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44.xml" ContentType="application/vnd.openxmlformats-officedocument.wordprocessingml.header+xml"/>
  <Override PartName="/word/header45.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1.xml" ContentType="application/vnd.openxmlformats-officedocument.wordprocessingml.footer+xml"/>
  <Override PartName="/word/footer52.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7.xml" ContentType="application/vnd.openxmlformats-officedocument.wordprocessingml.footer+xml"/>
  <Override PartName="/word/footer58.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62.xml" ContentType="application/vnd.openxmlformats-officedocument.wordprocessingml.header+xml"/>
  <Override PartName="/word/header63.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66.xml" ContentType="application/vnd.openxmlformats-officedocument.wordprocessingml.header+xml"/>
  <Override PartName="/word/header67.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68.xml" ContentType="application/vnd.openxmlformats-officedocument.wordprocessingml.header+xml"/>
  <Override PartName="/word/header69.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69.xml" ContentType="application/vnd.openxmlformats-officedocument.wordprocessingml.footer+xml"/>
  <Override PartName="/word/footer70.xml" ContentType="application/vnd.openxmlformats-officedocument.wordprocessingml.footer+xml"/>
  <Override PartName="/word/header72.xml" ContentType="application/vnd.openxmlformats-officedocument.wordprocessingml.header+xml"/>
  <Override PartName="/word/header73.xml" ContentType="application/vnd.openxmlformats-officedocument.wordprocessingml.header+xml"/>
  <Override PartName="/word/footer71.xml" ContentType="application/vnd.openxmlformats-officedocument.wordprocessingml.footer+xml"/>
  <Override PartName="/word/footer72.xml" ContentType="application/vnd.openxmlformats-officedocument.wordprocessingml.footer+xml"/>
  <Override PartName="/word/header74.xml" ContentType="application/vnd.openxmlformats-officedocument.wordprocessingml.header+xml"/>
  <Override PartName="/word/header75.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F72392" w:rsidRPr="00A25A1E" w14:paraId="6F09CAFA" w14:textId="77777777" w:rsidTr="00C52A94">
        <w:trPr>
          <w:trHeight w:val="720"/>
        </w:trPr>
        <w:tc>
          <w:tcPr>
            <w:tcW w:w="5467" w:type="dxa"/>
            <w:gridSpan w:val="2"/>
            <w:tcBorders>
              <w:bottom w:val="single" w:sz="18" w:space="0" w:color="auto"/>
            </w:tcBorders>
          </w:tcPr>
          <w:p w14:paraId="5CA98A09" w14:textId="0BF280C9" w:rsidR="00F72392" w:rsidRPr="00A25A1E" w:rsidRDefault="00836570" w:rsidP="0083657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A25A1E">
              <w:rPr>
                <w:rFonts w:ascii="Univers" w:hAnsi="Univers"/>
                <w:b/>
                <w:sz w:val="28"/>
                <w:szCs w:val="28"/>
                <w:lang w:val="fr-FR"/>
              </w:rPr>
              <w:t>NATIONS</w:t>
            </w:r>
            <w:r w:rsidRPr="00A25A1E">
              <w:rPr>
                <w:rFonts w:ascii="Univers" w:hAnsi="Univers"/>
                <w:b/>
                <w:sz w:val="28"/>
                <w:szCs w:val="28"/>
                <w:lang w:val="fr-FR"/>
              </w:rPr>
              <w:br/>
              <w:t>UNIES</w:t>
            </w:r>
          </w:p>
        </w:tc>
        <w:tc>
          <w:tcPr>
            <w:tcW w:w="4613" w:type="dxa"/>
            <w:tcBorders>
              <w:bottom w:val="single" w:sz="18" w:space="0" w:color="auto"/>
            </w:tcBorders>
          </w:tcPr>
          <w:p w14:paraId="6F216417" w14:textId="77777777" w:rsidR="00F72392" w:rsidRPr="00A25A1E" w:rsidRDefault="00F72392" w:rsidP="00BA7B47">
            <w:pPr>
              <w:jc w:val="right"/>
              <w:rPr>
                <w:sz w:val="52"/>
                <w:szCs w:val="52"/>
                <w:lang w:val="fr-FR"/>
              </w:rPr>
            </w:pPr>
            <w:r w:rsidRPr="00A25A1E">
              <w:rPr>
                <w:rFonts w:ascii="Univers Bold" w:hAnsi="Univers Bold"/>
                <w:b/>
                <w:sz w:val="72"/>
                <w:lang w:val="fr-FR"/>
              </w:rPr>
              <w:t>EP</w:t>
            </w:r>
          </w:p>
        </w:tc>
      </w:tr>
      <w:tr w:rsidR="00F72392" w:rsidRPr="00A25A1E" w14:paraId="11CC9CDB" w14:textId="77777777" w:rsidTr="00C5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69"/>
        </w:trPr>
        <w:tc>
          <w:tcPr>
            <w:tcW w:w="2014" w:type="dxa"/>
            <w:tcBorders>
              <w:top w:val="nil"/>
              <w:left w:val="nil"/>
              <w:bottom w:val="single" w:sz="36" w:space="0" w:color="auto"/>
              <w:right w:val="nil"/>
            </w:tcBorders>
          </w:tcPr>
          <w:p w14:paraId="65BCC624" w14:textId="05D2D438" w:rsidR="00F72392" w:rsidRPr="00A25A1E" w:rsidRDefault="00642819" w:rsidP="00BA7B47">
            <w:pPr>
              <w:spacing w:before="120"/>
              <w:ind w:left="-9"/>
              <w:rPr>
                <w:lang w:val="fr-FR"/>
              </w:rPr>
            </w:pPr>
            <w:r w:rsidRPr="00A25A1E">
              <w:rPr>
                <w:noProof/>
                <w:lang w:val="fr-FR"/>
              </w:rPr>
              <w:drawing>
                <wp:inline distT="0" distB="0" distL="0" distR="0" wp14:anchorId="1D1F7AE2" wp14:editId="5EDAAAAF">
                  <wp:extent cx="768350" cy="1396365"/>
                  <wp:effectExtent l="0" t="0" r="0" b="0"/>
                  <wp:docPr id="94875149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8350" cy="1396365"/>
                          </a:xfrm>
                          <a:prstGeom prst="rect">
                            <a:avLst/>
                          </a:prstGeom>
                          <a:noFill/>
                        </pic:spPr>
                      </pic:pic>
                    </a:graphicData>
                  </a:graphic>
                </wp:inline>
              </w:drawing>
            </w:r>
          </w:p>
        </w:tc>
        <w:tc>
          <w:tcPr>
            <w:tcW w:w="3453" w:type="dxa"/>
            <w:tcBorders>
              <w:top w:val="nil"/>
              <w:left w:val="nil"/>
              <w:bottom w:val="single" w:sz="36" w:space="0" w:color="auto"/>
              <w:right w:val="nil"/>
            </w:tcBorders>
          </w:tcPr>
          <w:p w14:paraId="78BC59E5" w14:textId="77777777" w:rsidR="00EE3B65" w:rsidRPr="00A25A1E" w:rsidRDefault="00EE3B65" w:rsidP="00EE3B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6CD1B05B" w14:textId="77777777" w:rsidR="00EE3B65" w:rsidRPr="00A25A1E" w:rsidRDefault="00EE3B65" w:rsidP="00EE3B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A25A1E">
              <w:rPr>
                <w:rFonts w:ascii="Univers" w:hAnsi="Univers"/>
                <w:b/>
                <w:sz w:val="32"/>
                <w:lang w:val="fr-FR"/>
              </w:rPr>
              <w:t>Programme des</w:t>
            </w:r>
          </w:p>
          <w:p w14:paraId="4367912A" w14:textId="77777777" w:rsidR="00EE3B65" w:rsidRPr="00A25A1E" w:rsidRDefault="00EE3B65" w:rsidP="00EE3B65">
            <w:pPr>
              <w:rPr>
                <w:rFonts w:ascii="Univers" w:hAnsi="Univers"/>
                <w:b/>
                <w:sz w:val="32"/>
                <w:lang w:val="fr-FR"/>
              </w:rPr>
            </w:pPr>
            <w:r w:rsidRPr="00A25A1E">
              <w:rPr>
                <w:rFonts w:ascii="Univers" w:hAnsi="Univers"/>
                <w:b/>
                <w:sz w:val="32"/>
                <w:lang w:val="fr-FR"/>
              </w:rPr>
              <w:t>Nations Unies pour</w:t>
            </w:r>
          </w:p>
          <w:p w14:paraId="33839F83" w14:textId="24D375A1" w:rsidR="00F72392" w:rsidRPr="00A25A1E" w:rsidRDefault="00EE3B65" w:rsidP="00EE3B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FR"/>
              </w:rPr>
            </w:pPr>
            <w:proofErr w:type="gramStart"/>
            <w:r w:rsidRPr="00A25A1E">
              <w:rPr>
                <w:rFonts w:ascii="Univers" w:hAnsi="Univers"/>
                <w:b/>
                <w:sz w:val="32"/>
                <w:lang w:val="fr-FR"/>
              </w:rPr>
              <w:t>l</w:t>
            </w:r>
            <w:r w:rsidR="000F3860" w:rsidRPr="00A25A1E">
              <w:rPr>
                <w:rFonts w:ascii="Univers" w:hAnsi="Univers"/>
                <w:b/>
                <w:sz w:val="32"/>
                <w:lang w:val="fr-FR"/>
              </w:rPr>
              <w:t>’</w:t>
            </w:r>
            <w:r w:rsidRPr="00A25A1E">
              <w:rPr>
                <w:rFonts w:ascii="Univers" w:hAnsi="Univers"/>
                <w:b/>
                <w:sz w:val="32"/>
                <w:lang w:val="fr-FR"/>
              </w:rPr>
              <w:t>environnement</w:t>
            </w:r>
            <w:proofErr w:type="gramEnd"/>
          </w:p>
        </w:tc>
        <w:tc>
          <w:tcPr>
            <w:tcW w:w="4613" w:type="dxa"/>
            <w:tcBorders>
              <w:top w:val="nil"/>
              <w:left w:val="nil"/>
              <w:bottom w:val="single" w:sz="36" w:space="0" w:color="auto"/>
              <w:right w:val="nil"/>
            </w:tcBorders>
          </w:tcPr>
          <w:p w14:paraId="0BB5EA27" w14:textId="77777777" w:rsidR="00E8634D" w:rsidRPr="00A25A1E" w:rsidRDefault="00E8634D" w:rsidP="00963F23">
            <w:pPr>
              <w:ind w:left="385"/>
              <w:rPr>
                <w:lang w:val="fr-FR"/>
              </w:rPr>
            </w:pPr>
          </w:p>
          <w:p w14:paraId="5CE4A3BF" w14:textId="77777777" w:rsidR="00E8634D" w:rsidRPr="00A25A1E" w:rsidRDefault="00E8634D" w:rsidP="00963F23">
            <w:pPr>
              <w:ind w:left="385"/>
              <w:rPr>
                <w:lang w:val="fr-FR"/>
              </w:rPr>
            </w:pPr>
            <w:proofErr w:type="spellStart"/>
            <w:r w:rsidRPr="00A25A1E">
              <w:rPr>
                <w:lang w:val="fr-FR"/>
              </w:rPr>
              <w:t>Distr</w:t>
            </w:r>
            <w:proofErr w:type="spellEnd"/>
            <w:r w:rsidRPr="00A25A1E">
              <w:rPr>
                <w:lang w:val="fr-FR"/>
              </w:rPr>
              <w:t>.</w:t>
            </w:r>
          </w:p>
          <w:p w14:paraId="33B035D1" w14:textId="1FF5215B" w:rsidR="00F72392" w:rsidRPr="00A25A1E" w:rsidRDefault="00E8634D" w:rsidP="00963F23">
            <w:pPr>
              <w:ind w:left="385"/>
              <w:rPr>
                <w:lang w:val="fr-FR"/>
              </w:rPr>
            </w:pPr>
            <w:r w:rsidRPr="00A25A1E">
              <w:rPr>
                <w:lang w:val="fr-FR"/>
              </w:rPr>
              <w:t>GÉNÉRALE</w:t>
            </w:r>
          </w:p>
          <w:p w14:paraId="0A0D5C6F" w14:textId="77777777" w:rsidR="00F72392" w:rsidRPr="00A25A1E" w:rsidRDefault="00F72392" w:rsidP="00963F23">
            <w:pPr>
              <w:ind w:left="385"/>
              <w:rPr>
                <w:lang w:val="fr-FR"/>
              </w:rPr>
            </w:pPr>
          </w:p>
          <w:p w14:paraId="3D9FC912" w14:textId="248401B4" w:rsidR="00F72392" w:rsidRPr="00A25A1E" w:rsidRDefault="00454A2C" w:rsidP="00963F23">
            <w:pPr>
              <w:ind w:left="385"/>
              <w:rPr>
                <w:lang w:val="fr-FR"/>
              </w:rPr>
            </w:pPr>
            <w:r w:rsidRPr="00A25A1E">
              <w:rPr>
                <w:lang w:val="fr-FR"/>
              </w:rPr>
              <w:fldChar w:fldCharType="begin"/>
            </w:r>
            <w:r w:rsidRPr="00A25A1E">
              <w:rPr>
                <w:lang w:val="fr-FR"/>
              </w:rPr>
              <w:instrText xml:space="preserve"> DOCPROPERTY "Document number"  \* MERGEFORMAT </w:instrText>
            </w:r>
            <w:r w:rsidRPr="00A25A1E">
              <w:rPr>
                <w:lang w:val="fr-FR"/>
              </w:rPr>
              <w:fldChar w:fldCharType="separate"/>
            </w:r>
            <w:r w:rsidRPr="00A25A1E">
              <w:rPr>
                <w:lang w:val="fr-FR"/>
              </w:rPr>
              <w:t>UNEP/</w:t>
            </w:r>
            <w:proofErr w:type="spellStart"/>
            <w:r w:rsidRPr="00A25A1E">
              <w:rPr>
                <w:lang w:val="fr-FR"/>
              </w:rPr>
              <w:t>OzL.Pro</w:t>
            </w:r>
            <w:proofErr w:type="spellEnd"/>
            <w:r w:rsidRPr="00A25A1E">
              <w:rPr>
                <w:lang w:val="fr-FR"/>
              </w:rPr>
              <w:t>/</w:t>
            </w:r>
            <w:proofErr w:type="spellStart"/>
            <w:r w:rsidRPr="00A25A1E">
              <w:rPr>
                <w:lang w:val="fr-FR"/>
              </w:rPr>
              <w:t>ExCom</w:t>
            </w:r>
            <w:proofErr w:type="spellEnd"/>
            <w:r w:rsidRPr="00A25A1E">
              <w:rPr>
                <w:lang w:val="fr-FR"/>
              </w:rPr>
              <w:t>/98/6</w:t>
            </w:r>
            <w:r w:rsidRPr="00A25A1E">
              <w:rPr>
                <w:lang w:val="fr-FR"/>
              </w:rPr>
              <w:fldChar w:fldCharType="end"/>
            </w:r>
          </w:p>
          <w:p w14:paraId="35F17A9A" w14:textId="3458471E" w:rsidR="00F72392" w:rsidRPr="00A25A1E" w:rsidRDefault="00F72392" w:rsidP="00963F23">
            <w:pPr>
              <w:ind w:left="385"/>
              <w:rPr>
                <w:lang w:val="fr-FR"/>
              </w:rPr>
            </w:pPr>
            <w:r w:rsidRPr="00A25A1E">
              <w:rPr>
                <w:lang w:val="fr-FR"/>
              </w:rPr>
              <w:fldChar w:fldCharType="begin"/>
            </w:r>
            <w:r w:rsidRPr="00A25A1E">
              <w:rPr>
                <w:lang w:val="fr-FR"/>
              </w:rPr>
              <w:instrText xml:space="preserve"> DOCPROPERTY "Revision date" \@ "d MMMM YYYY"  \* MERGEFORMAT </w:instrText>
            </w:r>
            <w:r w:rsidRPr="00A25A1E">
              <w:rPr>
                <w:lang w:val="fr-FR"/>
              </w:rPr>
              <w:fldChar w:fldCharType="separate"/>
            </w:r>
            <w:r w:rsidR="005C51CC" w:rsidRPr="00A25A1E">
              <w:rPr>
                <w:lang w:val="fr-FR"/>
              </w:rPr>
              <w:t>4 June 2026</w:t>
            </w:r>
            <w:r w:rsidRPr="00A25A1E">
              <w:rPr>
                <w:lang w:val="fr-FR"/>
              </w:rPr>
              <w:fldChar w:fldCharType="end"/>
            </w:r>
          </w:p>
          <w:p w14:paraId="0BF92F3B" w14:textId="77777777" w:rsidR="00F72392" w:rsidRPr="00A25A1E" w:rsidRDefault="00F72392" w:rsidP="00963F23">
            <w:pPr>
              <w:ind w:left="385"/>
              <w:rPr>
                <w:caps/>
                <w:lang w:val="fr-FR"/>
              </w:rPr>
            </w:pPr>
          </w:p>
          <w:p w14:paraId="11BAD362" w14:textId="77777777" w:rsidR="008E6FD3" w:rsidRPr="00A25A1E" w:rsidRDefault="008E6FD3" w:rsidP="00963F23">
            <w:pPr>
              <w:ind w:left="385"/>
              <w:rPr>
                <w:caps/>
                <w:lang w:val="fr-FR"/>
              </w:rPr>
            </w:pPr>
            <w:r w:rsidRPr="00A25A1E">
              <w:rPr>
                <w:caps/>
                <w:lang w:val="fr-FR"/>
              </w:rPr>
              <w:t>FRANÇAIS</w:t>
            </w:r>
          </w:p>
          <w:p w14:paraId="71959045" w14:textId="474C1697" w:rsidR="00F72392" w:rsidRPr="00A25A1E" w:rsidRDefault="008E6FD3" w:rsidP="00963F23">
            <w:pPr>
              <w:ind w:left="385"/>
              <w:rPr>
                <w:lang w:val="fr-FR"/>
              </w:rPr>
            </w:pPr>
            <w:proofErr w:type="gramStart"/>
            <w:r w:rsidRPr="00A25A1E">
              <w:rPr>
                <w:lang w:val="fr-FR"/>
              </w:rPr>
              <w:t>ORIGINAL:</w:t>
            </w:r>
            <w:proofErr w:type="gramEnd"/>
            <w:r w:rsidRPr="00A25A1E">
              <w:rPr>
                <w:lang w:val="fr-FR"/>
              </w:rPr>
              <w:t xml:space="preserve"> ANGLAIS</w:t>
            </w:r>
          </w:p>
        </w:tc>
      </w:tr>
    </w:tbl>
    <w:p w14:paraId="71AA45B6" w14:textId="6444CEBF" w:rsidR="00F72392" w:rsidRPr="00A25A1E" w:rsidRDefault="00C52A94" w:rsidP="00C52A94">
      <w:pPr>
        <w:spacing w:before="60"/>
        <w:jc w:val="left"/>
        <w:rPr>
          <w:lang w:val="fr-FR"/>
        </w:rPr>
      </w:pPr>
      <w:r w:rsidRPr="00A25A1E">
        <w:rPr>
          <w:lang w:val="fr-FR"/>
        </w:rPr>
        <w:t>COMITÉ EXÉCUTIF</w:t>
      </w:r>
      <w:r w:rsidRPr="00A25A1E">
        <w:rPr>
          <w:lang w:val="fr-FR"/>
        </w:rPr>
        <w:br/>
        <w:t xml:space="preserve">  DU FONDS MULTILATÉRAL AUX FINS</w:t>
      </w:r>
      <w:r w:rsidRPr="00A25A1E">
        <w:rPr>
          <w:lang w:val="fr-FR"/>
        </w:rPr>
        <w:br/>
        <w:t xml:space="preserve">  D’APPLICATION DU PROTOCOLE DE MONTRÉAL</w:t>
      </w:r>
      <w:r w:rsidR="00F72392" w:rsidRPr="00A25A1E">
        <w:rPr>
          <w:lang w:val="fr-FR"/>
        </w:rPr>
        <w:br/>
      </w:r>
      <w:r w:rsidR="00E96CE3" w:rsidRPr="00A25A1E">
        <w:rPr>
          <w:lang w:val="fr-FR"/>
        </w:rPr>
        <w:t>Quatre-vingt-dix-huitième réunion</w:t>
      </w:r>
    </w:p>
    <w:p w14:paraId="2C415440" w14:textId="0A84C661" w:rsidR="00F72392" w:rsidRPr="00A25A1E" w:rsidRDefault="00F72392" w:rsidP="00BA7B47">
      <w:pPr>
        <w:jc w:val="left"/>
        <w:rPr>
          <w:lang w:val="fr-FR"/>
        </w:rPr>
      </w:pPr>
      <w:r w:rsidRPr="00A25A1E">
        <w:rPr>
          <w:lang w:val="fr-FR"/>
        </w:rPr>
        <w:t>Montr</w:t>
      </w:r>
      <w:r w:rsidR="00F36A53" w:rsidRPr="00A25A1E">
        <w:rPr>
          <w:lang w:val="fr-FR"/>
        </w:rPr>
        <w:t>é</w:t>
      </w:r>
      <w:r w:rsidRPr="00A25A1E">
        <w:rPr>
          <w:lang w:val="fr-FR"/>
        </w:rPr>
        <w:t>al, 22</w:t>
      </w:r>
      <w:r w:rsidR="00F36A53" w:rsidRPr="00A25A1E">
        <w:rPr>
          <w:lang w:val="fr-FR"/>
        </w:rPr>
        <w:t>-</w:t>
      </w:r>
      <w:r w:rsidRPr="00A25A1E">
        <w:rPr>
          <w:lang w:val="fr-FR"/>
        </w:rPr>
        <w:t xml:space="preserve">26 </w:t>
      </w:r>
      <w:r w:rsidR="00F36A53" w:rsidRPr="00A25A1E">
        <w:rPr>
          <w:lang w:val="fr-FR"/>
        </w:rPr>
        <w:t>juin</w:t>
      </w:r>
      <w:r w:rsidRPr="00A25A1E">
        <w:rPr>
          <w:lang w:val="fr-FR"/>
        </w:rPr>
        <w:t xml:space="preserve"> 2026</w:t>
      </w:r>
    </w:p>
    <w:p w14:paraId="6149DBE9" w14:textId="036B44E5" w:rsidR="00F72392" w:rsidRPr="00A25A1E" w:rsidRDefault="00F36A53" w:rsidP="00BA7B47">
      <w:pPr>
        <w:jc w:val="left"/>
        <w:rPr>
          <w:lang w:val="fr-FR"/>
        </w:rPr>
      </w:pPr>
      <w:r w:rsidRPr="00A25A1E">
        <w:rPr>
          <w:lang w:val="fr-FR"/>
        </w:rPr>
        <w:t>Point</w:t>
      </w:r>
      <w:r w:rsidR="00F72392" w:rsidRPr="00A25A1E">
        <w:rPr>
          <w:lang w:val="fr-FR"/>
        </w:rPr>
        <w:t xml:space="preserve"> </w:t>
      </w:r>
      <w:r w:rsidR="00454A2C" w:rsidRPr="00A25A1E">
        <w:rPr>
          <w:lang w:val="fr-FR"/>
        </w:rPr>
        <w:t>6</w:t>
      </w:r>
      <w:r w:rsidRPr="00A25A1E">
        <w:rPr>
          <w:lang w:val="fr-FR"/>
        </w:rPr>
        <w:t> </w:t>
      </w:r>
      <w:r w:rsidR="00454A2C" w:rsidRPr="00A25A1E">
        <w:rPr>
          <w:lang w:val="fr-FR"/>
        </w:rPr>
        <w:t>a)</w:t>
      </w:r>
      <w:r w:rsidR="00F72392" w:rsidRPr="00A25A1E">
        <w:rPr>
          <w:lang w:val="fr-FR"/>
        </w:rPr>
        <w:t xml:space="preserve"> </w:t>
      </w:r>
      <w:r w:rsidRPr="00A25A1E">
        <w:rPr>
          <w:lang w:val="fr-FR"/>
        </w:rPr>
        <w:t>de l’ordre du jour provisoire</w:t>
      </w:r>
      <w:r w:rsidR="00F72392" w:rsidRPr="00A25A1E">
        <w:rPr>
          <w:rStyle w:val="FootnoteReference"/>
          <w:lang w:val="fr-FR"/>
        </w:rPr>
        <w:footnoteReference w:id="1"/>
      </w:r>
    </w:p>
    <w:p w14:paraId="6986707B" w14:textId="77777777" w:rsidR="00F72392" w:rsidRPr="00A25A1E" w:rsidRDefault="00F72392" w:rsidP="00BA7B47">
      <w:pPr>
        <w:rPr>
          <w:lang w:val="fr-FR"/>
        </w:rPr>
      </w:pPr>
    </w:p>
    <w:p w14:paraId="6595FBAB" w14:textId="77777777" w:rsidR="00F72392" w:rsidRPr="00A25A1E" w:rsidRDefault="00F72392" w:rsidP="00BA7B47">
      <w:pPr>
        <w:rPr>
          <w:lang w:val="fr-FR"/>
        </w:rPr>
      </w:pPr>
    </w:p>
    <w:p w14:paraId="2D9C75A4" w14:textId="77777777" w:rsidR="00E878F6" w:rsidRPr="00A25A1E" w:rsidRDefault="00E878F6" w:rsidP="00E878F6">
      <w:pPr>
        <w:jc w:val="center"/>
        <w:textAlignment w:val="baseline"/>
        <w:rPr>
          <w:b/>
          <w:bCs/>
          <w:sz w:val="24"/>
          <w:szCs w:val="24"/>
          <w:lang w:val="fr-FR" w:eastAsia="en-CA"/>
        </w:rPr>
      </w:pPr>
    </w:p>
    <w:p w14:paraId="16265F80" w14:textId="77777777" w:rsidR="007B3C84" w:rsidRPr="00A25A1E" w:rsidRDefault="007B3C84" w:rsidP="007B3C84">
      <w:pPr>
        <w:jc w:val="center"/>
        <w:textAlignment w:val="baseline"/>
        <w:rPr>
          <w:b/>
          <w:bCs/>
          <w:lang w:val="fr-FR" w:eastAsia="en-CA"/>
        </w:rPr>
      </w:pPr>
    </w:p>
    <w:p w14:paraId="2C1D6A6C" w14:textId="31DAFB44" w:rsidR="007B3C84" w:rsidRPr="00A25A1E" w:rsidRDefault="00373488" w:rsidP="007B3C84">
      <w:pPr>
        <w:spacing w:after="240"/>
        <w:jc w:val="center"/>
        <w:textAlignment w:val="baseline"/>
        <w:rPr>
          <w:lang w:val="fr-FR" w:eastAsia="en-CA"/>
        </w:rPr>
      </w:pPr>
      <w:r w:rsidRPr="00A25A1E">
        <w:rPr>
          <w:b/>
          <w:bCs/>
          <w:lang w:val="fr-FR" w:eastAsia="en-CA"/>
        </w:rPr>
        <w:t>RAPPORTS DE SITUATION ET RAPPORTS SUR LES PROJETS COMPORTANT DES EXIGENCES PARTICULIÈRES DE REMISE DE RAPPORTS SANS QUESTION EN SUSPENS</w:t>
      </w:r>
    </w:p>
    <w:p w14:paraId="7F887B56" w14:textId="72D337C1" w:rsidR="007B3C84" w:rsidRPr="00A25A1E" w:rsidRDefault="00FD1B7E" w:rsidP="007B3C84">
      <w:pPr>
        <w:pStyle w:val="Heading1"/>
        <w:tabs>
          <w:tab w:val="left" w:pos="720"/>
        </w:tabs>
        <w:rPr>
          <w:lang w:val="fr-FR"/>
        </w:rPr>
      </w:pPr>
      <w:r w:rsidRPr="00A25A1E">
        <w:rPr>
          <w:lang w:val="fr-FR"/>
        </w:rPr>
        <w:t>Le présent document se compose de deux sections, soit i) projets présentant des retards de mise en œuvre et pour lesquels des rapports de situation spéciaux ont été demandés, et ii) projets comportant des exigences particulières de remise de rapports sans question en suspens. Les rapports sur ces projets, après l</w:t>
      </w:r>
      <w:r w:rsidR="001054FF">
        <w:rPr>
          <w:lang w:val="fr-FR"/>
        </w:rPr>
        <w:t>’</w:t>
      </w:r>
      <w:r w:rsidRPr="00A25A1E">
        <w:rPr>
          <w:lang w:val="fr-FR"/>
        </w:rPr>
        <w:t>examen du secrétariat, ne comportent pas de question en suspens et ne nécessitent pas, par conséquent, que le Comité exécutif les examine individuellement.</w:t>
      </w:r>
    </w:p>
    <w:p w14:paraId="3863E88F" w14:textId="2471942A" w:rsidR="007B3C84" w:rsidRPr="00A25A1E" w:rsidRDefault="007B3C84" w:rsidP="007B3C84">
      <w:pPr>
        <w:pStyle w:val="sub-title"/>
        <w:keepNext/>
        <w:keepLines/>
        <w:spacing w:after="240"/>
        <w:ind w:left="720" w:hanging="720"/>
        <w:rPr>
          <w:noProof w:val="0"/>
          <w:sz w:val="24"/>
          <w:szCs w:val="24"/>
          <w:lang w:val="fr-FR"/>
        </w:rPr>
      </w:pPr>
      <w:r w:rsidRPr="00A25A1E">
        <w:rPr>
          <w:noProof w:val="0"/>
          <w:sz w:val="24"/>
          <w:szCs w:val="24"/>
          <w:lang w:val="fr-FR"/>
        </w:rPr>
        <w:t>I.</w:t>
      </w:r>
      <w:r w:rsidRPr="00A25A1E">
        <w:rPr>
          <w:noProof w:val="0"/>
          <w:sz w:val="24"/>
          <w:szCs w:val="24"/>
          <w:lang w:val="fr-FR"/>
        </w:rPr>
        <w:tab/>
      </w:r>
      <w:r w:rsidR="000B44BF" w:rsidRPr="00A25A1E">
        <w:rPr>
          <w:sz w:val="24"/>
          <w:szCs w:val="24"/>
          <w:lang w:val="fr-FR"/>
        </w:rPr>
        <w:t>Projets présentant des retards de mise en œuvre et pour lesquels des rapports de situation spéciaux ont été demandés</w:t>
      </w:r>
    </w:p>
    <w:p w14:paraId="549EF306" w14:textId="4190199F" w:rsidR="007B3C84" w:rsidRPr="00A25A1E" w:rsidRDefault="00F4431B" w:rsidP="007B3C84">
      <w:pPr>
        <w:pStyle w:val="Heading1"/>
        <w:rPr>
          <w:lang w:val="fr-FR"/>
        </w:rPr>
      </w:pPr>
      <w:r w:rsidRPr="00A25A1E">
        <w:rPr>
          <w:lang w:val="fr-FR"/>
        </w:rPr>
        <w:t>À la 96</w:t>
      </w:r>
      <w:r w:rsidRPr="00A25A1E">
        <w:rPr>
          <w:vertAlign w:val="superscript"/>
          <w:lang w:val="fr-FR"/>
        </w:rPr>
        <w:t>e</w:t>
      </w:r>
      <w:r w:rsidR="00CF205F" w:rsidRPr="00A25A1E">
        <w:rPr>
          <w:lang w:val="fr-FR"/>
        </w:rPr>
        <w:t> </w:t>
      </w:r>
      <w:r w:rsidRPr="00A25A1E">
        <w:rPr>
          <w:lang w:val="fr-FR"/>
        </w:rPr>
        <w:t>réunion, le Comité exécutif a pris note du fait que les agences bilatérales et d</w:t>
      </w:r>
      <w:r w:rsidR="001054FF">
        <w:rPr>
          <w:lang w:val="fr-FR"/>
        </w:rPr>
        <w:t>’</w:t>
      </w:r>
      <w:r w:rsidRPr="00A25A1E">
        <w:rPr>
          <w:lang w:val="fr-FR"/>
        </w:rPr>
        <w:t>exécution devraient faire rapport, à la 98</w:t>
      </w:r>
      <w:r w:rsidRPr="00A25A1E">
        <w:rPr>
          <w:vertAlign w:val="superscript"/>
          <w:lang w:val="fr-FR"/>
        </w:rPr>
        <w:t>e</w:t>
      </w:r>
      <w:r w:rsidRPr="00A25A1E">
        <w:rPr>
          <w:lang w:val="fr-FR"/>
        </w:rPr>
        <w:t xml:space="preserve"> réunion, sur </w:t>
      </w:r>
      <w:r w:rsidR="007B3C84" w:rsidRPr="00A25A1E">
        <w:rPr>
          <w:lang w:val="fr-FR"/>
        </w:rPr>
        <w:t xml:space="preserve">78 projets </w:t>
      </w:r>
      <w:r w:rsidR="00880066" w:rsidRPr="00A25A1E">
        <w:rPr>
          <w:lang w:val="fr-FR"/>
        </w:rPr>
        <w:t xml:space="preserve">présentant des retards de mise en œuvre et sur </w:t>
      </w:r>
      <w:r w:rsidR="007B3C84" w:rsidRPr="00A25A1E">
        <w:rPr>
          <w:lang w:val="fr-FR"/>
        </w:rPr>
        <w:t>14 projets</w:t>
      </w:r>
      <w:r w:rsidR="00880066" w:rsidRPr="00A25A1E">
        <w:rPr>
          <w:lang w:val="fr-FR"/>
        </w:rPr>
        <w:t xml:space="preserve"> ou</w:t>
      </w:r>
      <w:r w:rsidR="007B3C84" w:rsidRPr="00A25A1E">
        <w:rPr>
          <w:lang w:val="fr-FR"/>
        </w:rPr>
        <w:t xml:space="preserve"> tranches </w:t>
      </w:r>
      <w:r w:rsidR="00880066" w:rsidRPr="00A25A1E">
        <w:rPr>
          <w:lang w:val="fr-FR"/>
        </w:rPr>
        <w:t>d</w:t>
      </w:r>
      <w:r w:rsidR="001054FF">
        <w:rPr>
          <w:lang w:val="fr-FR"/>
        </w:rPr>
        <w:t>’</w:t>
      </w:r>
      <w:r w:rsidR="00880066" w:rsidRPr="00A25A1E">
        <w:rPr>
          <w:lang w:val="fr-FR"/>
        </w:rPr>
        <w:t>accords pluriannuels en cours</w:t>
      </w:r>
      <w:r w:rsidR="007B3C84" w:rsidRPr="00A25A1E">
        <w:rPr>
          <w:lang w:val="fr-FR"/>
        </w:rPr>
        <w:t xml:space="preserve"> </w:t>
      </w:r>
      <w:r w:rsidR="00411DE7" w:rsidRPr="00A25A1E">
        <w:rPr>
          <w:lang w:val="fr-FR"/>
        </w:rPr>
        <w:t xml:space="preserve">recommandés pour des rapports de situation supplémentaires </w:t>
      </w:r>
      <w:r w:rsidR="007B3C84" w:rsidRPr="00A25A1E">
        <w:rPr>
          <w:lang w:val="fr-FR"/>
        </w:rPr>
        <w:t>(d</w:t>
      </w:r>
      <w:r w:rsidR="00411DE7" w:rsidRPr="00A25A1E">
        <w:rPr>
          <w:lang w:val="fr-FR"/>
        </w:rPr>
        <w:t>é</w:t>
      </w:r>
      <w:r w:rsidR="007B3C84" w:rsidRPr="00A25A1E">
        <w:rPr>
          <w:lang w:val="fr-FR"/>
        </w:rPr>
        <w:t>cision 97/9</w:t>
      </w:r>
      <w:r w:rsidR="001D65C6" w:rsidRPr="00A25A1E">
        <w:rPr>
          <w:lang w:val="fr-FR"/>
        </w:rPr>
        <w:t> </w:t>
      </w:r>
      <w:r w:rsidR="007B3C84" w:rsidRPr="00A25A1E">
        <w:rPr>
          <w:lang w:val="fr-FR"/>
        </w:rPr>
        <w:t xml:space="preserve">c)). </w:t>
      </w:r>
      <w:r w:rsidR="00A97EE5" w:rsidRPr="00A25A1E">
        <w:rPr>
          <w:lang w:val="fr-FR"/>
        </w:rPr>
        <w:t>En conséquence, les agences bilatérales et d</w:t>
      </w:r>
      <w:r w:rsidR="001054FF">
        <w:rPr>
          <w:lang w:val="fr-FR"/>
        </w:rPr>
        <w:t>’</w:t>
      </w:r>
      <w:r w:rsidR="00A97EE5" w:rsidRPr="00A25A1E">
        <w:rPr>
          <w:lang w:val="fr-FR"/>
        </w:rPr>
        <w:t xml:space="preserve">exécution concernées ont présenté les rapports demandés à la </w:t>
      </w:r>
      <w:r w:rsidR="007B3C84" w:rsidRPr="00A25A1E">
        <w:rPr>
          <w:lang w:val="fr-FR"/>
        </w:rPr>
        <w:t>98</w:t>
      </w:r>
      <w:r w:rsidR="00A97EE5" w:rsidRPr="00A25A1E">
        <w:rPr>
          <w:vertAlign w:val="superscript"/>
          <w:lang w:val="fr-FR"/>
        </w:rPr>
        <w:t>e</w:t>
      </w:r>
      <w:r w:rsidR="00A771C1" w:rsidRPr="00A25A1E">
        <w:rPr>
          <w:vertAlign w:val="superscript"/>
          <w:lang w:val="fr-FR"/>
        </w:rPr>
        <w:t> </w:t>
      </w:r>
      <w:r w:rsidR="00A771C1" w:rsidRPr="00A25A1E">
        <w:rPr>
          <w:lang w:val="fr-FR"/>
        </w:rPr>
        <w:t>réunion</w:t>
      </w:r>
      <w:r w:rsidR="007B3C84" w:rsidRPr="00A25A1E">
        <w:rPr>
          <w:lang w:val="fr-FR"/>
        </w:rPr>
        <w:t xml:space="preserve">. </w:t>
      </w:r>
      <w:r w:rsidR="00675A03" w:rsidRPr="00A25A1E">
        <w:rPr>
          <w:lang w:val="fr-FR"/>
        </w:rPr>
        <w:t>Lors de l</w:t>
      </w:r>
      <w:r w:rsidR="001054FF">
        <w:rPr>
          <w:lang w:val="fr-FR"/>
        </w:rPr>
        <w:t>’</w:t>
      </w:r>
      <w:r w:rsidR="00675A03" w:rsidRPr="00A25A1E">
        <w:rPr>
          <w:lang w:val="fr-FR"/>
        </w:rPr>
        <w:t>examen des rapports, le secrétariat s</w:t>
      </w:r>
      <w:r w:rsidR="001054FF">
        <w:rPr>
          <w:lang w:val="fr-FR"/>
        </w:rPr>
        <w:t>’</w:t>
      </w:r>
      <w:r w:rsidR="00675A03" w:rsidRPr="00A25A1E">
        <w:rPr>
          <w:lang w:val="fr-FR"/>
        </w:rPr>
        <w:t>est entretenu avec les agences bilatérales et d</w:t>
      </w:r>
      <w:r w:rsidR="001054FF">
        <w:rPr>
          <w:lang w:val="fr-FR"/>
        </w:rPr>
        <w:t>’</w:t>
      </w:r>
      <w:r w:rsidR="00675A03" w:rsidRPr="00A25A1E">
        <w:rPr>
          <w:lang w:val="fr-FR"/>
        </w:rPr>
        <w:t>exécution et a constaté que plusieurs questions avaient été traitées de manière satisfaisante. Le tableau</w:t>
      </w:r>
      <w:r w:rsidR="003823A7" w:rsidRPr="00A25A1E">
        <w:rPr>
          <w:lang w:val="fr-FR"/>
        </w:rPr>
        <w:t> </w:t>
      </w:r>
      <w:r w:rsidR="00675A03" w:rsidRPr="00A25A1E">
        <w:rPr>
          <w:lang w:val="fr-FR"/>
        </w:rPr>
        <w:t>1 donne un résumé des projets présentant des retards de mise en œuvre et des projets pour lesquels des rapports de situation supplémentaires sont recommandés, y compris leur niveau d</w:t>
      </w:r>
      <w:r w:rsidR="001054FF">
        <w:rPr>
          <w:lang w:val="fr-FR"/>
        </w:rPr>
        <w:t>’</w:t>
      </w:r>
      <w:r w:rsidR="00675A03" w:rsidRPr="00A25A1E">
        <w:rPr>
          <w:lang w:val="fr-FR"/>
        </w:rPr>
        <w:t>avancement, les recommandations du secrétariat et les références aux annexes du présent document.</w:t>
      </w:r>
    </w:p>
    <w:p w14:paraId="70DE0238" w14:textId="7265F12B" w:rsidR="007B3C84" w:rsidRPr="00A25A1E" w:rsidRDefault="00C82BA5" w:rsidP="007B3C84">
      <w:pPr>
        <w:pStyle w:val="a--"/>
        <w:suppressAutoHyphens w:val="0"/>
        <w:jc w:val="left"/>
        <w:rPr>
          <w:sz w:val="22"/>
          <w:szCs w:val="22"/>
          <w:lang w:val="fr-FR"/>
        </w:rPr>
      </w:pPr>
      <w:r w:rsidRPr="00A25A1E">
        <w:rPr>
          <w:sz w:val="22"/>
          <w:szCs w:val="22"/>
          <w:lang w:val="fr-FR"/>
        </w:rPr>
        <w:t>Tableau</w:t>
      </w:r>
      <w:r w:rsidR="008C5758" w:rsidRPr="00A25A1E">
        <w:rPr>
          <w:sz w:val="22"/>
          <w:szCs w:val="22"/>
          <w:lang w:val="fr-FR"/>
        </w:rPr>
        <w:t> </w:t>
      </w:r>
      <w:r w:rsidRPr="00A25A1E">
        <w:rPr>
          <w:sz w:val="22"/>
          <w:szCs w:val="22"/>
          <w:lang w:val="fr-FR"/>
        </w:rPr>
        <w:t>1. Résumé des projets présentant des retards de mise en œuvre et des rapports de situation supplémentaires</w:t>
      </w:r>
    </w:p>
    <w:tbl>
      <w:tblPr>
        <w:tblStyle w:val="TableGrid"/>
        <w:tblW w:w="5000" w:type="pct"/>
        <w:tblLook w:val="04A0" w:firstRow="1" w:lastRow="0" w:firstColumn="1" w:lastColumn="0" w:noHBand="0" w:noVBand="1"/>
      </w:tblPr>
      <w:tblGrid>
        <w:gridCol w:w="2831"/>
        <w:gridCol w:w="1312"/>
        <w:gridCol w:w="1057"/>
        <w:gridCol w:w="3149"/>
        <w:gridCol w:w="1091"/>
      </w:tblGrid>
      <w:tr w:rsidR="001A15AC" w:rsidRPr="00A25A1E" w14:paraId="00E06C97" w14:textId="77777777" w:rsidTr="00692393">
        <w:trPr>
          <w:trHeight w:hRule="exact" w:val="510"/>
          <w:tblHeader/>
        </w:trPr>
        <w:tc>
          <w:tcPr>
            <w:tcW w:w="1499" w:type="pct"/>
          </w:tcPr>
          <w:p w14:paraId="100824C5" w14:textId="7E76BAA3" w:rsidR="001A15AC" w:rsidRPr="00A25A1E" w:rsidRDefault="001A15AC" w:rsidP="001A15AC">
            <w:pPr>
              <w:pStyle w:val="Heading1"/>
              <w:numPr>
                <w:ilvl w:val="0"/>
                <w:numId w:val="0"/>
              </w:numPr>
              <w:spacing w:after="0"/>
              <w:jc w:val="center"/>
              <w:rPr>
                <w:rFonts w:asciiTheme="majorBidi" w:hAnsiTheme="majorBidi" w:cstheme="majorBidi"/>
                <w:b/>
                <w:bCs/>
                <w:sz w:val="20"/>
                <w:szCs w:val="20"/>
                <w:lang w:val="fr-FR"/>
              </w:rPr>
            </w:pPr>
            <w:r w:rsidRPr="00A25A1E">
              <w:rPr>
                <w:rFonts w:asciiTheme="majorBidi" w:hAnsiTheme="majorBidi"/>
                <w:b/>
                <w:sz w:val="20"/>
                <w:lang w:val="fr-FR"/>
              </w:rPr>
              <w:t>Niveau d</w:t>
            </w:r>
            <w:r w:rsidR="001054FF">
              <w:rPr>
                <w:rFonts w:asciiTheme="majorBidi" w:hAnsiTheme="majorBidi"/>
                <w:b/>
                <w:sz w:val="20"/>
                <w:lang w:val="fr-FR"/>
              </w:rPr>
              <w:t>’</w:t>
            </w:r>
            <w:r w:rsidRPr="00A25A1E">
              <w:rPr>
                <w:rFonts w:asciiTheme="majorBidi" w:hAnsiTheme="majorBidi"/>
                <w:b/>
                <w:sz w:val="20"/>
                <w:lang w:val="fr-FR"/>
              </w:rPr>
              <w:t>avancement</w:t>
            </w:r>
          </w:p>
        </w:tc>
        <w:tc>
          <w:tcPr>
            <w:tcW w:w="695" w:type="pct"/>
          </w:tcPr>
          <w:p w14:paraId="237747F3" w14:textId="323A95CC" w:rsidR="001A15AC" w:rsidRPr="00A25A1E" w:rsidRDefault="001A15AC" w:rsidP="001A15AC">
            <w:pPr>
              <w:pStyle w:val="Heading1"/>
              <w:numPr>
                <w:ilvl w:val="0"/>
                <w:numId w:val="0"/>
              </w:numPr>
              <w:spacing w:after="0"/>
              <w:jc w:val="center"/>
              <w:rPr>
                <w:rFonts w:asciiTheme="majorBidi" w:hAnsiTheme="majorBidi" w:cstheme="majorBidi"/>
                <w:b/>
                <w:bCs/>
                <w:sz w:val="20"/>
                <w:szCs w:val="20"/>
                <w:lang w:val="fr-FR"/>
              </w:rPr>
            </w:pPr>
            <w:r w:rsidRPr="00A25A1E">
              <w:rPr>
                <w:rFonts w:asciiTheme="majorBidi" w:hAnsiTheme="majorBidi"/>
                <w:b/>
                <w:sz w:val="20"/>
                <w:lang w:val="fr-FR"/>
              </w:rPr>
              <w:t>Nombre de projets</w:t>
            </w:r>
          </w:p>
        </w:tc>
        <w:tc>
          <w:tcPr>
            <w:tcW w:w="560" w:type="pct"/>
          </w:tcPr>
          <w:p w14:paraId="320FF977" w14:textId="42444CB7" w:rsidR="001A15AC" w:rsidRPr="00A25A1E" w:rsidRDefault="001A15AC" w:rsidP="001A15AC">
            <w:pPr>
              <w:pStyle w:val="Heading1"/>
              <w:numPr>
                <w:ilvl w:val="0"/>
                <w:numId w:val="0"/>
              </w:numPr>
              <w:spacing w:after="0"/>
              <w:jc w:val="center"/>
              <w:rPr>
                <w:rFonts w:asciiTheme="majorBidi" w:hAnsiTheme="majorBidi" w:cstheme="majorBidi"/>
                <w:b/>
                <w:bCs/>
                <w:sz w:val="20"/>
                <w:szCs w:val="20"/>
                <w:lang w:val="fr-FR"/>
              </w:rPr>
            </w:pPr>
            <w:r w:rsidRPr="00A25A1E">
              <w:rPr>
                <w:rFonts w:asciiTheme="majorBidi" w:hAnsiTheme="majorBidi"/>
                <w:b/>
                <w:sz w:val="20"/>
                <w:lang w:val="fr-FR"/>
              </w:rPr>
              <w:t>Décision</w:t>
            </w:r>
          </w:p>
        </w:tc>
        <w:tc>
          <w:tcPr>
            <w:tcW w:w="1668" w:type="pct"/>
          </w:tcPr>
          <w:p w14:paraId="29E208F2" w14:textId="19CC019F" w:rsidR="001A15AC" w:rsidRPr="00A25A1E" w:rsidRDefault="001A15AC" w:rsidP="001A15AC">
            <w:pPr>
              <w:pStyle w:val="Heading1"/>
              <w:numPr>
                <w:ilvl w:val="0"/>
                <w:numId w:val="0"/>
              </w:numPr>
              <w:spacing w:after="0"/>
              <w:jc w:val="center"/>
              <w:rPr>
                <w:rFonts w:asciiTheme="majorBidi" w:hAnsiTheme="majorBidi" w:cstheme="majorBidi"/>
                <w:b/>
                <w:bCs/>
                <w:sz w:val="20"/>
                <w:szCs w:val="20"/>
                <w:lang w:val="fr-FR"/>
              </w:rPr>
            </w:pPr>
            <w:r w:rsidRPr="00A25A1E">
              <w:rPr>
                <w:rFonts w:asciiTheme="majorBidi" w:hAnsiTheme="majorBidi"/>
                <w:b/>
                <w:sz w:val="20"/>
                <w:lang w:val="fr-FR"/>
              </w:rPr>
              <w:t>Recommandation</w:t>
            </w:r>
          </w:p>
        </w:tc>
        <w:tc>
          <w:tcPr>
            <w:tcW w:w="578" w:type="pct"/>
          </w:tcPr>
          <w:p w14:paraId="5F7E0706" w14:textId="00CD4425" w:rsidR="001A15AC" w:rsidRPr="00A25A1E" w:rsidRDefault="001A15AC" w:rsidP="001A15AC">
            <w:pPr>
              <w:pStyle w:val="Heading1"/>
              <w:numPr>
                <w:ilvl w:val="0"/>
                <w:numId w:val="0"/>
              </w:numPr>
              <w:spacing w:after="0"/>
              <w:jc w:val="center"/>
              <w:rPr>
                <w:rFonts w:asciiTheme="majorBidi" w:hAnsiTheme="majorBidi" w:cstheme="majorBidi"/>
                <w:b/>
                <w:bCs/>
                <w:sz w:val="20"/>
                <w:szCs w:val="20"/>
                <w:lang w:val="fr-FR"/>
              </w:rPr>
            </w:pPr>
            <w:r w:rsidRPr="00A25A1E">
              <w:rPr>
                <w:rFonts w:asciiTheme="majorBidi" w:hAnsiTheme="majorBidi"/>
                <w:b/>
                <w:sz w:val="20"/>
                <w:lang w:val="fr-FR"/>
              </w:rPr>
              <w:t>Annexe</w:t>
            </w:r>
          </w:p>
        </w:tc>
      </w:tr>
      <w:tr w:rsidR="006718B4" w:rsidRPr="00692393" w14:paraId="2A4673D2" w14:textId="77777777" w:rsidTr="0070740E">
        <w:trPr>
          <w:trHeight w:val="54"/>
        </w:trPr>
        <w:tc>
          <w:tcPr>
            <w:tcW w:w="5000" w:type="pct"/>
            <w:gridSpan w:val="5"/>
          </w:tcPr>
          <w:p w14:paraId="3CB2968D" w14:textId="15A0D218" w:rsidR="006718B4" w:rsidRPr="00A25A1E" w:rsidRDefault="006718B4" w:rsidP="006718B4">
            <w:pPr>
              <w:pStyle w:val="Heading1"/>
              <w:numPr>
                <w:ilvl w:val="0"/>
                <w:numId w:val="0"/>
              </w:numPr>
              <w:spacing w:after="0"/>
              <w:rPr>
                <w:rFonts w:asciiTheme="majorBidi" w:hAnsiTheme="majorBidi" w:cstheme="majorBidi"/>
                <w:b/>
                <w:bCs/>
                <w:sz w:val="20"/>
                <w:szCs w:val="20"/>
                <w:lang w:val="fr-FR"/>
              </w:rPr>
            </w:pPr>
            <w:r w:rsidRPr="00A25A1E">
              <w:rPr>
                <w:rFonts w:asciiTheme="majorBidi" w:hAnsiTheme="majorBidi"/>
                <w:b/>
                <w:sz w:val="20"/>
                <w:lang w:val="fr-FR"/>
              </w:rPr>
              <w:t>Retards de mise en œuvre</w:t>
            </w:r>
          </w:p>
        </w:tc>
      </w:tr>
      <w:tr w:rsidR="006079EE" w:rsidRPr="00A25A1E" w14:paraId="32319ABC" w14:textId="77777777" w:rsidTr="000F54C6">
        <w:tc>
          <w:tcPr>
            <w:tcW w:w="1499" w:type="pct"/>
          </w:tcPr>
          <w:p w14:paraId="07E42376" w14:textId="20FF45D2" w:rsidR="006079EE" w:rsidRPr="00A25A1E" w:rsidRDefault="00182272" w:rsidP="006079EE">
            <w:pPr>
              <w:pStyle w:val="Heading1"/>
              <w:numPr>
                <w:ilvl w:val="0"/>
                <w:numId w:val="0"/>
              </w:numPr>
              <w:spacing w:after="0"/>
              <w:rPr>
                <w:rFonts w:asciiTheme="majorBidi" w:hAnsiTheme="majorBidi" w:cstheme="majorBidi"/>
                <w:sz w:val="20"/>
                <w:szCs w:val="20"/>
                <w:lang w:val="fr-FR"/>
              </w:rPr>
            </w:pPr>
            <w:r w:rsidRPr="00A25A1E">
              <w:rPr>
                <w:rFonts w:asciiTheme="majorBidi" w:hAnsiTheme="majorBidi"/>
                <w:sz w:val="20"/>
                <w:lang w:val="fr-FR"/>
              </w:rPr>
              <w:t>Des a</w:t>
            </w:r>
            <w:r w:rsidR="006079EE" w:rsidRPr="00A25A1E">
              <w:rPr>
                <w:rFonts w:asciiTheme="majorBidi" w:hAnsiTheme="majorBidi"/>
                <w:sz w:val="20"/>
                <w:lang w:val="fr-FR"/>
              </w:rPr>
              <w:t>vancées</w:t>
            </w:r>
          </w:p>
          <w:p w14:paraId="0BF1424E" w14:textId="56310BDB" w:rsidR="006079EE" w:rsidRPr="00A25A1E" w:rsidRDefault="006079EE" w:rsidP="006079EE">
            <w:pPr>
              <w:pStyle w:val="Heading1"/>
              <w:numPr>
                <w:ilvl w:val="0"/>
                <w:numId w:val="0"/>
              </w:numPr>
              <w:spacing w:after="0"/>
              <w:ind w:right="-107"/>
              <w:jc w:val="left"/>
              <w:rPr>
                <w:rFonts w:asciiTheme="majorBidi" w:hAnsiTheme="majorBidi" w:cstheme="majorBidi"/>
                <w:sz w:val="20"/>
                <w:szCs w:val="20"/>
                <w:lang w:val="fr-FR"/>
              </w:rPr>
            </w:pPr>
            <w:r w:rsidRPr="00A25A1E">
              <w:rPr>
                <w:rFonts w:asciiTheme="majorBidi" w:hAnsiTheme="majorBidi"/>
                <w:sz w:val="20"/>
                <w:lang w:val="fr-FR"/>
              </w:rPr>
              <w:lastRenderedPageBreak/>
              <w:t>(Projets individuels et accords pluriannuels)</w:t>
            </w:r>
          </w:p>
        </w:tc>
        <w:tc>
          <w:tcPr>
            <w:tcW w:w="695" w:type="pct"/>
          </w:tcPr>
          <w:p w14:paraId="418973FE" w14:textId="77777777" w:rsidR="006079EE" w:rsidRPr="00A25A1E" w:rsidRDefault="006079EE" w:rsidP="006079EE">
            <w:pPr>
              <w:pStyle w:val="Heading1"/>
              <w:numPr>
                <w:ilvl w:val="0"/>
                <w:numId w:val="0"/>
              </w:numPr>
              <w:spacing w:after="0"/>
              <w:jc w:val="center"/>
              <w:rPr>
                <w:rFonts w:asciiTheme="majorBidi" w:hAnsiTheme="majorBidi" w:cstheme="majorBidi"/>
                <w:sz w:val="20"/>
                <w:szCs w:val="20"/>
                <w:lang w:val="fr-FR"/>
              </w:rPr>
            </w:pPr>
            <w:r w:rsidRPr="00A25A1E">
              <w:rPr>
                <w:rFonts w:asciiTheme="majorBidi" w:hAnsiTheme="majorBidi" w:cstheme="majorBidi"/>
                <w:sz w:val="20"/>
                <w:szCs w:val="20"/>
                <w:lang w:val="fr-FR"/>
              </w:rPr>
              <w:lastRenderedPageBreak/>
              <w:t>64</w:t>
            </w:r>
          </w:p>
        </w:tc>
        <w:tc>
          <w:tcPr>
            <w:tcW w:w="560" w:type="pct"/>
          </w:tcPr>
          <w:p w14:paraId="51339FF4" w14:textId="77777777" w:rsidR="006079EE" w:rsidRPr="00A25A1E" w:rsidRDefault="006079EE" w:rsidP="006079EE">
            <w:pPr>
              <w:pStyle w:val="Heading1"/>
              <w:numPr>
                <w:ilvl w:val="0"/>
                <w:numId w:val="0"/>
              </w:numPr>
              <w:spacing w:after="0"/>
              <w:jc w:val="center"/>
              <w:rPr>
                <w:rFonts w:asciiTheme="majorBidi" w:hAnsiTheme="majorBidi" w:cstheme="majorBidi"/>
                <w:sz w:val="20"/>
                <w:szCs w:val="20"/>
                <w:lang w:val="fr-FR"/>
              </w:rPr>
            </w:pPr>
            <w:r w:rsidRPr="00A25A1E">
              <w:rPr>
                <w:rFonts w:asciiTheme="majorBidi" w:hAnsiTheme="majorBidi" w:cstheme="majorBidi"/>
                <w:sz w:val="20"/>
                <w:szCs w:val="20"/>
                <w:lang w:val="fr-FR"/>
              </w:rPr>
              <w:t>32/4</w:t>
            </w:r>
          </w:p>
        </w:tc>
        <w:tc>
          <w:tcPr>
            <w:tcW w:w="1668" w:type="pct"/>
          </w:tcPr>
          <w:p w14:paraId="448C34D3" w14:textId="5FE5EED8" w:rsidR="006079EE" w:rsidRPr="00A25A1E" w:rsidRDefault="00B743E8" w:rsidP="006079EE">
            <w:pPr>
              <w:pStyle w:val="Heading1"/>
              <w:numPr>
                <w:ilvl w:val="0"/>
                <w:numId w:val="0"/>
              </w:numPr>
              <w:spacing w:after="0"/>
              <w:rPr>
                <w:rFonts w:asciiTheme="majorBidi" w:hAnsiTheme="majorBidi" w:cstheme="majorBidi"/>
                <w:sz w:val="20"/>
                <w:szCs w:val="20"/>
                <w:lang w:val="fr-FR"/>
              </w:rPr>
            </w:pPr>
            <w:r w:rsidRPr="00A25A1E">
              <w:rPr>
                <w:rFonts w:asciiTheme="majorBidi" w:hAnsiTheme="majorBidi" w:cstheme="majorBidi"/>
                <w:sz w:val="20"/>
                <w:szCs w:val="20"/>
                <w:lang w:val="fr-FR"/>
              </w:rPr>
              <w:t>À retirer des rapports à venir</w:t>
            </w:r>
          </w:p>
        </w:tc>
        <w:tc>
          <w:tcPr>
            <w:tcW w:w="578" w:type="pct"/>
          </w:tcPr>
          <w:p w14:paraId="51D34CAE" w14:textId="2006C06A" w:rsidR="006079EE" w:rsidRPr="00A25A1E" w:rsidRDefault="00B743E8" w:rsidP="006079EE">
            <w:pPr>
              <w:pStyle w:val="Heading1"/>
              <w:numPr>
                <w:ilvl w:val="0"/>
                <w:numId w:val="0"/>
              </w:numPr>
              <w:spacing w:after="0"/>
              <w:jc w:val="center"/>
              <w:rPr>
                <w:rFonts w:asciiTheme="majorBidi" w:hAnsiTheme="majorBidi" w:cstheme="majorBidi"/>
                <w:sz w:val="20"/>
                <w:szCs w:val="20"/>
                <w:lang w:val="fr-FR"/>
              </w:rPr>
            </w:pPr>
            <w:proofErr w:type="spellStart"/>
            <w:r w:rsidRPr="00A25A1E">
              <w:rPr>
                <w:rFonts w:asciiTheme="majorBidi" w:hAnsiTheme="majorBidi" w:cstheme="majorBidi"/>
                <w:sz w:val="20"/>
                <w:szCs w:val="20"/>
                <w:lang w:val="fr-FR"/>
              </w:rPr>
              <w:t>s.o</w:t>
            </w:r>
            <w:proofErr w:type="spellEnd"/>
            <w:r w:rsidRPr="00A25A1E">
              <w:rPr>
                <w:rFonts w:asciiTheme="majorBidi" w:hAnsiTheme="majorBidi" w:cstheme="majorBidi"/>
                <w:sz w:val="20"/>
                <w:szCs w:val="20"/>
                <w:lang w:val="fr-FR"/>
              </w:rPr>
              <w:t>.</w:t>
            </w:r>
          </w:p>
        </w:tc>
      </w:tr>
      <w:tr w:rsidR="006079EE" w:rsidRPr="00A25A1E" w14:paraId="0F3ED854" w14:textId="77777777" w:rsidTr="000F54C6">
        <w:tc>
          <w:tcPr>
            <w:tcW w:w="1499" w:type="pct"/>
          </w:tcPr>
          <w:p w14:paraId="593CF6A6" w14:textId="77777777" w:rsidR="006079EE" w:rsidRPr="00A25A1E" w:rsidRDefault="006079EE" w:rsidP="006079EE">
            <w:pPr>
              <w:pStyle w:val="Heading1"/>
              <w:numPr>
                <w:ilvl w:val="0"/>
                <w:numId w:val="0"/>
              </w:numPr>
              <w:spacing w:after="0"/>
              <w:jc w:val="left"/>
              <w:rPr>
                <w:rFonts w:asciiTheme="majorBidi" w:hAnsiTheme="majorBidi" w:cstheme="majorBidi"/>
                <w:sz w:val="20"/>
                <w:szCs w:val="20"/>
                <w:lang w:val="fr-FR"/>
              </w:rPr>
            </w:pPr>
            <w:r w:rsidRPr="00A25A1E">
              <w:rPr>
                <w:rFonts w:asciiTheme="majorBidi" w:hAnsiTheme="majorBidi"/>
                <w:sz w:val="20"/>
                <w:lang w:val="fr-FR"/>
              </w:rPr>
              <w:t xml:space="preserve">Quelques avancées </w:t>
            </w:r>
          </w:p>
          <w:p w14:paraId="7B845F46" w14:textId="12CF15D3" w:rsidR="006079EE" w:rsidRPr="00A25A1E" w:rsidRDefault="006079EE" w:rsidP="006079EE">
            <w:pPr>
              <w:pStyle w:val="Heading1"/>
              <w:numPr>
                <w:ilvl w:val="0"/>
                <w:numId w:val="0"/>
              </w:numPr>
              <w:spacing w:after="0"/>
              <w:ind w:right="-107"/>
              <w:jc w:val="left"/>
              <w:rPr>
                <w:rFonts w:asciiTheme="majorBidi" w:hAnsiTheme="majorBidi" w:cstheme="majorBidi"/>
                <w:sz w:val="20"/>
                <w:szCs w:val="20"/>
                <w:lang w:val="fr-FR"/>
              </w:rPr>
            </w:pPr>
            <w:r w:rsidRPr="00A25A1E">
              <w:rPr>
                <w:rFonts w:asciiTheme="majorBidi" w:hAnsiTheme="majorBidi"/>
                <w:sz w:val="20"/>
                <w:lang w:val="fr-FR"/>
              </w:rPr>
              <w:t>(Projets individuels et accords pluriannuels)</w:t>
            </w:r>
          </w:p>
        </w:tc>
        <w:tc>
          <w:tcPr>
            <w:tcW w:w="695" w:type="pct"/>
          </w:tcPr>
          <w:p w14:paraId="204800B6" w14:textId="77777777" w:rsidR="006079EE" w:rsidRPr="00A25A1E" w:rsidRDefault="006079EE" w:rsidP="006079EE">
            <w:pPr>
              <w:pStyle w:val="Heading1"/>
              <w:numPr>
                <w:ilvl w:val="0"/>
                <w:numId w:val="0"/>
              </w:numPr>
              <w:spacing w:after="0"/>
              <w:jc w:val="center"/>
              <w:rPr>
                <w:rFonts w:asciiTheme="majorBidi" w:hAnsiTheme="majorBidi" w:cstheme="majorBidi"/>
                <w:sz w:val="20"/>
                <w:szCs w:val="20"/>
                <w:lang w:val="fr-FR"/>
              </w:rPr>
            </w:pPr>
            <w:r w:rsidRPr="00A25A1E">
              <w:rPr>
                <w:rFonts w:asciiTheme="majorBidi" w:hAnsiTheme="majorBidi" w:cstheme="majorBidi"/>
                <w:sz w:val="20"/>
                <w:szCs w:val="20"/>
                <w:lang w:val="fr-FR"/>
              </w:rPr>
              <w:t>11</w:t>
            </w:r>
          </w:p>
        </w:tc>
        <w:tc>
          <w:tcPr>
            <w:tcW w:w="560" w:type="pct"/>
          </w:tcPr>
          <w:p w14:paraId="054FF866" w14:textId="77777777" w:rsidR="006079EE" w:rsidRPr="00A25A1E" w:rsidRDefault="006079EE" w:rsidP="006079EE">
            <w:pPr>
              <w:pStyle w:val="Heading1"/>
              <w:numPr>
                <w:ilvl w:val="0"/>
                <w:numId w:val="0"/>
              </w:numPr>
              <w:spacing w:after="0"/>
              <w:jc w:val="center"/>
              <w:rPr>
                <w:rFonts w:asciiTheme="majorBidi" w:hAnsiTheme="majorBidi" w:cstheme="majorBidi"/>
                <w:sz w:val="20"/>
                <w:szCs w:val="20"/>
                <w:lang w:val="fr-FR"/>
              </w:rPr>
            </w:pPr>
            <w:r w:rsidRPr="00A25A1E">
              <w:rPr>
                <w:rFonts w:asciiTheme="majorBidi" w:hAnsiTheme="majorBidi" w:cstheme="majorBidi"/>
                <w:sz w:val="20"/>
                <w:szCs w:val="20"/>
                <w:lang w:val="fr-FR"/>
              </w:rPr>
              <w:t>32/4</w:t>
            </w:r>
          </w:p>
        </w:tc>
        <w:tc>
          <w:tcPr>
            <w:tcW w:w="1668" w:type="pct"/>
          </w:tcPr>
          <w:p w14:paraId="67F90FF5" w14:textId="3DEC2383" w:rsidR="006079EE" w:rsidRPr="00A25A1E" w:rsidRDefault="00ED1C62" w:rsidP="006079EE">
            <w:pPr>
              <w:pStyle w:val="Heading1"/>
              <w:numPr>
                <w:ilvl w:val="0"/>
                <w:numId w:val="0"/>
              </w:numPr>
              <w:spacing w:after="0"/>
              <w:rPr>
                <w:rFonts w:asciiTheme="majorBidi" w:hAnsiTheme="majorBidi" w:cstheme="majorBidi"/>
                <w:sz w:val="20"/>
                <w:szCs w:val="20"/>
                <w:lang w:val="fr-FR"/>
              </w:rPr>
            </w:pPr>
            <w:r w:rsidRPr="00A25A1E">
              <w:rPr>
                <w:rFonts w:asciiTheme="majorBidi" w:hAnsiTheme="majorBidi" w:cstheme="majorBidi"/>
                <w:sz w:val="20"/>
                <w:szCs w:val="20"/>
                <w:lang w:val="fr-FR"/>
              </w:rPr>
              <w:t>Poursuivre le suivi jusqu</w:t>
            </w:r>
            <w:r w:rsidR="001054FF">
              <w:rPr>
                <w:rFonts w:asciiTheme="majorBidi" w:hAnsiTheme="majorBidi" w:cstheme="majorBidi"/>
                <w:sz w:val="20"/>
                <w:szCs w:val="20"/>
                <w:lang w:val="fr-FR"/>
              </w:rPr>
              <w:t>’</w:t>
            </w:r>
            <w:r w:rsidRPr="00A25A1E">
              <w:rPr>
                <w:rFonts w:asciiTheme="majorBidi" w:hAnsiTheme="majorBidi" w:cstheme="majorBidi"/>
                <w:sz w:val="20"/>
                <w:szCs w:val="20"/>
                <w:lang w:val="fr-FR"/>
              </w:rPr>
              <w:t>à leur achèvement</w:t>
            </w:r>
            <w:r w:rsidR="00321CE0" w:rsidRPr="00A25A1E">
              <w:rPr>
                <w:rFonts w:asciiTheme="majorBidi" w:hAnsiTheme="majorBidi" w:cstheme="majorBidi"/>
                <w:sz w:val="20"/>
                <w:szCs w:val="20"/>
                <w:lang w:val="fr-FR"/>
              </w:rPr>
              <w:t xml:space="preserve"> définitif</w:t>
            </w:r>
          </w:p>
        </w:tc>
        <w:tc>
          <w:tcPr>
            <w:tcW w:w="578" w:type="pct"/>
          </w:tcPr>
          <w:p w14:paraId="58E61EF7" w14:textId="405EB470" w:rsidR="006079EE" w:rsidRPr="00A25A1E" w:rsidRDefault="006079EE" w:rsidP="006079EE">
            <w:pPr>
              <w:pStyle w:val="Heading1"/>
              <w:numPr>
                <w:ilvl w:val="0"/>
                <w:numId w:val="0"/>
              </w:numPr>
              <w:spacing w:after="0"/>
              <w:jc w:val="center"/>
              <w:rPr>
                <w:rFonts w:asciiTheme="majorBidi" w:hAnsiTheme="majorBidi" w:cstheme="majorBidi"/>
                <w:sz w:val="20"/>
                <w:szCs w:val="20"/>
                <w:lang w:val="fr-FR"/>
              </w:rPr>
            </w:pPr>
            <w:r w:rsidRPr="00A25A1E">
              <w:rPr>
                <w:rFonts w:asciiTheme="majorBidi" w:hAnsiTheme="majorBidi" w:cstheme="majorBidi"/>
                <w:sz w:val="20"/>
                <w:szCs w:val="20"/>
                <w:lang w:val="fr-FR"/>
              </w:rPr>
              <w:t>Annex</w:t>
            </w:r>
            <w:r w:rsidR="00B743E8" w:rsidRPr="00A25A1E">
              <w:rPr>
                <w:rFonts w:asciiTheme="majorBidi" w:hAnsiTheme="majorBidi" w:cstheme="majorBidi"/>
                <w:sz w:val="20"/>
                <w:szCs w:val="20"/>
                <w:lang w:val="fr-FR"/>
              </w:rPr>
              <w:t>e</w:t>
            </w:r>
            <w:r w:rsidRPr="00A25A1E">
              <w:rPr>
                <w:rFonts w:asciiTheme="majorBidi" w:hAnsiTheme="majorBidi" w:cstheme="majorBidi"/>
                <w:sz w:val="20"/>
                <w:szCs w:val="20"/>
                <w:lang w:val="fr-FR"/>
              </w:rPr>
              <w:t xml:space="preserve"> I</w:t>
            </w:r>
          </w:p>
        </w:tc>
      </w:tr>
      <w:tr w:rsidR="006079EE" w:rsidRPr="00A25A1E" w14:paraId="4EC14CB1" w14:textId="77777777" w:rsidTr="000F54C6">
        <w:tc>
          <w:tcPr>
            <w:tcW w:w="1499" w:type="pct"/>
          </w:tcPr>
          <w:p w14:paraId="78FDC5E2" w14:textId="5A7B8B58" w:rsidR="006079EE" w:rsidRPr="00A25A1E" w:rsidRDefault="006079EE" w:rsidP="006079EE">
            <w:pPr>
              <w:pStyle w:val="Heading1"/>
              <w:numPr>
                <w:ilvl w:val="0"/>
                <w:numId w:val="0"/>
              </w:numPr>
              <w:spacing w:after="0"/>
              <w:rPr>
                <w:rFonts w:asciiTheme="majorBidi" w:hAnsiTheme="majorBidi" w:cstheme="majorBidi"/>
                <w:sz w:val="20"/>
                <w:szCs w:val="20"/>
                <w:lang w:val="fr-FR"/>
              </w:rPr>
            </w:pPr>
            <w:r w:rsidRPr="00A25A1E">
              <w:rPr>
                <w:rFonts w:asciiTheme="majorBidi" w:hAnsiTheme="majorBidi"/>
                <w:sz w:val="20"/>
                <w:lang w:val="fr-FR"/>
              </w:rPr>
              <w:t>Pas d</w:t>
            </w:r>
            <w:r w:rsidR="001054FF">
              <w:rPr>
                <w:rFonts w:asciiTheme="majorBidi" w:hAnsiTheme="majorBidi"/>
                <w:sz w:val="20"/>
                <w:lang w:val="fr-FR"/>
              </w:rPr>
              <w:t>’</w:t>
            </w:r>
            <w:r w:rsidRPr="00A25A1E">
              <w:rPr>
                <w:rFonts w:asciiTheme="majorBidi" w:hAnsiTheme="majorBidi"/>
                <w:sz w:val="20"/>
                <w:lang w:val="fr-FR"/>
              </w:rPr>
              <w:t>avancée pour la première fois (accords pluriannuels)</w:t>
            </w:r>
          </w:p>
        </w:tc>
        <w:tc>
          <w:tcPr>
            <w:tcW w:w="695" w:type="pct"/>
          </w:tcPr>
          <w:p w14:paraId="3A9D7839" w14:textId="77777777" w:rsidR="006079EE" w:rsidRPr="00A25A1E" w:rsidRDefault="006079EE" w:rsidP="006079EE">
            <w:pPr>
              <w:pStyle w:val="Heading1"/>
              <w:numPr>
                <w:ilvl w:val="0"/>
                <w:numId w:val="0"/>
              </w:numPr>
              <w:spacing w:after="0"/>
              <w:jc w:val="center"/>
              <w:rPr>
                <w:rFonts w:asciiTheme="majorBidi" w:hAnsiTheme="majorBidi" w:cstheme="majorBidi"/>
                <w:sz w:val="20"/>
                <w:szCs w:val="20"/>
                <w:lang w:val="fr-FR"/>
              </w:rPr>
            </w:pPr>
            <w:r w:rsidRPr="00A25A1E">
              <w:rPr>
                <w:rFonts w:asciiTheme="majorBidi" w:hAnsiTheme="majorBidi" w:cstheme="majorBidi"/>
                <w:sz w:val="20"/>
                <w:szCs w:val="20"/>
                <w:lang w:val="fr-FR"/>
              </w:rPr>
              <w:t>0</w:t>
            </w:r>
          </w:p>
        </w:tc>
        <w:tc>
          <w:tcPr>
            <w:tcW w:w="560" w:type="pct"/>
          </w:tcPr>
          <w:p w14:paraId="4619E5C5" w14:textId="77777777" w:rsidR="006079EE" w:rsidRPr="00A25A1E" w:rsidRDefault="006079EE" w:rsidP="006079EE">
            <w:pPr>
              <w:pStyle w:val="Heading1"/>
              <w:numPr>
                <w:ilvl w:val="0"/>
                <w:numId w:val="0"/>
              </w:numPr>
              <w:spacing w:after="0"/>
              <w:jc w:val="center"/>
              <w:rPr>
                <w:rFonts w:asciiTheme="majorBidi" w:hAnsiTheme="majorBidi" w:cstheme="majorBidi"/>
                <w:sz w:val="20"/>
                <w:szCs w:val="20"/>
                <w:lang w:val="fr-FR"/>
              </w:rPr>
            </w:pPr>
            <w:r w:rsidRPr="00A25A1E">
              <w:rPr>
                <w:rFonts w:asciiTheme="majorBidi" w:hAnsiTheme="majorBidi" w:cstheme="majorBidi"/>
                <w:sz w:val="20"/>
                <w:szCs w:val="20"/>
                <w:lang w:val="fr-FR"/>
              </w:rPr>
              <w:t>84/45</w:t>
            </w:r>
          </w:p>
        </w:tc>
        <w:tc>
          <w:tcPr>
            <w:tcW w:w="1668" w:type="pct"/>
          </w:tcPr>
          <w:p w14:paraId="6A907FD8" w14:textId="4B16EB03" w:rsidR="006079EE" w:rsidRPr="00A25A1E" w:rsidRDefault="00ED1C62" w:rsidP="006079EE">
            <w:pPr>
              <w:pStyle w:val="Heading1"/>
              <w:numPr>
                <w:ilvl w:val="0"/>
                <w:numId w:val="0"/>
              </w:numPr>
              <w:spacing w:after="0"/>
              <w:rPr>
                <w:rFonts w:asciiTheme="majorBidi" w:hAnsiTheme="majorBidi" w:cstheme="majorBidi"/>
                <w:sz w:val="20"/>
                <w:szCs w:val="20"/>
                <w:lang w:val="fr-FR"/>
              </w:rPr>
            </w:pPr>
            <w:r w:rsidRPr="00A25A1E">
              <w:rPr>
                <w:rFonts w:asciiTheme="majorBidi" w:hAnsiTheme="majorBidi" w:cstheme="majorBidi"/>
                <w:sz w:val="20"/>
                <w:szCs w:val="20"/>
                <w:lang w:val="fr-FR"/>
              </w:rPr>
              <w:t>Poursuivre le suivi jusqu</w:t>
            </w:r>
            <w:r w:rsidR="001054FF">
              <w:rPr>
                <w:rFonts w:asciiTheme="majorBidi" w:hAnsiTheme="majorBidi" w:cstheme="majorBidi"/>
                <w:sz w:val="20"/>
                <w:szCs w:val="20"/>
                <w:lang w:val="fr-FR"/>
              </w:rPr>
              <w:t>’</w:t>
            </w:r>
            <w:r w:rsidRPr="00A25A1E">
              <w:rPr>
                <w:rFonts w:asciiTheme="majorBidi" w:hAnsiTheme="majorBidi" w:cstheme="majorBidi"/>
                <w:sz w:val="20"/>
                <w:szCs w:val="20"/>
                <w:lang w:val="fr-FR"/>
              </w:rPr>
              <w:t>à leur achèvement</w:t>
            </w:r>
            <w:r w:rsidR="00321CE0" w:rsidRPr="00A25A1E">
              <w:rPr>
                <w:rFonts w:asciiTheme="majorBidi" w:hAnsiTheme="majorBidi" w:cstheme="majorBidi"/>
                <w:sz w:val="20"/>
                <w:szCs w:val="20"/>
                <w:lang w:val="fr-FR"/>
              </w:rPr>
              <w:t xml:space="preserve"> définitif</w:t>
            </w:r>
          </w:p>
        </w:tc>
        <w:tc>
          <w:tcPr>
            <w:tcW w:w="578" w:type="pct"/>
          </w:tcPr>
          <w:p w14:paraId="44857409" w14:textId="149F411C" w:rsidR="006079EE" w:rsidRPr="00A25A1E" w:rsidRDefault="00B743E8" w:rsidP="006079EE">
            <w:pPr>
              <w:pStyle w:val="Heading1"/>
              <w:numPr>
                <w:ilvl w:val="0"/>
                <w:numId w:val="0"/>
              </w:numPr>
              <w:spacing w:after="0"/>
              <w:jc w:val="center"/>
              <w:rPr>
                <w:rFonts w:asciiTheme="majorBidi" w:hAnsiTheme="majorBidi" w:cstheme="majorBidi"/>
                <w:sz w:val="20"/>
                <w:szCs w:val="20"/>
                <w:lang w:val="fr-FR"/>
              </w:rPr>
            </w:pPr>
            <w:proofErr w:type="spellStart"/>
            <w:r w:rsidRPr="00A25A1E">
              <w:rPr>
                <w:rFonts w:asciiTheme="majorBidi" w:hAnsiTheme="majorBidi" w:cstheme="majorBidi"/>
                <w:sz w:val="20"/>
                <w:szCs w:val="20"/>
                <w:lang w:val="fr-FR"/>
              </w:rPr>
              <w:t>s.o</w:t>
            </w:r>
            <w:proofErr w:type="spellEnd"/>
            <w:r w:rsidRPr="00A25A1E">
              <w:rPr>
                <w:rFonts w:asciiTheme="majorBidi" w:hAnsiTheme="majorBidi" w:cstheme="majorBidi"/>
                <w:sz w:val="20"/>
                <w:szCs w:val="20"/>
                <w:lang w:val="fr-FR"/>
              </w:rPr>
              <w:t>.</w:t>
            </w:r>
          </w:p>
        </w:tc>
      </w:tr>
      <w:tr w:rsidR="007B3C84" w:rsidRPr="00A25A1E" w14:paraId="30C2F483" w14:textId="77777777" w:rsidTr="000F54C6">
        <w:tc>
          <w:tcPr>
            <w:tcW w:w="1499" w:type="pct"/>
          </w:tcPr>
          <w:p w14:paraId="68A810D1" w14:textId="19E8349E" w:rsidR="007B3C84" w:rsidRPr="00A25A1E" w:rsidRDefault="006079EE" w:rsidP="0070740E">
            <w:pPr>
              <w:pStyle w:val="Heading1"/>
              <w:numPr>
                <w:ilvl w:val="0"/>
                <w:numId w:val="0"/>
              </w:numPr>
              <w:spacing w:after="0"/>
              <w:rPr>
                <w:rFonts w:asciiTheme="majorBidi" w:hAnsiTheme="majorBidi" w:cstheme="majorBidi"/>
                <w:sz w:val="20"/>
                <w:szCs w:val="20"/>
                <w:lang w:val="fr-FR"/>
              </w:rPr>
            </w:pPr>
            <w:r w:rsidRPr="00A25A1E">
              <w:rPr>
                <w:rFonts w:asciiTheme="majorBidi" w:hAnsiTheme="majorBidi" w:cstheme="majorBidi"/>
                <w:sz w:val="20"/>
                <w:szCs w:val="20"/>
                <w:lang w:val="fr-FR"/>
              </w:rPr>
              <w:t>Annulation</w:t>
            </w:r>
          </w:p>
        </w:tc>
        <w:tc>
          <w:tcPr>
            <w:tcW w:w="695" w:type="pct"/>
          </w:tcPr>
          <w:p w14:paraId="129A1F0F" w14:textId="77777777" w:rsidR="007B3C84" w:rsidRPr="00A25A1E" w:rsidRDefault="007B3C84" w:rsidP="0070740E">
            <w:pPr>
              <w:pStyle w:val="Heading1"/>
              <w:numPr>
                <w:ilvl w:val="0"/>
                <w:numId w:val="0"/>
              </w:numPr>
              <w:spacing w:after="0"/>
              <w:jc w:val="center"/>
              <w:rPr>
                <w:rFonts w:asciiTheme="majorBidi" w:hAnsiTheme="majorBidi" w:cstheme="majorBidi"/>
                <w:sz w:val="20"/>
                <w:szCs w:val="20"/>
                <w:lang w:val="fr-FR"/>
              </w:rPr>
            </w:pPr>
            <w:r w:rsidRPr="00A25A1E">
              <w:rPr>
                <w:rFonts w:asciiTheme="majorBidi" w:hAnsiTheme="majorBidi" w:cstheme="majorBidi"/>
                <w:sz w:val="20"/>
                <w:szCs w:val="20"/>
                <w:lang w:val="fr-FR"/>
              </w:rPr>
              <w:t>3</w:t>
            </w:r>
          </w:p>
        </w:tc>
        <w:tc>
          <w:tcPr>
            <w:tcW w:w="560" w:type="pct"/>
          </w:tcPr>
          <w:p w14:paraId="3DA642F7" w14:textId="3AA9FA68" w:rsidR="007B3C84" w:rsidRPr="00A25A1E" w:rsidRDefault="004E7E04" w:rsidP="0070740E">
            <w:pPr>
              <w:pStyle w:val="Heading1"/>
              <w:numPr>
                <w:ilvl w:val="0"/>
                <w:numId w:val="0"/>
              </w:numPr>
              <w:spacing w:after="0"/>
              <w:jc w:val="center"/>
              <w:rPr>
                <w:rFonts w:asciiTheme="majorBidi" w:hAnsiTheme="majorBidi" w:cstheme="majorBidi"/>
                <w:sz w:val="20"/>
                <w:szCs w:val="20"/>
                <w:lang w:val="fr-FR"/>
              </w:rPr>
            </w:pPr>
            <w:proofErr w:type="spellStart"/>
            <w:r w:rsidRPr="00A25A1E">
              <w:rPr>
                <w:rFonts w:asciiTheme="majorBidi" w:hAnsiTheme="majorBidi" w:cstheme="majorBidi"/>
                <w:sz w:val="20"/>
                <w:szCs w:val="20"/>
                <w:lang w:val="fr-FR"/>
              </w:rPr>
              <w:t>s.o</w:t>
            </w:r>
            <w:proofErr w:type="spellEnd"/>
            <w:r w:rsidRPr="00A25A1E">
              <w:rPr>
                <w:rFonts w:asciiTheme="majorBidi" w:hAnsiTheme="majorBidi" w:cstheme="majorBidi"/>
                <w:sz w:val="20"/>
                <w:szCs w:val="20"/>
                <w:lang w:val="fr-FR"/>
              </w:rPr>
              <w:t>.</w:t>
            </w:r>
          </w:p>
        </w:tc>
        <w:tc>
          <w:tcPr>
            <w:tcW w:w="1668" w:type="pct"/>
          </w:tcPr>
          <w:p w14:paraId="2E63C045" w14:textId="1A1DF6C9" w:rsidR="007B3C84" w:rsidRPr="00A25A1E" w:rsidRDefault="00ED1C62" w:rsidP="0070740E">
            <w:pPr>
              <w:pStyle w:val="Heading1"/>
              <w:numPr>
                <w:ilvl w:val="0"/>
                <w:numId w:val="0"/>
              </w:numPr>
              <w:spacing w:after="0"/>
              <w:rPr>
                <w:rFonts w:asciiTheme="majorBidi" w:hAnsiTheme="majorBidi" w:cstheme="majorBidi"/>
                <w:sz w:val="20"/>
                <w:szCs w:val="20"/>
                <w:lang w:val="fr-FR"/>
              </w:rPr>
            </w:pPr>
            <w:r w:rsidRPr="00A25A1E">
              <w:rPr>
                <w:rFonts w:asciiTheme="majorBidi" w:hAnsiTheme="majorBidi" w:cstheme="majorBidi"/>
                <w:sz w:val="20"/>
                <w:szCs w:val="20"/>
                <w:lang w:val="fr-FR"/>
              </w:rPr>
              <w:t>À annuler</w:t>
            </w:r>
          </w:p>
        </w:tc>
        <w:tc>
          <w:tcPr>
            <w:tcW w:w="578" w:type="pct"/>
          </w:tcPr>
          <w:p w14:paraId="43D3D5EE" w14:textId="3CC35EC7" w:rsidR="007B3C84" w:rsidRPr="00A25A1E" w:rsidRDefault="00B743E8" w:rsidP="0070740E">
            <w:pPr>
              <w:pStyle w:val="Heading1"/>
              <w:numPr>
                <w:ilvl w:val="0"/>
                <w:numId w:val="0"/>
              </w:numPr>
              <w:spacing w:after="0"/>
              <w:jc w:val="center"/>
              <w:rPr>
                <w:rFonts w:asciiTheme="majorBidi" w:hAnsiTheme="majorBidi" w:cstheme="majorBidi"/>
                <w:sz w:val="20"/>
                <w:szCs w:val="20"/>
                <w:lang w:val="fr-FR"/>
              </w:rPr>
            </w:pPr>
            <w:proofErr w:type="spellStart"/>
            <w:r w:rsidRPr="00A25A1E">
              <w:rPr>
                <w:rFonts w:asciiTheme="majorBidi" w:hAnsiTheme="majorBidi" w:cstheme="majorBidi"/>
                <w:sz w:val="20"/>
                <w:szCs w:val="20"/>
                <w:lang w:val="fr-FR"/>
              </w:rPr>
              <w:t>s.o</w:t>
            </w:r>
            <w:proofErr w:type="spellEnd"/>
            <w:r w:rsidRPr="00A25A1E">
              <w:rPr>
                <w:rFonts w:asciiTheme="majorBidi" w:hAnsiTheme="majorBidi" w:cstheme="majorBidi"/>
                <w:sz w:val="20"/>
                <w:szCs w:val="20"/>
                <w:lang w:val="fr-FR"/>
              </w:rPr>
              <w:t>.</w:t>
            </w:r>
          </w:p>
        </w:tc>
      </w:tr>
      <w:tr w:rsidR="007B3C84" w:rsidRPr="00A25A1E" w14:paraId="5F9F5C1E" w14:textId="77777777" w:rsidTr="000F54C6">
        <w:tc>
          <w:tcPr>
            <w:tcW w:w="1499" w:type="pct"/>
          </w:tcPr>
          <w:p w14:paraId="422B1264" w14:textId="77777777" w:rsidR="007B3C84" w:rsidRPr="00A25A1E" w:rsidRDefault="007B3C84" w:rsidP="0070740E">
            <w:pPr>
              <w:pStyle w:val="Heading1"/>
              <w:numPr>
                <w:ilvl w:val="0"/>
                <w:numId w:val="0"/>
              </w:numPr>
              <w:spacing w:after="0"/>
              <w:rPr>
                <w:rFonts w:asciiTheme="majorBidi" w:hAnsiTheme="majorBidi" w:cstheme="majorBidi"/>
                <w:b/>
                <w:bCs/>
                <w:sz w:val="20"/>
                <w:szCs w:val="20"/>
                <w:lang w:val="fr-FR"/>
              </w:rPr>
            </w:pPr>
            <w:r w:rsidRPr="00A25A1E">
              <w:rPr>
                <w:rFonts w:asciiTheme="majorBidi" w:hAnsiTheme="majorBidi" w:cstheme="majorBidi"/>
                <w:b/>
                <w:bCs/>
                <w:sz w:val="20"/>
                <w:szCs w:val="20"/>
                <w:lang w:val="fr-FR"/>
              </w:rPr>
              <w:t>Total</w:t>
            </w:r>
          </w:p>
        </w:tc>
        <w:tc>
          <w:tcPr>
            <w:tcW w:w="695" w:type="pct"/>
          </w:tcPr>
          <w:p w14:paraId="096D6724" w14:textId="77777777" w:rsidR="007B3C84" w:rsidRPr="00A25A1E" w:rsidRDefault="007B3C84" w:rsidP="0070740E">
            <w:pPr>
              <w:pStyle w:val="Heading1"/>
              <w:numPr>
                <w:ilvl w:val="0"/>
                <w:numId w:val="0"/>
              </w:numPr>
              <w:spacing w:after="0"/>
              <w:jc w:val="center"/>
              <w:rPr>
                <w:rFonts w:asciiTheme="majorBidi" w:hAnsiTheme="majorBidi" w:cstheme="majorBidi"/>
                <w:b/>
                <w:bCs/>
                <w:sz w:val="20"/>
                <w:szCs w:val="20"/>
                <w:lang w:val="fr-FR"/>
              </w:rPr>
            </w:pPr>
            <w:r w:rsidRPr="00A25A1E">
              <w:rPr>
                <w:rFonts w:asciiTheme="majorBidi" w:hAnsiTheme="majorBidi" w:cstheme="majorBidi"/>
                <w:b/>
                <w:bCs/>
                <w:sz w:val="20"/>
                <w:szCs w:val="20"/>
                <w:lang w:val="fr-FR"/>
              </w:rPr>
              <w:t>78</w:t>
            </w:r>
          </w:p>
        </w:tc>
        <w:tc>
          <w:tcPr>
            <w:tcW w:w="560" w:type="pct"/>
          </w:tcPr>
          <w:p w14:paraId="451A7744" w14:textId="77777777" w:rsidR="007B3C84" w:rsidRPr="00A25A1E" w:rsidRDefault="007B3C84" w:rsidP="0070740E">
            <w:pPr>
              <w:pStyle w:val="Heading1"/>
              <w:numPr>
                <w:ilvl w:val="0"/>
                <w:numId w:val="0"/>
              </w:numPr>
              <w:spacing w:after="0"/>
              <w:rPr>
                <w:rFonts w:asciiTheme="majorBidi" w:hAnsiTheme="majorBidi" w:cstheme="majorBidi"/>
                <w:sz w:val="20"/>
                <w:szCs w:val="20"/>
                <w:lang w:val="fr-FR"/>
              </w:rPr>
            </w:pPr>
          </w:p>
        </w:tc>
        <w:tc>
          <w:tcPr>
            <w:tcW w:w="1668" w:type="pct"/>
          </w:tcPr>
          <w:p w14:paraId="235E4578" w14:textId="77777777" w:rsidR="007B3C84" w:rsidRPr="00A25A1E" w:rsidRDefault="007B3C84" w:rsidP="0070740E">
            <w:pPr>
              <w:pStyle w:val="Heading1"/>
              <w:numPr>
                <w:ilvl w:val="0"/>
                <w:numId w:val="0"/>
              </w:numPr>
              <w:spacing w:after="0"/>
              <w:rPr>
                <w:rFonts w:asciiTheme="majorBidi" w:hAnsiTheme="majorBidi" w:cstheme="majorBidi"/>
                <w:sz w:val="20"/>
                <w:szCs w:val="20"/>
                <w:lang w:val="fr-FR"/>
              </w:rPr>
            </w:pPr>
          </w:p>
        </w:tc>
        <w:tc>
          <w:tcPr>
            <w:tcW w:w="578" w:type="pct"/>
          </w:tcPr>
          <w:p w14:paraId="729BD74B" w14:textId="77777777" w:rsidR="007B3C84" w:rsidRPr="00A25A1E" w:rsidRDefault="007B3C84" w:rsidP="0070740E">
            <w:pPr>
              <w:pStyle w:val="Heading1"/>
              <w:numPr>
                <w:ilvl w:val="0"/>
                <w:numId w:val="0"/>
              </w:numPr>
              <w:spacing w:after="0"/>
              <w:rPr>
                <w:rFonts w:asciiTheme="majorBidi" w:hAnsiTheme="majorBidi" w:cstheme="majorBidi"/>
                <w:sz w:val="20"/>
                <w:szCs w:val="20"/>
                <w:lang w:val="fr-FR"/>
              </w:rPr>
            </w:pPr>
          </w:p>
        </w:tc>
      </w:tr>
      <w:tr w:rsidR="007D0430" w:rsidRPr="00A25A1E" w14:paraId="66852ACF" w14:textId="77777777" w:rsidTr="0070740E">
        <w:tc>
          <w:tcPr>
            <w:tcW w:w="5000" w:type="pct"/>
            <w:gridSpan w:val="5"/>
          </w:tcPr>
          <w:p w14:paraId="7F9DDF1C" w14:textId="77CBC9DC" w:rsidR="007D0430" w:rsidRPr="00A25A1E" w:rsidRDefault="007D0430" w:rsidP="007D0430">
            <w:pPr>
              <w:pStyle w:val="Heading1"/>
              <w:numPr>
                <w:ilvl w:val="0"/>
                <w:numId w:val="0"/>
              </w:numPr>
              <w:spacing w:after="0"/>
              <w:rPr>
                <w:rFonts w:asciiTheme="majorBidi" w:hAnsiTheme="majorBidi" w:cstheme="majorBidi"/>
                <w:b/>
                <w:bCs/>
                <w:sz w:val="20"/>
                <w:szCs w:val="20"/>
                <w:lang w:val="fr-FR"/>
              </w:rPr>
            </w:pPr>
            <w:r w:rsidRPr="00A25A1E">
              <w:rPr>
                <w:rFonts w:asciiTheme="majorBidi" w:hAnsiTheme="majorBidi"/>
                <w:b/>
                <w:sz w:val="20"/>
                <w:lang w:val="fr-FR"/>
              </w:rPr>
              <w:t>Rapports de situation</w:t>
            </w:r>
          </w:p>
        </w:tc>
      </w:tr>
      <w:tr w:rsidR="00A34555" w:rsidRPr="00A25A1E" w14:paraId="6B71EEA7" w14:textId="77777777" w:rsidTr="000F54C6">
        <w:tc>
          <w:tcPr>
            <w:tcW w:w="1499" w:type="pct"/>
          </w:tcPr>
          <w:p w14:paraId="1DC827EF" w14:textId="3A42D403" w:rsidR="00A34555" w:rsidRPr="00A25A1E" w:rsidRDefault="00A34555" w:rsidP="00A34555">
            <w:pPr>
              <w:pStyle w:val="Heading1"/>
              <w:numPr>
                <w:ilvl w:val="0"/>
                <w:numId w:val="0"/>
              </w:numPr>
              <w:spacing w:after="0"/>
              <w:jc w:val="left"/>
              <w:rPr>
                <w:rFonts w:asciiTheme="majorBidi" w:hAnsiTheme="majorBidi" w:cstheme="majorBidi"/>
                <w:sz w:val="20"/>
                <w:szCs w:val="20"/>
                <w:lang w:val="fr-FR"/>
              </w:rPr>
            </w:pPr>
            <w:r w:rsidRPr="00A25A1E">
              <w:rPr>
                <w:rFonts w:asciiTheme="majorBidi" w:hAnsiTheme="majorBidi"/>
                <w:sz w:val="20"/>
                <w:lang w:val="fr-FR"/>
              </w:rPr>
              <w:t>Aucune question en suspens</w:t>
            </w:r>
          </w:p>
        </w:tc>
        <w:tc>
          <w:tcPr>
            <w:tcW w:w="695" w:type="pct"/>
          </w:tcPr>
          <w:p w14:paraId="22B0C269" w14:textId="77777777" w:rsidR="00A34555" w:rsidRPr="00A25A1E" w:rsidRDefault="00A34555" w:rsidP="00A34555">
            <w:pPr>
              <w:pStyle w:val="Heading1"/>
              <w:numPr>
                <w:ilvl w:val="0"/>
                <w:numId w:val="0"/>
              </w:numPr>
              <w:spacing w:after="0"/>
              <w:jc w:val="center"/>
              <w:rPr>
                <w:rFonts w:asciiTheme="majorBidi" w:hAnsiTheme="majorBidi" w:cstheme="majorBidi"/>
                <w:sz w:val="20"/>
                <w:szCs w:val="20"/>
                <w:lang w:val="fr-FR"/>
              </w:rPr>
            </w:pPr>
            <w:r w:rsidRPr="00A25A1E">
              <w:rPr>
                <w:rFonts w:asciiTheme="majorBidi" w:hAnsiTheme="majorBidi" w:cstheme="majorBidi"/>
                <w:sz w:val="20"/>
                <w:szCs w:val="20"/>
                <w:lang w:val="fr-FR"/>
              </w:rPr>
              <w:t>10</w:t>
            </w:r>
          </w:p>
        </w:tc>
        <w:tc>
          <w:tcPr>
            <w:tcW w:w="560" w:type="pct"/>
          </w:tcPr>
          <w:p w14:paraId="721EEDAA" w14:textId="77777777" w:rsidR="00A34555" w:rsidRPr="00A25A1E" w:rsidRDefault="00A34555" w:rsidP="00A34555">
            <w:pPr>
              <w:pStyle w:val="Heading1"/>
              <w:numPr>
                <w:ilvl w:val="0"/>
                <w:numId w:val="0"/>
              </w:numPr>
              <w:spacing w:after="0"/>
              <w:jc w:val="center"/>
              <w:rPr>
                <w:rFonts w:asciiTheme="majorBidi" w:hAnsiTheme="majorBidi" w:cstheme="majorBidi"/>
                <w:sz w:val="20"/>
                <w:szCs w:val="20"/>
                <w:lang w:val="fr-FR"/>
              </w:rPr>
            </w:pPr>
            <w:r w:rsidRPr="00A25A1E">
              <w:rPr>
                <w:rFonts w:asciiTheme="majorBidi" w:hAnsiTheme="majorBidi" w:cstheme="majorBidi"/>
                <w:sz w:val="20"/>
                <w:szCs w:val="20"/>
                <w:lang w:val="fr-FR"/>
              </w:rPr>
              <w:t>51/13</w:t>
            </w:r>
          </w:p>
        </w:tc>
        <w:tc>
          <w:tcPr>
            <w:tcW w:w="1668" w:type="pct"/>
          </w:tcPr>
          <w:p w14:paraId="27908374" w14:textId="658EFE1F" w:rsidR="00A34555" w:rsidRPr="00A25A1E" w:rsidRDefault="00ED1C62" w:rsidP="00A34555">
            <w:pPr>
              <w:pStyle w:val="Heading1"/>
              <w:numPr>
                <w:ilvl w:val="0"/>
                <w:numId w:val="0"/>
              </w:numPr>
              <w:spacing w:after="0"/>
              <w:rPr>
                <w:rFonts w:asciiTheme="majorBidi" w:hAnsiTheme="majorBidi" w:cstheme="majorBidi"/>
                <w:sz w:val="20"/>
                <w:szCs w:val="20"/>
                <w:lang w:val="fr-FR"/>
              </w:rPr>
            </w:pPr>
            <w:r w:rsidRPr="00A25A1E">
              <w:rPr>
                <w:rFonts w:asciiTheme="majorBidi" w:hAnsiTheme="majorBidi" w:cstheme="majorBidi"/>
                <w:sz w:val="20"/>
                <w:szCs w:val="20"/>
                <w:lang w:val="fr-FR"/>
              </w:rPr>
              <w:t>À retirer des rapports à venir</w:t>
            </w:r>
          </w:p>
        </w:tc>
        <w:tc>
          <w:tcPr>
            <w:tcW w:w="578" w:type="pct"/>
          </w:tcPr>
          <w:p w14:paraId="6E0FB3CF" w14:textId="773DB914" w:rsidR="00A34555" w:rsidRPr="00A25A1E" w:rsidRDefault="00B743E8" w:rsidP="00A34555">
            <w:pPr>
              <w:pStyle w:val="Heading1"/>
              <w:numPr>
                <w:ilvl w:val="0"/>
                <w:numId w:val="0"/>
              </w:numPr>
              <w:spacing w:after="0"/>
              <w:jc w:val="center"/>
              <w:rPr>
                <w:rFonts w:asciiTheme="majorBidi" w:hAnsiTheme="majorBidi" w:cstheme="majorBidi"/>
                <w:sz w:val="20"/>
                <w:szCs w:val="20"/>
                <w:lang w:val="fr-FR"/>
              </w:rPr>
            </w:pPr>
            <w:proofErr w:type="spellStart"/>
            <w:r w:rsidRPr="00A25A1E">
              <w:rPr>
                <w:rFonts w:asciiTheme="majorBidi" w:hAnsiTheme="majorBidi" w:cstheme="majorBidi"/>
                <w:sz w:val="20"/>
                <w:szCs w:val="20"/>
                <w:lang w:val="fr-FR"/>
              </w:rPr>
              <w:t>s.o</w:t>
            </w:r>
            <w:proofErr w:type="spellEnd"/>
            <w:r w:rsidRPr="00A25A1E">
              <w:rPr>
                <w:rFonts w:asciiTheme="majorBidi" w:hAnsiTheme="majorBidi" w:cstheme="majorBidi"/>
                <w:sz w:val="20"/>
                <w:szCs w:val="20"/>
                <w:lang w:val="fr-FR"/>
              </w:rPr>
              <w:t>.</w:t>
            </w:r>
          </w:p>
        </w:tc>
      </w:tr>
      <w:tr w:rsidR="00A34555" w:rsidRPr="00A25A1E" w14:paraId="11CC4E2B" w14:textId="77777777" w:rsidTr="000F54C6">
        <w:tc>
          <w:tcPr>
            <w:tcW w:w="1499" w:type="pct"/>
          </w:tcPr>
          <w:p w14:paraId="0CDD7096" w14:textId="28E7D088" w:rsidR="00A34555" w:rsidRPr="00A25A1E" w:rsidRDefault="00A34555" w:rsidP="00A34555">
            <w:pPr>
              <w:pStyle w:val="Heading1"/>
              <w:numPr>
                <w:ilvl w:val="0"/>
                <w:numId w:val="0"/>
              </w:numPr>
              <w:spacing w:after="0"/>
              <w:jc w:val="left"/>
              <w:rPr>
                <w:rFonts w:asciiTheme="majorBidi" w:hAnsiTheme="majorBidi" w:cstheme="majorBidi"/>
                <w:sz w:val="20"/>
                <w:szCs w:val="20"/>
                <w:lang w:val="fr-FR"/>
              </w:rPr>
            </w:pPr>
            <w:r w:rsidRPr="00A25A1E">
              <w:rPr>
                <w:rFonts w:asciiTheme="majorBidi" w:hAnsiTheme="majorBidi"/>
                <w:sz w:val="20"/>
                <w:lang w:val="fr-FR"/>
              </w:rPr>
              <w:t xml:space="preserve">Des questions doivent encore être résolues </w:t>
            </w:r>
          </w:p>
        </w:tc>
        <w:tc>
          <w:tcPr>
            <w:tcW w:w="695" w:type="pct"/>
          </w:tcPr>
          <w:p w14:paraId="2634DDF8" w14:textId="77777777" w:rsidR="00A34555" w:rsidRPr="00A25A1E" w:rsidRDefault="00A34555" w:rsidP="00A34555">
            <w:pPr>
              <w:pStyle w:val="Heading1"/>
              <w:numPr>
                <w:ilvl w:val="0"/>
                <w:numId w:val="0"/>
              </w:numPr>
              <w:spacing w:after="0"/>
              <w:jc w:val="center"/>
              <w:rPr>
                <w:rFonts w:asciiTheme="majorBidi" w:hAnsiTheme="majorBidi" w:cstheme="majorBidi"/>
                <w:sz w:val="20"/>
                <w:szCs w:val="20"/>
                <w:lang w:val="fr-FR"/>
              </w:rPr>
            </w:pPr>
            <w:r w:rsidRPr="00A25A1E">
              <w:rPr>
                <w:rFonts w:asciiTheme="majorBidi" w:hAnsiTheme="majorBidi" w:cstheme="majorBidi"/>
                <w:sz w:val="20"/>
                <w:szCs w:val="20"/>
                <w:lang w:val="fr-FR"/>
              </w:rPr>
              <w:t>4</w:t>
            </w:r>
          </w:p>
        </w:tc>
        <w:tc>
          <w:tcPr>
            <w:tcW w:w="560" w:type="pct"/>
          </w:tcPr>
          <w:p w14:paraId="553444C4" w14:textId="77777777" w:rsidR="00A34555" w:rsidRPr="00A25A1E" w:rsidRDefault="00A34555" w:rsidP="00A34555">
            <w:pPr>
              <w:pStyle w:val="Heading1"/>
              <w:numPr>
                <w:ilvl w:val="0"/>
                <w:numId w:val="0"/>
              </w:numPr>
              <w:spacing w:after="0"/>
              <w:jc w:val="center"/>
              <w:rPr>
                <w:rFonts w:asciiTheme="majorBidi" w:hAnsiTheme="majorBidi" w:cstheme="majorBidi"/>
                <w:sz w:val="20"/>
                <w:szCs w:val="20"/>
                <w:lang w:val="fr-FR"/>
              </w:rPr>
            </w:pPr>
            <w:r w:rsidRPr="00A25A1E">
              <w:rPr>
                <w:rFonts w:asciiTheme="majorBidi" w:hAnsiTheme="majorBidi" w:cstheme="majorBidi"/>
                <w:sz w:val="20"/>
                <w:szCs w:val="20"/>
                <w:lang w:val="fr-FR"/>
              </w:rPr>
              <w:t>51/13</w:t>
            </w:r>
          </w:p>
        </w:tc>
        <w:tc>
          <w:tcPr>
            <w:tcW w:w="1668" w:type="pct"/>
          </w:tcPr>
          <w:p w14:paraId="513EEC98" w14:textId="3B96E1C9" w:rsidR="00A34555" w:rsidRPr="00A25A1E" w:rsidRDefault="00ED1C62" w:rsidP="00A34555">
            <w:pPr>
              <w:pStyle w:val="Heading1"/>
              <w:numPr>
                <w:ilvl w:val="0"/>
                <w:numId w:val="0"/>
              </w:numPr>
              <w:spacing w:after="0"/>
              <w:jc w:val="left"/>
              <w:rPr>
                <w:rFonts w:asciiTheme="majorBidi" w:hAnsiTheme="majorBidi" w:cstheme="majorBidi"/>
                <w:sz w:val="20"/>
                <w:szCs w:val="20"/>
                <w:lang w:val="fr-FR"/>
              </w:rPr>
            </w:pPr>
            <w:r w:rsidRPr="00A25A1E">
              <w:rPr>
                <w:rFonts w:asciiTheme="majorBidi" w:hAnsiTheme="majorBidi" w:cstheme="majorBidi"/>
                <w:iCs/>
                <w:sz w:val="20"/>
                <w:szCs w:val="20"/>
                <w:lang w:val="fr-FR"/>
              </w:rPr>
              <w:t xml:space="preserve">Demander la </w:t>
            </w:r>
            <w:r w:rsidR="009E62C0" w:rsidRPr="00A25A1E">
              <w:rPr>
                <w:rFonts w:asciiTheme="majorBidi" w:hAnsiTheme="majorBidi" w:cstheme="majorBidi"/>
                <w:iCs/>
                <w:sz w:val="20"/>
                <w:szCs w:val="20"/>
                <w:lang w:val="fr-FR"/>
              </w:rPr>
              <w:t>soumission de rapports de situation supplémentaires</w:t>
            </w:r>
            <w:r w:rsidR="00A34555" w:rsidRPr="00A25A1E">
              <w:rPr>
                <w:rFonts w:asciiTheme="majorBidi" w:hAnsiTheme="majorBidi" w:cstheme="majorBidi"/>
                <w:iCs/>
                <w:sz w:val="20"/>
                <w:szCs w:val="20"/>
                <w:lang w:val="fr-FR"/>
              </w:rPr>
              <w:t xml:space="preserve"> </w:t>
            </w:r>
          </w:p>
        </w:tc>
        <w:tc>
          <w:tcPr>
            <w:tcW w:w="578" w:type="pct"/>
          </w:tcPr>
          <w:p w14:paraId="76075171" w14:textId="0C3CFE37" w:rsidR="00A34555" w:rsidRPr="00A25A1E" w:rsidRDefault="00A34555" w:rsidP="00A34555">
            <w:pPr>
              <w:pStyle w:val="Heading1"/>
              <w:numPr>
                <w:ilvl w:val="0"/>
                <w:numId w:val="0"/>
              </w:numPr>
              <w:spacing w:after="0"/>
              <w:jc w:val="center"/>
              <w:rPr>
                <w:rFonts w:asciiTheme="majorBidi" w:hAnsiTheme="majorBidi" w:cstheme="majorBidi"/>
                <w:sz w:val="20"/>
                <w:szCs w:val="20"/>
                <w:lang w:val="fr-FR"/>
              </w:rPr>
            </w:pPr>
            <w:r w:rsidRPr="00A25A1E">
              <w:rPr>
                <w:rFonts w:asciiTheme="majorBidi" w:hAnsiTheme="majorBidi" w:cstheme="majorBidi"/>
                <w:sz w:val="20"/>
                <w:szCs w:val="20"/>
                <w:lang w:val="fr-FR"/>
              </w:rPr>
              <w:t>Annex</w:t>
            </w:r>
            <w:r w:rsidR="00B743E8" w:rsidRPr="00A25A1E">
              <w:rPr>
                <w:rFonts w:asciiTheme="majorBidi" w:hAnsiTheme="majorBidi" w:cstheme="majorBidi"/>
                <w:sz w:val="20"/>
                <w:szCs w:val="20"/>
                <w:lang w:val="fr-FR"/>
              </w:rPr>
              <w:t>e</w:t>
            </w:r>
            <w:r w:rsidRPr="00A25A1E">
              <w:rPr>
                <w:rFonts w:asciiTheme="majorBidi" w:hAnsiTheme="majorBidi" w:cstheme="majorBidi"/>
                <w:sz w:val="20"/>
                <w:szCs w:val="20"/>
                <w:lang w:val="fr-FR"/>
              </w:rPr>
              <w:t xml:space="preserve"> II</w:t>
            </w:r>
          </w:p>
        </w:tc>
      </w:tr>
      <w:tr w:rsidR="007B3C84" w:rsidRPr="00A25A1E" w14:paraId="12AB0077" w14:textId="77777777" w:rsidTr="000F54C6">
        <w:tc>
          <w:tcPr>
            <w:tcW w:w="1499" w:type="pct"/>
          </w:tcPr>
          <w:p w14:paraId="65DF93AC" w14:textId="77777777" w:rsidR="007B3C84" w:rsidRPr="00A25A1E" w:rsidRDefault="007B3C84" w:rsidP="0070740E">
            <w:pPr>
              <w:pStyle w:val="Heading1"/>
              <w:numPr>
                <w:ilvl w:val="0"/>
                <w:numId w:val="0"/>
              </w:numPr>
              <w:spacing w:after="0"/>
              <w:jc w:val="left"/>
              <w:rPr>
                <w:rFonts w:asciiTheme="majorBidi" w:hAnsiTheme="majorBidi" w:cstheme="majorBidi"/>
                <w:b/>
                <w:bCs/>
                <w:sz w:val="20"/>
                <w:szCs w:val="20"/>
                <w:lang w:val="fr-FR"/>
              </w:rPr>
            </w:pPr>
            <w:r w:rsidRPr="00A25A1E">
              <w:rPr>
                <w:rFonts w:asciiTheme="majorBidi" w:hAnsiTheme="majorBidi" w:cstheme="majorBidi"/>
                <w:b/>
                <w:bCs/>
                <w:sz w:val="20"/>
                <w:szCs w:val="20"/>
                <w:lang w:val="fr-FR"/>
              </w:rPr>
              <w:t>Total</w:t>
            </w:r>
          </w:p>
        </w:tc>
        <w:tc>
          <w:tcPr>
            <w:tcW w:w="695" w:type="pct"/>
          </w:tcPr>
          <w:p w14:paraId="4D311556" w14:textId="77777777" w:rsidR="007B3C84" w:rsidRPr="00A25A1E" w:rsidRDefault="007B3C84" w:rsidP="0070740E">
            <w:pPr>
              <w:pStyle w:val="Heading1"/>
              <w:numPr>
                <w:ilvl w:val="0"/>
                <w:numId w:val="0"/>
              </w:numPr>
              <w:spacing w:after="0"/>
              <w:jc w:val="center"/>
              <w:rPr>
                <w:rFonts w:asciiTheme="majorBidi" w:hAnsiTheme="majorBidi" w:cstheme="majorBidi"/>
                <w:b/>
                <w:bCs/>
                <w:sz w:val="20"/>
                <w:szCs w:val="20"/>
                <w:lang w:val="fr-FR"/>
              </w:rPr>
            </w:pPr>
            <w:r w:rsidRPr="00A25A1E">
              <w:rPr>
                <w:rFonts w:asciiTheme="majorBidi" w:hAnsiTheme="majorBidi" w:cstheme="majorBidi"/>
                <w:b/>
                <w:bCs/>
                <w:sz w:val="20"/>
                <w:szCs w:val="20"/>
                <w:lang w:val="fr-FR"/>
              </w:rPr>
              <w:t>14</w:t>
            </w:r>
          </w:p>
        </w:tc>
        <w:tc>
          <w:tcPr>
            <w:tcW w:w="560" w:type="pct"/>
          </w:tcPr>
          <w:p w14:paraId="6F0C54A3" w14:textId="77777777" w:rsidR="007B3C84" w:rsidRPr="00A25A1E" w:rsidRDefault="007B3C84" w:rsidP="0070740E">
            <w:pPr>
              <w:pStyle w:val="Heading1"/>
              <w:numPr>
                <w:ilvl w:val="0"/>
                <w:numId w:val="0"/>
              </w:numPr>
              <w:spacing w:after="0"/>
              <w:rPr>
                <w:rFonts w:asciiTheme="majorBidi" w:hAnsiTheme="majorBidi" w:cstheme="majorBidi"/>
                <w:sz w:val="20"/>
                <w:szCs w:val="20"/>
                <w:lang w:val="fr-FR"/>
              </w:rPr>
            </w:pPr>
          </w:p>
        </w:tc>
        <w:tc>
          <w:tcPr>
            <w:tcW w:w="1668" w:type="pct"/>
          </w:tcPr>
          <w:p w14:paraId="4717ED98" w14:textId="77777777" w:rsidR="007B3C84" w:rsidRPr="00A25A1E" w:rsidRDefault="007B3C84" w:rsidP="0070740E">
            <w:pPr>
              <w:pStyle w:val="Heading1"/>
              <w:numPr>
                <w:ilvl w:val="0"/>
                <w:numId w:val="0"/>
              </w:numPr>
              <w:spacing w:after="0"/>
              <w:rPr>
                <w:rFonts w:asciiTheme="majorBidi" w:hAnsiTheme="majorBidi" w:cstheme="majorBidi"/>
                <w:sz w:val="20"/>
                <w:szCs w:val="20"/>
                <w:lang w:val="fr-FR"/>
              </w:rPr>
            </w:pPr>
          </w:p>
        </w:tc>
        <w:tc>
          <w:tcPr>
            <w:tcW w:w="578" w:type="pct"/>
          </w:tcPr>
          <w:p w14:paraId="7C02CE23" w14:textId="77777777" w:rsidR="007B3C84" w:rsidRPr="00A25A1E" w:rsidRDefault="007B3C84" w:rsidP="0070740E">
            <w:pPr>
              <w:pStyle w:val="Heading1"/>
              <w:numPr>
                <w:ilvl w:val="0"/>
                <w:numId w:val="0"/>
              </w:numPr>
              <w:spacing w:after="0"/>
              <w:rPr>
                <w:rFonts w:asciiTheme="majorBidi" w:hAnsiTheme="majorBidi" w:cstheme="majorBidi"/>
                <w:sz w:val="20"/>
                <w:szCs w:val="20"/>
                <w:lang w:val="fr-FR"/>
              </w:rPr>
            </w:pPr>
          </w:p>
        </w:tc>
      </w:tr>
    </w:tbl>
    <w:p w14:paraId="453D9080" w14:textId="77777777" w:rsidR="007B3C84" w:rsidRPr="00A25A1E" w:rsidRDefault="007B3C84" w:rsidP="007B3C84">
      <w:pPr>
        <w:rPr>
          <w:lang w:val="fr-FR"/>
        </w:rPr>
      </w:pPr>
    </w:p>
    <w:p w14:paraId="65DD4BF9" w14:textId="1FB6F8D0" w:rsidR="007B3C84" w:rsidRPr="00A25A1E" w:rsidRDefault="003310B3" w:rsidP="007B3C84">
      <w:pPr>
        <w:pStyle w:val="a--"/>
        <w:keepNext/>
        <w:suppressAutoHyphens w:val="0"/>
        <w:jc w:val="left"/>
        <w:rPr>
          <w:b w:val="0"/>
          <w:bCs w:val="0"/>
          <w:sz w:val="22"/>
          <w:szCs w:val="22"/>
          <w:u w:val="single"/>
          <w:lang w:val="fr-FR"/>
        </w:rPr>
      </w:pPr>
      <w:r w:rsidRPr="00A25A1E">
        <w:rPr>
          <w:b w:val="0"/>
          <w:bCs w:val="0"/>
          <w:sz w:val="22"/>
          <w:szCs w:val="22"/>
          <w:u w:val="single"/>
          <w:lang w:val="fr-FR"/>
        </w:rPr>
        <w:t>Annulation de projet</w:t>
      </w:r>
    </w:p>
    <w:p w14:paraId="75B8889D" w14:textId="77777777" w:rsidR="007B3C84" w:rsidRPr="00A25A1E" w:rsidRDefault="007B3C84" w:rsidP="007B3C84">
      <w:pPr>
        <w:pStyle w:val="a--"/>
        <w:keepNext/>
        <w:suppressAutoHyphens w:val="0"/>
        <w:jc w:val="left"/>
        <w:rPr>
          <w:lang w:val="fr-FR"/>
        </w:rPr>
      </w:pPr>
    </w:p>
    <w:p w14:paraId="435DE439" w14:textId="3DB4FB47" w:rsidR="007B3C84" w:rsidRPr="00A25A1E" w:rsidRDefault="006D424E" w:rsidP="007B3C84">
      <w:pPr>
        <w:pStyle w:val="Heading1"/>
        <w:rPr>
          <w:lang w:val="fr-FR"/>
        </w:rPr>
      </w:pPr>
      <w:r>
        <w:rPr>
          <w:lang w:val="fr-FR"/>
        </w:rPr>
        <w:t>À la</w:t>
      </w:r>
      <w:r w:rsidR="00C03E38" w:rsidRPr="00A25A1E">
        <w:rPr>
          <w:lang w:val="fr-FR"/>
        </w:rPr>
        <w:t xml:space="preserve"> 97</w:t>
      </w:r>
      <w:r w:rsidR="00C03E38" w:rsidRPr="00A25A1E">
        <w:rPr>
          <w:vertAlign w:val="superscript"/>
          <w:lang w:val="fr-FR"/>
        </w:rPr>
        <w:t>e</w:t>
      </w:r>
      <w:r w:rsidR="00C03E38" w:rsidRPr="00A25A1E">
        <w:rPr>
          <w:lang w:val="fr-FR"/>
        </w:rPr>
        <w:t xml:space="preserve"> réunion, le Comité </w:t>
      </w:r>
      <w:r w:rsidR="00565DDE" w:rsidRPr="00A25A1E">
        <w:rPr>
          <w:lang w:val="fr-FR"/>
        </w:rPr>
        <w:t>exécutif, en</w:t>
      </w:r>
      <w:r w:rsidR="00C03E38" w:rsidRPr="00A25A1E">
        <w:rPr>
          <w:lang w:val="fr-FR"/>
        </w:rPr>
        <w:t xml:space="preserve"> sa qualité d</w:t>
      </w:r>
      <w:r w:rsidR="001054FF">
        <w:rPr>
          <w:lang w:val="fr-FR"/>
        </w:rPr>
        <w:t>’</w:t>
      </w:r>
      <w:r w:rsidR="00C03E38" w:rsidRPr="00A25A1E">
        <w:rPr>
          <w:lang w:val="fr-FR"/>
        </w:rPr>
        <w:t>agence principale d</w:t>
      </w:r>
      <w:r w:rsidR="001054FF">
        <w:rPr>
          <w:lang w:val="fr-FR"/>
        </w:rPr>
        <w:t>’</w:t>
      </w:r>
      <w:r w:rsidR="00C03E38" w:rsidRPr="00A25A1E">
        <w:rPr>
          <w:lang w:val="fr-FR"/>
        </w:rPr>
        <w:t>exécution, a demandé au Secrétariat d</w:t>
      </w:r>
      <w:r w:rsidR="001054FF">
        <w:rPr>
          <w:lang w:val="fr-FR"/>
        </w:rPr>
        <w:t>’</w:t>
      </w:r>
      <w:r w:rsidR="00C03E38" w:rsidRPr="00A25A1E">
        <w:rPr>
          <w:lang w:val="fr-FR"/>
        </w:rPr>
        <w:t>adresser une lettre à l</w:t>
      </w:r>
      <w:r w:rsidR="001054FF">
        <w:rPr>
          <w:lang w:val="fr-FR"/>
        </w:rPr>
        <w:t>’</w:t>
      </w:r>
      <w:r w:rsidR="00C03E38" w:rsidRPr="00A25A1E">
        <w:rPr>
          <w:lang w:val="fr-FR"/>
        </w:rPr>
        <w:t>Afghanistan et à l</w:t>
      </w:r>
      <w:r w:rsidR="001054FF">
        <w:rPr>
          <w:lang w:val="fr-FR"/>
        </w:rPr>
        <w:t>’</w:t>
      </w:r>
      <w:r w:rsidR="00C03E38" w:rsidRPr="00A25A1E">
        <w:rPr>
          <w:lang w:val="fr-FR"/>
        </w:rPr>
        <w:t>ONUDI, concernant l</w:t>
      </w:r>
      <w:r w:rsidR="001054FF">
        <w:rPr>
          <w:lang w:val="fr-FR"/>
        </w:rPr>
        <w:t>’</w:t>
      </w:r>
      <w:r w:rsidR="00C03E38" w:rsidRPr="00A25A1E">
        <w:rPr>
          <w:lang w:val="fr-FR"/>
        </w:rPr>
        <w:t>annulation éventuelle du PGEH pour ce pays (phase</w:t>
      </w:r>
      <w:r w:rsidR="00724561" w:rsidRPr="00A25A1E">
        <w:rPr>
          <w:lang w:val="fr-FR"/>
        </w:rPr>
        <w:t> </w:t>
      </w:r>
      <w:r w:rsidR="00C03E38" w:rsidRPr="00A25A1E">
        <w:rPr>
          <w:lang w:val="fr-FR"/>
        </w:rPr>
        <w:t>I, troisième tranche (AFG/PHA/79/INV/22), phase</w:t>
      </w:r>
      <w:r w:rsidR="00FB537E" w:rsidRPr="00A25A1E">
        <w:rPr>
          <w:lang w:val="fr-FR"/>
        </w:rPr>
        <w:t> </w:t>
      </w:r>
      <w:r w:rsidR="00C03E38" w:rsidRPr="00A25A1E">
        <w:rPr>
          <w:lang w:val="fr-FR"/>
        </w:rPr>
        <w:t>I, quatrième tranche (AFG/PHA/85/INV/28) et phase</w:t>
      </w:r>
      <w:r w:rsidR="001213B1" w:rsidRPr="00A25A1E">
        <w:rPr>
          <w:lang w:val="fr-FR"/>
        </w:rPr>
        <w:t> </w:t>
      </w:r>
      <w:r w:rsidR="00C03E38" w:rsidRPr="00A25A1E">
        <w:rPr>
          <w:lang w:val="fr-FR"/>
        </w:rPr>
        <w:t>II, première tranche (AFG/PHA/85/INV/30)) (décision</w:t>
      </w:r>
      <w:r w:rsidR="001213B1" w:rsidRPr="00A25A1E">
        <w:rPr>
          <w:lang w:val="fr-FR"/>
        </w:rPr>
        <w:t> </w:t>
      </w:r>
      <w:r w:rsidR="00C03E38" w:rsidRPr="00A25A1E">
        <w:rPr>
          <w:lang w:val="fr-FR"/>
        </w:rPr>
        <w:t>97/13</w:t>
      </w:r>
      <w:r w:rsidR="001213B1" w:rsidRPr="00A25A1E">
        <w:rPr>
          <w:lang w:val="fr-FR"/>
        </w:rPr>
        <w:t> </w:t>
      </w:r>
      <w:r w:rsidR="00C03E38" w:rsidRPr="00A25A1E">
        <w:rPr>
          <w:lang w:val="fr-FR"/>
        </w:rPr>
        <w:t>d)).</w:t>
      </w:r>
    </w:p>
    <w:p w14:paraId="04093BD9" w14:textId="1194A0D3" w:rsidR="007B3C84" w:rsidRPr="00A25A1E" w:rsidRDefault="00D158C2" w:rsidP="007B3C84">
      <w:pPr>
        <w:pStyle w:val="Heading1"/>
        <w:rPr>
          <w:lang w:val="fr-FR"/>
        </w:rPr>
      </w:pPr>
      <w:r w:rsidRPr="00A25A1E">
        <w:rPr>
          <w:lang w:val="fr-FR"/>
        </w:rPr>
        <w:t>Conformément à cette décision, l</w:t>
      </w:r>
      <w:r w:rsidR="001054FF">
        <w:rPr>
          <w:lang w:val="fr-FR"/>
        </w:rPr>
        <w:t>’</w:t>
      </w:r>
      <w:r w:rsidRPr="00A25A1E">
        <w:rPr>
          <w:lang w:val="fr-FR"/>
        </w:rPr>
        <w:t>ONUDI a informé le Secrétariat que les sanctions du Conseil de sécurité des Nations Unies ont imposé des mesures ciblées à l</w:t>
      </w:r>
      <w:r w:rsidR="001054FF">
        <w:rPr>
          <w:lang w:val="fr-FR"/>
        </w:rPr>
        <w:t>’</w:t>
      </w:r>
      <w:r w:rsidRPr="00A25A1E">
        <w:rPr>
          <w:lang w:val="fr-FR"/>
        </w:rPr>
        <w:t>Afghanistan, exigeant que tous les projets fassent l</w:t>
      </w:r>
      <w:r w:rsidR="001054FF">
        <w:rPr>
          <w:lang w:val="fr-FR"/>
        </w:rPr>
        <w:t>’</w:t>
      </w:r>
      <w:r w:rsidRPr="00A25A1E">
        <w:rPr>
          <w:lang w:val="fr-FR"/>
        </w:rPr>
        <w:t>objet d</w:t>
      </w:r>
      <w:r w:rsidR="001054FF">
        <w:rPr>
          <w:lang w:val="fr-FR"/>
        </w:rPr>
        <w:t>’</w:t>
      </w:r>
      <w:r w:rsidRPr="00A25A1E">
        <w:rPr>
          <w:lang w:val="fr-FR"/>
        </w:rPr>
        <w:t>une vérification formelle de conformité avant d</w:t>
      </w:r>
      <w:r w:rsidR="001054FF">
        <w:rPr>
          <w:lang w:val="fr-FR"/>
        </w:rPr>
        <w:t>’</w:t>
      </w:r>
      <w:r w:rsidRPr="00A25A1E">
        <w:rPr>
          <w:lang w:val="fr-FR"/>
        </w:rPr>
        <w:t>être mis en œuvre. L</w:t>
      </w:r>
      <w:r w:rsidR="001054FF">
        <w:rPr>
          <w:lang w:val="fr-FR"/>
        </w:rPr>
        <w:t>’</w:t>
      </w:r>
      <w:r w:rsidRPr="00A25A1E">
        <w:rPr>
          <w:lang w:val="fr-FR"/>
        </w:rPr>
        <w:t>ONUDI a ajouté que le système des Nations Unies s</w:t>
      </w:r>
      <w:r w:rsidR="001054FF">
        <w:rPr>
          <w:lang w:val="fr-FR"/>
        </w:rPr>
        <w:t>’</w:t>
      </w:r>
      <w:r w:rsidRPr="00A25A1E">
        <w:rPr>
          <w:lang w:val="fr-FR"/>
        </w:rPr>
        <w:t>abstient actuellement de toute action susceptible de donner l</w:t>
      </w:r>
      <w:r w:rsidR="001054FF">
        <w:rPr>
          <w:lang w:val="fr-FR"/>
        </w:rPr>
        <w:t>’</w:t>
      </w:r>
      <w:r w:rsidRPr="00A25A1E">
        <w:rPr>
          <w:lang w:val="fr-FR"/>
        </w:rPr>
        <w:t>impression de reconnaître les autorités de facto en Afghanistan, ainsi que de tout appui budgétaire direct ou de toute action pouvant être perçue comme légitimant ces autorités. Considérant que cette situation a créé d</w:t>
      </w:r>
      <w:r w:rsidR="001054FF">
        <w:rPr>
          <w:lang w:val="fr-FR"/>
        </w:rPr>
        <w:t>’</w:t>
      </w:r>
      <w:r w:rsidRPr="00A25A1E">
        <w:rPr>
          <w:lang w:val="fr-FR"/>
        </w:rPr>
        <w:t>importants obstacles procéduraux, juridiques et opérationnels empêchant l</w:t>
      </w:r>
      <w:r w:rsidR="001054FF">
        <w:rPr>
          <w:lang w:val="fr-FR"/>
        </w:rPr>
        <w:t>’</w:t>
      </w:r>
      <w:r w:rsidRPr="00A25A1E">
        <w:rPr>
          <w:lang w:val="fr-FR"/>
        </w:rPr>
        <w:t>ONUDI de poursuivre la mise en œuvre de ces projets, l</w:t>
      </w:r>
      <w:r w:rsidR="001054FF">
        <w:rPr>
          <w:lang w:val="fr-FR"/>
        </w:rPr>
        <w:t>’</w:t>
      </w:r>
      <w:r w:rsidRPr="00A25A1E">
        <w:rPr>
          <w:lang w:val="fr-FR"/>
        </w:rPr>
        <w:t>ONUDI souhaite demander l</w:t>
      </w:r>
      <w:r w:rsidR="001054FF">
        <w:rPr>
          <w:lang w:val="fr-FR"/>
        </w:rPr>
        <w:t>’</w:t>
      </w:r>
      <w:r w:rsidRPr="00A25A1E">
        <w:rPr>
          <w:lang w:val="fr-FR"/>
        </w:rPr>
        <w:t>annulation des projets supplémentaires suivants en Afghanistan</w:t>
      </w:r>
      <w:r w:rsidR="001054FF">
        <w:rPr>
          <w:lang w:val="fr-FR"/>
        </w:rPr>
        <w:t> :</w:t>
      </w:r>
      <w:r w:rsidRPr="00A25A1E">
        <w:rPr>
          <w:lang w:val="fr-FR"/>
        </w:rPr>
        <w:t xml:space="preserve"> PGEH (phase I, quatrième tranche) (AFG/PHA/95/TAS/33)</w:t>
      </w:r>
      <w:r w:rsidR="001054FF">
        <w:rPr>
          <w:lang w:val="fr-FR"/>
        </w:rPr>
        <w:t> ;</w:t>
      </w:r>
      <w:r w:rsidRPr="00A25A1E">
        <w:rPr>
          <w:lang w:val="fr-FR"/>
        </w:rPr>
        <w:t xml:space="preserve"> PGEH (phase</w:t>
      </w:r>
      <w:r w:rsidR="00F045B0" w:rsidRPr="00A25A1E">
        <w:rPr>
          <w:lang w:val="fr-FR"/>
        </w:rPr>
        <w:t> </w:t>
      </w:r>
      <w:r w:rsidRPr="00A25A1E">
        <w:rPr>
          <w:lang w:val="fr-FR"/>
        </w:rPr>
        <w:t>II, première tranche) (AFG/PHA/95/TAS/34)</w:t>
      </w:r>
      <w:r w:rsidR="001054FF">
        <w:rPr>
          <w:lang w:val="fr-FR"/>
        </w:rPr>
        <w:t> ;</w:t>
      </w:r>
      <w:r w:rsidRPr="00A25A1E">
        <w:rPr>
          <w:lang w:val="fr-FR"/>
        </w:rPr>
        <w:t xml:space="preserve"> prolongation du projet de renforcement institutionnel (phase</w:t>
      </w:r>
      <w:r w:rsidR="0091748D" w:rsidRPr="00A25A1E">
        <w:rPr>
          <w:lang w:val="fr-FR"/>
        </w:rPr>
        <w:t> </w:t>
      </w:r>
      <w:r w:rsidRPr="00A25A1E">
        <w:rPr>
          <w:lang w:val="fr-FR"/>
        </w:rPr>
        <w:t>X</w:t>
      </w:r>
      <w:r w:rsidR="001054FF">
        <w:rPr>
          <w:lang w:val="fr-FR"/>
        </w:rPr>
        <w:t> :</w:t>
      </w:r>
      <w:r w:rsidRPr="00A25A1E">
        <w:rPr>
          <w:lang w:val="fr-FR"/>
        </w:rPr>
        <w:t xml:space="preserve"> 1/2022-12/2023) (AFG/SEV/95/INS/35)</w:t>
      </w:r>
      <w:r w:rsidR="001054FF">
        <w:rPr>
          <w:lang w:val="fr-FR"/>
        </w:rPr>
        <w:t> ;</w:t>
      </w:r>
      <w:r w:rsidRPr="00A25A1E">
        <w:rPr>
          <w:lang w:val="fr-FR"/>
        </w:rPr>
        <w:t xml:space="preserve"> et élaboration d</w:t>
      </w:r>
      <w:r w:rsidR="001054FF">
        <w:rPr>
          <w:lang w:val="fr-FR"/>
        </w:rPr>
        <w:t>’</w:t>
      </w:r>
      <w:r w:rsidRPr="00A25A1E">
        <w:rPr>
          <w:lang w:val="fr-FR"/>
        </w:rPr>
        <w:t>un inventaire national des stocks de substances réglementées et mise au point d</w:t>
      </w:r>
      <w:r w:rsidR="001054FF">
        <w:rPr>
          <w:lang w:val="fr-FR"/>
        </w:rPr>
        <w:t>’</w:t>
      </w:r>
      <w:r w:rsidRPr="00A25A1E">
        <w:rPr>
          <w:lang w:val="fr-FR"/>
        </w:rPr>
        <w:t>un plan national de gestion de ces substances (décision 91/66) (AFG/DES/94/PRP/32).</w:t>
      </w:r>
    </w:p>
    <w:p w14:paraId="71499ED7" w14:textId="5D82F0FD" w:rsidR="007B3C84" w:rsidRPr="00A25A1E" w:rsidRDefault="00593117" w:rsidP="007B3C84">
      <w:pPr>
        <w:pStyle w:val="Heading1"/>
        <w:keepNext/>
        <w:rPr>
          <w:lang w:val="fr-FR"/>
        </w:rPr>
      </w:pPr>
      <w:r w:rsidRPr="00A25A1E">
        <w:rPr>
          <w:lang w:val="fr-FR"/>
        </w:rPr>
        <w:t>Le t</w:t>
      </w:r>
      <w:r w:rsidR="007B3C84" w:rsidRPr="00A25A1E">
        <w:rPr>
          <w:lang w:val="fr-FR"/>
        </w:rPr>
        <w:t>able</w:t>
      </w:r>
      <w:r w:rsidRPr="00A25A1E">
        <w:rPr>
          <w:lang w:val="fr-FR"/>
        </w:rPr>
        <w:t>au </w:t>
      </w:r>
      <w:r w:rsidR="007B3C84" w:rsidRPr="00A25A1E">
        <w:rPr>
          <w:lang w:val="fr-FR"/>
        </w:rPr>
        <w:t>2</w:t>
      </w:r>
      <w:r w:rsidR="00E3381E" w:rsidRPr="00A25A1E">
        <w:rPr>
          <w:lang w:val="fr-FR"/>
        </w:rPr>
        <w:t xml:space="preserve"> présente</w:t>
      </w:r>
      <w:r w:rsidR="007B3C84" w:rsidRPr="00A25A1E">
        <w:rPr>
          <w:lang w:val="fr-FR"/>
        </w:rPr>
        <w:t xml:space="preserve"> </w:t>
      </w:r>
      <w:r w:rsidRPr="00A25A1E">
        <w:rPr>
          <w:lang w:val="fr-FR"/>
        </w:rPr>
        <w:t>l</w:t>
      </w:r>
      <w:r w:rsidR="001054FF">
        <w:rPr>
          <w:lang w:val="fr-FR"/>
        </w:rPr>
        <w:t>’</w:t>
      </w:r>
      <w:r w:rsidR="00E3381E" w:rsidRPr="00A25A1E">
        <w:rPr>
          <w:lang w:val="fr-FR"/>
        </w:rPr>
        <w:t>état des décaissements pour chaque projet</w:t>
      </w:r>
      <w:r w:rsidR="007B3C84" w:rsidRPr="00A25A1E">
        <w:rPr>
          <w:lang w:val="fr-FR"/>
        </w:rPr>
        <w:t xml:space="preserve">. </w:t>
      </w:r>
    </w:p>
    <w:p w14:paraId="305F81FC" w14:textId="5B5F0CFC" w:rsidR="007B3C84" w:rsidRPr="00A25A1E" w:rsidRDefault="007B3C84" w:rsidP="007B3C84">
      <w:pPr>
        <w:keepNext/>
        <w:rPr>
          <w:b/>
          <w:bCs/>
          <w:lang w:val="fr-FR"/>
        </w:rPr>
      </w:pPr>
      <w:r w:rsidRPr="00A25A1E">
        <w:rPr>
          <w:b/>
          <w:bCs/>
          <w:lang w:val="fr-FR"/>
        </w:rPr>
        <w:t>Table</w:t>
      </w:r>
      <w:r w:rsidR="00124D6B" w:rsidRPr="00A25A1E">
        <w:rPr>
          <w:b/>
          <w:bCs/>
          <w:lang w:val="fr-FR"/>
        </w:rPr>
        <w:t>au </w:t>
      </w:r>
      <w:r w:rsidRPr="00A25A1E">
        <w:rPr>
          <w:b/>
          <w:bCs/>
          <w:lang w:val="fr-FR"/>
        </w:rPr>
        <w:t xml:space="preserve">2. </w:t>
      </w:r>
      <w:r w:rsidR="00124D6B" w:rsidRPr="00A25A1E">
        <w:rPr>
          <w:b/>
          <w:bCs/>
          <w:lang w:val="fr-FR"/>
        </w:rPr>
        <w:t>Projets dont l</w:t>
      </w:r>
      <w:r w:rsidR="001054FF">
        <w:rPr>
          <w:b/>
          <w:bCs/>
          <w:lang w:val="fr-FR"/>
        </w:rPr>
        <w:t>’</w:t>
      </w:r>
      <w:r w:rsidR="00124D6B" w:rsidRPr="00A25A1E">
        <w:rPr>
          <w:b/>
          <w:bCs/>
          <w:lang w:val="fr-FR"/>
        </w:rPr>
        <w:t>annulation est recommandée pour l</w:t>
      </w:r>
      <w:r w:rsidR="001054FF">
        <w:rPr>
          <w:b/>
          <w:bCs/>
          <w:lang w:val="fr-FR"/>
        </w:rPr>
        <w:t>’</w:t>
      </w:r>
      <w:r w:rsidRPr="00A25A1E">
        <w:rPr>
          <w:b/>
          <w:bCs/>
          <w:lang w:val="fr-FR"/>
        </w:rPr>
        <w:t>Afghanistan</w:t>
      </w:r>
    </w:p>
    <w:tbl>
      <w:tblPr>
        <w:tblW w:w="95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27"/>
        <w:gridCol w:w="3685"/>
        <w:gridCol w:w="1626"/>
        <w:gridCol w:w="1052"/>
        <w:gridCol w:w="1052"/>
      </w:tblGrid>
      <w:tr w:rsidR="007B3C84" w:rsidRPr="00A25A1E" w14:paraId="741B5973" w14:textId="77777777" w:rsidTr="00692393">
        <w:trPr>
          <w:trHeight w:val="515"/>
          <w:tblHeader/>
        </w:trPr>
        <w:tc>
          <w:tcPr>
            <w:tcW w:w="2127" w:type="dxa"/>
            <w:tcMar>
              <w:top w:w="0" w:type="dxa"/>
              <w:left w:w="108" w:type="dxa"/>
              <w:bottom w:w="0" w:type="dxa"/>
              <w:right w:w="108" w:type="dxa"/>
            </w:tcMar>
            <w:hideMark/>
          </w:tcPr>
          <w:p w14:paraId="5B0A7F54" w14:textId="01C1DD90" w:rsidR="007B3C84" w:rsidRPr="00A25A1E" w:rsidRDefault="0039462C" w:rsidP="0070740E">
            <w:pPr>
              <w:keepNext/>
              <w:jc w:val="center"/>
              <w:rPr>
                <w:color w:val="000000"/>
                <w:sz w:val="20"/>
                <w:szCs w:val="20"/>
                <w:lang w:val="fr-FR"/>
              </w:rPr>
            </w:pPr>
            <w:r w:rsidRPr="00A25A1E">
              <w:rPr>
                <w:b/>
                <w:bCs/>
                <w:color w:val="000000"/>
                <w:sz w:val="20"/>
                <w:szCs w:val="20"/>
                <w:lang w:val="fr-FR"/>
              </w:rPr>
              <w:t>C</w:t>
            </w:r>
            <w:r w:rsidR="007B3C84" w:rsidRPr="00A25A1E">
              <w:rPr>
                <w:b/>
                <w:bCs/>
                <w:color w:val="000000"/>
                <w:sz w:val="20"/>
                <w:szCs w:val="20"/>
                <w:lang w:val="fr-FR"/>
              </w:rPr>
              <w:t>ode</w:t>
            </w:r>
            <w:r w:rsidRPr="00A25A1E">
              <w:rPr>
                <w:b/>
                <w:bCs/>
                <w:color w:val="000000"/>
                <w:sz w:val="20"/>
                <w:szCs w:val="20"/>
                <w:lang w:val="fr-FR"/>
              </w:rPr>
              <w:t xml:space="preserve"> du projet</w:t>
            </w:r>
          </w:p>
        </w:tc>
        <w:tc>
          <w:tcPr>
            <w:tcW w:w="3685" w:type="dxa"/>
          </w:tcPr>
          <w:p w14:paraId="3CC3B11A" w14:textId="1E17BCB3" w:rsidR="007B3C84" w:rsidRPr="00A25A1E" w:rsidRDefault="0039462C" w:rsidP="0070740E">
            <w:pPr>
              <w:keepNext/>
              <w:jc w:val="center"/>
              <w:rPr>
                <w:b/>
                <w:bCs/>
                <w:color w:val="000000"/>
                <w:sz w:val="20"/>
                <w:szCs w:val="20"/>
                <w:lang w:val="fr-FR"/>
              </w:rPr>
            </w:pPr>
            <w:r w:rsidRPr="00A25A1E">
              <w:rPr>
                <w:b/>
                <w:bCs/>
                <w:color w:val="000000"/>
                <w:sz w:val="20"/>
                <w:szCs w:val="20"/>
                <w:lang w:val="fr-FR"/>
              </w:rPr>
              <w:t>Titre du projet</w:t>
            </w:r>
          </w:p>
        </w:tc>
        <w:tc>
          <w:tcPr>
            <w:tcW w:w="1626" w:type="dxa"/>
          </w:tcPr>
          <w:p w14:paraId="267794E1" w14:textId="0B836A99" w:rsidR="007B3C84" w:rsidRPr="00A25A1E" w:rsidRDefault="0039462C" w:rsidP="00207210">
            <w:pPr>
              <w:keepNext/>
              <w:jc w:val="center"/>
              <w:rPr>
                <w:b/>
                <w:bCs/>
                <w:color w:val="000000"/>
                <w:sz w:val="20"/>
                <w:szCs w:val="20"/>
                <w:lang w:val="fr-FR"/>
              </w:rPr>
            </w:pPr>
            <w:r w:rsidRPr="00A25A1E">
              <w:rPr>
                <w:b/>
                <w:bCs/>
                <w:color w:val="000000"/>
                <w:sz w:val="20"/>
                <w:szCs w:val="20"/>
                <w:lang w:val="fr-FR"/>
              </w:rPr>
              <w:t>Financement approuvé</w:t>
            </w:r>
            <w:r w:rsidR="00207210" w:rsidRPr="00A25A1E">
              <w:rPr>
                <w:b/>
                <w:bCs/>
                <w:color w:val="000000"/>
                <w:sz w:val="20"/>
                <w:szCs w:val="20"/>
                <w:lang w:val="fr-FR"/>
              </w:rPr>
              <w:br/>
            </w:r>
            <w:r w:rsidR="007B3C84" w:rsidRPr="00A25A1E">
              <w:rPr>
                <w:b/>
                <w:bCs/>
                <w:color w:val="000000"/>
                <w:sz w:val="20"/>
                <w:szCs w:val="20"/>
                <w:lang w:val="fr-FR"/>
              </w:rPr>
              <w:t>(</w:t>
            </w:r>
            <w:r w:rsidR="00207210" w:rsidRPr="00A25A1E">
              <w:rPr>
                <w:b/>
                <w:bCs/>
                <w:color w:val="000000"/>
                <w:sz w:val="20"/>
                <w:szCs w:val="20"/>
                <w:lang w:val="fr-FR"/>
              </w:rPr>
              <w:t>$</w:t>
            </w:r>
            <w:r w:rsidR="007B3C84" w:rsidRPr="00A25A1E">
              <w:rPr>
                <w:b/>
                <w:bCs/>
                <w:color w:val="000000"/>
                <w:sz w:val="20"/>
                <w:szCs w:val="20"/>
                <w:lang w:val="fr-FR"/>
              </w:rPr>
              <w:t>US)</w:t>
            </w:r>
          </w:p>
        </w:tc>
        <w:tc>
          <w:tcPr>
            <w:tcW w:w="1052" w:type="dxa"/>
            <w:tcMar>
              <w:top w:w="0" w:type="dxa"/>
              <w:left w:w="108" w:type="dxa"/>
              <w:bottom w:w="0" w:type="dxa"/>
              <w:right w:w="108" w:type="dxa"/>
            </w:tcMar>
            <w:hideMark/>
          </w:tcPr>
          <w:p w14:paraId="5497367B" w14:textId="361D7654" w:rsidR="007B3C84" w:rsidRPr="00A25A1E" w:rsidRDefault="00207210" w:rsidP="0070740E">
            <w:pPr>
              <w:keepNext/>
              <w:jc w:val="center"/>
              <w:rPr>
                <w:color w:val="000000"/>
                <w:sz w:val="20"/>
                <w:szCs w:val="20"/>
                <w:lang w:val="fr-FR"/>
              </w:rPr>
            </w:pPr>
            <w:r w:rsidRPr="00A25A1E">
              <w:rPr>
                <w:b/>
                <w:bCs/>
                <w:color w:val="000000"/>
                <w:sz w:val="20"/>
                <w:szCs w:val="20"/>
                <w:lang w:val="fr-FR"/>
              </w:rPr>
              <w:t>Fonds décaissés</w:t>
            </w:r>
            <w:r w:rsidR="00A906E3" w:rsidRPr="00A25A1E">
              <w:rPr>
                <w:b/>
                <w:bCs/>
                <w:color w:val="000000"/>
                <w:sz w:val="20"/>
                <w:szCs w:val="20"/>
                <w:lang w:val="fr-FR"/>
              </w:rPr>
              <w:br/>
            </w:r>
            <w:r w:rsidR="007B3C84" w:rsidRPr="00A25A1E">
              <w:rPr>
                <w:b/>
                <w:bCs/>
                <w:color w:val="000000"/>
                <w:sz w:val="20"/>
                <w:szCs w:val="20"/>
                <w:lang w:val="fr-FR"/>
              </w:rPr>
              <w:t>(</w:t>
            </w:r>
            <w:r w:rsidRPr="00A25A1E">
              <w:rPr>
                <w:b/>
                <w:bCs/>
                <w:color w:val="000000"/>
                <w:sz w:val="20"/>
                <w:szCs w:val="20"/>
                <w:lang w:val="fr-FR"/>
              </w:rPr>
              <w:t>$</w:t>
            </w:r>
            <w:r w:rsidR="007B3C84" w:rsidRPr="00A25A1E">
              <w:rPr>
                <w:b/>
                <w:bCs/>
                <w:color w:val="000000"/>
                <w:sz w:val="20"/>
                <w:szCs w:val="20"/>
                <w:lang w:val="fr-FR"/>
              </w:rPr>
              <w:t>US)</w:t>
            </w:r>
          </w:p>
        </w:tc>
        <w:tc>
          <w:tcPr>
            <w:tcW w:w="1052" w:type="dxa"/>
          </w:tcPr>
          <w:p w14:paraId="4811F61C" w14:textId="1AA04256" w:rsidR="007B3C84" w:rsidRPr="00A25A1E" w:rsidRDefault="00207210" w:rsidP="0070740E">
            <w:pPr>
              <w:keepNext/>
              <w:jc w:val="center"/>
              <w:rPr>
                <w:b/>
                <w:bCs/>
                <w:color w:val="000000"/>
                <w:sz w:val="20"/>
                <w:szCs w:val="20"/>
                <w:lang w:val="fr-FR"/>
              </w:rPr>
            </w:pPr>
            <w:r w:rsidRPr="00A25A1E">
              <w:rPr>
                <w:b/>
                <w:bCs/>
                <w:color w:val="000000"/>
                <w:sz w:val="20"/>
                <w:szCs w:val="20"/>
                <w:lang w:val="fr-FR"/>
              </w:rPr>
              <w:t>Solde</w:t>
            </w:r>
            <w:r w:rsidR="00A906E3" w:rsidRPr="00A25A1E">
              <w:rPr>
                <w:b/>
                <w:bCs/>
                <w:color w:val="000000"/>
                <w:sz w:val="20"/>
                <w:szCs w:val="20"/>
                <w:lang w:val="fr-FR"/>
              </w:rPr>
              <w:br/>
            </w:r>
            <w:r w:rsidR="007B3C84" w:rsidRPr="00A25A1E">
              <w:rPr>
                <w:b/>
                <w:bCs/>
                <w:color w:val="000000"/>
                <w:sz w:val="20"/>
                <w:szCs w:val="20"/>
                <w:lang w:val="fr-FR"/>
              </w:rPr>
              <w:t>(</w:t>
            </w:r>
            <w:r w:rsidRPr="00A25A1E">
              <w:rPr>
                <w:b/>
                <w:bCs/>
                <w:color w:val="000000"/>
                <w:sz w:val="20"/>
                <w:szCs w:val="20"/>
                <w:lang w:val="fr-FR"/>
              </w:rPr>
              <w:t>$US</w:t>
            </w:r>
            <w:r w:rsidR="007B3C84" w:rsidRPr="00A25A1E">
              <w:rPr>
                <w:b/>
                <w:bCs/>
                <w:color w:val="000000"/>
                <w:sz w:val="20"/>
                <w:szCs w:val="20"/>
                <w:lang w:val="fr-FR"/>
              </w:rPr>
              <w:t>)</w:t>
            </w:r>
          </w:p>
        </w:tc>
      </w:tr>
      <w:tr w:rsidR="007B3C84" w:rsidRPr="00A25A1E" w14:paraId="05E8C7C7" w14:textId="77777777" w:rsidTr="0039462C">
        <w:trPr>
          <w:trHeight w:val="184"/>
        </w:trPr>
        <w:tc>
          <w:tcPr>
            <w:tcW w:w="2127" w:type="dxa"/>
            <w:tcMar>
              <w:top w:w="0" w:type="dxa"/>
              <w:left w:w="108" w:type="dxa"/>
              <w:bottom w:w="0" w:type="dxa"/>
              <w:right w:w="108" w:type="dxa"/>
            </w:tcMar>
            <w:hideMark/>
          </w:tcPr>
          <w:p w14:paraId="58438357" w14:textId="77777777" w:rsidR="007B3C84" w:rsidRPr="00A25A1E" w:rsidRDefault="007B3C84" w:rsidP="0070740E">
            <w:pPr>
              <w:rPr>
                <w:color w:val="000000"/>
                <w:sz w:val="20"/>
                <w:szCs w:val="20"/>
                <w:lang w:val="fr-FR"/>
              </w:rPr>
            </w:pPr>
            <w:r w:rsidRPr="00A25A1E">
              <w:rPr>
                <w:color w:val="000000"/>
                <w:sz w:val="20"/>
                <w:szCs w:val="20"/>
                <w:lang w:val="fr-FR"/>
              </w:rPr>
              <w:t>AFG/PHA/79/INV/22</w:t>
            </w:r>
          </w:p>
        </w:tc>
        <w:tc>
          <w:tcPr>
            <w:tcW w:w="3685" w:type="dxa"/>
          </w:tcPr>
          <w:p w14:paraId="31129678" w14:textId="604B79FA" w:rsidR="007B3C84" w:rsidRPr="00A25A1E" w:rsidRDefault="0039462C" w:rsidP="0070740E">
            <w:pPr>
              <w:ind w:left="167"/>
              <w:jc w:val="left"/>
              <w:rPr>
                <w:color w:val="000000"/>
                <w:sz w:val="20"/>
                <w:szCs w:val="20"/>
                <w:lang w:val="fr-FR"/>
              </w:rPr>
            </w:pPr>
            <w:r w:rsidRPr="00A25A1E">
              <w:rPr>
                <w:color w:val="000000"/>
                <w:sz w:val="20"/>
                <w:szCs w:val="20"/>
                <w:lang w:val="fr-FR"/>
              </w:rPr>
              <w:t>Plan de gestion de l</w:t>
            </w:r>
            <w:r w:rsidR="001054FF">
              <w:rPr>
                <w:color w:val="000000"/>
                <w:sz w:val="20"/>
                <w:szCs w:val="20"/>
                <w:lang w:val="fr-FR"/>
              </w:rPr>
              <w:t>’</w:t>
            </w:r>
            <w:r w:rsidRPr="00A25A1E">
              <w:rPr>
                <w:color w:val="000000"/>
                <w:sz w:val="20"/>
                <w:szCs w:val="20"/>
                <w:lang w:val="fr-FR"/>
              </w:rPr>
              <w:t>élimination des HCFC</w:t>
            </w:r>
            <w:r w:rsidR="007B3C84" w:rsidRPr="00A25A1E">
              <w:rPr>
                <w:color w:val="000000"/>
                <w:sz w:val="20"/>
                <w:szCs w:val="20"/>
                <w:lang w:val="fr-FR"/>
              </w:rPr>
              <w:t xml:space="preserve"> (</w:t>
            </w:r>
            <w:r w:rsidR="0071054D" w:rsidRPr="00A25A1E">
              <w:rPr>
                <w:color w:val="000000"/>
                <w:sz w:val="20"/>
                <w:szCs w:val="20"/>
                <w:lang w:val="fr-FR"/>
              </w:rPr>
              <w:t>phase </w:t>
            </w:r>
            <w:r w:rsidR="007B3C84" w:rsidRPr="00A25A1E">
              <w:rPr>
                <w:color w:val="000000"/>
                <w:sz w:val="20"/>
                <w:szCs w:val="20"/>
                <w:lang w:val="fr-FR"/>
              </w:rPr>
              <w:t xml:space="preserve">I, </w:t>
            </w:r>
            <w:r w:rsidR="0071054D" w:rsidRPr="00A25A1E">
              <w:rPr>
                <w:color w:val="000000"/>
                <w:sz w:val="20"/>
                <w:szCs w:val="20"/>
                <w:lang w:val="fr-FR"/>
              </w:rPr>
              <w:t xml:space="preserve">troisième </w:t>
            </w:r>
            <w:r w:rsidR="007B3C84" w:rsidRPr="00A25A1E">
              <w:rPr>
                <w:color w:val="000000"/>
                <w:sz w:val="20"/>
                <w:szCs w:val="20"/>
                <w:lang w:val="fr-FR"/>
              </w:rPr>
              <w:t>tranche)</w:t>
            </w:r>
          </w:p>
        </w:tc>
        <w:tc>
          <w:tcPr>
            <w:tcW w:w="1626" w:type="dxa"/>
          </w:tcPr>
          <w:p w14:paraId="312348B8" w14:textId="2F63146E" w:rsidR="007B3C84" w:rsidRPr="00A25A1E" w:rsidRDefault="007B3C84" w:rsidP="0070740E">
            <w:pPr>
              <w:ind w:right="135"/>
              <w:jc w:val="right"/>
              <w:rPr>
                <w:color w:val="000000"/>
                <w:sz w:val="20"/>
                <w:szCs w:val="20"/>
                <w:lang w:val="fr-FR"/>
              </w:rPr>
            </w:pPr>
            <w:r w:rsidRPr="00A25A1E">
              <w:rPr>
                <w:color w:val="000000"/>
                <w:sz w:val="20"/>
                <w:szCs w:val="20"/>
                <w:lang w:val="fr-FR"/>
              </w:rPr>
              <w:t>83</w:t>
            </w:r>
            <w:r w:rsidR="00124D6B" w:rsidRPr="00A25A1E">
              <w:rPr>
                <w:color w:val="000000"/>
                <w:sz w:val="20"/>
                <w:szCs w:val="20"/>
                <w:lang w:val="fr-FR"/>
              </w:rPr>
              <w:t> </w:t>
            </w:r>
            <w:r w:rsidRPr="00A25A1E">
              <w:rPr>
                <w:color w:val="000000"/>
                <w:sz w:val="20"/>
                <w:szCs w:val="20"/>
                <w:lang w:val="fr-FR"/>
              </w:rPr>
              <w:t>000</w:t>
            </w:r>
          </w:p>
        </w:tc>
        <w:tc>
          <w:tcPr>
            <w:tcW w:w="1052" w:type="dxa"/>
            <w:tcMar>
              <w:top w:w="0" w:type="dxa"/>
              <w:left w:w="108" w:type="dxa"/>
              <w:bottom w:w="0" w:type="dxa"/>
              <w:right w:w="108" w:type="dxa"/>
            </w:tcMar>
            <w:hideMark/>
          </w:tcPr>
          <w:p w14:paraId="31A98D7E" w14:textId="143153F8" w:rsidR="007B3C84" w:rsidRPr="00A25A1E" w:rsidRDefault="007B3C84" w:rsidP="0070740E">
            <w:pPr>
              <w:jc w:val="right"/>
              <w:rPr>
                <w:color w:val="000000"/>
                <w:sz w:val="20"/>
                <w:szCs w:val="20"/>
                <w:lang w:val="fr-FR"/>
              </w:rPr>
            </w:pPr>
            <w:r w:rsidRPr="00A25A1E">
              <w:rPr>
                <w:color w:val="000000"/>
                <w:sz w:val="20"/>
                <w:szCs w:val="20"/>
                <w:lang w:val="fr-FR"/>
              </w:rPr>
              <w:t>11</w:t>
            </w:r>
            <w:r w:rsidR="00124D6B" w:rsidRPr="00A25A1E">
              <w:rPr>
                <w:color w:val="000000"/>
                <w:sz w:val="20"/>
                <w:szCs w:val="20"/>
                <w:lang w:val="fr-FR"/>
              </w:rPr>
              <w:t> </w:t>
            </w:r>
            <w:r w:rsidRPr="00A25A1E">
              <w:rPr>
                <w:color w:val="000000"/>
                <w:sz w:val="20"/>
                <w:szCs w:val="20"/>
                <w:lang w:val="fr-FR"/>
              </w:rPr>
              <w:t>914</w:t>
            </w:r>
          </w:p>
        </w:tc>
        <w:tc>
          <w:tcPr>
            <w:tcW w:w="1052" w:type="dxa"/>
          </w:tcPr>
          <w:p w14:paraId="50A5DBA9" w14:textId="16AFF3F6" w:rsidR="007B3C84" w:rsidRPr="00A25A1E" w:rsidRDefault="007B3C84" w:rsidP="0070740E">
            <w:pPr>
              <w:ind w:right="137"/>
              <w:jc w:val="right"/>
              <w:rPr>
                <w:color w:val="000000"/>
                <w:sz w:val="20"/>
                <w:szCs w:val="20"/>
                <w:lang w:val="fr-FR"/>
              </w:rPr>
            </w:pPr>
            <w:r w:rsidRPr="00A25A1E">
              <w:rPr>
                <w:color w:val="000000"/>
                <w:sz w:val="20"/>
                <w:szCs w:val="20"/>
                <w:lang w:val="fr-FR"/>
              </w:rPr>
              <w:t>71</w:t>
            </w:r>
            <w:r w:rsidR="00124D6B" w:rsidRPr="00A25A1E">
              <w:rPr>
                <w:color w:val="000000"/>
                <w:sz w:val="20"/>
                <w:szCs w:val="20"/>
                <w:lang w:val="fr-FR"/>
              </w:rPr>
              <w:t> </w:t>
            </w:r>
            <w:r w:rsidRPr="00A25A1E">
              <w:rPr>
                <w:color w:val="000000"/>
                <w:sz w:val="20"/>
                <w:szCs w:val="20"/>
                <w:lang w:val="fr-FR"/>
              </w:rPr>
              <w:t>086</w:t>
            </w:r>
          </w:p>
        </w:tc>
      </w:tr>
      <w:tr w:rsidR="007B3C84" w:rsidRPr="00A25A1E" w14:paraId="7E25C1E3" w14:textId="77777777" w:rsidTr="0039462C">
        <w:trPr>
          <w:trHeight w:val="149"/>
        </w:trPr>
        <w:tc>
          <w:tcPr>
            <w:tcW w:w="2127" w:type="dxa"/>
            <w:tcMar>
              <w:top w:w="0" w:type="dxa"/>
              <w:left w:w="108" w:type="dxa"/>
              <w:bottom w:w="0" w:type="dxa"/>
              <w:right w:w="108" w:type="dxa"/>
            </w:tcMar>
            <w:hideMark/>
          </w:tcPr>
          <w:p w14:paraId="4E44C78D" w14:textId="77777777" w:rsidR="007B3C84" w:rsidRPr="00A25A1E" w:rsidRDefault="007B3C84" w:rsidP="0070740E">
            <w:pPr>
              <w:rPr>
                <w:color w:val="000000"/>
                <w:sz w:val="20"/>
                <w:szCs w:val="20"/>
                <w:lang w:val="fr-FR"/>
              </w:rPr>
            </w:pPr>
            <w:r w:rsidRPr="00A25A1E">
              <w:rPr>
                <w:color w:val="000000"/>
                <w:sz w:val="20"/>
                <w:szCs w:val="20"/>
                <w:lang w:val="fr-FR"/>
              </w:rPr>
              <w:t>AFG/PHA/85/INV/28</w:t>
            </w:r>
          </w:p>
        </w:tc>
        <w:tc>
          <w:tcPr>
            <w:tcW w:w="3685" w:type="dxa"/>
          </w:tcPr>
          <w:p w14:paraId="3FA85725" w14:textId="100968E1" w:rsidR="007B3C84" w:rsidRPr="00A25A1E" w:rsidRDefault="0039462C" w:rsidP="0070740E">
            <w:pPr>
              <w:ind w:left="167"/>
              <w:jc w:val="left"/>
              <w:rPr>
                <w:color w:val="000000"/>
                <w:sz w:val="20"/>
                <w:szCs w:val="20"/>
                <w:lang w:val="fr-FR"/>
              </w:rPr>
            </w:pPr>
            <w:r w:rsidRPr="00A25A1E">
              <w:rPr>
                <w:color w:val="000000"/>
                <w:sz w:val="20"/>
                <w:szCs w:val="20"/>
                <w:lang w:val="fr-FR"/>
              </w:rPr>
              <w:t>Plan de gestion de l</w:t>
            </w:r>
            <w:r w:rsidR="001054FF">
              <w:rPr>
                <w:color w:val="000000"/>
                <w:sz w:val="20"/>
                <w:szCs w:val="20"/>
                <w:lang w:val="fr-FR"/>
              </w:rPr>
              <w:t>’</w:t>
            </w:r>
            <w:r w:rsidRPr="00A25A1E">
              <w:rPr>
                <w:color w:val="000000"/>
                <w:sz w:val="20"/>
                <w:szCs w:val="20"/>
                <w:lang w:val="fr-FR"/>
              </w:rPr>
              <w:t xml:space="preserve">élimination des HCFC </w:t>
            </w:r>
            <w:r w:rsidR="007B3C84" w:rsidRPr="00A25A1E">
              <w:rPr>
                <w:color w:val="000000"/>
                <w:sz w:val="20"/>
                <w:szCs w:val="20"/>
                <w:lang w:val="fr-FR"/>
              </w:rPr>
              <w:t>(</w:t>
            </w:r>
            <w:r w:rsidR="0071054D" w:rsidRPr="00A25A1E">
              <w:rPr>
                <w:color w:val="000000"/>
                <w:sz w:val="20"/>
                <w:szCs w:val="20"/>
                <w:lang w:val="fr-FR"/>
              </w:rPr>
              <w:t>phase </w:t>
            </w:r>
            <w:r w:rsidR="007B3C84" w:rsidRPr="00A25A1E">
              <w:rPr>
                <w:color w:val="000000"/>
                <w:sz w:val="20"/>
                <w:szCs w:val="20"/>
                <w:lang w:val="fr-FR"/>
              </w:rPr>
              <w:t xml:space="preserve">I, </w:t>
            </w:r>
            <w:r w:rsidR="0071054D" w:rsidRPr="00A25A1E">
              <w:rPr>
                <w:color w:val="000000"/>
                <w:sz w:val="20"/>
                <w:szCs w:val="20"/>
                <w:lang w:val="fr-FR"/>
              </w:rPr>
              <w:t>quatrième</w:t>
            </w:r>
            <w:r w:rsidR="007B3C84" w:rsidRPr="00A25A1E">
              <w:rPr>
                <w:color w:val="000000"/>
                <w:sz w:val="20"/>
                <w:szCs w:val="20"/>
                <w:lang w:val="fr-FR"/>
              </w:rPr>
              <w:t xml:space="preserve"> tranche)</w:t>
            </w:r>
          </w:p>
        </w:tc>
        <w:tc>
          <w:tcPr>
            <w:tcW w:w="1626" w:type="dxa"/>
          </w:tcPr>
          <w:p w14:paraId="38240800" w14:textId="5D79CFDA" w:rsidR="007B3C84" w:rsidRPr="00A25A1E" w:rsidRDefault="007B3C84" w:rsidP="0070740E">
            <w:pPr>
              <w:ind w:right="135"/>
              <w:jc w:val="right"/>
              <w:rPr>
                <w:color w:val="000000"/>
                <w:sz w:val="20"/>
                <w:szCs w:val="20"/>
                <w:lang w:val="fr-FR"/>
              </w:rPr>
            </w:pPr>
            <w:r w:rsidRPr="00A25A1E">
              <w:rPr>
                <w:color w:val="000000"/>
                <w:sz w:val="20"/>
                <w:szCs w:val="20"/>
                <w:lang w:val="fr-FR"/>
              </w:rPr>
              <w:t>28</w:t>
            </w:r>
            <w:r w:rsidR="00124D6B" w:rsidRPr="00A25A1E">
              <w:rPr>
                <w:color w:val="000000"/>
                <w:sz w:val="20"/>
                <w:szCs w:val="20"/>
                <w:lang w:val="fr-FR"/>
              </w:rPr>
              <w:t> </w:t>
            </w:r>
            <w:r w:rsidRPr="00A25A1E">
              <w:rPr>
                <w:color w:val="000000"/>
                <w:sz w:val="20"/>
                <w:szCs w:val="20"/>
                <w:lang w:val="fr-FR"/>
              </w:rPr>
              <w:t>276</w:t>
            </w:r>
          </w:p>
        </w:tc>
        <w:tc>
          <w:tcPr>
            <w:tcW w:w="1052" w:type="dxa"/>
            <w:tcMar>
              <w:top w:w="0" w:type="dxa"/>
              <w:left w:w="108" w:type="dxa"/>
              <w:bottom w:w="0" w:type="dxa"/>
              <w:right w:w="108" w:type="dxa"/>
            </w:tcMar>
            <w:hideMark/>
          </w:tcPr>
          <w:p w14:paraId="5953AE82" w14:textId="77777777" w:rsidR="007B3C84" w:rsidRPr="00A25A1E" w:rsidRDefault="007B3C84" w:rsidP="0070740E">
            <w:pPr>
              <w:jc w:val="right"/>
              <w:rPr>
                <w:color w:val="000000"/>
                <w:sz w:val="20"/>
                <w:szCs w:val="20"/>
                <w:lang w:val="fr-FR"/>
              </w:rPr>
            </w:pPr>
            <w:r w:rsidRPr="00A25A1E">
              <w:rPr>
                <w:color w:val="000000"/>
                <w:sz w:val="20"/>
                <w:szCs w:val="20"/>
                <w:lang w:val="fr-FR"/>
              </w:rPr>
              <w:t>0</w:t>
            </w:r>
          </w:p>
        </w:tc>
        <w:tc>
          <w:tcPr>
            <w:tcW w:w="1052" w:type="dxa"/>
          </w:tcPr>
          <w:p w14:paraId="7A5A8824" w14:textId="01A92D7A" w:rsidR="007B3C84" w:rsidRPr="00A25A1E" w:rsidRDefault="007B3C84" w:rsidP="0070740E">
            <w:pPr>
              <w:ind w:right="137"/>
              <w:jc w:val="right"/>
              <w:rPr>
                <w:color w:val="000000"/>
                <w:sz w:val="20"/>
                <w:szCs w:val="20"/>
                <w:lang w:val="fr-FR"/>
              </w:rPr>
            </w:pPr>
            <w:r w:rsidRPr="00A25A1E">
              <w:rPr>
                <w:color w:val="000000"/>
                <w:sz w:val="20"/>
                <w:szCs w:val="20"/>
                <w:lang w:val="fr-FR"/>
              </w:rPr>
              <w:t>28</w:t>
            </w:r>
            <w:r w:rsidR="00124D6B" w:rsidRPr="00A25A1E">
              <w:rPr>
                <w:color w:val="000000"/>
                <w:sz w:val="20"/>
                <w:szCs w:val="20"/>
                <w:lang w:val="fr-FR"/>
              </w:rPr>
              <w:t> </w:t>
            </w:r>
            <w:r w:rsidRPr="00A25A1E">
              <w:rPr>
                <w:color w:val="000000"/>
                <w:sz w:val="20"/>
                <w:szCs w:val="20"/>
                <w:lang w:val="fr-FR"/>
              </w:rPr>
              <w:t>276</w:t>
            </w:r>
          </w:p>
        </w:tc>
      </w:tr>
      <w:tr w:rsidR="007B3C84" w:rsidRPr="00A25A1E" w14:paraId="756B9712" w14:textId="77777777" w:rsidTr="0039462C">
        <w:trPr>
          <w:trHeight w:val="205"/>
        </w:trPr>
        <w:tc>
          <w:tcPr>
            <w:tcW w:w="2127" w:type="dxa"/>
            <w:tcMar>
              <w:top w:w="0" w:type="dxa"/>
              <w:left w:w="108" w:type="dxa"/>
              <w:bottom w:w="0" w:type="dxa"/>
              <w:right w:w="108" w:type="dxa"/>
            </w:tcMar>
            <w:hideMark/>
          </w:tcPr>
          <w:p w14:paraId="098C2890" w14:textId="77777777" w:rsidR="007B3C84" w:rsidRPr="00A25A1E" w:rsidRDefault="007B3C84" w:rsidP="0070740E">
            <w:pPr>
              <w:rPr>
                <w:color w:val="000000"/>
                <w:sz w:val="20"/>
                <w:szCs w:val="20"/>
                <w:lang w:val="fr-FR"/>
              </w:rPr>
            </w:pPr>
            <w:r w:rsidRPr="00A25A1E">
              <w:rPr>
                <w:color w:val="000000"/>
                <w:sz w:val="20"/>
                <w:szCs w:val="20"/>
                <w:lang w:val="fr-FR"/>
              </w:rPr>
              <w:t>AFG/PHA/85/INV/30</w:t>
            </w:r>
          </w:p>
        </w:tc>
        <w:tc>
          <w:tcPr>
            <w:tcW w:w="3685" w:type="dxa"/>
          </w:tcPr>
          <w:p w14:paraId="60FCE2F8" w14:textId="002C9496" w:rsidR="007B3C84" w:rsidRPr="00A25A1E" w:rsidRDefault="0039462C" w:rsidP="0070740E">
            <w:pPr>
              <w:ind w:left="167"/>
              <w:jc w:val="left"/>
              <w:rPr>
                <w:color w:val="000000"/>
                <w:sz w:val="20"/>
                <w:szCs w:val="20"/>
                <w:lang w:val="fr-FR"/>
              </w:rPr>
            </w:pPr>
            <w:r w:rsidRPr="00A25A1E">
              <w:rPr>
                <w:color w:val="000000"/>
                <w:sz w:val="20"/>
                <w:szCs w:val="20"/>
                <w:lang w:val="fr-FR"/>
              </w:rPr>
              <w:t>Plan de gestion de l</w:t>
            </w:r>
            <w:r w:rsidR="001054FF">
              <w:rPr>
                <w:color w:val="000000"/>
                <w:sz w:val="20"/>
                <w:szCs w:val="20"/>
                <w:lang w:val="fr-FR"/>
              </w:rPr>
              <w:t>’</w:t>
            </w:r>
            <w:r w:rsidRPr="00A25A1E">
              <w:rPr>
                <w:color w:val="000000"/>
                <w:sz w:val="20"/>
                <w:szCs w:val="20"/>
                <w:lang w:val="fr-FR"/>
              </w:rPr>
              <w:t xml:space="preserve">élimination des HCFC </w:t>
            </w:r>
            <w:r w:rsidR="007B3C84" w:rsidRPr="00A25A1E">
              <w:rPr>
                <w:color w:val="000000"/>
                <w:sz w:val="20"/>
                <w:szCs w:val="20"/>
                <w:lang w:val="fr-FR"/>
              </w:rPr>
              <w:t>(</w:t>
            </w:r>
            <w:r w:rsidR="0071054D" w:rsidRPr="00A25A1E">
              <w:rPr>
                <w:color w:val="000000"/>
                <w:sz w:val="20"/>
                <w:szCs w:val="20"/>
                <w:lang w:val="fr-FR"/>
              </w:rPr>
              <w:t>phase </w:t>
            </w:r>
            <w:r w:rsidR="007B3C84" w:rsidRPr="00A25A1E">
              <w:rPr>
                <w:color w:val="000000"/>
                <w:sz w:val="20"/>
                <w:szCs w:val="20"/>
                <w:lang w:val="fr-FR"/>
              </w:rPr>
              <w:t xml:space="preserve">II, </w:t>
            </w:r>
            <w:r w:rsidR="006E4FA4" w:rsidRPr="00A25A1E">
              <w:rPr>
                <w:color w:val="000000"/>
                <w:sz w:val="20"/>
                <w:szCs w:val="20"/>
                <w:lang w:val="fr-FR"/>
              </w:rPr>
              <w:t>première</w:t>
            </w:r>
            <w:r w:rsidR="007B3C84" w:rsidRPr="00A25A1E">
              <w:rPr>
                <w:color w:val="000000"/>
                <w:sz w:val="20"/>
                <w:szCs w:val="20"/>
                <w:lang w:val="fr-FR"/>
              </w:rPr>
              <w:t xml:space="preserve"> tranche)</w:t>
            </w:r>
          </w:p>
        </w:tc>
        <w:tc>
          <w:tcPr>
            <w:tcW w:w="1626" w:type="dxa"/>
          </w:tcPr>
          <w:p w14:paraId="609C28F2" w14:textId="56A1DD6F" w:rsidR="007B3C84" w:rsidRPr="00A25A1E" w:rsidRDefault="007B3C84" w:rsidP="0070740E">
            <w:pPr>
              <w:ind w:right="135"/>
              <w:jc w:val="right"/>
              <w:rPr>
                <w:color w:val="000000"/>
                <w:sz w:val="20"/>
                <w:szCs w:val="20"/>
                <w:lang w:val="fr-FR"/>
              </w:rPr>
            </w:pPr>
            <w:r w:rsidRPr="00A25A1E">
              <w:rPr>
                <w:color w:val="000000"/>
                <w:sz w:val="20"/>
                <w:szCs w:val="20"/>
                <w:lang w:val="fr-FR"/>
              </w:rPr>
              <w:t>90</w:t>
            </w:r>
            <w:r w:rsidR="00124D6B" w:rsidRPr="00A25A1E">
              <w:rPr>
                <w:color w:val="000000"/>
                <w:sz w:val="20"/>
                <w:szCs w:val="20"/>
                <w:lang w:val="fr-FR"/>
              </w:rPr>
              <w:t> </w:t>
            </w:r>
            <w:r w:rsidRPr="00A25A1E">
              <w:rPr>
                <w:color w:val="000000"/>
                <w:sz w:val="20"/>
                <w:szCs w:val="20"/>
                <w:lang w:val="fr-FR"/>
              </w:rPr>
              <w:t>000</w:t>
            </w:r>
          </w:p>
        </w:tc>
        <w:tc>
          <w:tcPr>
            <w:tcW w:w="1052" w:type="dxa"/>
            <w:tcMar>
              <w:top w:w="0" w:type="dxa"/>
              <w:left w:w="108" w:type="dxa"/>
              <w:bottom w:w="0" w:type="dxa"/>
              <w:right w:w="108" w:type="dxa"/>
            </w:tcMar>
            <w:hideMark/>
          </w:tcPr>
          <w:p w14:paraId="61DBB87C" w14:textId="416D2005" w:rsidR="007B3C84" w:rsidRPr="00A25A1E" w:rsidRDefault="007B3C84" w:rsidP="0070740E">
            <w:pPr>
              <w:jc w:val="right"/>
              <w:rPr>
                <w:color w:val="000000"/>
                <w:sz w:val="20"/>
                <w:szCs w:val="20"/>
                <w:lang w:val="fr-FR"/>
              </w:rPr>
            </w:pPr>
            <w:r w:rsidRPr="00A25A1E">
              <w:rPr>
                <w:color w:val="000000"/>
                <w:sz w:val="20"/>
                <w:szCs w:val="20"/>
                <w:lang w:val="fr-FR"/>
              </w:rPr>
              <w:t>54</w:t>
            </w:r>
            <w:r w:rsidR="00124D6B" w:rsidRPr="00A25A1E">
              <w:rPr>
                <w:color w:val="000000"/>
                <w:sz w:val="20"/>
                <w:szCs w:val="20"/>
                <w:lang w:val="fr-FR"/>
              </w:rPr>
              <w:t> </w:t>
            </w:r>
            <w:r w:rsidRPr="00A25A1E">
              <w:rPr>
                <w:color w:val="000000"/>
                <w:sz w:val="20"/>
                <w:szCs w:val="20"/>
                <w:lang w:val="fr-FR"/>
              </w:rPr>
              <w:t>580</w:t>
            </w:r>
          </w:p>
        </w:tc>
        <w:tc>
          <w:tcPr>
            <w:tcW w:w="1052" w:type="dxa"/>
          </w:tcPr>
          <w:p w14:paraId="45414E74" w14:textId="42431D67" w:rsidR="007B3C84" w:rsidRPr="00A25A1E" w:rsidRDefault="007B3C84" w:rsidP="0070740E">
            <w:pPr>
              <w:ind w:right="137"/>
              <w:jc w:val="right"/>
              <w:rPr>
                <w:color w:val="000000"/>
                <w:sz w:val="20"/>
                <w:szCs w:val="20"/>
                <w:lang w:val="fr-FR"/>
              </w:rPr>
            </w:pPr>
            <w:r w:rsidRPr="00A25A1E">
              <w:rPr>
                <w:color w:val="000000"/>
                <w:sz w:val="20"/>
                <w:szCs w:val="20"/>
                <w:lang w:val="fr-FR"/>
              </w:rPr>
              <w:t>35</w:t>
            </w:r>
            <w:r w:rsidR="00124D6B" w:rsidRPr="00A25A1E">
              <w:rPr>
                <w:color w:val="000000"/>
                <w:sz w:val="20"/>
                <w:szCs w:val="20"/>
                <w:lang w:val="fr-FR"/>
              </w:rPr>
              <w:t> </w:t>
            </w:r>
            <w:r w:rsidRPr="00A25A1E">
              <w:rPr>
                <w:color w:val="000000"/>
                <w:sz w:val="20"/>
                <w:szCs w:val="20"/>
                <w:lang w:val="fr-FR"/>
              </w:rPr>
              <w:t>420</w:t>
            </w:r>
          </w:p>
        </w:tc>
      </w:tr>
      <w:tr w:rsidR="007B3C84" w:rsidRPr="00A25A1E" w14:paraId="241BF300" w14:textId="77777777" w:rsidTr="0039462C">
        <w:trPr>
          <w:trHeight w:val="134"/>
        </w:trPr>
        <w:tc>
          <w:tcPr>
            <w:tcW w:w="2127" w:type="dxa"/>
            <w:tcMar>
              <w:top w:w="0" w:type="dxa"/>
              <w:left w:w="108" w:type="dxa"/>
              <w:bottom w:w="0" w:type="dxa"/>
              <w:right w:w="108" w:type="dxa"/>
            </w:tcMar>
            <w:hideMark/>
          </w:tcPr>
          <w:p w14:paraId="3B8F9310" w14:textId="77777777" w:rsidR="007B3C84" w:rsidRPr="00A25A1E" w:rsidRDefault="007B3C84" w:rsidP="0070740E">
            <w:pPr>
              <w:rPr>
                <w:color w:val="000000"/>
                <w:sz w:val="20"/>
                <w:szCs w:val="20"/>
                <w:lang w:val="fr-FR"/>
              </w:rPr>
            </w:pPr>
            <w:r w:rsidRPr="00A25A1E">
              <w:rPr>
                <w:color w:val="000000"/>
                <w:sz w:val="20"/>
                <w:szCs w:val="20"/>
                <w:lang w:val="fr-FR"/>
              </w:rPr>
              <w:t>AFG/PHA/95/TAS/33</w:t>
            </w:r>
          </w:p>
        </w:tc>
        <w:tc>
          <w:tcPr>
            <w:tcW w:w="3685" w:type="dxa"/>
          </w:tcPr>
          <w:p w14:paraId="0E099AAB" w14:textId="297836EC" w:rsidR="007B3C84" w:rsidRPr="00A25A1E" w:rsidRDefault="0039462C" w:rsidP="0070740E">
            <w:pPr>
              <w:ind w:left="167"/>
              <w:jc w:val="left"/>
              <w:rPr>
                <w:color w:val="000000"/>
                <w:sz w:val="20"/>
                <w:szCs w:val="20"/>
                <w:lang w:val="fr-FR"/>
              </w:rPr>
            </w:pPr>
            <w:r w:rsidRPr="00A25A1E">
              <w:rPr>
                <w:color w:val="000000"/>
                <w:sz w:val="20"/>
                <w:szCs w:val="20"/>
                <w:lang w:val="fr-FR"/>
              </w:rPr>
              <w:t>Plan de gestion de l</w:t>
            </w:r>
            <w:r w:rsidR="001054FF">
              <w:rPr>
                <w:color w:val="000000"/>
                <w:sz w:val="20"/>
                <w:szCs w:val="20"/>
                <w:lang w:val="fr-FR"/>
              </w:rPr>
              <w:t>’</w:t>
            </w:r>
            <w:r w:rsidRPr="00A25A1E">
              <w:rPr>
                <w:color w:val="000000"/>
                <w:sz w:val="20"/>
                <w:szCs w:val="20"/>
                <w:lang w:val="fr-FR"/>
              </w:rPr>
              <w:t xml:space="preserve">élimination des HCFC </w:t>
            </w:r>
            <w:r w:rsidR="007B3C84" w:rsidRPr="00A25A1E">
              <w:rPr>
                <w:color w:val="000000"/>
                <w:sz w:val="20"/>
                <w:szCs w:val="20"/>
                <w:lang w:val="fr-FR"/>
              </w:rPr>
              <w:t>(</w:t>
            </w:r>
            <w:r w:rsidR="006E4FA4" w:rsidRPr="00A25A1E">
              <w:rPr>
                <w:color w:val="000000"/>
                <w:sz w:val="20"/>
                <w:szCs w:val="20"/>
                <w:lang w:val="fr-FR"/>
              </w:rPr>
              <w:t>phase </w:t>
            </w:r>
            <w:r w:rsidR="007B3C84" w:rsidRPr="00A25A1E">
              <w:rPr>
                <w:color w:val="000000"/>
                <w:sz w:val="20"/>
                <w:szCs w:val="20"/>
                <w:lang w:val="fr-FR"/>
              </w:rPr>
              <w:t xml:space="preserve">I, </w:t>
            </w:r>
            <w:r w:rsidR="006E4FA4" w:rsidRPr="00A25A1E">
              <w:rPr>
                <w:color w:val="000000"/>
                <w:sz w:val="20"/>
                <w:szCs w:val="20"/>
                <w:lang w:val="fr-FR"/>
              </w:rPr>
              <w:t>quatrième</w:t>
            </w:r>
            <w:r w:rsidR="007B3C84" w:rsidRPr="00A25A1E">
              <w:rPr>
                <w:color w:val="000000"/>
                <w:sz w:val="20"/>
                <w:szCs w:val="20"/>
                <w:lang w:val="fr-FR"/>
              </w:rPr>
              <w:t xml:space="preserve"> tranche) </w:t>
            </w:r>
          </w:p>
        </w:tc>
        <w:tc>
          <w:tcPr>
            <w:tcW w:w="1626" w:type="dxa"/>
          </w:tcPr>
          <w:p w14:paraId="217F3B09" w14:textId="5D901CAC" w:rsidR="007B3C84" w:rsidRPr="00A25A1E" w:rsidRDefault="007B3C84" w:rsidP="0070740E">
            <w:pPr>
              <w:ind w:right="135"/>
              <w:jc w:val="right"/>
              <w:rPr>
                <w:color w:val="000000"/>
                <w:sz w:val="20"/>
                <w:szCs w:val="20"/>
                <w:lang w:val="fr-FR"/>
              </w:rPr>
            </w:pPr>
            <w:r w:rsidRPr="00A25A1E">
              <w:rPr>
                <w:color w:val="000000"/>
                <w:sz w:val="20"/>
                <w:szCs w:val="20"/>
                <w:lang w:val="fr-FR"/>
              </w:rPr>
              <w:t>28</w:t>
            </w:r>
            <w:r w:rsidR="00124D6B" w:rsidRPr="00A25A1E">
              <w:rPr>
                <w:color w:val="000000"/>
                <w:sz w:val="20"/>
                <w:szCs w:val="20"/>
                <w:lang w:val="fr-FR"/>
              </w:rPr>
              <w:t> </w:t>
            </w:r>
            <w:r w:rsidRPr="00A25A1E">
              <w:rPr>
                <w:color w:val="000000"/>
                <w:sz w:val="20"/>
                <w:szCs w:val="20"/>
                <w:lang w:val="fr-FR"/>
              </w:rPr>
              <w:t>453</w:t>
            </w:r>
          </w:p>
        </w:tc>
        <w:tc>
          <w:tcPr>
            <w:tcW w:w="1052" w:type="dxa"/>
            <w:tcMar>
              <w:top w:w="0" w:type="dxa"/>
              <w:left w:w="108" w:type="dxa"/>
              <w:bottom w:w="0" w:type="dxa"/>
              <w:right w:w="108" w:type="dxa"/>
            </w:tcMar>
            <w:hideMark/>
          </w:tcPr>
          <w:p w14:paraId="2908827E" w14:textId="77777777" w:rsidR="007B3C84" w:rsidRPr="00A25A1E" w:rsidRDefault="007B3C84" w:rsidP="0070740E">
            <w:pPr>
              <w:jc w:val="right"/>
              <w:rPr>
                <w:color w:val="000000"/>
                <w:sz w:val="20"/>
                <w:szCs w:val="20"/>
                <w:lang w:val="fr-FR"/>
              </w:rPr>
            </w:pPr>
            <w:r w:rsidRPr="00A25A1E">
              <w:rPr>
                <w:color w:val="000000"/>
                <w:sz w:val="20"/>
                <w:szCs w:val="20"/>
                <w:lang w:val="fr-FR"/>
              </w:rPr>
              <w:t> 0</w:t>
            </w:r>
          </w:p>
        </w:tc>
        <w:tc>
          <w:tcPr>
            <w:tcW w:w="1052" w:type="dxa"/>
          </w:tcPr>
          <w:p w14:paraId="4682D46B" w14:textId="75AD1B8D" w:rsidR="007B3C84" w:rsidRPr="00A25A1E" w:rsidRDefault="007B3C84" w:rsidP="0070740E">
            <w:pPr>
              <w:ind w:right="137"/>
              <w:jc w:val="right"/>
              <w:rPr>
                <w:color w:val="000000"/>
                <w:sz w:val="20"/>
                <w:szCs w:val="20"/>
                <w:lang w:val="fr-FR"/>
              </w:rPr>
            </w:pPr>
            <w:r w:rsidRPr="00A25A1E">
              <w:rPr>
                <w:color w:val="000000"/>
                <w:sz w:val="20"/>
                <w:szCs w:val="20"/>
                <w:lang w:val="fr-FR"/>
              </w:rPr>
              <w:t>28</w:t>
            </w:r>
            <w:r w:rsidR="00124D6B" w:rsidRPr="00A25A1E">
              <w:rPr>
                <w:color w:val="000000"/>
                <w:sz w:val="20"/>
                <w:szCs w:val="20"/>
                <w:lang w:val="fr-FR"/>
              </w:rPr>
              <w:t> </w:t>
            </w:r>
            <w:r w:rsidRPr="00A25A1E">
              <w:rPr>
                <w:color w:val="000000"/>
                <w:sz w:val="20"/>
                <w:szCs w:val="20"/>
                <w:lang w:val="fr-FR"/>
              </w:rPr>
              <w:t>453</w:t>
            </w:r>
          </w:p>
        </w:tc>
      </w:tr>
      <w:tr w:rsidR="007B3C84" w:rsidRPr="00A25A1E" w14:paraId="1BD9895A" w14:textId="77777777" w:rsidTr="0039462C">
        <w:trPr>
          <w:trHeight w:val="85"/>
        </w:trPr>
        <w:tc>
          <w:tcPr>
            <w:tcW w:w="2127" w:type="dxa"/>
            <w:tcMar>
              <w:top w:w="0" w:type="dxa"/>
              <w:left w:w="108" w:type="dxa"/>
              <w:bottom w:w="0" w:type="dxa"/>
              <w:right w:w="108" w:type="dxa"/>
            </w:tcMar>
            <w:hideMark/>
          </w:tcPr>
          <w:p w14:paraId="5F461094" w14:textId="77777777" w:rsidR="007B3C84" w:rsidRPr="00A25A1E" w:rsidRDefault="007B3C84" w:rsidP="0070740E">
            <w:pPr>
              <w:rPr>
                <w:color w:val="000000"/>
                <w:sz w:val="20"/>
                <w:szCs w:val="20"/>
                <w:lang w:val="fr-FR"/>
              </w:rPr>
            </w:pPr>
            <w:r w:rsidRPr="00A25A1E">
              <w:rPr>
                <w:color w:val="000000"/>
                <w:sz w:val="20"/>
                <w:szCs w:val="20"/>
                <w:lang w:val="fr-FR"/>
              </w:rPr>
              <w:t>AFG/PHA/95/TAS/34</w:t>
            </w:r>
          </w:p>
        </w:tc>
        <w:tc>
          <w:tcPr>
            <w:tcW w:w="3685" w:type="dxa"/>
          </w:tcPr>
          <w:p w14:paraId="1DF6E5D8" w14:textId="3A6AD899" w:rsidR="007B3C84" w:rsidRPr="00A25A1E" w:rsidRDefault="0039462C" w:rsidP="0070740E">
            <w:pPr>
              <w:ind w:left="167"/>
              <w:jc w:val="left"/>
              <w:rPr>
                <w:color w:val="000000"/>
                <w:sz w:val="20"/>
                <w:szCs w:val="20"/>
                <w:lang w:val="fr-FR"/>
              </w:rPr>
            </w:pPr>
            <w:r w:rsidRPr="00A25A1E">
              <w:rPr>
                <w:color w:val="000000"/>
                <w:sz w:val="20"/>
                <w:szCs w:val="20"/>
                <w:lang w:val="fr-FR"/>
              </w:rPr>
              <w:t>Plan de gestion de l</w:t>
            </w:r>
            <w:r w:rsidR="001054FF">
              <w:rPr>
                <w:color w:val="000000"/>
                <w:sz w:val="20"/>
                <w:szCs w:val="20"/>
                <w:lang w:val="fr-FR"/>
              </w:rPr>
              <w:t>’</w:t>
            </w:r>
            <w:r w:rsidRPr="00A25A1E">
              <w:rPr>
                <w:color w:val="000000"/>
                <w:sz w:val="20"/>
                <w:szCs w:val="20"/>
                <w:lang w:val="fr-FR"/>
              </w:rPr>
              <w:t xml:space="preserve">élimination des HCFC </w:t>
            </w:r>
            <w:r w:rsidR="007B3C84" w:rsidRPr="00A25A1E">
              <w:rPr>
                <w:color w:val="000000"/>
                <w:sz w:val="20"/>
                <w:szCs w:val="20"/>
                <w:lang w:val="fr-FR"/>
              </w:rPr>
              <w:t>(</w:t>
            </w:r>
            <w:r w:rsidR="006E4FA4" w:rsidRPr="00A25A1E">
              <w:rPr>
                <w:color w:val="000000"/>
                <w:sz w:val="20"/>
                <w:szCs w:val="20"/>
                <w:lang w:val="fr-FR"/>
              </w:rPr>
              <w:t>phase </w:t>
            </w:r>
            <w:r w:rsidR="007B3C84" w:rsidRPr="00A25A1E">
              <w:rPr>
                <w:color w:val="000000"/>
                <w:sz w:val="20"/>
                <w:szCs w:val="20"/>
                <w:lang w:val="fr-FR"/>
              </w:rPr>
              <w:t xml:space="preserve">II, </w:t>
            </w:r>
            <w:r w:rsidR="006E4FA4" w:rsidRPr="00A25A1E">
              <w:rPr>
                <w:color w:val="000000"/>
                <w:sz w:val="20"/>
                <w:szCs w:val="20"/>
                <w:lang w:val="fr-FR"/>
              </w:rPr>
              <w:t>première</w:t>
            </w:r>
            <w:r w:rsidR="007B3C84" w:rsidRPr="00A25A1E">
              <w:rPr>
                <w:color w:val="000000"/>
                <w:sz w:val="20"/>
                <w:szCs w:val="20"/>
                <w:lang w:val="fr-FR"/>
              </w:rPr>
              <w:t xml:space="preserve"> tranche) </w:t>
            </w:r>
          </w:p>
        </w:tc>
        <w:tc>
          <w:tcPr>
            <w:tcW w:w="1626" w:type="dxa"/>
          </w:tcPr>
          <w:p w14:paraId="23DC4E69" w14:textId="5B84F6E6" w:rsidR="007B3C84" w:rsidRPr="00A25A1E" w:rsidRDefault="007B3C84" w:rsidP="0070740E">
            <w:pPr>
              <w:ind w:right="135"/>
              <w:jc w:val="right"/>
              <w:rPr>
                <w:color w:val="000000"/>
                <w:sz w:val="20"/>
                <w:szCs w:val="20"/>
                <w:lang w:val="fr-FR"/>
              </w:rPr>
            </w:pPr>
            <w:r w:rsidRPr="00A25A1E">
              <w:rPr>
                <w:color w:val="000000"/>
                <w:sz w:val="20"/>
                <w:szCs w:val="20"/>
                <w:lang w:val="fr-FR"/>
              </w:rPr>
              <w:t>180</w:t>
            </w:r>
            <w:r w:rsidR="00124D6B" w:rsidRPr="00A25A1E">
              <w:rPr>
                <w:color w:val="000000"/>
                <w:sz w:val="20"/>
                <w:szCs w:val="20"/>
                <w:lang w:val="fr-FR"/>
              </w:rPr>
              <w:t> </w:t>
            </w:r>
            <w:r w:rsidRPr="00A25A1E">
              <w:rPr>
                <w:color w:val="000000"/>
                <w:sz w:val="20"/>
                <w:szCs w:val="20"/>
                <w:lang w:val="fr-FR"/>
              </w:rPr>
              <w:t>908</w:t>
            </w:r>
          </w:p>
        </w:tc>
        <w:tc>
          <w:tcPr>
            <w:tcW w:w="1052" w:type="dxa"/>
            <w:tcMar>
              <w:top w:w="0" w:type="dxa"/>
              <w:left w:w="108" w:type="dxa"/>
              <w:bottom w:w="0" w:type="dxa"/>
              <w:right w:w="108" w:type="dxa"/>
            </w:tcMar>
            <w:hideMark/>
          </w:tcPr>
          <w:p w14:paraId="55B8DBCC" w14:textId="77777777" w:rsidR="007B3C84" w:rsidRPr="00A25A1E" w:rsidRDefault="007B3C84" w:rsidP="0070740E">
            <w:pPr>
              <w:jc w:val="right"/>
              <w:rPr>
                <w:color w:val="000000"/>
                <w:sz w:val="20"/>
                <w:szCs w:val="20"/>
                <w:lang w:val="fr-FR"/>
              </w:rPr>
            </w:pPr>
            <w:r w:rsidRPr="00A25A1E">
              <w:rPr>
                <w:color w:val="000000"/>
                <w:sz w:val="20"/>
                <w:szCs w:val="20"/>
                <w:lang w:val="fr-FR"/>
              </w:rPr>
              <w:t> 0</w:t>
            </w:r>
          </w:p>
        </w:tc>
        <w:tc>
          <w:tcPr>
            <w:tcW w:w="1052" w:type="dxa"/>
          </w:tcPr>
          <w:p w14:paraId="2FD51028" w14:textId="12860E26" w:rsidR="007B3C84" w:rsidRPr="00A25A1E" w:rsidRDefault="007B3C84" w:rsidP="0070740E">
            <w:pPr>
              <w:ind w:right="137"/>
              <w:jc w:val="right"/>
              <w:rPr>
                <w:color w:val="000000"/>
                <w:sz w:val="20"/>
                <w:szCs w:val="20"/>
                <w:lang w:val="fr-FR"/>
              </w:rPr>
            </w:pPr>
            <w:r w:rsidRPr="00A25A1E">
              <w:rPr>
                <w:color w:val="000000"/>
                <w:sz w:val="20"/>
                <w:szCs w:val="20"/>
                <w:lang w:val="fr-FR"/>
              </w:rPr>
              <w:t>180</w:t>
            </w:r>
            <w:r w:rsidR="00124D6B" w:rsidRPr="00A25A1E">
              <w:rPr>
                <w:color w:val="000000"/>
                <w:sz w:val="20"/>
                <w:szCs w:val="20"/>
                <w:lang w:val="fr-FR"/>
              </w:rPr>
              <w:t> </w:t>
            </w:r>
            <w:r w:rsidRPr="00A25A1E">
              <w:rPr>
                <w:color w:val="000000"/>
                <w:sz w:val="20"/>
                <w:szCs w:val="20"/>
                <w:lang w:val="fr-FR"/>
              </w:rPr>
              <w:t>908</w:t>
            </w:r>
          </w:p>
        </w:tc>
      </w:tr>
      <w:tr w:rsidR="007B3C84" w:rsidRPr="00A25A1E" w14:paraId="5EADE993" w14:textId="77777777" w:rsidTr="0039462C">
        <w:trPr>
          <w:trHeight w:val="247"/>
        </w:trPr>
        <w:tc>
          <w:tcPr>
            <w:tcW w:w="2127" w:type="dxa"/>
            <w:tcMar>
              <w:top w:w="0" w:type="dxa"/>
              <w:left w:w="108" w:type="dxa"/>
              <w:bottom w:w="0" w:type="dxa"/>
              <w:right w:w="108" w:type="dxa"/>
            </w:tcMar>
            <w:hideMark/>
          </w:tcPr>
          <w:p w14:paraId="03770BBA" w14:textId="77777777" w:rsidR="007B3C84" w:rsidRPr="00A25A1E" w:rsidRDefault="007B3C84" w:rsidP="0070740E">
            <w:pPr>
              <w:rPr>
                <w:color w:val="000000"/>
                <w:sz w:val="20"/>
                <w:szCs w:val="20"/>
                <w:lang w:val="fr-FR"/>
              </w:rPr>
            </w:pPr>
            <w:r w:rsidRPr="00A25A1E">
              <w:rPr>
                <w:color w:val="000000"/>
                <w:sz w:val="20"/>
                <w:szCs w:val="20"/>
                <w:lang w:val="fr-FR"/>
              </w:rPr>
              <w:t>AFG/SEV/95/INS/35</w:t>
            </w:r>
          </w:p>
        </w:tc>
        <w:tc>
          <w:tcPr>
            <w:tcW w:w="3685" w:type="dxa"/>
          </w:tcPr>
          <w:p w14:paraId="0909A3BC" w14:textId="46FEB1C9" w:rsidR="007B3C84" w:rsidRPr="00A25A1E" w:rsidRDefault="00554ECA" w:rsidP="0070740E">
            <w:pPr>
              <w:ind w:left="167"/>
              <w:jc w:val="left"/>
              <w:rPr>
                <w:color w:val="000000"/>
                <w:sz w:val="20"/>
                <w:szCs w:val="20"/>
                <w:lang w:val="fr-FR"/>
              </w:rPr>
            </w:pPr>
            <w:r w:rsidRPr="00A25A1E">
              <w:rPr>
                <w:color w:val="000000"/>
                <w:sz w:val="20"/>
                <w:szCs w:val="20"/>
                <w:lang w:val="fr-FR"/>
              </w:rPr>
              <w:t>Prolongation du projet de renforcement institutionnel</w:t>
            </w:r>
            <w:r w:rsidR="007B3C84" w:rsidRPr="00A25A1E">
              <w:rPr>
                <w:color w:val="000000"/>
                <w:sz w:val="20"/>
                <w:szCs w:val="20"/>
                <w:lang w:val="fr-FR"/>
              </w:rPr>
              <w:t xml:space="preserve"> (phase</w:t>
            </w:r>
            <w:r w:rsidR="00FD7D2B" w:rsidRPr="00A25A1E">
              <w:rPr>
                <w:color w:val="000000"/>
                <w:sz w:val="20"/>
                <w:szCs w:val="20"/>
                <w:lang w:val="fr-FR"/>
              </w:rPr>
              <w:t> </w:t>
            </w:r>
            <w:proofErr w:type="gramStart"/>
            <w:r w:rsidR="007B3C84" w:rsidRPr="00A25A1E">
              <w:rPr>
                <w:color w:val="000000"/>
                <w:sz w:val="20"/>
                <w:szCs w:val="20"/>
                <w:lang w:val="fr-FR"/>
              </w:rPr>
              <w:t>X:</w:t>
            </w:r>
            <w:proofErr w:type="gramEnd"/>
            <w:r w:rsidR="007B3C84" w:rsidRPr="00A25A1E">
              <w:rPr>
                <w:color w:val="000000"/>
                <w:sz w:val="20"/>
                <w:szCs w:val="20"/>
                <w:lang w:val="fr-FR"/>
              </w:rPr>
              <w:t xml:space="preserve"> 1/2022-12/2023)</w:t>
            </w:r>
          </w:p>
        </w:tc>
        <w:tc>
          <w:tcPr>
            <w:tcW w:w="1626" w:type="dxa"/>
          </w:tcPr>
          <w:p w14:paraId="51DB0982" w14:textId="2197A81D" w:rsidR="007B3C84" w:rsidRPr="00A25A1E" w:rsidRDefault="007B3C84" w:rsidP="0070740E">
            <w:pPr>
              <w:ind w:right="135"/>
              <w:jc w:val="right"/>
              <w:rPr>
                <w:color w:val="000000"/>
                <w:sz w:val="20"/>
                <w:szCs w:val="20"/>
                <w:lang w:val="fr-FR"/>
              </w:rPr>
            </w:pPr>
            <w:r w:rsidRPr="00A25A1E">
              <w:rPr>
                <w:color w:val="000000"/>
                <w:sz w:val="20"/>
                <w:szCs w:val="20"/>
                <w:lang w:val="fr-FR"/>
              </w:rPr>
              <w:t>192</w:t>
            </w:r>
            <w:r w:rsidR="00124D6B" w:rsidRPr="00A25A1E">
              <w:rPr>
                <w:color w:val="000000"/>
                <w:sz w:val="20"/>
                <w:szCs w:val="20"/>
                <w:lang w:val="fr-FR"/>
              </w:rPr>
              <w:t> </w:t>
            </w:r>
            <w:r w:rsidRPr="00A25A1E">
              <w:rPr>
                <w:color w:val="000000"/>
                <w:sz w:val="20"/>
                <w:szCs w:val="20"/>
                <w:lang w:val="fr-FR"/>
              </w:rPr>
              <w:t>000</w:t>
            </w:r>
          </w:p>
        </w:tc>
        <w:tc>
          <w:tcPr>
            <w:tcW w:w="1052" w:type="dxa"/>
            <w:tcMar>
              <w:top w:w="0" w:type="dxa"/>
              <w:left w:w="108" w:type="dxa"/>
              <w:bottom w:w="0" w:type="dxa"/>
              <w:right w:w="108" w:type="dxa"/>
            </w:tcMar>
            <w:hideMark/>
          </w:tcPr>
          <w:p w14:paraId="5B08B27E" w14:textId="77777777" w:rsidR="007B3C84" w:rsidRPr="00A25A1E" w:rsidRDefault="007B3C84" w:rsidP="0070740E">
            <w:pPr>
              <w:jc w:val="right"/>
              <w:rPr>
                <w:color w:val="000000"/>
                <w:sz w:val="20"/>
                <w:szCs w:val="20"/>
                <w:lang w:val="fr-FR"/>
              </w:rPr>
            </w:pPr>
            <w:r w:rsidRPr="00A25A1E">
              <w:rPr>
                <w:color w:val="000000"/>
                <w:sz w:val="20"/>
                <w:szCs w:val="20"/>
                <w:lang w:val="fr-FR"/>
              </w:rPr>
              <w:t>0</w:t>
            </w:r>
          </w:p>
        </w:tc>
        <w:tc>
          <w:tcPr>
            <w:tcW w:w="1052" w:type="dxa"/>
          </w:tcPr>
          <w:p w14:paraId="77B465AF" w14:textId="2B577844" w:rsidR="007B3C84" w:rsidRPr="00A25A1E" w:rsidRDefault="007B3C84" w:rsidP="0070740E">
            <w:pPr>
              <w:ind w:right="137"/>
              <w:jc w:val="right"/>
              <w:rPr>
                <w:color w:val="000000"/>
                <w:sz w:val="20"/>
                <w:szCs w:val="20"/>
                <w:lang w:val="fr-FR"/>
              </w:rPr>
            </w:pPr>
            <w:r w:rsidRPr="00A25A1E">
              <w:rPr>
                <w:color w:val="000000"/>
                <w:sz w:val="20"/>
                <w:szCs w:val="20"/>
                <w:lang w:val="fr-FR"/>
              </w:rPr>
              <w:t>192</w:t>
            </w:r>
            <w:r w:rsidR="00124D6B" w:rsidRPr="00A25A1E">
              <w:rPr>
                <w:color w:val="000000"/>
                <w:sz w:val="20"/>
                <w:szCs w:val="20"/>
                <w:lang w:val="fr-FR"/>
              </w:rPr>
              <w:t> </w:t>
            </w:r>
            <w:r w:rsidRPr="00A25A1E">
              <w:rPr>
                <w:color w:val="000000"/>
                <w:sz w:val="20"/>
                <w:szCs w:val="20"/>
                <w:lang w:val="fr-FR"/>
              </w:rPr>
              <w:t>000</w:t>
            </w:r>
          </w:p>
        </w:tc>
      </w:tr>
      <w:tr w:rsidR="007B3C84" w:rsidRPr="00A25A1E" w14:paraId="5E0DE61D" w14:textId="77777777" w:rsidTr="0039462C">
        <w:trPr>
          <w:trHeight w:val="511"/>
        </w:trPr>
        <w:tc>
          <w:tcPr>
            <w:tcW w:w="2127" w:type="dxa"/>
            <w:tcMar>
              <w:top w:w="0" w:type="dxa"/>
              <w:left w:w="108" w:type="dxa"/>
              <w:bottom w:w="0" w:type="dxa"/>
              <w:right w:w="108" w:type="dxa"/>
            </w:tcMar>
            <w:hideMark/>
          </w:tcPr>
          <w:p w14:paraId="50E6A81C" w14:textId="77777777" w:rsidR="007B3C84" w:rsidRPr="00A25A1E" w:rsidRDefault="007B3C84" w:rsidP="0070740E">
            <w:pPr>
              <w:rPr>
                <w:color w:val="000000"/>
                <w:sz w:val="20"/>
                <w:szCs w:val="20"/>
                <w:lang w:val="fr-FR"/>
              </w:rPr>
            </w:pPr>
            <w:r w:rsidRPr="00A25A1E">
              <w:rPr>
                <w:color w:val="000000"/>
                <w:sz w:val="20"/>
                <w:szCs w:val="20"/>
                <w:lang w:val="fr-FR"/>
              </w:rPr>
              <w:lastRenderedPageBreak/>
              <w:t>AFG/DES/94/PRP/32</w:t>
            </w:r>
          </w:p>
        </w:tc>
        <w:tc>
          <w:tcPr>
            <w:tcW w:w="3685" w:type="dxa"/>
          </w:tcPr>
          <w:p w14:paraId="3BCC0FBE" w14:textId="6E533FF6" w:rsidR="007B3C84" w:rsidRPr="00A25A1E" w:rsidRDefault="006A1D33" w:rsidP="0070740E">
            <w:pPr>
              <w:ind w:left="167"/>
              <w:jc w:val="left"/>
              <w:rPr>
                <w:color w:val="000000"/>
                <w:sz w:val="20"/>
                <w:szCs w:val="20"/>
                <w:lang w:val="fr-FR"/>
              </w:rPr>
            </w:pPr>
            <w:r w:rsidRPr="00A25A1E">
              <w:rPr>
                <w:color w:val="000000"/>
                <w:sz w:val="20"/>
                <w:szCs w:val="20"/>
                <w:lang w:val="fr-FR"/>
              </w:rPr>
              <w:t>É</w:t>
            </w:r>
            <w:r w:rsidR="009B48E9" w:rsidRPr="00A25A1E">
              <w:rPr>
                <w:color w:val="000000"/>
                <w:sz w:val="20"/>
                <w:szCs w:val="20"/>
                <w:lang w:val="fr-FR"/>
              </w:rPr>
              <w:t>l</w:t>
            </w:r>
            <w:r w:rsidRPr="00A25A1E">
              <w:rPr>
                <w:color w:val="000000"/>
                <w:sz w:val="20"/>
                <w:szCs w:val="20"/>
                <w:lang w:val="fr-FR"/>
              </w:rPr>
              <w:t xml:space="preserve">aboration </w:t>
            </w:r>
            <w:r w:rsidR="00C55ADA" w:rsidRPr="00A25A1E">
              <w:rPr>
                <w:color w:val="000000"/>
                <w:sz w:val="20"/>
                <w:szCs w:val="20"/>
                <w:lang w:val="fr-FR"/>
              </w:rPr>
              <w:t>d</w:t>
            </w:r>
            <w:r w:rsidR="001054FF">
              <w:rPr>
                <w:color w:val="000000"/>
                <w:sz w:val="20"/>
                <w:szCs w:val="20"/>
                <w:lang w:val="fr-FR"/>
              </w:rPr>
              <w:t>’</w:t>
            </w:r>
            <w:r w:rsidR="00C55ADA" w:rsidRPr="00A25A1E">
              <w:rPr>
                <w:color w:val="000000"/>
                <w:sz w:val="20"/>
                <w:szCs w:val="20"/>
                <w:lang w:val="fr-FR"/>
              </w:rPr>
              <w:t>un inventaire national des stocks de substances contrôlées et élaboration d</w:t>
            </w:r>
            <w:r w:rsidR="001054FF">
              <w:rPr>
                <w:color w:val="000000"/>
                <w:sz w:val="20"/>
                <w:szCs w:val="20"/>
                <w:lang w:val="fr-FR"/>
              </w:rPr>
              <w:t>’</w:t>
            </w:r>
            <w:r w:rsidR="00C55ADA" w:rsidRPr="00A25A1E">
              <w:rPr>
                <w:color w:val="000000"/>
                <w:sz w:val="20"/>
                <w:szCs w:val="20"/>
                <w:lang w:val="fr-FR"/>
              </w:rPr>
              <w:t>un plan national de gestion de ces substances (décision</w:t>
            </w:r>
            <w:r w:rsidR="00F829FB">
              <w:rPr>
                <w:color w:val="000000"/>
                <w:sz w:val="20"/>
                <w:szCs w:val="20"/>
                <w:lang w:val="fr-FR"/>
              </w:rPr>
              <w:t> </w:t>
            </w:r>
            <w:r w:rsidR="00C55ADA" w:rsidRPr="00A25A1E">
              <w:rPr>
                <w:color w:val="000000"/>
                <w:sz w:val="20"/>
                <w:szCs w:val="20"/>
                <w:lang w:val="fr-FR"/>
              </w:rPr>
              <w:t>91/66)</w:t>
            </w:r>
          </w:p>
        </w:tc>
        <w:tc>
          <w:tcPr>
            <w:tcW w:w="1626" w:type="dxa"/>
          </w:tcPr>
          <w:p w14:paraId="1E84B023" w14:textId="7F8F73B1" w:rsidR="007B3C84" w:rsidRPr="00A25A1E" w:rsidRDefault="007B3C84" w:rsidP="0070740E">
            <w:pPr>
              <w:ind w:right="135"/>
              <w:jc w:val="right"/>
              <w:rPr>
                <w:color w:val="000000"/>
                <w:sz w:val="20"/>
                <w:szCs w:val="20"/>
                <w:lang w:val="fr-FR"/>
              </w:rPr>
            </w:pPr>
            <w:r w:rsidRPr="00A25A1E">
              <w:rPr>
                <w:color w:val="000000"/>
                <w:sz w:val="20"/>
                <w:szCs w:val="20"/>
                <w:lang w:val="fr-FR"/>
              </w:rPr>
              <w:t>90</w:t>
            </w:r>
            <w:r w:rsidR="00124D6B" w:rsidRPr="00A25A1E">
              <w:rPr>
                <w:color w:val="000000"/>
                <w:sz w:val="20"/>
                <w:szCs w:val="20"/>
                <w:lang w:val="fr-FR"/>
              </w:rPr>
              <w:t> </w:t>
            </w:r>
            <w:r w:rsidRPr="00A25A1E">
              <w:rPr>
                <w:color w:val="000000"/>
                <w:sz w:val="20"/>
                <w:szCs w:val="20"/>
                <w:lang w:val="fr-FR"/>
              </w:rPr>
              <w:t>000</w:t>
            </w:r>
          </w:p>
        </w:tc>
        <w:tc>
          <w:tcPr>
            <w:tcW w:w="1052" w:type="dxa"/>
            <w:tcMar>
              <w:top w:w="0" w:type="dxa"/>
              <w:left w:w="108" w:type="dxa"/>
              <w:bottom w:w="0" w:type="dxa"/>
              <w:right w:w="108" w:type="dxa"/>
            </w:tcMar>
            <w:hideMark/>
          </w:tcPr>
          <w:p w14:paraId="6365E676" w14:textId="77777777" w:rsidR="007B3C84" w:rsidRPr="00A25A1E" w:rsidRDefault="007B3C84" w:rsidP="0070740E">
            <w:pPr>
              <w:jc w:val="right"/>
              <w:rPr>
                <w:color w:val="000000"/>
                <w:sz w:val="20"/>
                <w:szCs w:val="20"/>
                <w:lang w:val="fr-FR"/>
              </w:rPr>
            </w:pPr>
            <w:r w:rsidRPr="00A25A1E">
              <w:rPr>
                <w:color w:val="000000"/>
                <w:sz w:val="20"/>
                <w:szCs w:val="20"/>
                <w:lang w:val="fr-FR"/>
              </w:rPr>
              <w:t> 0</w:t>
            </w:r>
          </w:p>
        </w:tc>
        <w:tc>
          <w:tcPr>
            <w:tcW w:w="1052" w:type="dxa"/>
          </w:tcPr>
          <w:p w14:paraId="57471C1A" w14:textId="341BB1D9" w:rsidR="007B3C84" w:rsidRPr="00A25A1E" w:rsidRDefault="007B3C84" w:rsidP="0070740E">
            <w:pPr>
              <w:ind w:right="137"/>
              <w:jc w:val="right"/>
              <w:rPr>
                <w:color w:val="000000"/>
                <w:sz w:val="20"/>
                <w:szCs w:val="20"/>
                <w:lang w:val="fr-FR"/>
              </w:rPr>
            </w:pPr>
            <w:r w:rsidRPr="00A25A1E">
              <w:rPr>
                <w:color w:val="000000"/>
                <w:sz w:val="20"/>
                <w:szCs w:val="20"/>
                <w:lang w:val="fr-FR"/>
              </w:rPr>
              <w:t>90</w:t>
            </w:r>
            <w:r w:rsidR="00124D6B" w:rsidRPr="00A25A1E">
              <w:rPr>
                <w:color w:val="000000"/>
                <w:sz w:val="20"/>
                <w:szCs w:val="20"/>
                <w:lang w:val="fr-FR"/>
              </w:rPr>
              <w:t> </w:t>
            </w:r>
            <w:r w:rsidRPr="00A25A1E">
              <w:rPr>
                <w:color w:val="000000"/>
                <w:sz w:val="20"/>
                <w:szCs w:val="20"/>
                <w:lang w:val="fr-FR"/>
              </w:rPr>
              <w:t>000</w:t>
            </w:r>
          </w:p>
        </w:tc>
      </w:tr>
    </w:tbl>
    <w:p w14:paraId="5641CA1D" w14:textId="77777777" w:rsidR="007B3C84" w:rsidRPr="00A25A1E" w:rsidRDefault="007B3C84" w:rsidP="007B3C84">
      <w:pPr>
        <w:pStyle w:val="a--"/>
        <w:keepNext/>
        <w:suppressAutoHyphens w:val="0"/>
        <w:jc w:val="left"/>
        <w:rPr>
          <w:lang w:val="fr-FR"/>
        </w:rPr>
      </w:pPr>
    </w:p>
    <w:p w14:paraId="34F3A3BC" w14:textId="783CF5BB" w:rsidR="007B3C84" w:rsidRPr="00A25A1E" w:rsidRDefault="00741F4A" w:rsidP="007B3C84">
      <w:pPr>
        <w:pStyle w:val="Heading1"/>
        <w:rPr>
          <w:lang w:val="fr-FR"/>
        </w:rPr>
      </w:pPr>
      <w:r w:rsidRPr="00A25A1E">
        <w:rPr>
          <w:lang w:val="fr-FR"/>
        </w:rPr>
        <w:t>En concertation avec l</w:t>
      </w:r>
      <w:r w:rsidR="001054FF">
        <w:rPr>
          <w:lang w:val="fr-FR"/>
        </w:rPr>
        <w:t>’</w:t>
      </w:r>
      <w:r w:rsidRPr="00A25A1E">
        <w:rPr>
          <w:lang w:val="fr-FR"/>
        </w:rPr>
        <w:t>ONUDI, il a été convenu que les projets énumérés ci-dessus seraient annulés et que les soldes restants seraient restitués à la 99</w:t>
      </w:r>
      <w:r w:rsidRPr="00A25A1E">
        <w:rPr>
          <w:vertAlign w:val="superscript"/>
          <w:lang w:val="fr-FR"/>
        </w:rPr>
        <w:t>e</w:t>
      </w:r>
      <w:r w:rsidR="00215247" w:rsidRPr="00A25A1E">
        <w:rPr>
          <w:lang w:val="fr-FR"/>
        </w:rPr>
        <w:t xml:space="preserve"> </w:t>
      </w:r>
      <w:r w:rsidRPr="00A25A1E">
        <w:rPr>
          <w:lang w:val="fr-FR"/>
        </w:rPr>
        <w:t>réunion. En outre, la phase</w:t>
      </w:r>
      <w:r w:rsidR="00215247" w:rsidRPr="00A25A1E">
        <w:rPr>
          <w:lang w:val="fr-FR"/>
        </w:rPr>
        <w:t> </w:t>
      </w:r>
      <w:r w:rsidRPr="00A25A1E">
        <w:rPr>
          <w:lang w:val="fr-FR"/>
        </w:rPr>
        <w:t>II du PGEH pour l</w:t>
      </w:r>
      <w:r w:rsidR="001054FF">
        <w:rPr>
          <w:lang w:val="fr-FR"/>
        </w:rPr>
        <w:t>’</w:t>
      </w:r>
      <w:r w:rsidRPr="00A25A1E">
        <w:rPr>
          <w:lang w:val="fr-FR"/>
        </w:rPr>
        <w:t>Afghanistan comprenait deux tranches restantes approuvées en principe et dont la présentation était prévue respectivement en 2025 et 2026</w:t>
      </w:r>
      <w:r w:rsidR="001054FF">
        <w:rPr>
          <w:lang w:val="fr-FR"/>
        </w:rPr>
        <w:t> ;</w:t>
      </w:r>
      <w:r w:rsidRPr="00A25A1E">
        <w:rPr>
          <w:lang w:val="fr-FR"/>
        </w:rPr>
        <w:t xml:space="preserve"> celles-ci n</w:t>
      </w:r>
      <w:r w:rsidR="001054FF">
        <w:rPr>
          <w:lang w:val="fr-FR"/>
        </w:rPr>
        <w:t>’</w:t>
      </w:r>
      <w:r w:rsidRPr="00A25A1E">
        <w:rPr>
          <w:lang w:val="fr-FR"/>
        </w:rPr>
        <w:t xml:space="preserve">ayant pas été </w:t>
      </w:r>
      <w:r w:rsidR="00407427" w:rsidRPr="00A25A1E">
        <w:rPr>
          <w:lang w:val="fr-FR"/>
        </w:rPr>
        <w:t>soumises</w:t>
      </w:r>
      <w:r w:rsidRPr="00A25A1E">
        <w:rPr>
          <w:lang w:val="fr-FR"/>
        </w:rPr>
        <w:t>, il est également recommandé de les annuler. Le Comité exécutif pourrait souhaiter annuler les projets énumérés dans le tableau</w:t>
      </w:r>
      <w:r w:rsidR="00407427" w:rsidRPr="00A25A1E">
        <w:rPr>
          <w:lang w:val="fr-FR"/>
        </w:rPr>
        <w:t> </w:t>
      </w:r>
      <w:r w:rsidRPr="00A25A1E">
        <w:rPr>
          <w:lang w:val="fr-FR"/>
        </w:rPr>
        <w:t>2, ainsi que les deux tranches restantes approuvées en principe au titre de la phase</w:t>
      </w:r>
      <w:r w:rsidR="00BA7D42" w:rsidRPr="00A25A1E">
        <w:rPr>
          <w:lang w:val="fr-FR"/>
        </w:rPr>
        <w:t> </w:t>
      </w:r>
      <w:r w:rsidRPr="00A25A1E">
        <w:rPr>
          <w:lang w:val="fr-FR"/>
        </w:rPr>
        <w:t>II du PGEH pour l</w:t>
      </w:r>
      <w:r w:rsidR="001054FF">
        <w:rPr>
          <w:lang w:val="fr-FR"/>
        </w:rPr>
        <w:t>’</w:t>
      </w:r>
      <w:r w:rsidRPr="00A25A1E">
        <w:rPr>
          <w:lang w:val="fr-FR"/>
        </w:rPr>
        <w:t>Afghanistan</w:t>
      </w:r>
      <w:r w:rsidR="007B3C84" w:rsidRPr="00A25A1E">
        <w:rPr>
          <w:lang w:val="fr-FR"/>
        </w:rPr>
        <w:t>.</w:t>
      </w:r>
    </w:p>
    <w:p w14:paraId="01DD3E0A" w14:textId="67EE920D" w:rsidR="007B3C84" w:rsidRPr="00A25A1E" w:rsidRDefault="00605A48" w:rsidP="007B3C84">
      <w:pPr>
        <w:rPr>
          <w:u w:val="single"/>
          <w:lang w:val="fr-FR"/>
        </w:rPr>
      </w:pPr>
      <w:r w:rsidRPr="00A25A1E">
        <w:rPr>
          <w:u w:val="single"/>
          <w:lang w:val="fr-FR"/>
        </w:rPr>
        <w:t>Rapport de situation sur la mise en œuvre du système de quotas de HFC à Maurice</w:t>
      </w:r>
    </w:p>
    <w:p w14:paraId="1FA1B7D6" w14:textId="77777777" w:rsidR="007B3C84" w:rsidRPr="00A25A1E" w:rsidRDefault="007B3C84" w:rsidP="007B3C84">
      <w:pPr>
        <w:rPr>
          <w:lang w:val="fr-FR"/>
        </w:rPr>
      </w:pPr>
    </w:p>
    <w:p w14:paraId="1A165B0C" w14:textId="785519B6" w:rsidR="007B3C84" w:rsidRPr="00A25A1E" w:rsidRDefault="00D804DA" w:rsidP="00D804DA">
      <w:pPr>
        <w:pStyle w:val="Heading1"/>
        <w:rPr>
          <w:lang w:val="fr-FR"/>
        </w:rPr>
      </w:pPr>
      <w:r w:rsidRPr="00A25A1E">
        <w:rPr>
          <w:lang w:val="fr-FR"/>
        </w:rPr>
        <w:t xml:space="preserve">À </w:t>
      </w:r>
      <w:r w:rsidR="00F829FB">
        <w:rPr>
          <w:lang w:val="fr-FR"/>
        </w:rPr>
        <w:t>l</w:t>
      </w:r>
      <w:r w:rsidRPr="00A25A1E">
        <w:rPr>
          <w:lang w:val="fr-FR"/>
        </w:rPr>
        <w:t>a 95</w:t>
      </w:r>
      <w:r w:rsidRPr="00A25A1E">
        <w:rPr>
          <w:vertAlign w:val="superscript"/>
          <w:lang w:val="fr-FR"/>
        </w:rPr>
        <w:t>e</w:t>
      </w:r>
      <w:r w:rsidR="00062E2E" w:rsidRPr="00A25A1E">
        <w:rPr>
          <w:vertAlign w:val="superscript"/>
          <w:lang w:val="fr-FR"/>
        </w:rPr>
        <w:t xml:space="preserve"> </w:t>
      </w:r>
      <w:r w:rsidRPr="00A25A1E">
        <w:rPr>
          <w:lang w:val="fr-FR"/>
        </w:rPr>
        <w:t>réunion, lors de l</w:t>
      </w:r>
      <w:r w:rsidR="001054FF">
        <w:rPr>
          <w:lang w:val="fr-FR"/>
        </w:rPr>
        <w:t>’</w:t>
      </w:r>
      <w:r w:rsidRPr="00A25A1E">
        <w:rPr>
          <w:lang w:val="fr-FR"/>
        </w:rPr>
        <w:t>approbation de la phase</w:t>
      </w:r>
      <w:r w:rsidR="00062E2E" w:rsidRPr="00A25A1E">
        <w:rPr>
          <w:lang w:val="fr-FR"/>
        </w:rPr>
        <w:t> </w:t>
      </w:r>
      <w:r w:rsidRPr="00A25A1E">
        <w:rPr>
          <w:lang w:val="fr-FR"/>
        </w:rPr>
        <w:t>I du plan de mise en œuvre de Kigali pour les HFC (KIP) pour Maurice, le Comité exécutif a pris note que le gouvernement allemand fournirait, dans le cadre de son rapport financier et de son rapport périodique pour 2024 qui seront examinés à la deuxième réunion en 2025, une révision de l</w:t>
      </w:r>
      <w:r w:rsidR="001054FF">
        <w:rPr>
          <w:lang w:val="fr-FR"/>
        </w:rPr>
        <w:t>’</w:t>
      </w:r>
      <w:r w:rsidRPr="00A25A1E">
        <w:rPr>
          <w:lang w:val="fr-FR"/>
        </w:rPr>
        <w:t>état d</w:t>
      </w:r>
      <w:r w:rsidR="001054FF">
        <w:rPr>
          <w:lang w:val="fr-FR"/>
        </w:rPr>
        <w:t>’</w:t>
      </w:r>
      <w:r w:rsidRPr="00A25A1E">
        <w:rPr>
          <w:lang w:val="fr-FR"/>
        </w:rPr>
        <w:t>avancement de la mise en œuvre du système de quotas de HFC à Maurice (décision</w:t>
      </w:r>
      <w:r w:rsidR="00CB6377" w:rsidRPr="00A25A1E">
        <w:rPr>
          <w:lang w:val="fr-FR"/>
        </w:rPr>
        <w:t> </w:t>
      </w:r>
      <w:r w:rsidRPr="00A25A1E">
        <w:rPr>
          <w:lang w:val="fr-FR"/>
        </w:rPr>
        <w:t>95/67</w:t>
      </w:r>
      <w:r w:rsidR="00CB6377" w:rsidRPr="00A25A1E">
        <w:rPr>
          <w:lang w:val="fr-FR"/>
        </w:rPr>
        <w:t> </w:t>
      </w:r>
      <w:r w:rsidRPr="00A25A1E">
        <w:rPr>
          <w:lang w:val="fr-FR"/>
        </w:rPr>
        <w:t>ii)). Le gouvernement allemand a indiqué que le système de quotas de HFC est en vigueur à Maurice depuis janvier 2025 et prévoit l</w:t>
      </w:r>
      <w:r w:rsidR="001054FF">
        <w:rPr>
          <w:lang w:val="fr-FR"/>
        </w:rPr>
        <w:t>’</w:t>
      </w:r>
      <w:r w:rsidRPr="00A25A1E">
        <w:rPr>
          <w:lang w:val="fr-FR"/>
        </w:rPr>
        <w:t>attribution des importations aux importateurs de HFC sur la base des importations moyennes de référence en HFC. Le système comprend également une disposition visant à réserver une petite partie des importations de HFC pour faire face aux urgences et aux demandes spéciales d</w:t>
      </w:r>
      <w:r w:rsidR="001054FF">
        <w:rPr>
          <w:lang w:val="fr-FR"/>
        </w:rPr>
        <w:t>’</w:t>
      </w:r>
      <w:r w:rsidRPr="00A25A1E">
        <w:rPr>
          <w:lang w:val="fr-FR"/>
        </w:rPr>
        <w:t>importations de HFC émanant d</w:t>
      </w:r>
      <w:r w:rsidR="001054FF">
        <w:rPr>
          <w:lang w:val="fr-FR"/>
        </w:rPr>
        <w:t>’</w:t>
      </w:r>
      <w:r w:rsidRPr="00A25A1E">
        <w:rPr>
          <w:lang w:val="fr-FR"/>
        </w:rPr>
        <w:t>institutions gouvernementales. Un atelier d</w:t>
      </w:r>
      <w:r w:rsidR="001054FF">
        <w:rPr>
          <w:lang w:val="fr-FR"/>
        </w:rPr>
        <w:t>’</w:t>
      </w:r>
      <w:r w:rsidRPr="00A25A1E">
        <w:rPr>
          <w:lang w:val="fr-FR"/>
        </w:rPr>
        <w:t>une journée a été organisé en 2025 avec les importateurs et les parties prenantes concernés afin de les sensibiliser aux dispositions de l</w:t>
      </w:r>
      <w:r w:rsidR="001054FF">
        <w:rPr>
          <w:lang w:val="fr-FR"/>
        </w:rPr>
        <w:t>’</w:t>
      </w:r>
      <w:r w:rsidRPr="00A25A1E">
        <w:rPr>
          <w:lang w:val="fr-FR"/>
        </w:rPr>
        <w:t>amendement de Kigali, aux recommandations du KIP, ainsi qu</w:t>
      </w:r>
      <w:r w:rsidR="001054FF">
        <w:rPr>
          <w:lang w:val="fr-FR"/>
        </w:rPr>
        <w:t>’</w:t>
      </w:r>
      <w:r w:rsidRPr="00A25A1E">
        <w:rPr>
          <w:lang w:val="fr-FR"/>
        </w:rPr>
        <w:t>aux bases de calcul des quotas de HFC et à la manière dont ils peuvent gérer efficacement leur quota.</w:t>
      </w:r>
    </w:p>
    <w:p w14:paraId="66AF9EB8" w14:textId="7E4C6C5A" w:rsidR="007B3C84" w:rsidRPr="00A25A1E" w:rsidRDefault="007B3C84" w:rsidP="007B3C84">
      <w:pPr>
        <w:pStyle w:val="a--"/>
        <w:keepNext/>
        <w:suppressAutoHyphens w:val="0"/>
        <w:jc w:val="left"/>
        <w:rPr>
          <w:lang w:val="fr-FR"/>
        </w:rPr>
      </w:pPr>
      <w:r w:rsidRPr="00A25A1E">
        <w:rPr>
          <w:lang w:val="fr-FR"/>
        </w:rPr>
        <w:t>Recomm</w:t>
      </w:r>
      <w:r w:rsidR="00A906E3" w:rsidRPr="00A25A1E">
        <w:rPr>
          <w:lang w:val="fr-FR"/>
        </w:rPr>
        <w:t>a</w:t>
      </w:r>
      <w:r w:rsidRPr="00A25A1E">
        <w:rPr>
          <w:lang w:val="fr-FR"/>
        </w:rPr>
        <w:t>ndation</w:t>
      </w:r>
    </w:p>
    <w:p w14:paraId="7A68DDFE" w14:textId="77777777" w:rsidR="007B3C84" w:rsidRPr="00A25A1E" w:rsidRDefault="007B3C84" w:rsidP="007B3C84">
      <w:pPr>
        <w:pStyle w:val="0Heading0"/>
        <w:keepNext/>
        <w:rPr>
          <w:lang w:val="fr-FR"/>
        </w:rPr>
      </w:pPr>
    </w:p>
    <w:p w14:paraId="241961B8" w14:textId="25F11A1D" w:rsidR="007B3C84" w:rsidRPr="00A25A1E" w:rsidRDefault="00D115AE" w:rsidP="007B3C84">
      <w:pPr>
        <w:pStyle w:val="Heading1"/>
        <w:rPr>
          <w:lang w:val="fr-FR"/>
        </w:rPr>
      </w:pPr>
      <w:r w:rsidRPr="00A25A1E">
        <w:rPr>
          <w:lang w:val="fr-FR"/>
        </w:rPr>
        <w:t>Le Comité exécutif pourrait souhaiter</w:t>
      </w:r>
      <w:r w:rsidR="001054FF">
        <w:rPr>
          <w:lang w:val="fr-FR"/>
        </w:rPr>
        <w:t> :</w:t>
      </w:r>
    </w:p>
    <w:p w14:paraId="7CC6A0D6" w14:textId="2C547EEC" w:rsidR="007B3C84" w:rsidRPr="00A25A1E" w:rsidRDefault="00777830" w:rsidP="00F43509">
      <w:pPr>
        <w:pStyle w:val="Heading2"/>
        <w:ind w:left="1440" w:hanging="720"/>
        <w:rPr>
          <w:lang w:val="fr-FR"/>
        </w:rPr>
      </w:pPr>
      <w:r w:rsidRPr="00A25A1E">
        <w:rPr>
          <w:lang w:val="fr-FR"/>
        </w:rPr>
        <w:t>Prendre note</w:t>
      </w:r>
      <w:r w:rsidR="001054FF">
        <w:rPr>
          <w:lang w:val="fr-FR"/>
        </w:rPr>
        <w:t> :</w:t>
      </w:r>
    </w:p>
    <w:p w14:paraId="6B153F81" w14:textId="444433E8" w:rsidR="007B3C84" w:rsidRPr="00A25A1E" w:rsidRDefault="00C8350C" w:rsidP="00F43509">
      <w:pPr>
        <w:pStyle w:val="Heading3"/>
        <w:ind w:left="2160" w:hanging="720"/>
        <w:rPr>
          <w:lang w:val="fr-FR"/>
        </w:rPr>
      </w:pPr>
      <w:r w:rsidRPr="00A25A1E">
        <w:rPr>
          <w:lang w:val="fr-FR"/>
        </w:rPr>
        <w:t>Des rapports sur les retards dans la mise en œuvre et les rapports de situation présentés par les organismes bilatéraux et les agences d</w:t>
      </w:r>
      <w:r w:rsidR="001054FF">
        <w:rPr>
          <w:lang w:val="fr-FR"/>
        </w:rPr>
        <w:t>’</w:t>
      </w:r>
      <w:r w:rsidRPr="00A25A1E">
        <w:rPr>
          <w:lang w:val="fr-FR"/>
        </w:rPr>
        <w:t>exécution figurant dans le document UNEP/</w:t>
      </w:r>
      <w:proofErr w:type="spellStart"/>
      <w:r w:rsidRPr="00A25A1E">
        <w:rPr>
          <w:lang w:val="fr-FR"/>
        </w:rPr>
        <w:t>OzL.Pro</w:t>
      </w:r>
      <w:proofErr w:type="spellEnd"/>
      <w:r w:rsidRPr="00A25A1E">
        <w:rPr>
          <w:lang w:val="fr-FR"/>
        </w:rPr>
        <w:t>/</w:t>
      </w:r>
      <w:proofErr w:type="spellStart"/>
      <w:r w:rsidRPr="00A25A1E">
        <w:rPr>
          <w:lang w:val="fr-FR"/>
        </w:rPr>
        <w:t>ExCom</w:t>
      </w:r>
      <w:proofErr w:type="spellEnd"/>
      <w:r w:rsidRPr="00A25A1E">
        <w:rPr>
          <w:lang w:val="fr-FR"/>
        </w:rPr>
        <w:t>/98/6</w:t>
      </w:r>
      <w:r w:rsidR="001054FF">
        <w:rPr>
          <w:lang w:val="fr-FR"/>
        </w:rPr>
        <w:t> ;</w:t>
      </w:r>
      <w:r w:rsidR="007B3C84" w:rsidRPr="00A25A1E">
        <w:rPr>
          <w:lang w:val="fr-FR"/>
        </w:rPr>
        <w:t xml:space="preserve"> </w:t>
      </w:r>
    </w:p>
    <w:p w14:paraId="29322B2E" w14:textId="0D190708" w:rsidR="007B3C84" w:rsidRPr="00A25A1E" w:rsidRDefault="004C3DDA" w:rsidP="00F43509">
      <w:pPr>
        <w:pStyle w:val="Heading3"/>
        <w:ind w:left="2160" w:hanging="720"/>
        <w:rPr>
          <w:lang w:val="fr-FR"/>
        </w:rPr>
      </w:pPr>
      <w:r w:rsidRPr="00A25A1E">
        <w:rPr>
          <w:lang w:val="fr-FR"/>
        </w:rPr>
        <w:t>Que les agences bilatérales et les agences d</w:t>
      </w:r>
      <w:r w:rsidR="001054FF">
        <w:rPr>
          <w:lang w:val="fr-FR"/>
        </w:rPr>
        <w:t>’</w:t>
      </w:r>
      <w:r w:rsidRPr="00A25A1E">
        <w:rPr>
          <w:lang w:val="fr-FR"/>
        </w:rPr>
        <w:t>exécution rendront compte au Comité exécutif, lors de la 99</w:t>
      </w:r>
      <w:r w:rsidRPr="00A25A1E">
        <w:rPr>
          <w:vertAlign w:val="superscript"/>
          <w:lang w:val="fr-FR"/>
        </w:rPr>
        <w:t>e</w:t>
      </w:r>
      <w:r w:rsidRPr="00A25A1E">
        <w:rPr>
          <w:lang w:val="fr-FR"/>
        </w:rPr>
        <w:t xml:space="preserve"> réunion, de 11</w:t>
      </w:r>
      <w:r w:rsidR="00C85B05" w:rsidRPr="00A25A1E">
        <w:rPr>
          <w:lang w:val="fr-FR"/>
        </w:rPr>
        <w:t> </w:t>
      </w:r>
      <w:r w:rsidRPr="00A25A1E">
        <w:rPr>
          <w:lang w:val="fr-FR"/>
        </w:rPr>
        <w:t>projets présentant des retards dans la mise en œuvre, comme indiqué à l</w:t>
      </w:r>
      <w:r w:rsidR="001054FF">
        <w:rPr>
          <w:lang w:val="fr-FR"/>
        </w:rPr>
        <w:t>’</w:t>
      </w:r>
      <w:r w:rsidRPr="00A25A1E">
        <w:rPr>
          <w:lang w:val="fr-FR"/>
        </w:rPr>
        <w:t>annexe</w:t>
      </w:r>
      <w:r w:rsidR="00C85B05" w:rsidRPr="00A25A1E">
        <w:rPr>
          <w:lang w:val="fr-FR"/>
        </w:rPr>
        <w:t> </w:t>
      </w:r>
      <w:r w:rsidRPr="00A25A1E">
        <w:rPr>
          <w:lang w:val="fr-FR"/>
        </w:rPr>
        <w:t>I du présent document, ainsi que de quatre projets pour lesquels des rapports de situation supplémentaires sont recommandés, comme indiqué à l</w:t>
      </w:r>
      <w:r w:rsidR="001054FF">
        <w:rPr>
          <w:lang w:val="fr-FR"/>
        </w:rPr>
        <w:t>’</w:t>
      </w:r>
      <w:r w:rsidRPr="00A25A1E">
        <w:rPr>
          <w:lang w:val="fr-FR"/>
        </w:rPr>
        <w:t>annexe</w:t>
      </w:r>
      <w:r w:rsidR="00C85B05" w:rsidRPr="00A25A1E">
        <w:rPr>
          <w:lang w:val="fr-FR"/>
        </w:rPr>
        <w:t> </w:t>
      </w:r>
      <w:r w:rsidRPr="00A25A1E">
        <w:rPr>
          <w:lang w:val="fr-FR"/>
        </w:rPr>
        <w:t xml:space="preserve">II du présent document, dans le cadre du rapport périodique annuel et financier </w:t>
      </w:r>
      <w:r w:rsidR="00824EA1" w:rsidRPr="00A25A1E">
        <w:rPr>
          <w:lang w:val="fr-FR"/>
        </w:rPr>
        <w:t>pour 2025 d</w:t>
      </w:r>
      <w:r w:rsidRPr="00A25A1E">
        <w:rPr>
          <w:lang w:val="fr-FR"/>
        </w:rPr>
        <w:t>es agences bilatérales et des agences d</w:t>
      </w:r>
      <w:r w:rsidR="001054FF">
        <w:rPr>
          <w:lang w:val="fr-FR"/>
        </w:rPr>
        <w:t>’</w:t>
      </w:r>
      <w:r w:rsidRPr="00A25A1E">
        <w:rPr>
          <w:lang w:val="fr-FR"/>
        </w:rPr>
        <w:t>exécution</w:t>
      </w:r>
      <w:r w:rsidR="001054FF">
        <w:rPr>
          <w:lang w:val="fr-FR"/>
        </w:rPr>
        <w:t> ;</w:t>
      </w:r>
    </w:p>
    <w:p w14:paraId="04AF4C2C" w14:textId="7C795E9F" w:rsidR="007B3C84" w:rsidRPr="00A25A1E" w:rsidRDefault="005E3448" w:rsidP="00F43509">
      <w:pPr>
        <w:pStyle w:val="Heading2"/>
        <w:ind w:left="1440" w:hanging="720"/>
        <w:rPr>
          <w:lang w:val="fr-FR"/>
        </w:rPr>
      </w:pPr>
      <w:r w:rsidRPr="00A25A1E">
        <w:rPr>
          <w:lang w:val="fr-FR"/>
        </w:rPr>
        <w:t>Approuver les recommandations concernant les projets en cours pour lesquels des questions spécifiques sont énumérées dans la dernière colonne du tableau figurant à l</w:t>
      </w:r>
      <w:r w:rsidR="001054FF">
        <w:rPr>
          <w:lang w:val="fr-FR"/>
        </w:rPr>
        <w:t>’</w:t>
      </w:r>
      <w:r w:rsidRPr="00A25A1E">
        <w:rPr>
          <w:lang w:val="fr-FR"/>
        </w:rPr>
        <w:t>annexe</w:t>
      </w:r>
      <w:r w:rsidR="00824EA1" w:rsidRPr="00A25A1E">
        <w:rPr>
          <w:lang w:val="fr-FR"/>
        </w:rPr>
        <w:t> </w:t>
      </w:r>
      <w:r w:rsidRPr="00A25A1E">
        <w:rPr>
          <w:lang w:val="fr-FR"/>
        </w:rPr>
        <w:t>II du présent document</w:t>
      </w:r>
      <w:r w:rsidR="001054FF">
        <w:rPr>
          <w:lang w:val="fr-FR"/>
        </w:rPr>
        <w:t> ;</w:t>
      </w:r>
    </w:p>
    <w:p w14:paraId="5409D9E6" w14:textId="7FC364A1" w:rsidR="007B3C84" w:rsidRPr="00A25A1E" w:rsidRDefault="00394593" w:rsidP="00F43509">
      <w:pPr>
        <w:pStyle w:val="Heading2"/>
        <w:ind w:left="1440" w:hanging="720"/>
        <w:rPr>
          <w:lang w:val="fr-FR"/>
        </w:rPr>
      </w:pPr>
      <w:r w:rsidRPr="00A25A1E">
        <w:rPr>
          <w:lang w:val="fr-FR"/>
        </w:rPr>
        <w:t>Annuler les projets suivants concernant l</w:t>
      </w:r>
      <w:r w:rsidR="001054FF">
        <w:rPr>
          <w:lang w:val="fr-FR"/>
        </w:rPr>
        <w:t>’</w:t>
      </w:r>
      <w:r w:rsidRPr="00A25A1E">
        <w:rPr>
          <w:lang w:val="fr-FR"/>
        </w:rPr>
        <w:t>Afghanistan et demander à l</w:t>
      </w:r>
      <w:r w:rsidR="001054FF">
        <w:rPr>
          <w:lang w:val="fr-FR"/>
        </w:rPr>
        <w:t>’</w:t>
      </w:r>
      <w:r w:rsidRPr="00A25A1E">
        <w:rPr>
          <w:lang w:val="fr-FR"/>
        </w:rPr>
        <w:t>ONUDI de restituer les soldes restants à la 99</w:t>
      </w:r>
      <w:r w:rsidRPr="00F43509">
        <w:rPr>
          <w:lang w:val="fr-FR"/>
        </w:rPr>
        <w:t>e</w:t>
      </w:r>
      <w:r w:rsidRPr="00A25A1E">
        <w:rPr>
          <w:lang w:val="fr-FR"/>
        </w:rPr>
        <w:t xml:space="preserve"> </w:t>
      </w:r>
      <w:r w:rsidR="00FC45EC" w:rsidRPr="00A25A1E">
        <w:rPr>
          <w:lang w:val="fr-FR"/>
        </w:rPr>
        <w:t>réunion</w:t>
      </w:r>
      <w:r w:rsidR="001054FF">
        <w:rPr>
          <w:lang w:val="fr-FR"/>
        </w:rPr>
        <w:t> :</w:t>
      </w:r>
      <w:r w:rsidRPr="00A25A1E">
        <w:rPr>
          <w:lang w:val="fr-FR"/>
        </w:rPr>
        <w:t xml:space="preserve"> PGEH (phase I, troisième tranche) (AFG/PHA/79/INV/22)</w:t>
      </w:r>
      <w:r w:rsidR="001054FF">
        <w:rPr>
          <w:lang w:val="fr-FR"/>
        </w:rPr>
        <w:t> ;</w:t>
      </w:r>
      <w:r w:rsidRPr="00A25A1E">
        <w:rPr>
          <w:lang w:val="fr-FR"/>
        </w:rPr>
        <w:t xml:space="preserve"> PGEH (phase</w:t>
      </w:r>
      <w:r w:rsidR="00105AC8" w:rsidRPr="00A25A1E">
        <w:rPr>
          <w:lang w:val="fr-FR"/>
        </w:rPr>
        <w:t> </w:t>
      </w:r>
      <w:r w:rsidRPr="00A25A1E">
        <w:rPr>
          <w:lang w:val="fr-FR"/>
        </w:rPr>
        <w:t>I, quatrième tranche) (AFG/PHA/85/INV/28)</w:t>
      </w:r>
      <w:r w:rsidR="001054FF">
        <w:rPr>
          <w:lang w:val="fr-FR"/>
        </w:rPr>
        <w:t> ;</w:t>
      </w:r>
      <w:r w:rsidRPr="00A25A1E">
        <w:rPr>
          <w:lang w:val="fr-FR"/>
        </w:rPr>
        <w:t xml:space="preserve"> </w:t>
      </w:r>
      <w:r w:rsidRPr="00A25A1E">
        <w:rPr>
          <w:lang w:val="fr-FR"/>
        </w:rPr>
        <w:lastRenderedPageBreak/>
        <w:t>PGEH (phase</w:t>
      </w:r>
      <w:r w:rsidR="008A1F3A" w:rsidRPr="00A25A1E">
        <w:rPr>
          <w:lang w:val="fr-FR"/>
        </w:rPr>
        <w:t> </w:t>
      </w:r>
      <w:r w:rsidRPr="00A25A1E">
        <w:rPr>
          <w:lang w:val="fr-FR"/>
        </w:rPr>
        <w:t>I, quatrième tranche) (AFG/PHA/95/TAS/33)</w:t>
      </w:r>
      <w:r w:rsidR="001054FF">
        <w:rPr>
          <w:lang w:val="fr-FR"/>
        </w:rPr>
        <w:t> ;</w:t>
      </w:r>
      <w:r w:rsidRPr="00A25A1E">
        <w:rPr>
          <w:lang w:val="fr-FR"/>
        </w:rPr>
        <w:t xml:space="preserve"> PGEH (phase</w:t>
      </w:r>
      <w:r w:rsidR="00761AF2" w:rsidRPr="00A25A1E">
        <w:rPr>
          <w:lang w:val="fr-FR"/>
        </w:rPr>
        <w:t> </w:t>
      </w:r>
      <w:r w:rsidRPr="00A25A1E">
        <w:rPr>
          <w:lang w:val="fr-FR"/>
        </w:rPr>
        <w:t>II, première tranche) (AFG/PHA/85/INV/30)</w:t>
      </w:r>
      <w:r w:rsidR="001054FF">
        <w:rPr>
          <w:lang w:val="fr-FR"/>
        </w:rPr>
        <w:t> ;</w:t>
      </w:r>
      <w:r w:rsidRPr="00A25A1E">
        <w:rPr>
          <w:lang w:val="fr-FR"/>
        </w:rPr>
        <w:t xml:space="preserve"> PGEH (phase</w:t>
      </w:r>
      <w:r w:rsidR="0044767E" w:rsidRPr="00A25A1E">
        <w:rPr>
          <w:lang w:val="fr-FR"/>
        </w:rPr>
        <w:t> </w:t>
      </w:r>
      <w:r w:rsidRPr="00A25A1E">
        <w:rPr>
          <w:lang w:val="fr-FR"/>
        </w:rPr>
        <w:t>II, première tranche) (AFG/PHA/95/TAS/34)</w:t>
      </w:r>
      <w:r w:rsidR="001054FF">
        <w:rPr>
          <w:lang w:val="fr-FR"/>
        </w:rPr>
        <w:t> ;</w:t>
      </w:r>
      <w:r w:rsidRPr="00A25A1E">
        <w:rPr>
          <w:lang w:val="fr-FR"/>
        </w:rPr>
        <w:t xml:space="preserve"> prolongation du projet de renforcement institutionnel (phase</w:t>
      </w:r>
      <w:r w:rsidR="008366E1" w:rsidRPr="00A25A1E">
        <w:rPr>
          <w:lang w:val="fr-FR"/>
        </w:rPr>
        <w:t> </w:t>
      </w:r>
      <w:r w:rsidRPr="00A25A1E">
        <w:rPr>
          <w:lang w:val="fr-FR"/>
        </w:rPr>
        <w:t>X</w:t>
      </w:r>
      <w:r w:rsidR="001054FF">
        <w:rPr>
          <w:lang w:val="fr-FR"/>
        </w:rPr>
        <w:t> :</w:t>
      </w:r>
      <w:r w:rsidRPr="00A25A1E">
        <w:rPr>
          <w:lang w:val="fr-FR"/>
        </w:rPr>
        <w:t xml:space="preserve"> 1/2022-12/2023) (AFG/SEV/95/INS/35)</w:t>
      </w:r>
      <w:r w:rsidR="001054FF">
        <w:rPr>
          <w:lang w:val="fr-FR"/>
        </w:rPr>
        <w:t> ;</w:t>
      </w:r>
      <w:r w:rsidRPr="00A25A1E">
        <w:rPr>
          <w:lang w:val="fr-FR"/>
        </w:rPr>
        <w:t xml:space="preserve"> et élaboration d</w:t>
      </w:r>
      <w:r w:rsidR="001054FF">
        <w:rPr>
          <w:lang w:val="fr-FR"/>
        </w:rPr>
        <w:t>’</w:t>
      </w:r>
      <w:r w:rsidRPr="00A25A1E">
        <w:rPr>
          <w:lang w:val="fr-FR"/>
        </w:rPr>
        <w:t>un inventaire national des stocks de substances réglementées et mise au point d</w:t>
      </w:r>
      <w:r w:rsidR="001054FF">
        <w:rPr>
          <w:lang w:val="fr-FR"/>
        </w:rPr>
        <w:t>’</w:t>
      </w:r>
      <w:r w:rsidRPr="00A25A1E">
        <w:rPr>
          <w:lang w:val="fr-FR"/>
        </w:rPr>
        <w:t>un plan national de gestion de ces substances (décision</w:t>
      </w:r>
      <w:r w:rsidR="009D34E6" w:rsidRPr="00A25A1E">
        <w:rPr>
          <w:lang w:val="fr-FR"/>
        </w:rPr>
        <w:t> </w:t>
      </w:r>
      <w:r w:rsidRPr="00A25A1E">
        <w:rPr>
          <w:lang w:val="fr-FR"/>
        </w:rPr>
        <w:t>91/66) (AFG/DES/94/PRP/32)</w:t>
      </w:r>
      <w:r w:rsidR="001054FF">
        <w:rPr>
          <w:lang w:val="fr-FR"/>
        </w:rPr>
        <w:t> ;</w:t>
      </w:r>
      <w:r w:rsidRPr="00A25A1E">
        <w:rPr>
          <w:lang w:val="fr-FR"/>
        </w:rPr>
        <w:t xml:space="preserve"> et</w:t>
      </w:r>
    </w:p>
    <w:p w14:paraId="18F922F3" w14:textId="15862D9F" w:rsidR="007B3C84" w:rsidRPr="00A25A1E" w:rsidRDefault="00BB62F3" w:rsidP="00F43509">
      <w:pPr>
        <w:pStyle w:val="Heading2"/>
        <w:ind w:left="1440" w:hanging="720"/>
        <w:rPr>
          <w:lang w:val="fr-FR"/>
        </w:rPr>
      </w:pPr>
      <w:r w:rsidRPr="00A25A1E">
        <w:rPr>
          <w:lang w:val="fr-FR"/>
        </w:rPr>
        <w:t>Annuler les tranches restantes approuvées en principe au titre de la phase</w:t>
      </w:r>
      <w:r w:rsidR="00F941ED" w:rsidRPr="00A25A1E">
        <w:rPr>
          <w:lang w:val="fr-FR"/>
        </w:rPr>
        <w:t> </w:t>
      </w:r>
      <w:r w:rsidRPr="00A25A1E">
        <w:rPr>
          <w:lang w:val="fr-FR"/>
        </w:rPr>
        <w:t>II du PGEH pour l</w:t>
      </w:r>
      <w:r w:rsidR="001054FF">
        <w:rPr>
          <w:lang w:val="fr-FR"/>
        </w:rPr>
        <w:t>’</w:t>
      </w:r>
      <w:r w:rsidRPr="00A25A1E">
        <w:rPr>
          <w:lang w:val="fr-FR"/>
        </w:rPr>
        <w:t>Afghanistan</w:t>
      </w:r>
      <w:r w:rsidR="007B3C84" w:rsidRPr="00A25A1E">
        <w:rPr>
          <w:lang w:val="fr-FR"/>
        </w:rPr>
        <w:t>.</w:t>
      </w:r>
    </w:p>
    <w:p w14:paraId="4A392C71" w14:textId="1A0AF80E" w:rsidR="00081041" w:rsidRPr="00A25A1E" w:rsidRDefault="00081041" w:rsidP="00081041">
      <w:pPr>
        <w:keepNext/>
        <w:keepLines/>
        <w:widowControl w:val="0"/>
        <w:spacing w:after="240"/>
        <w:jc w:val="left"/>
        <w:rPr>
          <w:b/>
          <w:bCs/>
          <w:sz w:val="24"/>
          <w:szCs w:val="24"/>
          <w:lang w:val="fr-FR"/>
        </w:rPr>
      </w:pPr>
      <w:r w:rsidRPr="00A25A1E">
        <w:rPr>
          <w:b/>
          <w:bCs/>
          <w:sz w:val="24"/>
          <w:szCs w:val="24"/>
          <w:lang w:val="fr-FR"/>
        </w:rPr>
        <w:t>II.</w:t>
      </w:r>
      <w:r w:rsidRPr="00A25A1E">
        <w:rPr>
          <w:b/>
          <w:bCs/>
          <w:sz w:val="24"/>
          <w:szCs w:val="24"/>
          <w:lang w:val="fr-FR"/>
        </w:rPr>
        <w:tab/>
      </w:r>
      <w:r w:rsidR="00B05E23" w:rsidRPr="00A25A1E">
        <w:rPr>
          <w:b/>
          <w:bCs/>
          <w:sz w:val="24"/>
          <w:szCs w:val="24"/>
          <w:lang w:val="fr-FR"/>
        </w:rPr>
        <w:t>Projets comportant des exigences particulières de remise de rapports sans question en suspens</w:t>
      </w:r>
    </w:p>
    <w:p w14:paraId="0E6AC3FE" w14:textId="1FF38AA3" w:rsidR="00081041" w:rsidRPr="00A25A1E" w:rsidRDefault="009A6E49" w:rsidP="00081041">
      <w:pPr>
        <w:keepNext/>
        <w:keepLines/>
        <w:widowControl w:val="0"/>
        <w:spacing w:after="240"/>
        <w:textAlignment w:val="baseline"/>
        <w:rPr>
          <w:b/>
          <w:bCs/>
          <w:sz w:val="24"/>
          <w:szCs w:val="24"/>
          <w:lang w:val="fr-FR" w:eastAsia="en-CA"/>
        </w:rPr>
      </w:pPr>
      <w:r w:rsidRPr="00A25A1E">
        <w:rPr>
          <w:b/>
          <w:bCs/>
          <w:sz w:val="24"/>
          <w:szCs w:val="24"/>
          <w:lang w:val="fr-FR" w:eastAsia="en-CA"/>
        </w:rPr>
        <w:t>Résumé</w:t>
      </w:r>
    </w:p>
    <w:p w14:paraId="30EDB20E" w14:textId="40D33573" w:rsidR="00081041" w:rsidRPr="00A25A1E" w:rsidRDefault="00701CFC" w:rsidP="00081041">
      <w:pPr>
        <w:pStyle w:val="Heading1"/>
        <w:rPr>
          <w:lang w:val="fr-FR" w:eastAsia="en-CA"/>
        </w:rPr>
      </w:pPr>
      <w:r w:rsidRPr="00A25A1E">
        <w:rPr>
          <w:lang w:val="fr-FR" w:eastAsia="en-CA"/>
        </w:rPr>
        <w:t>Le tableau</w:t>
      </w:r>
      <w:r w:rsidR="004D175C" w:rsidRPr="00A25A1E">
        <w:rPr>
          <w:lang w:val="fr-FR" w:eastAsia="en-CA"/>
        </w:rPr>
        <w:t> </w:t>
      </w:r>
      <w:r w:rsidRPr="00A25A1E">
        <w:rPr>
          <w:lang w:val="fr-FR" w:eastAsia="en-CA"/>
        </w:rPr>
        <w:t>3 présente la liste des rapports relatifs aux projets comportant des exigences particulières de remise de rapports et ne présentant aucune question en suspens</w:t>
      </w:r>
      <w:r w:rsidR="00081041" w:rsidRPr="00A25A1E">
        <w:rPr>
          <w:lang w:val="fr-FR" w:eastAsia="en-CA"/>
        </w:rPr>
        <w:t>.</w:t>
      </w:r>
    </w:p>
    <w:p w14:paraId="29D48134" w14:textId="6DEE5F33" w:rsidR="00081041" w:rsidRPr="00A25A1E" w:rsidRDefault="00081041" w:rsidP="00081041">
      <w:pPr>
        <w:textAlignment w:val="baseline"/>
        <w:rPr>
          <w:rFonts w:ascii="Segoe UI" w:hAnsi="Segoe UI" w:cs="Segoe UI"/>
          <w:lang w:val="fr-FR" w:eastAsia="en-CA"/>
        </w:rPr>
      </w:pPr>
      <w:r w:rsidRPr="00A25A1E">
        <w:rPr>
          <w:b/>
          <w:bCs/>
          <w:lang w:val="fr-FR" w:eastAsia="en-CA"/>
        </w:rPr>
        <w:t>Table</w:t>
      </w:r>
      <w:r w:rsidR="001349F0" w:rsidRPr="00A25A1E">
        <w:rPr>
          <w:b/>
          <w:bCs/>
          <w:lang w:val="fr-FR" w:eastAsia="en-CA"/>
        </w:rPr>
        <w:t>au </w:t>
      </w:r>
      <w:r w:rsidRPr="00A25A1E">
        <w:rPr>
          <w:b/>
          <w:bCs/>
          <w:lang w:val="fr-FR" w:eastAsia="en-CA"/>
        </w:rPr>
        <w:t xml:space="preserve">3. </w:t>
      </w:r>
      <w:r w:rsidR="007E339F" w:rsidRPr="00A25A1E">
        <w:rPr>
          <w:b/>
          <w:bCs/>
          <w:lang w:val="fr-FR" w:eastAsia="en-CA"/>
        </w:rPr>
        <w:t>Rapports sur les projets soumis à des exigences spécifiques en matière d</w:t>
      </w:r>
      <w:r w:rsidR="001054FF">
        <w:rPr>
          <w:b/>
          <w:bCs/>
          <w:lang w:val="fr-FR" w:eastAsia="en-CA"/>
        </w:rPr>
        <w:t>’</w:t>
      </w:r>
      <w:r w:rsidR="007E339F" w:rsidRPr="00A25A1E">
        <w:rPr>
          <w:b/>
          <w:bCs/>
          <w:lang w:val="fr-FR" w:eastAsia="en-CA"/>
        </w:rPr>
        <w:t xml:space="preserve">établissement de rapports et ne présentant pas de </w:t>
      </w:r>
      <w:r w:rsidR="00A2071D" w:rsidRPr="00A25A1E">
        <w:rPr>
          <w:b/>
          <w:bCs/>
          <w:lang w:val="fr-FR" w:eastAsia="en-CA"/>
        </w:rPr>
        <w:t>questions</w:t>
      </w:r>
      <w:r w:rsidR="007E339F" w:rsidRPr="00A25A1E">
        <w:rPr>
          <w:b/>
          <w:bCs/>
          <w:lang w:val="fr-FR" w:eastAsia="en-CA"/>
        </w:rPr>
        <w:t xml:space="preserve"> en suspens</w:t>
      </w:r>
    </w:p>
    <w:tbl>
      <w:tblPr>
        <w:tblW w:w="9344" w:type="dxa"/>
        <w:tblBorders>
          <w:top w:val="outset" w:sz="6" w:space="0" w:color="auto"/>
          <w:left w:val="outset" w:sz="6" w:space="0" w:color="auto"/>
          <w:bottom w:val="outset" w:sz="6" w:space="0" w:color="auto"/>
          <w:right w:val="outset" w:sz="6" w:space="0" w:color="auto"/>
        </w:tblBorders>
        <w:tblCellMar>
          <w:left w:w="57" w:type="dxa"/>
          <w:right w:w="57" w:type="dxa"/>
        </w:tblCellMar>
        <w:tblLook w:val="04A0" w:firstRow="1" w:lastRow="0" w:firstColumn="1" w:lastColumn="0" w:noHBand="0" w:noVBand="1"/>
      </w:tblPr>
      <w:tblGrid>
        <w:gridCol w:w="1410"/>
        <w:gridCol w:w="6237"/>
        <w:gridCol w:w="1697"/>
      </w:tblGrid>
      <w:tr w:rsidR="00081041" w:rsidRPr="00A25A1E" w14:paraId="09B480D0" w14:textId="77777777" w:rsidTr="00A557DF">
        <w:trPr>
          <w:trHeight w:val="170"/>
          <w:tblHeader/>
        </w:trPr>
        <w:tc>
          <w:tcPr>
            <w:tcW w:w="1410" w:type="dxa"/>
            <w:tcBorders>
              <w:top w:val="single" w:sz="6" w:space="0" w:color="auto"/>
              <w:left w:val="single" w:sz="6" w:space="0" w:color="auto"/>
              <w:bottom w:val="single" w:sz="6" w:space="0" w:color="auto"/>
              <w:right w:val="single" w:sz="6" w:space="0" w:color="auto"/>
            </w:tcBorders>
            <w:hideMark/>
          </w:tcPr>
          <w:p w14:paraId="586D719E" w14:textId="6AA24AD5" w:rsidR="00081041" w:rsidRPr="00A25A1E" w:rsidRDefault="007A1B05" w:rsidP="0070740E">
            <w:pPr>
              <w:jc w:val="center"/>
              <w:textAlignment w:val="baseline"/>
              <w:rPr>
                <w:sz w:val="20"/>
                <w:szCs w:val="20"/>
                <w:lang w:val="fr-FR" w:eastAsia="en-CA"/>
              </w:rPr>
            </w:pPr>
            <w:r w:rsidRPr="00A25A1E">
              <w:rPr>
                <w:b/>
                <w:bCs/>
                <w:sz w:val="20"/>
                <w:szCs w:val="20"/>
                <w:lang w:val="fr-FR" w:eastAsia="en-CA"/>
              </w:rPr>
              <w:t>Pays</w:t>
            </w:r>
            <w:r w:rsidR="00081041" w:rsidRPr="00A25A1E">
              <w:rPr>
                <w:sz w:val="20"/>
                <w:szCs w:val="20"/>
                <w:lang w:val="fr-FR" w:eastAsia="en-CA"/>
              </w:rPr>
              <w:t> </w:t>
            </w:r>
          </w:p>
        </w:tc>
        <w:tc>
          <w:tcPr>
            <w:tcW w:w="6237" w:type="dxa"/>
            <w:tcBorders>
              <w:top w:val="single" w:sz="6" w:space="0" w:color="auto"/>
              <w:left w:val="single" w:sz="6" w:space="0" w:color="auto"/>
              <w:bottom w:val="single" w:sz="6" w:space="0" w:color="auto"/>
              <w:right w:val="single" w:sz="6" w:space="0" w:color="auto"/>
            </w:tcBorders>
            <w:hideMark/>
          </w:tcPr>
          <w:p w14:paraId="79ACB068" w14:textId="778BF9EE" w:rsidR="00081041" w:rsidRPr="00A25A1E" w:rsidRDefault="007A1B05" w:rsidP="0070740E">
            <w:pPr>
              <w:jc w:val="center"/>
              <w:textAlignment w:val="baseline"/>
              <w:rPr>
                <w:sz w:val="20"/>
                <w:szCs w:val="20"/>
                <w:lang w:val="fr-FR" w:eastAsia="en-CA"/>
              </w:rPr>
            </w:pPr>
            <w:r w:rsidRPr="00A25A1E">
              <w:rPr>
                <w:b/>
                <w:bCs/>
                <w:sz w:val="20"/>
                <w:szCs w:val="20"/>
                <w:lang w:val="fr-FR" w:eastAsia="en-CA"/>
              </w:rPr>
              <w:t>Titre du projet</w:t>
            </w:r>
          </w:p>
        </w:tc>
        <w:tc>
          <w:tcPr>
            <w:tcW w:w="1697" w:type="dxa"/>
            <w:tcBorders>
              <w:top w:val="single" w:sz="6" w:space="0" w:color="auto"/>
              <w:left w:val="single" w:sz="6" w:space="0" w:color="auto"/>
              <w:bottom w:val="single" w:sz="6" w:space="0" w:color="auto"/>
              <w:right w:val="single" w:sz="6" w:space="0" w:color="auto"/>
            </w:tcBorders>
            <w:hideMark/>
          </w:tcPr>
          <w:p w14:paraId="70F88934" w14:textId="4C4F4E31" w:rsidR="00081041" w:rsidRPr="00A25A1E" w:rsidRDefault="00081041" w:rsidP="0070740E">
            <w:pPr>
              <w:jc w:val="center"/>
              <w:textAlignment w:val="baseline"/>
              <w:rPr>
                <w:sz w:val="20"/>
                <w:szCs w:val="20"/>
                <w:lang w:val="fr-FR" w:eastAsia="en-CA"/>
              </w:rPr>
            </w:pPr>
            <w:r w:rsidRPr="00A25A1E">
              <w:rPr>
                <w:b/>
                <w:bCs/>
                <w:sz w:val="20"/>
                <w:szCs w:val="20"/>
                <w:lang w:val="fr-FR" w:eastAsia="en-CA"/>
              </w:rPr>
              <w:t>Paragraph</w:t>
            </w:r>
            <w:r w:rsidR="007A1B05" w:rsidRPr="00A25A1E">
              <w:rPr>
                <w:b/>
                <w:bCs/>
                <w:sz w:val="20"/>
                <w:szCs w:val="20"/>
                <w:lang w:val="fr-FR" w:eastAsia="en-CA"/>
              </w:rPr>
              <w:t>es</w:t>
            </w:r>
          </w:p>
        </w:tc>
      </w:tr>
      <w:tr w:rsidR="00081041" w:rsidRPr="00692393" w14:paraId="5CC9E5E4" w14:textId="77777777" w:rsidTr="0070740E">
        <w:trPr>
          <w:trHeight w:val="170"/>
        </w:trPr>
        <w:tc>
          <w:tcPr>
            <w:tcW w:w="9344" w:type="dxa"/>
            <w:gridSpan w:val="3"/>
            <w:tcBorders>
              <w:top w:val="single" w:sz="6" w:space="0" w:color="auto"/>
              <w:left w:val="single" w:sz="6" w:space="0" w:color="auto"/>
              <w:bottom w:val="single" w:sz="6" w:space="0" w:color="auto"/>
              <w:right w:val="single" w:sz="6" w:space="0" w:color="auto"/>
            </w:tcBorders>
            <w:hideMark/>
          </w:tcPr>
          <w:p w14:paraId="6CBE54D8" w14:textId="2AA31847" w:rsidR="00081041" w:rsidRPr="00A25A1E" w:rsidRDefault="00572B7D">
            <w:pPr>
              <w:pStyle w:val="ListParagraph"/>
              <w:numPr>
                <w:ilvl w:val="0"/>
                <w:numId w:val="11"/>
              </w:numPr>
              <w:ind w:left="362" w:hanging="362"/>
              <w:jc w:val="left"/>
              <w:textAlignment w:val="baseline"/>
              <w:rPr>
                <w:sz w:val="20"/>
                <w:szCs w:val="20"/>
                <w:lang w:val="fr-FR" w:eastAsia="en-CA"/>
              </w:rPr>
            </w:pPr>
            <w:r w:rsidRPr="00A25A1E">
              <w:rPr>
                <w:b/>
                <w:bCs/>
                <w:sz w:val="20"/>
                <w:szCs w:val="20"/>
                <w:lang w:val="fr-FR" w:eastAsia="en-CA"/>
              </w:rPr>
              <w:t>Rapports liés aux plans de gestion de l</w:t>
            </w:r>
            <w:r w:rsidR="001054FF">
              <w:rPr>
                <w:b/>
                <w:bCs/>
                <w:sz w:val="20"/>
                <w:szCs w:val="20"/>
                <w:lang w:val="fr-FR" w:eastAsia="en-CA"/>
              </w:rPr>
              <w:t>’</w:t>
            </w:r>
            <w:r w:rsidRPr="00A25A1E">
              <w:rPr>
                <w:b/>
                <w:bCs/>
                <w:sz w:val="20"/>
                <w:szCs w:val="20"/>
                <w:lang w:val="fr-FR" w:eastAsia="en-CA"/>
              </w:rPr>
              <w:t>élimination des HCFC</w:t>
            </w:r>
            <w:r w:rsidR="00081041" w:rsidRPr="00A25A1E">
              <w:rPr>
                <w:b/>
                <w:bCs/>
                <w:sz w:val="20"/>
                <w:szCs w:val="20"/>
                <w:lang w:val="fr-FR" w:eastAsia="en-CA"/>
              </w:rPr>
              <w:t xml:space="preserve"> </w:t>
            </w:r>
          </w:p>
        </w:tc>
      </w:tr>
      <w:tr w:rsidR="000D5229" w:rsidRPr="00A25A1E" w14:paraId="0A765E65" w14:textId="77777777" w:rsidTr="00A557DF">
        <w:trPr>
          <w:trHeight w:val="170"/>
        </w:trPr>
        <w:tc>
          <w:tcPr>
            <w:tcW w:w="1410" w:type="dxa"/>
            <w:tcBorders>
              <w:top w:val="single" w:sz="6" w:space="0" w:color="auto"/>
              <w:left w:val="single" w:sz="6" w:space="0" w:color="auto"/>
              <w:bottom w:val="single" w:sz="6" w:space="0" w:color="auto"/>
              <w:right w:val="single" w:sz="6" w:space="0" w:color="auto"/>
            </w:tcBorders>
          </w:tcPr>
          <w:p w14:paraId="48854CBF" w14:textId="03E1D49F" w:rsidR="000D5229" w:rsidRPr="00A25A1E" w:rsidRDefault="000D5229" w:rsidP="000D5229">
            <w:pPr>
              <w:textAlignment w:val="baseline"/>
              <w:rPr>
                <w:sz w:val="20"/>
                <w:szCs w:val="20"/>
                <w:lang w:val="fr-FR" w:eastAsia="en-CA"/>
              </w:rPr>
            </w:pPr>
            <w:r w:rsidRPr="00A25A1E">
              <w:rPr>
                <w:sz w:val="20"/>
                <w:szCs w:val="20"/>
                <w:lang w:val="fr-FR" w:eastAsia="en-CA"/>
              </w:rPr>
              <w:t>Argentine</w:t>
            </w:r>
          </w:p>
        </w:tc>
        <w:tc>
          <w:tcPr>
            <w:tcW w:w="6237" w:type="dxa"/>
            <w:tcBorders>
              <w:top w:val="single" w:sz="6" w:space="0" w:color="auto"/>
              <w:left w:val="single" w:sz="6" w:space="0" w:color="auto"/>
              <w:bottom w:val="single" w:sz="6" w:space="0" w:color="auto"/>
              <w:right w:val="single" w:sz="6" w:space="0" w:color="auto"/>
            </w:tcBorders>
          </w:tcPr>
          <w:p w14:paraId="3CDE0AF6" w14:textId="5916348F" w:rsidR="000D5229" w:rsidRPr="00A25A1E" w:rsidRDefault="000D5229" w:rsidP="000D5229">
            <w:pPr>
              <w:textAlignment w:val="baseline"/>
              <w:rPr>
                <w:sz w:val="20"/>
                <w:szCs w:val="20"/>
                <w:lang w:val="fr-FR" w:eastAsia="en-CA"/>
              </w:rPr>
            </w:pPr>
            <w:r w:rsidRPr="00A25A1E">
              <w:rPr>
                <w:sz w:val="20"/>
                <w:szCs w:val="20"/>
                <w:lang w:val="fr-FR"/>
              </w:rPr>
              <w:t>Plan de gestion de l</w:t>
            </w:r>
            <w:r w:rsidR="001054FF">
              <w:rPr>
                <w:sz w:val="20"/>
                <w:szCs w:val="20"/>
                <w:lang w:val="fr-FR"/>
              </w:rPr>
              <w:t>’</w:t>
            </w:r>
            <w:r w:rsidRPr="00A25A1E">
              <w:rPr>
                <w:sz w:val="20"/>
                <w:szCs w:val="20"/>
                <w:lang w:val="fr-FR"/>
              </w:rPr>
              <w:t>élimination progressive des HCFC (phase</w:t>
            </w:r>
            <w:r w:rsidR="00605B1B">
              <w:rPr>
                <w:sz w:val="20"/>
                <w:szCs w:val="20"/>
                <w:lang w:val="fr-FR"/>
              </w:rPr>
              <w:t> </w:t>
            </w:r>
            <w:r w:rsidRPr="00A25A1E">
              <w:rPr>
                <w:sz w:val="20"/>
                <w:szCs w:val="20"/>
                <w:lang w:val="fr-FR"/>
              </w:rPr>
              <w:t xml:space="preserve">II – disponibilité de solutions de remplacement à faible potentiel de réchauffement de la planète pour le HCFC-141b dans le secteur des mousses et utilisation transitoire de solutions de remplacement à fort potentiel de réchauffement de la planète) </w:t>
            </w:r>
          </w:p>
        </w:tc>
        <w:tc>
          <w:tcPr>
            <w:tcW w:w="1697" w:type="dxa"/>
            <w:tcBorders>
              <w:top w:val="single" w:sz="6" w:space="0" w:color="auto"/>
              <w:left w:val="single" w:sz="6" w:space="0" w:color="auto"/>
              <w:bottom w:val="single" w:sz="6" w:space="0" w:color="auto"/>
              <w:right w:val="single" w:sz="6" w:space="0" w:color="auto"/>
            </w:tcBorders>
          </w:tcPr>
          <w:p w14:paraId="2D575576" w14:textId="389BD4EC" w:rsidR="000D5229" w:rsidRPr="00A25A1E" w:rsidRDefault="000D5229" w:rsidP="000D5229">
            <w:pPr>
              <w:jc w:val="center"/>
              <w:textAlignment w:val="baseline"/>
              <w:rPr>
                <w:sz w:val="20"/>
                <w:szCs w:val="20"/>
                <w:lang w:val="fr-FR" w:eastAsia="en-CA"/>
              </w:rPr>
            </w:pPr>
            <w:r w:rsidRPr="00A25A1E">
              <w:rPr>
                <w:sz w:val="20"/>
                <w:szCs w:val="20"/>
                <w:lang w:val="fr-FR" w:eastAsia="en-CA"/>
              </w:rPr>
              <w:t>10</w:t>
            </w:r>
            <w:r w:rsidRPr="00A25A1E">
              <w:rPr>
                <w:sz w:val="20"/>
                <w:szCs w:val="20"/>
                <w:lang w:val="fr-FR"/>
              </w:rPr>
              <w:t>–21</w:t>
            </w:r>
          </w:p>
        </w:tc>
      </w:tr>
      <w:tr w:rsidR="000D5229" w:rsidRPr="00A25A1E" w14:paraId="6FCF257D" w14:textId="77777777" w:rsidTr="00A557DF">
        <w:trPr>
          <w:trHeight w:val="170"/>
        </w:trPr>
        <w:tc>
          <w:tcPr>
            <w:tcW w:w="1410" w:type="dxa"/>
            <w:tcBorders>
              <w:top w:val="single" w:sz="6" w:space="0" w:color="auto"/>
              <w:left w:val="single" w:sz="6" w:space="0" w:color="auto"/>
              <w:bottom w:val="single" w:sz="6" w:space="0" w:color="auto"/>
              <w:right w:val="single" w:sz="6" w:space="0" w:color="auto"/>
            </w:tcBorders>
          </w:tcPr>
          <w:p w14:paraId="7A1009F3" w14:textId="4CC78F32" w:rsidR="000D5229" w:rsidRPr="00A25A1E" w:rsidRDefault="000D5229" w:rsidP="000D5229">
            <w:pPr>
              <w:textAlignment w:val="baseline"/>
              <w:rPr>
                <w:sz w:val="20"/>
                <w:szCs w:val="20"/>
                <w:lang w:val="fr-FR" w:eastAsia="en-CA"/>
              </w:rPr>
            </w:pPr>
            <w:r w:rsidRPr="00A25A1E">
              <w:rPr>
                <w:sz w:val="20"/>
                <w:szCs w:val="20"/>
                <w:lang w:val="fr-FR" w:eastAsia="en-CA"/>
              </w:rPr>
              <w:t>Bangladesh</w:t>
            </w:r>
          </w:p>
        </w:tc>
        <w:tc>
          <w:tcPr>
            <w:tcW w:w="6237" w:type="dxa"/>
            <w:tcBorders>
              <w:top w:val="single" w:sz="6" w:space="0" w:color="auto"/>
              <w:left w:val="single" w:sz="6" w:space="0" w:color="auto"/>
              <w:bottom w:val="single" w:sz="6" w:space="0" w:color="auto"/>
              <w:right w:val="single" w:sz="6" w:space="0" w:color="auto"/>
            </w:tcBorders>
          </w:tcPr>
          <w:p w14:paraId="545AB77F" w14:textId="2FA9EA2F" w:rsidR="000D5229" w:rsidRPr="00A25A1E" w:rsidRDefault="000D5229" w:rsidP="000D5229">
            <w:pPr>
              <w:textAlignment w:val="baseline"/>
              <w:rPr>
                <w:sz w:val="20"/>
                <w:szCs w:val="20"/>
                <w:lang w:val="fr-FR" w:eastAsia="en-CA"/>
              </w:rPr>
            </w:pPr>
            <w:r w:rsidRPr="00A25A1E">
              <w:rPr>
                <w:sz w:val="20"/>
                <w:szCs w:val="20"/>
                <w:lang w:val="fr-FR"/>
              </w:rPr>
              <w:t>Plan de gestion de l</w:t>
            </w:r>
            <w:r w:rsidR="001054FF">
              <w:rPr>
                <w:sz w:val="20"/>
                <w:szCs w:val="20"/>
                <w:lang w:val="fr-FR"/>
              </w:rPr>
              <w:t>’</w:t>
            </w:r>
            <w:r w:rsidRPr="00A25A1E">
              <w:rPr>
                <w:sz w:val="20"/>
                <w:szCs w:val="20"/>
                <w:lang w:val="fr-FR"/>
              </w:rPr>
              <w:t>élimination progressive des HCFC (phase</w:t>
            </w:r>
            <w:r w:rsidR="00605B1B">
              <w:rPr>
                <w:sz w:val="20"/>
                <w:szCs w:val="20"/>
                <w:lang w:val="fr-FR"/>
              </w:rPr>
              <w:t> </w:t>
            </w:r>
            <w:r w:rsidRPr="00A25A1E">
              <w:rPr>
                <w:sz w:val="20"/>
                <w:szCs w:val="20"/>
                <w:lang w:val="fr-FR"/>
              </w:rPr>
              <w:t xml:space="preserve">II – rapport sur le nombre de climatiseurs </w:t>
            </w:r>
            <w:r w:rsidR="00C80E18" w:rsidRPr="00A25A1E">
              <w:rPr>
                <w:sz w:val="20"/>
                <w:szCs w:val="20"/>
                <w:lang w:val="fr-FR"/>
              </w:rPr>
              <w:t>fonctionnant au</w:t>
            </w:r>
            <w:r w:rsidRPr="00A25A1E">
              <w:rPr>
                <w:sz w:val="20"/>
                <w:szCs w:val="20"/>
                <w:lang w:val="fr-FR"/>
              </w:rPr>
              <w:t xml:space="preserve"> R-290/HFC-32 dans le cadre du projet de reconversion du secteur de la climatisation) </w:t>
            </w:r>
          </w:p>
        </w:tc>
        <w:tc>
          <w:tcPr>
            <w:tcW w:w="1697" w:type="dxa"/>
            <w:tcBorders>
              <w:top w:val="single" w:sz="6" w:space="0" w:color="auto"/>
              <w:left w:val="single" w:sz="6" w:space="0" w:color="auto"/>
              <w:bottom w:val="single" w:sz="6" w:space="0" w:color="auto"/>
              <w:right w:val="single" w:sz="6" w:space="0" w:color="auto"/>
            </w:tcBorders>
          </w:tcPr>
          <w:p w14:paraId="373E65AB" w14:textId="3DC348C0" w:rsidR="000D5229" w:rsidRPr="00A25A1E" w:rsidRDefault="000D5229" w:rsidP="000D5229">
            <w:pPr>
              <w:jc w:val="center"/>
              <w:textAlignment w:val="baseline"/>
              <w:rPr>
                <w:sz w:val="20"/>
                <w:szCs w:val="20"/>
                <w:lang w:val="fr-FR" w:eastAsia="en-CA"/>
              </w:rPr>
            </w:pPr>
            <w:r w:rsidRPr="00A25A1E">
              <w:rPr>
                <w:sz w:val="20"/>
                <w:szCs w:val="20"/>
                <w:lang w:val="fr-FR" w:eastAsia="en-CA"/>
              </w:rPr>
              <w:t>22</w:t>
            </w:r>
            <w:r w:rsidRPr="00A25A1E">
              <w:rPr>
                <w:sz w:val="20"/>
                <w:szCs w:val="20"/>
                <w:lang w:val="fr-FR"/>
              </w:rPr>
              <w:t>–29</w:t>
            </w:r>
          </w:p>
        </w:tc>
      </w:tr>
      <w:tr w:rsidR="000D5229" w:rsidRPr="00A25A1E" w14:paraId="36EB3B6F" w14:textId="77777777" w:rsidTr="00A557DF">
        <w:trPr>
          <w:trHeight w:val="170"/>
        </w:trPr>
        <w:tc>
          <w:tcPr>
            <w:tcW w:w="1410" w:type="dxa"/>
            <w:tcBorders>
              <w:top w:val="single" w:sz="6" w:space="0" w:color="auto"/>
              <w:left w:val="single" w:sz="6" w:space="0" w:color="auto"/>
              <w:bottom w:val="single" w:sz="6" w:space="0" w:color="auto"/>
              <w:right w:val="single" w:sz="6" w:space="0" w:color="auto"/>
            </w:tcBorders>
          </w:tcPr>
          <w:p w14:paraId="78DE1A7A" w14:textId="731A4807" w:rsidR="000D5229" w:rsidRPr="00A25A1E" w:rsidRDefault="000D5229" w:rsidP="000D5229">
            <w:pPr>
              <w:textAlignment w:val="baseline"/>
              <w:rPr>
                <w:sz w:val="20"/>
                <w:szCs w:val="20"/>
                <w:lang w:val="fr-FR" w:eastAsia="en-CA"/>
              </w:rPr>
            </w:pPr>
            <w:r w:rsidRPr="00A25A1E">
              <w:rPr>
                <w:sz w:val="20"/>
                <w:szCs w:val="20"/>
                <w:lang w:val="fr-FR" w:eastAsia="en-CA"/>
              </w:rPr>
              <w:t>Bhoutan</w:t>
            </w:r>
          </w:p>
        </w:tc>
        <w:tc>
          <w:tcPr>
            <w:tcW w:w="6237" w:type="dxa"/>
            <w:tcBorders>
              <w:top w:val="single" w:sz="6" w:space="0" w:color="auto"/>
              <w:left w:val="single" w:sz="6" w:space="0" w:color="auto"/>
              <w:bottom w:val="single" w:sz="6" w:space="0" w:color="auto"/>
              <w:right w:val="single" w:sz="6" w:space="0" w:color="auto"/>
            </w:tcBorders>
          </w:tcPr>
          <w:p w14:paraId="7BAAB413" w14:textId="4F0ED38E" w:rsidR="000D5229" w:rsidRPr="00A25A1E" w:rsidRDefault="000D5229" w:rsidP="000D5229">
            <w:pPr>
              <w:textAlignment w:val="baseline"/>
              <w:rPr>
                <w:sz w:val="20"/>
                <w:szCs w:val="20"/>
                <w:lang w:val="fr-FR" w:eastAsia="en-CA"/>
              </w:rPr>
            </w:pPr>
            <w:r w:rsidRPr="00A25A1E">
              <w:rPr>
                <w:sz w:val="20"/>
                <w:szCs w:val="20"/>
                <w:lang w:val="fr-FR"/>
              </w:rPr>
              <w:t>Plan de gestion de l</w:t>
            </w:r>
            <w:r w:rsidR="001054FF">
              <w:rPr>
                <w:sz w:val="20"/>
                <w:szCs w:val="20"/>
                <w:lang w:val="fr-FR"/>
              </w:rPr>
              <w:t>’</w:t>
            </w:r>
            <w:r w:rsidRPr="00A25A1E">
              <w:rPr>
                <w:sz w:val="20"/>
                <w:szCs w:val="20"/>
                <w:lang w:val="fr-FR"/>
              </w:rPr>
              <w:t>élimination progressive des HCFC et activités supplémentaires visant au maintien du rendement énergétique dans le secteur de l</w:t>
            </w:r>
            <w:r w:rsidR="001054FF">
              <w:rPr>
                <w:sz w:val="20"/>
                <w:szCs w:val="20"/>
                <w:lang w:val="fr-FR"/>
              </w:rPr>
              <w:t>’</w:t>
            </w:r>
            <w:r w:rsidRPr="00A25A1E">
              <w:rPr>
                <w:sz w:val="20"/>
                <w:szCs w:val="20"/>
                <w:lang w:val="fr-FR"/>
              </w:rPr>
              <w:t>entretien des équipements de réfrigération au titre de la décision</w:t>
            </w:r>
            <w:r w:rsidR="00C80E18" w:rsidRPr="00A25A1E">
              <w:rPr>
                <w:sz w:val="20"/>
                <w:szCs w:val="20"/>
                <w:lang w:val="fr-FR"/>
              </w:rPr>
              <w:t> </w:t>
            </w:r>
            <w:r w:rsidRPr="00A25A1E">
              <w:rPr>
                <w:sz w:val="20"/>
                <w:szCs w:val="20"/>
                <w:lang w:val="fr-FR"/>
              </w:rPr>
              <w:t>89/6 (demande de prolongation de la date d</w:t>
            </w:r>
            <w:r w:rsidR="001054FF">
              <w:rPr>
                <w:sz w:val="20"/>
                <w:szCs w:val="20"/>
                <w:lang w:val="fr-FR"/>
              </w:rPr>
              <w:t>’</w:t>
            </w:r>
            <w:r w:rsidRPr="00A25A1E">
              <w:rPr>
                <w:sz w:val="20"/>
                <w:szCs w:val="20"/>
                <w:lang w:val="fr-FR"/>
              </w:rPr>
              <w:t xml:space="preserve">achèvement du projet) </w:t>
            </w:r>
          </w:p>
        </w:tc>
        <w:tc>
          <w:tcPr>
            <w:tcW w:w="1697" w:type="dxa"/>
            <w:tcBorders>
              <w:top w:val="single" w:sz="6" w:space="0" w:color="auto"/>
              <w:left w:val="single" w:sz="6" w:space="0" w:color="auto"/>
              <w:bottom w:val="single" w:sz="6" w:space="0" w:color="auto"/>
              <w:right w:val="single" w:sz="6" w:space="0" w:color="auto"/>
            </w:tcBorders>
          </w:tcPr>
          <w:p w14:paraId="5ECB438C" w14:textId="44AD2C6D" w:rsidR="000D5229" w:rsidRPr="00A25A1E" w:rsidRDefault="000D5229" w:rsidP="000D5229">
            <w:pPr>
              <w:jc w:val="center"/>
              <w:textAlignment w:val="baseline"/>
              <w:rPr>
                <w:sz w:val="20"/>
                <w:szCs w:val="20"/>
                <w:lang w:val="fr-FR" w:eastAsia="en-CA"/>
              </w:rPr>
            </w:pPr>
            <w:r w:rsidRPr="00A25A1E">
              <w:rPr>
                <w:sz w:val="20"/>
                <w:szCs w:val="20"/>
                <w:lang w:val="fr-FR" w:eastAsia="en-CA"/>
              </w:rPr>
              <w:t>30</w:t>
            </w:r>
            <w:r w:rsidRPr="00A25A1E">
              <w:rPr>
                <w:sz w:val="20"/>
                <w:szCs w:val="20"/>
                <w:lang w:val="fr-FR"/>
              </w:rPr>
              <w:t>–35</w:t>
            </w:r>
          </w:p>
        </w:tc>
      </w:tr>
      <w:tr w:rsidR="000D5229" w:rsidRPr="00A25A1E" w14:paraId="1CBB8C32" w14:textId="77777777" w:rsidTr="00A557DF">
        <w:trPr>
          <w:trHeight w:val="170"/>
        </w:trPr>
        <w:tc>
          <w:tcPr>
            <w:tcW w:w="1410" w:type="dxa"/>
            <w:tcBorders>
              <w:top w:val="single" w:sz="6" w:space="0" w:color="auto"/>
              <w:left w:val="single" w:sz="6" w:space="0" w:color="auto"/>
              <w:bottom w:val="single" w:sz="6" w:space="0" w:color="auto"/>
              <w:right w:val="single" w:sz="6" w:space="0" w:color="auto"/>
            </w:tcBorders>
          </w:tcPr>
          <w:p w14:paraId="7953E88A" w14:textId="1E8F1B62" w:rsidR="000D5229" w:rsidRPr="00A25A1E" w:rsidRDefault="000D5229" w:rsidP="000D5229">
            <w:pPr>
              <w:textAlignment w:val="baseline"/>
              <w:rPr>
                <w:sz w:val="20"/>
                <w:szCs w:val="20"/>
                <w:lang w:val="fr-FR" w:eastAsia="en-CA"/>
              </w:rPr>
            </w:pPr>
            <w:r w:rsidRPr="00A25A1E">
              <w:rPr>
                <w:sz w:val="20"/>
                <w:szCs w:val="20"/>
                <w:lang w:val="fr-FR"/>
              </w:rPr>
              <w:t>Irak</w:t>
            </w:r>
          </w:p>
        </w:tc>
        <w:tc>
          <w:tcPr>
            <w:tcW w:w="6237" w:type="dxa"/>
            <w:tcBorders>
              <w:top w:val="single" w:sz="6" w:space="0" w:color="auto"/>
              <w:left w:val="single" w:sz="6" w:space="0" w:color="auto"/>
              <w:bottom w:val="single" w:sz="6" w:space="0" w:color="auto"/>
              <w:right w:val="single" w:sz="6" w:space="0" w:color="auto"/>
            </w:tcBorders>
          </w:tcPr>
          <w:p w14:paraId="230CE075" w14:textId="58DE2A95" w:rsidR="000D5229" w:rsidRPr="00A25A1E" w:rsidRDefault="000D5229" w:rsidP="000D5229">
            <w:pPr>
              <w:textAlignment w:val="baseline"/>
              <w:rPr>
                <w:sz w:val="20"/>
                <w:szCs w:val="20"/>
                <w:lang w:val="fr-FR" w:eastAsia="en-CA"/>
              </w:rPr>
            </w:pPr>
            <w:r w:rsidRPr="00A25A1E">
              <w:rPr>
                <w:sz w:val="20"/>
                <w:szCs w:val="20"/>
                <w:lang w:val="fr-FR"/>
              </w:rPr>
              <w:t>Plan de gestion de l</w:t>
            </w:r>
            <w:r w:rsidR="001054FF">
              <w:rPr>
                <w:sz w:val="20"/>
                <w:szCs w:val="20"/>
                <w:lang w:val="fr-FR"/>
              </w:rPr>
              <w:t>’</w:t>
            </w:r>
            <w:r w:rsidRPr="00A25A1E">
              <w:rPr>
                <w:sz w:val="20"/>
                <w:szCs w:val="20"/>
                <w:lang w:val="fr-FR"/>
              </w:rPr>
              <w:t>élimination progressive des HCFC (phase</w:t>
            </w:r>
            <w:r w:rsidR="00020D1A" w:rsidRPr="00A25A1E">
              <w:rPr>
                <w:sz w:val="20"/>
                <w:szCs w:val="20"/>
                <w:lang w:val="fr-FR"/>
              </w:rPr>
              <w:t> </w:t>
            </w:r>
            <w:r w:rsidRPr="00A25A1E">
              <w:rPr>
                <w:sz w:val="20"/>
                <w:szCs w:val="20"/>
                <w:lang w:val="fr-FR"/>
              </w:rPr>
              <w:t>II – achèvement de la phase</w:t>
            </w:r>
            <w:r w:rsidR="00020D1A" w:rsidRPr="00A25A1E">
              <w:rPr>
                <w:sz w:val="20"/>
                <w:szCs w:val="20"/>
                <w:lang w:val="fr-FR"/>
              </w:rPr>
              <w:t> </w:t>
            </w:r>
            <w:r w:rsidRPr="00A25A1E">
              <w:rPr>
                <w:sz w:val="20"/>
                <w:szCs w:val="20"/>
                <w:lang w:val="fr-FR"/>
              </w:rPr>
              <w:t>I, du plan national d</w:t>
            </w:r>
            <w:r w:rsidR="001054FF">
              <w:rPr>
                <w:sz w:val="20"/>
                <w:szCs w:val="20"/>
                <w:lang w:val="fr-FR"/>
              </w:rPr>
              <w:t>’</w:t>
            </w:r>
            <w:r w:rsidRPr="00A25A1E">
              <w:rPr>
                <w:sz w:val="20"/>
                <w:szCs w:val="20"/>
                <w:lang w:val="fr-FR"/>
              </w:rPr>
              <w:t>élimination progressive et du projet visant à remplacer le CFC-12 par de l</w:t>
            </w:r>
            <w:r w:rsidR="001054FF">
              <w:rPr>
                <w:sz w:val="20"/>
                <w:szCs w:val="20"/>
                <w:lang w:val="fr-FR"/>
              </w:rPr>
              <w:t>’</w:t>
            </w:r>
            <w:r w:rsidRPr="00A25A1E">
              <w:rPr>
                <w:sz w:val="20"/>
                <w:szCs w:val="20"/>
                <w:lang w:val="fr-FR"/>
              </w:rPr>
              <w:t>isobutane et le CFC</w:t>
            </w:r>
            <w:r w:rsidR="00B11E13" w:rsidRPr="00A25A1E">
              <w:rPr>
                <w:sz w:val="20"/>
                <w:szCs w:val="20"/>
                <w:lang w:val="fr-FR"/>
              </w:rPr>
              <w:noBreakHyphen/>
            </w:r>
            <w:r w:rsidRPr="00A25A1E">
              <w:rPr>
                <w:sz w:val="20"/>
                <w:szCs w:val="20"/>
                <w:lang w:val="fr-FR"/>
              </w:rPr>
              <w:t>11 par du cyclopentane dans la fabrication d</w:t>
            </w:r>
            <w:r w:rsidR="001054FF">
              <w:rPr>
                <w:sz w:val="20"/>
                <w:szCs w:val="20"/>
                <w:lang w:val="fr-FR"/>
              </w:rPr>
              <w:t>’</w:t>
            </w:r>
            <w:r w:rsidRPr="00A25A1E">
              <w:rPr>
                <w:sz w:val="20"/>
                <w:szCs w:val="20"/>
                <w:lang w:val="fr-FR"/>
              </w:rPr>
              <w:t xml:space="preserve">appareils de réfrigération domestiques chez Light Industries) </w:t>
            </w:r>
          </w:p>
        </w:tc>
        <w:tc>
          <w:tcPr>
            <w:tcW w:w="1697" w:type="dxa"/>
            <w:tcBorders>
              <w:top w:val="single" w:sz="6" w:space="0" w:color="auto"/>
              <w:left w:val="single" w:sz="6" w:space="0" w:color="auto"/>
              <w:bottom w:val="single" w:sz="6" w:space="0" w:color="auto"/>
              <w:right w:val="single" w:sz="6" w:space="0" w:color="auto"/>
            </w:tcBorders>
          </w:tcPr>
          <w:p w14:paraId="400BB8C1" w14:textId="4F75433E" w:rsidR="000D5229" w:rsidRPr="00A25A1E" w:rsidRDefault="000D5229" w:rsidP="000D5229">
            <w:pPr>
              <w:jc w:val="center"/>
              <w:textAlignment w:val="baseline"/>
              <w:rPr>
                <w:sz w:val="20"/>
                <w:szCs w:val="20"/>
                <w:lang w:val="fr-FR" w:eastAsia="en-CA"/>
              </w:rPr>
            </w:pPr>
            <w:r w:rsidRPr="00A25A1E">
              <w:rPr>
                <w:sz w:val="20"/>
                <w:szCs w:val="20"/>
                <w:lang w:val="fr-FR"/>
              </w:rPr>
              <w:t>36–41</w:t>
            </w:r>
          </w:p>
        </w:tc>
      </w:tr>
      <w:tr w:rsidR="000D5229" w:rsidRPr="00A25A1E" w14:paraId="07A60C87" w14:textId="77777777" w:rsidTr="00A557DF">
        <w:trPr>
          <w:cantSplit/>
          <w:trHeight w:val="170"/>
        </w:trPr>
        <w:tc>
          <w:tcPr>
            <w:tcW w:w="1410" w:type="dxa"/>
            <w:tcBorders>
              <w:top w:val="single" w:sz="6" w:space="0" w:color="auto"/>
              <w:left w:val="single" w:sz="6" w:space="0" w:color="auto"/>
              <w:bottom w:val="single" w:sz="6" w:space="0" w:color="auto"/>
              <w:right w:val="single" w:sz="6" w:space="0" w:color="auto"/>
            </w:tcBorders>
          </w:tcPr>
          <w:p w14:paraId="61FE29F6" w14:textId="49DDD5E3" w:rsidR="000D5229" w:rsidRPr="00A25A1E" w:rsidRDefault="000D5229" w:rsidP="000D5229">
            <w:pPr>
              <w:textAlignment w:val="baseline"/>
              <w:rPr>
                <w:sz w:val="20"/>
                <w:szCs w:val="20"/>
                <w:lang w:val="fr-FR" w:eastAsia="en-CA"/>
              </w:rPr>
            </w:pPr>
            <w:r w:rsidRPr="00A25A1E">
              <w:rPr>
                <w:sz w:val="20"/>
                <w:szCs w:val="20"/>
                <w:lang w:val="fr-FR" w:eastAsia="en-CA"/>
              </w:rPr>
              <w:t>Koweït</w:t>
            </w:r>
          </w:p>
        </w:tc>
        <w:tc>
          <w:tcPr>
            <w:tcW w:w="6237" w:type="dxa"/>
            <w:tcBorders>
              <w:top w:val="single" w:sz="6" w:space="0" w:color="auto"/>
              <w:left w:val="single" w:sz="6" w:space="0" w:color="auto"/>
              <w:bottom w:val="single" w:sz="6" w:space="0" w:color="auto"/>
              <w:right w:val="single" w:sz="6" w:space="0" w:color="auto"/>
            </w:tcBorders>
          </w:tcPr>
          <w:p w14:paraId="6E9CAD5D" w14:textId="3995ADE5" w:rsidR="000D5229" w:rsidRPr="00A25A1E" w:rsidRDefault="000D5229" w:rsidP="000D5229">
            <w:pPr>
              <w:tabs>
                <w:tab w:val="left" w:pos="527"/>
              </w:tabs>
              <w:textAlignment w:val="baseline"/>
              <w:rPr>
                <w:sz w:val="20"/>
                <w:szCs w:val="20"/>
                <w:lang w:val="fr-FR" w:eastAsia="en-CA"/>
              </w:rPr>
            </w:pPr>
            <w:r w:rsidRPr="00A25A1E">
              <w:rPr>
                <w:sz w:val="20"/>
                <w:szCs w:val="20"/>
                <w:lang w:val="fr-FR"/>
              </w:rPr>
              <w:t>Plan de gestion de l</w:t>
            </w:r>
            <w:r w:rsidR="001054FF">
              <w:rPr>
                <w:sz w:val="20"/>
                <w:szCs w:val="20"/>
                <w:lang w:val="fr-FR"/>
              </w:rPr>
              <w:t>’</w:t>
            </w:r>
            <w:r w:rsidRPr="00A25A1E">
              <w:rPr>
                <w:sz w:val="20"/>
                <w:szCs w:val="20"/>
                <w:lang w:val="fr-FR"/>
              </w:rPr>
              <w:t>élimination progressive des HCFC (phase</w:t>
            </w:r>
            <w:r w:rsidR="00B11E13" w:rsidRPr="00A25A1E">
              <w:rPr>
                <w:sz w:val="20"/>
                <w:szCs w:val="20"/>
                <w:lang w:val="fr-FR"/>
              </w:rPr>
              <w:t> </w:t>
            </w:r>
            <w:r w:rsidRPr="00A25A1E">
              <w:rPr>
                <w:sz w:val="20"/>
                <w:szCs w:val="20"/>
                <w:lang w:val="fr-FR"/>
              </w:rPr>
              <w:t>II) – demande de prolongation de la date d</w:t>
            </w:r>
            <w:r w:rsidR="001054FF">
              <w:rPr>
                <w:sz w:val="20"/>
                <w:szCs w:val="20"/>
                <w:lang w:val="fr-FR"/>
              </w:rPr>
              <w:t>’</w:t>
            </w:r>
            <w:r w:rsidRPr="00A25A1E">
              <w:rPr>
                <w:sz w:val="20"/>
                <w:szCs w:val="20"/>
                <w:lang w:val="fr-FR"/>
              </w:rPr>
              <w:t xml:space="preserve">achèvement du projet </w:t>
            </w:r>
          </w:p>
        </w:tc>
        <w:tc>
          <w:tcPr>
            <w:tcW w:w="1697" w:type="dxa"/>
            <w:tcBorders>
              <w:top w:val="single" w:sz="6" w:space="0" w:color="auto"/>
              <w:left w:val="single" w:sz="6" w:space="0" w:color="auto"/>
              <w:bottom w:val="single" w:sz="6" w:space="0" w:color="auto"/>
              <w:right w:val="single" w:sz="6" w:space="0" w:color="auto"/>
            </w:tcBorders>
          </w:tcPr>
          <w:p w14:paraId="0BB3B150" w14:textId="4CE86AE6" w:rsidR="000D5229" w:rsidRPr="00A25A1E" w:rsidRDefault="000D5229" w:rsidP="000D5229">
            <w:pPr>
              <w:jc w:val="center"/>
              <w:textAlignment w:val="baseline"/>
              <w:rPr>
                <w:sz w:val="20"/>
                <w:szCs w:val="20"/>
                <w:lang w:val="fr-FR" w:eastAsia="en-CA"/>
              </w:rPr>
            </w:pPr>
            <w:r w:rsidRPr="00A25A1E">
              <w:rPr>
                <w:sz w:val="20"/>
                <w:szCs w:val="20"/>
                <w:lang w:val="fr-FR"/>
              </w:rPr>
              <w:t>42–47</w:t>
            </w:r>
          </w:p>
        </w:tc>
      </w:tr>
      <w:tr w:rsidR="000D5229" w:rsidRPr="00A25A1E" w14:paraId="3BC31429" w14:textId="77777777" w:rsidTr="00A557DF">
        <w:trPr>
          <w:trHeight w:val="170"/>
        </w:trPr>
        <w:tc>
          <w:tcPr>
            <w:tcW w:w="1410" w:type="dxa"/>
            <w:tcBorders>
              <w:top w:val="single" w:sz="6" w:space="0" w:color="auto"/>
              <w:left w:val="single" w:sz="6" w:space="0" w:color="auto"/>
              <w:bottom w:val="single" w:sz="6" w:space="0" w:color="auto"/>
              <w:right w:val="single" w:sz="6" w:space="0" w:color="auto"/>
            </w:tcBorders>
          </w:tcPr>
          <w:p w14:paraId="083B4EF1" w14:textId="1BC5B146" w:rsidR="000D5229" w:rsidRPr="00A25A1E" w:rsidRDefault="000D5229" w:rsidP="000D5229">
            <w:pPr>
              <w:textAlignment w:val="baseline"/>
              <w:rPr>
                <w:sz w:val="20"/>
                <w:szCs w:val="20"/>
                <w:lang w:val="fr-FR" w:eastAsia="en-CA"/>
              </w:rPr>
            </w:pPr>
            <w:r w:rsidRPr="00A25A1E">
              <w:rPr>
                <w:sz w:val="20"/>
                <w:szCs w:val="20"/>
                <w:lang w:val="fr-FR"/>
              </w:rPr>
              <w:t>Mauritanie</w:t>
            </w:r>
          </w:p>
        </w:tc>
        <w:tc>
          <w:tcPr>
            <w:tcW w:w="6237" w:type="dxa"/>
            <w:tcBorders>
              <w:top w:val="single" w:sz="6" w:space="0" w:color="auto"/>
              <w:left w:val="single" w:sz="6" w:space="0" w:color="auto"/>
              <w:bottom w:val="single" w:sz="6" w:space="0" w:color="auto"/>
              <w:right w:val="single" w:sz="6" w:space="0" w:color="auto"/>
            </w:tcBorders>
          </w:tcPr>
          <w:p w14:paraId="66503A5B" w14:textId="476B8616" w:rsidR="000D5229" w:rsidRPr="00A25A1E" w:rsidRDefault="000D5229" w:rsidP="000D5229">
            <w:pPr>
              <w:textAlignment w:val="baseline"/>
              <w:rPr>
                <w:color w:val="000000"/>
                <w:sz w:val="20"/>
                <w:szCs w:val="20"/>
                <w:shd w:val="clear" w:color="auto" w:fill="FFFFFF"/>
                <w:lang w:val="fr-FR" w:eastAsia="en-CA"/>
              </w:rPr>
            </w:pPr>
            <w:r w:rsidRPr="00A25A1E">
              <w:rPr>
                <w:sz w:val="20"/>
                <w:szCs w:val="20"/>
                <w:lang w:val="fr-FR"/>
              </w:rPr>
              <w:t>Plan de gestion de l</w:t>
            </w:r>
            <w:r w:rsidR="001054FF">
              <w:rPr>
                <w:sz w:val="20"/>
                <w:szCs w:val="20"/>
                <w:lang w:val="fr-FR"/>
              </w:rPr>
              <w:t>’</w:t>
            </w:r>
            <w:r w:rsidRPr="00A25A1E">
              <w:rPr>
                <w:sz w:val="20"/>
                <w:szCs w:val="20"/>
                <w:lang w:val="fr-FR"/>
              </w:rPr>
              <w:t>élimination progressive des HCFC (phase</w:t>
            </w:r>
            <w:r w:rsidR="00B11E13" w:rsidRPr="00A25A1E">
              <w:rPr>
                <w:sz w:val="20"/>
                <w:szCs w:val="20"/>
                <w:lang w:val="fr-FR"/>
              </w:rPr>
              <w:t> </w:t>
            </w:r>
            <w:r w:rsidRPr="00A25A1E">
              <w:rPr>
                <w:sz w:val="20"/>
                <w:szCs w:val="20"/>
                <w:lang w:val="fr-FR"/>
              </w:rPr>
              <w:t xml:space="preserve">I – rapport périodique sur la mise en œuvre du Programme de travail associé à la troisième et dernière tranche) </w:t>
            </w:r>
          </w:p>
        </w:tc>
        <w:tc>
          <w:tcPr>
            <w:tcW w:w="1697" w:type="dxa"/>
            <w:tcBorders>
              <w:top w:val="single" w:sz="6" w:space="0" w:color="auto"/>
              <w:left w:val="single" w:sz="6" w:space="0" w:color="auto"/>
              <w:bottom w:val="single" w:sz="6" w:space="0" w:color="auto"/>
              <w:right w:val="single" w:sz="6" w:space="0" w:color="auto"/>
            </w:tcBorders>
          </w:tcPr>
          <w:p w14:paraId="2EDBA7DA" w14:textId="5CBD58B3" w:rsidR="000D5229" w:rsidRPr="00A25A1E" w:rsidRDefault="000D5229" w:rsidP="000D5229">
            <w:pPr>
              <w:jc w:val="center"/>
              <w:textAlignment w:val="baseline"/>
              <w:rPr>
                <w:sz w:val="20"/>
                <w:szCs w:val="20"/>
                <w:lang w:val="fr-FR" w:eastAsia="en-CA"/>
              </w:rPr>
            </w:pPr>
            <w:r w:rsidRPr="00A25A1E">
              <w:rPr>
                <w:sz w:val="20"/>
                <w:szCs w:val="20"/>
                <w:lang w:val="fr-FR"/>
              </w:rPr>
              <w:t>48–56</w:t>
            </w:r>
          </w:p>
        </w:tc>
      </w:tr>
      <w:tr w:rsidR="000D5229" w:rsidRPr="00A25A1E" w14:paraId="2EE92FC8" w14:textId="77777777" w:rsidTr="00A557DF">
        <w:trPr>
          <w:trHeight w:val="170"/>
        </w:trPr>
        <w:tc>
          <w:tcPr>
            <w:tcW w:w="1410" w:type="dxa"/>
            <w:tcBorders>
              <w:top w:val="single" w:sz="6" w:space="0" w:color="auto"/>
              <w:left w:val="single" w:sz="6" w:space="0" w:color="auto"/>
              <w:bottom w:val="single" w:sz="6" w:space="0" w:color="auto"/>
              <w:right w:val="single" w:sz="6" w:space="0" w:color="auto"/>
            </w:tcBorders>
          </w:tcPr>
          <w:p w14:paraId="45E94B0D" w14:textId="12398578" w:rsidR="000D5229" w:rsidRPr="00A25A1E" w:rsidRDefault="000D5229" w:rsidP="000D5229">
            <w:pPr>
              <w:textAlignment w:val="baseline"/>
              <w:rPr>
                <w:sz w:val="20"/>
                <w:szCs w:val="20"/>
                <w:highlight w:val="yellow"/>
                <w:lang w:val="fr-FR" w:eastAsia="en-CA"/>
              </w:rPr>
            </w:pPr>
            <w:r w:rsidRPr="00A25A1E">
              <w:rPr>
                <w:sz w:val="20"/>
                <w:szCs w:val="20"/>
                <w:lang w:val="fr-FR"/>
              </w:rPr>
              <w:t>Türkiye</w:t>
            </w:r>
          </w:p>
        </w:tc>
        <w:tc>
          <w:tcPr>
            <w:tcW w:w="6237" w:type="dxa"/>
            <w:tcBorders>
              <w:top w:val="single" w:sz="6" w:space="0" w:color="auto"/>
              <w:left w:val="single" w:sz="6" w:space="0" w:color="auto"/>
              <w:bottom w:val="single" w:sz="6" w:space="0" w:color="auto"/>
              <w:right w:val="single" w:sz="6" w:space="0" w:color="auto"/>
            </w:tcBorders>
          </w:tcPr>
          <w:p w14:paraId="21F1099E" w14:textId="42BD5CC1" w:rsidR="000D5229" w:rsidRPr="00A25A1E" w:rsidRDefault="000D5229" w:rsidP="000D5229">
            <w:pPr>
              <w:textAlignment w:val="baseline"/>
              <w:rPr>
                <w:color w:val="000000"/>
                <w:sz w:val="20"/>
                <w:szCs w:val="20"/>
                <w:highlight w:val="yellow"/>
                <w:shd w:val="clear" w:color="auto" w:fill="FFFFFF"/>
                <w:lang w:val="fr-FR" w:eastAsia="en-CA"/>
              </w:rPr>
            </w:pPr>
            <w:r w:rsidRPr="00A25A1E">
              <w:rPr>
                <w:sz w:val="20"/>
                <w:szCs w:val="20"/>
                <w:lang w:val="fr-FR"/>
              </w:rPr>
              <w:t>Plan de gestion de l</w:t>
            </w:r>
            <w:r w:rsidR="001054FF">
              <w:rPr>
                <w:sz w:val="20"/>
                <w:szCs w:val="20"/>
                <w:lang w:val="fr-FR"/>
              </w:rPr>
              <w:t>’</w:t>
            </w:r>
            <w:r w:rsidRPr="00A25A1E">
              <w:rPr>
                <w:sz w:val="20"/>
                <w:szCs w:val="20"/>
                <w:lang w:val="fr-FR"/>
              </w:rPr>
              <w:t>élimination progressive des HCFC (phase</w:t>
            </w:r>
            <w:r w:rsidR="00B11E13" w:rsidRPr="00A25A1E">
              <w:rPr>
                <w:sz w:val="20"/>
                <w:szCs w:val="20"/>
                <w:lang w:val="fr-FR"/>
              </w:rPr>
              <w:t> </w:t>
            </w:r>
            <w:r w:rsidRPr="00A25A1E">
              <w:rPr>
                <w:sz w:val="20"/>
                <w:szCs w:val="20"/>
                <w:lang w:val="fr-FR"/>
              </w:rPr>
              <w:t>I – rapport périodique sur la mise en œuvre du Programme de travail associé à la cinquième et dernière tranche)</w:t>
            </w:r>
          </w:p>
        </w:tc>
        <w:tc>
          <w:tcPr>
            <w:tcW w:w="1697" w:type="dxa"/>
            <w:tcBorders>
              <w:top w:val="single" w:sz="6" w:space="0" w:color="auto"/>
              <w:left w:val="single" w:sz="6" w:space="0" w:color="auto"/>
              <w:bottom w:val="single" w:sz="6" w:space="0" w:color="auto"/>
              <w:right w:val="single" w:sz="6" w:space="0" w:color="auto"/>
            </w:tcBorders>
          </w:tcPr>
          <w:p w14:paraId="370AA859" w14:textId="0ADF28E6" w:rsidR="000D5229" w:rsidRPr="00A25A1E" w:rsidRDefault="000D5229" w:rsidP="000D5229">
            <w:pPr>
              <w:jc w:val="center"/>
              <w:textAlignment w:val="baseline"/>
              <w:rPr>
                <w:sz w:val="20"/>
                <w:szCs w:val="20"/>
                <w:lang w:val="fr-FR" w:eastAsia="en-CA"/>
              </w:rPr>
            </w:pPr>
            <w:r w:rsidRPr="00A25A1E">
              <w:rPr>
                <w:sz w:val="20"/>
                <w:szCs w:val="20"/>
                <w:lang w:val="fr-FR"/>
              </w:rPr>
              <w:t>57–67</w:t>
            </w:r>
          </w:p>
        </w:tc>
      </w:tr>
      <w:tr w:rsidR="00492F5D" w:rsidRPr="00692393" w14:paraId="2AF2EA73" w14:textId="77777777" w:rsidTr="00492F5D">
        <w:trPr>
          <w:trHeight w:val="170"/>
        </w:trPr>
        <w:tc>
          <w:tcPr>
            <w:tcW w:w="9344" w:type="dxa"/>
            <w:gridSpan w:val="3"/>
            <w:tcBorders>
              <w:top w:val="single" w:sz="6" w:space="0" w:color="auto"/>
              <w:left w:val="single" w:sz="6" w:space="0" w:color="auto"/>
              <w:bottom w:val="single" w:sz="6" w:space="0" w:color="auto"/>
              <w:right w:val="single" w:sz="6" w:space="0" w:color="auto"/>
            </w:tcBorders>
          </w:tcPr>
          <w:p w14:paraId="75C8946C" w14:textId="7452C688" w:rsidR="00492F5D" w:rsidRPr="00A25A1E" w:rsidRDefault="007903A7">
            <w:pPr>
              <w:pStyle w:val="ListParagraph"/>
              <w:numPr>
                <w:ilvl w:val="0"/>
                <w:numId w:val="11"/>
              </w:numPr>
              <w:ind w:left="362" w:hanging="362"/>
              <w:jc w:val="left"/>
              <w:textAlignment w:val="baseline"/>
              <w:rPr>
                <w:b/>
                <w:bCs/>
                <w:sz w:val="20"/>
                <w:szCs w:val="20"/>
                <w:lang w:val="fr-FR" w:eastAsia="en-CA"/>
              </w:rPr>
            </w:pPr>
            <w:r w:rsidRPr="00A25A1E">
              <w:rPr>
                <w:b/>
                <w:bCs/>
                <w:sz w:val="20"/>
                <w:szCs w:val="20"/>
                <w:lang w:val="fr-FR" w:eastAsia="en-CA"/>
              </w:rPr>
              <w:t xml:space="preserve">Rapport lié aux accords </w:t>
            </w:r>
            <w:r w:rsidR="00B86ACE" w:rsidRPr="00A25A1E">
              <w:rPr>
                <w:b/>
                <w:bCs/>
                <w:sz w:val="20"/>
                <w:szCs w:val="20"/>
                <w:lang w:val="fr-FR" w:eastAsia="en-CA"/>
              </w:rPr>
              <w:t>sur le</w:t>
            </w:r>
            <w:r w:rsidRPr="00A25A1E">
              <w:rPr>
                <w:b/>
                <w:bCs/>
                <w:sz w:val="20"/>
                <w:szCs w:val="20"/>
                <w:lang w:val="fr-FR" w:eastAsia="en-CA"/>
              </w:rPr>
              <w:t xml:space="preserve"> plan de mise en œuvre de Kigali pour les HFC</w:t>
            </w:r>
          </w:p>
        </w:tc>
      </w:tr>
      <w:tr w:rsidR="00492F5D" w:rsidRPr="00A25A1E" w14:paraId="6B89F62F" w14:textId="77777777" w:rsidTr="00A557DF">
        <w:trPr>
          <w:trHeight w:val="170"/>
        </w:trPr>
        <w:tc>
          <w:tcPr>
            <w:tcW w:w="1410" w:type="dxa"/>
            <w:tcBorders>
              <w:top w:val="single" w:sz="6" w:space="0" w:color="auto"/>
              <w:left w:val="single" w:sz="6" w:space="0" w:color="auto"/>
              <w:bottom w:val="single" w:sz="6" w:space="0" w:color="auto"/>
              <w:right w:val="single" w:sz="6" w:space="0" w:color="auto"/>
            </w:tcBorders>
          </w:tcPr>
          <w:p w14:paraId="6FBE571A" w14:textId="772CABFA" w:rsidR="00492F5D" w:rsidRPr="00A25A1E" w:rsidRDefault="005C5005" w:rsidP="00492F5D">
            <w:pPr>
              <w:textAlignment w:val="baseline"/>
              <w:rPr>
                <w:sz w:val="20"/>
                <w:szCs w:val="20"/>
                <w:lang w:val="fr-FR"/>
              </w:rPr>
            </w:pPr>
            <w:r w:rsidRPr="00A25A1E">
              <w:rPr>
                <w:sz w:val="20"/>
                <w:szCs w:val="20"/>
                <w:lang w:val="fr-FR"/>
              </w:rPr>
              <w:t>Plusieurs</w:t>
            </w:r>
          </w:p>
        </w:tc>
        <w:tc>
          <w:tcPr>
            <w:tcW w:w="6237" w:type="dxa"/>
            <w:tcBorders>
              <w:top w:val="single" w:sz="6" w:space="0" w:color="auto"/>
              <w:left w:val="single" w:sz="6" w:space="0" w:color="auto"/>
              <w:bottom w:val="single" w:sz="6" w:space="0" w:color="auto"/>
              <w:right w:val="single" w:sz="6" w:space="0" w:color="auto"/>
            </w:tcBorders>
          </w:tcPr>
          <w:p w14:paraId="74207D33" w14:textId="38B50E36" w:rsidR="00492F5D" w:rsidRPr="00A25A1E" w:rsidRDefault="00D2025B" w:rsidP="00492F5D">
            <w:pPr>
              <w:textAlignment w:val="baseline"/>
              <w:rPr>
                <w:sz w:val="20"/>
                <w:szCs w:val="20"/>
                <w:lang w:val="fr-FR"/>
              </w:rPr>
            </w:pPr>
            <w:r w:rsidRPr="00A25A1E">
              <w:rPr>
                <w:sz w:val="20"/>
                <w:szCs w:val="20"/>
                <w:lang w:val="fr-FR"/>
              </w:rPr>
              <w:t>Accords visant à réduire la consommation de HFC conformément à la phase</w:t>
            </w:r>
            <w:r w:rsidR="00DF05B0" w:rsidRPr="00A25A1E">
              <w:rPr>
                <w:sz w:val="20"/>
                <w:szCs w:val="20"/>
                <w:lang w:val="fr-FR"/>
              </w:rPr>
              <w:t> </w:t>
            </w:r>
            <w:r w:rsidRPr="00A25A1E">
              <w:rPr>
                <w:sz w:val="20"/>
                <w:szCs w:val="20"/>
                <w:lang w:val="fr-FR"/>
              </w:rPr>
              <w:t>I des plans de mise en œuvre de Kigali pour les HFC</w:t>
            </w:r>
          </w:p>
        </w:tc>
        <w:tc>
          <w:tcPr>
            <w:tcW w:w="1697" w:type="dxa"/>
            <w:tcBorders>
              <w:top w:val="single" w:sz="6" w:space="0" w:color="auto"/>
              <w:left w:val="single" w:sz="6" w:space="0" w:color="auto"/>
              <w:bottom w:val="single" w:sz="6" w:space="0" w:color="auto"/>
              <w:right w:val="single" w:sz="6" w:space="0" w:color="auto"/>
            </w:tcBorders>
          </w:tcPr>
          <w:p w14:paraId="1D6FF801" w14:textId="49A682FB" w:rsidR="00492F5D" w:rsidRPr="00A25A1E" w:rsidRDefault="00A03C37" w:rsidP="00492F5D">
            <w:pPr>
              <w:jc w:val="center"/>
              <w:textAlignment w:val="baseline"/>
              <w:rPr>
                <w:sz w:val="20"/>
                <w:szCs w:val="20"/>
                <w:lang w:val="fr-FR" w:eastAsia="en-CA"/>
              </w:rPr>
            </w:pPr>
            <w:r w:rsidRPr="00A25A1E">
              <w:rPr>
                <w:sz w:val="20"/>
                <w:szCs w:val="20"/>
                <w:lang w:val="fr-FR"/>
              </w:rPr>
              <w:t>68</w:t>
            </w:r>
            <w:r w:rsidR="009A1C24" w:rsidRPr="00A25A1E">
              <w:rPr>
                <w:sz w:val="20"/>
                <w:szCs w:val="20"/>
                <w:lang w:val="fr-FR"/>
              </w:rPr>
              <w:t>–</w:t>
            </w:r>
            <w:r w:rsidRPr="00A25A1E">
              <w:rPr>
                <w:sz w:val="20"/>
                <w:szCs w:val="20"/>
                <w:lang w:val="fr-FR"/>
              </w:rPr>
              <w:t>72</w:t>
            </w:r>
          </w:p>
        </w:tc>
      </w:tr>
      <w:tr w:rsidR="00081041" w:rsidRPr="00692393" w14:paraId="22490811" w14:textId="77777777" w:rsidTr="0070740E">
        <w:trPr>
          <w:trHeight w:val="170"/>
        </w:trPr>
        <w:tc>
          <w:tcPr>
            <w:tcW w:w="9344" w:type="dxa"/>
            <w:gridSpan w:val="3"/>
            <w:tcBorders>
              <w:top w:val="single" w:sz="6" w:space="0" w:color="auto"/>
              <w:left w:val="single" w:sz="6" w:space="0" w:color="auto"/>
              <w:bottom w:val="single" w:sz="6" w:space="0" w:color="auto"/>
              <w:right w:val="single" w:sz="6" w:space="0" w:color="auto"/>
            </w:tcBorders>
            <w:hideMark/>
          </w:tcPr>
          <w:p w14:paraId="36136CFD" w14:textId="015E070A" w:rsidR="00081041" w:rsidRPr="00A25A1E" w:rsidRDefault="004C42B7">
            <w:pPr>
              <w:pStyle w:val="ListParagraph"/>
              <w:numPr>
                <w:ilvl w:val="0"/>
                <w:numId w:val="11"/>
              </w:numPr>
              <w:ind w:left="362"/>
              <w:jc w:val="left"/>
              <w:textAlignment w:val="baseline"/>
              <w:rPr>
                <w:sz w:val="20"/>
                <w:szCs w:val="20"/>
                <w:lang w:val="fr-FR" w:eastAsia="en-CA"/>
              </w:rPr>
            </w:pPr>
            <w:r w:rsidRPr="00A25A1E">
              <w:rPr>
                <w:b/>
                <w:bCs/>
                <w:sz w:val="20"/>
                <w:szCs w:val="20"/>
                <w:lang w:val="fr-FR" w:eastAsia="en-CA"/>
              </w:rPr>
              <w:t>Rapport concernant les activités supplémentaires visant au maintien du rendement énergétique dans le secteur de l</w:t>
            </w:r>
            <w:r w:rsidR="001054FF">
              <w:rPr>
                <w:b/>
                <w:bCs/>
                <w:sz w:val="20"/>
                <w:szCs w:val="20"/>
                <w:lang w:val="fr-FR" w:eastAsia="en-CA"/>
              </w:rPr>
              <w:t>’</w:t>
            </w:r>
            <w:r w:rsidRPr="00A25A1E">
              <w:rPr>
                <w:b/>
                <w:bCs/>
                <w:sz w:val="20"/>
                <w:szCs w:val="20"/>
                <w:lang w:val="fr-FR" w:eastAsia="en-CA"/>
              </w:rPr>
              <w:t>entretien des équipements de réfrigération (décision 89/6)</w:t>
            </w:r>
          </w:p>
        </w:tc>
      </w:tr>
      <w:tr w:rsidR="00081041" w:rsidRPr="00A25A1E" w14:paraId="3490BC68" w14:textId="77777777" w:rsidTr="00A557DF">
        <w:trPr>
          <w:trHeight w:val="170"/>
        </w:trPr>
        <w:tc>
          <w:tcPr>
            <w:tcW w:w="1410" w:type="dxa"/>
            <w:tcBorders>
              <w:top w:val="single" w:sz="6" w:space="0" w:color="auto"/>
              <w:left w:val="single" w:sz="6" w:space="0" w:color="auto"/>
              <w:bottom w:val="single" w:sz="6" w:space="0" w:color="auto"/>
              <w:right w:val="single" w:sz="6" w:space="0" w:color="auto"/>
            </w:tcBorders>
          </w:tcPr>
          <w:p w14:paraId="66C74C11" w14:textId="560A6829" w:rsidR="00081041" w:rsidRPr="00A25A1E" w:rsidRDefault="00492F5D" w:rsidP="0070740E">
            <w:pPr>
              <w:textAlignment w:val="baseline"/>
              <w:rPr>
                <w:sz w:val="20"/>
                <w:szCs w:val="20"/>
                <w:lang w:val="fr-FR" w:eastAsia="en-CA"/>
              </w:rPr>
            </w:pPr>
            <w:r w:rsidRPr="00A25A1E">
              <w:rPr>
                <w:sz w:val="20"/>
                <w:szCs w:val="20"/>
                <w:lang w:val="fr-FR" w:eastAsia="en-CA"/>
              </w:rPr>
              <w:t>Maldives</w:t>
            </w:r>
          </w:p>
        </w:tc>
        <w:tc>
          <w:tcPr>
            <w:tcW w:w="6237" w:type="dxa"/>
            <w:tcBorders>
              <w:top w:val="single" w:sz="6" w:space="0" w:color="auto"/>
              <w:left w:val="single" w:sz="6" w:space="0" w:color="auto"/>
              <w:bottom w:val="single" w:sz="6" w:space="0" w:color="auto"/>
              <w:right w:val="single" w:sz="6" w:space="0" w:color="auto"/>
            </w:tcBorders>
          </w:tcPr>
          <w:p w14:paraId="06BE047E" w14:textId="41628E80" w:rsidR="00081041" w:rsidRPr="00A25A1E" w:rsidRDefault="00A428E4" w:rsidP="0070740E">
            <w:pPr>
              <w:textAlignment w:val="baseline"/>
              <w:rPr>
                <w:sz w:val="20"/>
                <w:szCs w:val="20"/>
                <w:lang w:val="fr-FR" w:eastAsia="en-CA"/>
              </w:rPr>
            </w:pPr>
            <w:r w:rsidRPr="00A25A1E">
              <w:rPr>
                <w:sz w:val="20"/>
                <w:szCs w:val="20"/>
                <w:lang w:val="fr-FR" w:eastAsia="en-CA"/>
              </w:rPr>
              <w:t>Activités supplémentaires visant au maintien du rendement énergétique dans le secteur de l</w:t>
            </w:r>
            <w:r w:rsidR="001054FF">
              <w:rPr>
                <w:sz w:val="20"/>
                <w:szCs w:val="20"/>
                <w:lang w:val="fr-FR" w:eastAsia="en-CA"/>
              </w:rPr>
              <w:t>’</w:t>
            </w:r>
            <w:r w:rsidRPr="00A25A1E">
              <w:rPr>
                <w:sz w:val="20"/>
                <w:szCs w:val="20"/>
                <w:lang w:val="fr-FR" w:eastAsia="en-CA"/>
              </w:rPr>
              <w:t>entretien des équipements de réfrigération, conformément à la décision</w:t>
            </w:r>
            <w:r w:rsidR="00C92436" w:rsidRPr="00A25A1E">
              <w:rPr>
                <w:sz w:val="20"/>
                <w:szCs w:val="20"/>
                <w:lang w:val="fr-FR" w:eastAsia="en-CA"/>
              </w:rPr>
              <w:t> </w:t>
            </w:r>
            <w:r w:rsidRPr="00A25A1E">
              <w:rPr>
                <w:sz w:val="20"/>
                <w:szCs w:val="20"/>
                <w:lang w:val="fr-FR" w:eastAsia="en-CA"/>
              </w:rPr>
              <w:t>89/6</w:t>
            </w:r>
            <w:r w:rsidR="00C92436" w:rsidRPr="00A25A1E">
              <w:rPr>
                <w:sz w:val="20"/>
                <w:szCs w:val="20"/>
                <w:lang w:val="fr-FR" w:eastAsia="en-CA"/>
              </w:rPr>
              <w:t> </w:t>
            </w:r>
            <w:r w:rsidRPr="00A25A1E">
              <w:rPr>
                <w:sz w:val="20"/>
                <w:szCs w:val="20"/>
                <w:lang w:val="fr-FR" w:eastAsia="en-CA"/>
              </w:rPr>
              <w:t>b) (rapport de situation final) (PNUE)</w:t>
            </w:r>
          </w:p>
        </w:tc>
        <w:tc>
          <w:tcPr>
            <w:tcW w:w="1697" w:type="dxa"/>
            <w:tcBorders>
              <w:top w:val="single" w:sz="6" w:space="0" w:color="auto"/>
              <w:left w:val="single" w:sz="6" w:space="0" w:color="auto"/>
              <w:bottom w:val="single" w:sz="6" w:space="0" w:color="auto"/>
              <w:right w:val="single" w:sz="6" w:space="0" w:color="auto"/>
            </w:tcBorders>
          </w:tcPr>
          <w:p w14:paraId="42BF00DB" w14:textId="09678C95" w:rsidR="00081041" w:rsidRPr="00A25A1E" w:rsidRDefault="00B84BCE" w:rsidP="0070740E">
            <w:pPr>
              <w:jc w:val="center"/>
              <w:textAlignment w:val="baseline"/>
              <w:rPr>
                <w:sz w:val="20"/>
                <w:szCs w:val="20"/>
                <w:lang w:val="fr-FR" w:eastAsia="en-CA"/>
              </w:rPr>
            </w:pPr>
            <w:r w:rsidRPr="00A25A1E">
              <w:rPr>
                <w:sz w:val="20"/>
                <w:szCs w:val="20"/>
                <w:lang w:val="fr-FR"/>
              </w:rPr>
              <w:t>73</w:t>
            </w:r>
            <w:r w:rsidR="009A1C24" w:rsidRPr="00A25A1E">
              <w:rPr>
                <w:sz w:val="20"/>
                <w:szCs w:val="20"/>
                <w:lang w:val="fr-FR"/>
              </w:rPr>
              <w:t>–</w:t>
            </w:r>
            <w:r w:rsidR="0087137B" w:rsidRPr="00A25A1E">
              <w:rPr>
                <w:sz w:val="20"/>
                <w:szCs w:val="20"/>
                <w:lang w:val="fr-FR"/>
              </w:rPr>
              <w:t>81</w:t>
            </w:r>
          </w:p>
        </w:tc>
      </w:tr>
      <w:tr w:rsidR="00010BE5" w:rsidRPr="00565DDE" w14:paraId="7EE23210" w14:textId="77777777" w:rsidTr="00F815B6">
        <w:trPr>
          <w:trHeight w:val="170"/>
        </w:trPr>
        <w:tc>
          <w:tcPr>
            <w:tcW w:w="9344" w:type="dxa"/>
            <w:gridSpan w:val="3"/>
            <w:tcBorders>
              <w:top w:val="single" w:sz="6" w:space="0" w:color="auto"/>
              <w:left w:val="single" w:sz="6" w:space="0" w:color="auto"/>
              <w:bottom w:val="single" w:sz="6" w:space="0" w:color="auto"/>
              <w:right w:val="single" w:sz="6" w:space="0" w:color="auto"/>
            </w:tcBorders>
          </w:tcPr>
          <w:p w14:paraId="5EB27292" w14:textId="4308C709" w:rsidR="00010BE5" w:rsidRPr="00A25A1E" w:rsidRDefault="005A1B74">
            <w:pPr>
              <w:pStyle w:val="ListParagraph"/>
              <w:numPr>
                <w:ilvl w:val="0"/>
                <w:numId w:val="11"/>
              </w:numPr>
              <w:ind w:left="362"/>
              <w:jc w:val="left"/>
              <w:textAlignment w:val="baseline"/>
              <w:rPr>
                <w:b/>
                <w:bCs/>
                <w:sz w:val="20"/>
                <w:szCs w:val="20"/>
                <w:lang w:val="fr-FR" w:eastAsia="en-CA"/>
              </w:rPr>
            </w:pPr>
            <w:r w:rsidRPr="00A25A1E">
              <w:rPr>
                <w:b/>
                <w:bCs/>
                <w:sz w:val="20"/>
                <w:szCs w:val="20"/>
                <w:lang w:val="fr-FR" w:eastAsia="en-CA"/>
              </w:rPr>
              <w:lastRenderedPageBreak/>
              <w:t>Rapport relatif au projet pilote visant au maintien et à l</w:t>
            </w:r>
            <w:r w:rsidR="001054FF">
              <w:rPr>
                <w:b/>
                <w:bCs/>
                <w:sz w:val="20"/>
                <w:szCs w:val="20"/>
                <w:lang w:val="fr-FR" w:eastAsia="en-CA"/>
              </w:rPr>
              <w:t>’</w:t>
            </w:r>
            <w:r w:rsidRPr="00A25A1E">
              <w:rPr>
                <w:b/>
                <w:bCs/>
                <w:sz w:val="20"/>
                <w:szCs w:val="20"/>
                <w:lang w:val="fr-FR" w:eastAsia="en-CA"/>
              </w:rPr>
              <w:t>amélioration du rendement énergétique des technologies et équipements de remplacement dans le cadre de la réduction progressive des HFC (décision 91/65)</w:t>
            </w:r>
          </w:p>
        </w:tc>
      </w:tr>
      <w:tr w:rsidR="00010BE5" w:rsidRPr="00A25A1E" w14:paraId="79821A2B" w14:textId="77777777" w:rsidTr="009A1C24">
        <w:trPr>
          <w:trHeight w:val="170"/>
        </w:trPr>
        <w:tc>
          <w:tcPr>
            <w:tcW w:w="1410" w:type="dxa"/>
            <w:tcBorders>
              <w:top w:val="single" w:sz="6" w:space="0" w:color="auto"/>
              <w:left w:val="single" w:sz="6" w:space="0" w:color="auto"/>
              <w:bottom w:val="single" w:sz="6" w:space="0" w:color="auto"/>
              <w:right w:val="single" w:sz="6" w:space="0" w:color="auto"/>
            </w:tcBorders>
          </w:tcPr>
          <w:p w14:paraId="7877F333" w14:textId="6F3FFE11" w:rsidR="00010BE5" w:rsidRPr="00A25A1E" w:rsidRDefault="005C5005" w:rsidP="003B3507">
            <w:pPr>
              <w:textAlignment w:val="baseline"/>
              <w:rPr>
                <w:sz w:val="20"/>
                <w:szCs w:val="20"/>
                <w:lang w:val="fr-FR"/>
              </w:rPr>
            </w:pPr>
            <w:r w:rsidRPr="00A25A1E">
              <w:rPr>
                <w:sz w:val="20"/>
                <w:szCs w:val="20"/>
                <w:lang w:val="fr-FR"/>
              </w:rPr>
              <w:t>Cameroun</w:t>
            </w:r>
          </w:p>
        </w:tc>
        <w:tc>
          <w:tcPr>
            <w:tcW w:w="6237" w:type="dxa"/>
            <w:tcBorders>
              <w:top w:val="single" w:sz="6" w:space="0" w:color="auto"/>
              <w:left w:val="single" w:sz="6" w:space="0" w:color="auto"/>
              <w:bottom w:val="single" w:sz="6" w:space="0" w:color="auto"/>
              <w:right w:val="single" w:sz="6" w:space="0" w:color="auto"/>
            </w:tcBorders>
          </w:tcPr>
          <w:p w14:paraId="2CB9E9DC" w14:textId="7D57A24A" w:rsidR="00010BE5" w:rsidRPr="00A25A1E" w:rsidRDefault="00FC291B" w:rsidP="00FC291B">
            <w:pPr>
              <w:rPr>
                <w:sz w:val="20"/>
                <w:szCs w:val="20"/>
                <w:lang w:val="fr-FR"/>
              </w:rPr>
            </w:pPr>
            <w:r w:rsidRPr="00A25A1E">
              <w:rPr>
                <w:sz w:val="20"/>
                <w:szCs w:val="20"/>
                <w:lang w:val="fr-FR"/>
              </w:rPr>
              <w:t>Projet pilote visant au maintien et à l</w:t>
            </w:r>
            <w:r w:rsidR="001054FF">
              <w:rPr>
                <w:sz w:val="20"/>
                <w:szCs w:val="20"/>
                <w:lang w:val="fr-FR"/>
              </w:rPr>
              <w:t>’</w:t>
            </w:r>
            <w:r w:rsidRPr="00A25A1E">
              <w:rPr>
                <w:sz w:val="20"/>
                <w:szCs w:val="20"/>
                <w:lang w:val="fr-FR"/>
              </w:rPr>
              <w:t>amélioration du rendement énergétique des technologies et équipements de remplacement dans le cadre de la réduction progressive des HFC (activités de non-investissement) (demande de prolongation de la date d</w:t>
            </w:r>
            <w:r w:rsidR="001054FF">
              <w:rPr>
                <w:sz w:val="20"/>
                <w:szCs w:val="20"/>
                <w:lang w:val="fr-FR"/>
              </w:rPr>
              <w:t>’</w:t>
            </w:r>
            <w:r w:rsidRPr="00A25A1E">
              <w:rPr>
                <w:sz w:val="20"/>
                <w:szCs w:val="20"/>
                <w:lang w:val="fr-FR"/>
              </w:rPr>
              <w:t>achèvement du projet)</w:t>
            </w:r>
          </w:p>
        </w:tc>
        <w:tc>
          <w:tcPr>
            <w:tcW w:w="1697" w:type="dxa"/>
            <w:tcBorders>
              <w:top w:val="single" w:sz="6" w:space="0" w:color="auto"/>
              <w:left w:val="single" w:sz="6" w:space="0" w:color="auto"/>
              <w:bottom w:val="single" w:sz="6" w:space="0" w:color="auto"/>
              <w:right w:val="single" w:sz="6" w:space="0" w:color="auto"/>
            </w:tcBorders>
          </w:tcPr>
          <w:p w14:paraId="734D59FC" w14:textId="330C71FF" w:rsidR="00010BE5" w:rsidRPr="00A25A1E" w:rsidRDefault="0087137B" w:rsidP="009A1C24">
            <w:pPr>
              <w:jc w:val="center"/>
              <w:textAlignment w:val="baseline"/>
              <w:rPr>
                <w:sz w:val="20"/>
                <w:szCs w:val="20"/>
                <w:lang w:val="fr-FR"/>
              </w:rPr>
            </w:pPr>
            <w:r w:rsidRPr="00A25A1E">
              <w:rPr>
                <w:sz w:val="20"/>
                <w:szCs w:val="20"/>
                <w:lang w:val="fr-FR"/>
              </w:rPr>
              <w:t>82</w:t>
            </w:r>
            <w:r w:rsidR="009A1C24" w:rsidRPr="00A25A1E">
              <w:rPr>
                <w:sz w:val="20"/>
                <w:szCs w:val="20"/>
                <w:lang w:val="fr-FR"/>
              </w:rPr>
              <w:t>–</w:t>
            </w:r>
            <w:r w:rsidR="00900F37" w:rsidRPr="00A25A1E">
              <w:rPr>
                <w:sz w:val="20"/>
                <w:szCs w:val="20"/>
                <w:lang w:val="fr-FR"/>
              </w:rPr>
              <w:t>86</w:t>
            </w:r>
          </w:p>
        </w:tc>
      </w:tr>
      <w:tr w:rsidR="00CF7434" w:rsidRPr="00565DDE" w14:paraId="5D2544E2" w14:textId="77777777" w:rsidTr="00C00AF3">
        <w:trPr>
          <w:trHeight w:val="170"/>
        </w:trPr>
        <w:tc>
          <w:tcPr>
            <w:tcW w:w="9344" w:type="dxa"/>
            <w:gridSpan w:val="3"/>
            <w:tcBorders>
              <w:top w:val="single" w:sz="6" w:space="0" w:color="auto"/>
              <w:left w:val="single" w:sz="6" w:space="0" w:color="auto"/>
              <w:bottom w:val="single" w:sz="6" w:space="0" w:color="auto"/>
              <w:right w:val="single" w:sz="6" w:space="0" w:color="auto"/>
            </w:tcBorders>
          </w:tcPr>
          <w:p w14:paraId="1492C1E6" w14:textId="0C8B57E5" w:rsidR="00CF7434" w:rsidRPr="00A25A1E" w:rsidRDefault="00A6675F">
            <w:pPr>
              <w:pStyle w:val="ListParagraph"/>
              <w:numPr>
                <w:ilvl w:val="0"/>
                <w:numId w:val="11"/>
              </w:numPr>
              <w:ind w:left="362"/>
              <w:jc w:val="left"/>
              <w:textAlignment w:val="baseline"/>
              <w:rPr>
                <w:b/>
                <w:bCs/>
                <w:sz w:val="20"/>
                <w:szCs w:val="20"/>
                <w:lang w:val="fr-FR" w:eastAsia="en-CA"/>
              </w:rPr>
            </w:pPr>
            <w:r w:rsidRPr="00A25A1E">
              <w:rPr>
                <w:b/>
                <w:bCs/>
                <w:sz w:val="20"/>
                <w:szCs w:val="20"/>
                <w:lang w:val="fr-FR" w:eastAsia="en-CA"/>
              </w:rPr>
              <w:t>Rapport relatif à la préparation d</w:t>
            </w:r>
            <w:r w:rsidR="001054FF">
              <w:rPr>
                <w:b/>
                <w:bCs/>
                <w:sz w:val="20"/>
                <w:szCs w:val="20"/>
                <w:lang w:val="fr-FR" w:eastAsia="en-CA"/>
              </w:rPr>
              <w:t>’</w:t>
            </w:r>
            <w:r w:rsidRPr="00A25A1E">
              <w:rPr>
                <w:b/>
                <w:bCs/>
                <w:sz w:val="20"/>
                <w:szCs w:val="20"/>
                <w:lang w:val="fr-FR" w:eastAsia="en-CA"/>
              </w:rPr>
              <w:t>un projet d</w:t>
            </w:r>
            <w:r w:rsidR="001054FF">
              <w:rPr>
                <w:b/>
                <w:bCs/>
                <w:sz w:val="20"/>
                <w:szCs w:val="20"/>
                <w:lang w:val="fr-FR" w:eastAsia="en-CA"/>
              </w:rPr>
              <w:t>’</w:t>
            </w:r>
            <w:r w:rsidRPr="00A25A1E">
              <w:rPr>
                <w:b/>
                <w:bCs/>
                <w:sz w:val="20"/>
                <w:szCs w:val="20"/>
                <w:lang w:val="fr-FR" w:eastAsia="en-CA"/>
              </w:rPr>
              <w:t>amélioration du rendement énergétique dans le cadre de la réduction progressive des HFC dans le secteur de la fabrication d</w:t>
            </w:r>
            <w:r w:rsidR="001054FF">
              <w:rPr>
                <w:b/>
                <w:bCs/>
                <w:sz w:val="20"/>
                <w:szCs w:val="20"/>
                <w:lang w:val="fr-FR" w:eastAsia="en-CA"/>
              </w:rPr>
              <w:t>’</w:t>
            </w:r>
            <w:r w:rsidRPr="00A25A1E">
              <w:rPr>
                <w:b/>
                <w:bCs/>
                <w:sz w:val="20"/>
                <w:szCs w:val="20"/>
                <w:lang w:val="fr-FR" w:eastAsia="en-CA"/>
              </w:rPr>
              <w:t>équipements de réfrigération et de climatisation (décision 94/60)</w:t>
            </w:r>
          </w:p>
        </w:tc>
      </w:tr>
      <w:tr w:rsidR="00CF7434" w:rsidRPr="00A25A1E" w14:paraId="5DD4DA71" w14:textId="77777777" w:rsidTr="00A557DF">
        <w:trPr>
          <w:trHeight w:val="170"/>
        </w:trPr>
        <w:tc>
          <w:tcPr>
            <w:tcW w:w="1410" w:type="dxa"/>
            <w:tcBorders>
              <w:top w:val="single" w:sz="6" w:space="0" w:color="auto"/>
              <w:left w:val="single" w:sz="6" w:space="0" w:color="auto"/>
              <w:bottom w:val="single" w:sz="6" w:space="0" w:color="auto"/>
              <w:right w:val="single" w:sz="6" w:space="0" w:color="auto"/>
            </w:tcBorders>
          </w:tcPr>
          <w:p w14:paraId="5A5EDF9A" w14:textId="66B43558" w:rsidR="00CF7434" w:rsidRPr="00A25A1E" w:rsidRDefault="005C5005" w:rsidP="00CF7434">
            <w:pPr>
              <w:textAlignment w:val="baseline"/>
              <w:rPr>
                <w:sz w:val="20"/>
                <w:szCs w:val="20"/>
                <w:lang w:val="fr-FR"/>
              </w:rPr>
            </w:pPr>
            <w:r w:rsidRPr="00A25A1E">
              <w:rPr>
                <w:sz w:val="20"/>
                <w:szCs w:val="20"/>
                <w:lang w:val="fr-FR"/>
              </w:rPr>
              <w:t>Türkiye</w:t>
            </w:r>
          </w:p>
        </w:tc>
        <w:tc>
          <w:tcPr>
            <w:tcW w:w="6237" w:type="dxa"/>
            <w:tcBorders>
              <w:top w:val="single" w:sz="6" w:space="0" w:color="auto"/>
              <w:left w:val="single" w:sz="6" w:space="0" w:color="auto"/>
              <w:bottom w:val="single" w:sz="6" w:space="0" w:color="auto"/>
              <w:right w:val="single" w:sz="6" w:space="0" w:color="auto"/>
            </w:tcBorders>
          </w:tcPr>
          <w:p w14:paraId="04B4F463" w14:textId="3BC787FE" w:rsidR="00CF7434" w:rsidRPr="00A25A1E" w:rsidRDefault="00FC291B" w:rsidP="00CF7434">
            <w:pPr>
              <w:textAlignment w:val="baseline"/>
              <w:rPr>
                <w:sz w:val="20"/>
                <w:szCs w:val="20"/>
                <w:lang w:val="fr-FR"/>
              </w:rPr>
            </w:pPr>
            <w:r w:rsidRPr="00A25A1E">
              <w:rPr>
                <w:sz w:val="20"/>
                <w:szCs w:val="20"/>
                <w:lang w:val="fr-FR"/>
              </w:rPr>
              <w:t>État d</w:t>
            </w:r>
            <w:r w:rsidR="001054FF">
              <w:rPr>
                <w:sz w:val="20"/>
                <w:szCs w:val="20"/>
                <w:lang w:val="fr-FR"/>
              </w:rPr>
              <w:t>’</w:t>
            </w:r>
            <w:r w:rsidRPr="00A25A1E">
              <w:rPr>
                <w:sz w:val="20"/>
                <w:szCs w:val="20"/>
                <w:lang w:val="fr-FR"/>
              </w:rPr>
              <w:t>avancement d</w:t>
            </w:r>
            <w:r w:rsidR="001054FF">
              <w:rPr>
                <w:sz w:val="20"/>
                <w:szCs w:val="20"/>
                <w:lang w:val="fr-FR"/>
              </w:rPr>
              <w:t>’</w:t>
            </w:r>
            <w:r w:rsidRPr="00A25A1E">
              <w:rPr>
                <w:sz w:val="20"/>
                <w:szCs w:val="20"/>
                <w:lang w:val="fr-FR"/>
              </w:rPr>
              <w:t>un projet visant à améliorer le rendement énergétique et à permettre à 29 entreprises de fabrication d</w:t>
            </w:r>
            <w:r w:rsidR="001054FF">
              <w:rPr>
                <w:sz w:val="20"/>
                <w:szCs w:val="20"/>
                <w:lang w:val="fr-FR"/>
              </w:rPr>
              <w:t>’</w:t>
            </w:r>
            <w:r w:rsidRPr="00A25A1E">
              <w:rPr>
                <w:sz w:val="20"/>
                <w:szCs w:val="20"/>
                <w:lang w:val="fr-FR"/>
              </w:rPr>
              <w:t>équipements de réfrigération et de climatisation de passer de l</w:t>
            </w:r>
            <w:r w:rsidR="001054FF">
              <w:rPr>
                <w:sz w:val="20"/>
                <w:szCs w:val="20"/>
                <w:lang w:val="fr-FR"/>
              </w:rPr>
              <w:t>’</w:t>
            </w:r>
            <w:r w:rsidRPr="00A25A1E">
              <w:rPr>
                <w:sz w:val="20"/>
                <w:szCs w:val="20"/>
                <w:lang w:val="fr-FR"/>
              </w:rPr>
              <w:t>utilisation d</w:t>
            </w:r>
            <w:r w:rsidR="001054FF">
              <w:rPr>
                <w:sz w:val="20"/>
                <w:szCs w:val="20"/>
                <w:lang w:val="fr-FR"/>
              </w:rPr>
              <w:t>’</w:t>
            </w:r>
            <w:r w:rsidRPr="00A25A1E">
              <w:rPr>
                <w:sz w:val="20"/>
                <w:szCs w:val="20"/>
                <w:lang w:val="fr-FR"/>
              </w:rPr>
              <w:t>hydrofluorocarbures à des technologies à faible potentiel de réchauffement de la planète</w:t>
            </w:r>
          </w:p>
        </w:tc>
        <w:tc>
          <w:tcPr>
            <w:tcW w:w="1697" w:type="dxa"/>
            <w:tcBorders>
              <w:top w:val="single" w:sz="6" w:space="0" w:color="auto"/>
              <w:left w:val="single" w:sz="6" w:space="0" w:color="auto"/>
              <w:bottom w:val="single" w:sz="6" w:space="0" w:color="auto"/>
              <w:right w:val="single" w:sz="6" w:space="0" w:color="auto"/>
            </w:tcBorders>
          </w:tcPr>
          <w:p w14:paraId="2D101A7C" w14:textId="3B60351A" w:rsidR="00CF7434" w:rsidRPr="00A25A1E" w:rsidRDefault="00900F37" w:rsidP="009A1C24">
            <w:pPr>
              <w:jc w:val="center"/>
              <w:textAlignment w:val="baseline"/>
              <w:rPr>
                <w:b/>
                <w:bCs/>
                <w:sz w:val="20"/>
                <w:szCs w:val="20"/>
                <w:lang w:val="fr-FR" w:eastAsia="en-CA"/>
              </w:rPr>
            </w:pPr>
            <w:r w:rsidRPr="00A25A1E">
              <w:rPr>
                <w:sz w:val="20"/>
                <w:szCs w:val="20"/>
                <w:lang w:val="fr-FR"/>
              </w:rPr>
              <w:t>87</w:t>
            </w:r>
            <w:r w:rsidR="009A1C24" w:rsidRPr="00A25A1E">
              <w:rPr>
                <w:sz w:val="20"/>
                <w:szCs w:val="20"/>
                <w:lang w:val="fr-FR"/>
              </w:rPr>
              <w:t>–</w:t>
            </w:r>
            <w:r w:rsidRPr="00A25A1E">
              <w:rPr>
                <w:sz w:val="20"/>
                <w:szCs w:val="20"/>
                <w:lang w:val="fr-FR"/>
              </w:rPr>
              <w:t>91</w:t>
            </w:r>
          </w:p>
        </w:tc>
      </w:tr>
      <w:tr w:rsidR="003B3507" w:rsidRPr="00565DDE" w14:paraId="67F90DE8" w14:textId="77777777" w:rsidTr="00A72AAB">
        <w:trPr>
          <w:trHeight w:val="170"/>
        </w:trPr>
        <w:tc>
          <w:tcPr>
            <w:tcW w:w="9344" w:type="dxa"/>
            <w:gridSpan w:val="3"/>
            <w:tcBorders>
              <w:top w:val="single" w:sz="6" w:space="0" w:color="auto"/>
              <w:left w:val="single" w:sz="6" w:space="0" w:color="auto"/>
              <w:bottom w:val="single" w:sz="6" w:space="0" w:color="auto"/>
              <w:right w:val="single" w:sz="6" w:space="0" w:color="auto"/>
            </w:tcBorders>
          </w:tcPr>
          <w:p w14:paraId="535B131C" w14:textId="4CB23642" w:rsidR="003B3507" w:rsidRPr="00A25A1E" w:rsidRDefault="006535FF">
            <w:pPr>
              <w:pStyle w:val="ListParagraph"/>
              <w:numPr>
                <w:ilvl w:val="0"/>
                <w:numId w:val="11"/>
              </w:numPr>
              <w:ind w:left="362"/>
              <w:jc w:val="left"/>
              <w:textAlignment w:val="baseline"/>
              <w:rPr>
                <w:b/>
                <w:bCs/>
                <w:sz w:val="20"/>
                <w:szCs w:val="20"/>
                <w:lang w:val="fr-FR" w:eastAsia="en-CA"/>
              </w:rPr>
            </w:pPr>
            <w:r w:rsidRPr="00A25A1E">
              <w:rPr>
                <w:b/>
                <w:bCs/>
                <w:sz w:val="20"/>
                <w:szCs w:val="20"/>
                <w:lang w:val="fr-FR" w:eastAsia="en-CA"/>
              </w:rPr>
              <w:t>Rapport concernant l</w:t>
            </w:r>
            <w:r w:rsidR="001054FF">
              <w:rPr>
                <w:b/>
                <w:bCs/>
                <w:sz w:val="20"/>
                <w:szCs w:val="20"/>
                <w:lang w:val="fr-FR" w:eastAsia="en-CA"/>
              </w:rPr>
              <w:t>’</w:t>
            </w:r>
            <w:r w:rsidRPr="00A25A1E">
              <w:rPr>
                <w:b/>
                <w:bCs/>
                <w:sz w:val="20"/>
                <w:szCs w:val="20"/>
                <w:lang w:val="fr-FR" w:eastAsia="en-CA"/>
              </w:rPr>
              <w:t>établissement d</w:t>
            </w:r>
            <w:r w:rsidR="001054FF">
              <w:rPr>
                <w:b/>
                <w:bCs/>
                <w:sz w:val="20"/>
                <w:szCs w:val="20"/>
                <w:lang w:val="fr-FR" w:eastAsia="en-CA"/>
              </w:rPr>
              <w:t>’</w:t>
            </w:r>
            <w:r w:rsidRPr="00A25A1E">
              <w:rPr>
                <w:b/>
                <w:bCs/>
                <w:sz w:val="20"/>
                <w:szCs w:val="20"/>
                <w:lang w:val="fr-FR" w:eastAsia="en-CA"/>
              </w:rPr>
              <w:t>un inventaire national des stocks de substances réglementées usagées ou non utilisées et d</w:t>
            </w:r>
            <w:r w:rsidR="001054FF">
              <w:rPr>
                <w:b/>
                <w:bCs/>
                <w:sz w:val="20"/>
                <w:szCs w:val="20"/>
                <w:lang w:val="fr-FR" w:eastAsia="en-CA"/>
              </w:rPr>
              <w:t>’</w:t>
            </w:r>
            <w:r w:rsidRPr="00A25A1E">
              <w:rPr>
                <w:b/>
                <w:bCs/>
                <w:sz w:val="20"/>
                <w:szCs w:val="20"/>
                <w:lang w:val="fr-FR" w:eastAsia="en-CA"/>
              </w:rPr>
              <w:t>un plan pour la collecte, le transport et l</w:t>
            </w:r>
            <w:r w:rsidR="001054FF">
              <w:rPr>
                <w:b/>
                <w:bCs/>
                <w:sz w:val="20"/>
                <w:szCs w:val="20"/>
                <w:lang w:val="fr-FR" w:eastAsia="en-CA"/>
              </w:rPr>
              <w:t>’</w:t>
            </w:r>
            <w:r w:rsidRPr="00A25A1E">
              <w:rPr>
                <w:b/>
                <w:bCs/>
                <w:sz w:val="20"/>
                <w:szCs w:val="20"/>
                <w:lang w:val="fr-FR" w:eastAsia="en-CA"/>
              </w:rPr>
              <w:t>élimination de ces substances (décision 91/66)</w:t>
            </w:r>
          </w:p>
        </w:tc>
      </w:tr>
      <w:tr w:rsidR="009A1C24" w:rsidRPr="00A25A1E" w14:paraId="50625CD4" w14:textId="77777777" w:rsidTr="009A1C24">
        <w:trPr>
          <w:trHeight w:val="170"/>
        </w:trPr>
        <w:tc>
          <w:tcPr>
            <w:tcW w:w="1410" w:type="dxa"/>
            <w:tcBorders>
              <w:top w:val="single" w:sz="6" w:space="0" w:color="auto"/>
              <w:left w:val="single" w:sz="6" w:space="0" w:color="auto"/>
              <w:bottom w:val="single" w:sz="6" w:space="0" w:color="auto"/>
              <w:right w:val="single" w:sz="6" w:space="0" w:color="auto"/>
            </w:tcBorders>
          </w:tcPr>
          <w:p w14:paraId="21C6EE9E" w14:textId="27C11637" w:rsidR="009A1C24" w:rsidRPr="00A25A1E" w:rsidRDefault="005C5005" w:rsidP="009A1C24">
            <w:pPr>
              <w:jc w:val="left"/>
              <w:textAlignment w:val="baseline"/>
              <w:rPr>
                <w:sz w:val="20"/>
                <w:szCs w:val="20"/>
                <w:lang w:val="fr-FR" w:eastAsia="en-CA"/>
              </w:rPr>
            </w:pPr>
            <w:r w:rsidRPr="00A25A1E">
              <w:rPr>
                <w:sz w:val="20"/>
                <w:szCs w:val="20"/>
                <w:lang w:val="fr-FR" w:eastAsia="en-CA"/>
              </w:rPr>
              <w:t>Maurice</w:t>
            </w:r>
          </w:p>
        </w:tc>
        <w:tc>
          <w:tcPr>
            <w:tcW w:w="6237" w:type="dxa"/>
            <w:tcBorders>
              <w:top w:val="single" w:sz="6" w:space="0" w:color="auto"/>
              <w:left w:val="single" w:sz="6" w:space="0" w:color="auto"/>
              <w:bottom w:val="single" w:sz="6" w:space="0" w:color="auto"/>
              <w:right w:val="single" w:sz="6" w:space="0" w:color="auto"/>
            </w:tcBorders>
          </w:tcPr>
          <w:p w14:paraId="67BCF658" w14:textId="31322817" w:rsidR="009A1C24" w:rsidRPr="00A25A1E" w:rsidRDefault="00FC291B" w:rsidP="009A1C24">
            <w:pPr>
              <w:jc w:val="left"/>
              <w:textAlignment w:val="baseline"/>
              <w:rPr>
                <w:sz w:val="20"/>
                <w:szCs w:val="20"/>
                <w:lang w:val="fr-FR" w:eastAsia="en-CA"/>
              </w:rPr>
            </w:pPr>
            <w:r w:rsidRPr="00A25A1E">
              <w:rPr>
                <w:sz w:val="20"/>
                <w:szCs w:val="20"/>
                <w:lang w:val="fr-FR" w:eastAsia="en-CA"/>
              </w:rPr>
              <w:t>Établissement d</w:t>
            </w:r>
            <w:r w:rsidR="001054FF">
              <w:rPr>
                <w:sz w:val="20"/>
                <w:szCs w:val="20"/>
                <w:lang w:val="fr-FR" w:eastAsia="en-CA"/>
              </w:rPr>
              <w:t>’</w:t>
            </w:r>
            <w:r w:rsidRPr="00A25A1E">
              <w:rPr>
                <w:sz w:val="20"/>
                <w:szCs w:val="20"/>
                <w:lang w:val="fr-FR" w:eastAsia="en-CA"/>
              </w:rPr>
              <w:t>un inventaire national des stocks de substances contrôlées et élaboration d</w:t>
            </w:r>
            <w:r w:rsidR="001054FF">
              <w:rPr>
                <w:sz w:val="20"/>
                <w:szCs w:val="20"/>
                <w:lang w:val="fr-FR" w:eastAsia="en-CA"/>
              </w:rPr>
              <w:t>’</w:t>
            </w:r>
            <w:r w:rsidRPr="00A25A1E">
              <w:rPr>
                <w:sz w:val="20"/>
                <w:szCs w:val="20"/>
                <w:lang w:val="fr-FR" w:eastAsia="en-CA"/>
              </w:rPr>
              <w:t>un plan national de gestion de ces substances (décision</w:t>
            </w:r>
            <w:r w:rsidR="00605B1B">
              <w:rPr>
                <w:sz w:val="20"/>
                <w:szCs w:val="20"/>
                <w:lang w:val="fr-FR" w:eastAsia="en-CA"/>
              </w:rPr>
              <w:t> </w:t>
            </w:r>
            <w:r w:rsidRPr="00A25A1E">
              <w:rPr>
                <w:sz w:val="20"/>
                <w:szCs w:val="20"/>
                <w:lang w:val="fr-FR" w:eastAsia="en-CA"/>
              </w:rPr>
              <w:t>91/66) (demande de prolongation du délai d</w:t>
            </w:r>
            <w:r w:rsidR="001054FF">
              <w:rPr>
                <w:sz w:val="20"/>
                <w:szCs w:val="20"/>
                <w:lang w:val="fr-FR" w:eastAsia="en-CA"/>
              </w:rPr>
              <w:t>’</w:t>
            </w:r>
            <w:r w:rsidRPr="00A25A1E">
              <w:rPr>
                <w:sz w:val="20"/>
                <w:szCs w:val="20"/>
                <w:lang w:val="fr-FR" w:eastAsia="en-CA"/>
              </w:rPr>
              <w:t>achèvement du projet)</w:t>
            </w:r>
          </w:p>
        </w:tc>
        <w:tc>
          <w:tcPr>
            <w:tcW w:w="1697" w:type="dxa"/>
            <w:tcBorders>
              <w:top w:val="single" w:sz="6" w:space="0" w:color="auto"/>
              <w:left w:val="single" w:sz="6" w:space="0" w:color="auto"/>
              <w:bottom w:val="single" w:sz="6" w:space="0" w:color="auto"/>
              <w:right w:val="single" w:sz="6" w:space="0" w:color="auto"/>
            </w:tcBorders>
          </w:tcPr>
          <w:p w14:paraId="57436ABB" w14:textId="3C3F74E1" w:rsidR="009A1C24" w:rsidRPr="00A25A1E" w:rsidRDefault="0010415E" w:rsidP="009A1C24">
            <w:pPr>
              <w:jc w:val="center"/>
              <w:textAlignment w:val="baseline"/>
              <w:rPr>
                <w:b/>
                <w:bCs/>
                <w:sz w:val="20"/>
                <w:szCs w:val="20"/>
                <w:lang w:val="fr-FR" w:eastAsia="en-CA"/>
              </w:rPr>
            </w:pPr>
            <w:r w:rsidRPr="00A25A1E">
              <w:rPr>
                <w:sz w:val="20"/>
                <w:szCs w:val="20"/>
                <w:lang w:val="fr-FR"/>
              </w:rPr>
              <w:t>92</w:t>
            </w:r>
            <w:r w:rsidR="009A1C24" w:rsidRPr="00A25A1E">
              <w:rPr>
                <w:sz w:val="20"/>
                <w:szCs w:val="20"/>
                <w:lang w:val="fr-FR"/>
              </w:rPr>
              <w:t>–</w:t>
            </w:r>
            <w:r w:rsidRPr="00A25A1E">
              <w:rPr>
                <w:sz w:val="20"/>
                <w:szCs w:val="20"/>
                <w:lang w:val="fr-FR"/>
              </w:rPr>
              <w:t>96</w:t>
            </w:r>
          </w:p>
        </w:tc>
      </w:tr>
    </w:tbl>
    <w:p w14:paraId="7DD8917A" w14:textId="3C78F0B2" w:rsidR="00E46DD3" w:rsidRPr="00A25A1E" w:rsidRDefault="00812D90">
      <w:pPr>
        <w:keepNext/>
        <w:widowControl w:val="0"/>
        <w:numPr>
          <w:ilvl w:val="0"/>
          <w:numId w:val="12"/>
        </w:numPr>
        <w:spacing w:before="240" w:after="240"/>
        <w:textAlignment w:val="baseline"/>
        <w:rPr>
          <w:b/>
          <w:bCs/>
          <w:sz w:val="24"/>
          <w:szCs w:val="24"/>
          <w:lang w:val="fr-FR" w:eastAsia="en-CA"/>
        </w:rPr>
      </w:pPr>
      <w:r w:rsidRPr="00A25A1E">
        <w:rPr>
          <w:b/>
          <w:bCs/>
          <w:sz w:val="24"/>
          <w:szCs w:val="24"/>
          <w:lang w:val="fr-FR" w:eastAsia="en-CA"/>
        </w:rPr>
        <w:t>Rapports liés aux plans de gestion de l</w:t>
      </w:r>
      <w:r w:rsidR="001054FF">
        <w:rPr>
          <w:b/>
          <w:bCs/>
          <w:sz w:val="24"/>
          <w:szCs w:val="24"/>
          <w:lang w:val="fr-FR" w:eastAsia="en-CA"/>
        </w:rPr>
        <w:t>’</w:t>
      </w:r>
      <w:r w:rsidRPr="00A25A1E">
        <w:rPr>
          <w:b/>
          <w:bCs/>
          <w:sz w:val="24"/>
          <w:szCs w:val="24"/>
          <w:lang w:val="fr-FR" w:eastAsia="en-CA"/>
        </w:rPr>
        <w:t>élimination</w:t>
      </w:r>
      <w:r w:rsidR="002A4696" w:rsidRPr="00A25A1E">
        <w:rPr>
          <w:b/>
          <w:bCs/>
          <w:sz w:val="24"/>
          <w:szCs w:val="24"/>
          <w:lang w:val="fr-FR" w:eastAsia="en-CA"/>
        </w:rPr>
        <w:t xml:space="preserve"> progressive</w:t>
      </w:r>
      <w:r w:rsidRPr="00A25A1E">
        <w:rPr>
          <w:b/>
          <w:bCs/>
          <w:sz w:val="24"/>
          <w:szCs w:val="24"/>
          <w:lang w:val="fr-FR" w:eastAsia="en-CA"/>
        </w:rPr>
        <w:t xml:space="preserve"> des HCFC</w:t>
      </w:r>
      <w:r w:rsidR="005C51CC" w:rsidRPr="00A25A1E">
        <w:rPr>
          <w:sz w:val="24"/>
          <w:szCs w:val="24"/>
          <w:lang w:val="fr-FR"/>
        </w:rPr>
        <w:t xml:space="preserve"> </w:t>
      </w:r>
    </w:p>
    <w:p w14:paraId="482FEDE2" w14:textId="0BDE790D" w:rsidR="00AF1F0C" w:rsidRPr="00A25A1E" w:rsidRDefault="002A4696" w:rsidP="00B048D1">
      <w:pPr>
        <w:keepNext/>
        <w:spacing w:after="240"/>
        <w:ind w:left="720"/>
        <w:rPr>
          <w:rFonts w:eastAsia="Times New Roman"/>
          <w:b/>
          <w:bCs/>
          <w:u w:val="single"/>
          <w:lang w:val="fr-FR"/>
        </w:rPr>
      </w:pPr>
      <w:r w:rsidRPr="00A25A1E">
        <w:rPr>
          <w:rFonts w:eastAsia="Times New Roman"/>
          <w:b/>
          <w:bCs/>
          <w:u w:val="single"/>
          <w:lang w:val="fr-FR"/>
        </w:rPr>
        <w:t>Argentine</w:t>
      </w:r>
      <w:r w:rsidR="001054FF">
        <w:rPr>
          <w:rFonts w:eastAsia="Times New Roman"/>
          <w:b/>
          <w:bCs/>
          <w:u w:val="single"/>
          <w:lang w:val="fr-FR"/>
        </w:rPr>
        <w:t> :</w:t>
      </w:r>
      <w:r w:rsidRPr="00A25A1E">
        <w:rPr>
          <w:rFonts w:eastAsia="Times New Roman"/>
          <w:b/>
          <w:bCs/>
          <w:u w:val="single"/>
          <w:lang w:val="fr-FR"/>
        </w:rPr>
        <w:t xml:space="preserve"> Plan de gestion de l</w:t>
      </w:r>
      <w:r w:rsidR="001054FF">
        <w:rPr>
          <w:rFonts w:eastAsia="Times New Roman"/>
          <w:b/>
          <w:bCs/>
          <w:u w:val="single"/>
          <w:lang w:val="fr-FR"/>
        </w:rPr>
        <w:t>’</w:t>
      </w:r>
      <w:r w:rsidRPr="00A25A1E">
        <w:rPr>
          <w:rFonts w:eastAsia="Times New Roman"/>
          <w:b/>
          <w:bCs/>
          <w:u w:val="single"/>
          <w:lang w:val="fr-FR"/>
        </w:rPr>
        <w:t>élimination progressive des HCFC (phase</w:t>
      </w:r>
      <w:r w:rsidR="00865CCB" w:rsidRPr="00A25A1E">
        <w:rPr>
          <w:rFonts w:eastAsia="Times New Roman"/>
          <w:b/>
          <w:bCs/>
          <w:u w:val="single"/>
          <w:lang w:val="fr-FR"/>
        </w:rPr>
        <w:t> </w:t>
      </w:r>
      <w:r w:rsidRPr="00A25A1E">
        <w:rPr>
          <w:rFonts w:eastAsia="Times New Roman"/>
          <w:b/>
          <w:bCs/>
          <w:u w:val="single"/>
          <w:lang w:val="fr-FR"/>
        </w:rPr>
        <w:t>II – disponibilité de solutions de remplacement à faible potentiel de réchauffement de la planète pour le HCFC</w:t>
      </w:r>
      <w:r w:rsidR="00372AF8" w:rsidRPr="00A25A1E">
        <w:rPr>
          <w:rFonts w:eastAsia="Times New Roman"/>
          <w:b/>
          <w:bCs/>
          <w:u w:val="single"/>
          <w:lang w:val="fr-FR"/>
        </w:rPr>
        <w:noBreakHyphen/>
      </w:r>
      <w:r w:rsidRPr="00A25A1E">
        <w:rPr>
          <w:rFonts w:eastAsia="Times New Roman"/>
          <w:b/>
          <w:bCs/>
          <w:u w:val="single"/>
          <w:lang w:val="fr-FR"/>
        </w:rPr>
        <w:t>141b dans le secteur des mousses et utilisation transitoire de solutions de remplacement à fort potentiel de réchauffement de la planète)</w:t>
      </w:r>
      <w:r w:rsidRPr="00A25A1E">
        <w:rPr>
          <w:rFonts w:eastAsia="Times New Roman"/>
          <w:b/>
          <w:bCs/>
          <w:lang w:val="fr-FR"/>
        </w:rPr>
        <w:t xml:space="preserve"> (ONUDI et le gouvernement italien)</w:t>
      </w:r>
    </w:p>
    <w:p w14:paraId="71C5C240" w14:textId="7FD5CB20" w:rsidR="00AF1F0C" w:rsidRPr="00A25A1E" w:rsidRDefault="00177223" w:rsidP="00AF1F0C">
      <w:pPr>
        <w:spacing w:after="240"/>
        <w:rPr>
          <w:rFonts w:eastAsia="Times New Roman"/>
          <w:b/>
          <w:lang w:val="fr-FR"/>
        </w:rPr>
      </w:pPr>
      <w:r w:rsidRPr="00A25A1E">
        <w:rPr>
          <w:rFonts w:eastAsia="Times New Roman"/>
          <w:b/>
          <w:lang w:val="fr-FR"/>
        </w:rPr>
        <w:t>Contexte</w:t>
      </w:r>
    </w:p>
    <w:p w14:paraId="4ABA1892" w14:textId="090714DA" w:rsidR="00AF1F0C" w:rsidRPr="00A25A1E" w:rsidRDefault="00605B1B" w:rsidP="00662CB1">
      <w:pPr>
        <w:pStyle w:val="Heading1"/>
        <w:rPr>
          <w:lang w:val="fr-FR"/>
        </w:rPr>
      </w:pPr>
      <w:r>
        <w:rPr>
          <w:lang w:val="fr-FR"/>
        </w:rPr>
        <w:t xml:space="preserve">À la </w:t>
      </w:r>
      <w:r w:rsidR="00BC6F19" w:rsidRPr="00A25A1E">
        <w:rPr>
          <w:lang w:val="fr-FR"/>
        </w:rPr>
        <w:t>92</w:t>
      </w:r>
      <w:r w:rsidR="00BC6F19" w:rsidRPr="00A25A1E">
        <w:rPr>
          <w:vertAlign w:val="superscript"/>
          <w:lang w:val="fr-FR"/>
        </w:rPr>
        <w:t>e</w:t>
      </w:r>
      <w:r w:rsidR="00065080" w:rsidRPr="00A25A1E">
        <w:rPr>
          <w:lang w:val="fr-FR"/>
        </w:rPr>
        <w:t xml:space="preserve"> </w:t>
      </w:r>
      <w:r w:rsidR="00BC6F19" w:rsidRPr="00A25A1E">
        <w:rPr>
          <w:lang w:val="fr-FR"/>
        </w:rPr>
        <w:t xml:space="preserve">réunion, </w:t>
      </w:r>
      <w:r>
        <w:rPr>
          <w:lang w:val="fr-FR"/>
        </w:rPr>
        <w:t>lors de l’approbation de</w:t>
      </w:r>
      <w:r w:rsidR="00BC6F19" w:rsidRPr="00A25A1E">
        <w:rPr>
          <w:lang w:val="fr-FR"/>
        </w:rPr>
        <w:t xml:space="preserve"> la troisième tranche de la phase</w:t>
      </w:r>
      <w:r w:rsidR="00065080" w:rsidRPr="00A25A1E">
        <w:rPr>
          <w:lang w:val="fr-FR"/>
        </w:rPr>
        <w:t> </w:t>
      </w:r>
      <w:r w:rsidR="00BC6F19" w:rsidRPr="00A25A1E">
        <w:rPr>
          <w:lang w:val="fr-FR"/>
        </w:rPr>
        <w:t>II du PGEH pour l</w:t>
      </w:r>
      <w:r w:rsidR="001054FF">
        <w:rPr>
          <w:lang w:val="fr-FR"/>
        </w:rPr>
        <w:t>’</w:t>
      </w:r>
      <w:r w:rsidR="00BC6F19" w:rsidRPr="00A25A1E">
        <w:rPr>
          <w:lang w:val="fr-FR"/>
        </w:rPr>
        <w:t>Argentine (décision</w:t>
      </w:r>
      <w:r w:rsidR="00065080" w:rsidRPr="00A25A1E">
        <w:rPr>
          <w:lang w:val="fr-FR"/>
        </w:rPr>
        <w:t> </w:t>
      </w:r>
      <w:r w:rsidR="00BC6F19" w:rsidRPr="00A25A1E">
        <w:rPr>
          <w:lang w:val="fr-FR"/>
        </w:rPr>
        <w:t>92/31), le Comité exécutif a pris note, entre autres</w:t>
      </w:r>
      <w:r w:rsidR="001054FF">
        <w:rPr>
          <w:lang w:val="fr-FR"/>
        </w:rPr>
        <w:t> :</w:t>
      </w:r>
    </w:p>
    <w:p w14:paraId="604D74AD" w14:textId="1E607CF3" w:rsidR="00AF1F0C" w:rsidRPr="00A25A1E" w:rsidRDefault="008A014C" w:rsidP="00F43509">
      <w:pPr>
        <w:pStyle w:val="Heading2"/>
        <w:ind w:left="1440" w:hanging="720"/>
        <w:rPr>
          <w:lang w:val="fr-FR"/>
        </w:rPr>
      </w:pPr>
      <w:r w:rsidRPr="00A25A1E">
        <w:rPr>
          <w:lang w:val="fr-FR"/>
        </w:rPr>
        <w:t>Des</w:t>
      </w:r>
      <w:r w:rsidR="003C641C" w:rsidRPr="00A25A1E">
        <w:rPr>
          <w:lang w:val="fr-FR"/>
        </w:rPr>
        <w:t xml:space="preserve"> difficultés liées au manque d</w:t>
      </w:r>
      <w:r w:rsidR="001054FF">
        <w:rPr>
          <w:lang w:val="fr-FR"/>
        </w:rPr>
        <w:t>’</w:t>
      </w:r>
      <w:r w:rsidR="003C641C" w:rsidRPr="00A25A1E">
        <w:rPr>
          <w:lang w:val="fr-FR"/>
        </w:rPr>
        <w:t xml:space="preserve">approvisionnement en </w:t>
      </w:r>
      <w:r w:rsidR="00383578">
        <w:rPr>
          <w:lang w:val="fr-FR"/>
        </w:rPr>
        <w:t>produits</w:t>
      </w:r>
      <w:r w:rsidR="003C641C" w:rsidRPr="00A25A1E">
        <w:rPr>
          <w:lang w:val="fr-FR"/>
        </w:rPr>
        <w:t xml:space="preserve"> de remplacement du HCFC</w:t>
      </w:r>
      <w:r w:rsidR="003C641C" w:rsidRPr="00A25A1E">
        <w:rPr>
          <w:lang w:val="fr-FR"/>
        </w:rPr>
        <w:noBreakHyphen/>
        <w:t>141b à faible potentiel de réchauffement de la planète (PRP) dans le secteur des mousses, qui ont retardé la mise en œuvre d</w:t>
      </w:r>
      <w:r w:rsidR="001054FF">
        <w:rPr>
          <w:lang w:val="fr-FR"/>
        </w:rPr>
        <w:t>’</w:t>
      </w:r>
      <w:r w:rsidR="003C641C" w:rsidRPr="00A25A1E">
        <w:rPr>
          <w:lang w:val="fr-FR"/>
        </w:rPr>
        <w:t>activités de la phase II dans le secteur des mousses PU et qui auraient permis au gouvernement argentin d</w:t>
      </w:r>
      <w:r w:rsidR="001054FF">
        <w:rPr>
          <w:lang w:val="fr-FR"/>
        </w:rPr>
        <w:t>’</w:t>
      </w:r>
      <w:r w:rsidR="003C641C" w:rsidRPr="00A25A1E">
        <w:rPr>
          <w:lang w:val="fr-FR"/>
        </w:rPr>
        <w:t>effectuer l</w:t>
      </w:r>
      <w:r w:rsidR="001054FF">
        <w:rPr>
          <w:lang w:val="fr-FR"/>
        </w:rPr>
        <w:t>’</w:t>
      </w:r>
      <w:r w:rsidR="003C641C" w:rsidRPr="00A25A1E">
        <w:rPr>
          <w:lang w:val="fr-FR"/>
        </w:rPr>
        <w:t>élimination progressive de 85,92 tonnes PAO de HCFC</w:t>
      </w:r>
      <w:r w:rsidR="001054FF">
        <w:rPr>
          <w:lang w:val="fr-FR"/>
        </w:rPr>
        <w:t> ;</w:t>
      </w:r>
      <w:r w:rsidR="003C641C" w:rsidRPr="00A25A1E">
        <w:rPr>
          <w:lang w:val="fr-FR"/>
        </w:rPr>
        <w:t xml:space="preserve"> et</w:t>
      </w:r>
    </w:p>
    <w:p w14:paraId="1681F04F" w14:textId="05ADBB66" w:rsidR="00AF1F0C" w:rsidRPr="00A25A1E" w:rsidRDefault="0060106B" w:rsidP="00F43509">
      <w:pPr>
        <w:pStyle w:val="Heading2"/>
        <w:ind w:left="1440" w:hanging="720"/>
        <w:rPr>
          <w:lang w:val="fr-FR"/>
        </w:rPr>
      </w:pPr>
      <w:r w:rsidRPr="00A25A1E">
        <w:rPr>
          <w:lang w:val="fr-FR"/>
        </w:rPr>
        <w:t>Qu</w:t>
      </w:r>
      <w:r w:rsidR="001054FF">
        <w:rPr>
          <w:lang w:val="fr-FR"/>
        </w:rPr>
        <w:t>’</w:t>
      </w:r>
      <w:r w:rsidRPr="00A25A1E">
        <w:rPr>
          <w:lang w:val="fr-FR"/>
        </w:rPr>
        <w:t>en l</w:t>
      </w:r>
      <w:r w:rsidR="001054FF">
        <w:rPr>
          <w:lang w:val="fr-FR"/>
        </w:rPr>
        <w:t>’</w:t>
      </w:r>
      <w:r w:rsidRPr="00A25A1E">
        <w:rPr>
          <w:lang w:val="fr-FR"/>
        </w:rPr>
        <w:t>absence d</w:t>
      </w:r>
      <w:r w:rsidR="001054FF">
        <w:rPr>
          <w:lang w:val="fr-FR"/>
        </w:rPr>
        <w:t>’</w:t>
      </w:r>
      <w:r w:rsidRPr="00A25A1E">
        <w:rPr>
          <w:lang w:val="fr-FR"/>
        </w:rPr>
        <w:t>alternatives disponibles sur le marché local, des solutions de remplacement à fort PRP pourraient être utilisées, à titre purement transitoire, et que le gouvernement argentin établirait un rapport, lors de chaque réunion du Comité exécutif, sur les progrès accomplis pour garantir que les technologies retenues, y compris les composants associés, soient disponibles sur le marché national, étant entendu que les surcoûts opérationnels ne seraient pas financés tant que la transition vers les solutions de remplacement convenues n</w:t>
      </w:r>
      <w:r w:rsidR="001054FF">
        <w:rPr>
          <w:lang w:val="fr-FR"/>
        </w:rPr>
        <w:t>’</w:t>
      </w:r>
      <w:r w:rsidRPr="00A25A1E">
        <w:rPr>
          <w:lang w:val="fr-FR"/>
        </w:rPr>
        <w:t>était pas achevée.</w:t>
      </w:r>
    </w:p>
    <w:p w14:paraId="11ECC9EA" w14:textId="6051BAA3" w:rsidR="00AF1F0C" w:rsidRPr="00A25A1E" w:rsidRDefault="00734EB0" w:rsidP="00662CB1">
      <w:pPr>
        <w:pStyle w:val="Heading1"/>
        <w:rPr>
          <w:lang w:val="fr-FR"/>
        </w:rPr>
      </w:pPr>
      <w:r w:rsidRPr="00A25A1E">
        <w:rPr>
          <w:lang w:val="fr-FR"/>
        </w:rPr>
        <w:t>L</w:t>
      </w:r>
      <w:r w:rsidR="001054FF">
        <w:rPr>
          <w:lang w:val="fr-FR"/>
        </w:rPr>
        <w:t>’</w:t>
      </w:r>
      <w:r w:rsidRPr="00A25A1E">
        <w:rPr>
          <w:lang w:val="fr-FR"/>
        </w:rPr>
        <w:t>ONUDI a établi un rapport sur cette question lors des réunions successives du Comité exécutif</w:t>
      </w:r>
      <w:r w:rsidR="00AF1F0C" w:rsidRPr="00A25A1E">
        <w:rPr>
          <w:vertAlign w:val="superscript"/>
          <w:lang w:val="fr-FR"/>
        </w:rPr>
        <w:footnoteReference w:id="2"/>
      </w:r>
      <w:r w:rsidRPr="00A25A1E">
        <w:rPr>
          <w:lang w:val="fr-FR"/>
        </w:rPr>
        <w:t>,</w:t>
      </w:r>
      <w:r w:rsidR="00AF1F0C" w:rsidRPr="00A25A1E">
        <w:rPr>
          <w:lang w:val="fr-FR"/>
        </w:rPr>
        <w:t xml:space="preserve"> </w:t>
      </w:r>
      <w:r w:rsidR="00411C75" w:rsidRPr="00A25A1E">
        <w:rPr>
          <w:lang w:val="fr-FR"/>
        </w:rPr>
        <w:t>tout récemment à la 97</w:t>
      </w:r>
      <w:r w:rsidR="00411C75" w:rsidRPr="00383578">
        <w:rPr>
          <w:vertAlign w:val="superscript"/>
          <w:lang w:val="fr-FR"/>
        </w:rPr>
        <w:t>e</w:t>
      </w:r>
      <w:r w:rsidR="00383578">
        <w:rPr>
          <w:lang w:val="fr-FR"/>
        </w:rPr>
        <w:t xml:space="preserve"> </w:t>
      </w:r>
      <w:r w:rsidR="00411C75" w:rsidRPr="00A25A1E">
        <w:rPr>
          <w:lang w:val="fr-FR"/>
        </w:rPr>
        <w:t>réunion, prenant note qu</w:t>
      </w:r>
      <w:r w:rsidR="001054FF">
        <w:rPr>
          <w:lang w:val="fr-FR"/>
        </w:rPr>
        <w:t>’</w:t>
      </w:r>
      <w:r w:rsidR="00411C75" w:rsidRPr="00A25A1E">
        <w:rPr>
          <w:lang w:val="fr-FR"/>
        </w:rPr>
        <w:t>à date d</w:t>
      </w:r>
      <w:r w:rsidR="001054FF">
        <w:rPr>
          <w:lang w:val="fr-FR"/>
        </w:rPr>
        <w:t>’</w:t>
      </w:r>
      <w:r w:rsidR="00411C75" w:rsidRPr="00A25A1E">
        <w:rPr>
          <w:lang w:val="fr-FR"/>
        </w:rPr>
        <w:t xml:space="preserve">août 2025, trois sociétés de formulation avaient </w:t>
      </w:r>
      <w:r w:rsidR="00411C75" w:rsidRPr="00A25A1E">
        <w:rPr>
          <w:lang w:val="fr-FR"/>
        </w:rPr>
        <w:lastRenderedPageBreak/>
        <w:t>reçu des HFO et commencé à commercialiser de nouvelles formulations sur le marché local. Alors que les fournisseurs et les sociétés de formulation s</w:t>
      </w:r>
      <w:r w:rsidR="001054FF">
        <w:rPr>
          <w:lang w:val="fr-FR"/>
        </w:rPr>
        <w:t>’</w:t>
      </w:r>
      <w:r w:rsidR="00411C75" w:rsidRPr="00A25A1E">
        <w:rPr>
          <w:lang w:val="fr-FR"/>
        </w:rPr>
        <w:t>efforçaient d</w:t>
      </w:r>
      <w:r w:rsidR="001054FF">
        <w:rPr>
          <w:lang w:val="fr-FR"/>
        </w:rPr>
        <w:t>’</w:t>
      </w:r>
      <w:r w:rsidR="00411C75" w:rsidRPr="00A25A1E">
        <w:rPr>
          <w:lang w:val="fr-FR"/>
        </w:rPr>
        <w:t>améliorer le processus, et bien que la disponibilité globale des HFO ait augmenté, l</w:t>
      </w:r>
      <w:r w:rsidR="001054FF">
        <w:rPr>
          <w:lang w:val="fr-FR"/>
        </w:rPr>
        <w:t>’</w:t>
      </w:r>
      <w:r w:rsidR="00411C75" w:rsidRPr="00A25A1E">
        <w:rPr>
          <w:lang w:val="fr-FR"/>
        </w:rPr>
        <w:t>incertitude concernant la chaîne d</w:t>
      </w:r>
      <w:r w:rsidR="001054FF">
        <w:rPr>
          <w:lang w:val="fr-FR"/>
        </w:rPr>
        <w:t>’</w:t>
      </w:r>
      <w:r w:rsidR="00411C75" w:rsidRPr="00A25A1E">
        <w:rPr>
          <w:lang w:val="fr-FR"/>
        </w:rPr>
        <w:t>approvisionnement persistait, car un seul fournisseur avait commencé les livraisons à ce jour, et la transition inégale vers les HFO en tant qu</w:t>
      </w:r>
      <w:r w:rsidR="001054FF">
        <w:rPr>
          <w:lang w:val="fr-FR"/>
        </w:rPr>
        <w:t>’</w:t>
      </w:r>
      <w:r w:rsidR="00411C75" w:rsidRPr="00A25A1E">
        <w:rPr>
          <w:lang w:val="fr-FR"/>
        </w:rPr>
        <w:t>agents gonflants dans la région n</w:t>
      </w:r>
      <w:r w:rsidR="001054FF">
        <w:rPr>
          <w:lang w:val="fr-FR"/>
        </w:rPr>
        <w:t>’</w:t>
      </w:r>
      <w:r w:rsidR="00411C75" w:rsidRPr="00A25A1E">
        <w:rPr>
          <w:lang w:val="fr-FR"/>
        </w:rPr>
        <w:t>était pas encore pleinement pérenne. Malgré des progrès notables, les défis liés à la disponibilité et aux prix, à la stabilité de la chaîne d</w:t>
      </w:r>
      <w:r w:rsidR="001054FF">
        <w:rPr>
          <w:lang w:val="fr-FR"/>
        </w:rPr>
        <w:t>’</w:t>
      </w:r>
      <w:r w:rsidR="00411C75" w:rsidRPr="00A25A1E">
        <w:rPr>
          <w:lang w:val="fr-FR"/>
        </w:rPr>
        <w:t>approvisionnement et à la base limitée de fournisseurs restaient sans solution, ce qui entraînait la poursuite de l</w:t>
      </w:r>
      <w:r w:rsidR="001054FF">
        <w:rPr>
          <w:lang w:val="fr-FR"/>
        </w:rPr>
        <w:t>’</w:t>
      </w:r>
      <w:r w:rsidR="00411C75" w:rsidRPr="00A25A1E">
        <w:rPr>
          <w:lang w:val="fr-FR"/>
        </w:rPr>
        <w:t>utilisation transitoire de substances à fort PRP. L</w:t>
      </w:r>
      <w:r w:rsidR="001054FF">
        <w:rPr>
          <w:lang w:val="fr-FR"/>
        </w:rPr>
        <w:t>’</w:t>
      </w:r>
      <w:r w:rsidR="00411C75" w:rsidRPr="00A25A1E">
        <w:rPr>
          <w:lang w:val="fr-FR"/>
        </w:rPr>
        <w:t>ONUDI a également souligné la volonté des sociétés de formulation locales d</w:t>
      </w:r>
      <w:r w:rsidR="001054FF">
        <w:rPr>
          <w:lang w:val="fr-FR"/>
        </w:rPr>
        <w:t>’</w:t>
      </w:r>
      <w:r w:rsidR="00411C75" w:rsidRPr="00A25A1E">
        <w:rPr>
          <w:lang w:val="fr-FR"/>
        </w:rPr>
        <w:t>adopter les HFO une fois que les contraintes de prix et d</w:t>
      </w:r>
      <w:r w:rsidR="001054FF">
        <w:rPr>
          <w:lang w:val="fr-FR"/>
        </w:rPr>
        <w:t>’</w:t>
      </w:r>
      <w:r w:rsidR="00411C75" w:rsidRPr="00A25A1E">
        <w:rPr>
          <w:lang w:val="fr-FR"/>
        </w:rPr>
        <w:t>approvisionnement auraient été résolues.</w:t>
      </w:r>
    </w:p>
    <w:p w14:paraId="440AC6DC" w14:textId="397688CA" w:rsidR="00AF1F0C" w:rsidRPr="00A25A1E" w:rsidRDefault="00E04657" w:rsidP="00662CB1">
      <w:pPr>
        <w:pStyle w:val="Heading1"/>
        <w:rPr>
          <w:lang w:val="fr-FR"/>
        </w:rPr>
      </w:pPr>
      <w:r w:rsidRPr="00A25A1E">
        <w:rPr>
          <w:lang w:val="fr-FR"/>
        </w:rPr>
        <w:t>En conséquence, à sa 97</w:t>
      </w:r>
      <w:r w:rsidRPr="00A25A1E">
        <w:rPr>
          <w:vertAlign w:val="superscript"/>
          <w:lang w:val="fr-FR"/>
        </w:rPr>
        <w:t>e</w:t>
      </w:r>
      <w:r w:rsidRPr="00A25A1E">
        <w:rPr>
          <w:lang w:val="fr-FR"/>
        </w:rPr>
        <w:t xml:space="preserve"> réunion, le Comité exécutif a demandé au gouvernement argentin et à l</w:t>
      </w:r>
      <w:r w:rsidR="001054FF">
        <w:rPr>
          <w:lang w:val="fr-FR"/>
        </w:rPr>
        <w:t>’</w:t>
      </w:r>
      <w:r w:rsidRPr="00A25A1E">
        <w:rPr>
          <w:lang w:val="fr-FR"/>
        </w:rPr>
        <w:t>ONUDI, conformément à la décision 92/31 c) ii), de réviser, à la 98</w:t>
      </w:r>
      <w:r w:rsidRPr="00A25A1E">
        <w:rPr>
          <w:vertAlign w:val="superscript"/>
          <w:lang w:val="fr-FR"/>
        </w:rPr>
        <w:t>e</w:t>
      </w:r>
      <w:r w:rsidRPr="00A25A1E">
        <w:rPr>
          <w:lang w:val="fr-FR"/>
        </w:rPr>
        <w:t xml:space="preserve"> réunion, le rapport sur la disponibilité sur le marché local de solutions de remplacement à faible PRP pour le HCFC-141b dans le secteur des mousses, ainsi que sur l</w:t>
      </w:r>
      <w:r w:rsidR="001054FF">
        <w:rPr>
          <w:lang w:val="fr-FR"/>
        </w:rPr>
        <w:t>’</w:t>
      </w:r>
      <w:r w:rsidRPr="00A25A1E">
        <w:rPr>
          <w:lang w:val="fr-FR"/>
        </w:rPr>
        <w:t>utilisation transitoire de solutions de remplacement à fort PRP (décision 97/35</w:t>
      </w:r>
      <w:r w:rsidR="00AF1F0C" w:rsidRPr="00A25A1E">
        <w:rPr>
          <w:lang w:val="fr-FR"/>
        </w:rPr>
        <w:t>)</w:t>
      </w:r>
      <w:r w:rsidR="00AF1F0C" w:rsidRPr="00A25A1E">
        <w:rPr>
          <w:rStyle w:val="FootnoteReference"/>
          <w:rFonts w:eastAsia="Times New Roman"/>
          <w:lang w:val="fr-FR"/>
        </w:rPr>
        <w:footnoteReference w:id="3"/>
      </w:r>
      <w:r w:rsidRPr="00A25A1E">
        <w:rPr>
          <w:lang w:val="fr-FR"/>
        </w:rPr>
        <w:t>.</w:t>
      </w:r>
    </w:p>
    <w:p w14:paraId="6C7BD03E" w14:textId="7FFF1700" w:rsidR="00AF1F0C" w:rsidRPr="00A25A1E" w:rsidRDefault="00F42309" w:rsidP="00AF1F0C">
      <w:pPr>
        <w:keepNext/>
        <w:spacing w:after="240"/>
        <w:outlineLvl w:val="0"/>
        <w:rPr>
          <w:rFonts w:eastAsia="Times New Roman"/>
          <w:b/>
          <w:bCs/>
          <w:lang w:val="fr-FR"/>
        </w:rPr>
      </w:pPr>
      <w:r>
        <w:rPr>
          <w:rFonts w:eastAsia="Times New Roman"/>
          <w:b/>
          <w:bCs/>
          <w:lang w:val="fr-FR"/>
        </w:rPr>
        <w:t>Rapport périodique</w:t>
      </w:r>
    </w:p>
    <w:p w14:paraId="64F0D10F" w14:textId="2963419D" w:rsidR="00AF1F0C" w:rsidRPr="00A25A1E" w:rsidRDefault="00A50DAB" w:rsidP="00662CB1">
      <w:pPr>
        <w:pStyle w:val="Heading1"/>
        <w:rPr>
          <w:lang w:val="fr-FR"/>
        </w:rPr>
      </w:pPr>
      <w:r w:rsidRPr="00A25A1E">
        <w:rPr>
          <w:lang w:val="fr-FR"/>
        </w:rPr>
        <w:t>Au nom du gouvernement argentin, l</w:t>
      </w:r>
      <w:r w:rsidR="001054FF">
        <w:rPr>
          <w:lang w:val="fr-FR"/>
        </w:rPr>
        <w:t>’</w:t>
      </w:r>
      <w:r w:rsidRPr="00A25A1E">
        <w:rPr>
          <w:lang w:val="fr-FR"/>
        </w:rPr>
        <w:t>ONUDI a présenté un rapport révisant la disponibilité, l</w:t>
      </w:r>
      <w:r w:rsidR="001054FF">
        <w:rPr>
          <w:lang w:val="fr-FR"/>
        </w:rPr>
        <w:t>’</w:t>
      </w:r>
      <w:r w:rsidRPr="00A25A1E">
        <w:rPr>
          <w:lang w:val="fr-FR"/>
        </w:rPr>
        <w:t>approvisionnement et le prix des HFO destinés au secteur des mousses PU, à la suite de consultations supplémentaires menées auprès des principaux fournisseurs et des sociétés de formulation locales</w:t>
      </w:r>
      <w:r w:rsidR="00AF1F0C" w:rsidRPr="00A25A1E">
        <w:rPr>
          <w:lang w:val="fr-FR"/>
        </w:rPr>
        <w:t>.</w:t>
      </w:r>
    </w:p>
    <w:p w14:paraId="05911414" w14:textId="2B786E66" w:rsidR="00AF1F0C" w:rsidRPr="00A25A1E" w:rsidRDefault="001C126A" w:rsidP="00AF1F0C">
      <w:pPr>
        <w:pStyle w:val="Heading1"/>
        <w:rPr>
          <w:rFonts w:eastAsia="Times New Roman"/>
          <w:lang w:val="fr-FR"/>
        </w:rPr>
      </w:pPr>
      <w:r w:rsidRPr="00A25A1E">
        <w:rPr>
          <w:rFonts w:eastAsia="Times New Roman"/>
          <w:lang w:val="fr-FR"/>
        </w:rPr>
        <w:t>En ce qui concerne la disponibilité, le HFO-1233zd(E) en Argentine passe actuellement d</w:t>
      </w:r>
      <w:r w:rsidR="001054FF">
        <w:rPr>
          <w:rFonts w:eastAsia="Times New Roman"/>
          <w:lang w:val="fr-FR"/>
        </w:rPr>
        <w:t>’</w:t>
      </w:r>
      <w:r w:rsidRPr="00A25A1E">
        <w:rPr>
          <w:rFonts w:eastAsia="Times New Roman"/>
          <w:lang w:val="fr-FR"/>
        </w:rPr>
        <w:t>une phase d</w:t>
      </w:r>
      <w:r w:rsidR="001054FF">
        <w:rPr>
          <w:rFonts w:eastAsia="Times New Roman"/>
          <w:lang w:val="fr-FR"/>
        </w:rPr>
        <w:t>’</w:t>
      </w:r>
      <w:r w:rsidRPr="00A25A1E">
        <w:rPr>
          <w:rFonts w:eastAsia="Times New Roman"/>
          <w:lang w:val="fr-FR"/>
        </w:rPr>
        <w:t>essai à un régime d</w:t>
      </w:r>
      <w:r w:rsidR="001054FF">
        <w:rPr>
          <w:rFonts w:eastAsia="Times New Roman"/>
          <w:lang w:val="fr-FR"/>
        </w:rPr>
        <w:t>’</w:t>
      </w:r>
      <w:r w:rsidRPr="00A25A1E">
        <w:rPr>
          <w:rFonts w:eastAsia="Times New Roman"/>
          <w:lang w:val="fr-FR"/>
        </w:rPr>
        <w:t>approvisionnement plus régulier. Les sociétés de formulation locales ont indiqué qu</w:t>
      </w:r>
      <w:r w:rsidR="001054FF">
        <w:rPr>
          <w:rFonts w:eastAsia="Times New Roman"/>
          <w:lang w:val="fr-FR"/>
        </w:rPr>
        <w:t>’</w:t>
      </w:r>
      <w:r w:rsidRPr="00A25A1E">
        <w:rPr>
          <w:rFonts w:eastAsia="Times New Roman"/>
          <w:lang w:val="fr-FR"/>
        </w:rPr>
        <w:t>elles maintenaient des stocks opérationnels suffisants pour éviter toute rupture d</w:t>
      </w:r>
      <w:r w:rsidR="001054FF">
        <w:rPr>
          <w:rFonts w:eastAsia="Times New Roman"/>
          <w:lang w:val="fr-FR"/>
        </w:rPr>
        <w:t>’</w:t>
      </w:r>
      <w:r w:rsidRPr="00A25A1E">
        <w:rPr>
          <w:rFonts w:eastAsia="Times New Roman"/>
          <w:lang w:val="fr-FR"/>
        </w:rPr>
        <w:t>approvisionnement au deuxième trimestre 2025. Le fournisseur unique étudie également d</w:t>
      </w:r>
      <w:r w:rsidR="001054FF">
        <w:rPr>
          <w:rFonts w:eastAsia="Times New Roman"/>
          <w:lang w:val="fr-FR"/>
        </w:rPr>
        <w:t>’</w:t>
      </w:r>
      <w:r w:rsidRPr="00A25A1E">
        <w:rPr>
          <w:rFonts w:eastAsia="Times New Roman"/>
          <w:lang w:val="fr-FR"/>
        </w:rPr>
        <w:t>autres configurations de la chaîne d</w:t>
      </w:r>
      <w:r w:rsidR="001054FF">
        <w:rPr>
          <w:rFonts w:eastAsia="Times New Roman"/>
          <w:lang w:val="fr-FR"/>
        </w:rPr>
        <w:t>’</w:t>
      </w:r>
      <w:r w:rsidRPr="00A25A1E">
        <w:rPr>
          <w:rFonts w:eastAsia="Times New Roman"/>
          <w:lang w:val="fr-FR"/>
        </w:rPr>
        <w:t>approvisionnement pour atténuer la dépendance vis-à-vis des citernes de stockage et pour assurer la continuité de l</w:t>
      </w:r>
      <w:r w:rsidR="001054FF">
        <w:rPr>
          <w:rFonts w:eastAsia="Times New Roman"/>
          <w:lang w:val="fr-FR"/>
        </w:rPr>
        <w:t>’</w:t>
      </w:r>
      <w:r w:rsidRPr="00A25A1E">
        <w:rPr>
          <w:rFonts w:eastAsia="Times New Roman"/>
          <w:lang w:val="fr-FR"/>
        </w:rPr>
        <w:t>approvisionnement à moyen terme.</w:t>
      </w:r>
    </w:p>
    <w:p w14:paraId="29BBFEC3" w14:textId="5E4C94E6" w:rsidR="00AF1F0C" w:rsidRPr="00A25A1E" w:rsidRDefault="00641E84" w:rsidP="00AF1F0C">
      <w:pPr>
        <w:pStyle w:val="Heading1"/>
        <w:rPr>
          <w:rFonts w:eastAsia="Times New Roman"/>
          <w:lang w:val="fr-FR"/>
        </w:rPr>
      </w:pPr>
      <w:r w:rsidRPr="00A25A1E">
        <w:rPr>
          <w:rFonts w:eastAsia="Times New Roman"/>
          <w:lang w:val="fr-FR"/>
        </w:rPr>
        <w:t>La distribution à petite échelle des HFO repose encore principalement sur des citernes d</w:t>
      </w:r>
      <w:r w:rsidR="001054FF">
        <w:rPr>
          <w:rFonts w:eastAsia="Times New Roman"/>
          <w:lang w:val="fr-FR"/>
        </w:rPr>
        <w:t>’</w:t>
      </w:r>
      <w:r w:rsidRPr="00A25A1E">
        <w:rPr>
          <w:rFonts w:eastAsia="Times New Roman"/>
          <w:lang w:val="fr-FR"/>
        </w:rPr>
        <w:t>une capacité d</w:t>
      </w:r>
      <w:r w:rsidR="001054FF">
        <w:rPr>
          <w:rFonts w:eastAsia="Times New Roman"/>
          <w:lang w:val="fr-FR"/>
        </w:rPr>
        <w:t>’</w:t>
      </w:r>
      <w:r w:rsidRPr="00A25A1E">
        <w:rPr>
          <w:rFonts w:eastAsia="Times New Roman"/>
          <w:lang w:val="fr-FR"/>
        </w:rPr>
        <w:t>une tonne, et les difficultés logistiques liées</w:t>
      </w:r>
      <w:r w:rsidR="00C44BD3" w:rsidRPr="00A25A1E">
        <w:rPr>
          <w:rFonts w:eastAsia="Times New Roman"/>
          <w:lang w:val="fr-FR"/>
        </w:rPr>
        <w:t xml:space="preserve"> </w:t>
      </w:r>
      <w:r w:rsidRPr="00A25A1E">
        <w:rPr>
          <w:rFonts w:eastAsia="Times New Roman"/>
          <w:lang w:val="fr-FR"/>
        </w:rPr>
        <w:t>à la restitution et à la rotation de ces conteneurs persistent. Des discussions sont en cours concernant la mise en place d</w:t>
      </w:r>
      <w:r w:rsidR="001054FF">
        <w:rPr>
          <w:rFonts w:eastAsia="Times New Roman"/>
          <w:lang w:val="fr-FR"/>
        </w:rPr>
        <w:t>’</w:t>
      </w:r>
      <w:r w:rsidRPr="00A25A1E">
        <w:rPr>
          <w:rFonts w:eastAsia="Times New Roman"/>
          <w:lang w:val="fr-FR"/>
        </w:rPr>
        <w:t>un système de fractionnement local, qui pourrait améliorer la disponibilité à court terme. Le secteur a fait part de ses inquiétudes quant au fait que, dans un scénario à fournisseur unique, un tel dispositif pourrait ne pas garantir des prix compétitifs et entraîner des coûts d</w:t>
      </w:r>
      <w:r w:rsidR="001054FF">
        <w:rPr>
          <w:rFonts w:eastAsia="Times New Roman"/>
          <w:lang w:val="fr-FR"/>
        </w:rPr>
        <w:t>’</w:t>
      </w:r>
      <w:r w:rsidRPr="00A25A1E">
        <w:rPr>
          <w:rFonts w:eastAsia="Times New Roman"/>
          <w:lang w:val="fr-FR"/>
        </w:rPr>
        <w:t>intermédiation supplémentaires</w:t>
      </w:r>
      <w:r w:rsidR="00AF1F0C" w:rsidRPr="00A25A1E">
        <w:rPr>
          <w:rFonts w:eastAsia="Times New Roman"/>
          <w:lang w:val="fr-FR"/>
        </w:rPr>
        <w:t>.</w:t>
      </w:r>
    </w:p>
    <w:p w14:paraId="2C293ADC" w14:textId="22B9957C" w:rsidR="00AF1F0C" w:rsidRPr="00A25A1E" w:rsidRDefault="001A3EF0" w:rsidP="00AF1F0C">
      <w:pPr>
        <w:pStyle w:val="Heading1"/>
        <w:rPr>
          <w:rFonts w:eastAsia="Times New Roman"/>
          <w:lang w:val="fr-FR"/>
        </w:rPr>
      </w:pPr>
      <w:r w:rsidRPr="00A25A1E">
        <w:rPr>
          <w:rFonts w:eastAsia="Times New Roman"/>
          <w:lang w:val="fr-FR"/>
        </w:rPr>
        <w:t>L</w:t>
      </w:r>
      <w:r w:rsidR="001054FF">
        <w:rPr>
          <w:rFonts w:eastAsia="Times New Roman"/>
          <w:lang w:val="fr-FR"/>
        </w:rPr>
        <w:t>’</w:t>
      </w:r>
      <w:r w:rsidRPr="00A25A1E">
        <w:rPr>
          <w:rFonts w:eastAsia="Times New Roman"/>
          <w:lang w:val="fr-FR"/>
        </w:rPr>
        <w:t>ONUDI a également établi un rapport selon lequel l</w:t>
      </w:r>
      <w:r w:rsidR="001054FF">
        <w:rPr>
          <w:rFonts w:eastAsia="Times New Roman"/>
          <w:lang w:val="fr-FR"/>
        </w:rPr>
        <w:t>’</w:t>
      </w:r>
      <w:r w:rsidRPr="00A25A1E">
        <w:rPr>
          <w:rFonts w:eastAsia="Times New Roman"/>
          <w:lang w:val="fr-FR"/>
        </w:rPr>
        <w:t>incertitude croissante entourant la réglementation internationale pourrait affecter l</w:t>
      </w:r>
      <w:r w:rsidR="001054FF">
        <w:rPr>
          <w:rFonts w:eastAsia="Times New Roman"/>
          <w:lang w:val="fr-FR"/>
        </w:rPr>
        <w:t>’</w:t>
      </w:r>
      <w:r w:rsidRPr="00A25A1E">
        <w:rPr>
          <w:rFonts w:eastAsia="Times New Roman"/>
          <w:lang w:val="fr-FR"/>
        </w:rPr>
        <w:t>adoption à long terme des HFO en Argentine. Bien que les HFO constituent actuellement la principale alternative à faible PRP au HCFC-141b pour certaines utilisations, les inquiétudes concernant les substances fluorées et les restrictions éventuelles sur les substances per- et polyfluoroalkylées (PFAS) sur certains marchés font peser un risque de changements réglementaires futurs, qui pourraient nécessiter des transitions supplémentaires. Cela est particulièrement critique pour les applications de mousse en spray, pour lesquelles aucune autre alternative viable à faible PRP n</w:t>
      </w:r>
      <w:r w:rsidR="001054FF">
        <w:rPr>
          <w:rFonts w:eastAsia="Times New Roman"/>
          <w:lang w:val="fr-FR"/>
        </w:rPr>
        <w:t>’</w:t>
      </w:r>
      <w:r w:rsidRPr="00A25A1E">
        <w:rPr>
          <w:rFonts w:eastAsia="Times New Roman"/>
          <w:lang w:val="fr-FR"/>
        </w:rPr>
        <w:t>est actuellement disponible</w:t>
      </w:r>
      <w:r w:rsidR="00AF1F0C" w:rsidRPr="00A25A1E">
        <w:rPr>
          <w:rFonts w:eastAsia="Times New Roman"/>
          <w:lang w:val="fr-FR"/>
        </w:rPr>
        <w:t>.</w:t>
      </w:r>
    </w:p>
    <w:p w14:paraId="44C3D05B" w14:textId="11146228" w:rsidR="00AF1F0C" w:rsidRPr="00A25A1E" w:rsidRDefault="003A7E8C" w:rsidP="00AF1F0C">
      <w:pPr>
        <w:spacing w:after="240"/>
        <w:outlineLvl w:val="0"/>
        <w:rPr>
          <w:rFonts w:eastAsia="Times New Roman"/>
          <w:b/>
          <w:lang w:val="fr-FR"/>
        </w:rPr>
      </w:pPr>
      <w:r w:rsidRPr="00A25A1E">
        <w:rPr>
          <w:rFonts w:eastAsia="Times New Roman"/>
          <w:b/>
          <w:lang w:val="fr-FR"/>
        </w:rPr>
        <w:t>Remarques du secrétariat</w:t>
      </w:r>
    </w:p>
    <w:p w14:paraId="271D0302" w14:textId="6D15BFC6" w:rsidR="00AF1F0C" w:rsidRPr="00A25A1E" w:rsidRDefault="0059233C" w:rsidP="00AF1F0C">
      <w:pPr>
        <w:pStyle w:val="Heading1"/>
        <w:rPr>
          <w:rFonts w:eastAsia="Times New Roman"/>
          <w:lang w:val="fr-FR"/>
        </w:rPr>
      </w:pPr>
      <w:r w:rsidRPr="00A25A1E">
        <w:rPr>
          <w:rFonts w:eastAsia="Times New Roman"/>
          <w:lang w:val="fr-FR"/>
        </w:rPr>
        <w:t>En révisant le Secrétariat des prix actuels du HFO-1233zd(E) en Argentine, l</w:t>
      </w:r>
      <w:r w:rsidR="001054FF">
        <w:rPr>
          <w:rFonts w:eastAsia="Times New Roman"/>
          <w:lang w:val="fr-FR"/>
        </w:rPr>
        <w:t>’</w:t>
      </w:r>
      <w:r w:rsidRPr="00A25A1E">
        <w:rPr>
          <w:rFonts w:eastAsia="Times New Roman"/>
          <w:lang w:val="fr-FR"/>
        </w:rPr>
        <w:t>ONUDI a indiqué que ceux-ci variaient en fonction de plusieurs facteurs, notamment la capacité d</w:t>
      </w:r>
      <w:r w:rsidR="001054FF">
        <w:rPr>
          <w:rFonts w:eastAsia="Times New Roman"/>
          <w:lang w:val="fr-FR"/>
        </w:rPr>
        <w:t>’</w:t>
      </w:r>
      <w:r w:rsidRPr="00A25A1E">
        <w:rPr>
          <w:rFonts w:eastAsia="Times New Roman"/>
          <w:lang w:val="fr-FR"/>
        </w:rPr>
        <w:t>une société de formulation donnée à se procurer des conteneurs-citernes conformes aux normes internationales plutôt que des citernes de transport, les volumes achetés, l</w:t>
      </w:r>
      <w:r w:rsidR="001054FF">
        <w:rPr>
          <w:rFonts w:eastAsia="Times New Roman"/>
          <w:lang w:val="fr-FR"/>
        </w:rPr>
        <w:t>’</w:t>
      </w:r>
      <w:r w:rsidRPr="00A25A1E">
        <w:rPr>
          <w:rFonts w:eastAsia="Times New Roman"/>
          <w:lang w:val="fr-FR"/>
        </w:rPr>
        <w:t>existence de contrats d</w:t>
      </w:r>
      <w:r w:rsidR="001054FF">
        <w:rPr>
          <w:rFonts w:eastAsia="Times New Roman"/>
          <w:lang w:val="fr-FR"/>
        </w:rPr>
        <w:t>’</w:t>
      </w:r>
      <w:r w:rsidRPr="00A25A1E">
        <w:rPr>
          <w:rFonts w:eastAsia="Times New Roman"/>
          <w:lang w:val="fr-FR"/>
        </w:rPr>
        <w:t>approvisionnement à long terme et la possibilité de s</w:t>
      </w:r>
      <w:r w:rsidR="001054FF">
        <w:rPr>
          <w:rFonts w:eastAsia="Times New Roman"/>
          <w:lang w:val="fr-FR"/>
        </w:rPr>
        <w:t>’</w:t>
      </w:r>
      <w:r w:rsidRPr="00A25A1E">
        <w:rPr>
          <w:rFonts w:eastAsia="Times New Roman"/>
          <w:lang w:val="fr-FR"/>
        </w:rPr>
        <w:t>approvisionner par l</w:t>
      </w:r>
      <w:r w:rsidR="001054FF">
        <w:rPr>
          <w:rFonts w:eastAsia="Times New Roman"/>
          <w:lang w:val="fr-FR"/>
        </w:rPr>
        <w:t>’</w:t>
      </w:r>
      <w:r w:rsidRPr="00A25A1E">
        <w:rPr>
          <w:rFonts w:eastAsia="Times New Roman"/>
          <w:lang w:val="fr-FR"/>
        </w:rPr>
        <w:t>intermédiaire de bureaux au Brésil. D</w:t>
      </w:r>
      <w:r w:rsidR="001054FF">
        <w:rPr>
          <w:rFonts w:eastAsia="Times New Roman"/>
          <w:lang w:val="fr-FR"/>
        </w:rPr>
        <w:t>’</w:t>
      </w:r>
      <w:r w:rsidRPr="00A25A1E">
        <w:rPr>
          <w:rFonts w:eastAsia="Times New Roman"/>
          <w:lang w:val="fr-FR"/>
        </w:rPr>
        <w:t xml:space="preserve">après les discussions avec le fournisseur de </w:t>
      </w:r>
      <w:r w:rsidRPr="00A25A1E">
        <w:rPr>
          <w:rFonts w:eastAsia="Times New Roman"/>
          <w:lang w:val="fr-FR"/>
        </w:rPr>
        <w:lastRenderedPageBreak/>
        <w:t>technologie, le prix approximatif ne devrait pas dépasser 18 $US par kilogramme, ce qui reste nettement plus élevé que les autres options.</w:t>
      </w:r>
    </w:p>
    <w:p w14:paraId="1F09364D" w14:textId="0DC83A1E" w:rsidR="00AF1F0C" w:rsidRPr="00A25A1E" w:rsidRDefault="00247465" w:rsidP="00AF1F0C">
      <w:pPr>
        <w:pStyle w:val="Heading1"/>
        <w:rPr>
          <w:rFonts w:eastAsia="Times New Roman"/>
          <w:lang w:val="fr-FR"/>
        </w:rPr>
      </w:pPr>
      <w:r w:rsidRPr="00A25A1E">
        <w:rPr>
          <w:rFonts w:eastAsia="Times New Roman"/>
          <w:lang w:val="fr-FR"/>
        </w:rPr>
        <w:t>Prenant note de la disponibilité croissante des HFO et de la coordination en cours visant à éviter les ruptures d</w:t>
      </w:r>
      <w:r w:rsidR="001054FF">
        <w:rPr>
          <w:rFonts w:eastAsia="Times New Roman"/>
          <w:lang w:val="fr-FR"/>
        </w:rPr>
        <w:t>’</w:t>
      </w:r>
      <w:r w:rsidRPr="00A25A1E">
        <w:rPr>
          <w:rFonts w:eastAsia="Times New Roman"/>
          <w:lang w:val="fr-FR"/>
        </w:rPr>
        <w:t>approvisionnement, le Secrétariat a demandé si l</w:t>
      </w:r>
      <w:r w:rsidR="001054FF">
        <w:rPr>
          <w:rFonts w:eastAsia="Times New Roman"/>
          <w:lang w:val="fr-FR"/>
        </w:rPr>
        <w:t>’</w:t>
      </w:r>
      <w:r w:rsidRPr="00A25A1E">
        <w:rPr>
          <w:rFonts w:eastAsia="Times New Roman"/>
          <w:lang w:val="fr-FR"/>
        </w:rPr>
        <w:t>utilisation temporaire des HFC par les sociétés de formulation et leurs clients avait désormais cessé. L</w:t>
      </w:r>
      <w:r w:rsidR="001054FF">
        <w:rPr>
          <w:rFonts w:eastAsia="Times New Roman"/>
          <w:lang w:val="fr-FR"/>
        </w:rPr>
        <w:t>’</w:t>
      </w:r>
      <w:r w:rsidRPr="00A25A1E">
        <w:rPr>
          <w:rFonts w:eastAsia="Times New Roman"/>
          <w:lang w:val="fr-FR"/>
        </w:rPr>
        <w:t>ONUDI a indiqué que la seule entreprise utilisant des HFC n</w:t>
      </w:r>
      <w:r w:rsidR="001054FF">
        <w:rPr>
          <w:rFonts w:eastAsia="Times New Roman"/>
          <w:lang w:val="fr-FR"/>
        </w:rPr>
        <w:t>’</w:t>
      </w:r>
      <w:r w:rsidRPr="00A25A1E">
        <w:rPr>
          <w:rFonts w:eastAsia="Times New Roman"/>
          <w:lang w:val="fr-FR"/>
        </w:rPr>
        <w:t>était pas une société de formulation, mais un revendeur qui rencontrait encore des difficultés pour acheter et importer des systèmes à base d</w:t>
      </w:r>
      <w:r w:rsidR="001054FF">
        <w:rPr>
          <w:rFonts w:eastAsia="Times New Roman"/>
          <w:lang w:val="fr-FR"/>
        </w:rPr>
        <w:t>’</w:t>
      </w:r>
      <w:r w:rsidRPr="00A25A1E">
        <w:rPr>
          <w:rFonts w:eastAsia="Times New Roman"/>
          <w:lang w:val="fr-FR"/>
        </w:rPr>
        <w:t>HFO sans que ceux-ci ne perdent en grande partie leur stabilité à long terme pendant le transport.</w:t>
      </w:r>
    </w:p>
    <w:p w14:paraId="3F74E1E5" w14:textId="257CC0E1" w:rsidR="00AF1F0C" w:rsidRPr="00A25A1E" w:rsidRDefault="00131F82" w:rsidP="00662CB1">
      <w:pPr>
        <w:pStyle w:val="Heading1"/>
        <w:rPr>
          <w:lang w:val="fr-FR"/>
        </w:rPr>
      </w:pPr>
      <w:r w:rsidRPr="00A25A1E">
        <w:rPr>
          <w:lang w:val="fr-FR"/>
        </w:rPr>
        <w:t>Le Secrétariat prend note avec satisfaction que le gouvernement de l</w:t>
      </w:r>
      <w:r w:rsidR="001054FF">
        <w:rPr>
          <w:lang w:val="fr-FR"/>
        </w:rPr>
        <w:t>’</w:t>
      </w:r>
      <w:r w:rsidRPr="00A25A1E">
        <w:rPr>
          <w:lang w:val="fr-FR"/>
        </w:rPr>
        <w:t>Argentine a poursuivi ses discussions avec le fournisseur d</w:t>
      </w:r>
      <w:r w:rsidR="001054FF">
        <w:rPr>
          <w:lang w:val="fr-FR"/>
        </w:rPr>
        <w:t>’</w:t>
      </w:r>
      <w:r w:rsidRPr="00A25A1E">
        <w:rPr>
          <w:lang w:val="fr-FR"/>
        </w:rPr>
        <w:t>huile de fioul lourd et les sociétés de formulation, et que de nouveaux progrès ont été réalisés en matière d</w:t>
      </w:r>
      <w:r w:rsidR="001054FF">
        <w:rPr>
          <w:lang w:val="fr-FR"/>
        </w:rPr>
        <w:t>’</w:t>
      </w:r>
      <w:r w:rsidRPr="00A25A1E">
        <w:rPr>
          <w:lang w:val="fr-FR"/>
        </w:rPr>
        <w:t>amélioration de la disponibilité et d</w:t>
      </w:r>
      <w:r w:rsidR="001054FF">
        <w:rPr>
          <w:lang w:val="fr-FR"/>
        </w:rPr>
        <w:t>’</w:t>
      </w:r>
      <w:r w:rsidRPr="00A25A1E">
        <w:rPr>
          <w:lang w:val="fr-FR"/>
        </w:rPr>
        <w:t>atténuation des prix. Prenant note que la question de la disponibilité de solutions de remplacement dans la fabrication de mousses PU sera examinée au titre du point 9 de l</w:t>
      </w:r>
      <w:r w:rsidR="001054FF">
        <w:rPr>
          <w:lang w:val="fr-FR"/>
        </w:rPr>
        <w:t>’</w:t>
      </w:r>
      <w:r w:rsidRPr="00A25A1E">
        <w:rPr>
          <w:lang w:val="fr-FR"/>
        </w:rPr>
        <w:t>ordre du jour de la 98</w:t>
      </w:r>
      <w:r w:rsidRPr="00A25A1E">
        <w:rPr>
          <w:vertAlign w:val="superscript"/>
          <w:lang w:val="fr-FR"/>
        </w:rPr>
        <w:t>e</w:t>
      </w:r>
      <w:r w:rsidRPr="00A25A1E">
        <w:rPr>
          <w:lang w:val="fr-FR"/>
        </w:rPr>
        <w:t xml:space="preserve"> réunion, le Secrétariat a inclus les informations révisées relatives au projet sur les mousses PU en Argentine dans le document UNEP/</w:t>
      </w:r>
      <w:proofErr w:type="spellStart"/>
      <w:r w:rsidRPr="00A25A1E">
        <w:rPr>
          <w:lang w:val="fr-FR"/>
        </w:rPr>
        <w:t>OzL.Pro</w:t>
      </w:r>
      <w:proofErr w:type="spellEnd"/>
      <w:r w:rsidRPr="00A25A1E">
        <w:rPr>
          <w:lang w:val="fr-FR"/>
        </w:rPr>
        <w:t>/</w:t>
      </w:r>
      <w:proofErr w:type="spellStart"/>
      <w:r w:rsidRPr="00A25A1E">
        <w:rPr>
          <w:lang w:val="fr-FR"/>
        </w:rPr>
        <w:t>ExCom</w:t>
      </w:r>
      <w:proofErr w:type="spellEnd"/>
      <w:r w:rsidRPr="00A25A1E">
        <w:rPr>
          <w:lang w:val="fr-FR"/>
        </w:rPr>
        <w:t>/98/56</w:t>
      </w:r>
      <w:r w:rsidR="00AF1F0C" w:rsidRPr="00A25A1E">
        <w:rPr>
          <w:lang w:val="fr-FR"/>
        </w:rPr>
        <w:t>.</w:t>
      </w:r>
    </w:p>
    <w:p w14:paraId="020AD155" w14:textId="36F02F70" w:rsidR="00AF1F0C" w:rsidRPr="00A25A1E" w:rsidRDefault="008369BC" w:rsidP="00662CB1">
      <w:pPr>
        <w:pStyle w:val="Heading1"/>
        <w:rPr>
          <w:lang w:val="fr-FR"/>
        </w:rPr>
      </w:pPr>
      <w:r w:rsidRPr="00A25A1E">
        <w:rPr>
          <w:lang w:val="fr-FR"/>
        </w:rPr>
        <w:t>Malgré les progrès significatifs supplémentaires réalisés, les questions relatives à la disponibilité et au prix des solutions de remplacement à faible PRP ne sont toujours pas entièrement résolues, et des solutions de remplacement à fort PRP continuent d</w:t>
      </w:r>
      <w:r w:rsidR="001054FF">
        <w:rPr>
          <w:lang w:val="fr-FR"/>
        </w:rPr>
        <w:t>’</w:t>
      </w:r>
      <w:r w:rsidRPr="00A25A1E">
        <w:rPr>
          <w:lang w:val="fr-FR"/>
        </w:rPr>
        <w:t>être utilisées à titre transitoire. Par conséquent, conformément à la décision 92/31 c) ii), le Secrétariat recommande au gouvernement argentin de poursuivre l</w:t>
      </w:r>
      <w:r w:rsidR="001054FF">
        <w:rPr>
          <w:lang w:val="fr-FR"/>
        </w:rPr>
        <w:t>’</w:t>
      </w:r>
      <w:r w:rsidRPr="00A25A1E">
        <w:rPr>
          <w:lang w:val="fr-FR"/>
        </w:rPr>
        <w:t>établissement de rapports au Comité exécutif à ce sujet</w:t>
      </w:r>
      <w:r w:rsidR="00AF1F0C" w:rsidRPr="00A25A1E">
        <w:rPr>
          <w:lang w:val="fr-FR"/>
        </w:rPr>
        <w:t>.</w:t>
      </w:r>
    </w:p>
    <w:p w14:paraId="740D53C3" w14:textId="1028F83C" w:rsidR="00AF1F0C" w:rsidRPr="00A25A1E" w:rsidRDefault="003D26EC" w:rsidP="00AF1F0C">
      <w:pPr>
        <w:keepNext/>
        <w:keepLines/>
        <w:spacing w:after="240"/>
        <w:outlineLvl w:val="0"/>
        <w:rPr>
          <w:rFonts w:eastAsia="Times New Roman"/>
          <w:b/>
          <w:lang w:val="fr-FR"/>
        </w:rPr>
      </w:pPr>
      <w:r w:rsidRPr="00A25A1E">
        <w:rPr>
          <w:rFonts w:eastAsia="Times New Roman"/>
          <w:b/>
          <w:lang w:val="fr-FR"/>
        </w:rPr>
        <w:t>Recommandation</w:t>
      </w:r>
    </w:p>
    <w:p w14:paraId="3E534E49" w14:textId="5D99F89C" w:rsidR="00AF1F0C" w:rsidRPr="00A25A1E" w:rsidRDefault="00114E4E" w:rsidP="00662CB1">
      <w:pPr>
        <w:pStyle w:val="Heading1"/>
        <w:rPr>
          <w:lang w:val="fr-FR"/>
        </w:rPr>
      </w:pPr>
      <w:r w:rsidRPr="00A25A1E">
        <w:rPr>
          <w:lang w:val="fr-FR"/>
        </w:rPr>
        <w:t>Le Comité exécutif pourrait souhaiter</w:t>
      </w:r>
      <w:r w:rsidR="001054FF">
        <w:rPr>
          <w:lang w:val="fr-FR"/>
        </w:rPr>
        <w:t> :</w:t>
      </w:r>
    </w:p>
    <w:p w14:paraId="1CEF2D66" w14:textId="7092F128" w:rsidR="00AF1F0C" w:rsidRPr="00A25A1E" w:rsidRDefault="005D4B4E" w:rsidP="00F43509">
      <w:pPr>
        <w:pStyle w:val="Heading2"/>
        <w:ind w:left="1440" w:hanging="720"/>
        <w:rPr>
          <w:lang w:val="fr-FR"/>
        </w:rPr>
      </w:pPr>
      <w:r w:rsidRPr="00A25A1E">
        <w:rPr>
          <w:lang w:val="fr-FR"/>
        </w:rPr>
        <w:t>Prendre note du rapport actualisé sur la disponibilité des solutions de remplacement à faible potentiel de réchauffement de la planète (PRP) du HCFC-141b dans le secteur des mousses, ainsi que sur l</w:t>
      </w:r>
      <w:r w:rsidR="001054FF">
        <w:rPr>
          <w:lang w:val="fr-FR"/>
        </w:rPr>
        <w:t>’</w:t>
      </w:r>
      <w:r w:rsidRPr="00A25A1E">
        <w:rPr>
          <w:lang w:val="fr-FR"/>
        </w:rPr>
        <w:t>utilisation transitoire de solutions de remplacement à fort PRP dans le cadre de la phase II du PGEH pour l</w:t>
      </w:r>
      <w:r w:rsidR="001054FF">
        <w:rPr>
          <w:lang w:val="fr-FR"/>
        </w:rPr>
        <w:t>’</w:t>
      </w:r>
      <w:r w:rsidRPr="00A25A1E">
        <w:rPr>
          <w:lang w:val="fr-FR"/>
        </w:rPr>
        <w:t>Argentine, présenté par l</w:t>
      </w:r>
      <w:r w:rsidR="001054FF">
        <w:rPr>
          <w:lang w:val="fr-FR"/>
        </w:rPr>
        <w:t>’</w:t>
      </w:r>
      <w:r w:rsidRPr="00A25A1E">
        <w:rPr>
          <w:lang w:val="fr-FR"/>
        </w:rPr>
        <w:t>ONUDI et figurant dans le document UNEP/</w:t>
      </w:r>
      <w:proofErr w:type="spellStart"/>
      <w:r w:rsidRPr="00A25A1E">
        <w:rPr>
          <w:lang w:val="fr-FR"/>
        </w:rPr>
        <w:t>OzL.Pro</w:t>
      </w:r>
      <w:proofErr w:type="spellEnd"/>
      <w:r w:rsidRPr="00A25A1E">
        <w:rPr>
          <w:lang w:val="fr-FR"/>
        </w:rPr>
        <w:t>/</w:t>
      </w:r>
      <w:proofErr w:type="spellStart"/>
      <w:r w:rsidRPr="00A25A1E">
        <w:rPr>
          <w:lang w:val="fr-FR"/>
        </w:rPr>
        <w:t>ExCom</w:t>
      </w:r>
      <w:proofErr w:type="spellEnd"/>
      <w:r w:rsidRPr="00A25A1E">
        <w:rPr>
          <w:lang w:val="fr-FR"/>
        </w:rPr>
        <w:t>/98/6</w:t>
      </w:r>
      <w:r w:rsidR="001054FF">
        <w:rPr>
          <w:lang w:val="fr-FR"/>
        </w:rPr>
        <w:t> ;</w:t>
      </w:r>
      <w:r w:rsidRPr="00A25A1E">
        <w:rPr>
          <w:lang w:val="fr-FR"/>
        </w:rPr>
        <w:t xml:space="preserve"> et</w:t>
      </w:r>
    </w:p>
    <w:p w14:paraId="1EAD6498" w14:textId="080FD402" w:rsidR="00AF1F0C" w:rsidRPr="00A25A1E" w:rsidRDefault="00EF7B78" w:rsidP="00F43509">
      <w:pPr>
        <w:pStyle w:val="Heading2"/>
        <w:ind w:left="1440" w:hanging="720"/>
        <w:rPr>
          <w:lang w:val="fr-FR"/>
        </w:rPr>
      </w:pPr>
      <w:r w:rsidRPr="00A25A1E">
        <w:rPr>
          <w:lang w:val="fr-FR"/>
        </w:rPr>
        <w:t>Demander au gouvernement argentin et à l</w:t>
      </w:r>
      <w:r w:rsidR="001054FF">
        <w:rPr>
          <w:lang w:val="fr-FR"/>
        </w:rPr>
        <w:t>’</w:t>
      </w:r>
      <w:r w:rsidRPr="00A25A1E">
        <w:rPr>
          <w:lang w:val="fr-FR"/>
        </w:rPr>
        <w:t>ONUDI, conformément à la décision</w:t>
      </w:r>
      <w:r w:rsidR="00E527FE">
        <w:rPr>
          <w:lang w:val="fr-FR"/>
        </w:rPr>
        <w:t> </w:t>
      </w:r>
      <w:r w:rsidRPr="00A25A1E">
        <w:rPr>
          <w:lang w:val="fr-FR"/>
        </w:rPr>
        <w:t>92/31 c) ii), de fournir, dans le cadre du rapport annuel sur l</w:t>
      </w:r>
      <w:r w:rsidR="001054FF">
        <w:rPr>
          <w:lang w:val="fr-FR"/>
        </w:rPr>
        <w:t>’</w:t>
      </w:r>
      <w:r w:rsidRPr="00A25A1E">
        <w:rPr>
          <w:lang w:val="fr-FR"/>
        </w:rPr>
        <w:t>état d</w:t>
      </w:r>
      <w:r w:rsidR="001054FF">
        <w:rPr>
          <w:lang w:val="fr-FR"/>
        </w:rPr>
        <w:t>’</w:t>
      </w:r>
      <w:r w:rsidRPr="00A25A1E">
        <w:rPr>
          <w:lang w:val="fr-FR"/>
        </w:rPr>
        <w:t>avancement de la mise en œuvre de la dernière tranche de la phase</w:t>
      </w:r>
      <w:r w:rsidR="00E527FE">
        <w:rPr>
          <w:lang w:val="fr-FR"/>
        </w:rPr>
        <w:t> </w:t>
      </w:r>
      <w:r w:rsidRPr="00A25A1E">
        <w:rPr>
          <w:lang w:val="fr-FR"/>
        </w:rPr>
        <w:t>II du PGEH, qui doit être présenté lors de la 99</w:t>
      </w:r>
      <w:r w:rsidRPr="00E527FE">
        <w:rPr>
          <w:vertAlign w:val="superscript"/>
          <w:lang w:val="fr-FR"/>
        </w:rPr>
        <w:t>e</w:t>
      </w:r>
      <w:r w:rsidR="00E527FE">
        <w:rPr>
          <w:lang w:val="fr-FR"/>
        </w:rPr>
        <w:t xml:space="preserve"> </w:t>
      </w:r>
      <w:r w:rsidRPr="00A25A1E">
        <w:rPr>
          <w:lang w:val="fr-FR"/>
        </w:rPr>
        <w:t>réunion, des informations révisées sur la disponibilité sur le marché local de solutions de remplacement à faible PRP pour le HCFC-141b dans le secteur des mousses, ainsi que sur l</w:t>
      </w:r>
      <w:r w:rsidR="001054FF">
        <w:rPr>
          <w:lang w:val="fr-FR"/>
        </w:rPr>
        <w:t>’</w:t>
      </w:r>
      <w:r w:rsidRPr="00A25A1E">
        <w:rPr>
          <w:lang w:val="fr-FR"/>
        </w:rPr>
        <w:t>utilisation transitoire de solutions de remplacement à fort PRP</w:t>
      </w:r>
      <w:r w:rsidR="00AF1F0C" w:rsidRPr="00A25A1E">
        <w:rPr>
          <w:lang w:val="fr-FR"/>
        </w:rPr>
        <w:t>.</w:t>
      </w:r>
    </w:p>
    <w:p w14:paraId="245928B5" w14:textId="0C11C40C" w:rsidR="004B4A69" w:rsidRPr="00A25A1E" w:rsidRDefault="003D26EC" w:rsidP="004B4A69">
      <w:pPr>
        <w:spacing w:after="240"/>
        <w:ind w:left="720"/>
        <w:rPr>
          <w:b/>
          <w:bCs/>
          <w:lang w:val="fr-FR"/>
        </w:rPr>
      </w:pPr>
      <w:r w:rsidRPr="00A25A1E">
        <w:rPr>
          <w:b/>
          <w:bCs/>
          <w:u w:val="single"/>
          <w:lang w:val="fr-FR"/>
        </w:rPr>
        <w:t>Bangladesh</w:t>
      </w:r>
      <w:r w:rsidR="001054FF">
        <w:rPr>
          <w:b/>
          <w:bCs/>
          <w:u w:val="single"/>
          <w:lang w:val="fr-FR"/>
        </w:rPr>
        <w:t> :</w:t>
      </w:r>
      <w:r w:rsidRPr="00A25A1E">
        <w:rPr>
          <w:b/>
          <w:bCs/>
          <w:u w:val="single"/>
          <w:lang w:val="fr-FR"/>
        </w:rPr>
        <w:t xml:space="preserve"> Plan de gestion de l</w:t>
      </w:r>
      <w:r w:rsidR="001054FF">
        <w:rPr>
          <w:b/>
          <w:bCs/>
          <w:u w:val="single"/>
          <w:lang w:val="fr-FR"/>
        </w:rPr>
        <w:t>’</w:t>
      </w:r>
      <w:r w:rsidRPr="00A25A1E">
        <w:rPr>
          <w:b/>
          <w:bCs/>
          <w:u w:val="single"/>
          <w:lang w:val="fr-FR"/>
        </w:rPr>
        <w:t>élimination progressive des HCFC (phase II – rapport sur le nombre de climatiseurs utilisant du R-290/HFC-32 dans le cadre du projet de reconversion du secteur de la climatisation)</w:t>
      </w:r>
      <w:r w:rsidRPr="00A25A1E">
        <w:rPr>
          <w:b/>
          <w:bCs/>
          <w:lang w:val="fr-FR"/>
        </w:rPr>
        <w:t xml:space="preserve"> (PNUD)</w:t>
      </w:r>
    </w:p>
    <w:p w14:paraId="0B7B68B8" w14:textId="17BE10FA" w:rsidR="004B4A69" w:rsidRPr="00A25A1E" w:rsidRDefault="00CB08BF" w:rsidP="004B4A69">
      <w:pPr>
        <w:spacing w:after="240"/>
        <w:rPr>
          <w:b/>
          <w:bCs/>
          <w:lang w:val="fr-FR"/>
        </w:rPr>
      </w:pPr>
      <w:r w:rsidRPr="00A25A1E">
        <w:rPr>
          <w:b/>
          <w:bCs/>
          <w:lang w:val="fr-FR"/>
        </w:rPr>
        <w:t>Contexte</w:t>
      </w:r>
    </w:p>
    <w:p w14:paraId="186D20D4" w14:textId="26076EB3" w:rsidR="004B4A69" w:rsidRPr="00A25A1E" w:rsidRDefault="00CE3CED" w:rsidP="00AB53C1">
      <w:pPr>
        <w:pStyle w:val="Heading1"/>
        <w:rPr>
          <w:lang w:val="fr-FR"/>
        </w:rPr>
      </w:pPr>
      <w:r w:rsidRPr="00A25A1E">
        <w:rPr>
          <w:lang w:val="fr-FR"/>
        </w:rPr>
        <w:t xml:space="preserve">À </w:t>
      </w:r>
      <w:r w:rsidR="00E527FE">
        <w:rPr>
          <w:lang w:val="fr-FR"/>
        </w:rPr>
        <w:t>l</w:t>
      </w:r>
      <w:r w:rsidRPr="00A25A1E">
        <w:rPr>
          <w:lang w:val="fr-FR"/>
        </w:rPr>
        <w:t>a 94</w:t>
      </w:r>
      <w:r w:rsidRPr="00E527FE">
        <w:rPr>
          <w:vertAlign w:val="superscript"/>
          <w:lang w:val="fr-FR"/>
        </w:rPr>
        <w:t>e</w:t>
      </w:r>
      <w:r w:rsidR="00E527FE">
        <w:rPr>
          <w:lang w:val="fr-FR"/>
        </w:rPr>
        <w:t xml:space="preserve"> </w:t>
      </w:r>
      <w:r w:rsidRPr="00A25A1E">
        <w:rPr>
          <w:lang w:val="fr-FR"/>
        </w:rPr>
        <w:t>réunion, le Comité exécutif a approuvé la troisième et dernière tranche de la phase</w:t>
      </w:r>
      <w:r w:rsidR="00E527FE">
        <w:rPr>
          <w:lang w:val="fr-FR"/>
        </w:rPr>
        <w:t> </w:t>
      </w:r>
      <w:r w:rsidRPr="00A25A1E">
        <w:rPr>
          <w:lang w:val="fr-FR"/>
        </w:rPr>
        <w:t>II du PGEH pour le Bangladesh, en prenant note que le gouvernement, par l</w:t>
      </w:r>
      <w:r w:rsidR="001054FF">
        <w:rPr>
          <w:lang w:val="fr-FR"/>
        </w:rPr>
        <w:t>’</w:t>
      </w:r>
      <w:r w:rsidRPr="00A25A1E">
        <w:rPr>
          <w:lang w:val="fr-FR"/>
        </w:rPr>
        <w:t>intermédiaire du PNUD, établirait des rapports sur le nombre de climatiseurs utilisant le R -290/HFC-32 comme réfrigérant, à l</w:t>
      </w:r>
      <w:r w:rsidR="001054FF">
        <w:rPr>
          <w:lang w:val="fr-FR"/>
        </w:rPr>
        <w:t>’</w:t>
      </w:r>
      <w:r w:rsidRPr="00A25A1E">
        <w:rPr>
          <w:lang w:val="fr-FR"/>
        </w:rPr>
        <w:t xml:space="preserve">exclusion des produits </w:t>
      </w:r>
      <w:proofErr w:type="spellStart"/>
      <w:r w:rsidRPr="00A25A1E">
        <w:rPr>
          <w:lang w:val="fr-FR"/>
        </w:rPr>
        <w:t>Unitech</w:t>
      </w:r>
      <w:proofErr w:type="spellEnd"/>
      <w:r w:rsidRPr="00A25A1E">
        <w:rPr>
          <w:lang w:val="fr-FR"/>
        </w:rPr>
        <w:t>, qui ont été fabriqués chaque année au cours de la période 2025-2027 par chacune des entreprises financées dans le cadre du projet de reconversion du secteur de la climatisation, et ce lors de la première réunion de chaque année suivante (décision</w:t>
      </w:r>
      <w:r w:rsidR="00AD3EA3" w:rsidRPr="00A25A1E">
        <w:rPr>
          <w:lang w:val="fr-FR"/>
        </w:rPr>
        <w:t> </w:t>
      </w:r>
      <w:r w:rsidRPr="00A25A1E">
        <w:rPr>
          <w:lang w:val="fr-FR"/>
        </w:rPr>
        <w:t>94/32 b) ii)).</w:t>
      </w:r>
    </w:p>
    <w:p w14:paraId="2D913185" w14:textId="03E11754" w:rsidR="004B4A69" w:rsidRPr="00A25A1E" w:rsidRDefault="00057274" w:rsidP="004B4A69">
      <w:pPr>
        <w:pStyle w:val="Heading1"/>
        <w:rPr>
          <w:lang w:val="fr-FR"/>
        </w:rPr>
      </w:pPr>
      <w:r w:rsidRPr="00A25A1E">
        <w:rPr>
          <w:lang w:val="fr-FR"/>
        </w:rPr>
        <w:lastRenderedPageBreak/>
        <w:t>Conformément à cette décision, le gouvernement du Bangladesh a, par l</w:t>
      </w:r>
      <w:r w:rsidR="001054FF">
        <w:rPr>
          <w:lang w:val="fr-FR"/>
        </w:rPr>
        <w:t>’</w:t>
      </w:r>
      <w:r w:rsidRPr="00A25A1E">
        <w:rPr>
          <w:lang w:val="fr-FR"/>
        </w:rPr>
        <w:t>intermédiaire du PNUD, présenté un rapport sur les cinq entreprises financées dans le cadre du projet de reconversion du secteur de la climatisation</w:t>
      </w:r>
      <w:r w:rsidR="004B4A69" w:rsidRPr="00A25A1E">
        <w:rPr>
          <w:lang w:val="fr-FR"/>
        </w:rPr>
        <w:t>.</w:t>
      </w:r>
    </w:p>
    <w:p w14:paraId="36258040" w14:textId="54622035" w:rsidR="004B4A69" w:rsidRPr="00A25A1E" w:rsidRDefault="00F42309" w:rsidP="004B4A69">
      <w:pPr>
        <w:spacing w:after="240"/>
        <w:rPr>
          <w:b/>
          <w:bCs/>
          <w:lang w:val="fr-FR"/>
        </w:rPr>
      </w:pPr>
      <w:r>
        <w:rPr>
          <w:b/>
          <w:bCs/>
          <w:lang w:val="fr-FR"/>
        </w:rPr>
        <w:t>Rapport périodique</w:t>
      </w:r>
    </w:p>
    <w:p w14:paraId="57B5F549" w14:textId="4114CAE8" w:rsidR="004B4A69" w:rsidRPr="00A25A1E" w:rsidRDefault="00057274" w:rsidP="004B4A69">
      <w:pPr>
        <w:pStyle w:val="Heading1"/>
        <w:rPr>
          <w:lang w:val="fr-FR"/>
        </w:rPr>
      </w:pPr>
      <w:r w:rsidRPr="00A25A1E">
        <w:rPr>
          <w:lang w:val="fr-FR"/>
        </w:rPr>
        <w:t>Le tableau</w:t>
      </w:r>
      <w:r w:rsidR="00E527FE">
        <w:rPr>
          <w:lang w:val="fr-FR"/>
        </w:rPr>
        <w:t> </w:t>
      </w:r>
      <w:r w:rsidRPr="00A25A1E">
        <w:rPr>
          <w:lang w:val="fr-FR"/>
        </w:rPr>
        <w:t>4 ci-dessous indique le nombre d</w:t>
      </w:r>
      <w:r w:rsidR="001054FF">
        <w:rPr>
          <w:lang w:val="fr-FR"/>
        </w:rPr>
        <w:t>’</w:t>
      </w:r>
      <w:r w:rsidRPr="00A25A1E">
        <w:rPr>
          <w:lang w:val="fr-FR"/>
        </w:rPr>
        <w:t>appareils de climatisation fabriqués par chacune des entreprises entre janvier et décembre 2025</w:t>
      </w:r>
      <w:r w:rsidR="004B4A69" w:rsidRPr="00A25A1E">
        <w:rPr>
          <w:lang w:val="fr-FR"/>
        </w:rPr>
        <w:t>.</w:t>
      </w:r>
    </w:p>
    <w:p w14:paraId="7A8FC9C8" w14:textId="4A135FE9" w:rsidR="004B4A69" w:rsidRPr="00A25A1E" w:rsidRDefault="004B4A69" w:rsidP="004B4A69">
      <w:pPr>
        <w:rPr>
          <w:b/>
          <w:bCs/>
          <w:lang w:val="fr-FR"/>
        </w:rPr>
      </w:pPr>
      <w:r w:rsidRPr="00A25A1E">
        <w:rPr>
          <w:b/>
          <w:bCs/>
          <w:lang w:val="fr-FR"/>
        </w:rPr>
        <w:t>Table</w:t>
      </w:r>
      <w:r w:rsidR="003C595D" w:rsidRPr="00A25A1E">
        <w:rPr>
          <w:b/>
          <w:bCs/>
          <w:lang w:val="fr-FR"/>
        </w:rPr>
        <w:t>au </w:t>
      </w:r>
      <w:r w:rsidR="008D01A4" w:rsidRPr="00A25A1E">
        <w:rPr>
          <w:b/>
          <w:bCs/>
          <w:lang w:val="fr-FR"/>
        </w:rPr>
        <w:t>4</w:t>
      </w:r>
      <w:r w:rsidRPr="00A25A1E">
        <w:rPr>
          <w:b/>
          <w:bCs/>
          <w:lang w:val="fr-FR"/>
        </w:rPr>
        <w:t xml:space="preserve">. </w:t>
      </w:r>
      <w:r w:rsidR="003C595D" w:rsidRPr="00A25A1E">
        <w:rPr>
          <w:b/>
          <w:bCs/>
          <w:lang w:val="fr-FR"/>
        </w:rPr>
        <w:t xml:space="preserve">Systèmes de climatisation fabriquées du </w:t>
      </w:r>
      <w:r w:rsidRPr="00A25A1E">
        <w:rPr>
          <w:b/>
          <w:bCs/>
          <w:lang w:val="fr-FR"/>
        </w:rPr>
        <w:t>1</w:t>
      </w:r>
      <w:r w:rsidR="003C595D" w:rsidRPr="00A25A1E">
        <w:rPr>
          <w:b/>
          <w:bCs/>
          <w:vertAlign w:val="superscript"/>
          <w:lang w:val="fr-FR"/>
        </w:rPr>
        <w:t>er</w:t>
      </w:r>
      <w:r w:rsidR="00E527FE">
        <w:rPr>
          <w:b/>
          <w:bCs/>
          <w:lang w:val="fr-FR"/>
        </w:rPr>
        <w:t> </w:t>
      </w:r>
      <w:r w:rsidR="003C595D" w:rsidRPr="00A25A1E">
        <w:rPr>
          <w:b/>
          <w:bCs/>
          <w:lang w:val="fr-FR"/>
        </w:rPr>
        <w:t>janvier</w:t>
      </w:r>
      <w:r w:rsidRPr="00A25A1E">
        <w:rPr>
          <w:b/>
          <w:bCs/>
          <w:lang w:val="fr-FR"/>
        </w:rPr>
        <w:t xml:space="preserve"> </w:t>
      </w:r>
      <w:r w:rsidR="003C595D" w:rsidRPr="00A25A1E">
        <w:rPr>
          <w:b/>
          <w:bCs/>
          <w:lang w:val="fr-FR"/>
        </w:rPr>
        <w:t>au</w:t>
      </w:r>
      <w:r w:rsidRPr="00A25A1E">
        <w:rPr>
          <w:b/>
          <w:bCs/>
          <w:lang w:val="fr-FR"/>
        </w:rPr>
        <w:t xml:space="preserve"> 31</w:t>
      </w:r>
      <w:r w:rsidR="00E527FE">
        <w:rPr>
          <w:b/>
          <w:bCs/>
          <w:lang w:val="fr-FR"/>
        </w:rPr>
        <w:t> </w:t>
      </w:r>
      <w:r w:rsidR="003C595D" w:rsidRPr="00A25A1E">
        <w:rPr>
          <w:b/>
          <w:bCs/>
          <w:lang w:val="fr-FR"/>
        </w:rPr>
        <w:t>décembre </w:t>
      </w:r>
      <w:r w:rsidRPr="00A25A1E">
        <w:rPr>
          <w:b/>
          <w:bCs/>
          <w:lang w:val="fr-FR"/>
        </w:rPr>
        <w:t>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34"/>
        <w:gridCol w:w="1456"/>
        <w:gridCol w:w="2075"/>
        <w:gridCol w:w="2075"/>
      </w:tblGrid>
      <w:tr w:rsidR="004B4A69" w:rsidRPr="00A25A1E" w14:paraId="038A063D" w14:textId="77777777" w:rsidTr="001E31EC">
        <w:trPr>
          <w:trHeight w:val="316"/>
        </w:trPr>
        <w:tc>
          <w:tcPr>
            <w:tcW w:w="2802" w:type="pct"/>
            <w:gridSpan w:val="2"/>
            <w:tcMar>
              <w:top w:w="0" w:type="dxa"/>
              <w:left w:w="108" w:type="dxa"/>
              <w:bottom w:w="0" w:type="dxa"/>
              <w:right w:w="108" w:type="dxa"/>
            </w:tcMar>
            <w:vAlign w:val="center"/>
            <w:hideMark/>
          </w:tcPr>
          <w:p w14:paraId="793CFCCE" w14:textId="1B48FDA0" w:rsidR="004B4A69" w:rsidRPr="00A25A1E" w:rsidRDefault="004B4A69" w:rsidP="001E31EC">
            <w:pPr>
              <w:rPr>
                <w:rFonts w:asciiTheme="majorBidi" w:eastAsia="Times New Roman" w:hAnsiTheme="majorBidi" w:cstheme="majorBidi"/>
                <w:color w:val="242424"/>
                <w:sz w:val="20"/>
                <w:szCs w:val="20"/>
                <w:lang w:val="fr-FR" w:bidi="bn-IN"/>
              </w:rPr>
            </w:pPr>
            <w:r w:rsidRPr="00A25A1E">
              <w:rPr>
                <w:rFonts w:asciiTheme="majorBidi" w:eastAsia="Times New Roman" w:hAnsiTheme="majorBidi" w:cstheme="majorBidi"/>
                <w:b/>
                <w:bCs/>
                <w:color w:val="000000"/>
                <w:sz w:val="20"/>
                <w:szCs w:val="20"/>
                <w:bdr w:val="none" w:sz="0" w:space="0" w:color="auto" w:frame="1"/>
                <w:lang w:val="fr-FR" w:bidi="bn-IN"/>
              </w:rPr>
              <w:t>Ent</w:t>
            </w:r>
            <w:r w:rsidR="00C25650" w:rsidRPr="00A25A1E">
              <w:rPr>
                <w:rFonts w:asciiTheme="majorBidi" w:eastAsia="Times New Roman" w:hAnsiTheme="majorBidi" w:cstheme="majorBidi"/>
                <w:b/>
                <w:bCs/>
                <w:color w:val="000000"/>
                <w:sz w:val="20"/>
                <w:szCs w:val="20"/>
                <w:bdr w:val="none" w:sz="0" w:space="0" w:color="auto" w:frame="1"/>
                <w:lang w:val="fr-FR" w:bidi="bn-IN"/>
              </w:rPr>
              <w:t>re</w:t>
            </w:r>
            <w:r w:rsidRPr="00A25A1E">
              <w:rPr>
                <w:rFonts w:asciiTheme="majorBidi" w:eastAsia="Times New Roman" w:hAnsiTheme="majorBidi" w:cstheme="majorBidi"/>
                <w:b/>
                <w:bCs/>
                <w:color w:val="000000"/>
                <w:sz w:val="20"/>
                <w:szCs w:val="20"/>
                <w:bdr w:val="none" w:sz="0" w:space="0" w:color="auto" w:frame="1"/>
                <w:lang w:val="fr-FR" w:bidi="bn-IN"/>
              </w:rPr>
              <w:t>prise</w:t>
            </w:r>
          </w:p>
        </w:tc>
        <w:tc>
          <w:tcPr>
            <w:tcW w:w="1099" w:type="pct"/>
            <w:tcMar>
              <w:top w:w="0" w:type="dxa"/>
              <w:left w:w="108" w:type="dxa"/>
              <w:bottom w:w="0" w:type="dxa"/>
              <w:right w:w="108" w:type="dxa"/>
            </w:tcMar>
            <w:vAlign w:val="bottom"/>
            <w:hideMark/>
          </w:tcPr>
          <w:p w14:paraId="33BB747B" w14:textId="7E8ADF88" w:rsidR="004B4A69" w:rsidRPr="00A25A1E" w:rsidRDefault="00C25650" w:rsidP="001E31EC">
            <w:pPr>
              <w:jc w:val="center"/>
              <w:rPr>
                <w:rFonts w:asciiTheme="majorBidi" w:eastAsia="Times New Roman" w:hAnsiTheme="majorBidi" w:cstheme="majorBidi"/>
                <w:b/>
                <w:bCs/>
                <w:color w:val="000000"/>
                <w:sz w:val="20"/>
                <w:szCs w:val="20"/>
                <w:bdr w:val="none" w:sz="0" w:space="0" w:color="auto" w:frame="1"/>
                <w:lang w:val="fr-FR" w:bidi="bn-IN"/>
              </w:rPr>
            </w:pPr>
            <w:r w:rsidRPr="00A25A1E">
              <w:rPr>
                <w:rFonts w:asciiTheme="majorBidi" w:eastAsia="Times New Roman" w:hAnsiTheme="majorBidi" w:cstheme="majorBidi"/>
                <w:b/>
                <w:bCs/>
                <w:color w:val="000000"/>
                <w:sz w:val="20"/>
                <w:szCs w:val="20"/>
                <w:bdr w:val="none" w:sz="0" w:space="0" w:color="auto" w:frame="1"/>
                <w:lang w:val="fr-FR" w:bidi="bn-IN"/>
              </w:rPr>
              <w:t>Type split</w:t>
            </w:r>
          </w:p>
          <w:p w14:paraId="39706016" w14:textId="2AD86321" w:rsidR="004B4A69" w:rsidRPr="00A25A1E" w:rsidRDefault="004B4A69" w:rsidP="001E31EC">
            <w:pPr>
              <w:jc w:val="center"/>
              <w:rPr>
                <w:rFonts w:asciiTheme="majorBidi" w:eastAsia="Times New Roman" w:hAnsiTheme="majorBidi" w:cstheme="majorBidi"/>
                <w:color w:val="242424"/>
                <w:sz w:val="20"/>
                <w:szCs w:val="20"/>
                <w:lang w:val="fr-FR" w:bidi="bn-IN"/>
              </w:rPr>
            </w:pPr>
            <w:r w:rsidRPr="00A25A1E">
              <w:rPr>
                <w:rFonts w:asciiTheme="majorBidi" w:eastAsia="Times New Roman" w:hAnsiTheme="majorBidi" w:cstheme="majorBidi"/>
                <w:b/>
                <w:bCs/>
                <w:color w:val="000000"/>
                <w:sz w:val="20"/>
                <w:szCs w:val="20"/>
                <w:bdr w:val="none" w:sz="0" w:space="0" w:color="auto" w:frame="1"/>
                <w:lang w:val="fr-FR" w:bidi="bn-IN"/>
              </w:rPr>
              <w:t>(</w:t>
            </w:r>
            <w:proofErr w:type="gramStart"/>
            <w:r w:rsidR="00C25650" w:rsidRPr="00A25A1E">
              <w:rPr>
                <w:rFonts w:asciiTheme="majorBidi" w:eastAsia="Times New Roman" w:hAnsiTheme="majorBidi" w:cstheme="majorBidi"/>
                <w:b/>
                <w:bCs/>
                <w:color w:val="000000"/>
                <w:sz w:val="20"/>
                <w:szCs w:val="20"/>
                <w:bdr w:val="none" w:sz="0" w:space="0" w:color="auto" w:frame="1"/>
                <w:lang w:val="fr-FR" w:bidi="bn-IN"/>
              </w:rPr>
              <w:t>résidentiel</w:t>
            </w:r>
            <w:proofErr w:type="gramEnd"/>
            <w:r w:rsidRPr="00A25A1E">
              <w:rPr>
                <w:rFonts w:asciiTheme="majorBidi" w:eastAsia="Times New Roman" w:hAnsiTheme="majorBidi" w:cstheme="majorBidi"/>
                <w:b/>
                <w:bCs/>
                <w:color w:val="000000"/>
                <w:sz w:val="20"/>
                <w:szCs w:val="20"/>
                <w:bdr w:val="none" w:sz="0" w:space="0" w:color="auto" w:frame="1"/>
                <w:lang w:val="fr-FR" w:bidi="bn-IN"/>
              </w:rPr>
              <w:t>)</w:t>
            </w:r>
          </w:p>
        </w:tc>
        <w:tc>
          <w:tcPr>
            <w:tcW w:w="1099" w:type="pct"/>
            <w:tcMar>
              <w:top w:w="0" w:type="dxa"/>
              <w:left w:w="108" w:type="dxa"/>
              <w:bottom w:w="0" w:type="dxa"/>
              <w:right w:w="108" w:type="dxa"/>
            </w:tcMar>
            <w:vAlign w:val="bottom"/>
            <w:hideMark/>
          </w:tcPr>
          <w:p w14:paraId="2722F7D2" w14:textId="56C75D6D" w:rsidR="004B4A69" w:rsidRPr="00A25A1E" w:rsidRDefault="00C25650" w:rsidP="001E31EC">
            <w:pPr>
              <w:jc w:val="center"/>
              <w:rPr>
                <w:rFonts w:asciiTheme="majorBidi" w:eastAsia="Times New Roman" w:hAnsiTheme="majorBidi" w:cstheme="majorBidi"/>
                <w:color w:val="242424"/>
                <w:sz w:val="20"/>
                <w:szCs w:val="20"/>
                <w:lang w:val="fr-FR" w:bidi="bn-IN"/>
              </w:rPr>
            </w:pPr>
            <w:r w:rsidRPr="00A25A1E">
              <w:rPr>
                <w:rFonts w:asciiTheme="majorBidi" w:eastAsia="Times New Roman" w:hAnsiTheme="majorBidi" w:cstheme="majorBidi"/>
                <w:b/>
                <w:bCs/>
                <w:color w:val="000000"/>
                <w:sz w:val="20"/>
                <w:szCs w:val="20"/>
                <w:bdr w:val="none" w:sz="0" w:space="0" w:color="auto" w:frame="1"/>
                <w:lang w:val="fr-FR" w:bidi="bn-IN"/>
              </w:rPr>
              <w:t xml:space="preserve">Tous </w:t>
            </w:r>
            <w:r w:rsidR="004B4A69" w:rsidRPr="00A25A1E">
              <w:rPr>
                <w:rFonts w:asciiTheme="majorBidi" w:eastAsia="Times New Roman" w:hAnsiTheme="majorBidi" w:cstheme="majorBidi"/>
                <w:b/>
                <w:bCs/>
                <w:color w:val="000000"/>
                <w:sz w:val="20"/>
                <w:szCs w:val="20"/>
                <w:bdr w:val="none" w:sz="0" w:space="0" w:color="auto" w:frame="1"/>
                <w:lang w:val="fr-FR" w:bidi="bn-IN"/>
              </w:rPr>
              <w:t>types (commercial)</w:t>
            </w:r>
          </w:p>
        </w:tc>
      </w:tr>
      <w:tr w:rsidR="004B4A69" w:rsidRPr="00A25A1E" w14:paraId="4E7C4D3D" w14:textId="77777777" w:rsidTr="001E31EC">
        <w:trPr>
          <w:trHeight w:val="231"/>
        </w:trPr>
        <w:tc>
          <w:tcPr>
            <w:tcW w:w="2031" w:type="pct"/>
            <w:vMerge w:val="restart"/>
            <w:tcMar>
              <w:top w:w="0" w:type="dxa"/>
              <w:left w:w="108" w:type="dxa"/>
              <w:bottom w:w="0" w:type="dxa"/>
              <w:right w:w="108" w:type="dxa"/>
            </w:tcMar>
            <w:vAlign w:val="center"/>
            <w:hideMark/>
          </w:tcPr>
          <w:p w14:paraId="611E088E" w14:textId="77777777" w:rsidR="004B4A69" w:rsidRPr="00A25A1E" w:rsidRDefault="004B4A69" w:rsidP="001E31EC">
            <w:pPr>
              <w:rPr>
                <w:rFonts w:asciiTheme="majorBidi" w:eastAsia="Times New Roman" w:hAnsiTheme="majorBidi" w:cstheme="majorBidi"/>
                <w:color w:val="242424"/>
                <w:sz w:val="20"/>
                <w:szCs w:val="20"/>
                <w:lang w:val="fr-FR" w:bidi="bn-IN"/>
              </w:rPr>
            </w:pPr>
            <w:r w:rsidRPr="00A25A1E">
              <w:rPr>
                <w:rFonts w:asciiTheme="majorBidi" w:eastAsia="Times New Roman" w:hAnsiTheme="majorBidi" w:cstheme="majorBidi"/>
                <w:color w:val="000000"/>
                <w:sz w:val="20"/>
                <w:szCs w:val="20"/>
                <w:bdr w:val="none" w:sz="0" w:space="0" w:color="auto" w:frame="1"/>
                <w:lang w:val="fr-FR" w:bidi="bn-IN"/>
              </w:rPr>
              <w:t>Walton Hi-Tech Industries</w:t>
            </w:r>
          </w:p>
        </w:tc>
        <w:tc>
          <w:tcPr>
            <w:tcW w:w="771" w:type="pct"/>
            <w:tcMar>
              <w:top w:w="0" w:type="dxa"/>
              <w:left w:w="108" w:type="dxa"/>
              <w:bottom w:w="0" w:type="dxa"/>
              <w:right w:w="108" w:type="dxa"/>
            </w:tcMar>
            <w:hideMark/>
          </w:tcPr>
          <w:p w14:paraId="583B2AD8" w14:textId="77777777" w:rsidR="004B4A69" w:rsidRPr="00A25A1E" w:rsidRDefault="004B4A69" w:rsidP="001E31EC">
            <w:pPr>
              <w:rPr>
                <w:rFonts w:asciiTheme="majorBidi" w:eastAsia="Times New Roman" w:hAnsiTheme="majorBidi" w:cstheme="majorBidi"/>
                <w:color w:val="242424"/>
                <w:sz w:val="20"/>
                <w:szCs w:val="20"/>
                <w:lang w:val="fr-FR" w:bidi="bn-IN"/>
              </w:rPr>
            </w:pPr>
            <w:r w:rsidRPr="00A25A1E">
              <w:rPr>
                <w:rFonts w:asciiTheme="majorBidi" w:eastAsia="Times New Roman" w:hAnsiTheme="majorBidi" w:cstheme="majorBidi"/>
                <w:color w:val="000000"/>
                <w:sz w:val="20"/>
                <w:szCs w:val="20"/>
                <w:bdr w:val="none" w:sz="0" w:space="0" w:color="auto" w:frame="1"/>
                <w:lang w:val="fr-FR" w:bidi="bn-IN"/>
              </w:rPr>
              <w:t>R-290</w:t>
            </w:r>
          </w:p>
        </w:tc>
        <w:tc>
          <w:tcPr>
            <w:tcW w:w="1099" w:type="pct"/>
            <w:tcMar>
              <w:top w:w="0" w:type="dxa"/>
              <w:left w:w="108" w:type="dxa"/>
              <w:bottom w:w="0" w:type="dxa"/>
              <w:right w:w="108" w:type="dxa"/>
            </w:tcMar>
            <w:hideMark/>
          </w:tcPr>
          <w:p w14:paraId="70E77296" w14:textId="77777777" w:rsidR="004B4A69" w:rsidRPr="00A25A1E" w:rsidRDefault="004B4A69" w:rsidP="001E31EC">
            <w:pPr>
              <w:jc w:val="right"/>
              <w:rPr>
                <w:rFonts w:asciiTheme="majorBidi" w:eastAsia="Times New Roman" w:hAnsiTheme="majorBidi" w:cstheme="majorBidi"/>
                <w:color w:val="000000"/>
                <w:sz w:val="20"/>
                <w:szCs w:val="20"/>
                <w:bdr w:val="none" w:sz="0" w:space="0" w:color="auto" w:frame="1"/>
                <w:lang w:val="fr-FR" w:bidi="bn-IN"/>
              </w:rPr>
            </w:pPr>
            <w:r w:rsidRPr="00A25A1E">
              <w:rPr>
                <w:rFonts w:asciiTheme="majorBidi" w:eastAsia="Times New Roman" w:hAnsiTheme="majorBidi" w:cstheme="majorBidi"/>
                <w:color w:val="000000"/>
                <w:sz w:val="20"/>
                <w:szCs w:val="20"/>
                <w:bdr w:val="none" w:sz="0" w:space="0" w:color="auto" w:frame="1"/>
                <w:lang w:val="fr-FR" w:bidi="bn-IN"/>
              </w:rPr>
              <w:t>547</w:t>
            </w:r>
          </w:p>
        </w:tc>
        <w:tc>
          <w:tcPr>
            <w:tcW w:w="1099" w:type="pct"/>
            <w:tcMar>
              <w:top w:w="0" w:type="dxa"/>
              <w:left w:w="108" w:type="dxa"/>
              <w:bottom w:w="0" w:type="dxa"/>
              <w:right w:w="108" w:type="dxa"/>
            </w:tcMar>
            <w:hideMark/>
          </w:tcPr>
          <w:p w14:paraId="7A23E7B0" w14:textId="77777777" w:rsidR="004B4A69" w:rsidRPr="00A25A1E" w:rsidRDefault="004B4A69" w:rsidP="001E31EC">
            <w:pPr>
              <w:jc w:val="right"/>
              <w:rPr>
                <w:rFonts w:asciiTheme="majorBidi" w:eastAsia="Times New Roman" w:hAnsiTheme="majorBidi" w:cstheme="majorBidi"/>
                <w:color w:val="242424"/>
                <w:sz w:val="20"/>
                <w:szCs w:val="20"/>
                <w:lang w:val="fr-FR" w:bidi="bn-IN"/>
              </w:rPr>
            </w:pPr>
            <w:r w:rsidRPr="00A25A1E">
              <w:rPr>
                <w:rFonts w:asciiTheme="majorBidi" w:eastAsia="Times New Roman" w:hAnsiTheme="majorBidi" w:cstheme="majorBidi"/>
                <w:color w:val="000000"/>
                <w:sz w:val="20"/>
                <w:szCs w:val="20"/>
                <w:bdr w:val="none" w:sz="0" w:space="0" w:color="auto" w:frame="1"/>
                <w:lang w:val="fr-FR" w:bidi="bn-IN"/>
              </w:rPr>
              <w:t>0</w:t>
            </w:r>
          </w:p>
        </w:tc>
      </w:tr>
      <w:tr w:rsidR="004B4A69" w:rsidRPr="00A25A1E" w14:paraId="75E41E14" w14:textId="77777777" w:rsidTr="001E31EC">
        <w:trPr>
          <w:trHeight w:val="231"/>
        </w:trPr>
        <w:tc>
          <w:tcPr>
            <w:tcW w:w="2031" w:type="pct"/>
            <w:vMerge/>
            <w:vAlign w:val="center"/>
            <w:hideMark/>
          </w:tcPr>
          <w:p w14:paraId="11ABF235" w14:textId="77777777" w:rsidR="004B4A69" w:rsidRPr="00A25A1E" w:rsidRDefault="004B4A69" w:rsidP="001E31EC">
            <w:pPr>
              <w:rPr>
                <w:rFonts w:asciiTheme="majorBidi" w:eastAsia="Times New Roman" w:hAnsiTheme="majorBidi" w:cstheme="majorBidi"/>
                <w:color w:val="242424"/>
                <w:sz w:val="20"/>
                <w:szCs w:val="20"/>
                <w:lang w:val="fr-FR" w:bidi="bn-IN"/>
              </w:rPr>
            </w:pPr>
          </w:p>
        </w:tc>
        <w:tc>
          <w:tcPr>
            <w:tcW w:w="771" w:type="pct"/>
            <w:tcMar>
              <w:top w:w="0" w:type="dxa"/>
              <w:left w:w="108" w:type="dxa"/>
              <w:bottom w:w="0" w:type="dxa"/>
              <w:right w:w="108" w:type="dxa"/>
            </w:tcMar>
            <w:hideMark/>
          </w:tcPr>
          <w:p w14:paraId="0C7794F4" w14:textId="77777777" w:rsidR="004B4A69" w:rsidRPr="00A25A1E" w:rsidRDefault="004B4A69" w:rsidP="001E31EC">
            <w:pPr>
              <w:rPr>
                <w:rFonts w:asciiTheme="majorBidi" w:eastAsia="Times New Roman" w:hAnsiTheme="majorBidi" w:cstheme="majorBidi"/>
                <w:color w:val="242424"/>
                <w:sz w:val="20"/>
                <w:szCs w:val="20"/>
                <w:lang w:val="fr-FR" w:bidi="bn-IN"/>
              </w:rPr>
            </w:pPr>
            <w:r w:rsidRPr="00A25A1E">
              <w:rPr>
                <w:rFonts w:asciiTheme="majorBidi" w:eastAsia="Times New Roman" w:hAnsiTheme="majorBidi" w:cstheme="majorBidi"/>
                <w:color w:val="000000"/>
                <w:sz w:val="20"/>
                <w:szCs w:val="20"/>
                <w:bdr w:val="none" w:sz="0" w:space="0" w:color="auto" w:frame="1"/>
                <w:lang w:val="fr-FR" w:bidi="bn-IN"/>
              </w:rPr>
              <w:t>HFC-32</w:t>
            </w:r>
          </w:p>
        </w:tc>
        <w:tc>
          <w:tcPr>
            <w:tcW w:w="1099" w:type="pct"/>
            <w:tcMar>
              <w:top w:w="0" w:type="dxa"/>
              <w:left w:w="108" w:type="dxa"/>
              <w:bottom w:w="0" w:type="dxa"/>
              <w:right w:w="108" w:type="dxa"/>
            </w:tcMar>
            <w:hideMark/>
          </w:tcPr>
          <w:p w14:paraId="629A02DF" w14:textId="4796554B" w:rsidR="004B4A69" w:rsidRPr="00A25A1E" w:rsidRDefault="004B4A69" w:rsidP="001E31EC">
            <w:pPr>
              <w:jc w:val="right"/>
              <w:rPr>
                <w:rFonts w:asciiTheme="majorBidi" w:eastAsia="Times New Roman" w:hAnsiTheme="majorBidi" w:cstheme="majorBidi"/>
                <w:color w:val="000000"/>
                <w:sz w:val="20"/>
                <w:szCs w:val="20"/>
                <w:bdr w:val="none" w:sz="0" w:space="0" w:color="auto" w:frame="1"/>
                <w:lang w:val="fr-FR" w:bidi="bn-IN"/>
              </w:rPr>
            </w:pPr>
            <w:r w:rsidRPr="00A25A1E">
              <w:rPr>
                <w:rFonts w:asciiTheme="majorBidi" w:eastAsia="Times New Roman" w:hAnsiTheme="majorBidi" w:cstheme="majorBidi"/>
                <w:color w:val="000000"/>
                <w:sz w:val="20"/>
                <w:szCs w:val="20"/>
                <w:bdr w:val="none" w:sz="0" w:space="0" w:color="auto" w:frame="1"/>
                <w:lang w:val="fr-FR" w:bidi="bn-IN"/>
              </w:rPr>
              <w:t>298</w:t>
            </w:r>
            <w:r w:rsidR="00D00FFF" w:rsidRPr="00A25A1E">
              <w:rPr>
                <w:rFonts w:asciiTheme="majorBidi" w:eastAsia="Times New Roman" w:hAnsiTheme="majorBidi" w:cstheme="majorBidi"/>
                <w:color w:val="000000"/>
                <w:sz w:val="20"/>
                <w:szCs w:val="20"/>
                <w:bdr w:val="none" w:sz="0" w:space="0" w:color="auto" w:frame="1"/>
                <w:lang w:val="fr-FR" w:bidi="bn-IN"/>
              </w:rPr>
              <w:t> </w:t>
            </w:r>
            <w:r w:rsidRPr="00A25A1E">
              <w:rPr>
                <w:rFonts w:asciiTheme="majorBidi" w:eastAsia="Times New Roman" w:hAnsiTheme="majorBidi" w:cstheme="majorBidi"/>
                <w:color w:val="000000"/>
                <w:sz w:val="20"/>
                <w:szCs w:val="20"/>
                <w:bdr w:val="none" w:sz="0" w:space="0" w:color="auto" w:frame="1"/>
                <w:lang w:val="fr-FR" w:bidi="bn-IN"/>
              </w:rPr>
              <w:t>521</w:t>
            </w:r>
          </w:p>
        </w:tc>
        <w:tc>
          <w:tcPr>
            <w:tcW w:w="1099" w:type="pct"/>
            <w:tcMar>
              <w:top w:w="0" w:type="dxa"/>
              <w:left w:w="108" w:type="dxa"/>
              <w:bottom w:w="0" w:type="dxa"/>
              <w:right w:w="108" w:type="dxa"/>
            </w:tcMar>
            <w:hideMark/>
          </w:tcPr>
          <w:p w14:paraId="496D019F" w14:textId="21B3E4CC" w:rsidR="004B4A69" w:rsidRPr="00A25A1E" w:rsidRDefault="004B4A69" w:rsidP="001E31EC">
            <w:pPr>
              <w:jc w:val="right"/>
              <w:rPr>
                <w:rFonts w:asciiTheme="majorBidi" w:eastAsia="Times New Roman" w:hAnsiTheme="majorBidi" w:cstheme="majorBidi"/>
                <w:color w:val="000000"/>
                <w:sz w:val="20"/>
                <w:szCs w:val="20"/>
                <w:bdr w:val="none" w:sz="0" w:space="0" w:color="auto" w:frame="1"/>
                <w:lang w:val="fr-FR" w:bidi="bn-IN"/>
              </w:rPr>
            </w:pPr>
            <w:r w:rsidRPr="00A25A1E">
              <w:rPr>
                <w:rFonts w:asciiTheme="majorBidi" w:eastAsia="Times New Roman" w:hAnsiTheme="majorBidi" w:cstheme="majorBidi"/>
                <w:color w:val="000000"/>
                <w:sz w:val="20"/>
                <w:szCs w:val="20"/>
                <w:bdr w:val="none" w:sz="0" w:space="0" w:color="auto" w:frame="1"/>
                <w:lang w:val="fr-FR" w:bidi="bn-IN"/>
              </w:rPr>
              <w:t>3</w:t>
            </w:r>
            <w:r w:rsidR="00D00FFF" w:rsidRPr="00A25A1E">
              <w:rPr>
                <w:rFonts w:asciiTheme="majorBidi" w:eastAsia="Times New Roman" w:hAnsiTheme="majorBidi" w:cstheme="majorBidi"/>
                <w:color w:val="000000"/>
                <w:sz w:val="20"/>
                <w:szCs w:val="20"/>
                <w:bdr w:val="none" w:sz="0" w:space="0" w:color="auto" w:frame="1"/>
                <w:lang w:val="fr-FR" w:bidi="bn-IN"/>
              </w:rPr>
              <w:t> </w:t>
            </w:r>
            <w:r w:rsidRPr="00A25A1E">
              <w:rPr>
                <w:rFonts w:asciiTheme="majorBidi" w:eastAsia="Times New Roman" w:hAnsiTheme="majorBidi" w:cstheme="majorBidi"/>
                <w:color w:val="000000"/>
                <w:sz w:val="20"/>
                <w:szCs w:val="20"/>
                <w:bdr w:val="none" w:sz="0" w:space="0" w:color="auto" w:frame="1"/>
                <w:lang w:val="fr-FR" w:bidi="bn-IN"/>
              </w:rPr>
              <w:t>800</w:t>
            </w:r>
          </w:p>
        </w:tc>
      </w:tr>
      <w:tr w:rsidR="004B4A69" w:rsidRPr="00A25A1E" w14:paraId="566371A7" w14:textId="77777777" w:rsidTr="001E31EC">
        <w:trPr>
          <w:trHeight w:val="231"/>
        </w:trPr>
        <w:tc>
          <w:tcPr>
            <w:tcW w:w="2031" w:type="pct"/>
            <w:vMerge w:val="restart"/>
            <w:tcMar>
              <w:top w:w="0" w:type="dxa"/>
              <w:left w:w="108" w:type="dxa"/>
              <w:bottom w:w="0" w:type="dxa"/>
              <w:right w:w="108" w:type="dxa"/>
            </w:tcMar>
            <w:vAlign w:val="center"/>
            <w:hideMark/>
          </w:tcPr>
          <w:p w14:paraId="4B62E5FE" w14:textId="77777777" w:rsidR="004B4A69" w:rsidRPr="00A25A1E" w:rsidRDefault="004B4A69" w:rsidP="001E31EC">
            <w:pPr>
              <w:rPr>
                <w:rFonts w:asciiTheme="majorBidi" w:eastAsia="Times New Roman" w:hAnsiTheme="majorBidi" w:cstheme="majorBidi"/>
                <w:color w:val="242424"/>
                <w:sz w:val="20"/>
                <w:szCs w:val="20"/>
                <w:lang w:val="fr-FR" w:bidi="bn-IN"/>
              </w:rPr>
            </w:pPr>
            <w:r w:rsidRPr="00A25A1E">
              <w:rPr>
                <w:rFonts w:asciiTheme="majorBidi" w:eastAsia="Times New Roman" w:hAnsiTheme="majorBidi" w:cstheme="majorBidi"/>
                <w:color w:val="000000"/>
                <w:sz w:val="20"/>
                <w:szCs w:val="20"/>
                <w:bdr w:val="none" w:sz="0" w:space="0" w:color="auto" w:frame="1"/>
                <w:lang w:val="fr-FR" w:bidi="bn-IN"/>
              </w:rPr>
              <w:t>Cooling Point Engineering Services</w:t>
            </w:r>
          </w:p>
        </w:tc>
        <w:tc>
          <w:tcPr>
            <w:tcW w:w="771" w:type="pct"/>
            <w:tcMar>
              <w:top w:w="0" w:type="dxa"/>
              <w:left w:w="108" w:type="dxa"/>
              <w:bottom w:w="0" w:type="dxa"/>
              <w:right w:w="108" w:type="dxa"/>
            </w:tcMar>
            <w:hideMark/>
          </w:tcPr>
          <w:p w14:paraId="2C1E1D83" w14:textId="77777777" w:rsidR="004B4A69" w:rsidRPr="00A25A1E" w:rsidRDefault="004B4A69" w:rsidP="001E31EC">
            <w:pPr>
              <w:rPr>
                <w:rFonts w:asciiTheme="majorBidi" w:eastAsia="Times New Roman" w:hAnsiTheme="majorBidi" w:cstheme="majorBidi"/>
                <w:color w:val="242424"/>
                <w:sz w:val="20"/>
                <w:szCs w:val="20"/>
                <w:lang w:val="fr-FR" w:bidi="bn-IN"/>
              </w:rPr>
            </w:pPr>
            <w:r w:rsidRPr="00A25A1E">
              <w:rPr>
                <w:rFonts w:asciiTheme="majorBidi" w:eastAsia="Times New Roman" w:hAnsiTheme="majorBidi" w:cstheme="majorBidi"/>
                <w:color w:val="000000"/>
                <w:sz w:val="20"/>
                <w:szCs w:val="20"/>
                <w:bdr w:val="none" w:sz="0" w:space="0" w:color="auto" w:frame="1"/>
                <w:lang w:val="fr-FR" w:bidi="bn-IN"/>
              </w:rPr>
              <w:t>R-290</w:t>
            </w:r>
          </w:p>
        </w:tc>
        <w:tc>
          <w:tcPr>
            <w:tcW w:w="1099" w:type="pct"/>
            <w:tcMar>
              <w:top w:w="0" w:type="dxa"/>
              <w:left w:w="108" w:type="dxa"/>
              <w:bottom w:w="0" w:type="dxa"/>
              <w:right w:w="108" w:type="dxa"/>
            </w:tcMar>
            <w:hideMark/>
          </w:tcPr>
          <w:p w14:paraId="1A5EF512" w14:textId="77777777" w:rsidR="004B4A69" w:rsidRPr="00A25A1E" w:rsidRDefault="004B4A69" w:rsidP="001E31EC">
            <w:pPr>
              <w:jc w:val="right"/>
              <w:rPr>
                <w:rFonts w:asciiTheme="majorBidi" w:eastAsia="Times New Roman" w:hAnsiTheme="majorBidi" w:cstheme="majorBidi"/>
                <w:color w:val="242424"/>
                <w:sz w:val="20"/>
                <w:szCs w:val="20"/>
                <w:lang w:val="fr-FR" w:bidi="bn-IN"/>
              </w:rPr>
            </w:pPr>
            <w:r w:rsidRPr="00A25A1E">
              <w:rPr>
                <w:rFonts w:asciiTheme="majorBidi" w:eastAsia="Times New Roman" w:hAnsiTheme="majorBidi" w:cstheme="majorBidi"/>
                <w:color w:val="000000"/>
                <w:sz w:val="20"/>
                <w:szCs w:val="20"/>
                <w:bdr w:val="none" w:sz="0" w:space="0" w:color="auto" w:frame="1"/>
                <w:lang w:val="fr-FR" w:bidi="bn-IN"/>
              </w:rPr>
              <w:t>0</w:t>
            </w:r>
          </w:p>
        </w:tc>
        <w:tc>
          <w:tcPr>
            <w:tcW w:w="1099" w:type="pct"/>
            <w:tcMar>
              <w:top w:w="0" w:type="dxa"/>
              <w:left w:w="108" w:type="dxa"/>
              <w:bottom w:w="0" w:type="dxa"/>
              <w:right w:w="108" w:type="dxa"/>
            </w:tcMar>
            <w:hideMark/>
          </w:tcPr>
          <w:p w14:paraId="47EC7C25" w14:textId="77777777" w:rsidR="004B4A69" w:rsidRPr="00A25A1E" w:rsidRDefault="004B4A69" w:rsidP="001E31EC">
            <w:pPr>
              <w:jc w:val="right"/>
              <w:rPr>
                <w:rFonts w:asciiTheme="majorBidi" w:eastAsia="Times New Roman" w:hAnsiTheme="majorBidi" w:cstheme="majorBidi"/>
                <w:color w:val="242424"/>
                <w:sz w:val="20"/>
                <w:szCs w:val="20"/>
                <w:lang w:val="fr-FR" w:bidi="bn-IN"/>
              </w:rPr>
            </w:pPr>
            <w:r w:rsidRPr="00A25A1E">
              <w:rPr>
                <w:rFonts w:asciiTheme="majorBidi" w:eastAsia="Times New Roman" w:hAnsiTheme="majorBidi" w:cstheme="majorBidi"/>
                <w:color w:val="242424"/>
                <w:sz w:val="20"/>
                <w:szCs w:val="20"/>
                <w:lang w:val="fr-FR" w:bidi="bn-IN"/>
              </w:rPr>
              <w:t>0</w:t>
            </w:r>
          </w:p>
        </w:tc>
      </w:tr>
      <w:tr w:rsidR="004B4A69" w:rsidRPr="00A25A1E" w14:paraId="0F8C0332" w14:textId="77777777" w:rsidTr="001E31EC">
        <w:trPr>
          <w:trHeight w:val="231"/>
        </w:trPr>
        <w:tc>
          <w:tcPr>
            <w:tcW w:w="2031" w:type="pct"/>
            <w:vMerge/>
            <w:vAlign w:val="center"/>
            <w:hideMark/>
          </w:tcPr>
          <w:p w14:paraId="400C082F" w14:textId="77777777" w:rsidR="004B4A69" w:rsidRPr="00A25A1E" w:rsidRDefault="004B4A69" w:rsidP="001E31EC">
            <w:pPr>
              <w:rPr>
                <w:rFonts w:asciiTheme="majorBidi" w:eastAsia="Times New Roman" w:hAnsiTheme="majorBidi" w:cstheme="majorBidi"/>
                <w:color w:val="242424"/>
                <w:sz w:val="20"/>
                <w:szCs w:val="20"/>
                <w:lang w:val="fr-FR" w:bidi="bn-IN"/>
              </w:rPr>
            </w:pPr>
          </w:p>
        </w:tc>
        <w:tc>
          <w:tcPr>
            <w:tcW w:w="771" w:type="pct"/>
            <w:tcMar>
              <w:top w:w="0" w:type="dxa"/>
              <w:left w:w="108" w:type="dxa"/>
              <w:bottom w:w="0" w:type="dxa"/>
              <w:right w:w="108" w:type="dxa"/>
            </w:tcMar>
            <w:hideMark/>
          </w:tcPr>
          <w:p w14:paraId="28A2B7DC" w14:textId="77777777" w:rsidR="004B4A69" w:rsidRPr="00A25A1E" w:rsidRDefault="004B4A69" w:rsidP="001E31EC">
            <w:pPr>
              <w:rPr>
                <w:rFonts w:asciiTheme="majorBidi" w:eastAsia="Times New Roman" w:hAnsiTheme="majorBidi" w:cstheme="majorBidi"/>
                <w:color w:val="242424"/>
                <w:sz w:val="20"/>
                <w:szCs w:val="20"/>
                <w:lang w:val="fr-FR" w:bidi="bn-IN"/>
              </w:rPr>
            </w:pPr>
            <w:r w:rsidRPr="00A25A1E">
              <w:rPr>
                <w:rFonts w:asciiTheme="majorBidi" w:eastAsia="Times New Roman" w:hAnsiTheme="majorBidi" w:cstheme="majorBidi"/>
                <w:color w:val="000000"/>
                <w:sz w:val="20"/>
                <w:szCs w:val="20"/>
                <w:bdr w:val="none" w:sz="0" w:space="0" w:color="auto" w:frame="1"/>
                <w:lang w:val="fr-FR" w:bidi="bn-IN"/>
              </w:rPr>
              <w:t>HFC-32</w:t>
            </w:r>
          </w:p>
        </w:tc>
        <w:tc>
          <w:tcPr>
            <w:tcW w:w="1099" w:type="pct"/>
            <w:tcMar>
              <w:top w:w="0" w:type="dxa"/>
              <w:left w:w="108" w:type="dxa"/>
              <w:bottom w:w="0" w:type="dxa"/>
              <w:right w:w="108" w:type="dxa"/>
            </w:tcMar>
            <w:hideMark/>
          </w:tcPr>
          <w:p w14:paraId="05744306" w14:textId="77777777" w:rsidR="004B4A69" w:rsidRPr="00A25A1E" w:rsidRDefault="004B4A69" w:rsidP="001E31EC">
            <w:pPr>
              <w:jc w:val="right"/>
              <w:rPr>
                <w:rFonts w:asciiTheme="majorBidi" w:eastAsia="Times New Roman" w:hAnsiTheme="majorBidi" w:cstheme="majorBidi"/>
                <w:color w:val="242424"/>
                <w:sz w:val="20"/>
                <w:szCs w:val="20"/>
                <w:lang w:val="fr-FR" w:bidi="bn-IN"/>
              </w:rPr>
            </w:pPr>
            <w:r w:rsidRPr="00A25A1E">
              <w:rPr>
                <w:rFonts w:asciiTheme="majorBidi" w:eastAsia="Times New Roman" w:hAnsiTheme="majorBidi" w:cstheme="majorBidi"/>
                <w:color w:val="000000"/>
                <w:sz w:val="20"/>
                <w:szCs w:val="20"/>
                <w:bdr w:val="none" w:sz="0" w:space="0" w:color="auto" w:frame="1"/>
                <w:lang w:val="fr-FR" w:bidi="bn-IN"/>
              </w:rPr>
              <w:t>0</w:t>
            </w:r>
          </w:p>
        </w:tc>
        <w:tc>
          <w:tcPr>
            <w:tcW w:w="1099" w:type="pct"/>
            <w:tcMar>
              <w:top w:w="0" w:type="dxa"/>
              <w:left w:w="108" w:type="dxa"/>
              <w:bottom w:w="0" w:type="dxa"/>
              <w:right w:w="108" w:type="dxa"/>
            </w:tcMar>
            <w:hideMark/>
          </w:tcPr>
          <w:p w14:paraId="583BF753" w14:textId="77777777" w:rsidR="004B4A69" w:rsidRPr="00A25A1E" w:rsidRDefault="004B4A69" w:rsidP="001E31EC">
            <w:pPr>
              <w:jc w:val="right"/>
              <w:rPr>
                <w:rFonts w:asciiTheme="majorBidi" w:eastAsia="Times New Roman" w:hAnsiTheme="majorBidi" w:cstheme="majorBidi"/>
                <w:color w:val="242424"/>
                <w:sz w:val="20"/>
                <w:szCs w:val="20"/>
                <w:lang w:val="fr-FR" w:bidi="bn-IN"/>
              </w:rPr>
            </w:pPr>
            <w:r w:rsidRPr="00A25A1E">
              <w:rPr>
                <w:rFonts w:asciiTheme="majorBidi" w:eastAsia="Times New Roman" w:hAnsiTheme="majorBidi" w:cstheme="majorBidi"/>
                <w:color w:val="242424"/>
                <w:sz w:val="20"/>
                <w:szCs w:val="20"/>
                <w:lang w:val="fr-FR" w:bidi="bn-IN"/>
              </w:rPr>
              <w:t>20</w:t>
            </w:r>
          </w:p>
        </w:tc>
      </w:tr>
      <w:tr w:rsidR="004B4A69" w:rsidRPr="00A25A1E" w14:paraId="2EB4D666" w14:textId="77777777" w:rsidTr="001E31EC">
        <w:trPr>
          <w:trHeight w:val="231"/>
        </w:trPr>
        <w:tc>
          <w:tcPr>
            <w:tcW w:w="2031" w:type="pct"/>
            <w:vMerge w:val="restart"/>
            <w:tcMar>
              <w:top w:w="0" w:type="dxa"/>
              <w:left w:w="108" w:type="dxa"/>
              <w:bottom w:w="0" w:type="dxa"/>
              <w:right w:w="108" w:type="dxa"/>
            </w:tcMar>
            <w:vAlign w:val="center"/>
            <w:hideMark/>
          </w:tcPr>
          <w:p w14:paraId="0963590E" w14:textId="77777777" w:rsidR="004B4A69" w:rsidRPr="00A25A1E" w:rsidRDefault="004B4A69" w:rsidP="001E31EC">
            <w:pPr>
              <w:rPr>
                <w:rFonts w:asciiTheme="majorBidi" w:eastAsia="Times New Roman" w:hAnsiTheme="majorBidi" w:cstheme="majorBidi"/>
                <w:color w:val="242424"/>
                <w:sz w:val="20"/>
                <w:szCs w:val="20"/>
                <w:lang w:val="fr-FR" w:bidi="bn-IN"/>
              </w:rPr>
            </w:pPr>
            <w:r w:rsidRPr="00A25A1E">
              <w:rPr>
                <w:rFonts w:asciiTheme="majorBidi" w:eastAsia="Times New Roman" w:hAnsiTheme="majorBidi" w:cstheme="majorBidi"/>
                <w:color w:val="000000"/>
                <w:sz w:val="20"/>
                <w:szCs w:val="20"/>
                <w:bdr w:val="none" w:sz="0" w:space="0" w:color="auto" w:frame="1"/>
                <w:lang w:val="fr-FR" w:bidi="bn-IN"/>
              </w:rPr>
              <w:t>Elite Hi-Tech</w:t>
            </w:r>
          </w:p>
        </w:tc>
        <w:tc>
          <w:tcPr>
            <w:tcW w:w="771" w:type="pct"/>
            <w:tcMar>
              <w:top w:w="0" w:type="dxa"/>
              <w:left w:w="108" w:type="dxa"/>
              <w:bottom w:w="0" w:type="dxa"/>
              <w:right w:w="108" w:type="dxa"/>
            </w:tcMar>
            <w:hideMark/>
          </w:tcPr>
          <w:p w14:paraId="435C10ED" w14:textId="77777777" w:rsidR="004B4A69" w:rsidRPr="00A25A1E" w:rsidRDefault="004B4A69" w:rsidP="001E31EC">
            <w:pPr>
              <w:rPr>
                <w:rFonts w:asciiTheme="majorBidi" w:eastAsia="Times New Roman" w:hAnsiTheme="majorBidi" w:cstheme="majorBidi"/>
                <w:color w:val="242424"/>
                <w:sz w:val="20"/>
                <w:szCs w:val="20"/>
                <w:lang w:val="fr-FR" w:bidi="bn-IN"/>
              </w:rPr>
            </w:pPr>
            <w:r w:rsidRPr="00A25A1E">
              <w:rPr>
                <w:rFonts w:asciiTheme="majorBidi" w:eastAsia="Times New Roman" w:hAnsiTheme="majorBidi" w:cstheme="majorBidi"/>
                <w:color w:val="000000"/>
                <w:sz w:val="20"/>
                <w:szCs w:val="20"/>
                <w:bdr w:val="none" w:sz="0" w:space="0" w:color="auto" w:frame="1"/>
                <w:lang w:val="fr-FR" w:bidi="bn-IN"/>
              </w:rPr>
              <w:t>R-290</w:t>
            </w:r>
          </w:p>
        </w:tc>
        <w:tc>
          <w:tcPr>
            <w:tcW w:w="1099" w:type="pct"/>
            <w:tcMar>
              <w:top w:w="0" w:type="dxa"/>
              <w:left w:w="108" w:type="dxa"/>
              <w:bottom w:w="0" w:type="dxa"/>
              <w:right w:w="108" w:type="dxa"/>
            </w:tcMar>
            <w:hideMark/>
          </w:tcPr>
          <w:p w14:paraId="3E023FB2" w14:textId="77777777" w:rsidR="004B4A69" w:rsidRPr="00A25A1E" w:rsidRDefault="004B4A69" w:rsidP="001E31EC">
            <w:pPr>
              <w:jc w:val="right"/>
              <w:rPr>
                <w:rFonts w:asciiTheme="majorBidi" w:eastAsia="Times New Roman" w:hAnsiTheme="majorBidi" w:cstheme="majorBidi"/>
                <w:color w:val="242424"/>
                <w:sz w:val="20"/>
                <w:szCs w:val="20"/>
                <w:lang w:val="fr-FR" w:bidi="bn-IN"/>
              </w:rPr>
            </w:pPr>
            <w:r w:rsidRPr="00A25A1E">
              <w:rPr>
                <w:rFonts w:asciiTheme="majorBidi" w:eastAsia="Times New Roman" w:hAnsiTheme="majorBidi" w:cstheme="majorBidi"/>
                <w:color w:val="242424"/>
                <w:sz w:val="20"/>
                <w:szCs w:val="20"/>
                <w:lang w:val="fr-FR" w:bidi="bn-IN"/>
              </w:rPr>
              <w:t>688</w:t>
            </w:r>
          </w:p>
        </w:tc>
        <w:tc>
          <w:tcPr>
            <w:tcW w:w="1099" w:type="pct"/>
            <w:tcMar>
              <w:top w:w="0" w:type="dxa"/>
              <w:left w:w="108" w:type="dxa"/>
              <w:bottom w:w="0" w:type="dxa"/>
              <w:right w:w="108" w:type="dxa"/>
            </w:tcMar>
            <w:hideMark/>
          </w:tcPr>
          <w:p w14:paraId="77526335" w14:textId="77777777" w:rsidR="004B4A69" w:rsidRPr="00A25A1E" w:rsidRDefault="004B4A69" w:rsidP="001E31EC">
            <w:pPr>
              <w:jc w:val="right"/>
              <w:rPr>
                <w:rFonts w:asciiTheme="majorBidi" w:eastAsia="Times New Roman" w:hAnsiTheme="majorBidi" w:cstheme="majorBidi"/>
                <w:color w:val="242424"/>
                <w:sz w:val="20"/>
                <w:szCs w:val="20"/>
                <w:lang w:val="fr-FR" w:bidi="bn-IN"/>
              </w:rPr>
            </w:pPr>
            <w:r w:rsidRPr="00A25A1E">
              <w:rPr>
                <w:rFonts w:asciiTheme="majorBidi" w:eastAsia="Times New Roman" w:hAnsiTheme="majorBidi" w:cstheme="majorBidi"/>
                <w:color w:val="242424"/>
                <w:sz w:val="20"/>
                <w:szCs w:val="20"/>
                <w:lang w:val="fr-FR" w:bidi="bn-IN"/>
              </w:rPr>
              <w:t>292</w:t>
            </w:r>
          </w:p>
        </w:tc>
      </w:tr>
      <w:tr w:rsidR="004B4A69" w:rsidRPr="00A25A1E" w14:paraId="0F12A78E" w14:textId="77777777" w:rsidTr="001E31EC">
        <w:trPr>
          <w:trHeight w:val="231"/>
        </w:trPr>
        <w:tc>
          <w:tcPr>
            <w:tcW w:w="2031" w:type="pct"/>
            <w:vMerge/>
            <w:vAlign w:val="center"/>
            <w:hideMark/>
          </w:tcPr>
          <w:p w14:paraId="6A91E17E" w14:textId="77777777" w:rsidR="004B4A69" w:rsidRPr="00A25A1E" w:rsidRDefault="004B4A69" w:rsidP="001E31EC">
            <w:pPr>
              <w:rPr>
                <w:rFonts w:asciiTheme="majorBidi" w:eastAsia="Times New Roman" w:hAnsiTheme="majorBidi" w:cstheme="majorBidi"/>
                <w:color w:val="242424"/>
                <w:sz w:val="20"/>
                <w:szCs w:val="20"/>
                <w:lang w:val="fr-FR" w:bidi="bn-IN"/>
              </w:rPr>
            </w:pPr>
          </w:p>
        </w:tc>
        <w:tc>
          <w:tcPr>
            <w:tcW w:w="771" w:type="pct"/>
            <w:tcMar>
              <w:top w:w="0" w:type="dxa"/>
              <w:left w:w="108" w:type="dxa"/>
              <w:bottom w:w="0" w:type="dxa"/>
              <w:right w:w="108" w:type="dxa"/>
            </w:tcMar>
            <w:hideMark/>
          </w:tcPr>
          <w:p w14:paraId="798481D3" w14:textId="77777777" w:rsidR="004B4A69" w:rsidRPr="00A25A1E" w:rsidRDefault="004B4A69" w:rsidP="001E31EC">
            <w:pPr>
              <w:rPr>
                <w:rFonts w:asciiTheme="majorBidi" w:eastAsia="Times New Roman" w:hAnsiTheme="majorBidi" w:cstheme="majorBidi"/>
                <w:color w:val="242424"/>
                <w:sz w:val="20"/>
                <w:szCs w:val="20"/>
                <w:lang w:val="fr-FR" w:bidi="bn-IN"/>
              </w:rPr>
            </w:pPr>
            <w:r w:rsidRPr="00A25A1E">
              <w:rPr>
                <w:rFonts w:asciiTheme="majorBidi" w:eastAsia="Times New Roman" w:hAnsiTheme="majorBidi" w:cstheme="majorBidi"/>
                <w:color w:val="000000"/>
                <w:sz w:val="20"/>
                <w:szCs w:val="20"/>
                <w:bdr w:val="none" w:sz="0" w:space="0" w:color="auto" w:frame="1"/>
                <w:lang w:val="fr-FR" w:bidi="bn-IN"/>
              </w:rPr>
              <w:t>HFC-32</w:t>
            </w:r>
          </w:p>
        </w:tc>
        <w:tc>
          <w:tcPr>
            <w:tcW w:w="1099" w:type="pct"/>
            <w:tcMar>
              <w:top w:w="0" w:type="dxa"/>
              <w:left w:w="108" w:type="dxa"/>
              <w:bottom w:w="0" w:type="dxa"/>
              <w:right w:w="108" w:type="dxa"/>
            </w:tcMar>
            <w:hideMark/>
          </w:tcPr>
          <w:p w14:paraId="6B7580CC" w14:textId="4AE17C2D" w:rsidR="004B4A69" w:rsidRPr="00A25A1E" w:rsidRDefault="004B4A69" w:rsidP="001E31EC">
            <w:pPr>
              <w:jc w:val="right"/>
              <w:rPr>
                <w:rFonts w:asciiTheme="majorBidi" w:eastAsia="Times New Roman" w:hAnsiTheme="majorBidi" w:cstheme="majorBidi"/>
                <w:color w:val="242424"/>
                <w:sz w:val="20"/>
                <w:szCs w:val="20"/>
                <w:lang w:val="fr-FR" w:bidi="bn-IN"/>
              </w:rPr>
            </w:pPr>
            <w:r w:rsidRPr="00A25A1E">
              <w:rPr>
                <w:rFonts w:asciiTheme="majorBidi" w:eastAsia="Times New Roman" w:hAnsiTheme="majorBidi" w:cstheme="majorBidi"/>
                <w:color w:val="242424"/>
                <w:sz w:val="20"/>
                <w:szCs w:val="20"/>
                <w:lang w:val="fr-FR" w:bidi="bn-IN"/>
              </w:rPr>
              <w:t>11</w:t>
            </w:r>
            <w:r w:rsidR="00D00FFF" w:rsidRPr="00A25A1E">
              <w:rPr>
                <w:rFonts w:asciiTheme="majorBidi" w:eastAsia="Times New Roman" w:hAnsiTheme="majorBidi" w:cstheme="majorBidi"/>
                <w:color w:val="242424"/>
                <w:sz w:val="20"/>
                <w:szCs w:val="20"/>
                <w:lang w:val="fr-FR" w:bidi="bn-IN"/>
              </w:rPr>
              <w:t> </w:t>
            </w:r>
            <w:r w:rsidRPr="00A25A1E">
              <w:rPr>
                <w:rFonts w:asciiTheme="majorBidi" w:eastAsia="Times New Roman" w:hAnsiTheme="majorBidi" w:cstheme="majorBidi"/>
                <w:color w:val="242424"/>
                <w:sz w:val="20"/>
                <w:szCs w:val="20"/>
                <w:lang w:val="fr-FR" w:bidi="bn-IN"/>
              </w:rPr>
              <w:t>517</w:t>
            </w:r>
          </w:p>
        </w:tc>
        <w:tc>
          <w:tcPr>
            <w:tcW w:w="1099" w:type="pct"/>
            <w:tcMar>
              <w:top w:w="0" w:type="dxa"/>
              <w:left w:w="108" w:type="dxa"/>
              <w:bottom w:w="0" w:type="dxa"/>
              <w:right w:w="108" w:type="dxa"/>
            </w:tcMar>
            <w:hideMark/>
          </w:tcPr>
          <w:p w14:paraId="15DB09C6" w14:textId="77777777" w:rsidR="004B4A69" w:rsidRPr="00A25A1E" w:rsidRDefault="004B4A69" w:rsidP="001E31EC">
            <w:pPr>
              <w:jc w:val="right"/>
              <w:rPr>
                <w:rFonts w:asciiTheme="majorBidi" w:eastAsia="Times New Roman" w:hAnsiTheme="majorBidi" w:cstheme="majorBidi"/>
                <w:color w:val="242424"/>
                <w:sz w:val="20"/>
                <w:szCs w:val="20"/>
                <w:lang w:val="fr-FR" w:bidi="bn-IN"/>
              </w:rPr>
            </w:pPr>
            <w:r w:rsidRPr="00A25A1E">
              <w:rPr>
                <w:rFonts w:asciiTheme="majorBidi" w:eastAsia="Times New Roman" w:hAnsiTheme="majorBidi" w:cstheme="majorBidi"/>
                <w:color w:val="242424"/>
                <w:sz w:val="20"/>
                <w:szCs w:val="20"/>
                <w:lang w:val="fr-FR" w:bidi="bn-IN"/>
              </w:rPr>
              <w:t>0</w:t>
            </w:r>
          </w:p>
        </w:tc>
      </w:tr>
      <w:tr w:rsidR="004B4A69" w:rsidRPr="00A25A1E" w14:paraId="09D1835C" w14:textId="77777777" w:rsidTr="001E31EC">
        <w:trPr>
          <w:trHeight w:val="231"/>
        </w:trPr>
        <w:tc>
          <w:tcPr>
            <w:tcW w:w="2031" w:type="pct"/>
            <w:vMerge w:val="restart"/>
            <w:tcMar>
              <w:top w:w="0" w:type="dxa"/>
              <w:left w:w="108" w:type="dxa"/>
              <w:bottom w:w="0" w:type="dxa"/>
              <w:right w:w="108" w:type="dxa"/>
            </w:tcMar>
            <w:vAlign w:val="center"/>
            <w:hideMark/>
          </w:tcPr>
          <w:p w14:paraId="59B2B605" w14:textId="77777777" w:rsidR="004B4A69" w:rsidRPr="00A25A1E" w:rsidRDefault="004B4A69" w:rsidP="001E31EC">
            <w:pPr>
              <w:rPr>
                <w:rFonts w:asciiTheme="majorBidi" w:eastAsia="Times New Roman" w:hAnsiTheme="majorBidi" w:cstheme="majorBidi"/>
                <w:color w:val="242424"/>
                <w:sz w:val="20"/>
                <w:szCs w:val="20"/>
                <w:lang w:val="fr-FR" w:bidi="bn-IN"/>
              </w:rPr>
            </w:pPr>
            <w:r w:rsidRPr="00A25A1E">
              <w:rPr>
                <w:rFonts w:asciiTheme="majorBidi" w:eastAsia="Times New Roman" w:hAnsiTheme="majorBidi" w:cstheme="majorBidi"/>
                <w:color w:val="000000"/>
                <w:sz w:val="20"/>
                <w:szCs w:val="20"/>
                <w:bdr w:val="none" w:sz="0" w:space="0" w:color="auto" w:frame="1"/>
                <w:lang w:val="fr-FR" w:bidi="bn-IN"/>
              </w:rPr>
              <w:t>AC Bazar Industries Ltd.</w:t>
            </w:r>
          </w:p>
        </w:tc>
        <w:tc>
          <w:tcPr>
            <w:tcW w:w="771" w:type="pct"/>
            <w:tcMar>
              <w:top w:w="0" w:type="dxa"/>
              <w:left w:w="108" w:type="dxa"/>
              <w:bottom w:w="0" w:type="dxa"/>
              <w:right w:w="108" w:type="dxa"/>
            </w:tcMar>
            <w:hideMark/>
          </w:tcPr>
          <w:p w14:paraId="37FDC9F0" w14:textId="77777777" w:rsidR="004B4A69" w:rsidRPr="00A25A1E" w:rsidRDefault="004B4A69" w:rsidP="001E31EC">
            <w:pPr>
              <w:rPr>
                <w:rFonts w:asciiTheme="majorBidi" w:eastAsia="Times New Roman" w:hAnsiTheme="majorBidi" w:cstheme="majorBidi"/>
                <w:color w:val="242424"/>
                <w:sz w:val="20"/>
                <w:szCs w:val="20"/>
                <w:lang w:val="fr-FR" w:bidi="bn-IN"/>
              </w:rPr>
            </w:pPr>
            <w:r w:rsidRPr="00A25A1E">
              <w:rPr>
                <w:rFonts w:asciiTheme="majorBidi" w:eastAsia="Times New Roman" w:hAnsiTheme="majorBidi" w:cstheme="majorBidi"/>
                <w:color w:val="000000"/>
                <w:sz w:val="20"/>
                <w:szCs w:val="20"/>
                <w:bdr w:val="none" w:sz="0" w:space="0" w:color="auto" w:frame="1"/>
                <w:lang w:val="fr-FR" w:bidi="bn-IN"/>
              </w:rPr>
              <w:t>R-290</w:t>
            </w:r>
          </w:p>
        </w:tc>
        <w:tc>
          <w:tcPr>
            <w:tcW w:w="1099" w:type="pct"/>
            <w:tcMar>
              <w:top w:w="0" w:type="dxa"/>
              <w:left w:w="108" w:type="dxa"/>
              <w:bottom w:w="0" w:type="dxa"/>
              <w:right w:w="108" w:type="dxa"/>
            </w:tcMar>
            <w:hideMark/>
          </w:tcPr>
          <w:p w14:paraId="1E38DA26" w14:textId="77777777" w:rsidR="004B4A69" w:rsidRPr="00A25A1E" w:rsidRDefault="004B4A69" w:rsidP="001E31EC">
            <w:pPr>
              <w:jc w:val="right"/>
              <w:rPr>
                <w:rFonts w:asciiTheme="majorBidi" w:eastAsia="Times New Roman" w:hAnsiTheme="majorBidi" w:cstheme="majorBidi"/>
                <w:color w:val="242424"/>
                <w:sz w:val="20"/>
                <w:szCs w:val="20"/>
                <w:lang w:val="fr-FR" w:bidi="bn-IN"/>
              </w:rPr>
            </w:pPr>
            <w:r w:rsidRPr="00A25A1E">
              <w:rPr>
                <w:rFonts w:asciiTheme="majorBidi" w:eastAsia="Times New Roman" w:hAnsiTheme="majorBidi" w:cstheme="majorBidi"/>
                <w:color w:val="242424"/>
                <w:sz w:val="20"/>
                <w:szCs w:val="20"/>
                <w:lang w:val="fr-FR" w:bidi="bn-IN"/>
              </w:rPr>
              <w:t>400</w:t>
            </w:r>
          </w:p>
        </w:tc>
        <w:tc>
          <w:tcPr>
            <w:tcW w:w="1099" w:type="pct"/>
            <w:tcMar>
              <w:top w:w="0" w:type="dxa"/>
              <w:left w:w="108" w:type="dxa"/>
              <w:bottom w:w="0" w:type="dxa"/>
              <w:right w:w="108" w:type="dxa"/>
            </w:tcMar>
            <w:hideMark/>
          </w:tcPr>
          <w:p w14:paraId="0615B51B" w14:textId="77777777" w:rsidR="004B4A69" w:rsidRPr="00A25A1E" w:rsidRDefault="004B4A69" w:rsidP="001E31EC">
            <w:pPr>
              <w:jc w:val="right"/>
              <w:rPr>
                <w:rFonts w:asciiTheme="majorBidi" w:eastAsia="Times New Roman" w:hAnsiTheme="majorBidi" w:cstheme="majorBidi"/>
                <w:color w:val="242424"/>
                <w:sz w:val="20"/>
                <w:szCs w:val="20"/>
                <w:lang w:val="fr-FR" w:bidi="bn-IN"/>
              </w:rPr>
            </w:pPr>
            <w:r w:rsidRPr="00A25A1E">
              <w:rPr>
                <w:rFonts w:asciiTheme="majorBidi" w:eastAsia="Times New Roman" w:hAnsiTheme="majorBidi" w:cstheme="majorBidi"/>
                <w:color w:val="242424"/>
                <w:sz w:val="20"/>
                <w:szCs w:val="20"/>
                <w:lang w:val="fr-FR" w:bidi="bn-IN"/>
              </w:rPr>
              <w:t>0</w:t>
            </w:r>
          </w:p>
        </w:tc>
      </w:tr>
      <w:tr w:rsidR="004B4A69" w:rsidRPr="00A25A1E" w14:paraId="21840BC1" w14:textId="77777777" w:rsidTr="001E31EC">
        <w:trPr>
          <w:trHeight w:val="231"/>
        </w:trPr>
        <w:tc>
          <w:tcPr>
            <w:tcW w:w="2031" w:type="pct"/>
            <w:vMerge/>
            <w:vAlign w:val="center"/>
            <w:hideMark/>
          </w:tcPr>
          <w:p w14:paraId="45A91CE4" w14:textId="77777777" w:rsidR="004B4A69" w:rsidRPr="00A25A1E" w:rsidRDefault="004B4A69" w:rsidP="001E31EC">
            <w:pPr>
              <w:rPr>
                <w:rFonts w:asciiTheme="majorBidi" w:eastAsia="Times New Roman" w:hAnsiTheme="majorBidi" w:cstheme="majorBidi"/>
                <w:color w:val="242424"/>
                <w:sz w:val="20"/>
                <w:szCs w:val="20"/>
                <w:lang w:val="fr-FR" w:bidi="bn-IN"/>
              </w:rPr>
            </w:pPr>
          </w:p>
        </w:tc>
        <w:tc>
          <w:tcPr>
            <w:tcW w:w="771" w:type="pct"/>
            <w:tcMar>
              <w:top w:w="0" w:type="dxa"/>
              <w:left w:w="108" w:type="dxa"/>
              <w:bottom w:w="0" w:type="dxa"/>
              <w:right w:w="108" w:type="dxa"/>
            </w:tcMar>
            <w:hideMark/>
          </w:tcPr>
          <w:p w14:paraId="03C620B6" w14:textId="77777777" w:rsidR="004B4A69" w:rsidRPr="00A25A1E" w:rsidRDefault="004B4A69" w:rsidP="001E31EC">
            <w:pPr>
              <w:rPr>
                <w:rFonts w:asciiTheme="majorBidi" w:eastAsia="Times New Roman" w:hAnsiTheme="majorBidi" w:cstheme="majorBidi"/>
                <w:color w:val="242424"/>
                <w:sz w:val="20"/>
                <w:szCs w:val="20"/>
                <w:lang w:val="fr-FR" w:bidi="bn-IN"/>
              </w:rPr>
            </w:pPr>
            <w:r w:rsidRPr="00A25A1E">
              <w:rPr>
                <w:rFonts w:asciiTheme="majorBidi" w:eastAsia="Times New Roman" w:hAnsiTheme="majorBidi" w:cstheme="majorBidi"/>
                <w:color w:val="000000"/>
                <w:sz w:val="20"/>
                <w:szCs w:val="20"/>
                <w:bdr w:val="none" w:sz="0" w:space="0" w:color="auto" w:frame="1"/>
                <w:lang w:val="fr-FR" w:bidi="bn-IN"/>
              </w:rPr>
              <w:t>HFC-32</w:t>
            </w:r>
          </w:p>
        </w:tc>
        <w:tc>
          <w:tcPr>
            <w:tcW w:w="1099" w:type="pct"/>
            <w:tcMar>
              <w:top w:w="0" w:type="dxa"/>
              <w:left w:w="108" w:type="dxa"/>
              <w:bottom w:w="0" w:type="dxa"/>
              <w:right w:w="108" w:type="dxa"/>
            </w:tcMar>
            <w:hideMark/>
          </w:tcPr>
          <w:p w14:paraId="62E19D56" w14:textId="77777777" w:rsidR="004B4A69" w:rsidRPr="00A25A1E" w:rsidRDefault="004B4A69" w:rsidP="001E31EC">
            <w:pPr>
              <w:jc w:val="right"/>
              <w:rPr>
                <w:rFonts w:asciiTheme="majorBidi" w:eastAsia="Times New Roman" w:hAnsiTheme="majorBidi" w:cstheme="majorBidi"/>
                <w:color w:val="242424"/>
                <w:sz w:val="20"/>
                <w:szCs w:val="20"/>
                <w:lang w:val="fr-FR" w:bidi="bn-IN"/>
              </w:rPr>
            </w:pPr>
            <w:r w:rsidRPr="00A25A1E">
              <w:rPr>
                <w:rFonts w:asciiTheme="majorBidi" w:eastAsia="Times New Roman" w:hAnsiTheme="majorBidi" w:cstheme="majorBidi"/>
                <w:color w:val="242424"/>
                <w:sz w:val="20"/>
                <w:szCs w:val="20"/>
                <w:lang w:val="fr-FR" w:bidi="bn-IN"/>
              </w:rPr>
              <w:t>900</w:t>
            </w:r>
          </w:p>
        </w:tc>
        <w:tc>
          <w:tcPr>
            <w:tcW w:w="1099" w:type="pct"/>
            <w:tcMar>
              <w:top w:w="0" w:type="dxa"/>
              <w:left w:w="108" w:type="dxa"/>
              <w:bottom w:w="0" w:type="dxa"/>
              <w:right w:w="108" w:type="dxa"/>
            </w:tcMar>
            <w:hideMark/>
          </w:tcPr>
          <w:p w14:paraId="045DE76E" w14:textId="77777777" w:rsidR="004B4A69" w:rsidRPr="00A25A1E" w:rsidRDefault="004B4A69" w:rsidP="001E31EC">
            <w:pPr>
              <w:jc w:val="right"/>
              <w:rPr>
                <w:rFonts w:asciiTheme="majorBidi" w:eastAsia="Times New Roman" w:hAnsiTheme="majorBidi" w:cstheme="majorBidi"/>
                <w:sz w:val="20"/>
                <w:szCs w:val="20"/>
                <w:lang w:val="fr-FR" w:bidi="bn-IN"/>
              </w:rPr>
            </w:pPr>
            <w:r w:rsidRPr="00A25A1E">
              <w:rPr>
                <w:rFonts w:asciiTheme="majorBidi" w:eastAsia="Times New Roman" w:hAnsiTheme="majorBidi" w:cstheme="majorBidi"/>
                <w:color w:val="242424"/>
                <w:sz w:val="20"/>
                <w:szCs w:val="20"/>
                <w:lang w:val="fr-FR" w:bidi="bn-IN"/>
              </w:rPr>
              <w:t>383</w:t>
            </w:r>
          </w:p>
        </w:tc>
      </w:tr>
      <w:tr w:rsidR="004B4A69" w:rsidRPr="00A25A1E" w14:paraId="61E77507" w14:textId="77777777" w:rsidTr="001E31EC">
        <w:trPr>
          <w:trHeight w:val="231"/>
        </w:trPr>
        <w:tc>
          <w:tcPr>
            <w:tcW w:w="2031" w:type="pct"/>
            <w:vMerge w:val="restart"/>
            <w:tcMar>
              <w:top w:w="0" w:type="dxa"/>
              <w:left w:w="108" w:type="dxa"/>
              <w:bottom w:w="0" w:type="dxa"/>
              <w:right w:w="108" w:type="dxa"/>
            </w:tcMar>
            <w:vAlign w:val="center"/>
            <w:hideMark/>
          </w:tcPr>
          <w:p w14:paraId="61C3A5B5" w14:textId="77777777" w:rsidR="004B4A69" w:rsidRPr="00A25A1E" w:rsidRDefault="004B4A69" w:rsidP="001E31EC">
            <w:pPr>
              <w:rPr>
                <w:rFonts w:asciiTheme="majorBidi" w:eastAsia="Times New Roman" w:hAnsiTheme="majorBidi" w:cstheme="majorBidi"/>
                <w:color w:val="242424"/>
                <w:sz w:val="20"/>
                <w:szCs w:val="20"/>
                <w:lang w:val="fr-FR" w:bidi="bn-IN"/>
              </w:rPr>
            </w:pPr>
            <w:r w:rsidRPr="00A25A1E">
              <w:rPr>
                <w:rFonts w:asciiTheme="majorBidi" w:eastAsia="Times New Roman" w:hAnsiTheme="majorBidi" w:cstheme="majorBidi"/>
                <w:color w:val="000000"/>
                <w:sz w:val="20"/>
                <w:szCs w:val="20"/>
                <w:bdr w:val="none" w:sz="0" w:space="0" w:color="auto" w:frame="1"/>
                <w:lang w:val="fr-FR" w:bidi="bn-IN"/>
              </w:rPr>
              <w:t xml:space="preserve">Supreme Air </w:t>
            </w:r>
            <w:proofErr w:type="spellStart"/>
            <w:r w:rsidRPr="00A25A1E">
              <w:rPr>
                <w:rFonts w:asciiTheme="majorBidi" w:eastAsia="Times New Roman" w:hAnsiTheme="majorBidi" w:cstheme="majorBidi"/>
                <w:color w:val="000000"/>
                <w:sz w:val="20"/>
                <w:szCs w:val="20"/>
                <w:bdr w:val="none" w:sz="0" w:space="0" w:color="auto" w:frame="1"/>
                <w:lang w:val="fr-FR" w:bidi="bn-IN"/>
              </w:rPr>
              <w:t>Conditioning</w:t>
            </w:r>
            <w:proofErr w:type="spellEnd"/>
            <w:r w:rsidRPr="00A25A1E">
              <w:rPr>
                <w:rFonts w:asciiTheme="majorBidi" w:eastAsia="Times New Roman" w:hAnsiTheme="majorBidi" w:cstheme="majorBidi"/>
                <w:color w:val="000000"/>
                <w:sz w:val="20"/>
                <w:szCs w:val="20"/>
                <w:bdr w:val="none" w:sz="0" w:space="0" w:color="auto" w:frame="1"/>
                <w:lang w:val="fr-FR" w:bidi="bn-IN"/>
              </w:rPr>
              <w:t xml:space="preserve"> Co.</w:t>
            </w:r>
          </w:p>
        </w:tc>
        <w:tc>
          <w:tcPr>
            <w:tcW w:w="771" w:type="pct"/>
            <w:tcMar>
              <w:top w:w="0" w:type="dxa"/>
              <w:left w:w="108" w:type="dxa"/>
              <w:bottom w:w="0" w:type="dxa"/>
              <w:right w:w="108" w:type="dxa"/>
            </w:tcMar>
            <w:hideMark/>
          </w:tcPr>
          <w:p w14:paraId="29B8EC3E" w14:textId="77777777" w:rsidR="004B4A69" w:rsidRPr="00A25A1E" w:rsidRDefault="004B4A69" w:rsidP="001E31EC">
            <w:pPr>
              <w:rPr>
                <w:rFonts w:asciiTheme="majorBidi" w:eastAsia="Times New Roman" w:hAnsiTheme="majorBidi" w:cstheme="majorBidi"/>
                <w:color w:val="000000"/>
                <w:sz w:val="20"/>
                <w:szCs w:val="20"/>
                <w:bdr w:val="none" w:sz="0" w:space="0" w:color="auto" w:frame="1"/>
                <w:lang w:val="fr-FR" w:bidi="bn-IN"/>
              </w:rPr>
            </w:pPr>
            <w:r w:rsidRPr="00A25A1E">
              <w:rPr>
                <w:rFonts w:asciiTheme="majorBidi" w:eastAsia="Times New Roman" w:hAnsiTheme="majorBidi" w:cstheme="majorBidi"/>
                <w:color w:val="000000"/>
                <w:sz w:val="20"/>
                <w:szCs w:val="20"/>
                <w:bdr w:val="none" w:sz="0" w:space="0" w:color="auto" w:frame="1"/>
                <w:lang w:val="fr-FR" w:bidi="bn-IN"/>
              </w:rPr>
              <w:t>R-290</w:t>
            </w:r>
          </w:p>
        </w:tc>
        <w:tc>
          <w:tcPr>
            <w:tcW w:w="1099" w:type="pct"/>
            <w:tcMar>
              <w:top w:w="0" w:type="dxa"/>
              <w:left w:w="108" w:type="dxa"/>
              <w:bottom w:w="0" w:type="dxa"/>
              <w:right w:w="108" w:type="dxa"/>
            </w:tcMar>
            <w:hideMark/>
          </w:tcPr>
          <w:p w14:paraId="364BD80C" w14:textId="22DF8586" w:rsidR="004B4A69" w:rsidRPr="00A25A1E" w:rsidRDefault="004B4A69" w:rsidP="001E31EC">
            <w:pPr>
              <w:jc w:val="right"/>
              <w:rPr>
                <w:rFonts w:asciiTheme="majorBidi" w:eastAsia="Times New Roman" w:hAnsiTheme="majorBidi" w:cstheme="majorBidi"/>
                <w:color w:val="000000"/>
                <w:sz w:val="20"/>
                <w:szCs w:val="20"/>
                <w:bdr w:val="none" w:sz="0" w:space="0" w:color="auto" w:frame="1"/>
                <w:lang w:val="fr-FR" w:bidi="bn-IN"/>
              </w:rPr>
            </w:pPr>
            <w:r w:rsidRPr="00A25A1E">
              <w:rPr>
                <w:rFonts w:asciiTheme="majorBidi" w:eastAsia="Times New Roman" w:hAnsiTheme="majorBidi" w:cstheme="majorBidi"/>
                <w:color w:val="000000"/>
                <w:sz w:val="20"/>
                <w:szCs w:val="20"/>
                <w:bdr w:val="none" w:sz="0" w:space="0" w:color="auto" w:frame="1"/>
                <w:lang w:val="fr-FR" w:bidi="bn-IN"/>
              </w:rPr>
              <w:t>1</w:t>
            </w:r>
            <w:r w:rsidR="00D00FFF" w:rsidRPr="00A25A1E">
              <w:rPr>
                <w:rFonts w:asciiTheme="majorBidi" w:eastAsia="Times New Roman" w:hAnsiTheme="majorBidi" w:cstheme="majorBidi"/>
                <w:color w:val="000000"/>
                <w:sz w:val="20"/>
                <w:szCs w:val="20"/>
                <w:bdr w:val="none" w:sz="0" w:space="0" w:color="auto" w:frame="1"/>
                <w:lang w:val="fr-FR" w:bidi="bn-IN"/>
              </w:rPr>
              <w:t> </w:t>
            </w:r>
            <w:r w:rsidRPr="00A25A1E">
              <w:rPr>
                <w:rFonts w:asciiTheme="majorBidi" w:eastAsia="Times New Roman" w:hAnsiTheme="majorBidi" w:cstheme="majorBidi"/>
                <w:color w:val="000000"/>
                <w:sz w:val="20"/>
                <w:szCs w:val="20"/>
                <w:bdr w:val="none" w:sz="0" w:space="0" w:color="auto" w:frame="1"/>
                <w:lang w:val="fr-FR" w:bidi="bn-IN"/>
              </w:rPr>
              <w:t>682</w:t>
            </w:r>
          </w:p>
        </w:tc>
        <w:tc>
          <w:tcPr>
            <w:tcW w:w="1099" w:type="pct"/>
            <w:tcMar>
              <w:top w:w="0" w:type="dxa"/>
              <w:left w:w="108" w:type="dxa"/>
              <w:bottom w:w="0" w:type="dxa"/>
              <w:right w:w="108" w:type="dxa"/>
            </w:tcMar>
            <w:hideMark/>
          </w:tcPr>
          <w:p w14:paraId="16AC0FD1" w14:textId="77777777" w:rsidR="004B4A69" w:rsidRPr="00A25A1E" w:rsidRDefault="004B4A69" w:rsidP="001E31EC">
            <w:pPr>
              <w:jc w:val="right"/>
              <w:rPr>
                <w:rFonts w:asciiTheme="majorBidi" w:eastAsia="Times New Roman" w:hAnsiTheme="majorBidi" w:cstheme="majorBidi"/>
                <w:color w:val="000000"/>
                <w:sz w:val="20"/>
                <w:szCs w:val="20"/>
                <w:bdr w:val="none" w:sz="0" w:space="0" w:color="auto" w:frame="1"/>
                <w:lang w:val="fr-FR" w:bidi="bn-IN"/>
              </w:rPr>
            </w:pPr>
            <w:r w:rsidRPr="00A25A1E">
              <w:rPr>
                <w:rFonts w:asciiTheme="majorBidi" w:eastAsia="Times New Roman" w:hAnsiTheme="majorBidi" w:cstheme="majorBidi"/>
                <w:color w:val="000000"/>
                <w:sz w:val="20"/>
                <w:szCs w:val="20"/>
                <w:bdr w:val="none" w:sz="0" w:space="0" w:color="auto" w:frame="1"/>
                <w:lang w:val="fr-FR" w:bidi="bn-IN"/>
              </w:rPr>
              <w:t>0</w:t>
            </w:r>
          </w:p>
        </w:tc>
      </w:tr>
      <w:tr w:rsidR="004B4A69" w:rsidRPr="00A25A1E" w14:paraId="401A4D92" w14:textId="77777777" w:rsidTr="001E31EC">
        <w:trPr>
          <w:trHeight w:val="231"/>
        </w:trPr>
        <w:tc>
          <w:tcPr>
            <w:tcW w:w="2031" w:type="pct"/>
            <w:vMerge/>
            <w:vAlign w:val="center"/>
            <w:hideMark/>
          </w:tcPr>
          <w:p w14:paraId="07817EEA" w14:textId="77777777" w:rsidR="004B4A69" w:rsidRPr="00A25A1E" w:rsidRDefault="004B4A69" w:rsidP="001E31EC">
            <w:pPr>
              <w:rPr>
                <w:rFonts w:asciiTheme="majorBidi" w:eastAsia="Times New Roman" w:hAnsiTheme="majorBidi" w:cstheme="majorBidi"/>
                <w:color w:val="242424"/>
                <w:sz w:val="20"/>
                <w:szCs w:val="20"/>
                <w:lang w:val="fr-FR" w:bidi="bn-IN"/>
              </w:rPr>
            </w:pPr>
          </w:p>
        </w:tc>
        <w:tc>
          <w:tcPr>
            <w:tcW w:w="771" w:type="pct"/>
            <w:tcMar>
              <w:top w:w="0" w:type="dxa"/>
              <w:left w:w="108" w:type="dxa"/>
              <w:bottom w:w="0" w:type="dxa"/>
              <w:right w:w="108" w:type="dxa"/>
            </w:tcMar>
            <w:hideMark/>
          </w:tcPr>
          <w:p w14:paraId="0DEE83AB" w14:textId="77777777" w:rsidR="004B4A69" w:rsidRPr="00A25A1E" w:rsidRDefault="004B4A69" w:rsidP="001E31EC">
            <w:pPr>
              <w:rPr>
                <w:rFonts w:asciiTheme="majorBidi" w:eastAsia="Times New Roman" w:hAnsiTheme="majorBidi" w:cstheme="majorBidi"/>
                <w:color w:val="000000"/>
                <w:sz w:val="20"/>
                <w:szCs w:val="20"/>
                <w:bdr w:val="none" w:sz="0" w:space="0" w:color="auto" w:frame="1"/>
                <w:lang w:val="fr-FR" w:bidi="bn-IN"/>
              </w:rPr>
            </w:pPr>
            <w:r w:rsidRPr="00A25A1E">
              <w:rPr>
                <w:rFonts w:asciiTheme="majorBidi" w:eastAsia="Times New Roman" w:hAnsiTheme="majorBidi" w:cstheme="majorBidi"/>
                <w:color w:val="000000"/>
                <w:sz w:val="20"/>
                <w:szCs w:val="20"/>
                <w:bdr w:val="none" w:sz="0" w:space="0" w:color="auto" w:frame="1"/>
                <w:lang w:val="fr-FR" w:bidi="bn-IN"/>
              </w:rPr>
              <w:t>HFC-32</w:t>
            </w:r>
          </w:p>
        </w:tc>
        <w:tc>
          <w:tcPr>
            <w:tcW w:w="1099" w:type="pct"/>
            <w:tcMar>
              <w:top w:w="0" w:type="dxa"/>
              <w:left w:w="108" w:type="dxa"/>
              <w:bottom w:w="0" w:type="dxa"/>
              <w:right w:w="108" w:type="dxa"/>
            </w:tcMar>
            <w:hideMark/>
          </w:tcPr>
          <w:p w14:paraId="123DF47E" w14:textId="77898C1C" w:rsidR="004B4A69" w:rsidRPr="00A25A1E" w:rsidRDefault="004B4A69" w:rsidP="001E31EC">
            <w:pPr>
              <w:jc w:val="right"/>
              <w:rPr>
                <w:rFonts w:asciiTheme="majorBidi" w:eastAsia="Times New Roman" w:hAnsiTheme="majorBidi" w:cstheme="majorBidi"/>
                <w:color w:val="000000"/>
                <w:sz w:val="20"/>
                <w:szCs w:val="20"/>
                <w:bdr w:val="none" w:sz="0" w:space="0" w:color="auto" w:frame="1"/>
                <w:lang w:val="fr-FR" w:bidi="bn-IN"/>
              </w:rPr>
            </w:pPr>
            <w:r w:rsidRPr="00A25A1E">
              <w:rPr>
                <w:rFonts w:asciiTheme="majorBidi" w:eastAsia="Times New Roman" w:hAnsiTheme="majorBidi" w:cstheme="majorBidi"/>
                <w:color w:val="000000"/>
                <w:sz w:val="20"/>
                <w:szCs w:val="20"/>
                <w:bdr w:val="none" w:sz="0" w:space="0" w:color="auto" w:frame="1"/>
                <w:lang w:val="fr-FR" w:bidi="bn-IN"/>
              </w:rPr>
              <w:t>14</w:t>
            </w:r>
            <w:r w:rsidR="00D00FFF" w:rsidRPr="00A25A1E">
              <w:rPr>
                <w:rFonts w:asciiTheme="majorBidi" w:eastAsia="Times New Roman" w:hAnsiTheme="majorBidi" w:cstheme="majorBidi"/>
                <w:color w:val="000000"/>
                <w:sz w:val="20"/>
                <w:szCs w:val="20"/>
                <w:bdr w:val="none" w:sz="0" w:space="0" w:color="auto" w:frame="1"/>
                <w:lang w:val="fr-FR" w:bidi="bn-IN"/>
              </w:rPr>
              <w:t> </w:t>
            </w:r>
            <w:r w:rsidRPr="00A25A1E">
              <w:rPr>
                <w:rFonts w:asciiTheme="majorBidi" w:eastAsia="Times New Roman" w:hAnsiTheme="majorBidi" w:cstheme="majorBidi"/>
                <w:color w:val="000000"/>
                <w:sz w:val="20"/>
                <w:szCs w:val="20"/>
                <w:bdr w:val="none" w:sz="0" w:space="0" w:color="auto" w:frame="1"/>
                <w:lang w:val="fr-FR" w:bidi="bn-IN"/>
              </w:rPr>
              <w:t>921</w:t>
            </w:r>
            <w:r w:rsidRPr="00A25A1E">
              <w:rPr>
                <w:rStyle w:val="FootnoteReference"/>
                <w:rFonts w:asciiTheme="majorBidi" w:eastAsia="Times New Roman" w:hAnsiTheme="majorBidi" w:cstheme="majorBidi"/>
                <w:color w:val="000000"/>
                <w:sz w:val="20"/>
                <w:szCs w:val="20"/>
                <w:bdr w:val="none" w:sz="0" w:space="0" w:color="auto" w:frame="1"/>
                <w:lang w:val="fr-FR" w:bidi="bn-IN"/>
              </w:rPr>
              <w:footnoteReference w:id="4"/>
            </w:r>
          </w:p>
        </w:tc>
        <w:tc>
          <w:tcPr>
            <w:tcW w:w="1099" w:type="pct"/>
            <w:tcMar>
              <w:top w:w="0" w:type="dxa"/>
              <w:left w:w="108" w:type="dxa"/>
              <w:bottom w:w="0" w:type="dxa"/>
              <w:right w:w="108" w:type="dxa"/>
            </w:tcMar>
            <w:hideMark/>
          </w:tcPr>
          <w:p w14:paraId="6DD9302E" w14:textId="59FBC0CB" w:rsidR="004B4A69" w:rsidRPr="00A25A1E" w:rsidRDefault="004B4A69" w:rsidP="001E31EC">
            <w:pPr>
              <w:jc w:val="right"/>
              <w:rPr>
                <w:rFonts w:asciiTheme="majorBidi" w:eastAsia="Times New Roman" w:hAnsiTheme="majorBidi" w:cstheme="majorBidi"/>
                <w:color w:val="000000"/>
                <w:sz w:val="20"/>
                <w:szCs w:val="20"/>
                <w:bdr w:val="none" w:sz="0" w:space="0" w:color="auto" w:frame="1"/>
                <w:lang w:val="fr-FR" w:bidi="bn-IN"/>
              </w:rPr>
            </w:pPr>
            <w:r w:rsidRPr="00A25A1E">
              <w:rPr>
                <w:rFonts w:asciiTheme="majorBidi" w:eastAsia="Times New Roman" w:hAnsiTheme="majorBidi" w:cstheme="majorBidi"/>
                <w:color w:val="000000"/>
                <w:sz w:val="20"/>
                <w:szCs w:val="20"/>
                <w:bdr w:val="none" w:sz="0" w:space="0" w:color="auto" w:frame="1"/>
                <w:lang w:val="fr-FR" w:bidi="bn-IN"/>
              </w:rPr>
              <w:t>6</w:t>
            </w:r>
            <w:r w:rsidR="00D00FFF" w:rsidRPr="00A25A1E">
              <w:rPr>
                <w:rFonts w:asciiTheme="majorBidi" w:eastAsia="Times New Roman" w:hAnsiTheme="majorBidi" w:cstheme="majorBidi"/>
                <w:color w:val="000000"/>
                <w:sz w:val="20"/>
                <w:szCs w:val="20"/>
                <w:bdr w:val="none" w:sz="0" w:space="0" w:color="auto" w:frame="1"/>
                <w:lang w:val="fr-FR" w:bidi="bn-IN"/>
              </w:rPr>
              <w:t> </w:t>
            </w:r>
            <w:r w:rsidRPr="00A25A1E">
              <w:rPr>
                <w:rFonts w:asciiTheme="majorBidi" w:eastAsia="Times New Roman" w:hAnsiTheme="majorBidi" w:cstheme="majorBidi"/>
                <w:color w:val="000000"/>
                <w:sz w:val="20"/>
                <w:szCs w:val="20"/>
                <w:bdr w:val="none" w:sz="0" w:space="0" w:color="auto" w:frame="1"/>
                <w:lang w:val="fr-FR" w:bidi="bn-IN"/>
              </w:rPr>
              <w:t>758</w:t>
            </w:r>
          </w:p>
        </w:tc>
      </w:tr>
      <w:tr w:rsidR="004B4A69" w:rsidRPr="00A25A1E" w14:paraId="7C9FA42C" w14:textId="77777777" w:rsidTr="001E31EC">
        <w:trPr>
          <w:trHeight w:val="231"/>
        </w:trPr>
        <w:tc>
          <w:tcPr>
            <w:tcW w:w="2031" w:type="pct"/>
            <w:vMerge w:val="restart"/>
            <w:tcMar>
              <w:left w:w="108" w:type="dxa"/>
              <w:right w:w="108" w:type="dxa"/>
            </w:tcMar>
            <w:vAlign w:val="center"/>
          </w:tcPr>
          <w:p w14:paraId="4C1EB36E" w14:textId="77777777" w:rsidR="004B4A69" w:rsidRPr="00A25A1E" w:rsidRDefault="004B4A69" w:rsidP="001E31EC">
            <w:pPr>
              <w:jc w:val="left"/>
              <w:rPr>
                <w:rFonts w:asciiTheme="majorBidi" w:eastAsia="Times New Roman" w:hAnsiTheme="majorBidi" w:cstheme="majorBidi"/>
                <w:b/>
                <w:bCs/>
                <w:color w:val="242424"/>
                <w:sz w:val="20"/>
                <w:szCs w:val="20"/>
                <w:lang w:val="fr-FR" w:bidi="bn-IN"/>
              </w:rPr>
            </w:pPr>
            <w:r w:rsidRPr="00A25A1E">
              <w:rPr>
                <w:rFonts w:asciiTheme="majorBidi" w:eastAsia="Times New Roman" w:hAnsiTheme="majorBidi" w:cstheme="majorBidi"/>
                <w:b/>
                <w:bCs/>
                <w:color w:val="242424"/>
                <w:sz w:val="20"/>
                <w:szCs w:val="20"/>
                <w:lang w:val="fr-FR" w:bidi="bn-IN"/>
              </w:rPr>
              <w:t>Total</w:t>
            </w:r>
          </w:p>
        </w:tc>
        <w:tc>
          <w:tcPr>
            <w:tcW w:w="771" w:type="pct"/>
            <w:tcMar>
              <w:top w:w="0" w:type="dxa"/>
              <w:left w:w="108" w:type="dxa"/>
              <w:bottom w:w="0" w:type="dxa"/>
              <w:right w:w="108" w:type="dxa"/>
            </w:tcMar>
          </w:tcPr>
          <w:p w14:paraId="50D6512F" w14:textId="77777777" w:rsidR="004B4A69" w:rsidRPr="00A25A1E" w:rsidRDefault="004B4A69" w:rsidP="001E31EC">
            <w:pPr>
              <w:rPr>
                <w:rFonts w:asciiTheme="majorBidi" w:eastAsia="Times New Roman" w:hAnsiTheme="majorBidi" w:cstheme="majorBidi"/>
                <w:b/>
                <w:bCs/>
                <w:color w:val="000000"/>
                <w:sz w:val="20"/>
                <w:szCs w:val="20"/>
                <w:bdr w:val="none" w:sz="0" w:space="0" w:color="auto" w:frame="1"/>
                <w:lang w:val="fr-FR" w:bidi="bn-IN"/>
              </w:rPr>
            </w:pPr>
            <w:r w:rsidRPr="00A25A1E">
              <w:rPr>
                <w:rFonts w:asciiTheme="majorBidi" w:eastAsia="Times New Roman" w:hAnsiTheme="majorBidi" w:cstheme="majorBidi"/>
                <w:b/>
                <w:bCs/>
                <w:color w:val="000000"/>
                <w:sz w:val="20"/>
                <w:szCs w:val="20"/>
                <w:bdr w:val="none" w:sz="0" w:space="0" w:color="auto" w:frame="1"/>
                <w:lang w:val="fr-FR" w:bidi="bn-IN"/>
              </w:rPr>
              <w:t>R-290</w:t>
            </w:r>
          </w:p>
        </w:tc>
        <w:tc>
          <w:tcPr>
            <w:tcW w:w="1099" w:type="pct"/>
            <w:tcMar>
              <w:top w:w="0" w:type="dxa"/>
              <w:left w:w="108" w:type="dxa"/>
              <w:bottom w:w="0" w:type="dxa"/>
              <w:right w:w="108" w:type="dxa"/>
            </w:tcMar>
          </w:tcPr>
          <w:p w14:paraId="48F56A31" w14:textId="298E9CA6" w:rsidR="004B4A69" w:rsidRPr="00A25A1E" w:rsidRDefault="004B4A69" w:rsidP="001E31EC">
            <w:pPr>
              <w:jc w:val="right"/>
              <w:rPr>
                <w:rFonts w:asciiTheme="majorBidi" w:eastAsia="Times New Roman" w:hAnsiTheme="majorBidi" w:cstheme="majorBidi"/>
                <w:b/>
                <w:bCs/>
                <w:color w:val="000000"/>
                <w:sz w:val="20"/>
                <w:szCs w:val="20"/>
                <w:bdr w:val="none" w:sz="0" w:space="0" w:color="auto" w:frame="1"/>
                <w:lang w:val="fr-FR" w:bidi="bn-IN"/>
              </w:rPr>
            </w:pPr>
            <w:r w:rsidRPr="00A25A1E">
              <w:rPr>
                <w:rFonts w:asciiTheme="majorBidi" w:eastAsia="Times New Roman" w:hAnsiTheme="majorBidi" w:cstheme="majorBidi"/>
                <w:b/>
                <w:bCs/>
                <w:color w:val="000000"/>
                <w:sz w:val="20"/>
                <w:szCs w:val="20"/>
                <w:bdr w:val="none" w:sz="0" w:space="0" w:color="auto" w:frame="1"/>
                <w:lang w:val="fr-FR" w:bidi="bn-IN"/>
              </w:rPr>
              <w:t>3</w:t>
            </w:r>
            <w:r w:rsidR="00D00FFF" w:rsidRPr="00A25A1E">
              <w:rPr>
                <w:rFonts w:asciiTheme="majorBidi" w:eastAsia="Times New Roman" w:hAnsiTheme="majorBidi" w:cstheme="majorBidi"/>
                <w:b/>
                <w:bCs/>
                <w:color w:val="000000"/>
                <w:sz w:val="20"/>
                <w:szCs w:val="20"/>
                <w:bdr w:val="none" w:sz="0" w:space="0" w:color="auto" w:frame="1"/>
                <w:lang w:val="fr-FR" w:bidi="bn-IN"/>
              </w:rPr>
              <w:t> </w:t>
            </w:r>
            <w:r w:rsidRPr="00A25A1E">
              <w:rPr>
                <w:rFonts w:asciiTheme="majorBidi" w:eastAsia="Times New Roman" w:hAnsiTheme="majorBidi" w:cstheme="majorBidi"/>
                <w:b/>
                <w:bCs/>
                <w:color w:val="000000"/>
                <w:sz w:val="20"/>
                <w:szCs w:val="20"/>
                <w:bdr w:val="none" w:sz="0" w:space="0" w:color="auto" w:frame="1"/>
                <w:lang w:val="fr-FR" w:bidi="bn-IN"/>
              </w:rPr>
              <w:t>317</w:t>
            </w:r>
          </w:p>
        </w:tc>
        <w:tc>
          <w:tcPr>
            <w:tcW w:w="1099" w:type="pct"/>
            <w:tcMar>
              <w:top w:w="0" w:type="dxa"/>
              <w:left w:w="108" w:type="dxa"/>
              <w:bottom w:w="0" w:type="dxa"/>
              <w:right w:w="108" w:type="dxa"/>
            </w:tcMar>
          </w:tcPr>
          <w:p w14:paraId="09F7A5C8" w14:textId="77777777" w:rsidR="004B4A69" w:rsidRPr="00A25A1E" w:rsidRDefault="004B4A69" w:rsidP="001E31EC">
            <w:pPr>
              <w:jc w:val="right"/>
              <w:rPr>
                <w:rFonts w:asciiTheme="majorBidi" w:eastAsia="Times New Roman" w:hAnsiTheme="majorBidi" w:cstheme="majorBidi"/>
                <w:b/>
                <w:bCs/>
                <w:color w:val="000000"/>
                <w:sz w:val="20"/>
                <w:szCs w:val="20"/>
                <w:bdr w:val="none" w:sz="0" w:space="0" w:color="auto" w:frame="1"/>
                <w:lang w:val="fr-FR" w:bidi="bn-IN"/>
              </w:rPr>
            </w:pPr>
            <w:r w:rsidRPr="00A25A1E">
              <w:rPr>
                <w:rFonts w:asciiTheme="majorBidi" w:eastAsia="Times New Roman" w:hAnsiTheme="majorBidi" w:cstheme="majorBidi"/>
                <w:b/>
                <w:bCs/>
                <w:color w:val="000000"/>
                <w:sz w:val="20"/>
                <w:szCs w:val="20"/>
                <w:bdr w:val="none" w:sz="0" w:space="0" w:color="auto" w:frame="1"/>
                <w:lang w:val="fr-FR" w:bidi="bn-IN"/>
              </w:rPr>
              <w:t>292</w:t>
            </w:r>
          </w:p>
        </w:tc>
      </w:tr>
      <w:tr w:rsidR="004B4A69" w:rsidRPr="00A25A1E" w14:paraId="792DF6AF" w14:textId="77777777" w:rsidTr="001E31EC">
        <w:trPr>
          <w:trHeight w:val="231"/>
        </w:trPr>
        <w:tc>
          <w:tcPr>
            <w:tcW w:w="2031" w:type="pct"/>
            <w:vMerge/>
            <w:vAlign w:val="center"/>
          </w:tcPr>
          <w:p w14:paraId="136A26DF" w14:textId="77777777" w:rsidR="004B4A69" w:rsidRPr="00A25A1E" w:rsidRDefault="004B4A69" w:rsidP="001E31EC">
            <w:pPr>
              <w:jc w:val="right"/>
              <w:rPr>
                <w:rFonts w:asciiTheme="majorBidi" w:eastAsia="Times New Roman" w:hAnsiTheme="majorBidi" w:cstheme="majorBidi"/>
                <w:b/>
                <w:bCs/>
                <w:color w:val="242424"/>
                <w:sz w:val="20"/>
                <w:szCs w:val="20"/>
                <w:lang w:val="fr-FR" w:bidi="bn-IN"/>
              </w:rPr>
            </w:pPr>
          </w:p>
        </w:tc>
        <w:tc>
          <w:tcPr>
            <w:tcW w:w="771" w:type="pct"/>
            <w:tcMar>
              <w:top w:w="0" w:type="dxa"/>
              <w:left w:w="108" w:type="dxa"/>
              <w:bottom w:w="0" w:type="dxa"/>
              <w:right w:w="108" w:type="dxa"/>
            </w:tcMar>
          </w:tcPr>
          <w:p w14:paraId="6A61E84A" w14:textId="77777777" w:rsidR="004B4A69" w:rsidRPr="00A25A1E" w:rsidRDefault="004B4A69" w:rsidP="001E31EC">
            <w:pPr>
              <w:rPr>
                <w:rFonts w:asciiTheme="majorBidi" w:eastAsia="Times New Roman" w:hAnsiTheme="majorBidi" w:cstheme="majorBidi"/>
                <w:b/>
                <w:bCs/>
                <w:color w:val="000000"/>
                <w:sz w:val="20"/>
                <w:szCs w:val="20"/>
                <w:bdr w:val="none" w:sz="0" w:space="0" w:color="auto" w:frame="1"/>
                <w:lang w:val="fr-FR" w:bidi="bn-IN"/>
              </w:rPr>
            </w:pPr>
            <w:r w:rsidRPr="00A25A1E">
              <w:rPr>
                <w:rFonts w:asciiTheme="majorBidi" w:eastAsia="Times New Roman" w:hAnsiTheme="majorBidi" w:cstheme="majorBidi"/>
                <w:b/>
                <w:bCs/>
                <w:color w:val="000000"/>
                <w:sz w:val="20"/>
                <w:szCs w:val="20"/>
                <w:bdr w:val="none" w:sz="0" w:space="0" w:color="auto" w:frame="1"/>
                <w:lang w:val="fr-FR" w:bidi="bn-IN"/>
              </w:rPr>
              <w:t>HFC-32</w:t>
            </w:r>
          </w:p>
        </w:tc>
        <w:tc>
          <w:tcPr>
            <w:tcW w:w="1099" w:type="pct"/>
            <w:tcMar>
              <w:top w:w="0" w:type="dxa"/>
              <w:left w:w="108" w:type="dxa"/>
              <w:bottom w:w="0" w:type="dxa"/>
              <w:right w:w="108" w:type="dxa"/>
            </w:tcMar>
          </w:tcPr>
          <w:p w14:paraId="49195053" w14:textId="5CFDC857" w:rsidR="004B4A69" w:rsidRPr="00A25A1E" w:rsidRDefault="004B4A69" w:rsidP="001E31EC">
            <w:pPr>
              <w:jc w:val="right"/>
              <w:rPr>
                <w:rFonts w:asciiTheme="majorBidi" w:eastAsia="Times New Roman" w:hAnsiTheme="majorBidi" w:cstheme="majorBidi"/>
                <w:b/>
                <w:bCs/>
                <w:color w:val="000000"/>
                <w:sz w:val="20"/>
                <w:szCs w:val="20"/>
                <w:bdr w:val="none" w:sz="0" w:space="0" w:color="auto" w:frame="1"/>
                <w:lang w:val="fr-FR" w:bidi="bn-IN"/>
              </w:rPr>
            </w:pPr>
            <w:r w:rsidRPr="00A25A1E">
              <w:rPr>
                <w:rFonts w:asciiTheme="majorBidi" w:eastAsia="Times New Roman" w:hAnsiTheme="majorBidi" w:cstheme="majorBidi"/>
                <w:b/>
                <w:bCs/>
                <w:color w:val="000000"/>
                <w:sz w:val="20"/>
                <w:szCs w:val="20"/>
                <w:bdr w:val="none" w:sz="0" w:space="0" w:color="auto" w:frame="1"/>
                <w:lang w:val="fr-FR" w:bidi="bn-IN"/>
              </w:rPr>
              <w:t>325</w:t>
            </w:r>
            <w:r w:rsidR="00D00FFF" w:rsidRPr="00A25A1E">
              <w:rPr>
                <w:rFonts w:asciiTheme="majorBidi" w:eastAsia="Times New Roman" w:hAnsiTheme="majorBidi" w:cstheme="majorBidi"/>
                <w:b/>
                <w:bCs/>
                <w:color w:val="000000"/>
                <w:sz w:val="20"/>
                <w:szCs w:val="20"/>
                <w:bdr w:val="none" w:sz="0" w:space="0" w:color="auto" w:frame="1"/>
                <w:lang w:val="fr-FR" w:bidi="bn-IN"/>
              </w:rPr>
              <w:t> </w:t>
            </w:r>
            <w:r w:rsidRPr="00A25A1E">
              <w:rPr>
                <w:rFonts w:asciiTheme="majorBidi" w:eastAsia="Times New Roman" w:hAnsiTheme="majorBidi" w:cstheme="majorBidi"/>
                <w:b/>
                <w:bCs/>
                <w:color w:val="000000"/>
                <w:sz w:val="20"/>
                <w:szCs w:val="20"/>
                <w:bdr w:val="none" w:sz="0" w:space="0" w:color="auto" w:frame="1"/>
                <w:lang w:val="fr-FR" w:bidi="bn-IN"/>
              </w:rPr>
              <w:t>859</w:t>
            </w:r>
          </w:p>
        </w:tc>
        <w:tc>
          <w:tcPr>
            <w:tcW w:w="1099" w:type="pct"/>
            <w:tcMar>
              <w:top w:w="0" w:type="dxa"/>
              <w:left w:w="108" w:type="dxa"/>
              <w:bottom w:w="0" w:type="dxa"/>
              <w:right w:w="108" w:type="dxa"/>
            </w:tcMar>
          </w:tcPr>
          <w:p w14:paraId="6B2B5A24" w14:textId="64A8547F" w:rsidR="004B4A69" w:rsidRPr="00A25A1E" w:rsidRDefault="004B4A69" w:rsidP="001E31EC">
            <w:pPr>
              <w:jc w:val="right"/>
              <w:rPr>
                <w:rFonts w:asciiTheme="majorBidi" w:eastAsia="Times New Roman" w:hAnsiTheme="majorBidi" w:cstheme="majorBidi"/>
                <w:b/>
                <w:bCs/>
                <w:color w:val="000000"/>
                <w:sz w:val="20"/>
                <w:szCs w:val="20"/>
                <w:bdr w:val="none" w:sz="0" w:space="0" w:color="auto" w:frame="1"/>
                <w:lang w:val="fr-FR" w:bidi="bn-IN"/>
              </w:rPr>
            </w:pPr>
            <w:r w:rsidRPr="00A25A1E">
              <w:rPr>
                <w:rFonts w:asciiTheme="majorBidi" w:eastAsia="Times New Roman" w:hAnsiTheme="majorBidi" w:cstheme="majorBidi"/>
                <w:b/>
                <w:bCs/>
                <w:color w:val="000000"/>
                <w:sz w:val="20"/>
                <w:szCs w:val="20"/>
                <w:bdr w:val="none" w:sz="0" w:space="0" w:color="auto" w:frame="1"/>
                <w:lang w:val="fr-FR" w:bidi="bn-IN"/>
              </w:rPr>
              <w:t>10</w:t>
            </w:r>
            <w:r w:rsidR="00D00FFF" w:rsidRPr="00A25A1E">
              <w:rPr>
                <w:rFonts w:asciiTheme="majorBidi" w:eastAsia="Times New Roman" w:hAnsiTheme="majorBidi" w:cstheme="majorBidi"/>
                <w:b/>
                <w:bCs/>
                <w:color w:val="000000"/>
                <w:sz w:val="20"/>
                <w:szCs w:val="20"/>
                <w:bdr w:val="none" w:sz="0" w:space="0" w:color="auto" w:frame="1"/>
                <w:lang w:val="fr-FR" w:bidi="bn-IN"/>
              </w:rPr>
              <w:t> </w:t>
            </w:r>
            <w:r w:rsidRPr="00A25A1E">
              <w:rPr>
                <w:rFonts w:asciiTheme="majorBidi" w:eastAsia="Times New Roman" w:hAnsiTheme="majorBidi" w:cstheme="majorBidi"/>
                <w:b/>
                <w:bCs/>
                <w:color w:val="000000"/>
                <w:sz w:val="20"/>
                <w:szCs w:val="20"/>
                <w:bdr w:val="none" w:sz="0" w:space="0" w:color="auto" w:frame="1"/>
                <w:lang w:val="fr-FR" w:bidi="bn-IN"/>
              </w:rPr>
              <w:t>961</w:t>
            </w:r>
          </w:p>
        </w:tc>
      </w:tr>
    </w:tbl>
    <w:p w14:paraId="735D8F15" w14:textId="77777777" w:rsidR="004B4A69" w:rsidRPr="00A25A1E" w:rsidRDefault="004B4A69" w:rsidP="004B4A69">
      <w:pPr>
        <w:rPr>
          <w:lang w:val="fr-FR"/>
        </w:rPr>
      </w:pPr>
    </w:p>
    <w:p w14:paraId="67470E0A" w14:textId="0513D770" w:rsidR="004B4A69" w:rsidRPr="00A25A1E" w:rsidRDefault="00A238A2" w:rsidP="004B4A69">
      <w:pPr>
        <w:pStyle w:val="Heading1"/>
        <w:rPr>
          <w:lang w:val="fr-FR"/>
        </w:rPr>
      </w:pPr>
      <w:r w:rsidRPr="00A25A1E">
        <w:rPr>
          <w:lang w:val="fr-FR"/>
        </w:rPr>
        <w:t>Le rapport indique qu</w:t>
      </w:r>
      <w:r w:rsidR="001054FF">
        <w:rPr>
          <w:lang w:val="fr-FR"/>
        </w:rPr>
        <w:t>’</w:t>
      </w:r>
      <w:r w:rsidRPr="00A25A1E">
        <w:rPr>
          <w:lang w:val="fr-FR"/>
        </w:rPr>
        <w:t>en décembre 2025, Walton Hi-Tech Industries et Elite Hi-Tech avaient achevé la conversion de leurs installations de production sur le plan opérationnel avec le lancement de modèles de climatiseurs individuels fonctionnant au R-290 et d</w:t>
      </w:r>
      <w:r w:rsidR="001054FF">
        <w:rPr>
          <w:lang w:val="fr-FR"/>
        </w:rPr>
        <w:t>’</w:t>
      </w:r>
      <w:r w:rsidRPr="00A25A1E">
        <w:rPr>
          <w:lang w:val="fr-FR"/>
        </w:rPr>
        <w:t>une capacité inférieure à 1,5 tonne de réfrigération</w:t>
      </w:r>
      <w:r w:rsidR="004B4A69" w:rsidRPr="00A25A1E">
        <w:rPr>
          <w:rStyle w:val="FootnoteReference"/>
          <w:lang w:val="fr-FR"/>
        </w:rPr>
        <w:footnoteReference w:id="5"/>
      </w:r>
      <w:r w:rsidR="004B4A69" w:rsidRPr="00A25A1E">
        <w:rPr>
          <w:lang w:val="fr-FR"/>
        </w:rPr>
        <w:t xml:space="preserve"> </w:t>
      </w:r>
      <w:r w:rsidR="00E736F4" w:rsidRPr="00A25A1E">
        <w:rPr>
          <w:lang w:val="fr-FR"/>
        </w:rPr>
        <w:t>sur le marché local depuis le troisième trimestre 2025. Les trois autres entreprises ont achevé toutes les étapes de la reconversion et passé avec succès l</w:t>
      </w:r>
      <w:r w:rsidR="001054FF">
        <w:rPr>
          <w:lang w:val="fr-FR"/>
        </w:rPr>
        <w:t>’</w:t>
      </w:r>
      <w:r w:rsidR="00E736F4" w:rsidRPr="00A25A1E">
        <w:rPr>
          <w:lang w:val="fr-FR"/>
        </w:rPr>
        <w:t>audit de sécurité. La commercialisation de nouveaux climatiseurs utilisant les technologies de substitution a débuté au quatrième trimestre 2025. En outre, l</w:t>
      </w:r>
      <w:r w:rsidR="001054FF">
        <w:rPr>
          <w:lang w:val="fr-FR"/>
        </w:rPr>
        <w:t>’</w:t>
      </w:r>
      <w:r w:rsidR="00E736F4" w:rsidRPr="00A25A1E">
        <w:rPr>
          <w:lang w:val="fr-FR"/>
        </w:rPr>
        <w:t>interdiction de la fabrication locale et de l</w:t>
      </w:r>
      <w:r w:rsidR="001054FF">
        <w:rPr>
          <w:lang w:val="fr-FR"/>
        </w:rPr>
        <w:t>’</w:t>
      </w:r>
      <w:r w:rsidR="00E736F4" w:rsidRPr="00A25A1E">
        <w:rPr>
          <w:lang w:val="fr-FR"/>
        </w:rPr>
        <w:t>importation de climatiseurs individuels utilisant des HCFC-22 d</w:t>
      </w:r>
      <w:r w:rsidR="001054FF">
        <w:rPr>
          <w:lang w:val="fr-FR"/>
        </w:rPr>
        <w:t>’</w:t>
      </w:r>
      <w:r w:rsidR="00E736F4" w:rsidRPr="00A25A1E">
        <w:rPr>
          <w:lang w:val="fr-FR"/>
        </w:rPr>
        <w:t>une capacité maximale de 1,5 tonne de réfrigération a été promulguée et est appliquée depuis le 1</w:t>
      </w:r>
      <w:r w:rsidR="00E736F4" w:rsidRPr="00A25A1E">
        <w:rPr>
          <w:vertAlign w:val="superscript"/>
          <w:lang w:val="fr-FR"/>
        </w:rPr>
        <w:t>er</w:t>
      </w:r>
      <w:r w:rsidR="00E736F4" w:rsidRPr="00A25A1E">
        <w:rPr>
          <w:lang w:val="fr-FR"/>
        </w:rPr>
        <w:t xml:space="preserve"> janvier 2026.</w:t>
      </w:r>
    </w:p>
    <w:p w14:paraId="2BF287C0" w14:textId="085539DB" w:rsidR="004B4A69" w:rsidRPr="00A25A1E" w:rsidRDefault="002E6049" w:rsidP="004B4A69">
      <w:pPr>
        <w:pStyle w:val="Heading1"/>
        <w:rPr>
          <w:lang w:val="fr-FR"/>
        </w:rPr>
      </w:pPr>
      <w:r w:rsidRPr="00A25A1E">
        <w:rPr>
          <w:lang w:val="fr-FR"/>
        </w:rPr>
        <w:t>Le PNUD a également publié un rapport selon lequel, malgré l</w:t>
      </w:r>
      <w:r w:rsidR="001054FF">
        <w:rPr>
          <w:lang w:val="fr-FR"/>
        </w:rPr>
        <w:t>’</w:t>
      </w:r>
      <w:r w:rsidRPr="00A25A1E">
        <w:rPr>
          <w:lang w:val="fr-FR"/>
        </w:rPr>
        <w:t>adoption progressive de la technologie R-290 au sein des cinq entreprises, favorisée par son rendement énergétique élevé et son faible potentiel de réchauffement de la planète, sa généralisation est freinée par des coûts plus élevés, des préoccupations en matière de sécurité et des capacités techniques limitées. La technologie HFC-32 reste l</w:t>
      </w:r>
      <w:r w:rsidR="001054FF">
        <w:rPr>
          <w:lang w:val="fr-FR"/>
        </w:rPr>
        <w:t>’</w:t>
      </w:r>
      <w:r w:rsidRPr="00A25A1E">
        <w:rPr>
          <w:lang w:val="fr-FR"/>
        </w:rPr>
        <w:t>option privilégiée en raison de l</w:t>
      </w:r>
      <w:r w:rsidR="001054FF">
        <w:rPr>
          <w:lang w:val="fr-FR"/>
        </w:rPr>
        <w:t>’</w:t>
      </w:r>
      <w:r w:rsidRPr="00A25A1E">
        <w:rPr>
          <w:lang w:val="fr-FR"/>
        </w:rPr>
        <w:t>infrastructure d</w:t>
      </w:r>
      <w:r w:rsidR="001054FF">
        <w:rPr>
          <w:lang w:val="fr-FR"/>
        </w:rPr>
        <w:t>’</w:t>
      </w:r>
      <w:r w:rsidRPr="00A25A1E">
        <w:rPr>
          <w:lang w:val="fr-FR"/>
        </w:rPr>
        <w:t>entretien déjà en place et de ses coûts moins élevés.</w:t>
      </w:r>
    </w:p>
    <w:p w14:paraId="124E9CBB" w14:textId="3B1F8A4A" w:rsidR="004B4A69" w:rsidRPr="00A25A1E" w:rsidRDefault="00CB08BF" w:rsidP="004B4A69">
      <w:pPr>
        <w:spacing w:after="240"/>
        <w:rPr>
          <w:b/>
          <w:bCs/>
          <w:lang w:val="fr-FR"/>
        </w:rPr>
      </w:pPr>
      <w:r w:rsidRPr="00A25A1E">
        <w:rPr>
          <w:b/>
          <w:bCs/>
          <w:lang w:val="fr-FR"/>
        </w:rPr>
        <w:t>Remarques du secrétariat</w:t>
      </w:r>
    </w:p>
    <w:p w14:paraId="6CDF6C73" w14:textId="21E8A80D" w:rsidR="004B4A69" w:rsidRPr="00A25A1E" w:rsidRDefault="007F77D9" w:rsidP="004B4A69">
      <w:pPr>
        <w:pStyle w:val="Heading1"/>
        <w:rPr>
          <w:lang w:val="fr-FR"/>
        </w:rPr>
      </w:pPr>
      <w:r w:rsidRPr="00A25A1E">
        <w:rPr>
          <w:lang w:val="fr-FR"/>
        </w:rPr>
        <w:t>Le secrétariat prend note que le projet a permis de mettre en place avec succès une première capacité de production nationale de climatiseurs sans HCFC au sein des cinq entreprises participantes. Au sein de leurs gammes de produits, le HFC-32 s</w:t>
      </w:r>
      <w:r w:rsidR="001054FF">
        <w:rPr>
          <w:lang w:val="fr-FR"/>
        </w:rPr>
        <w:t>’</w:t>
      </w:r>
      <w:r w:rsidRPr="00A25A1E">
        <w:rPr>
          <w:lang w:val="fr-FR"/>
        </w:rPr>
        <w:t>est imposé comme la technologie de transition dominante, tandis que le R-290 est considéré comme une solution potentielle susceptible d</w:t>
      </w:r>
      <w:r w:rsidR="001054FF">
        <w:rPr>
          <w:lang w:val="fr-FR"/>
        </w:rPr>
        <w:t>’</w:t>
      </w:r>
      <w:r w:rsidRPr="00A25A1E">
        <w:rPr>
          <w:lang w:val="fr-FR"/>
        </w:rPr>
        <w:t>être développée à l</w:t>
      </w:r>
      <w:r w:rsidR="001054FF">
        <w:rPr>
          <w:lang w:val="fr-FR"/>
        </w:rPr>
        <w:t>’</w:t>
      </w:r>
      <w:r w:rsidRPr="00A25A1E">
        <w:rPr>
          <w:lang w:val="fr-FR"/>
        </w:rPr>
        <w:t>avenir par quatre de ces entreprises produisant des climatiseurs individuels d</w:t>
      </w:r>
      <w:r w:rsidR="001054FF">
        <w:rPr>
          <w:lang w:val="fr-FR"/>
        </w:rPr>
        <w:t>’</w:t>
      </w:r>
      <w:r w:rsidRPr="00A25A1E">
        <w:rPr>
          <w:lang w:val="fr-FR"/>
        </w:rPr>
        <w:t>une capacité inférieure à 1,5</w:t>
      </w:r>
      <w:r w:rsidR="00B46EFD" w:rsidRPr="00A25A1E">
        <w:rPr>
          <w:lang w:val="fr-FR"/>
        </w:rPr>
        <w:t> </w:t>
      </w:r>
      <w:r w:rsidRPr="00A25A1E">
        <w:rPr>
          <w:lang w:val="fr-FR"/>
        </w:rPr>
        <w:t xml:space="preserve">tonne de réfrigération. La combinaison des reconversions achevées, des volumes de production initiaux et de la mise </w:t>
      </w:r>
      <w:r w:rsidRPr="00A25A1E">
        <w:rPr>
          <w:lang w:val="fr-FR"/>
        </w:rPr>
        <w:lastRenderedPageBreak/>
        <w:t>en œuvre de mesures réglementaires limitant l</w:t>
      </w:r>
      <w:r w:rsidR="001054FF">
        <w:rPr>
          <w:lang w:val="fr-FR"/>
        </w:rPr>
        <w:t>’</w:t>
      </w:r>
      <w:r w:rsidRPr="00A25A1E">
        <w:rPr>
          <w:lang w:val="fr-FR"/>
        </w:rPr>
        <w:t>utilisation du HCFC-22 offre une base favorable à une transformation durable du marché au-delà de 2025</w:t>
      </w:r>
      <w:r w:rsidR="004B4A69" w:rsidRPr="00A25A1E">
        <w:rPr>
          <w:lang w:val="fr-FR"/>
        </w:rPr>
        <w:t>.</w:t>
      </w:r>
    </w:p>
    <w:p w14:paraId="525072A9" w14:textId="0CA34F8C" w:rsidR="004B4A69" w:rsidRPr="00A25A1E" w:rsidRDefault="00357E9B" w:rsidP="004B4A69">
      <w:pPr>
        <w:pStyle w:val="Heading1"/>
        <w:rPr>
          <w:lang w:val="fr-FR"/>
        </w:rPr>
      </w:pPr>
      <w:r w:rsidRPr="00A25A1E">
        <w:rPr>
          <w:lang w:val="fr-FR"/>
        </w:rPr>
        <w:t>Il reste plusieurs risques à prendre en compte dans le cadre de l</w:t>
      </w:r>
      <w:r w:rsidR="001054FF">
        <w:rPr>
          <w:lang w:val="fr-FR"/>
        </w:rPr>
        <w:t>’</w:t>
      </w:r>
      <w:r w:rsidRPr="00A25A1E">
        <w:rPr>
          <w:lang w:val="fr-FR"/>
        </w:rPr>
        <w:t>adoption de climatiseurs fonctionnant au R-290. Il s</w:t>
      </w:r>
      <w:r w:rsidR="001054FF">
        <w:rPr>
          <w:lang w:val="fr-FR"/>
        </w:rPr>
        <w:t>’</w:t>
      </w:r>
      <w:r w:rsidRPr="00A25A1E">
        <w:rPr>
          <w:lang w:val="fr-FR"/>
        </w:rPr>
        <w:t>agit principalement des perceptions en matière de sécurité liées à l</w:t>
      </w:r>
      <w:r w:rsidR="001054FF">
        <w:rPr>
          <w:lang w:val="fr-FR"/>
        </w:rPr>
        <w:t>’</w:t>
      </w:r>
      <w:r w:rsidRPr="00A25A1E">
        <w:rPr>
          <w:lang w:val="fr-FR"/>
        </w:rPr>
        <w:t>inflammabilité, du nombre limité de techniciens formés et certifiés capables de gérer les technologies à base d</w:t>
      </w:r>
      <w:r w:rsidR="001054FF">
        <w:rPr>
          <w:lang w:val="fr-FR"/>
        </w:rPr>
        <w:t>’</w:t>
      </w:r>
      <w:r w:rsidRPr="00A25A1E">
        <w:rPr>
          <w:lang w:val="fr-FR"/>
        </w:rPr>
        <w:t>hydrocarbures, ainsi que de facteurs de marché contribuant à l</w:t>
      </w:r>
      <w:r w:rsidR="001054FF">
        <w:rPr>
          <w:lang w:val="fr-FR"/>
        </w:rPr>
        <w:t>’</w:t>
      </w:r>
      <w:r w:rsidRPr="00A25A1E">
        <w:rPr>
          <w:lang w:val="fr-FR"/>
        </w:rPr>
        <w:t>augmentation des coûts des composants clés de ces équipements. Certains de ces défis, en particulier ceux liés à la capacité du secteur de l</w:t>
      </w:r>
      <w:r w:rsidR="001054FF">
        <w:rPr>
          <w:lang w:val="fr-FR"/>
        </w:rPr>
        <w:t>’</w:t>
      </w:r>
      <w:r w:rsidRPr="00A25A1E">
        <w:rPr>
          <w:lang w:val="fr-FR"/>
        </w:rPr>
        <w:t>entretien à manipuler, installer et entretenir les unités au R-290, devraient être traités au cours de la phase III du PGEH, qui doit être achevé d</w:t>
      </w:r>
      <w:r w:rsidR="001054FF">
        <w:rPr>
          <w:lang w:val="fr-FR"/>
        </w:rPr>
        <w:t>’</w:t>
      </w:r>
      <w:r w:rsidRPr="00A25A1E">
        <w:rPr>
          <w:lang w:val="fr-FR"/>
        </w:rPr>
        <w:t>ici à 2030. Des mesures supplémentaires visant à fournir un appui à l</w:t>
      </w:r>
      <w:r w:rsidR="001054FF">
        <w:rPr>
          <w:lang w:val="fr-FR"/>
        </w:rPr>
        <w:t>’</w:t>
      </w:r>
      <w:r w:rsidRPr="00A25A1E">
        <w:rPr>
          <w:lang w:val="fr-FR"/>
        </w:rPr>
        <w:t>adoption plus rapide de technologies de remplacement et à la manipulation sûre des hydrocarbures devraient être abordées au cours de la phase I du plan de mise en œuvre de Kigali pour les HFC, qui sera présenté ultérieurement.</w:t>
      </w:r>
    </w:p>
    <w:p w14:paraId="734B9309" w14:textId="2D88A068" w:rsidR="004B4A69" w:rsidRPr="00A25A1E" w:rsidRDefault="00D00FFF" w:rsidP="004B4A69">
      <w:pPr>
        <w:spacing w:after="240"/>
        <w:rPr>
          <w:b/>
          <w:bCs/>
          <w:lang w:val="fr-FR"/>
        </w:rPr>
      </w:pPr>
      <w:r w:rsidRPr="00A25A1E">
        <w:rPr>
          <w:b/>
          <w:bCs/>
          <w:lang w:val="fr-FR"/>
        </w:rPr>
        <w:t>Recommandation</w:t>
      </w:r>
    </w:p>
    <w:p w14:paraId="3554B1B6" w14:textId="19FA9DF8" w:rsidR="004B4A69" w:rsidRPr="00A25A1E" w:rsidRDefault="00B10BF5" w:rsidP="004B4A69">
      <w:pPr>
        <w:pStyle w:val="Heading1"/>
        <w:rPr>
          <w:lang w:val="fr-FR"/>
        </w:rPr>
      </w:pPr>
      <w:r w:rsidRPr="00A25A1E">
        <w:rPr>
          <w:lang w:val="fr-FR"/>
        </w:rPr>
        <w:t>Le Comité exécutif pourrait souhaiter prendre note du rapport sur le nombre de climatiseurs utilisant le R-290/HFC-32 comme réfrigérant, fabriqués en 2025 par chacune des entreprises bénéficiant d</w:t>
      </w:r>
      <w:r w:rsidR="001054FF">
        <w:rPr>
          <w:lang w:val="fr-FR"/>
        </w:rPr>
        <w:t>’</w:t>
      </w:r>
      <w:r w:rsidRPr="00A25A1E">
        <w:rPr>
          <w:lang w:val="fr-FR"/>
        </w:rPr>
        <w:t>un financement au titre du projet de reconversion du secteur de la climatisation relevant de la phase II du plan de gestion de l</w:t>
      </w:r>
      <w:r w:rsidR="001054FF">
        <w:rPr>
          <w:lang w:val="fr-FR"/>
        </w:rPr>
        <w:t>’</w:t>
      </w:r>
      <w:r w:rsidRPr="00A25A1E">
        <w:rPr>
          <w:lang w:val="fr-FR"/>
        </w:rPr>
        <w:t>élimination progressive des HCFC au Bangladesh, fourni par le PNUD et figurant dans le document UNEP/</w:t>
      </w:r>
      <w:proofErr w:type="spellStart"/>
      <w:r w:rsidRPr="00A25A1E">
        <w:rPr>
          <w:lang w:val="fr-FR"/>
        </w:rPr>
        <w:t>OzL.Pro</w:t>
      </w:r>
      <w:proofErr w:type="spellEnd"/>
      <w:r w:rsidRPr="00A25A1E">
        <w:rPr>
          <w:lang w:val="fr-FR"/>
        </w:rPr>
        <w:t>/</w:t>
      </w:r>
      <w:proofErr w:type="spellStart"/>
      <w:r w:rsidRPr="00A25A1E">
        <w:rPr>
          <w:lang w:val="fr-FR"/>
        </w:rPr>
        <w:t>ExCom</w:t>
      </w:r>
      <w:proofErr w:type="spellEnd"/>
      <w:r w:rsidRPr="00A25A1E">
        <w:rPr>
          <w:lang w:val="fr-FR"/>
        </w:rPr>
        <w:t>/98/6.</w:t>
      </w:r>
    </w:p>
    <w:p w14:paraId="1D20C446" w14:textId="6A312791" w:rsidR="00B23C21" w:rsidRPr="00A25A1E" w:rsidRDefault="00B23C21" w:rsidP="00B23C21">
      <w:pPr>
        <w:spacing w:after="240"/>
        <w:ind w:left="709"/>
        <w:rPr>
          <w:rFonts w:eastAsia="Times New Roman"/>
          <w:b/>
          <w:bCs/>
          <w:u w:val="single"/>
          <w:lang w:val="fr-FR" w:eastAsia="en-US"/>
        </w:rPr>
      </w:pPr>
      <w:r w:rsidRPr="00A25A1E">
        <w:rPr>
          <w:rFonts w:eastAsia="Times New Roman"/>
          <w:b/>
          <w:bCs/>
          <w:u w:val="single"/>
          <w:lang w:val="fr-FR" w:eastAsia="en-US"/>
        </w:rPr>
        <w:t>Bh</w:t>
      </w:r>
      <w:r w:rsidR="00297AEC" w:rsidRPr="00A25A1E">
        <w:rPr>
          <w:rFonts w:eastAsia="Times New Roman"/>
          <w:b/>
          <w:bCs/>
          <w:u w:val="single"/>
          <w:lang w:val="fr-FR" w:eastAsia="en-US"/>
        </w:rPr>
        <w:t>o</w:t>
      </w:r>
      <w:r w:rsidRPr="00A25A1E">
        <w:rPr>
          <w:rFonts w:eastAsia="Times New Roman"/>
          <w:b/>
          <w:bCs/>
          <w:u w:val="single"/>
          <w:lang w:val="fr-FR" w:eastAsia="en-US"/>
        </w:rPr>
        <w:t>utan</w:t>
      </w:r>
      <w:r w:rsidR="001054FF">
        <w:rPr>
          <w:rFonts w:eastAsia="Times New Roman"/>
          <w:b/>
          <w:bCs/>
          <w:u w:val="single"/>
          <w:lang w:val="fr-FR" w:eastAsia="en-US"/>
        </w:rPr>
        <w:t> :</w:t>
      </w:r>
      <w:r w:rsidRPr="00A25A1E">
        <w:rPr>
          <w:rFonts w:eastAsia="Times New Roman"/>
          <w:b/>
          <w:bCs/>
          <w:u w:val="single"/>
          <w:lang w:val="fr-FR" w:eastAsia="en-US"/>
        </w:rPr>
        <w:t xml:space="preserve"> </w:t>
      </w:r>
      <w:r w:rsidR="00BB12FC" w:rsidRPr="00A25A1E">
        <w:rPr>
          <w:rFonts w:eastAsia="Times New Roman"/>
          <w:b/>
          <w:bCs/>
          <w:u w:val="single"/>
          <w:lang w:val="fr-FR" w:eastAsia="en-US"/>
        </w:rPr>
        <w:t>Plan de gestion de l</w:t>
      </w:r>
      <w:r w:rsidR="001054FF">
        <w:rPr>
          <w:rFonts w:eastAsia="Times New Roman"/>
          <w:b/>
          <w:bCs/>
          <w:u w:val="single"/>
          <w:lang w:val="fr-FR" w:eastAsia="en-US"/>
        </w:rPr>
        <w:t>’</w:t>
      </w:r>
      <w:r w:rsidR="00BB12FC" w:rsidRPr="00A25A1E">
        <w:rPr>
          <w:rFonts w:eastAsia="Times New Roman"/>
          <w:b/>
          <w:bCs/>
          <w:u w:val="single"/>
          <w:lang w:val="fr-FR" w:eastAsia="en-US"/>
        </w:rPr>
        <w:t>élimination progressive des HCFC et activités supplémentaires visant au maintien du rendement énergétique dans le secteur de l</w:t>
      </w:r>
      <w:r w:rsidR="001054FF">
        <w:rPr>
          <w:rFonts w:eastAsia="Times New Roman"/>
          <w:b/>
          <w:bCs/>
          <w:u w:val="single"/>
          <w:lang w:val="fr-FR" w:eastAsia="en-US"/>
        </w:rPr>
        <w:t>’</w:t>
      </w:r>
      <w:r w:rsidR="00BB12FC" w:rsidRPr="00A25A1E">
        <w:rPr>
          <w:rFonts w:eastAsia="Times New Roman"/>
          <w:b/>
          <w:bCs/>
          <w:u w:val="single"/>
          <w:lang w:val="fr-FR" w:eastAsia="en-US"/>
        </w:rPr>
        <w:t xml:space="preserve">entretien des équipements de réfrigération, conformément à la décision 89/6 (demande de </w:t>
      </w:r>
      <w:r w:rsidR="00971C51" w:rsidRPr="00A25A1E">
        <w:rPr>
          <w:rFonts w:eastAsia="Times New Roman"/>
          <w:b/>
          <w:bCs/>
          <w:u w:val="single"/>
          <w:lang w:val="fr-FR" w:eastAsia="en-US"/>
        </w:rPr>
        <w:t>prolongation du délai</w:t>
      </w:r>
      <w:r w:rsidR="00BB12FC" w:rsidRPr="00A25A1E">
        <w:rPr>
          <w:rFonts w:eastAsia="Times New Roman"/>
          <w:b/>
          <w:bCs/>
          <w:u w:val="single"/>
          <w:lang w:val="fr-FR" w:eastAsia="en-US"/>
        </w:rPr>
        <w:t xml:space="preserve"> d</w:t>
      </w:r>
      <w:r w:rsidR="001054FF">
        <w:rPr>
          <w:rFonts w:eastAsia="Times New Roman"/>
          <w:b/>
          <w:bCs/>
          <w:u w:val="single"/>
          <w:lang w:val="fr-FR" w:eastAsia="en-US"/>
        </w:rPr>
        <w:t>’</w:t>
      </w:r>
      <w:r w:rsidR="00BB12FC" w:rsidRPr="00A25A1E">
        <w:rPr>
          <w:rFonts w:eastAsia="Times New Roman"/>
          <w:b/>
          <w:bCs/>
          <w:u w:val="single"/>
          <w:lang w:val="fr-FR" w:eastAsia="en-US"/>
        </w:rPr>
        <w:t>achèvement du projet)</w:t>
      </w:r>
      <w:r w:rsidR="00BB12FC" w:rsidRPr="00A25A1E">
        <w:rPr>
          <w:rFonts w:eastAsia="Times New Roman"/>
          <w:b/>
          <w:bCs/>
          <w:lang w:val="fr-FR" w:eastAsia="en-US"/>
        </w:rPr>
        <w:t xml:space="preserve"> (PNUE et PNUD)</w:t>
      </w:r>
    </w:p>
    <w:p w14:paraId="0D16661C" w14:textId="1BCBF572" w:rsidR="00B23C21" w:rsidRPr="00A25A1E" w:rsidRDefault="00CB08BF" w:rsidP="00B23C21">
      <w:pPr>
        <w:spacing w:after="240"/>
        <w:rPr>
          <w:rFonts w:eastAsia="Times New Roman"/>
          <w:b/>
          <w:bCs/>
          <w:lang w:val="fr-FR" w:eastAsia="en-US"/>
        </w:rPr>
      </w:pPr>
      <w:r w:rsidRPr="00A25A1E">
        <w:rPr>
          <w:rFonts w:eastAsia="Times New Roman"/>
          <w:b/>
          <w:bCs/>
          <w:lang w:val="fr-FR" w:eastAsia="en-US"/>
        </w:rPr>
        <w:t>Contexte</w:t>
      </w:r>
    </w:p>
    <w:p w14:paraId="2F57E7E3" w14:textId="308E8749" w:rsidR="00B23C21" w:rsidRPr="00A25A1E" w:rsidRDefault="00834CF3" w:rsidP="00643AC5">
      <w:pPr>
        <w:pStyle w:val="Heading1"/>
        <w:rPr>
          <w:lang w:val="fr-FR"/>
        </w:rPr>
      </w:pPr>
      <w:r w:rsidRPr="00A25A1E">
        <w:rPr>
          <w:lang w:val="fr-FR"/>
        </w:rPr>
        <w:t xml:space="preserve">À </w:t>
      </w:r>
      <w:r w:rsidR="009F2406">
        <w:rPr>
          <w:lang w:val="fr-FR"/>
        </w:rPr>
        <w:t>l</w:t>
      </w:r>
      <w:r w:rsidRPr="00A25A1E">
        <w:rPr>
          <w:lang w:val="fr-FR"/>
        </w:rPr>
        <w:t>a 95</w:t>
      </w:r>
      <w:r w:rsidRPr="00A25A1E">
        <w:rPr>
          <w:vertAlign w:val="superscript"/>
          <w:lang w:val="fr-FR"/>
        </w:rPr>
        <w:t>e</w:t>
      </w:r>
      <w:r w:rsidR="00625117" w:rsidRPr="00A25A1E">
        <w:rPr>
          <w:lang w:val="fr-FR"/>
        </w:rPr>
        <w:t xml:space="preserve"> </w:t>
      </w:r>
      <w:r w:rsidRPr="00A25A1E">
        <w:rPr>
          <w:lang w:val="fr-FR"/>
        </w:rPr>
        <w:t>réunion, le Comité exécutif a approuvé la quatrième et dernière tranche du PGEH pour le Bhoutan, d</w:t>
      </w:r>
      <w:r w:rsidR="001054FF">
        <w:rPr>
          <w:lang w:val="fr-FR"/>
        </w:rPr>
        <w:t>’</w:t>
      </w:r>
      <w:r w:rsidRPr="00A25A1E">
        <w:rPr>
          <w:lang w:val="fr-FR"/>
        </w:rPr>
        <w:t>un montant de 147</w:t>
      </w:r>
      <w:r w:rsidR="00625117" w:rsidRPr="00A25A1E">
        <w:rPr>
          <w:lang w:val="fr-FR"/>
        </w:rPr>
        <w:t> </w:t>
      </w:r>
      <w:r w:rsidRPr="00A25A1E">
        <w:rPr>
          <w:lang w:val="fr-FR"/>
        </w:rPr>
        <w:t>000</w:t>
      </w:r>
      <w:r w:rsidR="00625117" w:rsidRPr="00A25A1E">
        <w:rPr>
          <w:lang w:val="fr-FR"/>
        </w:rPr>
        <w:t> </w:t>
      </w:r>
      <w:r w:rsidRPr="00A25A1E">
        <w:rPr>
          <w:lang w:val="fr-FR"/>
        </w:rPr>
        <w:t>$US, plus 18</w:t>
      </w:r>
      <w:r w:rsidR="00625117" w:rsidRPr="00A25A1E">
        <w:rPr>
          <w:lang w:val="fr-FR"/>
        </w:rPr>
        <w:t> </w:t>
      </w:r>
      <w:r w:rsidRPr="00A25A1E">
        <w:rPr>
          <w:lang w:val="fr-FR"/>
        </w:rPr>
        <w:t>350</w:t>
      </w:r>
      <w:r w:rsidR="00625117" w:rsidRPr="00A25A1E">
        <w:rPr>
          <w:lang w:val="fr-FR"/>
        </w:rPr>
        <w:t> </w:t>
      </w:r>
      <w:r w:rsidRPr="00A25A1E">
        <w:rPr>
          <w:lang w:val="fr-FR"/>
        </w:rPr>
        <w:t>$US de coûts d</w:t>
      </w:r>
      <w:r w:rsidR="001054FF">
        <w:rPr>
          <w:lang w:val="fr-FR"/>
        </w:rPr>
        <w:t>’</w:t>
      </w:r>
      <w:r w:rsidRPr="00A25A1E">
        <w:rPr>
          <w:lang w:val="fr-FR"/>
        </w:rPr>
        <w:t>appui d</w:t>
      </w:r>
      <w:r w:rsidR="001054FF">
        <w:rPr>
          <w:lang w:val="fr-FR"/>
        </w:rPr>
        <w:t>’</w:t>
      </w:r>
      <w:r w:rsidRPr="00A25A1E">
        <w:rPr>
          <w:lang w:val="fr-FR"/>
        </w:rPr>
        <w:t>agence, dont 100</w:t>
      </w:r>
      <w:r w:rsidR="00625117" w:rsidRPr="00A25A1E">
        <w:rPr>
          <w:lang w:val="fr-FR"/>
        </w:rPr>
        <w:t> </w:t>
      </w:r>
      <w:r w:rsidRPr="00A25A1E">
        <w:rPr>
          <w:lang w:val="fr-FR"/>
        </w:rPr>
        <w:t>000</w:t>
      </w:r>
      <w:r w:rsidR="00625117" w:rsidRPr="00A25A1E">
        <w:rPr>
          <w:lang w:val="fr-FR"/>
        </w:rPr>
        <w:t> </w:t>
      </w:r>
      <w:r w:rsidRPr="00A25A1E">
        <w:rPr>
          <w:lang w:val="fr-FR"/>
        </w:rPr>
        <w:t>$US plus 13</w:t>
      </w:r>
      <w:r w:rsidR="00625117" w:rsidRPr="00A25A1E">
        <w:rPr>
          <w:lang w:val="fr-FR"/>
        </w:rPr>
        <w:t> </w:t>
      </w:r>
      <w:r w:rsidRPr="00A25A1E">
        <w:rPr>
          <w:lang w:val="fr-FR"/>
        </w:rPr>
        <w:t>000</w:t>
      </w:r>
      <w:r w:rsidR="00625117" w:rsidRPr="00A25A1E">
        <w:rPr>
          <w:lang w:val="fr-FR"/>
        </w:rPr>
        <w:t> </w:t>
      </w:r>
      <w:r w:rsidRPr="00A25A1E">
        <w:rPr>
          <w:lang w:val="fr-FR"/>
        </w:rPr>
        <w:t>$US de coûts d</w:t>
      </w:r>
      <w:r w:rsidR="001054FF">
        <w:rPr>
          <w:lang w:val="fr-FR"/>
        </w:rPr>
        <w:t>’</w:t>
      </w:r>
      <w:r w:rsidRPr="00A25A1E">
        <w:rPr>
          <w:lang w:val="fr-FR"/>
        </w:rPr>
        <w:t>appui d</w:t>
      </w:r>
      <w:r w:rsidR="001054FF">
        <w:rPr>
          <w:lang w:val="fr-FR"/>
        </w:rPr>
        <w:t>’</w:t>
      </w:r>
      <w:r w:rsidRPr="00A25A1E">
        <w:rPr>
          <w:lang w:val="fr-FR"/>
        </w:rPr>
        <w:t>agence pour le PNUE, destinés à des activités visant au maintien du rendement énergétique (décision 89/6)</w:t>
      </w:r>
      <w:r w:rsidR="00B23C21" w:rsidRPr="00A25A1E">
        <w:rPr>
          <w:vertAlign w:val="superscript"/>
          <w:lang w:val="fr-FR"/>
        </w:rPr>
        <w:footnoteReference w:id="6"/>
      </w:r>
      <w:r w:rsidRPr="00A25A1E">
        <w:rPr>
          <w:lang w:val="fr-FR"/>
        </w:rPr>
        <w:t>.</w:t>
      </w:r>
      <w:r w:rsidR="00B23C21" w:rsidRPr="00A25A1E">
        <w:rPr>
          <w:lang w:val="fr-FR"/>
        </w:rPr>
        <w:t xml:space="preserve"> </w:t>
      </w:r>
      <w:r w:rsidR="00625117" w:rsidRPr="00A25A1E">
        <w:rPr>
          <w:lang w:val="fr-FR"/>
        </w:rPr>
        <w:t>La date d</w:t>
      </w:r>
      <w:r w:rsidR="001054FF">
        <w:rPr>
          <w:lang w:val="fr-FR"/>
        </w:rPr>
        <w:t>’</w:t>
      </w:r>
      <w:r w:rsidR="00625117" w:rsidRPr="00A25A1E">
        <w:rPr>
          <w:lang w:val="fr-FR"/>
        </w:rPr>
        <w:t>achèvement opérationnel prévue par l</w:t>
      </w:r>
      <w:r w:rsidR="001054FF">
        <w:rPr>
          <w:lang w:val="fr-FR"/>
        </w:rPr>
        <w:t>’</w:t>
      </w:r>
      <w:r w:rsidR="00625117" w:rsidRPr="00A25A1E">
        <w:rPr>
          <w:lang w:val="fr-FR"/>
        </w:rPr>
        <w:t>accord sur le PGEH est fixée au 31 décembre 2026.</w:t>
      </w:r>
    </w:p>
    <w:p w14:paraId="5A67AD48" w14:textId="2477F24B" w:rsidR="00B23C21" w:rsidRPr="00A25A1E" w:rsidRDefault="00971C51" w:rsidP="00B23C21">
      <w:pPr>
        <w:rPr>
          <w:rFonts w:eastAsia="Times New Roman"/>
          <w:b/>
          <w:bCs/>
          <w:lang w:val="fr-FR" w:eastAsia="en-US"/>
        </w:rPr>
      </w:pPr>
      <w:r w:rsidRPr="00A25A1E">
        <w:rPr>
          <w:rFonts w:eastAsia="Times New Roman"/>
          <w:b/>
          <w:bCs/>
          <w:lang w:val="fr-FR" w:eastAsia="en-US"/>
        </w:rPr>
        <w:t>Demande de prolongation</w:t>
      </w:r>
    </w:p>
    <w:p w14:paraId="566F7760" w14:textId="77777777" w:rsidR="00B23C21" w:rsidRPr="00A25A1E" w:rsidRDefault="00B23C21" w:rsidP="00B23C21">
      <w:pPr>
        <w:rPr>
          <w:rFonts w:eastAsia="Times New Roman"/>
          <w:b/>
          <w:bCs/>
          <w:lang w:val="fr-FR" w:eastAsia="en-US"/>
        </w:rPr>
      </w:pPr>
    </w:p>
    <w:p w14:paraId="0D437E03" w14:textId="49D526A7" w:rsidR="00B23C21" w:rsidRPr="00A25A1E" w:rsidRDefault="004A188B" w:rsidP="00643AC5">
      <w:pPr>
        <w:pStyle w:val="Heading1"/>
        <w:rPr>
          <w:lang w:val="fr-FR"/>
        </w:rPr>
      </w:pPr>
      <w:r w:rsidRPr="00A25A1E">
        <w:rPr>
          <w:lang w:val="fr-FR"/>
        </w:rPr>
        <w:t>Le PNUE a indiqué que le projet visant à mettre en œuvre des activités supplémentaires pour le maintien du rendement énergétique dans le secteur de l</w:t>
      </w:r>
      <w:r w:rsidR="001054FF">
        <w:rPr>
          <w:lang w:val="fr-FR"/>
        </w:rPr>
        <w:t>’</w:t>
      </w:r>
      <w:r w:rsidRPr="00A25A1E">
        <w:rPr>
          <w:lang w:val="fr-FR"/>
        </w:rPr>
        <w:t>entretien des équipements de réfrigération nécessite un délai supplémentaire pour être achevé, en particulier l</w:t>
      </w:r>
      <w:r w:rsidR="001054FF">
        <w:rPr>
          <w:lang w:val="fr-FR"/>
        </w:rPr>
        <w:t>’</w:t>
      </w:r>
      <w:r w:rsidRPr="00A25A1E">
        <w:rPr>
          <w:lang w:val="fr-FR"/>
        </w:rPr>
        <w:t>activité visant à améliorer le programme de promotion des appareils à faible potentiel de réchauffement de la planète et à renforcer le processus d</w:t>
      </w:r>
      <w:r w:rsidR="001054FF">
        <w:rPr>
          <w:lang w:val="fr-FR"/>
        </w:rPr>
        <w:t>’</w:t>
      </w:r>
      <w:r w:rsidRPr="00A25A1E">
        <w:rPr>
          <w:lang w:val="fr-FR"/>
        </w:rPr>
        <w:t>enregistrement des appareils, qui avait connu des retards initiaux désormais résolus</w:t>
      </w:r>
      <w:r w:rsidR="00B23C21" w:rsidRPr="00A25A1E">
        <w:rPr>
          <w:lang w:val="fr-FR"/>
        </w:rPr>
        <w:t>.</w:t>
      </w:r>
    </w:p>
    <w:p w14:paraId="7145EE49" w14:textId="50D52CDE" w:rsidR="00B23C21" w:rsidRPr="00A25A1E" w:rsidRDefault="005143D2" w:rsidP="00643AC5">
      <w:pPr>
        <w:pStyle w:val="Heading1"/>
        <w:rPr>
          <w:lang w:val="fr-FR"/>
        </w:rPr>
      </w:pPr>
      <w:r w:rsidRPr="00A25A1E">
        <w:rPr>
          <w:lang w:val="fr-FR"/>
        </w:rPr>
        <w:t>En conséquence, le PNUE, en sa qualité d</w:t>
      </w:r>
      <w:r w:rsidR="001054FF">
        <w:rPr>
          <w:lang w:val="fr-FR"/>
        </w:rPr>
        <w:t>’</w:t>
      </w:r>
      <w:r w:rsidRPr="00A25A1E">
        <w:rPr>
          <w:lang w:val="fr-FR"/>
        </w:rPr>
        <w:t>agence principale d</w:t>
      </w:r>
      <w:r w:rsidR="001054FF">
        <w:rPr>
          <w:lang w:val="fr-FR"/>
        </w:rPr>
        <w:t>’</w:t>
      </w:r>
      <w:r w:rsidRPr="00A25A1E">
        <w:rPr>
          <w:lang w:val="fr-FR"/>
        </w:rPr>
        <w:t>exécution, a fait la demande, au nom du pays, d</w:t>
      </w:r>
      <w:r w:rsidR="001054FF">
        <w:rPr>
          <w:lang w:val="fr-FR"/>
        </w:rPr>
        <w:t>’</w:t>
      </w:r>
      <w:r w:rsidRPr="00A25A1E">
        <w:rPr>
          <w:lang w:val="fr-FR"/>
        </w:rPr>
        <w:t>une prolongation de la période de mise en œuvre du PGEH jusqu</w:t>
      </w:r>
      <w:r w:rsidR="001054FF">
        <w:rPr>
          <w:lang w:val="fr-FR"/>
        </w:rPr>
        <w:t>’</w:t>
      </w:r>
      <w:r w:rsidRPr="00A25A1E">
        <w:rPr>
          <w:lang w:val="fr-FR"/>
        </w:rPr>
        <w:t>au 31</w:t>
      </w:r>
      <w:r w:rsidR="000E5894">
        <w:rPr>
          <w:lang w:val="fr-FR"/>
        </w:rPr>
        <w:t> </w:t>
      </w:r>
      <w:r w:rsidRPr="00A25A1E">
        <w:rPr>
          <w:lang w:val="fr-FR"/>
        </w:rPr>
        <w:t>décembre 2027 afin de permettre l</w:t>
      </w:r>
      <w:r w:rsidR="001054FF">
        <w:rPr>
          <w:lang w:val="fr-FR"/>
        </w:rPr>
        <w:t>’</w:t>
      </w:r>
      <w:r w:rsidRPr="00A25A1E">
        <w:rPr>
          <w:lang w:val="fr-FR"/>
        </w:rPr>
        <w:t>achèvement des activités susmentionnées.</w:t>
      </w:r>
    </w:p>
    <w:p w14:paraId="22D36560" w14:textId="2BE94BD4" w:rsidR="00B23C21" w:rsidRPr="00A25A1E" w:rsidRDefault="00CB08BF" w:rsidP="00B23C21">
      <w:pPr>
        <w:keepNext/>
        <w:spacing w:before="240" w:after="240"/>
        <w:rPr>
          <w:rFonts w:eastAsia="Times New Roman"/>
          <w:b/>
          <w:bCs/>
          <w:lang w:val="fr-FR" w:eastAsia="en-US"/>
        </w:rPr>
      </w:pPr>
      <w:r w:rsidRPr="00A25A1E">
        <w:rPr>
          <w:rFonts w:eastAsia="Times New Roman"/>
          <w:b/>
          <w:bCs/>
          <w:lang w:val="fr-FR" w:eastAsia="en-US"/>
        </w:rPr>
        <w:t>Remarques du secrétariat</w:t>
      </w:r>
    </w:p>
    <w:p w14:paraId="22E4DB49" w14:textId="16EEA57B" w:rsidR="00B23C21" w:rsidRPr="00A25A1E" w:rsidRDefault="00BE451A" w:rsidP="000C32AC">
      <w:pPr>
        <w:pStyle w:val="Heading1"/>
        <w:rPr>
          <w:lang w:val="fr-FR"/>
        </w:rPr>
      </w:pPr>
      <w:r w:rsidRPr="00A25A1E">
        <w:rPr>
          <w:lang w:val="fr-FR"/>
        </w:rPr>
        <w:t>Le Secrétariat a pris note que le pays avait consommé en 2025 122</w:t>
      </w:r>
      <w:r w:rsidR="004A1AE3">
        <w:rPr>
          <w:lang w:val="fr-FR"/>
        </w:rPr>
        <w:t> </w:t>
      </w:r>
      <w:r w:rsidRPr="00A25A1E">
        <w:rPr>
          <w:lang w:val="fr-FR"/>
        </w:rPr>
        <w:t>kilogrammes, soit 0,007</w:t>
      </w:r>
      <w:r w:rsidR="004A1AE3">
        <w:rPr>
          <w:lang w:val="fr-FR"/>
        </w:rPr>
        <w:t> </w:t>
      </w:r>
      <w:r w:rsidR="004A1AE3" w:rsidRPr="00A25A1E">
        <w:rPr>
          <w:lang w:val="fr-FR"/>
        </w:rPr>
        <w:t>tonne</w:t>
      </w:r>
      <w:r w:rsidR="000E5894">
        <w:rPr>
          <w:lang w:val="fr-FR"/>
        </w:rPr>
        <w:t> </w:t>
      </w:r>
      <w:r w:rsidR="004A1AE3" w:rsidRPr="00A25A1E">
        <w:rPr>
          <w:lang w:val="fr-FR"/>
        </w:rPr>
        <w:t>PAO</w:t>
      </w:r>
      <w:r w:rsidRPr="00A25A1E">
        <w:rPr>
          <w:lang w:val="fr-FR"/>
        </w:rPr>
        <w:t xml:space="preserve"> de HCFC-22, ce qui est conforme à la cible fixée dans l</w:t>
      </w:r>
      <w:r w:rsidR="001054FF">
        <w:rPr>
          <w:lang w:val="fr-FR"/>
        </w:rPr>
        <w:t>’</w:t>
      </w:r>
      <w:r w:rsidRPr="00A25A1E">
        <w:rPr>
          <w:lang w:val="fr-FR"/>
        </w:rPr>
        <w:t xml:space="preserve">accord conclu entre le pays et le Comité exécutif. Le Secrétariat a également noté que les activités de rendement énergétique liées à la </w:t>
      </w:r>
      <w:r w:rsidRPr="00A25A1E">
        <w:rPr>
          <w:lang w:val="fr-FR"/>
        </w:rPr>
        <w:lastRenderedPageBreak/>
        <w:t>formation, ainsi que les autres activités du PGEH, devraient être achevées dans les délais prescrits, d</w:t>
      </w:r>
      <w:r w:rsidR="001054FF">
        <w:rPr>
          <w:lang w:val="fr-FR"/>
        </w:rPr>
        <w:t>’</w:t>
      </w:r>
      <w:r w:rsidRPr="00A25A1E">
        <w:rPr>
          <w:lang w:val="fr-FR"/>
        </w:rPr>
        <w:t>ici décembre</w:t>
      </w:r>
      <w:r w:rsidR="004A1AE3">
        <w:rPr>
          <w:lang w:val="fr-FR"/>
        </w:rPr>
        <w:t> </w:t>
      </w:r>
      <w:r w:rsidRPr="00A25A1E">
        <w:rPr>
          <w:lang w:val="fr-FR"/>
        </w:rPr>
        <w:t>2026</w:t>
      </w:r>
      <w:r w:rsidR="00B23C21" w:rsidRPr="00A25A1E" w:rsidDel="003B041D">
        <w:rPr>
          <w:lang w:val="fr-FR"/>
        </w:rPr>
        <w:t>.</w:t>
      </w:r>
    </w:p>
    <w:p w14:paraId="40BD36F7" w14:textId="305FDD59" w:rsidR="00B23C21" w:rsidRPr="00A25A1E" w:rsidRDefault="006F1397" w:rsidP="000C32AC">
      <w:pPr>
        <w:pStyle w:val="Heading1"/>
        <w:rPr>
          <w:lang w:val="fr-FR"/>
        </w:rPr>
      </w:pPr>
      <w:r w:rsidRPr="00A25A1E">
        <w:rPr>
          <w:lang w:val="fr-FR"/>
        </w:rPr>
        <w:t>Étant donné que les problèmes à l</w:t>
      </w:r>
      <w:r w:rsidR="001054FF">
        <w:rPr>
          <w:lang w:val="fr-FR"/>
        </w:rPr>
        <w:t>’</w:t>
      </w:r>
      <w:r w:rsidRPr="00A25A1E">
        <w:rPr>
          <w:lang w:val="fr-FR"/>
        </w:rPr>
        <w:t>origine des retards initiaux dans le volet du projet consacré au rendement énergétique ont été résolus, Le Secrétariat estime que la prolongation demandée de la mise en œuvre du PGEH faciliterait l</w:t>
      </w:r>
      <w:r w:rsidR="001054FF">
        <w:rPr>
          <w:lang w:val="fr-FR"/>
        </w:rPr>
        <w:t>’</w:t>
      </w:r>
      <w:r w:rsidRPr="00A25A1E">
        <w:rPr>
          <w:lang w:val="fr-FR"/>
        </w:rPr>
        <w:t>achèvement des activités restantes dans ce volet</w:t>
      </w:r>
      <w:r w:rsidR="00B23C21" w:rsidRPr="00A25A1E">
        <w:rPr>
          <w:lang w:val="fr-FR"/>
        </w:rPr>
        <w:t>.</w:t>
      </w:r>
    </w:p>
    <w:p w14:paraId="35F28B75" w14:textId="267350D2" w:rsidR="00B23C21" w:rsidRPr="00A25A1E" w:rsidRDefault="00D00FFF" w:rsidP="00B23C21">
      <w:pPr>
        <w:keepNext/>
        <w:spacing w:after="240"/>
        <w:outlineLvl w:val="0"/>
        <w:rPr>
          <w:rFonts w:eastAsia="Times New Roman"/>
          <w:b/>
          <w:bCs/>
          <w:lang w:val="fr-FR" w:eastAsia="en-US"/>
        </w:rPr>
      </w:pPr>
      <w:r w:rsidRPr="00A25A1E">
        <w:rPr>
          <w:rFonts w:eastAsia="Times New Roman"/>
          <w:b/>
          <w:bCs/>
          <w:lang w:val="fr-FR" w:eastAsia="en-US"/>
        </w:rPr>
        <w:t>Recommandation</w:t>
      </w:r>
    </w:p>
    <w:p w14:paraId="34DCC64B" w14:textId="5FA2D33D" w:rsidR="00B23C21" w:rsidRPr="00A25A1E" w:rsidRDefault="001B0704" w:rsidP="000C32AC">
      <w:pPr>
        <w:pStyle w:val="Heading1"/>
        <w:rPr>
          <w:lang w:val="fr-FR"/>
        </w:rPr>
      </w:pPr>
      <w:r w:rsidRPr="00A25A1E">
        <w:rPr>
          <w:lang w:val="fr-FR"/>
        </w:rPr>
        <w:t>Le Comité exécutif pourrait souhaiter</w:t>
      </w:r>
      <w:r w:rsidR="001054FF">
        <w:rPr>
          <w:lang w:val="fr-FR"/>
        </w:rPr>
        <w:t> :</w:t>
      </w:r>
    </w:p>
    <w:p w14:paraId="14B00D55" w14:textId="35996E4D" w:rsidR="00B23C21" w:rsidRPr="00A25A1E" w:rsidRDefault="00F95AD0" w:rsidP="00662CB1">
      <w:pPr>
        <w:pStyle w:val="Heading2"/>
        <w:rPr>
          <w:lang w:val="fr-FR" w:eastAsia="en-US"/>
        </w:rPr>
      </w:pPr>
      <w:r w:rsidRPr="00A25A1E">
        <w:rPr>
          <w:lang w:val="fr-FR" w:eastAsia="en-US"/>
        </w:rPr>
        <w:t>Prend</w:t>
      </w:r>
      <w:r w:rsidR="000E5894">
        <w:rPr>
          <w:lang w:val="fr-FR" w:eastAsia="en-US"/>
        </w:rPr>
        <w:t>re</w:t>
      </w:r>
      <w:r w:rsidRPr="00A25A1E">
        <w:rPr>
          <w:lang w:val="fr-FR" w:eastAsia="en-US"/>
        </w:rPr>
        <w:t xml:space="preserve"> note de la demande de prolongation du délai d</w:t>
      </w:r>
      <w:r w:rsidR="001054FF">
        <w:rPr>
          <w:lang w:val="fr-FR" w:eastAsia="en-US"/>
        </w:rPr>
        <w:t>’</w:t>
      </w:r>
      <w:r w:rsidRPr="00A25A1E">
        <w:rPr>
          <w:lang w:val="fr-FR" w:eastAsia="en-US"/>
        </w:rPr>
        <w:t>achèvement du PGEH pour le Bhoutan, telle que présentée par le PNUE et figurant dans le document</w:t>
      </w:r>
      <w:r w:rsidR="00887B20" w:rsidRPr="00A25A1E">
        <w:rPr>
          <w:lang w:val="fr-FR" w:eastAsia="en-US"/>
        </w:rPr>
        <w:t> </w:t>
      </w:r>
      <w:r w:rsidRPr="00A25A1E">
        <w:rPr>
          <w:lang w:val="fr-FR" w:eastAsia="en-US"/>
        </w:rPr>
        <w:t>UNEP/</w:t>
      </w:r>
      <w:proofErr w:type="spellStart"/>
      <w:r w:rsidRPr="00A25A1E">
        <w:rPr>
          <w:lang w:val="fr-FR" w:eastAsia="en-US"/>
        </w:rPr>
        <w:t>OzL.Pro</w:t>
      </w:r>
      <w:proofErr w:type="spellEnd"/>
      <w:r w:rsidRPr="00A25A1E">
        <w:rPr>
          <w:lang w:val="fr-FR" w:eastAsia="en-US"/>
        </w:rPr>
        <w:t>/</w:t>
      </w:r>
      <w:proofErr w:type="spellStart"/>
      <w:r w:rsidRPr="00A25A1E">
        <w:rPr>
          <w:lang w:val="fr-FR" w:eastAsia="en-US"/>
        </w:rPr>
        <w:t>ExCom</w:t>
      </w:r>
      <w:proofErr w:type="spellEnd"/>
      <w:r w:rsidRPr="00A25A1E">
        <w:rPr>
          <w:lang w:val="fr-FR" w:eastAsia="en-US"/>
        </w:rPr>
        <w:t>/98/6</w:t>
      </w:r>
      <w:r w:rsidR="001054FF">
        <w:rPr>
          <w:lang w:val="fr-FR" w:eastAsia="en-US"/>
        </w:rPr>
        <w:t> ;</w:t>
      </w:r>
      <w:r w:rsidRPr="00A25A1E">
        <w:rPr>
          <w:lang w:val="fr-FR" w:eastAsia="en-US"/>
        </w:rPr>
        <w:t xml:space="preserve"> et</w:t>
      </w:r>
    </w:p>
    <w:p w14:paraId="40FC2070" w14:textId="23E96FFE" w:rsidR="00B23C21" w:rsidRPr="00A25A1E" w:rsidRDefault="000E5894" w:rsidP="00662CB1">
      <w:pPr>
        <w:pStyle w:val="Heading2"/>
        <w:rPr>
          <w:lang w:val="fr-FR" w:eastAsia="en-US"/>
        </w:rPr>
      </w:pPr>
      <w:r>
        <w:rPr>
          <w:lang w:val="fr-FR" w:eastAsia="en-US"/>
        </w:rPr>
        <w:t>A</w:t>
      </w:r>
      <w:r w:rsidR="002926CC" w:rsidRPr="00A25A1E">
        <w:rPr>
          <w:lang w:val="fr-FR" w:eastAsia="en-US"/>
        </w:rPr>
        <w:t>pprouver, à titre exceptionnel et étant entendu qu</w:t>
      </w:r>
      <w:r w:rsidR="001054FF">
        <w:rPr>
          <w:lang w:val="fr-FR" w:eastAsia="en-US"/>
        </w:rPr>
        <w:t>’</w:t>
      </w:r>
      <w:r w:rsidR="002926CC" w:rsidRPr="00A25A1E">
        <w:rPr>
          <w:lang w:val="fr-FR" w:eastAsia="en-US"/>
        </w:rPr>
        <w:t>aucune nouvelle prolongation de la mise en œuvre du projet ne sera demandée, la prolongation jusqu</w:t>
      </w:r>
      <w:r w:rsidR="001054FF">
        <w:rPr>
          <w:lang w:val="fr-FR" w:eastAsia="en-US"/>
        </w:rPr>
        <w:t>’</w:t>
      </w:r>
      <w:r w:rsidR="002926CC" w:rsidRPr="00A25A1E">
        <w:rPr>
          <w:lang w:val="fr-FR" w:eastAsia="en-US"/>
        </w:rPr>
        <w:t>au 31</w:t>
      </w:r>
      <w:r w:rsidR="003E2856">
        <w:rPr>
          <w:lang w:val="fr-FR" w:eastAsia="en-US"/>
        </w:rPr>
        <w:t> </w:t>
      </w:r>
      <w:r w:rsidR="002926CC" w:rsidRPr="00A25A1E">
        <w:rPr>
          <w:lang w:val="fr-FR" w:eastAsia="en-US"/>
        </w:rPr>
        <w:t>décembre</w:t>
      </w:r>
      <w:r w:rsidR="003E2856">
        <w:rPr>
          <w:lang w:val="fr-FR" w:eastAsia="en-US"/>
        </w:rPr>
        <w:t xml:space="preserve"> </w:t>
      </w:r>
      <w:r w:rsidR="002926CC" w:rsidRPr="00A25A1E">
        <w:rPr>
          <w:lang w:val="fr-FR" w:eastAsia="en-US"/>
        </w:rPr>
        <w:t>2027 de la date d</w:t>
      </w:r>
      <w:r w:rsidR="001054FF">
        <w:rPr>
          <w:lang w:val="fr-FR" w:eastAsia="en-US"/>
        </w:rPr>
        <w:t>’</w:t>
      </w:r>
      <w:r w:rsidR="002926CC" w:rsidRPr="00A25A1E">
        <w:rPr>
          <w:lang w:val="fr-FR" w:eastAsia="en-US"/>
        </w:rPr>
        <w:t>achèvement du projet visé au point a) ci-dessus, afin de permettre la réalisation des activités supplémentaires visant au maintien du rendement énergétique dans le secteur de l</w:t>
      </w:r>
      <w:r w:rsidR="001054FF">
        <w:rPr>
          <w:lang w:val="fr-FR" w:eastAsia="en-US"/>
        </w:rPr>
        <w:t>’</w:t>
      </w:r>
      <w:r w:rsidR="002926CC" w:rsidRPr="00A25A1E">
        <w:rPr>
          <w:lang w:val="fr-FR" w:eastAsia="en-US"/>
        </w:rPr>
        <w:t>entretien des équipements de réfrigération, présentées conformément à la décision 89/6.</w:t>
      </w:r>
    </w:p>
    <w:p w14:paraId="3B1B2C8E" w14:textId="616384E3" w:rsidR="00DA4729" w:rsidRPr="00A25A1E" w:rsidRDefault="008E2E3B" w:rsidP="00DA4729">
      <w:pPr>
        <w:tabs>
          <w:tab w:val="left" w:pos="720"/>
        </w:tabs>
        <w:spacing w:after="240"/>
        <w:ind w:left="720"/>
        <w:outlineLvl w:val="0"/>
        <w:rPr>
          <w:rFonts w:eastAsia="Times New Roman"/>
          <w:b/>
          <w:bCs/>
          <w:lang w:val="fr-FR" w:eastAsia="en-US"/>
        </w:rPr>
      </w:pPr>
      <w:r w:rsidRPr="00A25A1E">
        <w:rPr>
          <w:rFonts w:eastAsia="Times New Roman"/>
          <w:b/>
          <w:bCs/>
          <w:u w:val="single"/>
          <w:lang w:val="fr-FR" w:eastAsia="en-US"/>
        </w:rPr>
        <w:t>Ira</w:t>
      </w:r>
      <w:r w:rsidR="008B39DD" w:rsidRPr="00A25A1E">
        <w:rPr>
          <w:rFonts w:eastAsia="Times New Roman"/>
          <w:b/>
          <w:bCs/>
          <w:u w:val="single"/>
          <w:lang w:val="fr-FR" w:eastAsia="en-US"/>
        </w:rPr>
        <w:t>k</w:t>
      </w:r>
      <w:r w:rsidR="001054FF">
        <w:rPr>
          <w:rFonts w:eastAsia="Times New Roman"/>
          <w:b/>
          <w:bCs/>
          <w:u w:val="single"/>
          <w:lang w:val="fr-FR" w:eastAsia="en-US"/>
        </w:rPr>
        <w:t> :</w:t>
      </w:r>
      <w:r w:rsidRPr="00A25A1E">
        <w:rPr>
          <w:rFonts w:eastAsia="Times New Roman"/>
          <w:b/>
          <w:bCs/>
          <w:u w:val="single"/>
          <w:lang w:val="fr-FR" w:eastAsia="en-US"/>
        </w:rPr>
        <w:t xml:space="preserve"> Plan de gestion de l</w:t>
      </w:r>
      <w:r w:rsidR="001054FF">
        <w:rPr>
          <w:rFonts w:eastAsia="Times New Roman"/>
          <w:b/>
          <w:bCs/>
          <w:u w:val="single"/>
          <w:lang w:val="fr-FR" w:eastAsia="en-US"/>
        </w:rPr>
        <w:t>’</w:t>
      </w:r>
      <w:r w:rsidRPr="00A25A1E">
        <w:rPr>
          <w:rFonts w:eastAsia="Times New Roman"/>
          <w:b/>
          <w:bCs/>
          <w:u w:val="single"/>
          <w:lang w:val="fr-FR" w:eastAsia="en-US"/>
        </w:rPr>
        <w:t>élimination progressive des HCFC (phase</w:t>
      </w:r>
      <w:r w:rsidR="003E2856">
        <w:rPr>
          <w:rFonts w:eastAsia="Times New Roman"/>
          <w:b/>
          <w:bCs/>
          <w:u w:val="single"/>
          <w:lang w:val="fr-FR" w:eastAsia="en-US"/>
        </w:rPr>
        <w:t> </w:t>
      </w:r>
      <w:r w:rsidRPr="00A25A1E">
        <w:rPr>
          <w:rFonts w:eastAsia="Times New Roman"/>
          <w:b/>
          <w:bCs/>
          <w:u w:val="single"/>
          <w:lang w:val="fr-FR" w:eastAsia="en-US"/>
        </w:rPr>
        <w:t>II – achèvement de la phase</w:t>
      </w:r>
      <w:r w:rsidR="003E2856">
        <w:rPr>
          <w:rFonts w:eastAsia="Times New Roman"/>
          <w:b/>
          <w:bCs/>
          <w:u w:val="single"/>
          <w:lang w:val="fr-FR" w:eastAsia="en-US"/>
        </w:rPr>
        <w:t> </w:t>
      </w:r>
      <w:r w:rsidRPr="00A25A1E">
        <w:rPr>
          <w:rFonts w:eastAsia="Times New Roman"/>
          <w:b/>
          <w:bCs/>
          <w:u w:val="single"/>
          <w:lang w:val="fr-FR" w:eastAsia="en-US"/>
        </w:rPr>
        <w:t>I du plan national d</w:t>
      </w:r>
      <w:r w:rsidR="001054FF">
        <w:rPr>
          <w:rFonts w:eastAsia="Times New Roman"/>
          <w:b/>
          <w:bCs/>
          <w:u w:val="single"/>
          <w:lang w:val="fr-FR" w:eastAsia="en-US"/>
        </w:rPr>
        <w:t>’</w:t>
      </w:r>
      <w:r w:rsidRPr="00A25A1E">
        <w:rPr>
          <w:rFonts w:eastAsia="Times New Roman"/>
          <w:b/>
          <w:bCs/>
          <w:u w:val="single"/>
          <w:lang w:val="fr-FR" w:eastAsia="en-US"/>
        </w:rPr>
        <w:t>élimination progressive et du projet visant à remplacer le CFC-12 par de l</w:t>
      </w:r>
      <w:r w:rsidR="001054FF">
        <w:rPr>
          <w:rFonts w:eastAsia="Times New Roman"/>
          <w:b/>
          <w:bCs/>
          <w:u w:val="single"/>
          <w:lang w:val="fr-FR" w:eastAsia="en-US"/>
        </w:rPr>
        <w:t>’</w:t>
      </w:r>
      <w:r w:rsidRPr="00A25A1E">
        <w:rPr>
          <w:rFonts w:eastAsia="Times New Roman"/>
          <w:b/>
          <w:bCs/>
          <w:u w:val="single"/>
          <w:lang w:val="fr-FR" w:eastAsia="en-US"/>
        </w:rPr>
        <w:t xml:space="preserve">isobutane </w:t>
      </w:r>
      <w:r w:rsidR="002F7E81" w:rsidRPr="00A25A1E">
        <w:rPr>
          <w:rFonts w:eastAsia="Times New Roman"/>
          <w:b/>
          <w:bCs/>
          <w:u w:val="single"/>
          <w:lang w:val="fr-FR" w:eastAsia="en-US"/>
        </w:rPr>
        <w:t>ainsi que</w:t>
      </w:r>
      <w:r w:rsidRPr="00A25A1E">
        <w:rPr>
          <w:rFonts w:eastAsia="Times New Roman"/>
          <w:b/>
          <w:bCs/>
          <w:u w:val="single"/>
          <w:lang w:val="fr-FR" w:eastAsia="en-US"/>
        </w:rPr>
        <w:t xml:space="preserve"> le CFC-11 par du cyclopentane dans la fabrication d</w:t>
      </w:r>
      <w:r w:rsidR="001054FF">
        <w:rPr>
          <w:rFonts w:eastAsia="Times New Roman"/>
          <w:b/>
          <w:bCs/>
          <w:u w:val="single"/>
          <w:lang w:val="fr-FR" w:eastAsia="en-US"/>
        </w:rPr>
        <w:t>’</w:t>
      </w:r>
      <w:r w:rsidRPr="00A25A1E">
        <w:rPr>
          <w:rFonts w:eastAsia="Times New Roman"/>
          <w:b/>
          <w:bCs/>
          <w:u w:val="single"/>
          <w:lang w:val="fr-FR" w:eastAsia="en-US"/>
        </w:rPr>
        <w:t>appareils de réfrigération ménagers chez Light Industries)</w:t>
      </w:r>
      <w:r w:rsidRPr="00A25A1E">
        <w:rPr>
          <w:rFonts w:eastAsia="Times New Roman"/>
          <w:b/>
          <w:bCs/>
          <w:lang w:val="fr-FR" w:eastAsia="en-US"/>
        </w:rPr>
        <w:t xml:space="preserve"> (PNUE et ONUDI)</w:t>
      </w:r>
    </w:p>
    <w:p w14:paraId="1C8923B9" w14:textId="15640298" w:rsidR="00DA4729" w:rsidRPr="00A25A1E" w:rsidRDefault="00CB08BF" w:rsidP="00DA4729">
      <w:pPr>
        <w:tabs>
          <w:tab w:val="left" w:pos="720"/>
        </w:tabs>
        <w:spacing w:before="240" w:after="240"/>
        <w:outlineLvl w:val="0"/>
        <w:rPr>
          <w:rFonts w:eastAsia="Times New Roman"/>
          <w:b/>
          <w:bCs/>
          <w:lang w:val="fr-FR" w:eastAsia="en-US"/>
        </w:rPr>
      </w:pPr>
      <w:r w:rsidRPr="00A25A1E">
        <w:rPr>
          <w:rFonts w:eastAsia="Times New Roman"/>
          <w:b/>
          <w:bCs/>
          <w:lang w:val="fr-FR" w:eastAsia="en-US"/>
        </w:rPr>
        <w:t>Contexte</w:t>
      </w:r>
    </w:p>
    <w:p w14:paraId="542C2568" w14:textId="66FB1C0A" w:rsidR="00DA4729" w:rsidRPr="00A25A1E" w:rsidRDefault="00955A4F" w:rsidP="00662CB1">
      <w:pPr>
        <w:pStyle w:val="Heading1"/>
        <w:rPr>
          <w:lang w:val="fr-FR" w:eastAsia="en-US"/>
        </w:rPr>
      </w:pPr>
      <w:r w:rsidRPr="00955A4F">
        <w:rPr>
          <w:lang w:val="fr-FR" w:eastAsia="en-US"/>
        </w:rPr>
        <w:t xml:space="preserve">À </w:t>
      </w:r>
      <w:r w:rsidR="003E2856">
        <w:rPr>
          <w:lang w:val="fr-FR" w:eastAsia="en-US"/>
        </w:rPr>
        <w:t>l</w:t>
      </w:r>
      <w:r w:rsidRPr="00955A4F">
        <w:rPr>
          <w:lang w:val="fr-FR" w:eastAsia="en-US"/>
        </w:rPr>
        <w:t>a 87</w:t>
      </w:r>
      <w:r w:rsidRPr="00955A4F">
        <w:rPr>
          <w:vertAlign w:val="superscript"/>
          <w:lang w:val="fr-FR" w:eastAsia="en-US"/>
        </w:rPr>
        <w:t>e</w:t>
      </w:r>
      <w:r>
        <w:rPr>
          <w:lang w:val="fr-FR" w:eastAsia="en-US"/>
        </w:rPr>
        <w:t xml:space="preserve"> </w:t>
      </w:r>
      <w:r w:rsidRPr="00955A4F">
        <w:rPr>
          <w:lang w:val="fr-FR" w:eastAsia="en-US"/>
        </w:rPr>
        <w:t>réunion, le Comité exécutif a approuvé la phase</w:t>
      </w:r>
      <w:r>
        <w:rPr>
          <w:lang w:val="fr-FR" w:eastAsia="en-US"/>
        </w:rPr>
        <w:t> </w:t>
      </w:r>
      <w:r w:rsidRPr="00955A4F">
        <w:rPr>
          <w:lang w:val="fr-FR" w:eastAsia="en-US"/>
        </w:rPr>
        <w:t>II du PGEH pour l</w:t>
      </w:r>
      <w:r w:rsidR="001054FF">
        <w:rPr>
          <w:lang w:val="fr-FR" w:eastAsia="en-US"/>
        </w:rPr>
        <w:t>’</w:t>
      </w:r>
      <w:r w:rsidRPr="00955A4F">
        <w:rPr>
          <w:lang w:val="fr-FR" w:eastAsia="en-US"/>
        </w:rPr>
        <w:t>Irak, en prenant note que sa deuxième tranche ne pourrait être examinée qu</w:t>
      </w:r>
      <w:r w:rsidR="001054FF">
        <w:rPr>
          <w:lang w:val="fr-FR" w:eastAsia="en-US"/>
        </w:rPr>
        <w:t>’</w:t>
      </w:r>
      <w:r w:rsidRPr="00955A4F">
        <w:rPr>
          <w:lang w:val="fr-FR" w:eastAsia="en-US"/>
        </w:rPr>
        <w:t>une fois achevés la phase</w:t>
      </w:r>
      <w:r>
        <w:rPr>
          <w:lang w:val="fr-FR" w:eastAsia="en-US"/>
        </w:rPr>
        <w:t> </w:t>
      </w:r>
      <w:r w:rsidRPr="00955A4F">
        <w:rPr>
          <w:lang w:val="fr-FR" w:eastAsia="en-US"/>
        </w:rPr>
        <w:t>I du PGEH (IRQ/PHA/74/INV/23), le plan national d</w:t>
      </w:r>
      <w:r w:rsidR="001054FF">
        <w:rPr>
          <w:lang w:val="fr-FR" w:eastAsia="en-US"/>
        </w:rPr>
        <w:t>’</w:t>
      </w:r>
      <w:r w:rsidRPr="00955A4F">
        <w:rPr>
          <w:lang w:val="fr-FR" w:eastAsia="en-US"/>
        </w:rPr>
        <w:t xml:space="preserve">élimination progressive (NPP) (IRQ/PHA/58/INV/09) </w:t>
      </w:r>
      <w:r w:rsidR="00B756BF">
        <w:rPr>
          <w:lang w:val="fr-FR" w:eastAsia="en-US"/>
        </w:rPr>
        <w:t>ainsi que</w:t>
      </w:r>
      <w:r w:rsidRPr="00955A4F">
        <w:rPr>
          <w:lang w:val="fr-FR" w:eastAsia="en-US"/>
        </w:rPr>
        <w:t xml:space="preserve"> le projet visant à remplacer le réfrigérant CFC-12 par de l</w:t>
      </w:r>
      <w:r w:rsidR="001054FF">
        <w:rPr>
          <w:lang w:val="fr-FR" w:eastAsia="en-US"/>
        </w:rPr>
        <w:t>’</w:t>
      </w:r>
      <w:r w:rsidRPr="00955A4F">
        <w:rPr>
          <w:lang w:val="fr-FR" w:eastAsia="en-US"/>
        </w:rPr>
        <w:t>isobutane et l</w:t>
      </w:r>
      <w:r w:rsidR="001054FF">
        <w:rPr>
          <w:lang w:val="fr-FR" w:eastAsia="en-US"/>
        </w:rPr>
        <w:t>’</w:t>
      </w:r>
      <w:r w:rsidRPr="00955A4F">
        <w:rPr>
          <w:lang w:val="fr-FR" w:eastAsia="en-US"/>
        </w:rPr>
        <w:t>agent gonflant pour mousse CFC</w:t>
      </w:r>
      <w:r w:rsidR="00B756BF">
        <w:rPr>
          <w:lang w:val="fr-FR" w:eastAsia="en-US"/>
        </w:rPr>
        <w:noBreakHyphen/>
      </w:r>
      <w:r w:rsidRPr="00955A4F">
        <w:rPr>
          <w:lang w:val="fr-FR" w:eastAsia="en-US"/>
        </w:rPr>
        <w:t>11 par du cyclopentane dans la fabrication de réfrigérateurs et de congélateurs coffres à usage domestique chez Light Industries Company (IRQ/REF/57/INV/07) (décision</w:t>
      </w:r>
      <w:r>
        <w:rPr>
          <w:lang w:val="fr-FR" w:eastAsia="en-US"/>
        </w:rPr>
        <w:t> </w:t>
      </w:r>
      <w:r w:rsidRPr="00955A4F">
        <w:rPr>
          <w:lang w:val="fr-FR" w:eastAsia="en-US"/>
        </w:rPr>
        <w:t>87/40</w:t>
      </w:r>
      <w:r>
        <w:rPr>
          <w:lang w:val="fr-FR" w:eastAsia="en-US"/>
        </w:rPr>
        <w:t> </w:t>
      </w:r>
      <w:r w:rsidRPr="00955A4F">
        <w:rPr>
          <w:lang w:val="fr-FR" w:eastAsia="en-US"/>
        </w:rPr>
        <w:t>c)). Au moment de la soumission de la deuxième tranche à la 95</w:t>
      </w:r>
      <w:r w:rsidRPr="00BE1E04">
        <w:rPr>
          <w:vertAlign w:val="superscript"/>
          <w:lang w:val="fr-FR" w:eastAsia="en-US"/>
        </w:rPr>
        <w:t>e</w:t>
      </w:r>
      <w:r w:rsidR="00BE1E04">
        <w:rPr>
          <w:lang w:val="fr-FR" w:eastAsia="en-US"/>
        </w:rPr>
        <w:t xml:space="preserve"> r</w:t>
      </w:r>
      <w:r w:rsidRPr="00955A4F">
        <w:rPr>
          <w:lang w:val="fr-FR" w:eastAsia="en-US"/>
        </w:rPr>
        <w:t>éunion, les projets susmentionnés n</w:t>
      </w:r>
      <w:r w:rsidR="001054FF">
        <w:rPr>
          <w:lang w:val="fr-FR" w:eastAsia="en-US"/>
        </w:rPr>
        <w:t>’</w:t>
      </w:r>
      <w:r w:rsidRPr="00955A4F">
        <w:rPr>
          <w:lang w:val="fr-FR" w:eastAsia="en-US"/>
        </w:rPr>
        <w:t>avaient pas été achevés par l</w:t>
      </w:r>
      <w:r w:rsidR="001054FF">
        <w:rPr>
          <w:lang w:val="fr-FR" w:eastAsia="en-US"/>
        </w:rPr>
        <w:t>’</w:t>
      </w:r>
      <w:r w:rsidRPr="00955A4F">
        <w:rPr>
          <w:lang w:val="fr-FR" w:eastAsia="en-US"/>
        </w:rPr>
        <w:t>ONUDI</w:t>
      </w:r>
      <w:r w:rsidR="001054FF">
        <w:rPr>
          <w:lang w:val="fr-FR" w:eastAsia="en-US"/>
        </w:rPr>
        <w:t> ;</w:t>
      </w:r>
      <w:r w:rsidRPr="00955A4F">
        <w:rPr>
          <w:lang w:val="fr-FR" w:eastAsia="en-US"/>
        </w:rPr>
        <w:t xml:space="preserve"> en conséquence, la tranche avait été approuvée pour le PNUE uniquement, prenant note que aucun financement supplémentaire ne serait examiné pour l</w:t>
      </w:r>
      <w:r w:rsidR="001054FF">
        <w:rPr>
          <w:lang w:val="fr-FR" w:eastAsia="en-US"/>
        </w:rPr>
        <w:t>’</w:t>
      </w:r>
      <w:r w:rsidRPr="00955A4F">
        <w:rPr>
          <w:lang w:val="fr-FR" w:eastAsia="en-US"/>
        </w:rPr>
        <w:t>ONUDI tant que cette condition ne serait pas remplie. En outre, à titre exceptionnel, les dates d</w:t>
      </w:r>
      <w:r w:rsidR="001054FF">
        <w:rPr>
          <w:lang w:val="fr-FR" w:eastAsia="en-US"/>
        </w:rPr>
        <w:t>’</w:t>
      </w:r>
      <w:r w:rsidRPr="00955A4F">
        <w:rPr>
          <w:lang w:val="fr-FR" w:eastAsia="en-US"/>
        </w:rPr>
        <w:t>achèvement de la phase</w:t>
      </w:r>
      <w:r w:rsidR="00BE1E04">
        <w:rPr>
          <w:lang w:val="fr-FR" w:eastAsia="en-US"/>
        </w:rPr>
        <w:t> </w:t>
      </w:r>
      <w:r w:rsidRPr="00955A4F">
        <w:rPr>
          <w:lang w:val="fr-FR" w:eastAsia="en-US"/>
        </w:rPr>
        <w:t>I du PGEH et des projets IRQ/REF/57/INV/07 et IRQ/PHA/58/INV/09 ont été reportées au 31</w:t>
      </w:r>
      <w:r w:rsidR="00B756BF">
        <w:rPr>
          <w:lang w:val="fr-FR" w:eastAsia="en-US"/>
        </w:rPr>
        <w:t> </w:t>
      </w:r>
      <w:r w:rsidRPr="00955A4F">
        <w:rPr>
          <w:lang w:val="fr-FR" w:eastAsia="en-US"/>
        </w:rPr>
        <w:t>décembre</w:t>
      </w:r>
      <w:r w:rsidR="00B756BF">
        <w:rPr>
          <w:lang w:val="fr-FR" w:eastAsia="en-US"/>
        </w:rPr>
        <w:t xml:space="preserve"> </w:t>
      </w:r>
      <w:r w:rsidRPr="00955A4F">
        <w:rPr>
          <w:lang w:val="fr-FR" w:eastAsia="en-US"/>
        </w:rPr>
        <w:t>2025, étant entendu que l</w:t>
      </w:r>
      <w:r w:rsidR="001054FF">
        <w:rPr>
          <w:lang w:val="fr-FR" w:eastAsia="en-US"/>
        </w:rPr>
        <w:t>’</w:t>
      </w:r>
      <w:r w:rsidRPr="00955A4F">
        <w:rPr>
          <w:lang w:val="fr-FR" w:eastAsia="en-US"/>
        </w:rPr>
        <w:t xml:space="preserve">ONUDI </w:t>
      </w:r>
      <w:r w:rsidR="000E6C30">
        <w:rPr>
          <w:lang w:val="fr-FR" w:eastAsia="en-US"/>
        </w:rPr>
        <w:t xml:space="preserve">rapporterait désormais </w:t>
      </w:r>
      <w:r w:rsidRPr="00955A4F">
        <w:rPr>
          <w:lang w:val="fr-FR" w:eastAsia="en-US"/>
        </w:rPr>
        <w:t>l</w:t>
      </w:r>
      <w:r w:rsidR="001054FF">
        <w:rPr>
          <w:lang w:val="fr-FR" w:eastAsia="en-US"/>
        </w:rPr>
        <w:t>’</w:t>
      </w:r>
      <w:r w:rsidRPr="00955A4F">
        <w:rPr>
          <w:lang w:val="fr-FR" w:eastAsia="en-US"/>
        </w:rPr>
        <w:t>état d</w:t>
      </w:r>
      <w:r w:rsidR="001054FF">
        <w:rPr>
          <w:lang w:val="fr-FR" w:eastAsia="en-US"/>
        </w:rPr>
        <w:t>’</w:t>
      </w:r>
      <w:r w:rsidRPr="00955A4F">
        <w:rPr>
          <w:lang w:val="fr-FR" w:eastAsia="en-US"/>
        </w:rPr>
        <w:t xml:space="preserve">avancement de ces deux derniers projets </w:t>
      </w:r>
      <w:r w:rsidR="000E6C30">
        <w:rPr>
          <w:lang w:val="fr-FR" w:eastAsia="en-US"/>
        </w:rPr>
        <w:t xml:space="preserve">comme </w:t>
      </w:r>
      <w:r w:rsidRPr="00955A4F">
        <w:rPr>
          <w:lang w:val="fr-FR" w:eastAsia="en-US"/>
        </w:rPr>
        <w:t>« en cours » (ONG) dans ses rapports périodiques annuels et financiers de</w:t>
      </w:r>
      <w:r w:rsidR="000E6C30">
        <w:rPr>
          <w:lang w:val="fr-FR" w:eastAsia="en-US"/>
        </w:rPr>
        <w:t xml:space="preserve"> </w:t>
      </w:r>
      <w:r w:rsidRPr="00955A4F">
        <w:rPr>
          <w:lang w:val="fr-FR" w:eastAsia="en-US"/>
        </w:rPr>
        <w:t>2024, et qu</w:t>
      </w:r>
      <w:r w:rsidR="001054FF">
        <w:rPr>
          <w:lang w:val="fr-FR" w:eastAsia="en-US"/>
        </w:rPr>
        <w:t>’</w:t>
      </w:r>
      <w:r w:rsidRPr="00955A4F">
        <w:rPr>
          <w:lang w:val="fr-FR" w:eastAsia="en-US"/>
        </w:rPr>
        <w:t>elle présenterait à la 96</w:t>
      </w:r>
      <w:r w:rsidRPr="000E6C30">
        <w:rPr>
          <w:vertAlign w:val="superscript"/>
          <w:lang w:val="fr-FR" w:eastAsia="en-US"/>
        </w:rPr>
        <w:t>e</w:t>
      </w:r>
      <w:r w:rsidR="000E6C30">
        <w:rPr>
          <w:lang w:val="fr-FR" w:eastAsia="en-US"/>
        </w:rPr>
        <w:t xml:space="preserve"> </w:t>
      </w:r>
      <w:r w:rsidRPr="00955A4F">
        <w:rPr>
          <w:lang w:val="fr-FR" w:eastAsia="en-US"/>
        </w:rPr>
        <w:t>réunion un rapport sur les progrès réalisés dans la mise en œuvre des trois projets (décision</w:t>
      </w:r>
      <w:r w:rsidR="000E6C30">
        <w:rPr>
          <w:lang w:val="fr-FR" w:eastAsia="en-US"/>
        </w:rPr>
        <w:t> </w:t>
      </w:r>
      <w:r w:rsidRPr="00955A4F">
        <w:rPr>
          <w:lang w:val="fr-FR" w:eastAsia="en-US"/>
        </w:rPr>
        <w:t>95/52).</w:t>
      </w:r>
    </w:p>
    <w:p w14:paraId="3CA3DF46" w14:textId="0909934F" w:rsidR="00DA4729" w:rsidRPr="00861C66" w:rsidRDefault="00861C66" w:rsidP="00861C66">
      <w:pPr>
        <w:pStyle w:val="Heading1"/>
        <w:rPr>
          <w:lang w:val="fr-FR" w:eastAsia="en-US"/>
        </w:rPr>
      </w:pPr>
      <w:r w:rsidRPr="00861C66">
        <w:rPr>
          <w:lang w:val="fr-FR" w:eastAsia="en-US"/>
        </w:rPr>
        <w:t>L</w:t>
      </w:r>
      <w:r w:rsidR="001054FF">
        <w:rPr>
          <w:lang w:val="fr-FR" w:eastAsia="en-US"/>
        </w:rPr>
        <w:t>’</w:t>
      </w:r>
      <w:r w:rsidRPr="00861C66">
        <w:rPr>
          <w:lang w:val="fr-FR" w:eastAsia="en-US"/>
        </w:rPr>
        <w:t xml:space="preserve">ONUDI a présenté les rapports </w:t>
      </w:r>
      <w:r w:rsidR="00B756BF">
        <w:rPr>
          <w:lang w:val="fr-FR" w:eastAsia="en-US"/>
        </w:rPr>
        <w:t>périodiques</w:t>
      </w:r>
      <w:r w:rsidRPr="00861C66">
        <w:rPr>
          <w:lang w:val="fr-FR" w:eastAsia="en-US"/>
        </w:rPr>
        <w:t xml:space="preserve"> lors des 96</w:t>
      </w:r>
      <w:r w:rsidRPr="00861C66">
        <w:rPr>
          <w:vertAlign w:val="superscript"/>
          <w:lang w:val="fr-FR" w:eastAsia="en-US"/>
        </w:rPr>
        <w:t>e</w:t>
      </w:r>
      <w:r w:rsidRPr="00861C66">
        <w:rPr>
          <w:lang w:val="fr-FR" w:eastAsia="en-US"/>
        </w:rPr>
        <w:t xml:space="preserve"> et 97</w:t>
      </w:r>
      <w:r w:rsidRPr="00861C66">
        <w:rPr>
          <w:vertAlign w:val="superscript"/>
          <w:lang w:val="fr-FR" w:eastAsia="en-US"/>
        </w:rPr>
        <w:t>e</w:t>
      </w:r>
      <w:r w:rsidRPr="00861C66">
        <w:rPr>
          <w:lang w:val="fr-FR" w:eastAsia="en-US"/>
        </w:rPr>
        <w:t xml:space="preserve"> réunions. Le rapport présenté lors de la 97</w:t>
      </w:r>
      <w:r w:rsidRPr="00861C66">
        <w:rPr>
          <w:vertAlign w:val="superscript"/>
          <w:lang w:val="fr-FR" w:eastAsia="en-US"/>
        </w:rPr>
        <w:t>e</w:t>
      </w:r>
      <w:r w:rsidRPr="00861C66">
        <w:rPr>
          <w:lang w:val="fr-FR" w:eastAsia="en-US"/>
        </w:rPr>
        <w:t xml:space="preserve"> réunion a confirmé que toutes les activités mises en œuvre au titre de la phase</w:t>
      </w:r>
      <w:r>
        <w:rPr>
          <w:lang w:val="fr-FR" w:eastAsia="en-US"/>
        </w:rPr>
        <w:t> </w:t>
      </w:r>
      <w:r w:rsidRPr="00861C66">
        <w:rPr>
          <w:lang w:val="fr-FR" w:eastAsia="en-US"/>
        </w:rPr>
        <w:t>I du PGEH, y compris la distribution d</w:t>
      </w:r>
      <w:r w:rsidR="001054FF">
        <w:rPr>
          <w:lang w:val="fr-FR" w:eastAsia="en-US"/>
        </w:rPr>
        <w:t>’</w:t>
      </w:r>
      <w:r w:rsidRPr="00861C66">
        <w:rPr>
          <w:lang w:val="fr-FR" w:eastAsia="en-US"/>
        </w:rPr>
        <w:t>outils aux bénéficiaires, seraient achevées d</w:t>
      </w:r>
      <w:r w:rsidR="001054FF">
        <w:rPr>
          <w:lang w:val="fr-FR" w:eastAsia="en-US"/>
        </w:rPr>
        <w:t>’</w:t>
      </w:r>
      <w:r w:rsidRPr="00861C66">
        <w:rPr>
          <w:lang w:val="fr-FR" w:eastAsia="en-US"/>
        </w:rPr>
        <w:t>ici décembre</w:t>
      </w:r>
      <w:r w:rsidR="00B756BF">
        <w:rPr>
          <w:lang w:val="fr-FR" w:eastAsia="en-US"/>
        </w:rPr>
        <w:t xml:space="preserve"> </w:t>
      </w:r>
      <w:r w:rsidRPr="00861C66">
        <w:rPr>
          <w:lang w:val="fr-FR" w:eastAsia="en-US"/>
        </w:rPr>
        <w:t>2025, conformément à la prolongation accordée. Dans le cadre du NPP, la société d</w:t>
      </w:r>
      <w:r w:rsidR="001054FF">
        <w:rPr>
          <w:lang w:val="fr-FR" w:eastAsia="en-US"/>
        </w:rPr>
        <w:t>’</w:t>
      </w:r>
      <w:r w:rsidRPr="00861C66">
        <w:rPr>
          <w:lang w:val="fr-FR" w:eastAsia="en-US"/>
        </w:rPr>
        <w:t>État Nassr achèverait également toutes les activités d</w:t>
      </w:r>
      <w:r w:rsidR="001054FF">
        <w:rPr>
          <w:lang w:val="fr-FR" w:eastAsia="en-US"/>
        </w:rPr>
        <w:t>’</w:t>
      </w:r>
      <w:r w:rsidRPr="00861C66">
        <w:rPr>
          <w:lang w:val="fr-FR" w:eastAsia="en-US"/>
        </w:rPr>
        <w:t>ici décembre</w:t>
      </w:r>
      <w:r w:rsidR="00B756BF">
        <w:rPr>
          <w:lang w:val="fr-FR" w:eastAsia="en-US"/>
        </w:rPr>
        <w:t xml:space="preserve"> </w:t>
      </w:r>
      <w:r w:rsidRPr="00861C66">
        <w:rPr>
          <w:lang w:val="fr-FR" w:eastAsia="en-US"/>
        </w:rPr>
        <w:t>2025, Iraqi Steel ne participerait plus et achèverait l</w:t>
      </w:r>
      <w:r w:rsidR="001054FF">
        <w:rPr>
          <w:lang w:val="fr-FR" w:eastAsia="en-US"/>
        </w:rPr>
        <w:t>’</w:t>
      </w:r>
      <w:r w:rsidRPr="00861C66">
        <w:rPr>
          <w:lang w:val="fr-FR" w:eastAsia="en-US"/>
        </w:rPr>
        <w:t>installation de manière indépendante avec ses propres ressources, s</w:t>
      </w:r>
      <w:r w:rsidR="001054FF">
        <w:rPr>
          <w:lang w:val="fr-FR" w:eastAsia="en-US"/>
        </w:rPr>
        <w:t>’</w:t>
      </w:r>
      <w:r w:rsidRPr="00861C66">
        <w:rPr>
          <w:lang w:val="fr-FR" w:eastAsia="en-US"/>
        </w:rPr>
        <w:t>engageant à ne pas utiliser de HCFC ni de HFC pour la fabrication de mousse, et le projet destiné à Light Industries serait achevé sur le plan opérationnel d</w:t>
      </w:r>
      <w:r w:rsidR="001054FF">
        <w:rPr>
          <w:lang w:val="fr-FR" w:eastAsia="en-US"/>
        </w:rPr>
        <w:t>’</w:t>
      </w:r>
      <w:r w:rsidRPr="00861C66">
        <w:rPr>
          <w:lang w:val="fr-FR" w:eastAsia="en-US"/>
        </w:rPr>
        <w:t>ici le 31</w:t>
      </w:r>
      <w:r w:rsidR="00B756BF">
        <w:rPr>
          <w:lang w:val="fr-FR" w:eastAsia="en-US"/>
        </w:rPr>
        <w:t> </w:t>
      </w:r>
      <w:r w:rsidRPr="00861C66">
        <w:rPr>
          <w:lang w:val="fr-FR" w:eastAsia="en-US"/>
        </w:rPr>
        <w:t>décembre</w:t>
      </w:r>
      <w:r w:rsidR="00B756BF">
        <w:rPr>
          <w:lang w:val="fr-FR" w:eastAsia="en-US"/>
        </w:rPr>
        <w:t xml:space="preserve"> </w:t>
      </w:r>
      <w:r w:rsidRPr="00861C66">
        <w:rPr>
          <w:lang w:val="fr-FR" w:eastAsia="en-US"/>
        </w:rPr>
        <w:t>2025, date à laquelle l</w:t>
      </w:r>
      <w:r w:rsidR="001054FF">
        <w:rPr>
          <w:lang w:val="fr-FR" w:eastAsia="en-US"/>
        </w:rPr>
        <w:t>’</w:t>
      </w:r>
      <w:r w:rsidRPr="00861C66">
        <w:rPr>
          <w:lang w:val="fr-FR" w:eastAsia="en-US"/>
        </w:rPr>
        <w:t>ONUDI transférerait la propriété des équipements, sous réserve de l</w:t>
      </w:r>
      <w:r w:rsidR="001054FF">
        <w:rPr>
          <w:lang w:val="fr-FR" w:eastAsia="en-US"/>
        </w:rPr>
        <w:t>’</w:t>
      </w:r>
      <w:r w:rsidRPr="00861C66">
        <w:rPr>
          <w:lang w:val="fr-FR" w:eastAsia="en-US"/>
        </w:rPr>
        <w:t>engagement de Light Industries selon lequel, si les travaux de reconversion se prolongeaient au-delà de cette date, l</w:t>
      </w:r>
      <w:r w:rsidR="001054FF">
        <w:rPr>
          <w:lang w:val="fr-FR" w:eastAsia="en-US"/>
        </w:rPr>
        <w:t>’</w:t>
      </w:r>
      <w:r w:rsidRPr="00861C66">
        <w:rPr>
          <w:lang w:val="fr-FR" w:eastAsia="en-US"/>
        </w:rPr>
        <w:t>entreprise serait responsable de leur achèvement. L</w:t>
      </w:r>
      <w:r w:rsidR="001054FF">
        <w:rPr>
          <w:lang w:val="fr-FR" w:eastAsia="en-US"/>
        </w:rPr>
        <w:t>’</w:t>
      </w:r>
      <w:r w:rsidRPr="00861C66">
        <w:rPr>
          <w:lang w:val="fr-FR" w:eastAsia="en-US"/>
        </w:rPr>
        <w:t>unité nationale d</w:t>
      </w:r>
      <w:r w:rsidR="001054FF">
        <w:rPr>
          <w:lang w:val="fr-FR" w:eastAsia="en-US"/>
        </w:rPr>
        <w:t>’</w:t>
      </w:r>
      <w:r w:rsidRPr="00861C66">
        <w:rPr>
          <w:lang w:val="fr-FR" w:eastAsia="en-US"/>
        </w:rPr>
        <w:t>ozone veillerait au respect de cet accord et l</w:t>
      </w:r>
      <w:r w:rsidR="001054FF">
        <w:rPr>
          <w:lang w:val="fr-FR" w:eastAsia="en-US"/>
        </w:rPr>
        <w:t>’</w:t>
      </w:r>
      <w:r w:rsidRPr="00861C66">
        <w:rPr>
          <w:lang w:val="fr-FR" w:eastAsia="en-US"/>
        </w:rPr>
        <w:t>ONUDI poursuivrait la fourniture d</w:t>
      </w:r>
      <w:r w:rsidR="001054FF">
        <w:rPr>
          <w:lang w:val="fr-FR" w:eastAsia="en-US"/>
        </w:rPr>
        <w:t>’</w:t>
      </w:r>
      <w:r w:rsidRPr="00861C66">
        <w:rPr>
          <w:lang w:val="fr-FR" w:eastAsia="en-US"/>
        </w:rPr>
        <w:t>une assistance technique après l</w:t>
      </w:r>
      <w:r w:rsidR="001054FF">
        <w:rPr>
          <w:lang w:val="fr-FR" w:eastAsia="en-US"/>
        </w:rPr>
        <w:t>’</w:t>
      </w:r>
      <w:r w:rsidRPr="00861C66">
        <w:rPr>
          <w:lang w:val="fr-FR" w:eastAsia="en-US"/>
        </w:rPr>
        <w:t xml:space="preserve">achèvement du projet </w:t>
      </w:r>
      <w:r w:rsidRPr="00861C66">
        <w:rPr>
          <w:lang w:val="fr-FR" w:eastAsia="en-US"/>
        </w:rPr>
        <w:lastRenderedPageBreak/>
        <w:t>en décembre</w:t>
      </w:r>
      <w:r w:rsidR="00B756BF">
        <w:rPr>
          <w:lang w:val="fr-FR" w:eastAsia="en-US"/>
        </w:rPr>
        <w:t xml:space="preserve"> </w:t>
      </w:r>
      <w:r w:rsidRPr="00861C66">
        <w:rPr>
          <w:lang w:val="fr-FR" w:eastAsia="en-US"/>
        </w:rPr>
        <w:t>2025 afin de garantir une reconversion adéquate. Le Comité exécutif a pris note du rapport et a demandé à l</w:t>
      </w:r>
      <w:r w:rsidR="001054FF">
        <w:rPr>
          <w:lang w:val="fr-FR" w:eastAsia="en-US"/>
        </w:rPr>
        <w:t>’</w:t>
      </w:r>
      <w:r w:rsidRPr="00861C66">
        <w:rPr>
          <w:lang w:val="fr-FR" w:eastAsia="en-US"/>
        </w:rPr>
        <w:t xml:space="preserve">ONUDI de </w:t>
      </w:r>
      <w:r w:rsidR="00B756BF">
        <w:rPr>
          <w:lang w:val="fr-FR" w:eastAsia="en-US"/>
        </w:rPr>
        <w:t>soumettre</w:t>
      </w:r>
      <w:r w:rsidRPr="00861C66">
        <w:rPr>
          <w:lang w:val="fr-FR" w:eastAsia="en-US"/>
        </w:rPr>
        <w:t xml:space="preserve"> à la 98</w:t>
      </w:r>
      <w:r w:rsidRPr="00861C66">
        <w:rPr>
          <w:vertAlign w:val="superscript"/>
          <w:lang w:val="fr-FR" w:eastAsia="en-US"/>
        </w:rPr>
        <w:t>e</w:t>
      </w:r>
      <w:r w:rsidRPr="00861C66">
        <w:rPr>
          <w:lang w:val="fr-FR" w:eastAsia="en-US"/>
        </w:rPr>
        <w:t xml:space="preserve"> réunion un rapport périodique sur l</w:t>
      </w:r>
      <w:r w:rsidR="001054FF">
        <w:rPr>
          <w:lang w:val="fr-FR" w:eastAsia="en-US"/>
        </w:rPr>
        <w:t>’</w:t>
      </w:r>
      <w:r w:rsidRPr="00861C66">
        <w:rPr>
          <w:lang w:val="fr-FR" w:eastAsia="en-US"/>
        </w:rPr>
        <w:t>achèvement de ces projets (décision</w:t>
      </w:r>
      <w:r>
        <w:rPr>
          <w:lang w:val="fr-FR" w:eastAsia="en-US"/>
        </w:rPr>
        <w:t> </w:t>
      </w:r>
      <w:r w:rsidRPr="00861C66">
        <w:rPr>
          <w:lang w:val="fr-FR" w:eastAsia="en-US"/>
        </w:rPr>
        <w:t>97/16).</w:t>
      </w:r>
    </w:p>
    <w:p w14:paraId="75B947C2" w14:textId="1E145F3C" w:rsidR="00DA4729" w:rsidRPr="00A25A1E" w:rsidRDefault="00F42309" w:rsidP="00DA4729">
      <w:pPr>
        <w:tabs>
          <w:tab w:val="left" w:pos="720"/>
        </w:tabs>
        <w:spacing w:before="240" w:after="240"/>
        <w:outlineLvl w:val="0"/>
        <w:rPr>
          <w:rFonts w:eastAsia="Times New Roman"/>
          <w:b/>
          <w:bCs/>
          <w:lang w:val="fr-FR" w:eastAsia="en-US"/>
        </w:rPr>
      </w:pPr>
      <w:r>
        <w:rPr>
          <w:rFonts w:eastAsia="Times New Roman"/>
          <w:b/>
          <w:bCs/>
          <w:lang w:val="fr-FR" w:eastAsia="en-US"/>
        </w:rPr>
        <w:t>Rapport périodique</w:t>
      </w:r>
    </w:p>
    <w:p w14:paraId="6002DAAE" w14:textId="6F1174BF" w:rsidR="00DA4729" w:rsidRPr="00A25A1E" w:rsidRDefault="003F6219" w:rsidP="00662CB1">
      <w:pPr>
        <w:pStyle w:val="Heading1"/>
        <w:rPr>
          <w:lang w:val="fr-FR" w:eastAsia="en-US"/>
        </w:rPr>
      </w:pPr>
      <w:r w:rsidRPr="003F6219">
        <w:rPr>
          <w:lang w:val="fr-FR" w:eastAsia="en-US"/>
        </w:rPr>
        <w:t>Au nom du gouvernement de l</w:t>
      </w:r>
      <w:r w:rsidR="001054FF">
        <w:rPr>
          <w:lang w:val="fr-FR" w:eastAsia="en-US"/>
        </w:rPr>
        <w:t>’</w:t>
      </w:r>
      <w:r w:rsidRPr="003F6219">
        <w:rPr>
          <w:lang w:val="fr-FR" w:eastAsia="en-US"/>
        </w:rPr>
        <w:t>Irak, l</w:t>
      </w:r>
      <w:r w:rsidR="001054FF">
        <w:rPr>
          <w:lang w:val="fr-FR" w:eastAsia="en-US"/>
        </w:rPr>
        <w:t>’</w:t>
      </w:r>
      <w:r w:rsidRPr="003F6219">
        <w:rPr>
          <w:lang w:val="fr-FR" w:eastAsia="en-US"/>
        </w:rPr>
        <w:t>ONUDI a présenté des rapports périodiques concernant les projets suivants</w:t>
      </w:r>
      <w:r w:rsidR="001054FF">
        <w:rPr>
          <w:lang w:val="fr-FR" w:eastAsia="en-US"/>
        </w:rPr>
        <w:t> :</w:t>
      </w:r>
    </w:p>
    <w:p w14:paraId="688C3321" w14:textId="25FA033D" w:rsidR="00DA4729" w:rsidRPr="00B75C71" w:rsidRDefault="00D85C62" w:rsidP="00B75C71">
      <w:pPr>
        <w:numPr>
          <w:ilvl w:val="1"/>
          <w:numId w:val="10"/>
        </w:numPr>
        <w:spacing w:after="240"/>
        <w:outlineLvl w:val="1"/>
        <w:rPr>
          <w:lang w:val="fr-FR" w:eastAsia="en-US"/>
        </w:rPr>
      </w:pPr>
      <w:r>
        <w:rPr>
          <w:rFonts w:eastAsia="Times New Roman"/>
          <w:i/>
          <w:iCs/>
          <w:lang w:val="fr-FR" w:eastAsia="en-US"/>
        </w:rPr>
        <w:t>PGEH</w:t>
      </w:r>
      <w:r w:rsidR="00DA4729" w:rsidRPr="00A25A1E">
        <w:rPr>
          <w:rFonts w:eastAsia="Times New Roman"/>
          <w:i/>
          <w:iCs/>
          <w:lang w:val="fr-FR" w:eastAsia="en-US"/>
        </w:rPr>
        <w:t xml:space="preserve"> (</w:t>
      </w:r>
      <w:r>
        <w:rPr>
          <w:rFonts w:eastAsia="Times New Roman"/>
          <w:i/>
          <w:iCs/>
          <w:lang w:val="fr-FR" w:eastAsia="en-US"/>
        </w:rPr>
        <w:t>phase </w:t>
      </w:r>
      <w:r w:rsidR="00DA4729" w:rsidRPr="00A25A1E">
        <w:rPr>
          <w:rFonts w:eastAsia="Times New Roman"/>
          <w:i/>
          <w:iCs/>
          <w:lang w:val="fr-FR" w:eastAsia="en-US"/>
        </w:rPr>
        <w:t xml:space="preserve">I, </w:t>
      </w:r>
      <w:r>
        <w:rPr>
          <w:rFonts w:eastAsia="Times New Roman"/>
          <w:i/>
          <w:iCs/>
          <w:lang w:val="fr-FR" w:eastAsia="en-US"/>
        </w:rPr>
        <w:t xml:space="preserve">deuxième </w:t>
      </w:r>
      <w:r w:rsidR="00DA4729" w:rsidRPr="00A25A1E">
        <w:rPr>
          <w:rFonts w:eastAsia="Times New Roman"/>
          <w:i/>
          <w:iCs/>
          <w:lang w:val="fr-FR" w:eastAsia="en-US"/>
        </w:rPr>
        <w:t>tranche</w:t>
      </w:r>
      <w:r w:rsidR="00DA4729" w:rsidRPr="00A25A1E">
        <w:rPr>
          <w:rFonts w:eastAsia="Times New Roman"/>
          <w:lang w:val="fr-FR" w:eastAsia="en-US"/>
        </w:rPr>
        <w:t>)</w:t>
      </w:r>
      <w:r w:rsidR="00DA4729" w:rsidRPr="00A25A1E">
        <w:rPr>
          <w:rFonts w:eastAsia="Times New Roman"/>
          <w:i/>
          <w:iCs/>
          <w:lang w:val="fr-FR" w:eastAsia="en-US"/>
        </w:rPr>
        <w:t xml:space="preserve"> </w:t>
      </w:r>
      <w:r w:rsidR="003C2EF6" w:rsidRPr="003C2EF6">
        <w:rPr>
          <w:rFonts w:eastAsia="Times New Roman"/>
          <w:i/>
          <w:iCs/>
          <w:lang w:val="fr-FR" w:eastAsia="en-US"/>
        </w:rPr>
        <w:t>(assistance technique pour le secteur de l</w:t>
      </w:r>
      <w:r w:rsidR="001054FF">
        <w:rPr>
          <w:rFonts w:eastAsia="Times New Roman"/>
          <w:i/>
          <w:iCs/>
          <w:lang w:val="fr-FR" w:eastAsia="en-US"/>
        </w:rPr>
        <w:t>’</w:t>
      </w:r>
      <w:r w:rsidR="003C2EF6" w:rsidRPr="003C2EF6">
        <w:rPr>
          <w:rFonts w:eastAsia="Times New Roman"/>
          <w:i/>
          <w:iCs/>
          <w:lang w:val="fr-FR" w:eastAsia="en-US"/>
        </w:rPr>
        <w:t>entretien)</w:t>
      </w:r>
      <w:r w:rsidR="00DA4729" w:rsidRPr="00A25A1E">
        <w:rPr>
          <w:rFonts w:eastAsia="Times New Roman"/>
          <w:i/>
          <w:iCs/>
          <w:lang w:val="fr-FR" w:eastAsia="en-US"/>
        </w:rPr>
        <w:t xml:space="preserve"> (IRQ/PHA/74/INV/23)</w:t>
      </w:r>
      <w:r w:rsidR="001054FF">
        <w:rPr>
          <w:rFonts w:eastAsia="Times New Roman"/>
          <w:i/>
          <w:iCs/>
          <w:lang w:val="fr-FR" w:eastAsia="en-US"/>
        </w:rPr>
        <w:t> :</w:t>
      </w:r>
      <w:r w:rsidR="00DA4729" w:rsidRPr="00A25A1E">
        <w:rPr>
          <w:rFonts w:eastAsia="Times New Roman"/>
          <w:i/>
          <w:iCs/>
          <w:lang w:val="fr-FR" w:eastAsia="en-US"/>
        </w:rPr>
        <w:t xml:space="preserve"> </w:t>
      </w:r>
      <w:r w:rsidR="00943055" w:rsidRPr="00943055">
        <w:rPr>
          <w:rFonts w:eastAsia="Times New Roman"/>
          <w:lang w:val="fr-FR" w:eastAsia="en-US"/>
        </w:rPr>
        <w:t>En raison de retards au dédouanement, les kits d</w:t>
      </w:r>
      <w:r w:rsidR="001054FF">
        <w:rPr>
          <w:rFonts w:eastAsia="Times New Roman"/>
          <w:lang w:val="fr-FR" w:eastAsia="en-US"/>
        </w:rPr>
        <w:t>’</w:t>
      </w:r>
      <w:r w:rsidR="00943055" w:rsidRPr="00943055">
        <w:rPr>
          <w:rFonts w:eastAsia="Times New Roman"/>
          <w:lang w:val="fr-FR" w:eastAsia="en-US"/>
        </w:rPr>
        <w:t>outils</w:t>
      </w:r>
      <w:r w:rsidR="00DA4729" w:rsidRPr="00A25A1E">
        <w:rPr>
          <w:rFonts w:eastAsia="Times New Roman"/>
          <w:vertAlign w:val="superscript"/>
          <w:lang w:val="fr-FR" w:eastAsia="en-US"/>
        </w:rPr>
        <w:footnoteReference w:id="7"/>
      </w:r>
      <w:r w:rsidR="00DA4729" w:rsidRPr="00A25A1E">
        <w:rPr>
          <w:rFonts w:eastAsia="Times New Roman"/>
          <w:lang w:val="fr-FR" w:eastAsia="en-US"/>
        </w:rPr>
        <w:t xml:space="preserve"> </w:t>
      </w:r>
      <w:r w:rsidR="00B75C71" w:rsidRPr="00B75C71">
        <w:rPr>
          <w:lang w:val="fr-FR" w:eastAsia="en-US"/>
        </w:rPr>
        <w:t>100 appareils destinés aux techniciens ont été achetés, livrés et distribués aux bénéficiaires en avril</w:t>
      </w:r>
      <w:r w:rsidR="00806AB6">
        <w:rPr>
          <w:lang w:val="fr-FR" w:eastAsia="en-US"/>
        </w:rPr>
        <w:t xml:space="preserve"> </w:t>
      </w:r>
      <w:r w:rsidR="00B75C71" w:rsidRPr="00B75C71">
        <w:rPr>
          <w:lang w:val="fr-FR" w:eastAsia="en-US"/>
        </w:rPr>
        <w:t>2026</w:t>
      </w:r>
      <w:r w:rsidR="001054FF">
        <w:rPr>
          <w:lang w:val="fr-FR" w:eastAsia="en-US"/>
        </w:rPr>
        <w:t> ;</w:t>
      </w:r>
      <w:r w:rsidR="00B75C71" w:rsidRPr="00B75C71">
        <w:rPr>
          <w:lang w:val="fr-FR" w:eastAsia="en-US"/>
        </w:rPr>
        <w:t xml:space="preserve"> le rapport d</w:t>
      </w:r>
      <w:r w:rsidR="001054FF">
        <w:rPr>
          <w:lang w:val="fr-FR" w:eastAsia="en-US"/>
        </w:rPr>
        <w:t>’</w:t>
      </w:r>
      <w:r w:rsidR="00B75C71" w:rsidRPr="00B75C71">
        <w:rPr>
          <w:lang w:val="fr-FR" w:eastAsia="en-US"/>
        </w:rPr>
        <w:t>achèvement de projet a été présenté le même mois, et un solde de 8</w:t>
      </w:r>
      <w:r w:rsidR="00B75C71">
        <w:rPr>
          <w:lang w:val="fr-FR" w:eastAsia="en-US"/>
        </w:rPr>
        <w:t> </w:t>
      </w:r>
      <w:r w:rsidR="00B75C71" w:rsidRPr="00B75C71">
        <w:rPr>
          <w:lang w:val="fr-FR" w:eastAsia="en-US"/>
        </w:rPr>
        <w:t>063,71</w:t>
      </w:r>
      <w:r w:rsidR="00B75C71">
        <w:rPr>
          <w:lang w:val="fr-FR" w:eastAsia="en-US"/>
        </w:rPr>
        <w:t> </w:t>
      </w:r>
      <w:r w:rsidR="00B75C71" w:rsidRPr="00B75C71">
        <w:rPr>
          <w:lang w:val="fr-FR" w:eastAsia="en-US"/>
        </w:rPr>
        <w:t>$US sera restitué à la 98</w:t>
      </w:r>
      <w:r w:rsidR="00B75C71" w:rsidRPr="00B75C71">
        <w:rPr>
          <w:vertAlign w:val="superscript"/>
          <w:lang w:val="fr-FR" w:eastAsia="en-US"/>
        </w:rPr>
        <w:t>e</w:t>
      </w:r>
      <w:r w:rsidR="00B75C71" w:rsidRPr="00B75C71">
        <w:rPr>
          <w:lang w:val="fr-FR" w:eastAsia="en-US"/>
        </w:rPr>
        <w:t xml:space="preserve"> réunion</w:t>
      </w:r>
      <w:r w:rsidR="001054FF">
        <w:rPr>
          <w:lang w:val="fr-FR" w:eastAsia="en-US"/>
        </w:rPr>
        <w:t> ;</w:t>
      </w:r>
    </w:p>
    <w:p w14:paraId="659264BC" w14:textId="130DB840" w:rsidR="00DA4729" w:rsidRPr="00A25A1E" w:rsidRDefault="00DA4729">
      <w:pPr>
        <w:numPr>
          <w:ilvl w:val="1"/>
          <w:numId w:val="10"/>
        </w:numPr>
        <w:spacing w:after="240"/>
        <w:outlineLvl w:val="1"/>
        <w:rPr>
          <w:rFonts w:eastAsia="Times New Roman"/>
          <w:lang w:val="fr-FR" w:eastAsia="en-US"/>
        </w:rPr>
      </w:pPr>
      <w:r w:rsidRPr="00A25A1E">
        <w:rPr>
          <w:rFonts w:eastAsia="Times New Roman"/>
          <w:i/>
          <w:iCs/>
          <w:lang w:val="fr-FR" w:eastAsia="en-US"/>
        </w:rPr>
        <w:t>NPP (</w:t>
      </w:r>
      <w:r w:rsidR="00EB6538">
        <w:rPr>
          <w:rFonts w:eastAsia="Times New Roman"/>
          <w:i/>
          <w:iCs/>
          <w:lang w:val="fr-FR" w:eastAsia="en-US"/>
        </w:rPr>
        <w:t>re</w:t>
      </w:r>
      <w:r w:rsidRPr="00A25A1E">
        <w:rPr>
          <w:rFonts w:eastAsia="Times New Roman"/>
          <w:i/>
          <w:iCs/>
          <w:lang w:val="fr-FR" w:eastAsia="en-US"/>
        </w:rPr>
        <w:t xml:space="preserve">conversion </w:t>
      </w:r>
      <w:r w:rsidR="00516B4A">
        <w:rPr>
          <w:rFonts w:eastAsia="Times New Roman"/>
          <w:i/>
          <w:iCs/>
          <w:lang w:val="fr-FR" w:eastAsia="en-US"/>
        </w:rPr>
        <w:t>du</w:t>
      </w:r>
      <w:r w:rsidRPr="00A25A1E">
        <w:rPr>
          <w:rFonts w:eastAsia="Times New Roman"/>
          <w:i/>
          <w:iCs/>
          <w:lang w:val="fr-FR" w:eastAsia="en-US"/>
        </w:rPr>
        <w:t xml:space="preserve"> CFC</w:t>
      </w:r>
      <w:r w:rsidRPr="00A25A1E">
        <w:rPr>
          <w:rFonts w:eastAsia="Times New Roman"/>
          <w:i/>
          <w:iCs/>
          <w:lang w:val="fr-FR" w:eastAsia="en-US"/>
        </w:rPr>
        <w:noBreakHyphen/>
        <w:t xml:space="preserve">11 </w:t>
      </w:r>
      <w:r w:rsidR="00516B4A">
        <w:rPr>
          <w:rFonts w:eastAsia="Times New Roman"/>
          <w:i/>
          <w:iCs/>
          <w:lang w:val="fr-FR" w:eastAsia="en-US"/>
        </w:rPr>
        <w:t xml:space="preserve">au </w:t>
      </w:r>
      <w:r w:rsidRPr="00A25A1E">
        <w:rPr>
          <w:rFonts w:eastAsia="Times New Roman"/>
          <w:i/>
          <w:iCs/>
          <w:lang w:val="fr-FR" w:eastAsia="en-US"/>
        </w:rPr>
        <w:t xml:space="preserve">cyclopentane </w:t>
      </w:r>
      <w:r w:rsidR="00516B4A">
        <w:rPr>
          <w:rFonts w:eastAsia="Times New Roman"/>
          <w:i/>
          <w:iCs/>
          <w:lang w:val="fr-FR" w:eastAsia="en-US"/>
        </w:rPr>
        <w:t>chez deux fabricants de mousses PU</w:t>
      </w:r>
      <w:r w:rsidRPr="00A25A1E">
        <w:rPr>
          <w:rFonts w:eastAsia="Times New Roman"/>
          <w:i/>
          <w:iCs/>
          <w:lang w:val="fr-FR" w:eastAsia="en-US"/>
        </w:rPr>
        <w:t>)</w:t>
      </w:r>
      <w:r w:rsidRPr="00A25A1E">
        <w:rPr>
          <w:rFonts w:eastAsia="Times New Roman"/>
          <w:lang w:val="fr-FR" w:eastAsia="en-US"/>
        </w:rPr>
        <w:t xml:space="preserve"> </w:t>
      </w:r>
      <w:r w:rsidRPr="00A25A1E">
        <w:rPr>
          <w:rFonts w:eastAsia="Times New Roman"/>
          <w:i/>
          <w:iCs/>
          <w:lang w:val="fr-FR" w:eastAsia="en-US"/>
        </w:rPr>
        <w:t>(IRQ/PHA/58/INV/09)</w:t>
      </w:r>
      <w:r w:rsidR="001054FF">
        <w:rPr>
          <w:rFonts w:eastAsia="Times New Roman"/>
          <w:i/>
          <w:iCs/>
          <w:lang w:val="fr-FR" w:eastAsia="en-US"/>
        </w:rPr>
        <w:t> :</w:t>
      </w:r>
      <w:r w:rsidRPr="00A25A1E">
        <w:rPr>
          <w:rFonts w:eastAsia="Times New Roman"/>
          <w:lang w:val="fr-FR" w:eastAsia="en-US"/>
        </w:rPr>
        <w:t xml:space="preserve"> </w:t>
      </w:r>
      <w:r w:rsidR="00EB6538" w:rsidRPr="00EB6538">
        <w:rPr>
          <w:rFonts w:eastAsia="Times New Roman"/>
          <w:lang w:val="fr-FR" w:eastAsia="en-US"/>
        </w:rPr>
        <w:t>La société d</w:t>
      </w:r>
      <w:r w:rsidR="001054FF">
        <w:rPr>
          <w:rFonts w:eastAsia="Times New Roman"/>
          <w:lang w:val="fr-FR" w:eastAsia="en-US"/>
        </w:rPr>
        <w:t>’</w:t>
      </w:r>
      <w:r w:rsidR="00EB6538" w:rsidRPr="00EB6538">
        <w:rPr>
          <w:rFonts w:eastAsia="Times New Roman"/>
          <w:lang w:val="fr-FR" w:eastAsia="en-US"/>
        </w:rPr>
        <w:t>État Nassr a reçu l</w:t>
      </w:r>
      <w:r w:rsidR="001054FF">
        <w:rPr>
          <w:rFonts w:eastAsia="Times New Roman"/>
          <w:lang w:val="fr-FR" w:eastAsia="en-US"/>
        </w:rPr>
        <w:t>’</w:t>
      </w:r>
      <w:r w:rsidR="00EB6538" w:rsidRPr="00EB6538">
        <w:rPr>
          <w:rFonts w:eastAsia="Times New Roman"/>
          <w:lang w:val="fr-FR" w:eastAsia="en-US"/>
        </w:rPr>
        <w:t>ensemble des équipements, a entrepris les essais et la formation nécessaires au lancement de la production commerciale, et a achevé sa reconversion en décembre</w:t>
      </w:r>
      <w:r w:rsidR="00EB6538">
        <w:rPr>
          <w:rFonts w:eastAsia="Times New Roman"/>
          <w:lang w:val="fr-FR" w:eastAsia="en-US"/>
        </w:rPr>
        <w:t> </w:t>
      </w:r>
      <w:r w:rsidR="00EB6538" w:rsidRPr="00EB6538">
        <w:rPr>
          <w:rFonts w:eastAsia="Times New Roman"/>
          <w:lang w:val="fr-FR" w:eastAsia="en-US"/>
        </w:rPr>
        <w:t>2025</w:t>
      </w:r>
      <w:r w:rsidR="001054FF">
        <w:rPr>
          <w:rFonts w:eastAsia="Times New Roman"/>
          <w:lang w:val="fr-FR" w:eastAsia="en-US"/>
        </w:rPr>
        <w:t> ;</w:t>
      </w:r>
      <w:r w:rsidR="00EB6538" w:rsidRPr="00EB6538">
        <w:rPr>
          <w:rFonts w:eastAsia="Times New Roman"/>
          <w:lang w:val="fr-FR" w:eastAsia="en-US"/>
        </w:rPr>
        <w:t xml:space="preserve"> le projet chez Iraqi Steel a été annulé, et un solde de 26</w:t>
      </w:r>
      <w:r w:rsidR="00EB6538">
        <w:rPr>
          <w:rFonts w:eastAsia="Times New Roman"/>
          <w:lang w:val="fr-FR" w:eastAsia="en-US"/>
        </w:rPr>
        <w:t> </w:t>
      </w:r>
      <w:r w:rsidR="00EB6538" w:rsidRPr="00EB6538">
        <w:rPr>
          <w:rFonts w:eastAsia="Times New Roman"/>
          <w:lang w:val="fr-FR" w:eastAsia="en-US"/>
        </w:rPr>
        <w:t>319,69</w:t>
      </w:r>
      <w:r w:rsidR="00EB6538">
        <w:rPr>
          <w:rFonts w:eastAsia="Times New Roman"/>
          <w:lang w:val="fr-FR" w:eastAsia="en-US"/>
        </w:rPr>
        <w:t> </w:t>
      </w:r>
      <w:r w:rsidR="00EB6538" w:rsidRPr="00EB6538">
        <w:rPr>
          <w:rFonts w:eastAsia="Times New Roman"/>
          <w:lang w:val="fr-FR" w:eastAsia="en-US"/>
        </w:rPr>
        <w:t>$US sera restitué à la 99</w:t>
      </w:r>
      <w:r w:rsidR="00EB6538" w:rsidRPr="00EB6538">
        <w:rPr>
          <w:rFonts w:eastAsia="Times New Roman"/>
          <w:vertAlign w:val="superscript"/>
          <w:lang w:val="fr-FR" w:eastAsia="en-US"/>
        </w:rPr>
        <w:t>e</w:t>
      </w:r>
      <w:r w:rsidR="00EB6538">
        <w:rPr>
          <w:rFonts w:eastAsia="Times New Roman"/>
          <w:lang w:val="fr-FR" w:eastAsia="en-US"/>
        </w:rPr>
        <w:t xml:space="preserve"> </w:t>
      </w:r>
      <w:r w:rsidR="00EB6538" w:rsidRPr="00EB6538">
        <w:rPr>
          <w:rFonts w:eastAsia="Times New Roman"/>
          <w:lang w:val="fr-FR" w:eastAsia="en-US"/>
        </w:rPr>
        <w:t>réunion</w:t>
      </w:r>
      <w:r w:rsidR="001054FF">
        <w:rPr>
          <w:rFonts w:eastAsia="Times New Roman"/>
          <w:lang w:val="fr-FR" w:eastAsia="en-US"/>
        </w:rPr>
        <w:t> ;</w:t>
      </w:r>
      <w:r w:rsidR="00EB6538" w:rsidRPr="00EB6538">
        <w:rPr>
          <w:rFonts w:eastAsia="Times New Roman"/>
          <w:lang w:val="fr-FR" w:eastAsia="en-US"/>
        </w:rPr>
        <w:t xml:space="preserve"> et</w:t>
      </w:r>
    </w:p>
    <w:p w14:paraId="3C2F61C7" w14:textId="3BAC1383" w:rsidR="00DA4729" w:rsidRPr="00A25A1E" w:rsidRDefault="00EB6538">
      <w:pPr>
        <w:numPr>
          <w:ilvl w:val="1"/>
          <w:numId w:val="10"/>
        </w:numPr>
        <w:spacing w:after="240"/>
        <w:outlineLvl w:val="1"/>
        <w:rPr>
          <w:rFonts w:eastAsia="Times New Roman"/>
          <w:lang w:val="fr-FR" w:eastAsia="en-US"/>
        </w:rPr>
      </w:pPr>
      <w:r>
        <w:rPr>
          <w:rFonts w:eastAsia="Times New Roman"/>
          <w:i/>
          <w:iCs/>
          <w:lang w:val="fr-FR" w:eastAsia="en-US"/>
        </w:rPr>
        <w:t>Projet de remplacement du</w:t>
      </w:r>
      <w:r w:rsidR="00DA4729" w:rsidRPr="00A25A1E">
        <w:rPr>
          <w:rFonts w:eastAsia="Times New Roman"/>
          <w:i/>
          <w:iCs/>
          <w:lang w:val="fr-FR" w:eastAsia="en-US"/>
        </w:rPr>
        <w:t xml:space="preserve"> CFC-12 </w:t>
      </w:r>
      <w:r>
        <w:rPr>
          <w:rFonts w:eastAsia="Times New Roman"/>
          <w:i/>
          <w:iCs/>
          <w:lang w:val="fr-FR" w:eastAsia="en-US"/>
        </w:rPr>
        <w:t>par l</w:t>
      </w:r>
      <w:r w:rsidR="001054FF">
        <w:rPr>
          <w:rFonts w:eastAsia="Times New Roman"/>
          <w:i/>
          <w:iCs/>
          <w:lang w:val="fr-FR" w:eastAsia="en-US"/>
        </w:rPr>
        <w:t>’</w:t>
      </w:r>
      <w:r w:rsidR="00DA4729" w:rsidRPr="00A25A1E">
        <w:rPr>
          <w:rFonts w:eastAsia="Times New Roman"/>
          <w:i/>
          <w:iCs/>
          <w:lang w:val="fr-FR" w:eastAsia="en-US"/>
        </w:rPr>
        <w:t xml:space="preserve">isobutane </w:t>
      </w:r>
      <w:r>
        <w:rPr>
          <w:rFonts w:eastAsia="Times New Roman"/>
          <w:i/>
          <w:iCs/>
          <w:lang w:val="fr-FR" w:eastAsia="en-US"/>
        </w:rPr>
        <w:t xml:space="preserve">et du </w:t>
      </w:r>
      <w:r w:rsidR="00DA4729" w:rsidRPr="00A25A1E">
        <w:rPr>
          <w:rFonts w:eastAsia="Times New Roman"/>
          <w:i/>
          <w:iCs/>
          <w:lang w:val="fr-FR" w:eastAsia="en-US"/>
        </w:rPr>
        <w:t xml:space="preserve">CFC-11 </w:t>
      </w:r>
      <w:r>
        <w:rPr>
          <w:rFonts w:eastAsia="Times New Roman"/>
          <w:i/>
          <w:iCs/>
          <w:lang w:val="fr-FR" w:eastAsia="en-US"/>
        </w:rPr>
        <w:t xml:space="preserve">par le </w:t>
      </w:r>
      <w:r w:rsidR="00DA4729" w:rsidRPr="00A25A1E">
        <w:rPr>
          <w:rFonts w:eastAsia="Times New Roman"/>
          <w:i/>
          <w:iCs/>
          <w:lang w:val="fr-FR" w:eastAsia="en-US"/>
        </w:rPr>
        <w:t xml:space="preserve">cyclopentane </w:t>
      </w:r>
      <w:r w:rsidR="00F025B5">
        <w:rPr>
          <w:rFonts w:eastAsia="Times New Roman"/>
          <w:i/>
          <w:iCs/>
          <w:lang w:val="fr-FR" w:eastAsia="en-US"/>
        </w:rPr>
        <w:t>dans la fabrication d</w:t>
      </w:r>
      <w:r w:rsidR="001054FF">
        <w:rPr>
          <w:rFonts w:eastAsia="Times New Roman"/>
          <w:i/>
          <w:iCs/>
          <w:lang w:val="fr-FR" w:eastAsia="en-US"/>
        </w:rPr>
        <w:t>’</w:t>
      </w:r>
      <w:r w:rsidR="00F025B5">
        <w:rPr>
          <w:rFonts w:eastAsia="Times New Roman"/>
          <w:i/>
          <w:iCs/>
          <w:lang w:val="fr-FR" w:eastAsia="en-US"/>
        </w:rPr>
        <w:t>équipements de réfrigération domestique chez</w:t>
      </w:r>
      <w:r w:rsidR="00DA4729" w:rsidRPr="00A25A1E">
        <w:rPr>
          <w:rFonts w:eastAsia="Times New Roman"/>
          <w:i/>
          <w:iCs/>
          <w:lang w:val="fr-FR" w:eastAsia="en-US"/>
        </w:rPr>
        <w:t xml:space="preserve"> Light Industries</w:t>
      </w:r>
      <w:r w:rsidR="00DA4729" w:rsidRPr="00A25A1E">
        <w:rPr>
          <w:rFonts w:eastAsia="Times New Roman"/>
          <w:lang w:val="fr-FR" w:eastAsia="en-US"/>
        </w:rPr>
        <w:t xml:space="preserve"> </w:t>
      </w:r>
      <w:r w:rsidR="00DA4729" w:rsidRPr="00A25A1E">
        <w:rPr>
          <w:rFonts w:eastAsia="Times New Roman"/>
          <w:i/>
          <w:iCs/>
          <w:lang w:val="fr-FR" w:eastAsia="en-US"/>
        </w:rPr>
        <w:t>(IRQ/REF/57/INV/07)</w:t>
      </w:r>
      <w:r w:rsidR="001054FF">
        <w:rPr>
          <w:rFonts w:eastAsia="Times New Roman"/>
          <w:i/>
          <w:iCs/>
          <w:lang w:val="fr-FR" w:eastAsia="en-US"/>
        </w:rPr>
        <w:t> :</w:t>
      </w:r>
      <w:r w:rsidR="00DA4729" w:rsidRPr="00A25A1E">
        <w:rPr>
          <w:rFonts w:eastAsia="Times New Roman"/>
          <w:i/>
          <w:iCs/>
          <w:lang w:val="fr-FR" w:eastAsia="en-US"/>
        </w:rPr>
        <w:t xml:space="preserve"> </w:t>
      </w:r>
      <w:r w:rsidR="009C5DE9" w:rsidRPr="009C5DE9">
        <w:rPr>
          <w:rFonts w:eastAsia="Times New Roman"/>
          <w:lang w:val="fr-FR" w:eastAsia="en-US"/>
        </w:rPr>
        <w:t>L</w:t>
      </w:r>
      <w:r w:rsidR="001054FF">
        <w:rPr>
          <w:rFonts w:eastAsia="Times New Roman"/>
          <w:lang w:val="fr-FR" w:eastAsia="en-US"/>
        </w:rPr>
        <w:t>’</w:t>
      </w:r>
      <w:r w:rsidR="009C5DE9" w:rsidRPr="009C5DE9">
        <w:rPr>
          <w:rFonts w:eastAsia="Times New Roman"/>
          <w:lang w:val="fr-FR" w:eastAsia="en-US"/>
        </w:rPr>
        <w:t>ONUDI a achevé l</w:t>
      </w:r>
      <w:r w:rsidR="001054FF">
        <w:rPr>
          <w:rFonts w:eastAsia="Times New Roman"/>
          <w:lang w:val="fr-FR" w:eastAsia="en-US"/>
        </w:rPr>
        <w:t>’</w:t>
      </w:r>
      <w:r w:rsidR="009C5DE9" w:rsidRPr="009C5DE9">
        <w:rPr>
          <w:rFonts w:eastAsia="Times New Roman"/>
          <w:lang w:val="fr-FR" w:eastAsia="en-US"/>
        </w:rPr>
        <w:t>installation et la mise en service des équipements</w:t>
      </w:r>
      <w:r w:rsidR="001054FF">
        <w:rPr>
          <w:rFonts w:eastAsia="Times New Roman"/>
          <w:lang w:val="fr-FR" w:eastAsia="en-US"/>
        </w:rPr>
        <w:t> ;</w:t>
      </w:r>
      <w:r w:rsidR="009C5DE9" w:rsidRPr="009C5DE9">
        <w:rPr>
          <w:rFonts w:eastAsia="Times New Roman"/>
          <w:lang w:val="fr-FR" w:eastAsia="en-US"/>
        </w:rPr>
        <w:t xml:space="preserve"> le projet a été achevé sur le plan opérationnel en décembre</w:t>
      </w:r>
      <w:r w:rsidR="00806AB6">
        <w:rPr>
          <w:rFonts w:eastAsia="Times New Roman"/>
          <w:lang w:val="fr-FR" w:eastAsia="en-US"/>
        </w:rPr>
        <w:t xml:space="preserve"> </w:t>
      </w:r>
      <w:r w:rsidR="009C5DE9" w:rsidRPr="009C5DE9">
        <w:rPr>
          <w:rFonts w:eastAsia="Times New Roman"/>
          <w:lang w:val="fr-FR" w:eastAsia="en-US"/>
        </w:rPr>
        <w:t>2025 et sera achevé sur le plan financier en juin</w:t>
      </w:r>
      <w:r w:rsidR="00806AB6">
        <w:rPr>
          <w:rFonts w:eastAsia="Times New Roman"/>
          <w:lang w:val="fr-FR" w:eastAsia="en-US"/>
        </w:rPr>
        <w:t xml:space="preserve"> </w:t>
      </w:r>
      <w:r w:rsidR="009C5DE9" w:rsidRPr="009C5DE9">
        <w:rPr>
          <w:rFonts w:eastAsia="Times New Roman"/>
          <w:lang w:val="fr-FR" w:eastAsia="en-US"/>
        </w:rPr>
        <w:t>2026.</w:t>
      </w:r>
    </w:p>
    <w:p w14:paraId="00C6F533" w14:textId="75D9BC55" w:rsidR="00DA4729" w:rsidRPr="00A25A1E" w:rsidRDefault="00B92715" w:rsidP="00DA4729">
      <w:pPr>
        <w:tabs>
          <w:tab w:val="left" w:pos="720"/>
        </w:tabs>
        <w:spacing w:before="240" w:after="240"/>
        <w:outlineLvl w:val="1"/>
        <w:rPr>
          <w:rFonts w:eastAsia="Times New Roman"/>
          <w:u w:val="single"/>
          <w:lang w:val="fr-FR" w:eastAsia="en-US"/>
        </w:rPr>
      </w:pPr>
      <w:r w:rsidRPr="00A25A1E">
        <w:rPr>
          <w:rFonts w:eastAsia="Times New Roman"/>
          <w:u w:val="single"/>
          <w:lang w:val="fr-FR" w:eastAsia="en-US"/>
        </w:rPr>
        <w:t>Niveau de décaissement des fonds</w:t>
      </w:r>
    </w:p>
    <w:p w14:paraId="6BB95A33" w14:textId="626D5404" w:rsidR="00DA4729" w:rsidRPr="00A25A1E" w:rsidRDefault="00D362CE" w:rsidP="00662CB1">
      <w:pPr>
        <w:pStyle w:val="Heading1"/>
        <w:rPr>
          <w:lang w:val="fr-FR" w:eastAsia="en-US"/>
        </w:rPr>
      </w:pPr>
      <w:r w:rsidRPr="00D362CE">
        <w:rPr>
          <w:lang w:val="fr-FR" w:eastAsia="en-US"/>
        </w:rPr>
        <w:t>En date d</w:t>
      </w:r>
      <w:r w:rsidR="001054FF">
        <w:rPr>
          <w:lang w:val="fr-FR" w:eastAsia="en-US"/>
        </w:rPr>
        <w:t>’</w:t>
      </w:r>
      <w:r w:rsidRPr="00D362CE">
        <w:rPr>
          <w:lang w:val="fr-FR" w:eastAsia="en-US"/>
        </w:rPr>
        <w:t>avril 2026, le décaissement des fonds pour la deuxième tranche de la phase</w:t>
      </w:r>
      <w:r>
        <w:rPr>
          <w:lang w:val="fr-FR" w:eastAsia="en-US"/>
        </w:rPr>
        <w:t> </w:t>
      </w:r>
      <w:r w:rsidRPr="00D362CE">
        <w:rPr>
          <w:lang w:val="fr-FR" w:eastAsia="en-US"/>
        </w:rPr>
        <w:t xml:space="preserve">I du PGEH et pour le </w:t>
      </w:r>
      <w:r>
        <w:rPr>
          <w:lang w:val="fr-FR" w:eastAsia="en-US"/>
        </w:rPr>
        <w:t>N</w:t>
      </w:r>
      <w:r w:rsidRPr="00D362CE">
        <w:rPr>
          <w:lang w:val="fr-FR" w:eastAsia="en-US"/>
        </w:rPr>
        <w:t>PP avait atteint 96,5</w:t>
      </w:r>
      <w:r>
        <w:rPr>
          <w:lang w:val="fr-FR" w:eastAsia="en-US"/>
        </w:rPr>
        <w:t> </w:t>
      </w:r>
      <w:r w:rsidRPr="00D362CE">
        <w:rPr>
          <w:lang w:val="fr-FR" w:eastAsia="en-US"/>
        </w:rPr>
        <w:t>% et 95,8</w:t>
      </w:r>
      <w:r>
        <w:rPr>
          <w:lang w:val="fr-FR" w:eastAsia="en-US"/>
        </w:rPr>
        <w:t> </w:t>
      </w:r>
      <w:r w:rsidRPr="00D362CE">
        <w:rPr>
          <w:lang w:val="fr-FR" w:eastAsia="en-US"/>
        </w:rPr>
        <w:t>% respectivement</w:t>
      </w:r>
      <w:r w:rsidR="001054FF">
        <w:rPr>
          <w:lang w:val="fr-FR" w:eastAsia="en-US"/>
        </w:rPr>
        <w:t> ;</w:t>
      </w:r>
      <w:r w:rsidRPr="00D362CE">
        <w:rPr>
          <w:lang w:val="fr-FR" w:eastAsia="en-US"/>
        </w:rPr>
        <w:t xml:space="preserve"> et le montant total de 2</w:t>
      </w:r>
      <w:r>
        <w:rPr>
          <w:lang w:val="fr-FR" w:eastAsia="en-US"/>
        </w:rPr>
        <w:t> </w:t>
      </w:r>
      <w:r w:rsidRPr="00D362CE">
        <w:rPr>
          <w:lang w:val="fr-FR" w:eastAsia="en-US"/>
        </w:rPr>
        <w:t>161</w:t>
      </w:r>
      <w:r>
        <w:rPr>
          <w:lang w:val="fr-FR" w:eastAsia="en-US"/>
        </w:rPr>
        <w:t> </w:t>
      </w:r>
      <w:r w:rsidRPr="00D362CE">
        <w:rPr>
          <w:lang w:val="fr-FR" w:eastAsia="en-US"/>
        </w:rPr>
        <w:t>581</w:t>
      </w:r>
      <w:r>
        <w:rPr>
          <w:lang w:val="fr-FR" w:eastAsia="en-US"/>
        </w:rPr>
        <w:t> </w:t>
      </w:r>
      <w:r w:rsidRPr="00D362CE">
        <w:rPr>
          <w:lang w:val="fr-FR" w:eastAsia="en-US"/>
        </w:rPr>
        <w:t>$US approuvé pour le projet de reconversion chez Light Industries avait été décaissé, comme indiqué dans le tableau</w:t>
      </w:r>
      <w:r>
        <w:rPr>
          <w:lang w:val="fr-FR" w:eastAsia="en-US"/>
        </w:rPr>
        <w:t> </w:t>
      </w:r>
      <w:r w:rsidRPr="00D362CE">
        <w:rPr>
          <w:lang w:val="fr-FR" w:eastAsia="en-US"/>
        </w:rPr>
        <w:t>5. Les soldes restants seront restitués lors des 98</w:t>
      </w:r>
      <w:r w:rsidRPr="00D362CE">
        <w:rPr>
          <w:vertAlign w:val="superscript"/>
          <w:lang w:val="fr-FR" w:eastAsia="en-US"/>
        </w:rPr>
        <w:t>e</w:t>
      </w:r>
      <w:r>
        <w:rPr>
          <w:lang w:val="fr-FR" w:eastAsia="en-US"/>
        </w:rPr>
        <w:t xml:space="preserve"> </w:t>
      </w:r>
      <w:r w:rsidRPr="00D362CE">
        <w:rPr>
          <w:lang w:val="fr-FR" w:eastAsia="en-US"/>
        </w:rPr>
        <w:t>et 99</w:t>
      </w:r>
      <w:r w:rsidRPr="00D362CE">
        <w:rPr>
          <w:vertAlign w:val="superscript"/>
          <w:lang w:val="fr-FR" w:eastAsia="en-US"/>
        </w:rPr>
        <w:t>e</w:t>
      </w:r>
      <w:r>
        <w:rPr>
          <w:lang w:val="fr-FR" w:eastAsia="en-US"/>
        </w:rPr>
        <w:t xml:space="preserve"> </w:t>
      </w:r>
      <w:r w:rsidRPr="00D362CE">
        <w:rPr>
          <w:lang w:val="fr-FR" w:eastAsia="en-US"/>
        </w:rPr>
        <w:t>réunions</w:t>
      </w:r>
      <w:r w:rsidR="00DA4729" w:rsidRPr="00A25A1E">
        <w:rPr>
          <w:lang w:val="fr-FR" w:eastAsia="en-US"/>
        </w:rPr>
        <w:t>.</w:t>
      </w:r>
    </w:p>
    <w:p w14:paraId="40C64AF8" w14:textId="13E8D95C" w:rsidR="00DA4729" w:rsidRPr="00A25A1E" w:rsidRDefault="00DA4729" w:rsidP="00DA4729">
      <w:pPr>
        <w:rPr>
          <w:rFonts w:eastAsia="Times New Roman"/>
          <w:b/>
          <w:lang w:val="fr-FR" w:eastAsia="en-US"/>
        </w:rPr>
      </w:pPr>
      <w:r w:rsidRPr="00A25A1E">
        <w:rPr>
          <w:rFonts w:eastAsia="Times New Roman"/>
          <w:b/>
          <w:lang w:val="fr-FR" w:eastAsia="en-US"/>
        </w:rPr>
        <w:t>Table</w:t>
      </w:r>
      <w:r w:rsidR="002938EF" w:rsidRPr="00A25A1E">
        <w:rPr>
          <w:rFonts w:eastAsia="Times New Roman"/>
          <w:b/>
          <w:lang w:val="fr-FR" w:eastAsia="en-US"/>
        </w:rPr>
        <w:t>au</w:t>
      </w:r>
      <w:r w:rsidRPr="00A25A1E">
        <w:rPr>
          <w:rFonts w:eastAsia="Times New Roman"/>
          <w:b/>
          <w:lang w:val="fr-FR" w:eastAsia="en-US"/>
        </w:rPr>
        <w:t> </w:t>
      </w:r>
      <w:r w:rsidR="00D26BB2" w:rsidRPr="00A25A1E">
        <w:rPr>
          <w:rFonts w:eastAsia="Times New Roman"/>
          <w:b/>
          <w:lang w:val="fr-FR" w:eastAsia="en-US"/>
        </w:rPr>
        <w:t>5</w:t>
      </w:r>
      <w:r w:rsidRPr="00A25A1E">
        <w:rPr>
          <w:rFonts w:eastAsia="Times New Roman"/>
          <w:b/>
          <w:lang w:val="fr-FR" w:eastAsia="en-US"/>
        </w:rPr>
        <w:t xml:space="preserve">. </w:t>
      </w:r>
      <w:r w:rsidR="00362451" w:rsidRPr="00A25A1E">
        <w:rPr>
          <w:rFonts w:eastAsia="Times New Roman"/>
          <w:b/>
          <w:lang w:val="fr-FR" w:eastAsia="en-US"/>
        </w:rPr>
        <w:t xml:space="preserve">Rapport financier </w:t>
      </w:r>
      <w:r w:rsidR="00C029EE" w:rsidRPr="00A25A1E">
        <w:rPr>
          <w:rFonts w:eastAsia="Times New Roman"/>
          <w:b/>
          <w:lang w:val="fr-FR" w:eastAsia="en-US"/>
        </w:rPr>
        <w:t>sur</w:t>
      </w:r>
      <w:r w:rsidR="00362451" w:rsidRPr="00A25A1E">
        <w:rPr>
          <w:rFonts w:eastAsia="Times New Roman"/>
          <w:b/>
          <w:lang w:val="fr-FR" w:eastAsia="en-US"/>
        </w:rPr>
        <w:t xml:space="preserve"> les projets devant être achevés en Irak d</w:t>
      </w:r>
      <w:r w:rsidR="001054FF">
        <w:rPr>
          <w:rFonts w:eastAsia="Times New Roman"/>
          <w:b/>
          <w:lang w:val="fr-FR" w:eastAsia="en-US"/>
        </w:rPr>
        <w:t>’</w:t>
      </w:r>
      <w:r w:rsidR="00362451" w:rsidRPr="00A25A1E">
        <w:rPr>
          <w:rFonts w:eastAsia="Times New Roman"/>
          <w:b/>
          <w:lang w:val="fr-FR" w:eastAsia="en-US"/>
        </w:rPr>
        <w:t xml:space="preserve">ici avril 2026 </w:t>
      </w:r>
      <w:r w:rsidRPr="00A25A1E">
        <w:rPr>
          <w:rFonts w:eastAsia="Times New Roman"/>
          <w:b/>
          <w:lang w:val="fr-FR" w:eastAsia="en-US"/>
        </w:rPr>
        <w:t>(</w:t>
      </w:r>
      <w:r w:rsidR="00362451" w:rsidRPr="00A25A1E">
        <w:rPr>
          <w:rFonts w:eastAsia="Times New Roman"/>
          <w:b/>
          <w:lang w:val="fr-FR" w:eastAsia="en-US"/>
        </w:rPr>
        <w:t>$</w:t>
      </w:r>
      <w:r w:rsidRPr="00A25A1E">
        <w:rPr>
          <w:rFonts w:eastAsia="Times New Roman"/>
          <w:b/>
          <w:lang w:val="fr-FR" w:eastAsia="en-US"/>
        </w:rPr>
        <w:t>US)</w:t>
      </w:r>
    </w:p>
    <w:tbl>
      <w:tblPr>
        <w:tblW w:w="0" w:type="auto"/>
        <w:tblLayout w:type="fixed"/>
        <w:tblLook w:val="04A0" w:firstRow="1" w:lastRow="0" w:firstColumn="1" w:lastColumn="0" w:noHBand="0" w:noVBand="1"/>
      </w:tblPr>
      <w:tblGrid>
        <w:gridCol w:w="3823"/>
        <w:gridCol w:w="1404"/>
        <w:gridCol w:w="1404"/>
        <w:gridCol w:w="1404"/>
        <w:gridCol w:w="1405"/>
      </w:tblGrid>
      <w:tr w:rsidR="00DA4729" w:rsidRPr="00A25A1E" w14:paraId="4A9AD7ED" w14:textId="77777777">
        <w:trPr>
          <w:tblHeader/>
        </w:trPr>
        <w:tc>
          <w:tcPr>
            <w:tcW w:w="382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72" w:type="dxa"/>
            </w:tcMar>
            <w:vAlign w:val="center"/>
            <w:hideMark/>
          </w:tcPr>
          <w:p w14:paraId="1236D574" w14:textId="17E9EFB6" w:rsidR="00DA4729" w:rsidRPr="00A25A1E" w:rsidRDefault="00DA4729" w:rsidP="00DA4729">
            <w:pPr>
              <w:jc w:val="center"/>
              <w:rPr>
                <w:rFonts w:eastAsia="Times New Roman"/>
                <w:b/>
                <w:color w:val="000000"/>
                <w:sz w:val="20"/>
                <w:szCs w:val="20"/>
                <w:lang w:val="fr-FR" w:eastAsia="en-CA"/>
              </w:rPr>
            </w:pPr>
            <w:r w:rsidRPr="00A25A1E">
              <w:rPr>
                <w:rFonts w:eastAsia="Times New Roman"/>
                <w:b/>
                <w:color w:val="000000"/>
                <w:sz w:val="20"/>
                <w:szCs w:val="20"/>
                <w:lang w:val="fr-FR" w:eastAsia="en-CA"/>
              </w:rPr>
              <w:t>Projet</w:t>
            </w:r>
          </w:p>
        </w:tc>
        <w:tc>
          <w:tcPr>
            <w:tcW w:w="1404" w:type="dxa"/>
            <w:tcBorders>
              <w:top w:val="single" w:sz="4" w:space="0" w:color="auto"/>
              <w:left w:val="nil"/>
              <w:bottom w:val="single" w:sz="4" w:space="0" w:color="auto"/>
              <w:right w:val="single" w:sz="4" w:space="0" w:color="auto"/>
            </w:tcBorders>
            <w:noWrap/>
            <w:tcMar>
              <w:top w:w="0" w:type="dxa"/>
              <w:left w:w="72" w:type="dxa"/>
              <w:bottom w:w="0" w:type="dxa"/>
              <w:right w:w="72" w:type="dxa"/>
            </w:tcMar>
            <w:vAlign w:val="center"/>
            <w:hideMark/>
          </w:tcPr>
          <w:p w14:paraId="5CA76FF2" w14:textId="6C501856" w:rsidR="00DA4729" w:rsidRPr="00A25A1E" w:rsidRDefault="009F3C7A" w:rsidP="00DA4729">
            <w:pPr>
              <w:jc w:val="center"/>
              <w:rPr>
                <w:rFonts w:eastAsia="Times New Roman"/>
                <w:b/>
                <w:color w:val="000000"/>
                <w:sz w:val="20"/>
                <w:szCs w:val="20"/>
                <w:lang w:val="fr-FR" w:eastAsia="en-CA"/>
              </w:rPr>
            </w:pPr>
            <w:r w:rsidRPr="00A25A1E">
              <w:rPr>
                <w:rFonts w:eastAsia="Times New Roman"/>
                <w:b/>
                <w:color w:val="000000"/>
                <w:sz w:val="20"/>
                <w:szCs w:val="20"/>
                <w:lang w:val="fr-FR" w:eastAsia="en-CA"/>
              </w:rPr>
              <w:t>Financement approuvé</w:t>
            </w:r>
          </w:p>
        </w:tc>
        <w:tc>
          <w:tcPr>
            <w:tcW w:w="1404" w:type="dxa"/>
            <w:tcBorders>
              <w:top w:val="single" w:sz="4" w:space="0" w:color="auto"/>
              <w:left w:val="nil"/>
              <w:bottom w:val="single" w:sz="4" w:space="0" w:color="auto"/>
              <w:right w:val="single" w:sz="4" w:space="0" w:color="auto"/>
            </w:tcBorders>
            <w:noWrap/>
            <w:tcMar>
              <w:top w:w="0" w:type="dxa"/>
              <w:left w:w="72" w:type="dxa"/>
              <w:bottom w:w="0" w:type="dxa"/>
              <w:right w:w="72" w:type="dxa"/>
            </w:tcMar>
            <w:vAlign w:val="center"/>
            <w:hideMark/>
          </w:tcPr>
          <w:p w14:paraId="1E7E8895" w14:textId="7C937001" w:rsidR="00DA4729" w:rsidRPr="00A25A1E" w:rsidRDefault="009F3C7A" w:rsidP="00DA4729">
            <w:pPr>
              <w:jc w:val="center"/>
              <w:rPr>
                <w:rFonts w:eastAsia="Times New Roman"/>
                <w:b/>
                <w:color w:val="000000"/>
                <w:sz w:val="20"/>
                <w:szCs w:val="20"/>
                <w:lang w:val="fr-FR" w:eastAsia="en-CA"/>
              </w:rPr>
            </w:pPr>
            <w:r w:rsidRPr="00A25A1E">
              <w:rPr>
                <w:rFonts w:eastAsia="Times New Roman"/>
                <w:b/>
                <w:color w:val="000000"/>
                <w:sz w:val="20"/>
                <w:szCs w:val="20"/>
                <w:lang w:val="fr-FR" w:eastAsia="en-CA"/>
              </w:rPr>
              <w:t>Fonds décaissés</w:t>
            </w:r>
          </w:p>
        </w:tc>
        <w:tc>
          <w:tcPr>
            <w:tcW w:w="1404" w:type="dxa"/>
            <w:tcBorders>
              <w:top w:val="single" w:sz="4" w:space="0" w:color="auto"/>
              <w:left w:val="nil"/>
              <w:bottom w:val="single" w:sz="4" w:space="0" w:color="auto"/>
              <w:right w:val="single" w:sz="4" w:space="0" w:color="auto"/>
            </w:tcBorders>
            <w:noWrap/>
            <w:tcMar>
              <w:top w:w="0" w:type="dxa"/>
              <w:left w:w="72" w:type="dxa"/>
              <w:bottom w:w="0" w:type="dxa"/>
              <w:right w:w="72" w:type="dxa"/>
            </w:tcMar>
            <w:vAlign w:val="center"/>
            <w:hideMark/>
          </w:tcPr>
          <w:p w14:paraId="774A84A8" w14:textId="616EBA5D" w:rsidR="00DA4729" w:rsidRPr="00A25A1E" w:rsidRDefault="009F3C7A" w:rsidP="009F3C7A">
            <w:pPr>
              <w:jc w:val="center"/>
              <w:rPr>
                <w:rFonts w:eastAsia="Times New Roman"/>
                <w:b/>
                <w:color w:val="000000"/>
                <w:sz w:val="20"/>
                <w:szCs w:val="20"/>
                <w:lang w:val="fr-FR" w:eastAsia="en-CA"/>
              </w:rPr>
            </w:pPr>
            <w:r w:rsidRPr="00A25A1E">
              <w:rPr>
                <w:rFonts w:eastAsia="Times New Roman"/>
                <w:b/>
                <w:color w:val="000000"/>
                <w:sz w:val="20"/>
                <w:szCs w:val="20"/>
                <w:lang w:val="fr-FR" w:eastAsia="en-CA"/>
              </w:rPr>
              <w:t xml:space="preserve">Taux de décaissement </w:t>
            </w:r>
            <w:r w:rsidR="00DA4729" w:rsidRPr="00A25A1E">
              <w:rPr>
                <w:rFonts w:eastAsia="Times New Roman"/>
                <w:b/>
                <w:color w:val="000000"/>
                <w:sz w:val="20"/>
                <w:szCs w:val="20"/>
                <w:lang w:val="fr-FR" w:eastAsia="en-CA"/>
              </w:rPr>
              <w:t>(%)</w:t>
            </w:r>
          </w:p>
        </w:tc>
        <w:tc>
          <w:tcPr>
            <w:tcW w:w="1405" w:type="dxa"/>
            <w:tcBorders>
              <w:top w:val="single" w:sz="4" w:space="0" w:color="auto"/>
              <w:left w:val="nil"/>
              <w:bottom w:val="single" w:sz="4" w:space="0" w:color="auto"/>
              <w:right w:val="single" w:sz="4" w:space="0" w:color="auto"/>
            </w:tcBorders>
            <w:hideMark/>
          </w:tcPr>
          <w:p w14:paraId="00D01AA5" w14:textId="3C614290" w:rsidR="00DA4729" w:rsidRPr="00A25A1E" w:rsidRDefault="009F3C7A" w:rsidP="009F3C7A">
            <w:pPr>
              <w:jc w:val="center"/>
              <w:rPr>
                <w:rFonts w:eastAsia="Times New Roman"/>
                <w:b/>
                <w:color w:val="000000"/>
                <w:sz w:val="20"/>
                <w:szCs w:val="20"/>
                <w:lang w:val="fr-FR" w:eastAsia="en-CA"/>
              </w:rPr>
            </w:pPr>
            <w:r w:rsidRPr="00A25A1E">
              <w:rPr>
                <w:rFonts w:eastAsia="Times New Roman"/>
                <w:b/>
                <w:color w:val="000000"/>
                <w:sz w:val="20"/>
                <w:szCs w:val="20"/>
                <w:lang w:val="fr-FR" w:eastAsia="en-CA"/>
              </w:rPr>
              <w:t>Solde des fonds</w:t>
            </w:r>
          </w:p>
        </w:tc>
      </w:tr>
      <w:tr w:rsidR="00414950" w:rsidRPr="00A25A1E" w14:paraId="715CDB98" w14:textId="77777777" w:rsidTr="003A4CE6">
        <w:tc>
          <w:tcPr>
            <w:tcW w:w="3823" w:type="dxa"/>
            <w:tcBorders>
              <w:top w:val="nil"/>
              <w:left w:val="single" w:sz="4" w:space="0" w:color="auto"/>
              <w:bottom w:val="single" w:sz="4" w:space="0" w:color="auto"/>
              <w:right w:val="single" w:sz="4" w:space="0" w:color="auto"/>
            </w:tcBorders>
            <w:noWrap/>
            <w:tcMar>
              <w:top w:w="0" w:type="dxa"/>
              <w:left w:w="115" w:type="dxa"/>
              <w:bottom w:w="0" w:type="dxa"/>
              <w:right w:w="72" w:type="dxa"/>
            </w:tcMar>
            <w:hideMark/>
          </w:tcPr>
          <w:p w14:paraId="315A6A7A" w14:textId="1F9AE4AC" w:rsidR="00414950" w:rsidRPr="00963F23" w:rsidRDefault="00414950" w:rsidP="00414950">
            <w:pPr>
              <w:jc w:val="left"/>
              <w:rPr>
                <w:rFonts w:eastAsia="Times New Roman"/>
                <w:color w:val="000000"/>
                <w:sz w:val="20"/>
                <w:szCs w:val="20"/>
                <w:lang w:eastAsia="en-CA"/>
              </w:rPr>
            </w:pPr>
            <w:r w:rsidRPr="00963F23">
              <w:rPr>
                <w:sz w:val="20"/>
                <w:szCs w:val="20"/>
              </w:rPr>
              <w:t>PGEH (phase I, 2</w:t>
            </w:r>
            <w:r w:rsidRPr="00963F23">
              <w:rPr>
                <w:sz w:val="20"/>
                <w:szCs w:val="20"/>
                <w:vertAlign w:val="superscript"/>
              </w:rPr>
              <w:t>e</w:t>
            </w:r>
            <w:r w:rsidRPr="00963F23">
              <w:rPr>
                <w:sz w:val="20"/>
                <w:szCs w:val="20"/>
              </w:rPr>
              <w:t xml:space="preserve"> tranche) </w:t>
            </w:r>
          </w:p>
        </w:tc>
        <w:tc>
          <w:tcPr>
            <w:tcW w:w="1404"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14:paraId="74B3A548" w14:textId="74C7EB66" w:rsidR="00414950" w:rsidRPr="00A25A1E" w:rsidRDefault="00414950" w:rsidP="00414950">
            <w:pPr>
              <w:jc w:val="right"/>
              <w:rPr>
                <w:rFonts w:eastAsia="Times New Roman"/>
                <w:color w:val="000000"/>
                <w:sz w:val="20"/>
                <w:szCs w:val="20"/>
                <w:lang w:val="fr-FR" w:eastAsia="en-CA"/>
              </w:rPr>
            </w:pPr>
            <w:r w:rsidRPr="00A25A1E">
              <w:rPr>
                <w:rFonts w:eastAsia="Times New Roman"/>
                <w:color w:val="000000"/>
                <w:sz w:val="20"/>
                <w:szCs w:val="20"/>
                <w:lang w:val="fr-FR" w:eastAsia="en-CA"/>
              </w:rPr>
              <w:t>230 000</w:t>
            </w:r>
          </w:p>
        </w:tc>
        <w:tc>
          <w:tcPr>
            <w:tcW w:w="1404"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14:paraId="2AD8A8A1" w14:textId="3C2B588A" w:rsidR="00414950" w:rsidRPr="00A25A1E" w:rsidRDefault="00414950" w:rsidP="00414950">
            <w:pPr>
              <w:jc w:val="right"/>
              <w:rPr>
                <w:rFonts w:eastAsia="Times New Roman"/>
                <w:color w:val="000000"/>
                <w:sz w:val="20"/>
                <w:szCs w:val="20"/>
                <w:lang w:val="fr-FR" w:eastAsia="en-CA"/>
              </w:rPr>
            </w:pPr>
            <w:r w:rsidRPr="00A25A1E">
              <w:rPr>
                <w:rFonts w:eastAsia="Times New Roman"/>
                <w:color w:val="000000"/>
                <w:sz w:val="20"/>
                <w:szCs w:val="20"/>
                <w:lang w:val="fr-FR" w:eastAsia="en-CA"/>
              </w:rPr>
              <w:t>221 936,29</w:t>
            </w:r>
          </w:p>
        </w:tc>
        <w:tc>
          <w:tcPr>
            <w:tcW w:w="1404" w:type="dxa"/>
            <w:tcBorders>
              <w:top w:val="nil"/>
              <w:left w:val="nil"/>
              <w:bottom w:val="single" w:sz="4" w:space="0" w:color="auto"/>
              <w:right w:val="single" w:sz="4" w:space="0" w:color="auto"/>
            </w:tcBorders>
            <w:noWrap/>
            <w:tcMar>
              <w:top w:w="0" w:type="dxa"/>
              <w:left w:w="72" w:type="dxa"/>
              <w:bottom w:w="0" w:type="dxa"/>
              <w:right w:w="72" w:type="dxa"/>
            </w:tcMar>
            <w:vAlign w:val="center"/>
            <w:hideMark/>
          </w:tcPr>
          <w:p w14:paraId="54C9EA80" w14:textId="5408E08C" w:rsidR="00414950" w:rsidRPr="00A25A1E" w:rsidRDefault="00414950" w:rsidP="003A4CE6">
            <w:pPr>
              <w:jc w:val="center"/>
              <w:rPr>
                <w:rFonts w:eastAsia="Times New Roman"/>
                <w:color w:val="000000"/>
                <w:sz w:val="20"/>
                <w:szCs w:val="20"/>
                <w:lang w:val="fr-FR" w:eastAsia="en-CA"/>
              </w:rPr>
            </w:pPr>
            <w:r w:rsidRPr="00A25A1E">
              <w:rPr>
                <w:rFonts w:eastAsia="Times New Roman"/>
                <w:color w:val="000000"/>
                <w:sz w:val="20"/>
                <w:szCs w:val="20"/>
                <w:lang w:val="fr-FR" w:eastAsia="en-CA"/>
              </w:rPr>
              <w:t>96,5</w:t>
            </w:r>
          </w:p>
        </w:tc>
        <w:tc>
          <w:tcPr>
            <w:tcW w:w="1405" w:type="dxa"/>
            <w:tcBorders>
              <w:top w:val="nil"/>
              <w:left w:val="nil"/>
              <w:bottom w:val="single" w:sz="4" w:space="0" w:color="auto"/>
              <w:right w:val="single" w:sz="4" w:space="0" w:color="auto"/>
            </w:tcBorders>
            <w:vAlign w:val="center"/>
            <w:hideMark/>
          </w:tcPr>
          <w:p w14:paraId="61360B50" w14:textId="22E2D87B" w:rsidR="00414950" w:rsidRPr="00A25A1E" w:rsidRDefault="00414950" w:rsidP="003A4CE6">
            <w:pPr>
              <w:jc w:val="right"/>
              <w:rPr>
                <w:rFonts w:eastAsia="Times New Roman"/>
                <w:color w:val="000000"/>
                <w:sz w:val="20"/>
                <w:szCs w:val="20"/>
                <w:lang w:val="fr-FR" w:eastAsia="en-CA"/>
              </w:rPr>
            </w:pPr>
            <w:r w:rsidRPr="00A25A1E">
              <w:rPr>
                <w:rFonts w:eastAsia="Times New Roman"/>
                <w:color w:val="000000"/>
                <w:sz w:val="20"/>
                <w:szCs w:val="20"/>
                <w:vertAlign w:val="superscript"/>
                <w:lang w:val="fr-FR" w:eastAsia="en-CA"/>
              </w:rPr>
              <w:t>*</w:t>
            </w:r>
            <w:r w:rsidRPr="00A25A1E">
              <w:rPr>
                <w:rFonts w:eastAsia="Times New Roman"/>
                <w:color w:val="000000"/>
                <w:sz w:val="20"/>
                <w:szCs w:val="20"/>
                <w:lang w:val="fr-FR" w:eastAsia="en-CA"/>
              </w:rPr>
              <w:t>8 063,71</w:t>
            </w:r>
          </w:p>
        </w:tc>
      </w:tr>
      <w:tr w:rsidR="00414950" w:rsidRPr="00A25A1E" w14:paraId="781D5647" w14:textId="77777777" w:rsidTr="003A4CE6">
        <w:tc>
          <w:tcPr>
            <w:tcW w:w="3823" w:type="dxa"/>
            <w:tcBorders>
              <w:top w:val="nil"/>
              <w:left w:val="single" w:sz="4" w:space="0" w:color="auto"/>
              <w:bottom w:val="single" w:sz="4" w:space="0" w:color="auto"/>
              <w:right w:val="single" w:sz="4" w:space="0" w:color="auto"/>
            </w:tcBorders>
            <w:noWrap/>
            <w:tcMar>
              <w:top w:w="0" w:type="dxa"/>
              <w:left w:w="115" w:type="dxa"/>
              <w:bottom w:w="0" w:type="dxa"/>
              <w:right w:w="72" w:type="dxa"/>
            </w:tcMar>
            <w:hideMark/>
          </w:tcPr>
          <w:p w14:paraId="126146C4" w14:textId="530158F1" w:rsidR="00414950" w:rsidRPr="00A25A1E" w:rsidRDefault="00414950" w:rsidP="00414950">
            <w:pPr>
              <w:jc w:val="left"/>
              <w:rPr>
                <w:rFonts w:eastAsia="Times New Roman"/>
                <w:color w:val="000000"/>
                <w:sz w:val="20"/>
                <w:szCs w:val="20"/>
                <w:lang w:val="fr-FR" w:eastAsia="en-CA"/>
              </w:rPr>
            </w:pPr>
            <w:r w:rsidRPr="00A25A1E">
              <w:rPr>
                <w:sz w:val="20"/>
                <w:szCs w:val="20"/>
                <w:lang w:val="fr-FR"/>
              </w:rPr>
              <w:t>Centrales nucléaires (société d</w:t>
            </w:r>
            <w:r w:rsidR="001054FF">
              <w:rPr>
                <w:sz w:val="20"/>
                <w:szCs w:val="20"/>
                <w:lang w:val="fr-FR"/>
              </w:rPr>
              <w:t>’</w:t>
            </w:r>
            <w:r w:rsidRPr="00A25A1E">
              <w:rPr>
                <w:sz w:val="20"/>
                <w:szCs w:val="20"/>
                <w:lang w:val="fr-FR"/>
              </w:rPr>
              <w:t xml:space="preserve">État Nassr et Iraqi Steel) </w:t>
            </w:r>
          </w:p>
        </w:tc>
        <w:tc>
          <w:tcPr>
            <w:tcW w:w="1404"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14:paraId="38E47A16" w14:textId="78197195" w:rsidR="00414950" w:rsidRPr="00A25A1E" w:rsidRDefault="00414950" w:rsidP="00414950">
            <w:pPr>
              <w:jc w:val="right"/>
              <w:rPr>
                <w:rFonts w:eastAsia="Times New Roman"/>
                <w:color w:val="000000"/>
                <w:sz w:val="20"/>
                <w:szCs w:val="20"/>
                <w:lang w:val="fr-FR" w:eastAsia="en-CA"/>
              </w:rPr>
            </w:pPr>
            <w:r w:rsidRPr="00A25A1E">
              <w:rPr>
                <w:rFonts w:eastAsia="Times New Roman"/>
                <w:color w:val="000000"/>
                <w:sz w:val="20"/>
                <w:szCs w:val="20"/>
                <w:lang w:val="fr-FR" w:eastAsia="en-CA"/>
              </w:rPr>
              <w:t>4 353 530</w:t>
            </w:r>
          </w:p>
        </w:tc>
        <w:tc>
          <w:tcPr>
            <w:tcW w:w="1404"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14:paraId="302C7044" w14:textId="1A8BE25D" w:rsidR="00414950" w:rsidRPr="00A25A1E" w:rsidRDefault="00414950" w:rsidP="00414950">
            <w:pPr>
              <w:jc w:val="right"/>
              <w:rPr>
                <w:rFonts w:eastAsia="Times New Roman"/>
                <w:color w:val="000000"/>
                <w:sz w:val="20"/>
                <w:szCs w:val="20"/>
                <w:lang w:val="fr-FR" w:eastAsia="en-CA"/>
              </w:rPr>
            </w:pPr>
            <w:r w:rsidRPr="00A25A1E">
              <w:rPr>
                <w:rFonts w:eastAsia="Times New Roman"/>
                <w:color w:val="000000"/>
                <w:sz w:val="20"/>
                <w:szCs w:val="20"/>
                <w:lang w:val="fr-FR" w:eastAsia="en-CA"/>
              </w:rPr>
              <w:t>4 171 591,85</w:t>
            </w:r>
          </w:p>
        </w:tc>
        <w:tc>
          <w:tcPr>
            <w:tcW w:w="1404" w:type="dxa"/>
            <w:tcBorders>
              <w:top w:val="nil"/>
              <w:left w:val="nil"/>
              <w:bottom w:val="single" w:sz="4" w:space="0" w:color="auto"/>
              <w:right w:val="single" w:sz="4" w:space="0" w:color="auto"/>
            </w:tcBorders>
            <w:noWrap/>
            <w:tcMar>
              <w:top w:w="0" w:type="dxa"/>
              <w:left w:w="72" w:type="dxa"/>
              <w:bottom w:w="0" w:type="dxa"/>
              <w:right w:w="72" w:type="dxa"/>
            </w:tcMar>
            <w:vAlign w:val="center"/>
            <w:hideMark/>
          </w:tcPr>
          <w:p w14:paraId="33DBA51D" w14:textId="22B30FE1" w:rsidR="00414950" w:rsidRPr="00A25A1E" w:rsidRDefault="00414950" w:rsidP="003A4CE6">
            <w:pPr>
              <w:jc w:val="center"/>
              <w:rPr>
                <w:rFonts w:eastAsia="Times New Roman"/>
                <w:color w:val="000000"/>
                <w:sz w:val="20"/>
                <w:szCs w:val="20"/>
                <w:lang w:val="fr-FR" w:eastAsia="en-CA"/>
              </w:rPr>
            </w:pPr>
            <w:r w:rsidRPr="00A25A1E">
              <w:rPr>
                <w:rFonts w:eastAsia="Times New Roman"/>
                <w:color w:val="000000"/>
                <w:sz w:val="20"/>
                <w:szCs w:val="20"/>
                <w:lang w:val="fr-FR" w:eastAsia="en-CA"/>
              </w:rPr>
              <w:t>95,8</w:t>
            </w:r>
          </w:p>
        </w:tc>
        <w:tc>
          <w:tcPr>
            <w:tcW w:w="1405" w:type="dxa"/>
            <w:tcBorders>
              <w:top w:val="nil"/>
              <w:left w:val="nil"/>
              <w:bottom w:val="single" w:sz="4" w:space="0" w:color="auto"/>
              <w:right w:val="single" w:sz="4" w:space="0" w:color="auto"/>
            </w:tcBorders>
            <w:vAlign w:val="center"/>
            <w:hideMark/>
          </w:tcPr>
          <w:p w14:paraId="0C5A1D29" w14:textId="008EF4E1" w:rsidR="00414950" w:rsidRPr="00A25A1E" w:rsidRDefault="00414950" w:rsidP="003A4CE6">
            <w:pPr>
              <w:jc w:val="right"/>
              <w:rPr>
                <w:rFonts w:eastAsia="Times New Roman"/>
                <w:color w:val="000000"/>
                <w:sz w:val="20"/>
                <w:szCs w:val="20"/>
                <w:lang w:val="fr-FR" w:eastAsia="en-CA"/>
              </w:rPr>
            </w:pPr>
            <w:r w:rsidRPr="00A25A1E">
              <w:rPr>
                <w:rFonts w:eastAsia="Times New Roman"/>
                <w:color w:val="000000"/>
                <w:sz w:val="20"/>
                <w:szCs w:val="20"/>
                <w:vertAlign w:val="superscript"/>
                <w:lang w:val="fr-FR" w:eastAsia="en-CA"/>
              </w:rPr>
              <w:t>**</w:t>
            </w:r>
            <w:r w:rsidRPr="00A25A1E">
              <w:rPr>
                <w:rFonts w:eastAsia="Times New Roman"/>
                <w:color w:val="000000"/>
                <w:sz w:val="20"/>
                <w:szCs w:val="20"/>
                <w:lang w:val="fr-FR" w:eastAsia="en-CA"/>
              </w:rPr>
              <w:t>26 319,69</w:t>
            </w:r>
          </w:p>
        </w:tc>
      </w:tr>
      <w:tr w:rsidR="00414950" w:rsidRPr="00A25A1E" w14:paraId="756F3245" w14:textId="77777777" w:rsidTr="003A4CE6">
        <w:tc>
          <w:tcPr>
            <w:tcW w:w="382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72" w:type="dxa"/>
            </w:tcMar>
            <w:hideMark/>
          </w:tcPr>
          <w:p w14:paraId="1883DE54" w14:textId="2812003D" w:rsidR="00414950" w:rsidRPr="00A25A1E" w:rsidRDefault="00414950" w:rsidP="00414950">
            <w:pPr>
              <w:jc w:val="left"/>
              <w:rPr>
                <w:rFonts w:eastAsia="Times New Roman"/>
                <w:color w:val="000000"/>
                <w:sz w:val="20"/>
                <w:szCs w:val="20"/>
                <w:lang w:val="fr-FR" w:eastAsia="en-CA"/>
              </w:rPr>
            </w:pPr>
            <w:r w:rsidRPr="00A25A1E">
              <w:rPr>
                <w:sz w:val="20"/>
                <w:szCs w:val="20"/>
                <w:lang w:val="fr-FR"/>
              </w:rPr>
              <w:t>Reconversion dans le secteur des industries légères</w:t>
            </w:r>
          </w:p>
        </w:tc>
        <w:tc>
          <w:tcPr>
            <w:tcW w:w="1404" w:type="dxa"/>
            <w:tcBorders>
              <w:top w:val="single" w:sz="4" w:space="0" w:color="auto"/>
              <w:left w:val="nil"/>
              <w:bottom w:val="single" w:sz="4" w:space="0" w:color="auto"/>
              <w:right w:val="single" w:sz="4" w:space="0" w:color="auto"/>
            </w:tcBorders>
            <w:noWrap/>
            <w:tcMar>
              <w:top w:w="0" w:type="dxa"/>
              <w:left w:w="72" w:type="dxa"/>
              <w:bottom w:w="0" w:type="dxa"/>
              <w:right w:w="115" w:type="dxa"/>
            </w:tcMar>
            <w:vAlign w:val="center"/>
            <w:hideMark/>
          </w:tcPr>
          <w:p w14:paraId="15F4EBCC" w14:textId="17754ADE" w:rsidR="00414950" w:rsidRPr="00A25A1E" w:rsidRDefault="00414950" w:rsidP="00414950">
            <w:pPr>
              <w:jc w:val="right"/>
              <w:rPr>
                <w:rFonts w:eastAsia="Times New Roman"/>
                <w:color w:val="000000"/>
                <w:sz w:val="20"/>
                <w:szCs w:val="20"/>
                <w:lang w:val="fr-FR" w:eastAsia="en-CA"/>
              </w:rPr>
            </w:pPr>
            <w:r w:rsidRPr="00A25A1E">
              <w:rPr>
                <w:rFonts w:eastAsia="Times New Roman"/>
                <w:color w:val="000000"/>
                <w:sz w:val="20"/>
                <w:szCs w:val="20"/>
                <w:lang w:val="fr-FR" w:eastAsia="en-CA"/>
              </w:rPr>
              <w:t>2 161 581</w:t>
            </w:r>
          </w:p>
        </w:tc>
        <w:tc>
          <w:tcPr>
            <w:tcW w:w="1404" w:type="dxa"/>
            <w:tcBorders>
              <w:top w:val="single" w:sz="4" w:space="0" w:color="auto"/>
              <w:left w:val="nil"/>
              <w:bottom w:val="single" w:sz="4" w:space="0" w:color="auto"/>
              <w:right w:val="single" w:sz="4" w:space="0" w:color="auto"/>
            </w:tcBorders>
            <w:noWrap/>
            <w:tcMar>
              <w:top w:w="0" w:type="dxa"/>
              <w:left w:w="72" w:type="dxa"/>
              <w:bottom w:w="0" w:type="dxa"/>
              <w:right w:w="115" w:type="dxa"/>
            </w:tcMar>
            <w:vAlign w:val="center"/>
            <w:hideMark/>
          </w:tcPr>
          <w:p w14:paraId="7006BC2F" w14:textId="1919611B" w:rsidR="00414950" w:rsidRPr="00A25A1E" w:rsidRDefault="00414950" w:rsidP="00414950">
            <w:pPr>
              <w:jc w:val="right"/>
              <w:rPr>
                <w:rFonts w:eastAsia="Times New Roman"/>
                <w:color w:val="000000"/>
                <w:sz w:val="20"/>
                <w:szCs w:val="20"/>
                <w:lang w:val="fr-FR" w:eastAsia="en-CA"/>
              </w:rPr>
            </w:pPr>
            <w:r w:rsidRPr="00A25A1E">
              <w:rPr>
                <w:rFonts w:eastAsia="Times New Roman"/>
                <w:color w:val="000000"/>
                <w:sz w:val="20"/>
                <w:szCs w:val="20"/>
                <w:lang w:val="fr-FR" w:eastAsia="en-CA"/>
              </w:rPr>
              <w:t>2 161 581</w:t>
            </w:r>
          </w:p>
        </w:tc>
        <w:tc>
          <w:tcPr>
            <w:tcW w:w="1404" w:type="dxa"/>
            <w:tcBorders>
              <w:top w:val="single" w:sz="4" w:space="0" w:color="auto"/>
              <w:left w:val="nil"/>
              <w:bottom w:val="single" w:sz="4" w:space="0" w:color="auto"/>
              <w:right w:val="single" w:sz="4" w:space="0" w:color="auto"/>
            </w:tcBorders>
            <w:noWrap/>
            <w:tcMar>
              <w:top w:w="0" w:type="dxa"/>
              <w:left w:w="72" w:type="dxa"/>
              <w:bottom w:w="0" w:type="dxa"/>
              <w:right w:w="72" w:type="dxa"/>
            </w:tcMar>
            <w:vAlign w:val="center"/>
            <w:hideMark/>
          </w:tcPr>
          <w:p w14:paraId="4D6E576D" w14:textId="672F6BE4" w:rsidR="00414950" w:rsidRPr="00A25A1E" w:rsidRDefault="00414950" w:rsidP="003A4CE6">
            <w:pPr>
              <w:jc w:val="center"/>
              <w:rPr>
                <w:rFonts w:eastAsia="Times New Roman"/>
                <w:color w:val="000000"/>
                <w:sz w:val="20"/>
                <w:szCs w:val="20"/>
                <w:lang w:val="fr-FR" w:eastAsia="en-CA"/>
              </w:rPr>
            </w:pPr>
            <w:r w:rsidRPr="00A25A1E">
              <w:rPr>
                <w:rFonts w:eastAsia="Times New Roman"/>
                <w:color w:val="000000"/>
                <w:sz w:val="20"/>
                <w:szCs w:val="20"/>
                <w:lang w:val="fr-FR" w:eastAsia="en-CA"/>
              </w:rPr>
              <w:t>100,0</w:t>
            </w:r>
          </w:p>
        </w:tc>
        <w:tc>
          <w:tcPr>
            <w:tcW w:w="1405" w:type="dxa"/>
            <w:tcBorders>
              <w:top w:val="single" w:sz="4" w:space="0" w:color="auto"/>
              <w:left w:val="nil"/>
              <w:bottom w:val="single" w:sz="4" w:space="0" w:color="auto"/>
              <w:right w:val="single" w:sz="4" w:space="0" w:color="auto"/>
            </w:tcBorders>
            <w:vAlign w:val="center"/>
            <w:hideMark/>
          </w:tcPr>
          <w:p w14:paraId="1D1CD049" w14:textId="77777777" w:rsidR="00414950" w:rsidRPr="00A25A1E" w:rsidRDefault="00414950" w:rsidP="003A4CE6">
            <w:pPr>
              <w:jc w:val="right"/>
              <w:rPr>
                <w:rFonts w:eastAsia="Times New Roman"/>
                <w:color w:val="000000"/>
                <w:sz w:val="20"/>
                <w:szCs w:val="20"/>
                <w:lang w:val="fr-FR" w:eastAsia="en-CA"/>
              </w:rPr>
            </w:pPr>
            <w:r w:rsidRPr="00A25A1E">
              <w:rPr>
                <w:rFonts w:eastAsia="Times New Roman"/>
                <w:color w:val="000000"/>
                <w:sz w:val="20"/>
                <w:szCs w:val="20"/>
                <w:lang w:val="fr-FR" w:eastAsia="en-CA"/>
              </w:rPr>
              <w:t>0</w:t>
            </w:r>
          </w:p>
        </w:tc>
      </w:tr>
    </w:tbl>
    <w:p w14:paraId="45E87248" w14:textId="66491A8A" w:rsidR="00DA4729" w:rsidRPr="00A25A1E" w:rsidRDefault="00DA4729" w:rsidP="00DA4729">
      <w:pPr>
        <w:spacing w:after="240"/>
        <w:contextualSpacing/>
        <w:jc w:val="left"/>
        <w:rPr>
          <w:rFonts w:eastAsia="Times New Roman"/>
          <w:sz w:val="18"/>
          <w:szCs w:val="18"/>
          <w:lang w:val="fr-FR" w:eastAsia="en-US"/>
        </w:rPr>
      </w:pPr>
      <w:r w:rsidRPr="00A25A1E">
        <w:rPr>
          <w:rFonts w:eastAsia="Times New Roman"/>
          <w:sz w:val="18"/>
          <w:szCs w:val="18"/>
          <w:vertAlign w:val="superscript"/>
          <w:lang w:val="fr-FR" w:eastAsia="en-US"/>
        </w:rPr>
        <w:t xml:space="preserve">* </w:t>
      </w:r>
      <w:r w:rsidR="00414950" w:rsidRPr="00A25A1E">
        <w:rPr>
          <w:rFonts w:eastAsia="Times New Roman"/>
          <w:sz w:val="18"/>
          <w:szCs w:val="18"/>
          <w:lang w:val="fr-FR" w:eastAsia="en-US"/>
        </w:rPr>
        <w:t xml:space="preserve">Solde devant être restitué à la </w:t>
      </w:r>
      <w:r w:rsidRPr="00A25A1E">
        <w:rPr>
          <w:rFonts w:eastAsia="Times New Roman"/>
          <w:sz w:val="18"/>
          <w:szCs w:val="18"/>
          <w:lang w:val="fr-FR" w:eastAsia="en-US"/>
        </w:rPr>
        <w:t>98</w:t>
      </w:r>
      <w:r w:rsidR="00414950" w:rsidRPr="00A25A1E">
        <w:rPr>
          <w:rFonts w:eastAsia="Times New Roman"/>
          <w:sz w:val="18"/>
          <w:szCs w:val="18"/>
          <w:vertAlign w:val="superscript"/>
          <w:lang w:val="fr-FR" w:eastAsia="en-US"/>
        </w:rPr>
        <w:t xml:space="preserve">e </w:t>
      </w:r>
      <w:r w:rsidR="00414950" w:rsidRPr="00A25A1E">
        <w:rPr>
          <w:rFonts w:eastAsia="Times New Roman"/>
          <w:sz w:val="18"/>
          <w:szCs w:val="18"/>
          <w:lang w:val="fr-FR" w:eastAsia="en-US"/>
        </w:rPr>
        <w:t>réunion</w:t>
      </w:r>
    </w:p>
    <w:p w14:paraId="01751FAF" w14:textId="13FCF0D6" w:rsidR="00DA4729" w:rsidRPr="00A25A1E" w:rsidRDefault="00DA4729" w:rsidP="00DA4729">
      <w:pPr>
        <w:spacing w:after="240"/>
        <w:contextualSpacing/>
        <w:jc w:val="left"/>
        <w:rPr>
          <w:rFonts w:eastAsia="Times New Roman"/>
          <w:sz w:val="18"/>
          <w:szCs w:val="18"/>
          <w:lang w:val="fr-FR" w:eastAsia="en-US"/>
        </w:rPr>
      </w:pPr>
      <w:r w:rsidRPr="00A25A1E">
        <w:rPr>
          <w:rFonts w:eastAsia="Times New Roman"/>
          <w:sz w:val="18"/>
          <w:szCs w:val="18"/>
          <w:vertAlign w:val="superscript"/>
          <w:lang w:val="fr-FR" w:eastAsia="en-US"/>
        </w:rPr>
        <w:t xml:space="preserve">** </w:t>
      </w:r>
      <w:r w:rsidR="00AA6630" w:rsidRPr="00A25A1E">
        <w:rPr>
          <w:rFonts w:eastAsia="Times New Roman"/>
          <w:sz w:val="18"/>
          <w:szCs w:val="18"/>
          <w:lang w:val="fr-FR" w:eastAsia="en-US"/>
        </w:rPr>
        <w:t>Solde restant à restituer lors de la 99</w:t>
      </w:r>
      <w:r w:rsidR="00AA6630" w:rsidRPr="00481E1E">
        <w:rPr>
          <w:rFonts w:eastAsia="Times New Roman"/>
          <w:sz w:val="18"/>
          <w:szCs w:val="18"/>
          <w:vertAlign w:val="superscript"/>
          <w:lang w:val="fr-FR" w:eastAsia="en-US"/>
        </w:rPr>
        <w:t>e</w:t>
      </w:r>
      <w:r w:rsidR="00481E1E">
        <w:rPr>
          <w:rFonts w:eastAsia="Times New Roman"/>
          <w:sz w:val="18"/>
          <w:szCs w:val="18"/>
          <w:lang w:val="fr-FR" w:eastAsia="en-US"/>
        </w:rPr>
        <w:t xml:space="preserve"> </w:t>
      </w:r>
      <w:r w:rsidR="00AA6630" w:rsidRPr="00A25A1E">
        <w:rPr>
          <w:rFonts w:eastAsia="Times New Roman"/>
          <w:sz w:val="18"/>
          <w:szCs w:val="18"/>
          <w:lang w:val="fr-FR" w:eastAsia="en-US"/>
        </w:rPr>
        <w:t>réunion, après règlement des engagements en suspens d</w:t>
      </w:r>
      <w:r w:rsidR="001054FF">
        <w:rPr>
          <w:rFonts w:eastAsia="Times New Roman"/>
          <w:sz w:val="18"/>
          <w:szCs w:val="18"/>
          <w:lang w:val="fr-FR" w:eastAsia="en-US"/>
        </w:rPr>
        <w:t>’</w:t>
      </w:r>
      <w:r w:rsidR="00AA6630" w:rsidRPr="00A25A1E">
        <w:rPr>
          <w:rFonts w:eastAsia="Times New Roman"/>
          <w:sz w:val="18"/>
          <w:szCs w:val="18"/>
          <w:lang w:val="fr-FR" w:eastAsia="en-US"/>
        </w:rPr>
        <w:t>un montant de 155</w:t>
      </w:r>
      <w:r w:rsidR="00481E1E">
        <w:rPr>
          <w:rFonts w:eastAsia="Times New Roman"/>
          <w:sz w:val="18"/>
          <w:szCs w:val="18"/>
          <w:lang w:val="fr-FR" w:eastAsia="en-US"/>
        </w:rPr>
        <w:t> </w:t>
      </w:r>
      <w:r w:rsidR="00AA6630" w:rsidRPr="00A25A1E">
        <w:rPr>
          <w:rFonts w:eastAsia="Times New Roman"/>
          <w:sz w:val="18"/>
          <w:szCs w:val="18"/>
          <w:lang w:val="fr-FR" w:eastAsia="en-US"/>
        </w:rPr>
        <w:t>618,46 $US.</w:t>
      </w:r>
    </w:p>
    <w:p w14:paraId="66B5B980" w14:textId="77777777" w:rsidR="00B255FA" w:rsidRPr="00A25A1E" w:rsidRDefault="00B255FA" w:rsidP="00DA4729">
      <w:pPr>
        <w:spacing w:after="240"/>
        <w:contextualSpacing/>
        <w:jc w:val="left"/>
        <w:rPr>
          <w:rFonts w:eastAsia="Times New Roman"/>
          <w:sz w:val="18"/>
          <w:szCs w:val="18"/>
          <w:lang w:val="fr-FR" w:eastAsia="en-US"/>
        </w:rPr>
      </w:pPr>
    </w:p>
    <w:p w14:paraId="054D22CB" w14:textId="42540F68" w:rsidR="00DA4729" w:rsidRPr="00A25A1E" w:rsidRDefault="00CB08BF" w:rsidP="001B5C91">
      <w:pPr>
        <w:keepNext/>
        <w:widowControl w:val="0"/>
        <w:spacing w:before="240" w:after="240"/>
        <w:rPr>
          <w:rFonts w:eastAsia="Times New Roman"/>
          <w:b/>
          <w:bCs/>
          <w:lang w:val="fr-FR" w:eastAsia="en-US"/>
        </w:rPr>
      </w:pPr>
      <w:r w:rsidRPr="00A25A1E">
        <w:rPr>
          <w:rFonts w:eastAsia="Times New Roman"/>
          <w:b/>
          <w:bCs/>
          <w:lang w:val="fr-FR" w:eastAsia="en-US"/>
        </w:rPr>
        <w:t>Remarques du secrétariat</w:t>
      </w:r>
    </w:p>
    <w:p w14:paraId="7B3C6B48" w14:textId="57AE1CDA" w:rsidR="00DA4729" w:rsidRPr="00A25A1E" w:rsidRDefault="00ED4E88" w:rsidP="00662CB1">
      <w:pPr>
        <w:pStyle w:val="Heading1"/>
        <w:rPr>
          <w:lang w:val="fr-FR" w:eastAsia="en-US"/>
        </w:rPr>
      </w:pPr>
      <w:r w:rsidRPr="00ED4E88">
        <w:rPr>
          <w:lang w:val="fr-FR" w:eastAsia="en-US"/>
        </w:rPr>
        <w:t>Le Secrétariat prend note que tous les projets en cours ont désormais été achevés sur le plan opérationnel, que le rapport de clôture de projet pour la phase</w:t>
      </w:r>
      <w:r>
        <w:rPr>
          <w:lang w:val="fr-FR" w:eastAsia="en-US"/>
        </w:rPr>
        <w:t> </w:t>
      </w:r>
      <w:r w:rsidRPr="00ED4E88">
        <w:rPr>
          <w:lang w:val="fr-FR" w:eastAsia="en-US"/>
        </w:rPr>
        <w:t>I du PGEH a été présenté, et que les soldes restants de la phase</w:t>
      </w:r>
      <w:r>
        <w:rPr>
          <w:lang w:val="fr-FR" w:eastAsia="en-US"/>
        </w:rPr>
        <w:t> </w:t>
      </w:r>
      <w:r w:rsidRPr="00ED4E88">
        <w:rPr>
          <w:lang w:val="fr-FR" w:eastAsia="en-US"/>
        </w:rPr>
        <w:t xml:space="preserve">I du PGEH et du plan national de production (NPP) seront restitués respectivement lors </w:t>
      </w:r>
      <w:r w:rsidRPr="00ED4E88">
        <w:rPr>
          <w:lang w:val="fr-FR" w:eastAsia="en-US"/>
        </w:rPr>
        <w:lastRenderedPageBreak/>
        <w:t>des 98</w:t>
      </w:r>
      <w:r w:rsidRPr="00ED4E88">
        <w:rPr>
          <w:vertAlign w:val="superscript"/>
          <w:lang w:val="fr-FR" w:eastAsia="en-US"/>
        </w:rPr>
        <w:t>e</w:t>
      </w:r>
      <w:r>
        <w:rPr>
          <w:lang w:val="fr-FR" w:eastAsia="en-US"/>
        </w:rPr>
        <w:t xml:space="preserve"> </w:t>
      </w:r>
      <w:r w:rsidRPr="00ED4E88">
        <w:rPr>
          <w:lang w:val="fr-FR" w:eastAsia="en-US"/>
        </w:rPr>
        <w:t>et 99</w:t>
      </w:r>
      <w:r w:rsidRPr="00ED4E88">
        <w:rPr>
          <w:vertAlign w:val="superscript"/>
          <w:lang w:val="fr-FR" w:eastAsia="en-US"/>
        </w:rPr>
        <w:t>e</w:t>
      </w:r>
      <w:r>
        <w:rPr>
          <w:lang w:val="fr-FR" w:eastAsia="en-US"/>
        </w:rPr>
        <w:t xml:space="preserve"> </w:t>
      </w:r>
      <w:r w:rsidRPr="00ED4E88">
        <w:rPr>
          <w:lang w:val="fr-FR" w:eastAsia="en-US"/>
        </w:rPr>
        <w:t>réunions. Conformément à la décision 87/40</w:t>
      </w:r>
      <w:r>
        <w:rPr>
          <w:lang w:val="fr-FR" w:eastAsia="en-US"/>
        </w:rPr>
        <w:t> </w:t>
      </w:r>
      <w:r w:rsidRPr="00ED4E88">
        <w:rPr>
          <w:lang w:val="fr-FR" w:eastAsia="en-US"/>
        </w:rPr>
        <w:t>c), la deuxième tranche de la phase</w:t>
      </w:r>
      <w:r>
        <w:rPr>
          <w:lang w:val="fr-FR" w:eastAsia="en-US"/>
        </w:rPr>
        <w:t> </w:t>
      </w:r>
      <w:r w:rsidRPr="00ED4E88">
        <w:rPr>
          <w:lang w:val="fr-FR" w:eastAsia="en-US"/>
        </w:rPr>
        <w:t>II du PGEH pour l</w:t>
      </w:r>
      <w:r w:rsidR="001054FF">
        <w:rPr>
          <w:lang w:val="fr-FR" w:eastAsia="en-US"/>
        </w:rPr>
        <w:t>’</w:t>
      </w:r>
      <w:r w:rsidRPr="00ED4E88">
        <w:rPr>
          <w:lang w:val="fr-FR" w:eastAsia="en-US"/>
        </w:rPr>
        <w:t>Irak, présentée par l</w:t>
      </w:r>
      <w:r w:rsidR="001054FF">
        <w:rPr>
          <w:lang w:val="fr-FR" w:eastAsia="en-US"/>
        </w:rPr>
        <w:t>’</w:t>
      </w:r>
      <w:r w:rsidRPr="00ED4E88">
        <w:rPr>
          <w:lang w:val="fr-FR" w:eastAsia="en-US"/>
        </w:rPr>
        <w:t>ONUDI, ne pourra être présentée pour examen par le Comité exécutif qu</w:t>
      </w:r>
      <w:r w:rsidR="001054FF">
        <w:rPr>
          <w:lang w:val="fr-FR" w:eastAsia="en-US"/>
        </w:rPr>
        <w:t>’</w:t>
      </w:r>
      <w:r w:rsidRPr="00ED4E88">
        <w:rPr>
          <w:lang w:val="fr-FR" w:eastAsia="en-US"/>
        </w:rPr>
        <w:t>une fois que les rapports d</w:t>
      </w:r>
      <w:r w:rsidR="001054FF">
        <w:rPr>
          <w:lang w:val="fr-FR" w:eastAsia="en-US"/>
        </w:rPr>
        <w:t>’</w:t>
      </w:r>
      <w:r w:rsidRPr="00ED4E88">
        <w:rPr>
          <w:lang w:val="fr-FR" w:eastAsia="en-US"/>
        </w:rPr>
        <w:t xml:space="preserve">achèvement de </w:t>
      </w:r>
      <w:r w:rsidR="00424E05" w:rsidRPr="00ED4E88">
        <w:rPr>
          <w:lang w:val="fr-FR" w:eastAsia="en-US"/>
        </w:rPr>
        <w:t>projet relatifs</w:t>
      </w:r>
      <w:r w:rsidRPr="00ED4E88">
        <w:rPr>
          <w:lang w:val="fr-FR" w:eastAsia="en-US"/>
        </w:rPr>
        <w:t xml:space="preserve"> au projet national de production (NPP) et au projet de reconversion dans le secteur des industries légères auront été présentés au Secrétariat</w:t>
      </w:r>
      <w:r w:rsidR="00DA4729" w:rsidRPr="00A25A1E">
        <w:rPr>
          <w:lang w:val="fr-FR" w:eastAsia="en-US"/>
        </w:rPr>
        <w:t>.</w:t>
      </w:r>
    </w:p>
    <w:p w14:paraId="57ECB4EE" w14:textId="0FF4690B" w:rsidR="00DA4729" w:rsidRPr="00A25A1E" w:rsidRDefault="00D00FFF" w:rsidP="00DA4729">
      <w:pPr>
        <w:spacing w:after="240"/>
        <w:outlineLvl w:val="0"/>
        <w:rPr>
          <w:rFonts w:eastAsia="Times New Roman"/>
          <w:lang w:val="fr-FR" w:eastAsia="en-US"/>
        </w:rPr>
      </w:pPr>
      <w:r w:rsidRPr="00A25A1E">
        <w:rPr>
          <w:rFonts w:eastAsia="Times New Roman"/>
          <w:b/>
          <w:bCs/>
          <w:lang w:val="fr-FR" w:eastAsia="en-US"/>
        </w:rPr>
        <w:t>Recommandation</w:t>
      </w:r>
    </w:p>
    <w:p w14:paraId="2EE5EE25" w14:textId="0E085F7C" w:rsidR="00DA4729" w:rsidRPr="00A25A1E" w:rsidRDefault="00424E05" w:rsidP="00662CB1">
      <w:pPr>
        <w:pStyle w:val="Heading1"/>
        <w:rPr>
          <w:lang w:val="fr-FR" w:eastAsia="en-US"/>
        </w:rPr>
      </w:pPr>
      <w:r w:rsidRPr="00424E05">
        <w:rPr>
          <w:lang w:val="fr-FR" w:eastAsia="en-US"/>
        </w:rPr>
        <w:t>Le Comité exécutif pourrait souhaiter</w:t>
      </w:r>
      <w:r w:rsidR="001054FF">
        <w:rPr>
          <w:lang w:val="fr-FR" w:eastAsia="en-US"/>
        </w:rPr>
        <w:t> :</w:t>
      </w:r>
    </w:p>
    <w:p w14:paraId="45EDD98F" w14:textId="1A6BD876" w:rsidR="00DA4729" w:rsidRPr="00A25A1E" w:rsidRDefault="006E30A8" w:rsidP="00F43509">
      <w:pPr>
        <w:numPr>
          <w:ilvl w:val="1"/>
          <w:numId w:val="13"/>
        </w:numPr>
        <w:spacing w:after="240"/>
        <w:ind w:left="1440" w:hanging="720"/>
        <w:outlineLvl w:val="1"/>
        <w:rPr>
          <w:rFonts w:eastAsia="Times New Roman"/>
          <w:lang w:val="fr-FR" w:eastAsia="en-US"/>
        </w:rPr>
      </w:pPr>
      <w:r w:rsidRPr="006E30A8">
        <w:rPr>
          <w:rFonts w:eastAsia="Times New Roman"/>
          <w:lang w:val="fr-FR" w:eastAsia="en-US"/>
        </w:rPr>
        <w:t>Prendre note des rapports finaux sur les progrès accomplis dans la mise en œuvre de la deuxième tranche de la phase I du PGEH (IRQ/PHA/74/INV/23), de la première tranche du plan national d</w:t>
      </w:r>
      <w:r w:rsidR="001054FF">
        <w:rPr>
          <w:rFonts w:eastAsia="Times New Roman"/>
          <w:lang w:val="fr-FR" w:eastAsia="en-US"/>
        </w:rPr>
        <w:t>’</w:t>
      </w:r>
      <w:r w:rsidRPr="006E30A8">
        <w:rPr>
          <w:rFonts w:eastAsia="Times New Roman"/>
          <w:lang w:val="fr-FR" w:eastAsia="en-US"/>
        </w:rPr>
        <w:t>élimination progressive (IRQ/PHA/58/INV/09), ainsi que du projet visant à remplacer le CFC</w:t>
      </w:r>
      <w:r>
        <w:rPr>
          <w:rFonts w:eastAsia="Times New Roman"/>
          <w:lang w:val="fr-FR" w:eastAsia="en-US"/>
        </w:rPr>
        <w:noBreakHyphen/>
      </w:r>
      <w:r w:rsidRPr="006E30A8">
        <w:rPr>
          <w:rFonts w:eastAsia="Times New Roman"/>
          <w:lang w:val="fr-FR" w:eastAsia="en-US"/>
        </w:rPr>
        <w:t>12 par de l</w:t>
      </w:r>
      <w:r w:rsidR="001054FF">
        <w:rPr>
          <w:rFonts w:eastAsia="Times New Roman"/>
          <w:lang w:val="fr-FR" w:eastAsia="en-US"/>
        </w:rPr>
        <w:t>’</w:t>
      </w:r>
      <w:r w:rsidRPr="006E30A8">
        <w:rPr>
          <w:rFonts w:eastAsia="Times New Roman"/>
          <w:lang w:val="fr-FR" w:eastAsia="en-US"/>
        </w:rPr>
        <w:t>isobutane et le CFC</w:t>
      </w:r>
      <w:r>
        <w:rPr>
          <w:rFonts w:eastAsia="Times New Roman"/>
          <w:lang w:val="fr-FR" w:eastAsia="en-US"/>
        </w:rPr>
        <w:noBreakHyphen/>
      </w:r>
      <w:r w:rsidRPr="006E30A8">
        <w:rPr>
          <w:rFonts w:eastAsia="Times New Roman"/>
          <w:lang w:val="fr-FR" w:eastAsia="en-US"/>
        </w:rPr>
        <w:t>11 par du cyclopentane dans la fabrication de réfrigérateurs et de congélateurs coffres à usage domestique chez Light Industries Company (IRQ/REF/57/INV/07) pour l</w:t>
      </w:r>
      <w:r w:rsidR="001054FF">
        <w:rPr>
          <w:rFonts w:eastAsia="Times New Roman"/>
          <w:lang w:val="fr-FR" w:eastAsia="en-US"/>
        </w:rPr>
        <w:t>’</w:t>
      </w:r>
      <w:r w:rsidRPr="006E30A8">
        <w:rPr>
          <w:rFonts w:eastAsia="Times New Roman"/>
          <w:lang w:val="fr-FR" w:eastAsia="en-US"/>
        </w:rPr>
        <w:t>Irak, tels que présentés par l</w:t>
      </w:r>
      <w:r w:rsidR="001054FF">
        <w:rPr>
          <w:rFonts w:eastAsia="Times New Roman"/>
          <w:lang w:val="fr-FR" w:eastAsia="en-US"/>
        </w:rPr>
        <w:t>’</w:t>
      </w:r>
      <w:r w:rsidRPr="006E30A8">
        <w:rPr>
          <w:rFonts w:eastAsia="Times New Roman"/>
          <w:lang w:val="fr-FR" w:eastAsia="en-US"/>
        </w:rPr>
        <w:t>ONUDI et figurant dans le document UNEP/</w:t>
      </w:r>
      <w:proofErr w:type="spellStart"/>
      <w:r w:rsidRPr="006E30A8">
        <w:rPr>
          <w:rFonts w:eastAsia="Times New Roman"/>
          <w:lang w:val="fr-FR" w:eastAsia="en-US"/>
        </w:rPr>
        <w:t>OzL.Pro</w:t>
      </w:r>
      <w:proofErr w:type="spellEnd"/>
      <w:r w:rsidRPr="006E30A8">
        <w:rPr>
          <w:rFonts w:eastAsia="Times New Roman"/>
          <w:lang w:val="fr-FR" w:eastAsia="en-US"/>
        </w:rPr>
        <w:t>/</w:t>
      </w:r>
      <w:proofErr w:type="spellStart"/>
      <w:r w:rsidRPr="006E30A8">
        <w:rPr>
          <w:rFonts w:eastAsia="Times New Roman"/>
          <w:lang w:val="fr-FR" w:eastAsia="en-US"/>
        </w:rPr>
        <w:t>ExCom</w:t>
      </w:r>
      <w:proofErr w:type="spellEnd"/>
      <w:r w:rsidRPr="006E30A8">
        <w:rPr>
          <w:rFonts w:eastAsia="Times New Roman"/>
          <w:lang w:val="fr-FR" w:eastAsia="en-US"/>
        </w:rPr>
        <w:t>/98/6</w:t>
      </w:r>
      <w:r w:rsidR="001054FF">
        <w:rPr>
          <w:rFonts w:eastAsia="Times New Roman"/>
          <w:lang w:val="fr-FR" w:eastAsia="en-US"/>
        </w:rPr>
        <w:t> ;</w:t>
      </w:r>
      <w:r w:rsidRPr="006E30A8">
        <w:rPr>
          <w:rFonts w:eastAsia="Times New Roman"/>
          <w:lang w:val="fr-FR" w:eastAsia="en-US"/>
        </w:rPr>
        <w:t xml:space="preserve"> et</w:t>
      </w:r>
    </w:p>
    <w:p w14:paraId="50C00DCD" w14:textId="621D8C52" w:rsidR="00DA4729" w:rsidRPr="00A25A1E" w:rsidRDefault="00D36D92" w:rsidP="00F43509">
      <w:pPr>
        <w:numPr>
          <w:ilvl w:val="1"/>
          <w:numId w:val="13"/>
        </w:numPr>
        <w:spacing w:after="240"/>
        <w:ind w:left="1440" w:hanging="720"/>
        <w:outlineLvl w:val="1"/>
        <w:rPr>
          <w:rFonts w:eastAsia="Times New Roman"/>
          <w:lang w:val="fr-FR" w:eastAsia="en-US"/>
        </w:rPr>
      </w:pPr>
      <w:r w:rsidRPr="00D36D92">
        <w:rPr>
          <w:rFonts w:eastAsia="Times New Roman"/>
          <w:lang w:val="fr-FR" w:eastAsia="en-US"/>
        </w:rPr>
        <w:t>Demander à l</w:t>
      </w:r>
      <w:r w:rsidR="001054FF">
        <w:rPr>
          <w:rFonts w:eastAsia="Times New Roman"/>
          <w:lang w:val="fr-FR" w:eastAsia="en-US"/>
        </w:rPr>
        <w:t>’</w:t>
      </w:r>
      <w:r w:rsidRPr="00D36D92">
        <w:rPr>
          <w:rFonts w:eastAsia="Times New Roman"/>
          <w:lang w:val="fr-FR" w:eastAsia="en-US"/>
        </w:rPr>
        <w:t>ONUDI de présenter les rapports d</w:t>
      </w:r>
      <w:r w:rsidR="001054FF">
        <w:rPr>
          <w:rFonts w:eastAsia="Times New Roman"/>
          <w:lang w:val="fr-FR" w:eastAsia="en-US"/>
        </w:rPr>
        <w:t>’</w:t>
      </w:r>
      <w:r w:rsidRPr="00D36D92">
        <w:rPr>
          <w:rFonts w:eastAsia="Times New Roman"/>
          <w:lang w:val="fr-FR" w:eastAsia="en-US"/>
        </w:rPr>
        <w:t>achèvement de projet pour les projets IRQ/PHA/58/INV/09 et IRQ/REF/57/INV/07 avant la 99</w:t>
      </w:r>
      <w:r w:rsidRPr="00D36D92">
        <w:rPr>
          <w:rFonts w:eastAsia="Times New Roman"/>
          <w:vertAlign w:val="superscript"/>
          <w:lang w:val="fr-FR" w:eastAsia="en-US"/>
        </w:rPr>
        <w:t>e</w:t>
      </w:r>
      <w:r>
        <w:rPr>
          <w:rFonts w:eastAsia="Times New Roman"/>
          <w:lang w:val="fr-FR" w:eastAsia="en-US"/>
        </w:rPr>
        <w:t xml:space="preserve"> </w:t>
      </w:r>
      <w:r w:rsidRPr="00D36D92">
        <w:rPr>
          <w:rFonts w:eastAsia="Times New Roman"/>
          <w:lang w:val="fr-FR" w:eastAsia="en-US"/>
        </w:rPr>
        <w:t>réunion afin de permettre l</w:t>
      </w:r>
      <w:r w:rsidR="001054FF">
        <w:rPr>
          <w:rFonts w:eastAsia="Times New Roman"/>
          <w:lang w:val="fr-FR" w:eastAsia="en-US"/>
        </w:rPr>
        <w:t>’</w:t>
      </w:r>
      <w:r w:rsidRPr="00D36D92">
        <w:rPr>
          <w:rFonts w:eastAsia="Times New Roman"/>
          <w:lang w:val="fr-FR" w:eastAsia="en-US"/>
        </w:rPr>
        <w:t>examen de la deuxième tranche de la phase</w:t>
      </w:r>
      <w:r>
        <w:rPr>
          <w:rFonts w:eastAsia="Times New Roman"/>
          <w:lang w:val="fr-FR" w:eastAsia="en-US"/>
        </w:rPr>
        <w:t> </w:t>
      </w:r>
      <w:r w:rsidRPr="00D36D92">
        <w:rPr>
          <w:rFonts w:eastAsia="Times New Roman"/>
          <w:lang w:val="fr-FR" w:eastAsia="en-US"/>
        </w:rPr>
        <w:t>II du PGEH de l</w:t>
      </w:r>
      <w:r w:rsidR="001054FF">
        <w:rPr>
          <w:rFonts w:eastAsia="Times New Roman"/>
          <w:lang w:val="fr-FR" w:eastAsia="en-US"/>
        </w:rPr>
        <w:t>’</w:t>
      </w:r>
      <w:r w:rsidRPr="00D36D92">
        <w:rPr>
          <w:rFonts w:eastAsia="Times New Roman"/>
          <w:lang w:val="fr-FR" w:eastAsia="en-US"/>
        </w:rPr>
        <w:t>ONUDI, conformément à la décision</w:t>
      </w:r>
      <w:r>
        <w:rPr>
          <w:rFonts w:eastAsia="Times New Roman"/>
          <w:lang w:val="fr-FR" w:eastAsia="en-US"/>
        </w:rPr>
        <w:t> </w:t>
      </w:r>
      <w:r w:rsidRPr="00D36D92">
        <w:rPr>
          <w:rFonts w:eastAsia="Times New Roman"/>
          <w:lang w:val="fr-FR" w:eastAsia="en-US"/>
        </w:rPr>
        <w:t>87/40</w:t>
      </w:r>
      <w:r>
        <w:rPr>
          <w:rFonts w:eastAsia="Times New Roman"/>
          <w:lang w:val="fr-FR" w:eastAsia="en-US"/>
        </w:rPr>
        <w:t> </w:t>
      </w:r>
      <w:r w:rsidRPr="00D36D92">
        <w:rPr>
          <w:rFonts w:eastAsia="Times New Roman"/>
          <w:lang w:val="fr-FR" w:eastAsia="en-US"/>
        </w:rPr>
        <w:t>c)</w:t>
      </w:r>
      <w:r w:rsidR="00DA4729" w:rsidRPr="00A25A1E">
        <w:rPr>
          <w:rFonts w:eastAsia="Times New Roman"/>
          <w:lang w:val="fr-FR" w:eastAsia="en-US"/>
        </w:rPr>
        <w:t>.</w:t>
      </w:r>
    </w:p>
    <w:p w14:paraId="7755A48A" w14:textId="316D1C9D" w:rsidR="00820CDE" w:rsidRPr="00A25A1E" w:rsidRDefault="007E3A1E" w:rsidP="007E3A1E">
      <w:pPr>
        <w:ind w:left="720"/>
        <w:jc w:val="left"/>
        <w:rPr>
          <w:b/>
          <w:bCs/>
          <w:lang w:val="fr-FR"/>
        </w:rPr>
      </w:pPr>
      <w:r w:rsidRPr="00A25A1E">
        <w:rPr>
          <w:b/>
          <w:bCs/>
          <w:u w:val="single"/>
          <w:lang w:val="fr-FR"/>
        </w:rPr>
        <w:t>Koweït</w:t>
      </w:r>
      <w:r w:rsidR="001054FF">
        <w:rPr>
          <w:b/>
          <w:bCs/>
          <w:u w:val="single"/>
          <w:lang w:val="fr-FR"/>
        </w:rPr>
        <w:t> :</w:t>
      </w:r>
      <w:r w:rsidRPr="00A25A1E">
        <w:rPr>
          <w:b/>
          <w:bCs/>
          <w:u w:val="single"/>
          <w:lang w:val="fr-FR"/>
        </w:rPr>
        <w:t xml:space="preserve"> Plan de gestion de l</w:t>
      </w:r>
      <w:r w:rsidR="001054FF">
        <w:rPr>
          <w:b/>
          <w:bCs/>
          <w:u w:val="single"/>
          <w:lang w:val="fr-FR"/>
        </w:rPr>
        <w:t>’</w:t>
      </w:r>
      <w:r w:rsidRPr="00A25A1E">
        <w:rPr>
          <w:b/>
          <w:bCs/>
          <w:u w:val="single"/>
          <w:lang w:val="fr-FR"/>
        </w:rPr>
        <w:t>élimination progressive des HCFC (phase</w:t>
      </w:r>
      <w:r w:rsidR="009005F7" w:rsidRPr="00A25A1E">
        <w:rPr>
          <w:b/>
          <w:bCs/>
          <w:u w:val="single"/>
          <w:lang w:val="fr-FR"/>
        </w:rPr>
        <w:t> </w:t>
      </w:r>
      <w:r w:rsidRPr="00A25A1E">
        <w:rPr>
          <w:b/>
          <w:bCs/>
          <w:u w:val="single"/>
          <w:lang w:val="fr-FR"/>
        </w:rPr>
        <w:t>II) – demande de prolongation du délai d</w:t>
      </w:r>
      <w:r w:rsidR="001054FF">
        <w:rPr>
          <w:b/>
          <w:bCs/>
          <w:u w:val="single"/>
          <w:lang w:val="fr-FR"/>
        </w:rPr>
        <w:t>’</w:t>
      </w:r>
      <w:r w:rsidRPr="00A25A1E">
        <w:rPr>
          <w:b/>
          <w:bCs/>
          <w:u w:val="single"/>
          <w:lang w:val="fr-FR"/>
        </w:rPr>
        <w:t>achèvement du projet</w:t>
      </w:r>
      <w:r w:rsidRPr="00D264E7">
        <w:rPr>
          <w:b/>
          <w:bCs/>
          <w:lang w:val="fr-FR"/>
        </w:rPr>
        <w:t xml:space="preserve"> </w:t>
      </w:r>
      <w:r w:rsidR="00820CDE" w:rsidRPr="00A25A1E">
        <w:rPr>
          <w:b/>
          <w:bCs/>
          <w:lang w:val="fr-FR"/>
        </w:rPr>
        <w:t>(</w:t>
      </w:r>
      <w:r w:rsidRPr="00A25A1E">
        <w:rPr>
          <w:b/>
          <w:bCs/>
          <w:lang w:val="fr-FR"/>
        </w:rPr>
        <w:t>PNUE et ONUDI</w:t>
      </w:r>
      <w:r w:rsidR="00820CDE" w:rsidRPr="00A25A1E">
        <w:rPr>
          <w:b/>
          <w:bCs/>
          <w:lang w:val="fr-FR"/>
        </w:rPr>
        <w:t>)</w:t>
      </w:r>
    </w:p>
    <w:p w14:paraId="2B9629C3" w14:textId="77777777" w:rsidR="00820CDE" w:rsidRPr="00A25A1E" w:rsidRDefault="00820CDE" w:rsidP="00820CDE">
      <w:pPr>
        <w:jc w:val="left"/>
        <w:rPr>
          <w:b/>
          <w:bCs/>
          <w:lang w:val="fr-FR"/>
        </w:rPr>
      </w:pPr>
    </w:p>
    <w:p w14:paraId="3ACCD969" w14:textId="5BF80D62" w:rsidR="00820CDE" w:rsidRPr="00A25A1E" w:rsidRDefault="00CB08BF" w:rsidP="00820CDE">
      <w:pPr>
        <w:jc w:val="left"/>
        <w:rPr>
          <w:b/>
          <w:bCs/>
          <w:lang w:val="fr-FR"/>
        </w:rPr>
      </w:pPr>
      <w:r w:rsidRPr="00A25A1E">
        <w:rPr>
          <w:b/>
          <w:bCs/>
          <w:lang w:val="fr-FR"/>
        </w:rPr>
        <w:t>Contexte</w:t>
      </w:r>
    </w:p>
    <w:p w14:paraId="5FBD5421" w14:textId="77777777" w:rsidR="00820CDE" w:rsidRPr="00A25A1E" w:rsidRDefault="00820CDE" w:rsidP="00820CDE">
      <w:pPr>
        <w:jc w:val="left"/>
        <w:rPr>
          <w:b/>
          <w:bCs/>
          <w:lang w:val="fr-FR"/>
        </w:rPr>
      </w:pPr>
    </w:p>
    <w:p w14:paraId="7D515EA9" w14:textId="7F5E16A8" w:rsidR="00820CDE" w:rsidRPr="00A25A1E" w:rsidRDefault="00032732" w:rsidP="00820CDE">
      <w:pPr>
        <w:pStyle w:val="Heading1"/>
        <w:rPr>
          <w:lang w:val="fr-FR"/>
        </w:rPr>
      </w:pPr>
      <w:r w:rsidRPr="00032732">
        <w:rPr>
          <w:lang w:val="fr-FR"/>
        </w:rPr>
        <w:t xml:space="preserve">À </w:t>
      </w:r>
      <w:r w:rsidR="00E84CD2">
        <w:rPr>
          <w:lang w:val="fr-FR"/>
        </w:rPr>
        <w:t>l</w:t>
      </w:r>
      <w:r w:rsidRPr="00032732">
        <w:rPr>
          <w:lang w:val="fr-FR"/>
        </w:rPr>
        <w:t>a 88</w:t>
      </w:r>
      <w:r w:rsidRPr="00032732">
        <w:rPr>
          <w:vertAlign w:val="superscript"/>
          <w:lang w:val="fr-FR"/>
        </w:rPr>
        <w:t>e</w:t>
      </w:r>
      <w:r>
        <w:rPr>
          <w:lang w:val="fr-FR"/>
        </w:rPr>
        <w:t xml:space="preserve"> </w:t>
      </w:r>
      <w:r w:rsidRPr="00032732">
        <w:rPr>
          <w:lang w:val="fr-FR"/>
        </w:rPr>
        <w:t>réunion, le Comité exécutif a approuvé la phase</w:t>
      </w:r>
      <w:r>
        <w:rPr>
          <w:lang w:val="fr-FR"/>
        </w:rPr>
        <w:t> </w:t>
      </w:r>
      <w:r w:rsidRPr="00032732">
        <w:rPr>
          <w:lang w:val="fr-FR"/>
        </w:rPr>
        <w:t>II du PGEH pour le Koweït, mis en œuvre par le PNUE et l</w:t>
      </w:r>
      <w:r w:rsidR="001054FF">
        <w:rPr>
          <w:lang w:val="fr-FR"/>
        </w:rPr>
        <w:t>’</w:t>
      </w:r>
      <w:r w:rsidRPr="00032732">
        <w:rPr>
          <w:lang w:val="fr-FR"/>
        </w:rPr>
        <w:t>ONUDI, pour la période allant de 2021 à 2025, afin d</w:t>
      </w:r>
      <w:r w:rsidR="001054FF">
        <w:rPr>
          <w:lang w:val="fr-FR"/>
        </w:rPr>
        <w:t>’</w:t>
      </w:r>
      <w:r w:rsidRPr="00032732">
        <w:rPr>
          <w:lang w:val="fr-FR"/>
        </w:rPr>
        <w:t>atténuer la consommation de HCFC de 67,5</w:t>
      </w:r>
      <w:r>
        <w:rPr>
          <w:lang w:val="fr-FR"/>
        </w:rPr>
        <w:t> </w:t>
      </w:r>
      <w:r w:rsidRPr="00032732">
        <w:rPr>
          <w:lang w:val="fr-FR"/>
        </w:rPr>
        <w:t>% par rapport au niveau de référence de HCFC du pays (décision</w:t>
      </w:r>
      <w:r>
        <w:rPr>
          <w:lang w:val="fr-FR"/>
        </w:rPr>
        <w:t> </w:t>
      </w:r>
      <w:r w:rsidRPr="00032732">
        <w:rPr>
          <w:lang w:val="fr-FR"/>
        </w:rPr>
        <w:t>88/51). La deuxième tranche, approuvée à la 95</w:t>
      </w:r>
      <w:r w:rsidRPr="00032732">
        <w:rPr>
          <w:vertAlign w:val="superscript"/>
          <w:lang w:val="fr-FR"/>
        </w:rPr>
        <w:t>e</w:t>
      </w:r>
      <w:r>
        <w:rPr>
          <w:lang w:val="fr-FR"/>
        </w:rPr>
        <w:t xml:space="preserve"> </w:t>
      </w:r>
      <w:r w:rsidRPr="00032732">
        <w:rPr>
          <w:lang w:val="fr-FR"/>
        </w:rPr>
        <w:t>réunion, est en cours de mise en œuvre. La troisième et dernière tranche devait être soumise en 2025, l</w:t>
      </w:r>
      <w:r w:rsidR="001054FF">
        <w:rPr>
          <w:lang w:val="fr-FR"/>
        </w:rPr>
        <w:t>’</w:t>
      </w:r>
      <w:r w:rsidRPr="00032732">
        <w:rPr>
          <w:lang w:val="fr-FR"/>
        </w:rPr>
        <w:t>achèvement global du PGEH étant prévu pour décembre 2026, conformément à l</w:t>
      </w:r>
      <w:r w:rsidR="001054FF">
        <w:rPr>
          <w:lang w:val="fr-FR"/>
        </w:rPr>
        <w:t>’</w:t>
      </w:r>
      <w:r w:rsidRPr="00032732">
        <w:rPr>
          <w:lang w:val="fr-FR"/>
        </w:rPr>
        <w:t>accord conclu entre le gouvernement et le Comité exécutif.</w:t>
      </w:r>
      <w:r w:rsidR="00820CDE" w:rsidRPr="00A25A1E">
        <w:rPr>
          <w:lang w:val="fr-FR"/>
        </w:rPr>
        <w:t xml:space="preserve"> </w:t>
      </w:r>
    </w:p>
    <w:p w14:paraId="35A97015" w14:textId="4AF3CE8D" w:rsidR="00820CDE" w:rsidRPr="00A25A1E" w:rsidRDefault="00003146" w:rsidP="00820CDE">
      <w:pPr>
        <w:jc w:val="left"/>
        <w:rPr>
          <w:b/>
          <w:bCs/>
          <w:lang w:val="fr-FR"/>
        </w:rPr>
      </w:pPr>
      <w:r w:rsidRPr="00A25A1E">
        <w:rPr>
          <w:b/>
          <w:bCs/>
          <w:lang w:val="fr-FR"/>
        </w:rPr>
        <w:t>Demande de prolongation</w:t>
      </w:r>
    </w:p>
    <w:p w14:paraId="403DA4AE" w14:textId="77777777" w:rsidR="00820CDE" w:rsidRPr="00A25A1E" w:rsidRDefault="00820CDE" w:rsidP="00820CDE">
      <w:pPr>
        <w:jc w:val="left"/>
        <w:rPr>
          <w:b/>
          <w:bCs/>
          <w:lang w:val="fr-FR"/>
        </w:rPr>
      </w:pPr>
    </w:p>
    <w:p w14:paraId="17E372E4" w14:textId="7869F8D2" w:rsidR="00820CDE" w:rsidRPr="00A25A1E" w:rsidRDefault="009F1276" w:rsidP="00820CDE">
      <w:pPr>
        <w:pStyle w:val="Heading1"/>
        <w:rPr>
          <w:lang w:val="fr-FR"/>
        </w:rPr>
      </w:pPr>
      <w:r w:rsidRPr="009F1276">
        <w:rPr>
          <w:lang w:val="fr-FR"/>
        </w:rPr>
        <w:t>Depuis le milieu de l</w:t>
      </w:r>
      <w:r w:rsidR="001054FF">
        <w:rPr>
          <w:lang w:val="fr-FR"/>
        </w:rPr>
        <w:t>’</w:t>
      </w:r>
      <w:r w:rsidRPr="009F1276">
        <w:rPr>
          <w:lang w:val="fr-FR"/>
        </w:rPr>
        <w:t>année 2025, le Koweït est confronté à des circonstances exceptionnelles liées à l</w:t>
      </w:r>
      <w:r w:rsidR="001054FF">
        <w:rPr>
          <w:lang w:val="fr-FR"/>
        </w:rPr>
        <w:t>’</w:t>
      </w:r>
      <w:r w:rsidRPr="009F1276">
        <w:rPr>
          <w:lang w:val="fr-FR"/>
        </w:rPr>
        <w:t>évolution de la situation dans la région, qui ont affecté l</w:t>
      </w:r>
      <w:r w:rsidR="001054FF">
        <w:rPr>
          <w:lang w:val="fr-FR"/>
        </w:rPr>
        <w:t>’</w:t>
      </w:r>
      <w:r w:rsidRPr="009F1276">
        <w:rPr>
          <w:lang w:val="fr-FR"/>
        </w:rPr>
        <w:t>environnement opérationnel global ainsi que la capacité à entreprendre les activités prévues dans le cadre du projet. De plus, les changements intervenus au sein de la direction de l</w:t>
      </w:r>
      <w:r w:rsidR="001054FF">
        <w:rPr>
          <w:lang w:val="fr-FR"/>
        </w:rPr>
        <w:t>’</w:t>
      </w:r>
      <w:r w:rsidRPr="009F1276">
        <w:rPr>
          <w:lang w:val="fr-FR"/>
        </w:rPr>
        <w:t>Autorité publique pour l</w:t>
      </w:r>
      <w:r w:rsidR="001054FF">
        <w:rPr>
          <w:lang w:val="fr-FR"/>
        </w:rPr>
        <w:t>’</w:t>
      </w:r>
      <w:r w:rsidRPr="009F1276">
        <w:rPr>
          <w:lang w:val="fr-FR"/>
        </w:rPr>
        <w:t xml:space="preserve">environnement (EPA) en mai 2025 ont entraîné des ajustements transitoires qui ont </w:t>
      </w:r>
      <w:proofErr w:type="gramStart"/>
      <w:r w:rsidRPr="009F1276">
        <w:rPr>
          <w:lang w:val="fr-FR"/>
        </w:rPr>
        <w:t>eu</w:t>
      </w:r>
      <w:proofErr w:type="gramEnd"/>
      <w:r w:rsidRPr="009F1276">
        <w:rPr>
          <w:lang w:val="fr-FR"/>
        </w:rPr>
        <w:t xml:space="preserve"> des répercussions sur les processus de coordination et d</w:t>
      </w:r>
      <w:r w:rsidR="001054FF">
        <w:rPr>
          <w:lang w:val="fr-FR"/>
        </w:rPr>
        <w:t>’</w:t>
      </w:r>
      <w:r w:rsidRPr="009F1276">
        <w:rPr>
          <w:lang w:val="fr-FR"/>
        </w:rPr>
        <w:t>élaboration des politiques indispensables à la mise en œuvre efficace et dans les délais des activités prévues.</w:t>
      </w:r>
      <w:r w:rsidR="00820CDE" w:rsidRPr="00A25A1E">
        <w:rPr>
          <w:lang w:val="fr-FR"/>
        </w:rPr>
        <w:t xml:space="preserve"> </w:t>
      </w:r>
    </w:p>
    <w:p w14:paraId="0BBB59D7" w14:textId="57E7F2FF" w:rsidR="00820CDE" w:rsidRPr="00A25A1E" w:rsidRDefault="00AB6AC2" w:rsidP="00820CDE">
      <w:pPr>
        <w:pStyle w:val="Heading1"/>
        <w:rPr>
          <w:lang w:val="fr-FR"/>
        </w:rPr>
      </w:pPr>
      <w:r w:rsidRPr="00AB6AC2">
        <w:rPr>
          <w:lang w:val="fr-FR"/>
        </w:rPr>
        <w:t>Dans le cadre de la mise en œuvre par le PNUE, des avancées ont été réalisées dans les activités clés, notamment la signature des accords de coopération pour les deux tranches du projet et les premiers décaissements à l</w:t>
      </w:r>
      <w:r w:rsidR="001054FF">
        <w:rPr>
          <w:lang w:val="fr-FR"/>
        </w:rPr>
        <w:t>’</w:t>
      </w:r>
      <w:r w:rsidRPr="00AB6AC2">
        <w:rPr>
          <w:lang w:val="fr-FR"/>
        </w:rPr>
        <w:t>EPA</w:t>
      </w:r>
      <w:r w:rsidR="001054FF">
        <w:rPr>
          <w:lang w:val="fr-FR"/>
        </w:rPr>
        <w:t> ;</w:t>
      </w:r>
      <w:r w:rsidRPr="00AB6AC2">
        <w:rPr>
          <w:lang w:val="fr-FR"/>
        </w:rPr>
        <w:t xml:space="preserve"> toutefois, plusieurs activités restent en suspens dans l</w:t>
      </w:r>
      <w:r w:rsidR="001054FF">
        <w:rPr>
          <w:lang w:val="fr-FR"/>
        </w:rPr>
        <w:t>’</w:t>
      </w:r>
      <w:r w:rsidRPr="00AB6AC2">
        <w:rPr>
          <w:lang w:val="fr-FR"/>
        </w:rPr>
        <w:t>attente d</w:t>
      </w:r>
      <w:r w:rsidR="001054FF">
        <w:rPr>
          <w:lang w:val="fr-FR"/>
        </w:rPr>
        <w:t>’</w:t>
      </w:r>
      <w:r w:rsidRPr="00AB6AC2">
        <w:rPr>
          <w:lang w:val="fr-FR"/>
        </w:rPr>
        <w:t>une résolution des circonstances susmentionnées. Dans le cadre du plan de mise en œuvre de l</w:t>
      </w:r>
      <w:r w:rsidR="001054FF">
        <w:rPr>
          <w:lang w:val="fr-FR"/>
        </w:rPr>
        <w:t>’</w:t>
      </w:r>
      <w:r w:rsidRPr="00AB6AC2">
        <w:rPr>
          <w:lang w:val="fr-FR"/>
        </w:rPr>
        <w:t>ONUDI, le centre de régénération a été créé et est opérationnel</w:t>
      </w:r>
      <w:r w:rsidR="001054FF">
        <w:rPr>
          <w:lang w:val="fr-FR"/>
        </w:rPr>
        <w:t> ;</w:t>
      </w:r>
      <w:r w:rsidRPr="00AB6AC2">
        <w:rPr>
          <w:lang w:val="fr-FR"/>
        </w:rPr>
        <w:t xml:space="preserve"> le matériel de laboratoire a été livré à l</w:t>
      </w:r>
      <w:r w:rsidR="001054FF">
        <w:rPr>
          <w:lang w:val="fr-FR"/>
        </w:rPr>
        <w:t>’</w:t>
      </w:r>
      <w:r w:rsidRPr="00AB6AC2">
        <w:rPr>
          <w:lang w:val="fr-FR"/>
        </w:rPr>
        <w:t>EPA</w:t>
      </w:r>
      <w:r w:rsidR="001054FF">
        <w:rPr>
          <w:lang w:val="fr-FR"/>
        </w:rPr>
        <w:t> ;</w:t>
      </w:r>
      <w:r w:rsidRPr="00AB6AC2">
        <w:rPr>
          <w:lang w:val="fr-FR"/>
        </w:rPr>
        <w:t xml:space="preserve"> et des missions ont été menées pour identifier des centres de formation et élaborer des cadres de certification. Toutefois, la livraison de certains équipements destinés aux centres de formation, ainsi que du matériel de laboratoire pour le centre de récupération, de recyclage et de régénération, reste en suspens en raison de contraintes d</w:t>
      </w:r>
      <w:r w:rsidR="001054FF">
        <w:rPr>
          <w:lang w:val="fr-FR"/>
        </w:rPr>
        <w:t>’</w:t>
      </w:r>
      <w:r w:rsidRPr="00AB6AC2">
        <w:rPr>
          <w:lang w:val="fr-FR"/>
        </w:rPr>
        <w:t>expédition liées à la situation régionale</w:t>
      </w:r>
      <w:r w:rsidR="001054FF">
        <w:rPr>
          <w:lang w:val="fr-FR"/>
        </w:rPr>
        <w:t> ;</w:t>
      </w:r>
      <w:r w:rsidRPr="00AB6AC2">
        <w:rPr>
          <w:lang w:val="fr-FR"/>
        </w:rPr>
        <w:t xml:space="preserve"> après la livraison, les équipements seraient installés et mis en service.</w:t>
      </w:r>
    </w:p>
    <w:p w14:paraId="2D724BBF" w14:textId="43C89277" w:rsidR="00820CDE" w:rsidRPr="00A25A1E" w:rsidRDefault="00CE40F0" w:rsidP="00820CDE">
      <w:pPr>
        <w:pStyle w:val="Heading1"/>
        <w:rPr>
          <w:lang w:val="fr-FR"/>
        </w:rPr>
      </w:pPr>
      <w:r w:rsidRPr="00CE40F0">
        <w:rPr>
          <w:lang w:val="fr-FR"/>
        </w:rPr>
        <w:lastRenderedPageBreak/>
        <w:t>Compte tenu de ce qui précède, le PNUE, au nom du gouvernement du Koweït, a demandé une prolongation de la période de mise en œuvre du projet jusqu</w:t>
      </w:r>
      <w:r w:rsidR="001054FF">
        <w:rPr>
          <w:lang w:val="fr-FR"/>
        </w:rPr>
        <w:t>’</w:t>
      </w:r>
      <w:r w:rsidRPr="00CE40F0">
        <w:rPr>
          <w:lang w:val="fr-FR"/>
        </w:rPr>
        <w:t>au 31</w:t>
      </w:r>
      <w:r w:rsidR="00766E1A">
        <w:rPr>
          <w:lang w:val="fr-FR"/>
        </w:rPr>
        <w:t> </w:t>
      </w:r>
      <w:r w:rsidRPr="00CE40F0">
        <w:rPr>
          <w:lang w:val="fr-FR"/>
        </w:rPr>
        <w:t>décembre</w:t>
      </w:r>
      <w:r w:rsidR="00766E1A">
        <w:rPr>
          <w:lang w:val="fr-FR"/>
        </w:rPr>
        <w:t xml:space="preserve"> 2</w:t>
      </w:r>
      <w:r w:rsidRPr="00CE40F0">
        <w:rPr>
          <w:lang w:val="fr-FR"/>
        </w:rPr>
        <w:t>027 afin de permettre l</w:t>
      </w:r>
      <w:r w:rsidR="001054FF">
        <w:rPr>
          <w:lang w:val="fr-FR"/>
        </w:rPr>
        <w:t>’</w:t>
      </w:r>
      <w:r w:rsidRPr="00CE40F0">
        <w:rPr>
          <w:lang w:val="fr-FR"/>
        </w:rPr>
        <w:t>achèvement de toutes les activités restantes.</w:t>
      </w:r>
    </w:p>
    <w:p w14:paraId="14D0B289" w14:textId="023671BB" w:rsidR="00820CDE" w:rsidRPr="00A25A1E" w:rsidRDefault="00CB08BF" w:rsidP="00820CDE">
      <w:pPr>
        <w:jc w:val="left"/>
        <w:rPr>
          <w:b/>
          <w:bCs/>
          <w:lang w:val="fr-FR"/>
        </w:rPr>
      </w:pPr>
      <w:r w:rsidRPr="00A25A1E">
        <w:rPr>
          <w:b/>
          <w:bCs/>
          <w:lang w:val="fr-FR"/>
        </w:rPr>
        <w:t>Remarques du secrétariat</w:t>
      </w:r>
    </w:p>
    <w:p w14:paraId="255DE493" w14:textId="77777777" w:rsidR="00820CDE" w:rsidRPr="00A25A1E" w:rsidRDefault="00820CDE" w:rsidP="00820CDE">
      <w:pPr>
        <w:jc w:val="left"/>
        <w:rPr>
          <w:b/>
          <w:bCs/>
          <w:lang w:val="fr-FR"/>
        </w:rPr>
      </w:pPr>
    </w:p>
    <w:p w14:paraId="1E1694BA" w14:textId="24254235" w:rsidR="00820CDE" w:rsidRPr="00A25A1E" w:rsidRDefault="0041203D" w:rsidP="00820CDE">
      <w:pPr>
        <w:pStyle w:val="Heading1"/>
        <w:rPr>
          <w:b/>
          <w:bCs/>
          <w:lang w:val="fr-FR"/>
        </w:rPr>
      </w:pPr>
      <w:r w:rsidRPr="0041203D">
        <w:rPr>
          <w:lang w:val="fr-FR"/>
        </w:rPr>
        <w:t>Le Secrétariat prend note des difficultés rencontrées par le gouvernement du Koweït dans la mise en œuvre de la phase</w:t>
      </w:r>
      <w:r w:rsidR="003E5216">
        <w:rPr>
          <w:lang w:val="fr-FR"/>
        </w:rPr>
        <w:t> </w:t>
      </w:r>
      <w:r w:rsidRPr="0041203D">
        <w:rPr>
          <w:lang w:val="fr-FR"/>
        </w:rPr>
        <w:t>II de son PGEH, qui ont retardé la finalisation de la planification et la mise en œuvre de certaines activités. Le Secrétariat a demandé des éclaircissements au PNUE et à l</w:t>
      </w:r>
      <w:r w:rsidR="001054FF">
        <w:rPr>
          <w:lang w:val="fr-FR"/>
        </w:rPr>
        <w:t>’</w:t>
      </w:r>
      <w:r w:rsidRPr="0041203D">
        <w:rPr>
          <w:lang w:val="fr-FR"/>
        </w:rPr>
        <w:t>ONUDI sur l</w:t>
      </w:r>
      <w:r w:rsidR="001054FF">
        <w:rPr>
          <w:lang w:val="fr-FR"/>
        </w:rPr>
        <w:t>’</w:t>
      </w:r>
      <w:r w:rsidRPr="0041203D">
        <w:rPr>
          <w:lang w:val="fr-FR"/>
        </w:rPr>
        <w:t>état d</w:t>
      </w:r>
      <w:r w:rsidR="001054FF">
        <w:rPr>
          <w:lang w:val="fr-FR"/>
        </w:rPr>
        <w:t>’</w:t>
      </w:r>
      <w:r w:rsidRPr="0041203D">
        <w:rPr>
          <w:lang w:val="fr-FR"/>
        </w:rPr>
        <w:t>avancement actuel de la mise en œuvre et sur les mesures en place pour garantir l</w:t>
      </w:r>
      <w:r w:rsidR="001054FF">
        <w:rPr>
          <w:lang w:val="fr-FR"/>
        </w:rPr>
        <w:t>’</w:t>
      </w:r>
      <w:r w:rsidRPr="0041203D">
        <w:rPr>
          <w:lang w:val="fr-FR"/>
        </w:rPr>
        <w:t>achèvement du projet dans le délai prolongé demandé. Le PNUE et l</w:t>
      </w:r>
      <w:r w:rsidR="001054FF">
        <w:rPr>
          <w:lang w:val="fr-FR"/>
        </w:rPr>
        <w:t>’</w:t>
      </w:r>
      <w:r w:rsidRPr="0041203D">
        <w:rPr>
          <w:lang w:val="fr-FR"/>
        </w:rPr>
        <w:t>ONUDI ont confirmé que la situation était gérée de manière active, ce qui permettait aux deux agences d</w:t>
      </w:r>
      <w:r w:rsidR="001054FF">
        <w:rPr>
          <w:lang w:val="fr-FR"/>
        </w:rPr>
        <w:t>’</w:t>
      </w:r>
      <w:r w:rsidRPr="0041203D">
        <w:rPr>
          <w:lang w:val="fr-FR"/>
        </w:rPr>
        <w:t>exécution de réaliser des progrès substantiels</w:t>
      </w:r>
      <w:r w:rsidR="001054FF">
        <w:rPr>
          <w:lang w:val="fr-FR"/>
        </w:rPr>
        <w:t> ;</w:t>
      </w:r>
      <w:r w:rsidRPr="0041203D">
        <w:rPr>
          <w:lang w:val="fr-FR"/>
        </w:rPr>
        <w:t xml:space="preserve"> que la troisième et dernière tranche devrait être soumise </w:t>
      </w:r>
      <w:r>
        <w:rPr>
          <w:lang w:val="fr-FR"/>
        </w:rPr>
        <w:t xml:space="preserve">à </w:t>
      </w:r>
      <w:r w:rsidRPr="0041203D">
        <w:rPr>
          <w:lang w:val="fr-FR"/>
        </w:rPr>
        <w:t>la 99</w:t>
      </w:r>
      <w:r w:rsidRPr="0041203D">
        <w:rPr>
          <w:vertAlign w:val="superscript"/>
          <w:lang w:val="fr-FR"/>
        </w:rPr>
        <w:t>e</w:t>
      </w:r>
      <w:r>
        <w:rPr>
          <w:lang w:val="fr-FR"/>
        </w:rPr>
        <w:t xml:space="preserve"> </w:t>
      </w:r>
      <w:r w:rsidRPr="0041203D">
        <w:rPr>
          <w:lang w:val="fr-FR"/>
        </w:rPr>
        <w:t>réunion</w:t>
      </w:r>
      <w:r w:rsidR="001054FF">
        <w:rPr>
          <w:lang w:val="fr-FR"/>
        </w:rPr>
        <w:t> ;</w:t>
      </w:r>
      <w:r w:rsidRPr="0041203D">
        <w:rPr>
          <w:lang w:val="fr-FR"/>
        </w:rPr>
        <w:t xml:space="preserve"> et que toutes les activités restantes devraient être achevées d</w:t>
      </w:r>
      <w:r w:rsidR="001054FF">
        <w:rPr>
          <w:lang w:val="fr-FR"/>
        </w:rPr>
        <w:t>’</w:t>
      </w:r>
      <w:r w:rsidRPr="0041203D">
        <w:rPr>
          <w:lang w:val="fr-FR"/>
        </w:rPr>
        <w:t>ici le 31</w:t>
      </w:r>
      <w:r w:rsidR="00766E1A">
        <w:rPr>
          <w:lang w:val="fr-FR"/>
        </w:rPr>
        <w:t> </w:t>
      </w:r>
      <w:r w:rsidRPr="0041203D">
        <w:rPr>
          <w:lang w:val="fr-FR"/>
        </w:rPr>
        <w:t>décembre</w:t>
      </w:r>
      <w:r w:rsidR="00766E1A">
        <w:rPr>
          <w:lang w:val="fr-FR"/>
        </w:rPr>
        <w:t xml:space="preserve"> </w:t>
      </w:r>
      <w:r w:rsidRPr="0041203D">
        <w:rPr>
          <w:lang w:val="fr-FR"/>
        </w:rPr>
        <w:t>2027.</w:t>
      </w:r>
    </w:p>
    <w:p w14:paraId="63545552" w14:textId="62805C66" w:rsidR="00820CDE" w:rsidRPr="00A25A1E" w:rsidRDefault="00D00FFF" w:rsidP="00820CDE">
      <w:pPr>
        <w:pStyle w:val="Heading1"/>
        <w:numPr>
          <w:ilvl w:val="0"/>
          <w:numId w:val="0"/>
        </w:numPr>
        <w:rPr>
          <w:b/>
          <w:bCs/>
          <w:lang w:val="fr-FR"/>
        </w:rPr>
      </w:pPr>
      <w:r w:rsidRPr="00A25A1E">
        <w:rPr>
          <w:b/>
          <w:bCs/>
          <w:lang w:val="fr-FR"/>
        </w:rPr>
        <w:t>Recommandation</w:t>
      </w:r>
      <w:r w:rsidR="00820CDE" w:rsidRPr="00A25A1E">
        <w:rPr>
          <w:b/>
          <w:bCs/>
          <w:lang w:val="fr-FR"/>
        </w:rPr>
        <w:t xml:space="preserve"> </w:t>
      </w:r>
    </w:p>
    <w:p w14:paraId="355A1C02" w14:textId="1EDC74F6" w:rsidR="00820CDE" w:rsidRPr="00A25A1E" w:rsidRDefault="003E5216" w:rsidP="00820CDE">
      <w:pPr>
        <w:pStyle w:val="Heading1"/>
        <w:rPr>
          <w:lang w:val="fr-FR"/>
        </w:rPr>
      </w:pPr>
      <w:r w:rsidRPr="003E5216">
        <w:rPr>
          <w:lang w:val="fr-FR"/>
        </w:rPr>
        <w:t>Le Comité exécutif pourrait souhaiter</w:t>
      </w:r>
      <w:r w:rsidR="001054FF">
        <w:rPr>
          <w:lang w:val="fr-FR"/>
        </w:rPr>
        <w:t> :</w:t>
      </w:r>
      <w:r w:rsidR="00820CDE" w:rsidRPr="00A25A1E">
        <w:rPr>
          <w:lang w:val="fr-FR"/>
        </w:rPr>
        <w:t xml:space="preserve"> </w:t>
      </w:r>
    </w:p>
    <w:p w14:paraId="5CF13DCF" w14:textId="03CAC8B3" w:rsidR="00820CDE" w:rsidRPr="00A25A1E" w:rsidRDefault="003E5216" w:rsidP="00F43509">
      <w:pPr>
        <w:pStyle w:val="Heading2"/>
        <w:ind w:left="1440" w:hanging="720"/>
        <w:rPr>
          <w:lang w:val="fr-FR"/>
        </w:rPr>
      </w:pPr>
      <w:r w:rsidRPr="003E5216">
        <w:rPr>
          <w:lang w:val="fr-FR"/>
        </w:rPr>
        <w:t>Prend note de la demande de prolongation de la phase</w:t>
      </w:r>
      <w:r>
        <w:rPr>
          <w:lang w:val="fr-FR"/>
        </w:rPr>
        <w:t> </w:t>
      </w:r>
      <w:r w:rsidRPr="003E5216">
        <w:rPr>
          <w:lang w:val="fr-FR"/>
        </w:rPr>
        <w:t>II du plan de gestion de l</w:t>
      </w:r>
      <w:r w:rsidR="001054FF">
        <w:rPr>
          <w:lang w:val="fr-FR"/>
        </w:rPr>
        <w:t>’</w:t>
      </w:r>
      <w:r w:rsidRPr="003E5216">
        <w:rPr>
          <w:lang w:val="fr-FR"/>
        </w:rPr>
        <w:t>élimination progressive des HCFC pour le Koweït, telle que présentée par le PNUE et figurant dans le document</w:t>
      </w:r>
      <w:r>
        <w:rPr>
          <w:lang w:val="fr-FR"/>
        </w:rPr>
        <w:t> </w:t>
      </w:r>
      <w:r w:rsidRPr="003E5216">
        <w:rPr>
          <w:lang w:val="fr-FR"/>
        </w:rPr>
        <w:t>UNEP/</w:t>
      </w:r>
      <w:proofErr w:type="spellStart"/>
      <w:r w:rsidRPr="003E5216">
        <w:rPr>
          <w:lang w:val="fr-FR"/>
        </w:rPr>
        <w:t>OzL.Pro</w:t>
      </w:r>
      <w:proofErr w:type="spellEnd"/>
      <w:r w:rsidRPr="003E5216">
        <w:rPr>
          <w:lang w:val="fr-FR"/>
        </w:rPr>
        <w:t>/</w:t>
      </w:r>
      <w:proofErr w:type="spellStart"/>
      <w:r w:rsidRPr="003E5216">
        <w:rPr>
          <w:lang w:val="fr-FR"/>
        </w:rPr>
        <w:t>ExCom</w:t>
      </w:r>
      <w:proofErr w:type="spellEnd"/>
      <w:r w:rsidRPr="003E5216">
        <w:rPr>
          <w:lang w:val="fr-FR"/>
        </w:rPr>
        <w:t>/98/6</w:t>
      </w:r>
      <w:r w:rsidR="001054FF">
        <w:rPr>
          <w:lang w:val="fr-FR"/>
        </w:rPr>
        <w:t> ;</w:t>
      </w:r>
      <w:r w:rsidRPr="003E5216">
        <w:rPr>
          <w:lang w:val="fr-FR"/>
        </w:rPr>
        <w:t xml:space="preserve"> et</w:t>
      </w:r>
    </w:p>
    <w:p w14:paraId="2DDD1A2C" w14:textId="7B19901B" w:rsidR="00820CDE" w:rsidRPr="00A25A1E" w:rsidRDefault="000C2054" w:rsidP="00F43509">
      <w:pPr>
        <w:pStyle w:val="Heading2"/>
        <w:ind w:left="1440" w:hanging="720"/>
        <w:rPr>
          <w:lang w:val="fr-FR"/>
        </w:rPr>
      </w:pPr>
      <w:r w:rsidRPr="000C2054">
        <w:rPr>
          <w:lang w:val="fr-FR"/>
        </w:rPr>
        <w:t>D</w:t>
      </w:r>
      <w:r w:rsidR="001054FF">
        <w:rPr>
          <w:lang w:val="fr-FR"/>
        </w:rPr>
        <w:t>’</w:t>
      </w:r>
      <w:r w:rsidRPr="000C2054">
        <w:rPr>
          <w:lang w:val="fr-FR"/>
        </w:rPr>
        <w:t>approuver, à titre exceptionnel et étant entendu qu</w:t>
      </w:r>
      <w:r w:rsidR="001054FF">
        <w:rPr>
          <w:lang w:val="fr-FR"/>
        </w:rPr>
        <w:t>’</w:t>
      </w:r>
      <w:r w:rsidRPr="000C2054">
        <w:rPr>
          <w:lang w:val="fr-FR"/>
        </w:rPr>
        <w:t>aucune autre prolongation ne sera accordée, la prolongation jusqu</w:t>
      </w:r>
      <w:r w:rsidR="001054FF">
        <w:rPr>
          <w:lang w:val="fr-FR"/>
        </w:rPr>
        <w:t>’</w:t>
      </w:r>
      <w:r w:rsidRPr="000C2054">
        <w:rPr>
          <w:lang w:val="fr-FR"/>
        </w:rPr>
        <w:t>au 31</w:t>
      </w:r>
      <w:r w:rsidR="00766E1A">
        <w:rPr>
          <w:lang w:val="fr-FR"/>
        </w:rPr>
        <w:t> </w:t>
      </w:r>
      <w:r w:rsidRPr="000C2054">
        <w:rPr>
          <w:lang w:val="fr-FR"/>
        </w:rPr>
        <w:t>décembre</w:t>
      </w:r>
      <w:r w:rsidR="00766E1A">
        <w:rPr>
          <w:lang w:val="fr-FR"/>
        </w:rPr>
        <w:t xml:space="preserve"> </w:t>
      </w:r>
      <w:r w:rsidRPr="000C2054">
        <w:rPr>
          <w:lang w:val="fr-FR"/>
        </w:rPr>
        <w:t>2027 de la date d</w:t>
      </w:r>
      <w:r w:rsidR="001054FF">
        <w:rPr>
          <w:lang w:val="fr-FR"/>
        </w:rPr>
        <w:t>’</w:t>
      </w:r>
      <w:r w:rsidRPr="000C2054">
        <w:rPr>
          <w:lang w:val="fr-FR"/>
        </w:rPr>
        <w:t>achèvement du projet visé au point</w:t>
      </w:r>
      <w:r>
        <w:rPr>
          <w:lang w:val="fr-FR"/>
        </w:rPr>
        <w:t> </w:t>
      </w:r>
      <w:r w:rsidRPr="000C2054">
        <w:rPr>
          <w:lang w:val="fr-FR"/>
        </w:rPr>
        <w:t>a) ci-dessus</w:t>
      </w:r>
      <w:r w:rsidR="00820CDE" w:rsidRPr="00A25A1E">
        <w:rPr>
          <w:lang w:val="fr-FR"/>
        </w:rPr>
        <w:t>.</w:t>
      </w:r>
    </w:p>
    <w:p w14:paraId="5EEDF465" w14:textId="63CA6BCA" w:rsidR="00950D56" w:rsidRPr="00A25A1E" w:rsidRDefault="00D00FD3" w:rsidP="00950D56">
      <w:pPr>
        <w:spacing w:after="240"/>
        <w:ind w:left="720"/>
        <w:rPr>
          <w:rFonts w:eastAsia="Times New Roman"/>
          <w:b/>
          <w:bCs/>
          <w:u w:val="single"/>
          <w:lang w:val="fr-FR" w:eastAsia="en-US"/>
        </w:rPr>
      </w:pPr>
      <w:r w:rsidRPr="00A25A1E">
        <w:rPr>
          <w:rFonts w:eastAsia="Times New Roman"/>
          <w:b/>
          <w:bCs/>
          <w:u w:val="single"/>
          <w:lang w:val="fr-FR" w:eastAsia="en-US"/>
        </w:rPr>
        <w:t>Mauritanie</w:t>
      </w:r>
      <w:r w:rsidR="001054FF">
        <w:rPr>
          <w:rFonts w:eastAsia="Times New Roman"/>
          <w:b/>
          <w:bCs/>
          <w:u w:val="single"/>
          <w:lang w:val="fr-FR" w:eastAsia="en-US"/>
        </w:rPr>
        <w:t> :</w:t>
      </w:r>
      <w:r w:rsidRPr="00A25A1E">
        <w:rPr>
          <w:rFonts w:eastAsia="Times New Roman"/>
          <w:b/>
          <w:bCs/>
          <w:u w:val="single"/>
          <w:lang w:val="fr-FR" w:eastAsia="en-US"/>
        </w:rPr>
        <w:t xml:space="preserve"> Plan de gestion de l</w:t>
      </w:r>
      <w:r w:rsidR="001054FF">
        <w:rPr>
          <w:rFonts w:eastAsia="Times New Roman"/>
          <w:b/>
          <w:bCs/>
          <w:u w:val="single"/>
          <w:lang w:val="fr-FR" w:eastAsia="en-US"/>
        </w:rPr>
        <w:t>’</w:t>
      </w:r>
      <w:r w:rsidRPr="00A25A1E">
        <w:rPr>
          <w:rFonts w:eastAsia="Times New Roman"/>
          <w:b/>
          <w:bCs/>
          <w:u w:val="single"/>
          <w:lang w:val="fr-FR" w:eastAsia="en-US"/>
        </w:rPr>
        <w:t>élimination progressive des HCFC (phase</w:t>
      </w:r>
      <w:r w:rsidR="00591AFE" w:rsidRPr="00A25A1E">
        <w:rPr>
          <w:rFonts w:eastAsia="Times New Roman"/>
          <w:b/>
          <w:bCs/>
          <w:u w:val="single"/>
          <w:lang w:val="fr-FR" w:eastAsia="en-US"/>
        </w:rPr>
        <w:t> </w:t>
      </w:r>
      <w:r w:rsidRPr="00A25A1E">
        <w:rPr>
          <w:rFonts w:eastAsia="Times New Roman"/>
          <w:b/>
          <w:bCs/>
          <w:u w:val="single"/>
          <w:lang w:val="fr-FR" w:eastAsia="en-US"/>
        </w:rPr>
        <w:t xml:space="preserve">I – </w:t>
      </w:r>
      <w:r w:rsidR="00F42309">
        <w:rPr>
          <w:rFonts w:eastAsia="Times New Roman"/>
          <w:b/>
          <w:bCs/>
          <w:u w:val="single"/>
          <w:lang w:val="fr-FR" w:eastAsia="en-US"/>
        </w:rPr>
        <w:t>Rapport périodique</w:t>
      </w:r>
      <w:r w:rsidRPr="00A25A1E">
        <w:rPr>
          <w:rFonts w:eastAsia="Times New Roman"/>
          <w:b/>
          <w:bCs/>
          <w:u w:val="single"/>
          <w:lang w:val="fr-FR" w:eastAsia="en-US"/>
        </w:rPr>
        <w:t xml:space="preserve"> </w:t>
      </w:r>
      <w:r w:rsidR="00F42309">
        <w:rPr>
          <w:rFonts w:eastAsia="Times New Roman"/>
          <w:b/>
          <w:bCs/>
          <w:u w:val="single"/>
          <w:lang w:val="fr-FR" w:eastAsia="en-US"/>
        </w:rPr>
        <w:t>sur</w:t>
      </w:r>
      <w:r w:rsidRPr="00A25A1E">
        <w:rPr>
          <w:rFonts w:eastAsia="Times New Roman"/>
          <w:b/>
          <w:bCs/>
          <w:u w:val="single"/>
          <w:lang w:val="fr-FR" w:eastAsia="en-US"/>
        </w:rPr>
        <w:t xml:space="preserve"> la mise en œuvre du Programme de travail lié à la troisième et dernière tranche)</w:t>
      </w:r>
      <w:r w:rsidRPr="00A25A1E">
        <w:rPr>
          <w:rFonts w:eastAsia="Times New Roman"/>
          <w:b/>
          <w:bCs/>
          <w:lang w:val="fr-FR" w:eastAsia="en-US"/>
        </w:rPr>
        <w:t xml:space="preserve"> </w:t>
      </w:r>
      <w:r w:rsidR="00950D56" w:rsidRPr="00A25A1E">
        <w:rPr>
          <w:rFonts w:eastAsia="Times New Roman"/>
          <w:b/>
          <w:bCs/>
          <w:lang w:val="fr-FR" w:eastAsia="en-US"/>
        </w:rPr>
        <w:t>(</w:t>
      </w:r>
      <w:r w:rsidRPr="00A25A1E">
        <w:rPr>
          <w:rFonts w:eastAsia="Times New Roman"/>
          <w:b/>
          <w:bCs/>
          <w:lang w:val="fr-FR" w:eastAsia="en-US"/>
        </w:rPr>
        <w:t>PNUE et ONUDI</w:t>
      </w:r>
      <w:r w:rsidR="00950D56" w:rsidRPr="00A25A1E">
        <w:rPr>
          <w:rFonts w:eastAsia="Times New Roman"/>
          <w:b/>
          <w:bCs/>
          <w:lang w:val="fr-FR" w:eastAsia="en-US"/>
        </w:rPr>
        <w:t>)</w:t>
      </w:r>
    </w:p>
    <w:p w14:paraId="69C5ACBE" w14:textId="182E13ED" w:rsidR="00950D56" w:rsidRPr="00A25A1E" w:rsidRDefault="00CB08BF" w:rsidP="00950D56">
      <w:pPr>
        <w:spacing w:after="240"/>
        <w:rPr>
          <w:rFonts w:eastAsia="Times New Roman"/>
          <w:b/>
          <w:bCs/>
          <w:lang w:val="fr-FR" w:eastAsia="en-US"/>
        </w:rPr>
      </w:pPr>
      <w:r w:rsidRPr="00A25A1E">
        <w:rPr>
          <w:rFonts w:eastAsia="Times New Roman"/>
          <w:b/>
          <w:bCs/>
          <w:lang w:val="fr-FR" w:eastAsia="en-US"/>
        </w:rPr>
        <w:t>Contexte</w:t>
      </w:r>
    </w:p>
    <w:p w14:paraId="5F80DDFF" w14:textId="375B5E1E" w:rsidR="00950D56" w:rsidRPr="00A25A1E" w:rsidRDefault="0076051D" w:rsidP="00950D56">
      <w:pPr>
        <w:pStyle w:val="Heading1"/>
        <w:rPr>
          <w:lang w:val="fr-FR" w:eastAsia="en-US"/>
        </w:rPr>
      </w:pPr>
      <w:r>
        <w:rPr>
          <w:lang w:val="fr-FR" w:eastAsia="en-US"/>
        </w:rPr>
        <w:t>Lors de l’approbation de</w:t>
      </w:r>
      <w:r w:rsidR="00E6669C" w:rsidRPr="00E6669C">
        <w:rPr>
          <w:lang w:val="fr-FR" w:eastAsia="en-US"/>
        </w:rPr>
        <w:t xml:space="preserve"> la troisième et dernière tranche de la phase</w:t>
      </w:r>
      <w:r w:rsidR="00E6669C">
        <w:rPr>
          <w:lang w:val="fr-FR" w:eastAsia="en-US"/>
        </w:rPr>
        <w:t> </w:t>
      </w:r>
      <w:r w:rsidR="00E6669C" w:rsidRPr="00E6669C">
        <w:rPr>
          <w:lang w:val="fr-FR" w:eastAsia="en-US"/>
        </w:rPr>
        <w:t>I du PGEH pour la Mauritanie, le Comité exécutif a demandé au gouvernement mauritanien, le PNUE et l</w:t>
      </w:r>
      <w:r w:rsidR="001054FF">
        <w:rPr>
          <w:lang w:val="fr-FR" w:eastAsia="en-US"/>
        </w:rPr>
        <w:t>’</w:t>
      </w:r>
      <w:r w:rsidR="00E6669C" w:rsidRPr="00E6669C">
        <w:rPr>
          <w:lang w:val="fr-FR" w:eastAsia="en-US"/>
        </w:rPr>
        <w:t>ONUDI de présenter</w:t>
      </w:r>
      <w:r w:rsidR="00EF3FF6">
        <w:rPr>
          <w:lang w:val="fr-FR" w:eastAsia="en-US"/>
        </w:rPr>
        <w:t xml:space="preserve"> à </w:t>
      </w:r>
      <w:r w:rsidR="00E6669C" w:rsidRPr="00E6669C">
        <w:rPr>
          <w:lang w:val="fr-FR" w:eastAsia="en-US"/>
        </w:rPr>
        <w:t>la 98</w:t>
      </w:r>
      <w:r w:rsidR="00E6669C" w:rsidRPr="00E6669C">
        <w:rPr>
          <w:vertAlign w:val="superscript"/>
          <w:lang w:val="fr-FR" w:eastAsia="en-US"/>
        </w:rPr>
        <w:t>e</w:t>
      </w:r>
      <w:r w:rsidR="00E6669C">
        <w:rPr>
          <w:lang w:val="fr-FR" w:eastAsia="en-US"/>
        </w:rPr>
        <w:t xml:space="preserve"> </w:t>
      </w:r>
      <w:r w:rsidR="00E6669C" w:rsidRPr="00E6669C">
        <w:rPr>
          <w:lang w:val="fr-FR" w:eastAsia="en-US"/>
        </w:rPr>
        <w:t>réunion un rapport sur les progrès accomplis dans la mise en œuvre des activités restantes de la phase</w:t>
      </w:r>
      <w:r w:rsidR="00E6669C">
        <w:rPr>
          <w:lang w:val="fr-FR" w:eastAsia="en-US"/>
        </w:rPr>
        <w:t> </w:t>
      </w:r>
      <w:r w:rsidR="00E6669C" w:rsidRPr="00E6669C">
        <w:rPr>
          <w:lang w:val="fr-FR" w:eastAsia="en-US"/>
        </w:rPr>
        <w:t>I du PGEH, y compris la conclusion de l</w:t>
      </w:r>
      <w:r w:rsidR="001054FF">
        <w:rPr>
          <w:lang w:val="fr-FR" w:eastAsia="en-US"/>
        </w:rPr>
        <w:t>’</w:t>
      </w:r>
      <w:r w:rsidR="00E6669C" w:rsidRPr="00E6669C">
        <w:rPr>
          <w:lang w:val="fr-FR" w:eastAsia="en-US"/>
        </w:rPr>
        <w:t>étude de faisabilité technico-économique indiquant si un programme national de récupération, de recyclage et de régénération (RRR) pour la Mauritanie serait viable ou non, le cadre opérationnel de ce programme et ses liens avec les centres de récupération existants, ainsi que le matériel à acquérir</w:t>
      </w:r>
      <w:r w:rsidR="00950D56" w:rsidRPr="00A25A1E">
        <w:rPr>
          <w:rStyle w:val="FootnoteReference"/>
          <w:lang w:val="fr-FR" w:eastAsia="en-US"/>
        </w:rPr>
        <w:footnoteReference w:id="8"/>
      </w:r>
      <w:r w:rsidR="00E6669C">
        <w:rPr>
          <w:lang w:val="fr-FR" w:eastAsia="en-US"/>
        </w:rPr>
        <w:t>.</w:t>
      </w:r>
      <w:r w:rsidR="00950D56" w:rsidRPr="00A25A1E">
        <w:rPr>
          <w:lang w:val="fr-FR" w:eastAsia="en-US"/>
        </w:rPr>
        <w:t xml:space="preserve"> </w:t>
      </w:r>
    </w:p>
    <w:p w14:paraId="6DD16BD5" w14:textId="1CD19E63" w:rsidR="00950D56" w:rsidRPr="00A25A1E" w:rsidRDefault="00F8640B" w:rsidP="00950D56">
      <w:pPr>
        <w:pStyle w:val="Heading1"/>
        <w:rPr>
          <w:lang w:val="fr-FR" w:eastAsia="en-US"/>
        </w:rPr>
      </w:pPr>
      <w:r w:rsidRPr="00F8640B">
        <w:rPr>
          <w:lang w:val="fr-FR" w:eastAsia="en-US"/>
        </w:rPr>
        <w:t>Dans les données relatives à son programme de pays, le gouvernement mauritanien a indiqué une consommation de 6,32</w:t>
      </w:r>
      <w:r>
        <w:rPr>
          <w:lang w:val="fr-FR" w:eastAsia="en-US"/>
        </w:rPr>
        <w:t> </w:t>
      </w:r>
      <w:r w:rsidRPr="00F8640B">
        <w:rPr>
          <w:lang w:val="fr-FR" w:eastAsia="en-US"/>
        </w:rPr>
        <w:t xml:space="preserve">tonnes </w:t>
      </w:r>
      <w:r w:rsidR="00701D7B">
        <w:rPr>
          <w:lang w:val="fr-FR" w:eastAsia="en-US"/>
        </w:rPr>
        <w:t>P</w:t>
      </w:r>
      <w:r w:rsidRPr="00F8640B">
        <w:rPr>
          <w:lang w:val="fr-FR" w:eastAsia="en-US"/>
        </w:rPr>
        <w:t>AO de HCFC en 2025, ce qui représente une baisse de</w:t>
      </w:r>
      <w:r>
        <w:rPr>
          <w:lang w:val="fr-FR" w:eastAsia="en-US"/>
        </w:rPr>
        <w:t> </w:t>
      </w:r>
      <w:r w:rsidRPr="00F8640B">
        <w:rPr>
          <w:lang w:val="fr-FR" w:eastAsia="en-US"/>
        </w:rPr>
        <w:t xml:space="preserve">69 % par rapport au niveau de référence de HCFC fixé aux fins de conformité du pays et correspond à la consommation maximale autorisée pour </w:t>
      </w:r>
      <w:r w:rsidR="008A50A2">
        <w:rPr>
          <w:lang w:val="fr-FR" w:eastAsia="en-US"/>
        </w:rPr>
        <w:t>l</w:t>
      </w:r>
      <w:r w:rsidR="001054FF">
        <w:rPr>
          <w:lang w:val="fr-FR" w:eastAsia="en-US"/>
        </w:rPr>
        <w:t>’</w:t>
      </w:r>
      <w:r w:rsidRPr="00F8640B">
        <w:rPr>
          <w:lang w:val="fr-FR" w:eastAsia="en-US"/>
        </w:rPr>
        <w:t>année</w:t>
      </w:r>
      <w:r w:rsidR="008A50A2">
        <w:rPr>
          <w:lang w:val="fr-FR" w:eastAsia="en-US"/>
        </w:rPr>
        <w:t xml:space="preserve"> en question</w:t>
      </w:r>
      <w:r w:rsidR="00950D56" w:rsidRPr="00A25A1E">
        <w:rPr>
          <w:lang w:val="fr-FR" w:eastAsia="en-US"/>
        </w:rPr>
        <w:t>.</w:t>
      </w:r>
    </w:p>
    <w:p w14:paraId="1622AF4F" w14:textId="0E694275" w:rsidR="00950D56" w:rsidRPr="00A25A1E" w:rsidRDefault="00F42309" w:rsidP="00950D56">
      <w:pPr>
        <w:keepNext/>
        <w:spacing w:after="240"/>
        <w:rPr>
          <w:rFonts w:eastAsia="Times New Roman"/>
          <w:b/>
          <w:bCs/>
          <w:lang w:val="fr-FR" w:eastAsia="en-US"/>
        </w:rPr>
      </w:pPr>
      <w:r>
        <w:rPr>
          <w:rFonts w:eastAsia="Times New Roman"/>
          <w:b/>
          <w:bCs/>
          <w:lang w:val="fr-FR" w:eastAsia="en-US"/>
        </w:rPr>
        <w:t>Rapport périodique</w:t>
      </w:r>
    </w:p>
    <w:p w14:paraId="4BAC36F3" w14:textId="5972627D" w:rsidR="00950D56" w:rsidRPr="00A25A1E" w:rsidRDefault="000C5E23" w:rsidP="00950D56">
      <w:pPr>
        <w:pStyle w:val="Heading1"/>
        <w:rPr>
          <w:rFonts w:eastAsia="Times New Roman"/>
          <w:iCs/>
          <w:u w:val="single"/>
          <w:lang w:val="fr-FR" w:eastAsia="en-US"/>
        </w:rPr>
      </w:pPr>
      <w:r w:rsidRPr="000C5E23">
        <w:rPr>
          <w:lang w:val="fr-FR" w:eastAsia="en-US"/>
        </w:rPr>
        <w:t>Au nom du gouvernement mauritanien, le PNUE, en sa qualité d</w:t>
      </w:r>
      <w:r w:rsidR="001054FF">
        <w:rPr>
          <w:lang w:val="fr-FR" w:eastAsia="en-US"/>
        </w:rPr>
        <w:t>’</w:t>
      </w:r>
      <w:r w:rsidRPr="000C5E23">
        <w:rPr>
          <w:lang w:val="fr-FR" w:eastAsia="en-US"/>
        </w:rPr>
        <w:t>agence principale d</w:t>
      </w:r>
      <w:r w:rsidR="001054FF">
        <w:rPr>
          <w:lang w:val="fr-FR" w:eastAsia="en-US"/>
        </w:rPr>
        <w:t>’</w:t>
      </w:r>
      <w:r w:rsidRPr="000C5E23">
        <w:rPr>
          <w:lang w:val="fr-FR" w:eastAsia="en-US"/>
        </w:rPr>
        <w:t>exécution, a présenté un rapport périodique sur la mise en œuvre des activités restantes de la phase</w:t>
      </w:r>
      <w:r>
        <w:rPr>
          <w:lang w:val="fr-FR" w:eastAsia="en-US"/>
        </w:rPr>
        <w:t> </w:t>
      </w:r>
      <w:r w:rsidRPr="000C5E23">
        <w:rPr>
          <w:lang w:val="fr-FR" w:eastAsia="en-US"/>
        </w:rPr>
        <w:t xml:space="preserve">I du PGEH, y compris </w:t>
      </w:r>
      <w:r w:rsidRPr="000C5E23">
        <w:rPr>
          <w:lang w:val="fr-FR" w:eastAsia="en-US"/>
        </w:rPr>
        <w:lastRenderedPageBreak/>
        <w:t>les conclusions de l</w:t>
      </w:r>
      <w:r w:rsidR="001054FF">
        <w:rPr>
          <w:lang w:val="fr-FR" w:eastAsia="en-US"/>
        </w:rPr>
        <w:t>’</w:t>
      </w:r>
      <w:r w:rsidRPr="000C5E23">
        <w:rPr>
          <w:lang w:val="fr-FR" w:eastAsia="en-US"/>
        </w:rPr>
        <w:t>évaluation de la viabilité du programme national de réduction des risques liés aux halogénures de fluor</w:t>
      </w:r>
      <w:r w:rsidR="00950D56" w:rsidRPr="00A25A1E">
        <w:rPr>
          <w:lang w:val="fr-FR" w:eastAsia="en-US"/>
        </w:rPr>
        <w:t>.</w:t>
      </w:r>
    </w:p>
    <w:p w14:paraId="28C4EC88" w14:textId="02FE4316" w:rsidR="00950D56" w:rsidRPr="00A25A1E" w:rsidRDefault="000C5E23" w:rsidP="00950D56">
      <w:pPr>
        <w:pStyle w:val="Heading1"/>
        <w:rPr>
          <w:lang w:val="fr-FR" w:eastAsia="en-US"/>
        </w:rPr>
      </w:pPr>
      <w:r w:rsidRPr="000C5E23">
        <w:rPr>
          <w:lang w:val="fr-FR" w:eastAsia="en-US"/>
        </w:rPr>
        <w:t>Toutes les activités prévues dans le secteur de l</w:t>
      </w:r>
      <w:r w:rsidR="001054FF">
        <w:rPr>
          <w:lang w:val="fr-FR" w:eastAsia="en-US"/>
        </w:rPr>
        <w:t>’</w:t>
      </w:r>
      <w:r w:rsidRPr="000C5E23">
        <w:rPr>
          <w:lang w:val="fr-FR" w:eastAsia="en-US"/>
        </w:rPr>
        <w:t>entretien dans le cadre du volet PNUE de la deuxième tranche ont été achevées comme suit</w:t>
      </w:r>
      <w:r w:rsidR="001054FF">
        <w:rPr>
          <w:lang w:val="fr-FR" w:eastAsia="en-US"/>
        </w:rPr>
        <w:t> :</w:t>
      </w:r>
    </w:p>
    <w:p w14:paraId="25B2F899" w14:textId="40E53E04" w:rsidR="00950D56" w:rsidRPr="00A25A1E" w:rsidRDefault="006054FC" w:rsidP="00F43509">
      <w:pPr>
        <w:numPr>
          <w:ilvl w:val="1"/>
          <w:numId w:val="241"/>
        </w:numPr>
        <w:spacing w:after="240"/>
        <w:ind w:left="1440" w:hanging="720"/>
        <w:outlineLvl w:val="1"/>
        <w:rPr>
          <w:rFonts w:eastAsia="Times New Roman"/>
          <w:lang w:val="fr-FR" w:eastAsia="en-US"/>
        </w:rPr>
      </w:pPr>
      <w:bookmarkStart w:id="0" w:name="_Hlk126934425"/>
      <w:bookmarkStart w:id="1" w:name="_Hlk126663552"/>
      <w:r w:rsidRPr="006054FC">
        <w:rPr>
          <w:rFonts w:eastAsia="Times New Roman"/>
          <w:i/>
          <w:iCs/>
          <w:lang w:val="fr-FR" w:eastAsia="en-US"/>
        </w:rPr>
        <w:t>Programme de formation destiné aux agents des douanes et aux agents des forces de l</w:t>
      </w:r>
      <w:r w:rsidR="001054FF">
        <w:rPr>
          <w:rFonts w:eastAsia="Times New Roman"/>
          <w:i/>
          <w:iCs/>
          <w:lang w:val="fr-FR" w:eastAsia="en-US"/>
        </w:rPr>
        <w:t>’</w:t>
      </w:r>
      <w:r w:rsidRPr="006054FC">
        <w:rPr>
          <w:rFonts w:eastAsia="Times New Roman"/>
          <w:i/>
          <w:iCs/>
          <w:lang w:val="fr-FR" w:eastAsia="en-US"/>
        </w:rPr>
        <w:t>ordre</w:t>
      </w:r>
      <w:r w:rsidR="001054FF">
        <w:rPr>
          <w:rFonts w:eastAsia="Times New Roman"/>
          <w:i/>
          <w:iCs/>
          <w:lang w:val="fr-FR" w:eastAsia="en-US"/>
        </w:rPr>
        <w:t> :</w:t>
      </w:r>
      <w:r w:rsidR="00950D56" w:rsidRPr="00A25A1E">
        <w:rPr>
          <w:rFonts w:eastAsia="Times New Roman"/>
          <w:lang w:val="fr-FR" w:eastAsia="en-US"/>
        </w:rPr>
        <w:t xml:space="preserve"> </w:t>
      </w:r>
      <w:r w:rsidR="008F6E5B" w:rsidRPr="008F6E5B">
        <w:rPr>
          <w:rFonts w:eastAsia="Times New Roman"/>
          <w:lang w:val="fr-FR" w:eastAsia="en-US"/>
        </w:rPr>
        <w:t>Organisation de cinq ateliers de formation qui ont permis de former 125</w:t>
      </w:r>
      <w:r w:rsidR="008F6E5B">
        <w:rPr>
          <w:rFonts w:eastAsia="Times New Roman"/>
          <w:lang w:val="fr-FR" w:eastAsia="en-US"/>
        </w:rPr>
        <w:t> </w:t>
      </w:r>
      <w:r w:rsidR="008F6E5B" w:rsidRPr="008F6E5B">
        <w:rPr>
          <w:rFonts w:eastAsia="Times New Roman"/>
          <w:lang w:val="fr-FR" w:eastAsia="en-US"/>
        </w:rPr>
        <w:t>agents des douanes et agents des forces de l</w:t>
      </w:r>
      <w:r w:rsidR="001054FF">
        <w:rPr>
          <w:rFonts w:eastAsia="Times New Roman"/>
          <w:lang w:val="fr-FR" w:eastAsia="en-US"/>
        </w:rPr>
        <w:t>’</w:t>
      </w:r>
      <w:r w:rsidR="008F6E5B" w:rsidRPr="008F6E5B">
        <w:rPr>
          <w:rFonts w:eastAsia="Times New Roman"/>
          <w:lang w:val="fr-FR" w:eastAsia="en-US"/>
        </w:rPr>
        <w:t>ordre</w:t>
      </w:r>
      <w:r w:rsidR="001054FF">
        <w:rPr>
          <w:rFonts w:eastAsia="Times New Roman"/>
          <w:lang w:val="fr-FR" w:eastAsia="en-US"/>
        </w:rPr>
        <w:t> ;</w:t>
      </w:r>
    </w:p>
    <w:p w14:paraId="5DF7BB3B" w14:textId="7BFB6C59" w:rsidR="00950D56" w:rsidRPr="00A25A1E" w:rsidRDefault="00A11DF7" w:rsidP="00F43509">
      <w:pPr>
        <w:numPr>
          <w:ilvl w:val="1"/>
          <w:numId w:val="241"/>
        </w:numPr>
        <w:spacing w:after="240"/>
        <w:ind w:left="1440" w:hanging="720"/>
        <w:outlineLvl w:val="1"/>
        <w:rPr>
          <w:rFonts w:eastAsia="Times New Roman"/>
          <w:lang w:val="fr-FR" w:eastAsia="en-US"/>
        </w:rPr>
      </w:pPr>
      <w:r w:rsidRPr="00A11DF7">
        <w:rPr>
          <w:rFonts w:eastAsia="Times New Roman"/>
          <w:i/>
          <w:iCs/>
          <w:lang w:val="fr-FR" w:eastAsia="en-US"/>
        </w:rPr>
        <w:t>Programme de formation destiné aux techniciens en réfrigération</w:t>
      </w:r>
      <w:r w:rsidR="001054FF">
        <w:rPr>
          <w:rFonts w:eastAsia="Times New Roman"/>
          <w:i/>
          <w:iCs/>
          <w:lang w:val="fr-FR" w:eastAsia="en-US"/>
        </w:rPr>
        <w:t> :</w:t>
      </w:r>
      <w:r w:rsidR="00950D56" w:rsidRPr="00A25A1E">
        <w:rPr>
          <w:rFonts w:eastAsia="Times New Roman"/>
          <w:i/>
          <w:iCs/>
          <w:lang w:val="fr-FR" w:eastAsia="en-US"/>
        </w:rPr>
        <w:t xml:space="preserve"> </w:t>
      </w:r>
      <w:r w:rsidR="002A17F7" w:rsidRPr="002A17F7">
        <w:rPr>
          <w:rFonts w:eastAsia="Times New Roman"/>
          <w:lang w:val="fr-FR" w:eastAsia="en-US"/>
        </w:rPr>
        <w:t>La formation des formateurs et les sessions de formation nationales qui ont suivi ont été achevées</w:t>
      </w:r>
      <w:r w:rsidR="001054FF">
        <w:rPr>
          <w:rFonts w:eastAsia="Times New Roman"/>
          <w:lang w:val="fr-FR" w:eastAsia="en-US"/>
        </w:rPr>
        <w:t> ;</w:t>
      </w:r>
      <w:r w:rsidR="002A17F7" w:rsidRPr="002A17F7">
        <w:rPr>
          <w:rFonts w:eastAsia="Times New Roman"/>
          <w:lang w:val="fr-FR" w:eastAsia="en-US"/>
        </w:rPr>
        <w:t xml:space="preserve"> au total, 30</w:t>
      </w:r>
      <w:r w:rsidR="002A17F7">
        <w:rPr>
          <w:rFonts w:eastAsia="Times New Roman"/>
          <w:lang w:val="fr-FR" w:eastAsia="en-US"/>
        </w:rPr>
        <w:t> </w:t>
      </w:r>
      <w:r w:rsidR="002A17F7" w:rsidRPr="002A17F7">
        <w:rPr>
          <w:rFonts w:eastAsia="Times New Roman"/>
          <w:lang w:val="fr-FR" w:eastAsia="en-US"/>
        </w:rPr>
        <w:t>formateurs et plus de 200</w:t>
      </w:r>
      <w:r w:rsidR="002A17F7">
        <w:rPr>
          <w:rFonts w:eastAsia="Times New Roman"/>
          <w:lang w:val="fr-FR" w:eastAsia="en-US"/>
        </w:rPr>
        <w:t> </w:t>
      </w:r>
      <w:r w:rsidR="002A17F7" w:rsidRPr="002A17F7">
        <w:rPr>
          <w:rFonts w:eastAsia="Times New Roman"/>
          <w:lang w:val="fr-FR" w:eastAsia="en-US"/>
        </w:rPr>
        <w:t>techniciens ont été formés aux bonnes pratiques d</w:t>
      </w:r>
      <w:r w:rsidR="001054FF">
        <w:rPr>
          <w:rFonts w:eastAsia="Times New Roman"/>
          <w:lang w:val="fr-FR" w:eastAsia="en-US"/>
        </w:rPr>
        <w:t>’</w:t>
      </w:r>
      <w:r w:rsidR="002A17F7" w:rsidRPr="002A17F7">
        <w:rPr>
          <w:rFonts w:eastAsia="Times New Roman"/>
          <w:lang w:val="fr-FR" w:eastAsia="en-US"/>
        </w:rPr>
        <w:t>entretien, notamment à la récupération, au recyclage et à la manipulation sûre des réfrigérants</w:t>
      </w:r>
      <w:r w:rsidR="001054FF">
        <w:rPr>
          <w:rFonts w:eastAsia="Times New Roman"/>
          <w:lang w:val="fr-FR" w:eastAsia="en-US"/>
        </w:rPr>
        <w:t> ;</w:t>
      </w:r>
    </w:p>
    <w:p w14:paraId="03D6A260" w14:textId="65EB36EA" w:rsidR="00950D56" w:rsidRPr="00A25A1E" w:rsidRDefault="00A11DF7" w:rsidP="00F43509">
      <w:pPr>
        <w:numPr>
          <w:ilvl w:val="1"/>
          <w:numId w:val="241"/>
        </w:numPr>
        <w:spacing w:after="240"/>
        <w:ind w:left="1440" w:hanging="720"/>
        <w:outlineLvl w:val="1"/>
        <w:rPr>
          <w:rFonts w:eastAsia="Times New Roman"/>
          <w:lang w:val="fr-FR" w:eastAsia="en-US"/>
        </w:rPr>
      </w:pPr>
      <w:r w:rsidRPr="00A11DF7">
        <w:rPr>
          <w:rFonts w:eastAsia="Times New Roman"/>
          <w:i/>
          <w:iCs/>
          <w:lang w:val="fr-FR" w:eastAsia="en-US"/>
        </w:rPr>
        <w:t>Enquête et évaluation des besoins dans le secteur de la réfrigération et de la R&amp;C</w:t>
      </w:r>
      <w:r w:rsidR="001054FF">
        <w:rPr>
          <w:rFonts w:eastAsia="Times New Roman"/>
          <w:i/>
          <w:iCs/>
          <w:lang w:val="fr-FR" w:eastAsia="en-US"/>
        </w:rPr>
        <w:t> :</w:t>
      </w:r>
      <w:r w:rsidR="00950D56" w:rsidRPr="00A25A1E">
        <w:rPr>
          <w:rFonts w:eastAsia="Times New Roman"/>
          <w:lang w:val="fr-FR" w:eastAsia="en-US"/>
        </w:rPr>
        <w:t xml:space="preserve"> </w:t>
      </w:r>
      <w:r w:rsidR="007279F0" w:rsidRPr="007279F0">
        <w:rPr>
          <w:rFonts w:eastAsia="Times New Roman"/>
          <w:lang w:val="fr-FR" w:eastAsia="en-US"/>
        </w:rPr>
        <w:t>Une enquête exhaustive et une évaluation des besoins ont été menées, ce qui a permis d</w:t>
      </w:r>
      <w:r w:rsidR="001054FF">
        <w:rPr>
          <w:rFonts w:eastAsia="Times New Roman"/>
          <w:lang w:val="fr-FR" w:eastAsia="en-US"/>
        </w:rPr>
        <w:t>’</w:t>
      </w:r>
      <w:r w:rsidR="007279F0" w:rsidRPr="007279F0">
        <w:rPr>
          <w:rFonts w:eastAsia="Times New Roman"/>
          <w:lang w:val="fr-FR" w:eastAsia="en-US"/>
        </w:rPr>
        <w:t>obtenir des données révisées sur la consommation de HCFC, le parc d</w:t>
      </w:r>
      <w:r w:rsidR="001054FF">
        <w:rPr>
          <w:rFonts w:eastAsia="Times New Roman"/>
          <w:lang w:val="fr-FR" w:eastAsia="en-US"/>
        </w:rPr>
        <w:t>’</w:t>
      </w:r>
      <w:r w:rsidR="007279F0" w:rsidRPr="007279F0">
        <w:rPr>
          <w:rFonts w:eastAsia="Times New Roman"/>
          <w:lang w:val="fr-FR" w:eastAsia="en-US"/>
        </w:rPr>
        <w:t>équipements et les besoins du secteur</w:t>
      </w:r>
      <w:r w:rsidR="001054FF">
        <w:rPr>
          <w:rFonts w:eastAsia="Times New Roman"/>
          <w:lang w:val="fr-FR" w:eastAsia="en-US"/>
        </w:rPr>
        <w:t> ;</w:t>
      </w:r>
      <w:r w:rsidR="007279F0" w:rsidRPr="007279F0">
        <w:rPr>
          <w:rFonts w:eastAsia="Times New Roman"/>
          <w:lang w:val="fr-FR" w:eastAsia="en-US"/>
        </w:rPr>
        <w:t xml:space="preserve"> et</w:t>
      </w:r>
    </w:p>
    <w:p w14:paraId="5C1FEB7B" w14:textId="1A5018BE" w:rsidR="00950D56" w:rsidRPr="00A25A1E" w:rsidRDefault="00A11DF7" w:rsidP="00F43509">
      <w:pPr>
        <w:numPr>
          <w:ilvl w:val="1"/>
          <w:numId w:val="241"/>
        </w:numPr>
        <w:spacing w:after="240"/>
        <w:ind w:left="1440" w:hanging="720"/>
        <w:outlineLvl w:val="1"/>
        <w:rPr>
          <w:rFonts w:eastAsia="Times New Roman"/>
          <w:lang w:val="fr-FR" w:eastAsia="en-US"/>
        </w:rPr>
      </w:pPr>
      <w:r w:rsidRPr="00A11DF7">
        <w:rPr>
          <w:rFonts w:eastAsia="Times New Roman"/>
          <w:i/>
          <w:iCs/>
          <w:lang w:val="fr-FR" w:eastAsia="en-US"/>
        </w:rPr>
        <w:t>Suivi et établissement de rapports</w:t>
      </w:r>
      <w:r w:rsidR="001054FF">
        <w:rPr>
          <w:rFonts w:eastAsia="Times New Roman"/>
          <w:i/>
          <w:iCs/>
          <w:lang w:val="fr-FR" w:eastAsia="en-US"/>
        </w:rPr>
        <w:t> :</w:t>
      </w:r>
      <w:r w:rsidR="00950D56" w:rsidRPr="00A25A1E">
        <w:rPr>
          <w:rFonts w:eastAsia="Times New Roman"/>
          <w:lang w:val="fr-FR" w:eastAsia="en-US"/>
        </w:rPr>
        <w:t xml:space="preserve"> </w:t>
      </w:r>
      <w:r w:rsidR="007279F0" w:rsidRPr="007279F0">
        <w:rPr>
          <w:rFonts w:eastAsia="Times New Roman"/>
          <w:lang w:val="fr-FR" w:eastAsia="en-US"/>
        </w:rPr>
        <w:t>Des systèmes de suivi ont été mis en place et la collecte de données a été renforcée en coordination avec les douanes et les parties prenantes concernées</w:t>
      </w:r>
      <w:r w:rsidR="00950D56" w:rsidRPr="00A25A1E">
        <w:rPr>
          <w:rFonts w:eastAsia="Times New Roman"/>
          <w:lang w:val="fr-FR" w:eastAsia="en-US"/>
        </w:rPr>
        <w:t xml:space="preserve">. </w:t>
      </w:r>
    </w:p>
    <w:p w14:paraId="4F99A6C6" w14:textId="4C14A7AF" w:rsidR="00950D56" w:rsidRPr="00A25A1E" w:rsidRDefault="001B4B01" w:rsidP="00950D56">
      <w:pPr>
        <w:pStyle w:val="Heading1"/>
        <w:rPr>
          <w:lang w:val="fr-FR" w:eastAsia="en-US"/>
        </w:rPr>
      </w:pPr>
      <w:r w:rsidRPr="001B4B01">
        <w:rPr>
          <w:lang w:val="fr-FR" w:eastAsia="en-US"/>
        </w:rPr>
        <w:t>Les activités mises en œuvre par l</w:t>
      </w:r>
      <w:r w:rsidR="001054FF">
        <w:rPr>
          <w:lang w:val="fr-FR" w:eastAsia="en-US"/>
        </w:rPr>
        <w:t>’</w:t>
      </w:r>
      <w:r w:rsidRPr="001B4B01">
        <w:rPr>
          <w:lang w:val="fr-FR" w:eastAsia="en-US"/>
        </w:rPr>
        <w:t>ONUDI se poursuivent et l</w:t>
      </w:r>
      <w:r w:rsidR="001054FF">
        <w:rPr>
          <w:lang w:val="fr-FR" w:eastAsia="en-US"/>
        </w:rPr>
        <w:t>’</w:t>
      </w:r>
      <w:r w:rsidRPr="001B4B01">
        <w:rPr>
          <w:lang w:val="fr-FR" w:eastAsia="en-US"/>
        </w:rPr>
        <w:t>étude de faisabilité technico-économique du programme national de réduction des risques liés aux tremblements de terre a été présentée au Secrétariat</w:t>
      </w:r>
      <w:r w:rsidR="001054FF">
        <w:rPr>
          <w:lang w:val="fr-FR" w:eastAsia="en-US"/>
        </w:rPr>
        <w:t> :</w:t>
      </w:r>
    </w:p>
    <w:p w14:paraId="549FD2A5" w14:textId="03B82D72" w:rsidR="00950D56" w:rsidRPr="00A25A1E" w:rsidRDefault="001B4B01" w:rsidP="00F43509">
      <w:pPr>
        <w:pStyle w:val="Heading2"/>
        <w:numPr>
          <w:ilvl w:val="1"/>
          <w:numId w:val="2"/>
        </w:numPr>
        <w:ind w:left="1440" w:hanging="720"/>
        <w:rPr>
          <w:lang w:val="fr-FR" w:eastAsia="en-US"/>
        </w:rPr>
      </w:pPr>
      <w:r w:rsidRPr="001B4B01">
        <w:rPr>
          <w:i/>
          <w:iCs/>
          <w:lang w:val="fr-FR" w:eastAsia="en-US"/>
        </w:rPr>
        <w:t>Étude de faisabilité technico-économique du projet RRR</w:t>
      </w:r>
      <w:r w:rsidR="001054FF">
        <w:rPr>
          <w:i/>
          <w:iCs/>
          <w:lang w:val="fr-FR" w:eastAsia="en-US"/>
        </w:rPr>
        <w:t> :</w:t>
      </w:r>
      <w:r w:rsidR="00950D56" w:rsidRPr="00A25A1E">
        <w:rPr>
          <w:lang w:val="fr-FR" w:eastAsia="en-US"/>
        </w:rPr>
        <w:t xml:space="preserve"> </w:t>
      </w:r>
      <w:r w:rsidR="00A67268" w:rsidRPr="00A67268">
        <w:rPr>
          <w:lang w:val="fr-FR" w:eastAsia="en-US"/>
        </w:rPr>
        <w:t>L</w:t>
      </w:r>
      <w:r w:rsidR="001054FF">
        <w:rPr>
          <w:lang w:val="fr-FR" w:eastAsia="en-US"/>
        </w:rPr>
        <w:t>’</w:t>
      </w:r>
      <w:r w:rsidR="00A67268" w:rsidRPr="00A67268">
        <w:rPr>
          <w:lang w:val="fr-FR" w:eastAsia="en-US"/>
        </w:rPr>
        <w:t>évaluation a conclu qu</w:t>
      </w:r>
      <w:r w:rsidR="001054FF">
        <w:rPr>
          <w:lang w:val="fr-FR" w:eastAsia="en-US"/>
        </w:rPr>
        <w:t>’</w:t>
      </w:r>
      <w:r w:rsidR="00A67268" w:rsidRPr="00A67268">
        <w:rPr>
          <w:lang w:val="fr-FR" w:eastAsia="en-US"/>
        </w:rPr>
        <w:t>un programme de récupération et de recyclage était réalisable et pouvait être mis en place à court terme</w:t>
      </w:r>
      <w:r w:rsidR="001054FF">
        <w:rPr>
          <w:lang w:val="fr-FR" w:eastAsia="en-US"/>
        </w:rPr>
        <w:t> ;</w:t>
      </w:r>
      <w:r w:rsidR="00A67268" w:rsidRPr="00A67268">
        <w:rPr>
          <w:lang w:val="fr-FR" w:eastAsia="en-US"/>
        </w:rPr>
        <w:t xml:space="preserve"> toutefois, la valorisation n</w:t>
      </w:r>
      <w:r w:rsidR="001054FF">
        <w:rPr>
          <w:lang w:val="fr-FR" w:eastAsia="en-US"/>
        </w:rPr>
        <w:t>’</w:t>
      </w:r>
      <w:r w:rsidR="00A67268" w:rsidRPr="00A67268">
        <w:rPr>
          <w:lang w:val="fr-FR" w:eastAsia="en-US"/>
        </w:rPr>
        <w:t>était probablement pas viable sur le plan économique à court terme. Le volume requis pour que la valorisation soit viable est inférieur à 60</w:t>
      </w:r>
      <w:r w:rsidR="00A67268">
        <w:rPr>
          <w:lang w:val="fr-FR" w:eastAsia="en-US"/>
        </w:rPr>
        <w:t> </w:t>
      </w:r>
      <w:r w:rsidR="00A67268" w:rsidRPr="00A67268">
        <w:rPr>
          <w:lang w:val="fr-FR" w:eastAsia="en-US"/>
        </w:rPr>
        <w:t>tonnes par an à l</w:t>
      </w:r>
      <w:r w:rsidR="001054FF">
        <w:rPr>
          <w:lang w:val="fr-FR" w:eastAsia="en-US"/>
        </w:rPr>
        <w:t>’</w:t>
      </w:r>
      <w:r w:rsidR="00A67268" w:rsidRPr="00A67268">
        <w:rPr>
          <w:lang w:val="fr-FR" w:eastAsia="en-US"/>
        </w:rPr>
        <w:t>échelle nationale, ce qui est jugé difficile à atteindre compte tenu des niveaux de consommation actuels. L</w:t>
      </w:r>
      <w:r w:rsidR="001054FF">
        <w:rPr>
          <w:lang w:val="fr-FR" w:eastAsia="en-US"/>
        </w:rPr>
        <w:t>’</w:t>
      </w:r>
      <w:r w:rsidR="00A67268" w:rsidRPr="00A67268">
        <w:rPr>
          <w:lang w:val="fr-FR" w:eastAsia="en-US"/>
        </w:rPr>
        <w:t>évaluation a également défini une feuille de route réglementaire pour la mise en œuvre du programme, la disponibilité des infrastructures, un plan de mise en œuvre détaillé en six phases, une liste d</w:t>
      </w:r>
      <w:r w:rsidR="001054FF">
        <w:rPr>
          <w:lang w:val="fr-FR" w:eastAsia="en-US"/>
        </w:rPr>
        <w:t>’</w:t>
      </w:r>
      <w:r w:rsidR="00A67268" w:rsidRPr="00A67268">
        <w:rPr>
          <w:lang w:val="fr-FR" w:eastAsia="en-US"/>
        </w:rPr>
        <w:t>équipements, la formation et la certification, les mesures de contrôle de la qualité, ainsi que les rôles et responsabilités des institutions</w:t>
      </w:r>
      <w:r w:rsidR="001054FF">
        <w:rPr>
          <w:lang w:val="fr-FR" w:eastAsia="en-US"/>
        </w:rPr>
        <w:t> ;</w:t>
      </w:r>
    </w:p>
    <w:p w14:paraId="1260E02E" w14:textId="59D82A3D" w:rsidR="00950D56" w:rsidRPr="00A25A1E" w:rsidRDefault="00A67268" w:rsidP="00F43509">
      <w:pPr>
        <w:pStyle w:val="Heading2"/>
        <w:numPr>
          <w:ilvl w:val="1"/>
          <w:numId w:val="2"/>
        </w:numPr>
        <w:ind w:left="1440" w:hanging="720"/>
        <w:rPr>
          <w:lang w:val="fr-FR" w:eastAsia="en-US"/>
        </w:rPr>
      </w:pPr>
      <w:r w:rsidRPr="00A67268">
        <w:rPr>
          <w:i/>
          <w:iCs/>
          <w:lang w:val="fr-FR" w:eastAsia="en-US"/>
        </w:rPr>
        <w:t>Programme d</w:t>
      </w:r>
      <w:r w:rsidR="001054FF">
        <w:rPr>
          <w:i/>
          <w:iCs/>
          <w:lang w:val="fr-FR" w:eastAsia="en-US"/>
        </w:rPr>
        <w:t>’</w:t>
      </w:r>
      <w:r w:rsidRPr="00A67268">
        <w:rPr>
          <w:i/>
          <w:iCs/>
          <w:lang w:val="fr-FR" w:eastAsia="en-US"/>
        </w:rPr>
        <w:t>assistance technique et de fourniture d</w:t>
      </w:r>
      <w:r w:rsidR="001054FF">
        <w:rPr>
          <w:i/>
          <w:iCs/>
          <w:lang w:val="fr-FR" w:eastAsia="en-US"/>
        </w:rPr>
        <w:t>’</w:t>
      </w:r>
      <w:r w:rsidRPr="00A67268">
        <w:rPr>
          <w:i/>
          <w:iCs/>
          <w:lang w:val="fr-FR" w:eastAsia="en-US"/>
        </w:rPr>
        <w:t>équipements destiné aux centres de récupération et de stockage</w:t>
      </w:r>
      <w:r w:rsidR="001054FF">
        <w:rPr>
          <w:i/>
          <w:iCs/>
          <w:lang w:val="fr-FR" w:eastAsia="en-US"/>
        </w:rPr>
        <w:t> :</w:t>
      </w:r>
      <w:r w:rsidR="00950D56" w:rsidRPr="00A25A1E">
        <w:rPr>
          <w:i/>
          <w:iCs/>
          <w:lang w:val="fr-FR" w:eastAsia="en-US"/>
        </w:rPr>
        <w:t xml:space="preserve"> </w:t>
      </w:r>
      <w:r w:rsidR="007E4078" w:rsidRPr="007E4078">
        <w:rPr>
          <w:lang w:val="fr-FR" w:eastAsia="en-US"/>
        </w:rPr>
        <w:t>À la suite du transfert des responsabilités du PNUD à l</w:t>
      </w:r>
      <w:r w:rsidR="001054FF">
        <w:rPr>
          <w:lang w:val="fr-FR" w:eastAsia="en-US"/>
        </w:rPr>
        <w:t>’</w:t>
      </w:r>
      <w:r w:rsidR="007E4078" w:rsidRPr="007E4078">
        <w:rPr>
          <w:lang w:val="fr-FR" w:eastAsia="en-US"/>
        </w:rPr>
        <w:t xml:space="preserve">ONUDI, les marchés relatifs aux première et </w:t>
      </w:r>
      <w:proofErr w:type="gramStart"/>
      <w:r w:rsidR="007E4078" w:rsidRPr="007E4078">
        <w:rPr>
          <w:lang w:val="fr-FR" w:eastAsia="en-US"/>
        </w:rPr>
        <w:t>deuxième tranches</w:t>
      </w:r>
      <w:proofErr w:type="gramEnd"/>
      <w:r w:rsidR="007E4078" w:rsidRPr="007E4078">
        <w:rPr>
          <w:lang w:val="fr-FR" w:eastAsia="en-US"/>
        </w:rPr>
        <w:t xml:space="preserve"> ont été regroupés en une seule commande afin d</w:t>
      </w:r>
      <w:r w:rsidR="001054FF">
        <w:rPr>
          <w:lang w:val="fr-FR" w:eastAsia="en-US"/>
        </w:rPr>
        <w:t>’</w:t>
      </w:r>
      <w:r w:rsidR="007E4078" w:rsidRPr="007E4078">
        <w:rPr>
          <w:lang w:val="fr-FR" w:eastAsia="en-US"/>
        </w:rPr>
        <w:t>optimiser les coûts et la logistique. Le processus d</w:t>
      </w:r>
      <w:r w:rsidR="001054FF">
        <w:rPr>
          <w:lang w:val="fr-FR" w:eastAsia="en-US"/>
        </w:rPr>
        <w:t>’</w:t>
      </w:r>
      <w:r w:rsidR="007E4078" w:rsidRPr="007E4078">
        <w:rPr>
          <w:lang w:val="fr-FR" w:eastAsia="en-US"/>
        </w:rPr>
        <w:t>approvisionnement a été mené à bien et le matériel a été livré en avril 2026</w:t>
      </w:r>
      <w:r w:rsidR="001054FF">
        <w:rPr>
          <w:lang w:val="fr-FR" w:eastAsia="en-US"/>
        </w:rPr>
        <w:t> ;</w:t>
      </w:r>
    </w:p>
    <w:p w14:paraId="29850F31" w14:textId="081D9C0C" w:rsidR="00950D56" w:rsidRPr="00A25A1E" w:rsidRDefault="00A67268" w:rsidP="00F43509">
      <w:pPr>
        <w:pStyle w:val="Heading2"/>
        <w:numPr>
          <w:ilvl w:val="1"/>
          <w:numId w:val="2"/>
        </w:numPr>
        <w:ind w:left="1440" w:hanging="720"/>
        <w:rPr>
          <w:lang w:val="fr-FR" w:eastAsia="en-US"/>
        </w:rPr>
      </w:pPr>
      <w:r w:rsidRPr="00A67268">
        <w:rPr>
          <w:i/>
          <w:iCs/>
          <w:lang w:val="fr-FR" w:eastAsia="en-US"/>
        </w:rPr>
        <w:t>Renforcement des capacités techniques en matière de réfrigérants de substitution, y compris les hydrocarbures (R-290)</w:t>
      </w:r>
      <w:r w:rsidR="001054FF">
        <w:rPr>
          <w:i/>
          <w:iCs/>
          <w:lang w:val="fr-FR" w:eastAsia="en-US"/>
        </w:rPr>
        <w:t> :</w:t>
      </w:r>
      <w:r w:rsidR="00950D56" w:rsidRPr="00A25A1E">
        <w:rPr>
          <w:lang w:val="fr-FR" w:eastAsia="en-US"/>
        </w:rPr>
        <w:t xml:space="preserve"> </w:t>
      </w:r>
      <w:r w:rsidR="006224F5" w:rsidRPr="006224F5">
        <w:rPr>
          <w:lang w:val="fr-FR" w:eastAsia="en-US"/>
        </w:rPr>
        <w:t>Le matériel a été livré</w:t>
      </w:r>
      <w:r w:rsidR="001054FF">
        <w:rPr>
          <w:lang w:val="fr-FR" w:eastAsia="en-US"/>
        </w:rPr>
        <w:t> ;</w:t>
      </w:r>
      <w:r w:rsidR="006224F5" w:rsidRPr="006224F5">
        <w:rPr>
          <w:lang w:val="fr-FR" w:eastAsia="en-US"/>
        </w:rPr>
        <w:t xml:space="preserve"> l</w:t>
      </w:r>
      <w:r w:rsidR="001054FF">
        <w:rPr>
          <w:lang w:val="fr-FR" w:eastAsia="en-US"/>
        </w:rPr>
        <w:t>’</w:t>
      </w:r>
      <w:r w:rsidR="006224F5" w:rsidRPr="006224F5">
        <w:rPr>
          <w:lang w:val="fr-FR" w:eastAsia="en-US"/>
        </w:rPr>
        <w:t>ONUDI se chargera, en coordination avec l</w:t>
      </w:r>
      <w:r w:rsidR="001054FF">
        <w:rPr>
          <w:lang w:val="fr-FR" w:eastAsia="en-US"/>
        </w:rPr>
        <w:t>’</w:t>
      </w:r>
      <w:r w:rsidR="006224F5" w:rsidRPr="006224F5">
        <w:rPr>
          <w:lang w:val="fr-FR" w:eastAsia="en-US"/>
        </w:rPr>
        <w:t>unité nationale d</w:t>
      </w:r>
      <w:r w:rsidR="001054FF">
        <w:rPr>
          <w:lang w:val="fr-FR" w:eastAsia="en-US"/>
        </w:rPr>
        <w:t>’</w:t>
      </w:r>
      <w:r w:rsidR="006224F5" w:rsidRPr="006224F5">
        <w:rPr>
          <w:lang w:val="fr-FR" w:eastAsia="en-US"/>
        </w:rPr>
        <w:t>ozone, d</w:t>
      </w:r>
      <w:r w:rsidR="001054FF">
        <w:rPr>
          <w:lang w:val="fr-FR" w:eastAsia="en-US"/>
        </w:rPr>
        <w:t>’</w:t>
      </w:r>
      <w:r w:rsidR="006224F5" w:rsidRPr="006224F5">
        <w:rPr>
          <w:lang w:val="fr-FR" w:eastAsia="en-US"/>
        </w:rPr>
        <w:t>organiser une formation de renforcement des capacités, prévue pour juin</w:t>
      </w:r>
      <w:r w:rsidR="006224F5">
        <w:rPr>
          <w:lang w:val="fr-FR" w:eastAsia="en-US"/>
        </w:rPr>
        <w:t> </w:t>
      </w:r>
      <w:r w:rsidR="006224F5" w:rsidRPr="006224F5">
        <w:rPr>
          <w:lang w:val="fr-FR" w:eastAsia="en-US"/>
        </w:rPr>
        <w:t>2026</w:t>
      </w:r>
      <w:r w:rsidR="001054FF">
        <w:rPr>
          <w:lang w:val="fr-FR" w:eastAsia="en-US"/>
        </w:rPr>
        <w:t> ;</w:t>
      </w:r>
      <w:r w:rsidR="006224F5" w:rsidRPr="006224F5">
        <w:rPr>
          <w:lang w:val="fr-FR" w:eastAsia="en-US"/>
        </w:rPr>
        <w:t xml:space="preserve"> et</w:t>
      </w:r>
    </w:p>
    <w:p w14:paraId="70A49367" w14:textId="35660609" w:rsidR="00950D56" w:rsidRPr="00A25A1E" w:rsidRDefault="00A67268" w:rsidP="00F43509">
      <w:pPr>
        <w:pStyle w:val="Heading2"/>
        <w:numPr>
          <w:ilvl w:val="1"/>
          <w:numId w:val="2"/>
        </w:numPr>
        <w:ind w:left="1440" w:hanging="720"/>
        <w:rPr>
          <w:lang w:val="fr-FR" w:eastAsia="en-US"/>
        </w:rPr>
      </w:pPr>
      <w:r w:rsidRPr="00A67268">
        <w:rPr>
          <w:i/>
          <w:iCs/>
          <w:lang w:val="fr-FR" w:eastAsia="en-US"/>
        </w:rPr>
        <w:t>Identificateurs de réfrigérants</w:t>
      </w:r>
      <w:r w:rsidR="00950D56" w:rsidRPr="00A25A1E">
        <w:rPr>
          <w:lang w:val="fr-FR" w:eastAsia="en-US"/>
        </w:rPr>
        <w:t xml:space="preserve"> </w:t>
      </w:r>
      <w:r>
        <w:rPr>
          <w:lang w:val="fr-FR" w:eastAsia="en-US"/>
        </w:rPr>
        <w:t>désormais disponibles</w:t>
      </w:r>
      <w:r w:rsidR="001054FF">
        <w:rPr>
          <w:lang w:val="fr-FR" w:eastAsia="en-US"/>
        </w:rPr>
        <w:t> ;</w:t>
      </w:r>
      <w:r>
        <w:rPr>
          <w:lang w:val="fr-FR" w:eastAsia="en-US"/>
        </w:rPr>
        <w:t xml:space="preserve"> trois unités </w:t>
      </w:r>
      <w:r w:rsidR="007E4078">
        <w:rPr>
          <w:lang w:val="fr-FR" w:eastAsia="en-US"/>
        </w:rPr>
        <w:t>ont été fournies et livrées en avril 2026.</w:t>
      </w:r>
    </w:p>
    <w:bookmarkEnd w:id="0"/>
    <w:bookmarkEnd w:id="1"/>
    <w:p w14:paraId="74B7D6FE" w14:textId="2001DE1D" w:rsidR="00950D56" w:rsidRPr="00A25A1E" w:rsidRDefault="006224F5" w:rsidP="00950D56">
      <w:pPr>
        <w:pStyle w:val="Heading1"/>
        <w:rPr>
          <w:lang w:val="fr-FR" w:eastAsia="en-US"/>
        </w:rPr>
      </w:pPr>
      <w:r w:rsidRPr="006224F5">
        <w:rPr>
          <w:lang w:val="fr-FR" w:eastAsia="en-US"/>
        </w:rPr>
        <w:lastRenderedPageBreak/>
        <w:t>En mai</w:t>
      </w:r>
      <w:r>
        <w:rPr>
          <w:lang w:val="fr-FR" w:eastAsia="en-US"/>
        </w:rPr>
        <w:t> </w:t>
      </w:r>
      <w:r w:rsidRPr="006224F5">
        <w:rPr>
          <w:lang w:val="fr-FR" w:eastAsia="en-US"/>
        </w:rPr>
        <w:t>2026, sur les 607</w:t>
      </w:r>
      <w:r>
        <w:rPr>
          <w:lang w:val="fr-FR" w:eastAsia="en-US"/>
        </w:rPr>
        <w:t> </w:t>
      </w:r>
      <w:r w:rsidRPr="006224F5">
        <w:rPr>
          <w:lang w:val="fr-FR" w:eastAsia="en-US"/>
        </w:rPr>
        <w:t>500</w:t>
      </w:r>
      <w:r>
        <w:rPr>
          <w:lang w:val="fr-FR" w:eastAsia="en-US"/>
        </w:rPr>
        <w:t> </w:t>
      </w:r>
      <w:r w:rsidRPr="006224F5">
        <w:rPr>
          <w:lang w:val="fr-FR" w:eastAsia="en-US"/>
        </w:rPr>
        <w:t>$US approuvés au titre de la phase</w:t>
      </w:r>
      <w:r>
        <w:rPr>
          <w:lang w:val="fr-FR" w:eastAsia="en-US"/>
        </w:rPr>
        <w:t> </w:t>
      </w:r>
      <w:r w:rsidRPr="006224F5">
        <w:rPr>
          <w:lang w:val="fr-FR" w:eastAsia="en-US"/>
        </w:rPr>
        <w:t>I, 348</w:t>
      </w:r>
      <w:r>
        <w:rPr>
          <w:lang w:val="fr-FR" w:eastAsia="en-US"/>
        </w:rPr>
        <w:t> </w:t>
      </w:r>
      <w:r w:rsidRPr="006224F5">
        <w:rPr>
          <w:lang w:val="fr-FR" w:eastAsia="en-US"/>
        </w:rPr>
        <w:t>101</w:t>
      </w:r>
      <w:r>
        <w:rPr>
          <w:lang w:val="fr-FR" w:eastAsia="en-US"/>
        </w:rPr>
        <w:t> </w:t>
      </w:r>
      <w:r w:rsidRPr="006224F5">
        <w:rPr>
          <w:lang w:val="fr-FR" w:eastAsia="en-US"/>
        </w:rPr>
        <w:t>$US avaient été décaissés (216</w:t>
      </w:r>
      <w:r>
        <w:rPr>
          <w:lang w:val="fr-FR" w:eastAsia="en-US"/>
        </w:rPr>
        <w:t> </w:t>
      </w:r>
      <w:r w:rsidRPr="006224F5">
        <w:rPr>
          <w:lang w:val="fr-FR" w:eastAsia="en-US"/>
        </w:rPr>
        <w:t>595</w:t>
      </w:r>
      <w:r>
        <w:rPr>
          <w:lang w:val="fr-FR" w:eastAsia="en-US"/>
        </w:rPr>
        <w:t> </w:t>
      </w:r>
      <w:r w:rsidRPr="006224F5">
        <w:rPr>
          <w:lang w:val="fr-FR" w:eastAsia="en-US"/>
        </w:rPr>
        <w:t>$US au PNUE et 131</w:t>
      </w:r>
      <w:r>
        <w:rPr>
          <w:lang w:val="fr-FR" w:eastAsia="en-US"/>
        </w:rPr>
        <w:t> </w:t>
      </w:r>
      <w:r w:rsidRPr="006224F5">
        <w:rPr>
          <w:lang w:val="fr-FR" w:eastAsia="en-US"/>
        </w:rPr>
        <w:t>506</w:t>
      </w:r>
      <w:r>
        <w:rPr>
          <w:lang w:val="fr-FR" w:eastAsia="en-US"/>
        </w:rPr>
        <w:t> </w:t>
      </w:r>
      <w:r w:rsidRPr="006224F5">
        <w:rPr>
          <w:lang w:val="fr-FR" w:eastAsia="en-US"/>
        </w:rPr>
        <w:t>$US à l</w:t>
      </w:r>
      <w:r w:rsidR="001054FF">
        <w:rPr>
          <w:lang w:val="fr-FR" w:eastAsia="en-US"/>
        </w:rPr>
        <w:t>’</w:t>
      </w:r>
      <w:r w:rsidRPr="006224F5">
        <w:rPr>
          <w:lang w:val="fr-FR" w:eastAsia="en-US"/>
        </w:rPr>
        <w:t>ONUDI), tel qu</w:t>
      </w:r>
      <w:r w:rsidR="001054FF">
        <w:rPr>
          <w:lang w:val="fr-FR" w:eastAsia="en-US"/>
        </w:rPr>
        <w:t>’</w:t>
      </w:r>
      <w:r w:rsidRPr="006224F5">
        <w:rPr>
          <w:lang w:val="fr-FR" w:eastAsia="en-US"/>
        </w:rPr>
        <w:t>indiqué dans le tableau</w:t>
      </w:r>
      <w:r>
        <w:rPr>
          <w:lang w:val="fr-FR" w:eastAsia="en-US"/>
        </w:rPr>
        <w:t> </w:t>
      </w:r>
      <w:r w:rsidRPr="006224F5">
        <w:rPr>
          <w:lang w:val="fr-FR" w:eastAsia="en-US"/>
        </w:rPr>
        <w:t>6. Le solde de 259</w:t>
      </w:r>
      <w:r>
        <w:rPr>
          <w:lang w:val="fr-FR" w:eastAsia="en-US"/>
        </w:rPr>
        <w:t> </w:t>
      </w:r>
      <w:r w:rsidRPr="006224F5">
        <w:rPr>
          <w:lang w:val="fr-FR" w:eastAsia="en-US"/>
        </w:rPr>
        <w:t>399</w:t>
      </w:r>
      <w:r>
        <w:rPr>
          <w:lang w:val="fr-FR" w:eastAsia="en-US"/>
        </w:rPr>
        <w:t> </w:t>
      </w:r>
      <w:r w:rsidRPr="006224F5">
        <w:rPr>
          <w:lang w:val="fr-FR" w:eastAsia="en-US"/>
        </w:rPr>
        <w:t>$US sera décaissé d</w:t>
      </w:r>
      <w:r w:rsidR="001054FF">
        <w:rPr>
          <w:lang w:val="fr-FR" w:eastAsia="en-US"/>
        </w:rPr>
        <w:t>’</w:t>
      </w:r>
      <w:r w:rsidRPr="006224F5">
        <w:rPr>
          <w:lang w:val="fr-FR" w:eastAsia="en-US"/>
        </w:rPr>
        <w:t>ici au 31 décembre</w:t>
      </w:r>
      <w:r>
        <w:rPr>
          <w:lang w:val="fr-FR" w:eastAsia="en-US"/>
        </w:rPr>
        <w:t> </w:t>
      </w:r>
      <w:r w:rsidRPr="006224F5">
        <w:rPr>
          <w:lang w:val="fr-FR" w:eastAsia="en-US"/>
        </w:rPr>
        <w:t>2027</w:t>
      </w:r>
      <w:r w:rsidR="00950D56" w:rsidRPr="00A25A1E">
        <w:rPr>
          <w:lang w:val="fr-FR" w:eastAsia="en-US"/>
        </w:rPr>
        <w:t>.</w:t>
      </w:r>
    </w:p>
    <w:p w14:paraId="4BBFC2C9" w14:textId="322C0797" w:rsidR="00950D56" w:rsidRPr="00A25A1E" w:rsidRDefault="00950D56" w:rsidP="00950D56">
      <w:pPr>
        <w:keepNext/>
        <w:spacing w:before="240"/>
        <w:rPr>
          <w:rFonts w:eastAsia="Times New Roman"/>
          <w:b/>
          <w:lang w:val="fr-FR" w:eastAsia="en-US"/>
        </w:rPr>
      </w:pPr>
      <w:r w:rsidRPr="00A25A1E">
        <w:rPr>
          <w:rFonts w:eastAsia="Times New Roman"/>
          <w:b/>
          <w:lang w:val="fr-FR" w:eastAsia="en-US"/>
        </w:rPr>
        <w:t>Table</w:t>
      </w:r>
      <w:r w:rsidR="00054234" w:rsidRPr="00A25A1E">
        <w:rPr>
          <w:rFonts w:eastAsia="Times New Roman"/>
          <w:b/>
          <w:lang w:val="fr-FR" w:eastAsia="en-US"/>
        </w:rPr>
        <w:t>au</w:t>
      </w:r>
      <w:r w:rsidRPr="00A25A1E">
        <w:rPr>
          <w:rFonts w:eastAsia="Times New Roman"/>
          <w:b/>
          <w:lang w:val="fr-FR" w:eastAsia="en-US"/>
        </w:rPr>
        <w:t xml:space="preserve"> 6. </w:t>
      </w:r>
      <w:r w:rsidR="00054234" w:rsidRPr="00A25A1E">
        <w:rPr>
          <w:rFonts w:eastAsia="Times New Roman"/>
          <w:b/>
          <w:lang w:val="fr-FR" w:eastAsia="en-US"/>
        </w:rPr>
        <w:t>Rapport financier sur la phase </w:t>
      </w:r>
      <w:r w:rsidRPr="00A25A1E">
        <w:rPr>
          <w:rFonts w:eastAsia="Times New Roman"/>
          <w:b/>
          <w:bCs/>
          <w:lang w:val="fr-FR" w:eastAsia="en-US"/>
        </w:rPr>
        <w:t>I</w:t>
      </w:r>
      <w:r w:rsidR="00054234" w:rsidRPr="00A25A1E">
        <w:rPr>
          <w:rFonts w:eastAsia="Times New Roman"/>
          <w:b/>
          <w:bCs/>
          <w:lang w:val="fr-FR" w:eastAsia="en-US"/>
        </w:rPr>
        <w:t xml:space="preserve"> du PGEH pour la </w:t>
      </w:r>
      <w:r w:rsidRPr="00A25A1E">
        <w:rPr>
          <w:rFonts w:eastAsia="Times New Roman"/>
          <w:b/>
          <w:lang w:val="fr-FR" w:eastAsia="en-US"/>
        </w:rPr>
        <w:t>Mauritani</w:t>
      </w:r>
      <w:r w:rsidR="00054234" w:rsidRPr="00A25A1E">
        <w:rPr>
          <w:rFonts w:eastAsia="Times New Roman"/>
          <w:b/>
          <w:lang w:val="fr-FR" w:eastAsia="en-US"/>
        </w:rPr>
        <w:t>e</w:t>
      </w:r>
      <w:r w:rsidRPr="00A25A1E">
        <w:rPr>
          <w:rFonts w:eastAsia="Times New Roman"/>
          <w:b/>
          <w:lang w:val="fr-FR" w:eastAsia="en-US"/>
        </w:rPr>
        <w:t xml:space="preserve"> (</w:t>
      </w:r>
      <w:r w:rsidR="00054234" w:rsidRPr="00A25A1E">
        <w:rPr>
          <w:rFonts w:eastAsia="Times New Roman"/>
          <w:b/>
          <w:lang w:val="fr-FR" w:eastAsia="en-US"/>
        </w:rPr>
        <w:t>$</w:t>
      </w:r>
      <w:r w:rsidRPr="00A25A1E">
        <w:rPr>
          <w:rFonts w:eastAsia="Times New Roman"/>
          <w:b/>
          <w:lang w:val="fr-FR" w:eastAsia="en-US"/>
        </w:rPr>
        <w:t>US)</w:t>
      </w: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560"/>
        <w:gridCol w:w="1754"/>
        <w:gridCol w:w="1881"/>
        <w:gridCol w:w="1536"/>
        <w:gridCol w:w="1538"/>
      </w:tblGrid>
      <w:tr w:rsidR="00950D56" w:rsidRPr="00A25A1E" w14:paraId="2E747CF9" w14:textId="77777777" w:rsidTr="00EB196D">
        <w:trPr>
          <w:trHeight w:val="415"/>
          <w:tblHeader/>
        </w:trPr>
        <w:tc>
          <w:tcPr>
            <w:tcW w:w="1431" w:type="pct"/>
            <w:gridSpan w:val="2"/>
            <w:noWrap/>
            <w:vAlign w:val="center"/>
            <w:hideMark/>
          </w:tcPr>
          <w:p w14:paraId="16A0843F" w14:textId="77777777" w:rsidR="00950D56" w:rsidRPr="00A25A1E" w:rsidRDefault="00950D56" w:rsidP="001E31EC">
            <w:pPr>
              <w:keepNext/>
              <w:jc w:val="center"/>
              <w:rPr>
                <w:rFonts w:eastAsia="Times New Roman"/>
                <w:b/>
                <w:bCs/>
                <w:color w:val="000000"/>
                <w:sz w:val="20"/>
                <w:szCs w:val="20"/>
                <w:lang w:val="fr-FR" w:eastAsia="en-CA"/>
              </w:rPr>
            </w:pPr>
            <w:r w:rsidRPr="00A25A1E">
              <w:rPr>
                <w:rFonts w:eastAsia="Times New Roman"/>
                <w:b/>
                <w:bCs/>
                <w:color w:val="000000"/>
                <w:sz w:val="20"/>
                <w:szCs w:val="20"/>
                <w:lang w:val="fr-FR" w:eastAsia="en-CA"/>
              </w:rPr>
              <w:t>Tranche</w:t>
            </w:r>
          </w:p>
        </w:tc>
        <w:tc>
          <w:tcPr>
            <w:tcW w:w="933" w:type="pct"/>
            <w:noWrap/>
            <w:vAlign w:val="center"/>
            <w:hideMark/>
          </w:tcPr>
          <w:p w14:paraId="26FE1598" w14:textId="579E4F05" w:rsidR="00950D56" w:rsidRPr="00A25A1E" w:rsidRDefault="00EB196D" w:rsidP="001E31EC">
            <w:pPr>
              <w:keepNext/>
              <w:jc w:val="center"/>
              <w:rPr>
                <w:rFonts w:eastAsia="Times New Roman"/>
                <w:b/>
                <w:color w:val="000000"/>
                <w:sz w:val="20"/>
                <w:szCs w:val="20"/>
                <w:lang w:val="fr-FR" w:eastAsia="en-CA"/>
              </w:rPr>
            </w:pPr>
            <w:r w:rsidRPr="00A25A1E">
              <w:rPr>
                <w:rFonts w:eastAsia="Times New Roman"/>
                <w:b/>
                <w:color w:val="000000"/>
                <w:sz w:val="20"/>
                <w:szCs w:val="20"/>
                <w:lang w:val="fr-FR" w:eastAsia="en-CA"/>
              </w:rPr>
              <w:t>PNUE</w:t>
            </w:r>
          </w:p>
        </w:tc>
        <w:tc>
          <w:tcPr>
            <w:tcW w:w="1001" w:type="pct"/>
            <w:vAlign w:val="center"/>
          </w:tcPr>
          <w:p w14:paraId="7C8F1E3D" w14:textId="11FB0A73" w:rsidR="00950D56" w:rsidRPr="00A25A1E" w:rsidRDefault="00EB196D" w:rsidP="001E31EC">
            <w:pPr>
              <w:keepNext/>
              <w:jc w:val="center"/>
              <w:rPr>
                <w:rFonts w:eastAsia="Times New Roman"/>
                <w:b/>
                <w:color w:val="000000"/>
                <w:sz w:val="20"/>
                <w:szCs w:val="20"/>
                <w:lang w:val="fr-FR" w:eastAsia="en-CA"/>
              </w:rPr>
            </w:pPr>
            <w:r w:rsidRPr="00A25A1E">
              <w:rPr>
                <w:rFonts w:eastAsia="Times New Roman"/>
                <w:b/>
                <w:color w:val="000000"/>
                <w:sz w:val="20"/>
                <w:szCs w:val="20"/>
                <w:lang w:val="fr-FR" w:eastAsia="en-CA"/>
              </w:rPr>
              <w:t>ONUDI</w:t>
            </w:r>
          </w:p>
        </w:tc>
        <w:tc>
          <w:tcPr>
            <w:tcW w:w="817" w:type="pct"/>
            <w:noWrap/>
            <w:vAlign w:val="center"/>
            <w:hideMark/>
          </w:tcPr>
          <w:p w14:paraId="198808F1" w14:textId="77777777" w:rsidR="00950D56" w:rsidRPr="00A25A1E" w:rsidRDefault="00950D56" w:rsidP="001E31EC">
            <w:pPr>
              <w:keepNext/>
              <w:jc w:val="center"/>
              <w:rPr>
                <w:rFonts w:eastAsia="Times New Roman"/>
                <w:b/>
                <w:color w:val="000000"/>
                <w:sz w:val="20"/>
                <w:szCs w:val="20"/>
                <w:lang w:val="fr-FR" w:eastAsia="en-CA"/>
              </w:rPr>
            </w:pPr>
            <w:r w:rsidRPr="00A25A1E">
              <w:rPr>
                <w:rFonts w:eastAsia="Times New Roman"/>
                <w:b/>
                <w:color w:val="000000"/>
                <w:sz w:val="20"/>
                <w:szCs w:val="20"/>
                <w:lang w:val="fr-FR" w:eastAsia="en-CA"/>
              </w:rPr>
              <w:t>Total</w:t>
            </w:r>
          </w:p>
        </w:tc>
        <w:tc>
          <w:tcPr>
            <w:tcW w:w="818" w:type="pct"/>
            <w:noWrap/>
            <w:vAlign w:val="center"/>
            <w:hideMark/>
          </w:tcPr>
          <w:p w14:paraId="12CBC5EB" w14:textId="4EAE91D4" w:rsidR="00950D56" w:rsidRPr="00A25A1E" w:rsidRDefault="00EB196D" w:rsidP="001E31EC">
            <w:pPr>
              <w:keepNext/>
              <w:ind w:left="-109" w:right="-108"/>
              <w:jc w:val="center"/>
              <w:rPr>
                <w:rFonts w:eastAsia="Times New Roman"/>
                <w:b/>
                <w:color w:val="000000"/>
                <w:sz w:val="20"/>
                <w:szCs w:val="20"/>
                <w:lang w:val="fr-FR" w:eastAsia="en-CA"/>
              </w:rPr>
            </w:pPr>
            <w:r w:rsidRPr="00A25A1E">
              <w:rPr>
                <w:rFonts w:eastAsia="Times New Roman"/>
                <w:b/>
                <w:color w:val="000000"/>
                <w:sz w:val="20"/>
                <w:szCs w:val="20"/>
                <w:lang w:val="fr-FR" w:eastAsia="en-CA"/>
              </w:rPr>
              <w:t>Taux de décaissement (%)</w:t>
            </w:r>
          </w:p>
        </w:tc>
      </w:tr>
      <w:tr w:rsidR="00950D56" w:rsidRPr="00A25A1E" w14:paraId="2F216F0E" w14:textId="77777777" w:rsidTr="00EB196D">
        <w:trPr>
          <w:trHeight w:val="184"/>
        </w:trPr>
        <w:tc>
          <w:tcPr>
            <w:tcW w:w="601" w:type="pct"/>
            <w:vMerge w:val="restart"/>
            <w:noWrap/>
            <w:vAlign w:val="center"/>
            <w:hideMark/>
          </w:tcPr>
          <w:p w14:paraId="45EB2390" w14:textId="6251DA1F" w:rsidR="00950D56" w:rsidRPr="00A25A1E" w:rsidRDefault="00EB196D" w:rsidP="001E31EC">
            <w:pPr>
              <w:jc w:val="left"/>
              <w:rPr>
                <w:rFonts w:eastAsia="Times New Roman"/>
                <w:bCs/>
                <w:color w:val="000000"/>
                <w:sz w:val="20"/>
                <w:szCs w:val="20"/>
                <w:lang w:val="fr-FR" w:eastAsia="en-CA"/>
              </w:rPr>
            </w:pPr>
            <w:r w:rsidRPr="00A25A1E">
              <w:rPr>
                <w:rFonts w:eastAsia="Times New Roman"/>
                <w:bCs/>
                <w:color w:val="000000"/>
                <w:sz w:val="20"/>
                <w:szCs w:val="20"/>
                <w:lang w:val="fr-FR" w:eastAsia="en-CA"/>
              </w:rPr>
              <w:t>Première</w:t>
            </w:r>
          </w:p>
        </w:tc>
        <w:tc>
          <w:tcPr>
            <w:tcW w:w="829" w:type="pct"/>
            <w:noWrap/>
            <w:vAlign w:val="center"/>
            <w:hideMark/>
          </w:tcPr>
          <w:p w14:paraId="68C0339C" w14:textId="312227A0" w:rsidR="00950D56" w:rsidRPr="00A25A1E" w:rsidRDefault="00EB196D" w:rsidP="001E31EC">
            <w:pPr>
              <w:rPr>
                <w:rFonts w:eastAsia="Times New Roman"/>
                <w:bCs/>
                <w:color w:val="000000"/>
                <w:sz w:val="20"/>
                <w:szCs w:val="20"/>
                <w:lang w:val="fr-FR" w:eastAsia="en-CA"/>
              </w:rPr>
            </w:pPr>
            <w:r w:rsidRPr="00A25A1E">
              <w:rPr>
                <w:rFonts w:eastAsia="Times New Roman"/>
                <w:bCs/>
                <w:color w:val="000000"/>
                <w:sz w:val="20"/>
                <w:szCs w:val="20"/>
                <w:lang w:val="fr-FR" w:eastAsia="en-CA"/>
              </w:rPr>
              <w:t>Approuvé</w:t>
            </w:r>
          </w:p>
        </w:tc>
        <w:tc>
          <w:tcPr>
            <w:tcW w:w="933" w:type="pct"/>
            <w:noWrap/>
          </w:tcPr>
          <w:p w14:paraId="3088E1E2" w14:textId="02D67B89" w:rsidR="00950D56" w:rsidRPr="00A25A1E" w:rsidRDefault="00950D56" w:rsidP="001E31EC">
            <w:pPr>
              <w:jc w:val="right"/>
              <w:rPr>
                <w:rFonts w:eastAsia="Times New Roman"/>
                <w:color w:val="000000"/>
                <w:sz w:val="20"/>
                <w:szCs w:val="20"/>
                <w:lang w:val="fr-FR" w:eastAsia="en-CA"/>
              </w:rPr>
            </w:pPr>
            <w:r w:rsidRPr="00A25A1E">
              <w:rPr>
                <w:rFonts w:eastAsia="Times New Roman"/>
                <w:color w:val="000000"/>
                <w:sz w:val="20"/>
                <w:szCs w:val="20"/>
                <w:lang w:val="fr-FR" w:eastAsia="en-CA"/>
              </w:rPr>
              <w:t>150</w:t>
            </w:r>
            <w:r w:rsidR="00EB196D" w:rsidRPr="00A25A1E">
              <w:rPr>
                <w:rFonts w:eastAsia="Times New Roman"/>
                <w:color w:val="000000"/>
                <w:sz w:val="20"/>
                <w:szCs w:val="20"/>
                <w:lang w:val="fr-FR" w:eastAsia="en-CA"/>
              </w:rPr>
              <w:t> </w:t>
            </w:r>
            <w:r w:rsidRPr="00A25A1E">
              <w:rPr>
                <w:rFonts w:eastAsia="Times New Roman"/>
                <w:color w:val="000000"/>
                <w:sz w:val="20"/>
                <w:szCs w:val="20"/>
                <w:lang w:val="fr-FR" w:eastAsia="en-CA"/>
              </w:rPr>
              <w:t>000</w:t>
            </w:r>
          </w:p>
        </w:tc>
        <w:tc>
          <w:tcPr>
            <w:tcW w:w="1001" w:type="pct"/>
          </w:tcPr>
          <w:p w14:paraId="0E4E5865" w14:textId="3DBB7D94" w:rsidR="00950D56" w:rsidRPr="00A25A1E" w:rsidRDefault="00950D56" w:rsidP="001E31EC">
            <w:pPr>
              <w:jc w:val="right"/>
              <w:rPr>
                <w:rFonts w:eastAsia="Times New Roman"/>
                <w:color w:val="000000"/>
                <w:sz w:val="20"/>
                <w:szCs w:val="20"/>
                <w:lang w:val="fr-FR" w:eastAsia="en-CA"/>
              </w:rPr>
            </w:pPr>
            <w:r w:rsidRPr="00A25A1E">
              <w:rPr>
                <w:rFonts w:eastAsia="Times New Roman"/>
                <w:color w:val="000000"/>
                <w:sz w:val="20"/>
                <w:szCs w:val="20"/>
                <w:lang w:val="fr-FR" w:eastAsia="en-CA"/>
              </w:rPr>
              <w:t>105</w:t>
            </w:r>
            <w:r w:rsidR="00EB196D" w:rsidRPr="00A25A1E">
              <w:rPr>
                <w:rFonts w:eastAsia="Times New Roman"/>
                <w:color w:val="000000"/>
                <w:sz w:val="20"/>
                <w:szCs w:val="20"/>
                <w:lang w:val="fr-FR" w:eastAsia="en-CA"/>
              </w:rPr>
              <w:t> </w:t>
            </w:r>
            <w:r w:rsidRPr="00A25A1E">
              <w:rPr>
                <w:rFonts w:eastAsia="Times New Roman"/>
                <w:color w:val="000000"/>
                <w:sz w:val="20"/>
                <w:szCs w:val="20"/>
                <w:lang w:val="fr-FR" w:eastAsia="en-CA"/>
              </w:rPr>
              <w:t>000</w:t>
            </w:r>
          </w:p>
        </w:tc>
        <w:tc>
          <w:tcPr>
            <w:tcW w:w="817" w:type="pct"/>
            <w:noWrap/>
          </w:tcPr>
          <w:p w14:paraId="6EA1E47E" w14:textId="4F2F49F2" w:rsidR="00950D56" w:rsidRPr="00A25A1E" w:rsidRDefault="00950D56" w:rsidP="001E31EC">
            <w:pPr>
              <w:jc w:val="right"/>
              <w:rPr>
                <w:rFonts w:eastAsia="Times New Roman"/>
                <w:color w:val="000000"/>
                <w:sz w:val="20"/>
                <w:szCs w:val="20"/>
                <w:lang w:val="fr-FR" w:eastAsia="en-CA"/>
              </w:rPr>
            </w:pPr>
            <w:r w:rsidRPr="00A25A1E">
              <w:rPr>
                <w:rFonts w:eastAsia="Times New Roman"/>
                <w:color w:val="000000"/>
                <w:sz w:val="20"/>
                <w:szCs w:val="20"/>
                <w:lang w:val="fr-FR" w:eastAsia="en-CA"/>
              </w:rPr>
              <w:t>255</w:t>
            </w:r>
            <w:r w:rsidR="00EB196D" w:rsidRPr="00A25A1E">
              <w:rPr>
                <w:rFonts w:eastAsia="Times New Roman"/>
                <w:color w:val="000000"/>
                <w:sz w:val="20"/>
                <w:szCs w:val="20"/>
                <w:lang w:val="fr-FR" w:eastAsia="en-CA"/>
              </w:rPr>
              <w:t> </w:t>
            </w:r>
            <w:r w:rsidRPr="00A25A1E">
              <w:rPr>
                <w:rFonts w:eastAsia="Times New Roman"/>
                <w:color w:val="000000"/>
                <w:sz w:val="20"/>
                <w:szCs w:val="20"/>
                <w:lang w:val="fr-FR" w:eastAsia="en-CA"/>
              </w:rPr>
              <w:t>000</w:t>
            </w:r>
          </w:p>
        </w:tc>
        <w:tc>
          <w:tcPr>
            <w:tcW w:w="818" w:type="pct"/>
            <w:vMerge w:val="restart"/>
            <w:noWrap/>
            <w:vAlign w:val="center"/>
          </w:tcPr>
          <w:p w14:paraId="53C7B2C1" w14:textId="77777777" w:rsidR="00950D56" w:rsidRPr="00A25A1E" w:rsidRDefault="00950D56" w:rsidP="001E31EC">
            <w:pPr>
              <w:jc w:val="center"/>
              <w:rPr>
                <w:rFonts w:eastAsia="Times New Roman"/>
                <w:color w:val="000000"/>
                <w:sz w:val="20"/>
                <w:szCs w:val="20"/>
                <w:lang w:val="fr-FR" w:eastAsia="en-CA"/>
              </w:rPr>
            </w:pPr>
            <w:r w:rsidRPr="00A25A1E">
              <w:rPr>
                <w:rFonts w:eastAsia="Times New Roman"/>
                <w:color w:val="000000"/>
                <w:sz w:val="20"/>
                <w:szCs w:val="20"/>
                <w:lang w:val="fr-FR" w:eastAsia="en-CA"/>
              </w:rPr>
              <w:t>79</w:t>
            </w:r>
          </w:p>
        </w:tc>
      </w:tr>
      <w:tr w:rsidR="00950D56" w:rsidRPr="00A25A1E" w14:paraId="00C4F73D" w14:textId="77777777" w:rsidTr="00EB196D">
        <w:trPr>
          <w:trHeight w:val="221"/>
        </w:trPr>
        <w:tc>
          <w:tcPr>
            <w:tcW w:w="601" w:type="pct"/>
            <w:vMerge/>
            <w:vAlign w:val="center"/>
            <w:hideMark/>
          </w:tcPr>
          <w:p w14:paraId="30AE36DE" w14:textId="77777777" w:rsidR="00950D56" w:rsidRPr="00A25A1E" w:rsidRDefault="00950D56" w:rsidP="001E31EC">
            <w:pPr>
              <w:jc w:val="left"/>
              <w:rPr>
                <w:rFonts w:eastAsia="Times New Roman"/>
                <w:bCs/>
                <w:color w:val="000000"/>
                <w:sz w:val="20"/>
                <w:szCs w:val="20"/>
                <w:lang w:val="fr-FR" w:eastAsia="en-CA"/>
              </w:rPr>
            </w:pPr>
          </w:p>
        </w:tc>
        <w:tc>
          <w:tcPr>
            <w:tcW w:w="829" w:type="pct"/>
            <w:noWrap/>
            <w:vAlign w:val="center"/>
            <w:hideMark/>
          </w:tcPr>
          <w:p w14:paraId="267BA0C4" w14:textId="1EDCE408" w:rsidR="00950D56" w:rsidRPr="00A25A1E" w:rsidRDefault="00EB196D" w:rsidP="001E31EC">
            <w:pPr>
              <w:rPr>
                <w:rFonts w:eastAsia="Times New Roman"/>
                <w:bCs/>
                <w:color w:val="000000"/>
                <w:sz w:val="20"/>
                <w:szCs w:val="20"/>
                <w:lang w:val="fr-FR" w:eastAsia="en-CA"/>
              </w:rPr>
            </w:pPr>
            <w:r w:rsidRPr="00A25A1E">
              <w:rPr>
                <w:rFonts w:eastAsia="Times New Roman"/>
                <w:bCs/>
                <w:color w:val="000000"/>
                <w:sz w:val="20"/>
                <w:szCs w:val="20"/>
                <w:lang w:val="fr-FR" w:eastAsia="en-CA"/>
              </w:rPr>
              <w:t>Décaissé</w:t>
            </w:r>
          </w:p>
        </w:tc>
        <w:tc>
          <w:tcPr>
            <w:tcW w:w="933" w:type="pct"/>
            <w:noWrap/>
          </w:tcPr>
          <w:p w14:paraId="6FD348EE" w14:textId="55B8B0BA" w:rsidR="00950D56" w:rsidRPr="00A25A1E" w:rsidRDefault="00950D56" w:rsidP="001E31EC">
            <w:pPr>
              <w:jc w:val="right"/>
              <w:rPr>
                <w:rFonts w:eastAsia="Times New Roman"/>
                <w:color w:val="000000"/>
                <w:sz w:val="20"/>
                <w:szCs w:val="20"/>
                <w:lang w:val="fr-FR" w:eastAsia="en-CA"/>
              </w:rPr>
            </w:pPr>
            <w:r w:rsidRPr="00A25A1E">
              <w:rPr>
                <w:rFonts w:eastAsia="Times New Roman"/>
                <w:color w:val="000000"/>
                <w:sz w:val="20"/>
                <w:szCs w:val="20"/>
                <w:lang w:val="fr-FR" w:eastAsia="en-CA"/>
              </w:rPr>
              <w:t>149</w:t>
            </w:r>
            <w:r w:rsidR="00EB196D" w:rsidRPr="00A25A1E">
              <w:rPr>
                <w:rFonts w:eastAsia="Times New Roman"/>
                <w:color w:val="000000"/>
                <w:sz w:val="20"/>
                <w:szCs w:val="20"/>
                <w:lang w:val="fr-FR" w:eastAsia="en-CA"/>
              </w:rPr>
              <w:t> </w:t>
            </w:r>
            <w:r w:rsidRPr="00A25A1E">
              <w:rPr>
                <w:rFonts w:eastAsia="Times New Roman"/>
                <w:color w:val="000000"/>
                <w:sz w:val="20"/>
                <w:szCs w:val="20"/>
                <w:lang w:val="fr-FR" w:eastAsia="en-CA"/>
              </w:rPr>
              <w:t>845</w:t>
            </w:r>
          </w:p>
        </w:tc>
        <w:tc>
          <w:tcPr>
            <w:tcW w:w="1001" w:type="pct"/>
          </w:tcPr>
          <w:p w14:paraId="17A1C87A" w14:textId="7F74CE9A" w:rsidR="00950D56" w:rsidRPr="00A25A1E" w:rsidRDefault="00950D56" w:rsidP="001E31EC">
            <w:pPr>
              <w:jc w:val="right"/>
              <w:rPr>
                <w:rFonts w:eastAsia="Times New Roman"/>
                <w:color w:val="000000"/>
                <w:sz w:val="20"/>
                <w:szCs w:val="20"/>
                <w:lang w:val="fr-FR" w:eastAsia="en-CA"/>
              </w:rPr>
            </w:pPr>
            <w:r w:rsidRPr="00A25A1E">
              <w:rPr>
                <w:rFonts w:eastAsia="Times New Roman"/>
                <w:color w:val="000000"/>
                <w:sz w:val="20"/>
                <w:szCs w:val="20"/>
                <w:lang w:val="fr-FR" w:eastAsia="en-CA"/>
              </w:rPr>
              <w:t>50</w:t>
            </w:r>
            <w:r w:rsidR="00EB196D" w:rsidRPr="00A25A1E">
              <w:rPr>
                <w:rFonts w:eastAsia="Times New Roman"/>
                <w:color w:val="000000"/>
                <w:sz w:val="20"/>
                <w:szCs w:val="20"/>
                <w:lang w:val="fr-FR" w:eastAsia="en-CA"/>
              </w:rPr>
              <w:t> </w:t>
            </w:r>
            <w:r w:rsidRPr="00A25A1E">
              <w:rPr>
                <w:rFonts w:eastAsia="Times New Roman"/>
                <w:color w:val="000000"/>
                <w:sz w:val="20"/>
                <w:szCs w:val="20"/>
                <w:lang w:val="fr-FR" w:eastAsia="en-CA"/>
              </w:rPr>
              <w:t>336</w:t>
            </w:r>
          </w:p>
        </w:tc>
        <w:tc>
          <w:tcPr>
            <w:tcW w:w="817" w:type="pct"/>
            <w:noWrap/>
          </w:tcPr>
          <w:p w14:paraId="3494A718" w14:textId="526D4B80" w:rsidR="00950D56" w:rsidRPr="00A25A1E" w:rsidRDefault="00950D56" w:rsidP="001E31EC">
            <w:pPr>
              <w:jc w:val="right"/>
              <w:rPr>
                <w:rFonts w:eastAsia="Times New Roman"/>
                <w:color w:val="000000"/>
                <w:sz w:val="20"/>
                <w:szCs w:val="20"/>
                <w:lang w:val="fr-FR" w:eastAsia="en-CA"/>
              </w:rPr>
            </w:pPr>
            <w:r w:rsidRPr="00A25A1E">
              <w:rPr>
                <w:rFonts w:eastAsia="Times New Roman"/>
                <w:color w:val="000000"/>
                <w:sz w:val="20"/>
                <w:szCs w:val="20"/>
                <w:lang w:val="fr-FR" w:eastAsia="en-CA"/>
              </w:rPr>
              <w:t>200</w:t>
            </w:r>
            <w:r w:rsidR="00EB196D" w:rsidRPr="00A25A1E">
              <w:rPr>
                <w:rFonts w:eastAsia="Times New Roman"/>
                <w:color w:val="000000"/>
                <w:sz w:val="20"/>
                <w:szCs w:val="20"/>
                <w:lang w:val="fr-FR" w:eastAsia="en-CA"/>
              </w:rPr>
              <w:t> </w:t>
            </w:r>
            <w:r w:rsidRPr="00A25A1E">
              <w:rPr>
                <w:rFonts w:eastAsia="Times New Roman"/>
                <w:color w:val="000000"/>
                <w:sz w:val="20"/>
                <w:szCs w:val="20"/>
                <w:lang w:val="fr-FR" w:eastAsia="en-CA"/>
              </w:rPr>
              <w:t>181</w:t>
            </w:r>
          </w:p>
        </w:tc>
        <w:tc>
          <w:tcPr>
            <w:tcW w:w="818" w:type="pct"/>
            <w:vMerge/>
            <w:vAlign w:val="center"/>
          </w:tcPr>
          <w:p w14:paraId="45DB1517" w14:textId="77777777" w:rsidR="00950D56" w:rsidRPr="00A25A1E" w:rsidRDefault="00950D56" w:rsidP="001E31EC">
            <w:pPr>
              <w:jc w:val="center"/>
              <w:rPr>
                <w:rFonts w:eastAsia="Times New Roman"/>
                <w:color w:val="000000"/>
                <w:sz w:val="20"/>
                <w:szCs w:val="20"/>
                <w:lang w:val="fr-FR" w:eastAsia="en-CA"/>
              </w:rPr>
            </w:pPr>
          </w:p>
        </w:tc>
      </w:tr>
      <w:tr w:rsidR="00EB196D" w:rsidRPr="00A25A1E" w14:paraId="4F95DF72" w14:textId="77777777" w:rsidTr="00EB196D">
        <w:trPr>
          <w:trHeight w:val="156"/>
        </w:trPr>
        <w:tc>
          <w:tcPr>
            <w:tcW w:w="601" w:type="pct"/>
            <w:vMerge w:val="restart"/>
            <w:noWrap/>
            <w:vAlign w:val="center"/>
            <w:hideMark/>
          </w:tcPr>
          <w:p w14:paraId="1F4D9782" w14:textId="6330AD86" w:rsidR="00EB196D" w:rsidRPr="00A25A1E" w:rsidRDefault="00EB196D" w:rsidP="00EB196D">
            <w:pPr>
              <w:jc w:val="left"/>
              <w:rPr>
                <w:rFonts w:eastAsia="Times New Roman"/>
                <w:bCs/>
                <w:color w:val="000000"/>
                <w:sz w:val="20"/>
                <w:szCs w:val="20"/>
                <w:lang w:val="fr-FR" w:eastAsia="en-CA"/>
              </w:rPr>
            </w:pPr>
            <w:r w:rsidRPr="00A25A1E">
              <w:rPr>
                <w:rFonts w:eastAsia="Times New Roman"/>
                <w:bCs/>
                <w:color w:val="000000"/>
                <w:sz w:val="20"/>
                <w:szCs w:val="20"/>
                <w:lang w:val="fr-FR" w:eastAsia="en-CA"/>
              </w:rPr>
              <w:t>Deuxième</w:t>
            </w:r>
          </w:p>
        </w:tc>
        <w:tc>
          <w:tcPr>
            <w:tcW w:w="829" w:type="pct"/>
            <w:noWrap/>
            <w:vAlign w:val="center"/>
            <w:hideMark/>
          </w:tcPr>
          <w:p w14:paraId="7EBA207A" w14:textId="1D87D52A" w:rsidR="00EB196D" w:rsidRPr="00A25A1E" w:rsidRDefault="00EB196D" w:rsidP="00EB196D">
            <w:pPr>
              <w:rPr>
                <w:rFonts w:eastAsia="Times New Roman"/>
                <w:bCs/>
                <w:color w:val="000000"/>
                <w:sz w:val="20"/>
                <w:szCs w:val="20"/>
                <w:lang w:val="fr-FR" w:eastAsia="en-CA"/>
              </w:rPr>
            </w:pPr>
            <w:r w:rsidRPr="00A25A1E">
              <w:rPr>
                <w:rFonts w:eastAsia="Times New Roman"/>
                <w:bCs/>
                <w:color w:val="000000"/>
                <w:sz w:val="20"/>
                <w:szCs w:val="20"/>
                <w:lang w:val="fr-FR" w:eastAsia="en-CA"/>
              </w:rPr>
              <w:t>Approuvé</w:t>
            </w:r>
          </w:p>
        </w:tc>
        <w:tc>
          <w:tcPr>
            <w:tcW w:w="933" w:type="pct"/>
            <w:noWrap/>
          </w:tcPr>
          <w:p w14:paraId="457CF440" w14:textId="14BF7EE9" w:rsidR="00EB196D" w:rsidRPr="00A25A1E" w:rsidRDefault="00EB196D" w:rsidP="00EB196D">
            <w:pPr>
              <w:jc w:val="right"/>
              <w:rPr>
                <w:rFonts w:eastAsia="Times New Roman"/>
                <w:color w:val="000000"/>
                <w:sz w:val="20"/>
                <w:szCs w:val="20"/>
                <w:lang w:val="fr-FR" w:eastAsia="en-CA"/>
              </w:rPr>
            </w:pPr>
            <w:r w:rsidRPr="00A25A1E">
              <w:rPr>
                <w:rFonts w:eastAsia="Times New Roman"/>
                <w:color w:val="000000"/>
                <w:sz w:val="20"/>
                <w:szCs w:val="20"/>
                <w:lang w:val="fr-FR" w:eastAsia="en-CA"/>
              </w:rPr>
              <w:t>66 750</w:t>
            </w:r>
          </w:p>
        </w:tc>
        <w:tc>
          <w:tcPr>
            <w:tcW w:w="1001" w:type="pct"/>
          </w:tcPr>
          <w:p w14:paraId="65B30A26" w14:textId="386B73DC" w:rsidR="00EB196D" w:rsidRPr="00A25A1E" w:rsidRDefault="00EB196D" w:rsidP="00EB196D">
            <w:pPr>
              <w:jc w:val="right"/>
              <w:rPr>
                <w:rFonts w:eastAsia="Times New Roman"/>
                <w:color w:val="000000"/>
                <w:sz w:val="20"/>
                <w:szCs w:val="20"/>
                <w:lang w:val="fr-FR" w:eastAsia="en-CA"/>
              </w:rPr>
            </w:pPr>
            <w:r w:rsidRPr="00A25A1E">
              <w:rPr>
                <w:rFonts w:eastAsia="Times New Roman"/>
                <w:color w:val="000000"/>
                <w:sz w:val="20"/>
                <w:szCs w:val="20"/>
                <w:lang w:val="fr-FR" w:eastAsia="en-CA"/>
              </w:rPr>
              <w:t>200 000</w:t>
            </w:r>
          </w:p>
        </w:tc>
        <w:tc>
          <w:tcPr>
            <w:tcW w:w="817" w:type="pct"/>
            <w:noWrap/>
          </w:tcPr>
          <w:p w14:paraId="209937E9" w14:textId="31A6CA37" w:rsidR="00EB196D" w:rsidRPr="00A25A1E" w:rsidRDefault="00EB196D" w:rsidP="00EB196D">
            <w:pPr>
              <w:jc w:val="right"/>
              <w:rPr>
                <w:rFonts w:eastAsia="Times New Roman"/>
                <w:color w:val="000000"/>
                <w:sz w:val="20"/>
                <w:szCs w:val="20"/>
                <w:lang w:val="fr-FR" w:eastAsia="en-CA"/>
              </w:rPr>
            </w:pPr>
            <w:r w:rsidRPr="00A25A1E">
              <w:rPr>
                <w:rFonts w:eastAsia="Times New Roman"/>
                <w:color w:val="000000"/>
                <w:sz w:val="20"/>
                <w:szCs w:val="20"/>
                <w:lang w:val="fr-FR" w:eastAsia="en-CA"/>
              </w:rPr>
              <w:t>266 750</w:t>
            </w:r>
          </w:p>
        </w:tc>
        <w:tc>
          <w:tcPr>
            <w:tcW w:w="818" w:type="pct"/>
            <w:vMerge w:val="restart"/>
            <w:noWrap/>
            <w:vAlign w:val="center"/>
          </w:tcPr>
          <w:p w14:paraId="3102B2E6" w14:textId="77777777" w:rsidR="00EB196D" w:rsidRPr="00A25A1E" w:rsidRDefault="00EB196D" w:rsidP="00EB196D">
            <w:pPr>
              <w:jc w:val="center"/>
              <w:rPr>
                <w:rFonts w:eastAsia="Times New Roman"/>
                <w:color w:val="000000"/>
                <w:sz w:val="20"/>
                <w:szCs w:val="20"/>
                <w:lang w:val="fr-FR" w:eastAsia="en-CA"/>
              </w:rPr>
            </w:pPr>
            <w:r w:rsidRPr="00A25A1E">
              <w:rPr>
                <w:rFonts w:eastAsia="Times New Roman"/>
                <w:color w:val="000000"/>
                <w:sz w:val="20"/>
                <w:szCs w:val="20"/>
                <w:lang w:val="fr-FR" w:eastAsia="en-CA"/>
              </w:rPr>
              <w:t>55</w:t>
            </w:r>
          </w:p>
        </w:tc>
      </w:tr>
      <w:tr w:rsidR="00EB196D" w:rsidRPr="00A25A1E" w14:paraId="2B7B0360" w14:textId="77777777" w:rsidTr="00EB196D">
        <w:trPr>
          <w:trHeight w:val="184"/>
        </w:trPr>
        <w:tc>
          <w:tcPr>
            <w:tcW w:w="601" w:type="pct"/>
            <w:vMerge/>
            <w:vAlign w:val="center"/>
            <w:hideMark/>
          </w:tcPr>
          <w:p w14:paraId="43A9F39A" w14:textId="77777777" w:rsidR="00EB196D" w:rsidRPr="00A25A1E" w:rsidRDefault="00EB196D" w:rsidP="00EB196D">
            <w:pPr>
              <w:jc w:val="left"/>
              <w:rPr>
                <w:rFonts w:eastAsia="Times New Roman"/>
                <w:bCs/>
                <w:color w:val="000000"/>
                <w:sz w:val="20"/>
                <w:szCs w:val="20"/>
                <w:highlight w:val="yellow"/>
                <w:lang w:val="fr-FR" w:eastAsia="en-CA"/>
              </w:rPr>
            </w:pPr>
          </w:p>
        </w:tc>
        <w:tc>
          <w:tcPr>
            <w:tcW w:w="829" w:type="pct"/>
            <w:noWrap/>
            <w:vAlign w:val="center"/>
            <w:hideMark/>
          </w:tcPr>
          <w:p w14:paraId="69F336F4" w14:textId="251AC770" w:rsidR="00EB196D" w:rsidRPr="00A25A1E" w:rsidRDefault="00EB196D" w:rsidP="00EB196D">
            <w:pPr>
              <w:rPr>
                <w:rFonts w:eastAsia="Times New Roman"/>
                <w:bCs/>
                <w:color w:val="000000"/>
                <w:sz w:val="20"/>
                <w:szCs w:val="20"/>
                <w:lang w:val="fr-FR" w:eastAsia="en-CA"/>
              </w:rPr>
            </w:pPr>
            <w:r w:rsidRPr="00A25A1E">
              <w:rPr>
                <w:rFonts w:eastAsia="Times New Roman"/>
                <w:bCs/>
                <w:color w:val="000000"/>
                <w:sz w:val="20"/>
                <w:szCs w:val="20"/>
                <w:lang w:val="fr-FR" w:eastAsia="en-CA"/>
              </w:rPr>
              <w:t>Décaissé</w:t>
            </w:r>
          </w:p>
        </w:tc>
        <w:tc>
          <w:tcPr>
            <w:tcW w:w="933" w:type="pct"/>
            <w:noWrap/>
          </w:tcPr>
          <w:p w14:paraId="329030F1" w14:textId="68256128" w:rsidR="00EB196D" w:rsidRPr="00A25A1E" w:rsidRDefault="00EB196D" w:rsidP="00EB196D">
            <w:pPr>
              <w:jc w:val="right"/>
              <w:rPr>
                <w:rFonts w:eastAsia="Times New Roman"/>
                <w:color w:val="000000"/>
                <w:sz w:val="20"/>
                <w:szCs w:val="20"/>
                <w:lang w:val="fr-FR" w:eastAsia="en-CA"/>
              </w:rPr>
            </w:pPr>
            <w:r w:rsidRPr="00A25A1E">
              <w:rPr>
                <w:rFonts w:eastAsia="Times New Roman"/>
                <w:color w:val="000000"/>
                <w:sz w:val="20"/>
                <w:szCs w:val="20"/>
                <w:lang w:val="fr-FR" w:eastAsia="en-CA"/>
              </w:rPr>
              <w:t>66 750</w:t>
            </w:r>
          </w:p>
        </w:tc>
        <w:tc>
          <w:tcPr>
            <w:tcW w:w="1001" w:type="pct"/>
          </w:tcPr>
          <w:p w14:paraId="60B26285" w14:textId="7EA85940" w:rsidR="00EB196D" w:rsidRPr="00A25A1E" w:rsidRDefault="00EB196D" w:rsidP="00EB196D">
            <w:pPr>
              <w:jc w:val="right"/>
              <w:rPr>
                <w:rFonts w:eastAsia="Times New Roman"/>
                <w:color w:val="000000"/>
                <w:sz w:val="20"/>
                <w:szCs w:val="20"/>
                <w:lang w:val="fr-FR" w:eastAsia="en-CA"/>
              </w:rPr>
            </w:pPr>
            <w:r w:rsidRPr="00A25A1E">
              <w:rPr>
                <w:rFonts w:eastAsia="Times New Roman"/>
                <w:color w:val="000000"/>
                <w:sz w:val="20"/>
                <w:szCs w:val="20"/>
                <w:lang w:val="fr-FR" w:eastAsia="en-CA"/>
              </w:rPr>
              <w:t>81 170</w:t>
            </w:r>
          </w:p>
        </w:tc>
        <w:tc>
          <w:tcPr>
            <w:tcW w:w="817" w:type="pct"/>
            <w:noWrap/>
          </w:tcPr>
          <w:p w14:paraId="367A6168" w14:textId="70BF62F4" w:rsidR="00EB196D" w:rsidRPr="00A25A1E" w:rsidRDefault="00EB196D" w:rsidP="00EB196D">
            <w:pPr>
              <w:jc w:val="right"/>
              <w:rPr>
                <w:rFonts w:eastAsia="Times New Roman"/>
                <w:color w:val="000000"/>
                <w:sz w:val="20"/>
                <w:szCs w:val="20"/>
                <w:lang w:val="fr-FR" w:eastAsia="en-CA"/>
              </w:rPr>
            </w:pPr>
            <w:r w:rsidRPr="00A25A1E">
              <w:rPr>
                <w:rFonts w:eastAsia="Times New Roman"/>
                <w:color w:val="000000"/>
                <w:sz w:val="20"/>
                <w:szCs w:val="20"/>
                <w:lang w:val="fr-FR" w:eastAsia="en-CA"/>
              </w:rPr>
              <w:t>147 920</w:t>
            </w:r>
          </w:p>
        </w:tc>
        <w:tc>
          <w:tcPr>
            <w:tcW w:w="818" w:type="pct"/>
            <w:vMerge/>
            <w:vAlign w:val="center"/>
          </w:tcPr>
          <w:p w14:paraId="0FF7AB80" w14:textId="77777777" w:rsidR="00EB196D" w:rsidRPr="00A25A1E" w:rsidRDefault="00EB196D" w:rsidP="00EB196D">
            <w:pPr>
              <w:jc w:val="center"/>
              <w:rPr>
                <w:rFonts w:eastAsia="Times New Roman"/>
                <w:color w:val="000000"/>
                <w:sz w:val="20"/>
                <w:szCs w:val="20"/>
                <w:lang w:val="fr-FR" w:eastAsia="en-CA"/>
              </w:rPr>
            </w:pPr>
          </w:p>
        </w:tc>
      </w:tr>
      <w:tr w:rsidR="00EB196D" w:rsidRPr="00A25A1E" w14:paraId="494FC532" w14:textId="77777777" w:rsidTr="00EB196D">
        <w:trPr>
          <w:trHeight w:val="128"/>
        </w:trPr>
        <w:tc>
          <w:tcPr>
            <w:tcW w:w="601" w:type="pct"/>
            <w:vMerge w:val="restart"/>
            <w:noWrap/>
            <w:vAlign w:val="center"/>
            <w:hideMark/>
          </w:tcPr>
          <w:p w14:paraId="293D445B" w14:textId="0087E2AD" w:rsidR="00EB196D" w:rsidRPr="00A25A1E" w:rsidRDefault="00EB196D" w:rsidP="00EB196D">
            <w:pPr>
              <w:jc w:val="left"/>
              <w:rPr>
                <w:rFonts w:eastAsia="Times New Roman"/>
                <w:bCs/>
                <w:color w:val="000000"/>
                <w:sz w:val="20"/>
                <w:szCs w:val="20"/>
                <w:highlight w:val="yellow"/>
                <w:lang w:val="fr-FR" w:eastAsia="en-CA"/>
              </w:rPr>
            </w:pPr>
            <w:r w:rsidRPr="00A25A1E">
              <w:rPr>
                <w:rFonts w:eastAsia="Times New Roman"/>
                <w:bCs/>
                <w:color w:val="000000"/>
                <w:sz w:val="20"/>
                <w:szCs w:val="20"/>
                <w:lang w:val="fr-FR" w:eastAsia="en-CA"/>
              </w:rPr>
              <w:t>Troisième</w:t>
            </w:r>
          </w:p>
        </w:tc>
        <w:tc>
          <w:tcPr>
            <w:tcW w:w="829" w:type="pct"/>
            <w:noWrap/>
            <w:vAlign w:val="center"/>
            <w:hideMark/>
          </w:tcPr>
          <w:p w14:paraId="2E741FAA" w14:textId="010F7FE3" w:rsidR="00EB196D" w:rsidRPr="00A25A1E" w:rsidRDefault="00EB196D" w:rsidP="00EB196D">
            <w:pPr>
              <w:rPr>
                <w:rFonts w:eastAsia="Times New Roman"/>
                <w:bCs/>
                <w:color w:val="000000"/>
                <w:sz w:val="20"/>
                <w:szCs w:val="20"/>
                <w:lang w:val="fr-FR" w:eastAsia="en-CA"/>
              </w:rPr>
            </w:pPr>
            <w:r w:rsidRPr="00A25A1E">
              <w:rPr>
                <w:rFonts w:eastAsia="Times New Roman"/>
                <w:bCs/>
                <w:color w:val="000000"/>
                <w:sz w:val="20"/>
                <w:szCs w:val="20"/>
                <w:lang w:val="fr-FR" w:eastAsia="en-CA"/>
              </w:rPr>
              <w:t>Approuvé</w:t>
            </w:r>
          </w:p>
        </w:tc>
        <w:tc>
          <w:tcPr>
            <w:tcW w:w="933" w:type="pct"/>
            <w:noWrap/>
          </w:tcPr>
          <w:p w14:paraId="37EF96F9" w14:textId="43E2382F" w:rsidR="00EB196D" w:rsidRPr="00A25A1E" w:rsidRDefault="00EB196D" w:rsidP="00EB196D">
            <w:pPr>
              <w:jc w:val="right"/>
              <w:rPr>
                <w:rFonts w:eastAsia="Times New Roman"/>
                <w:color w:val="000000"/>
                <w:sz w:val="20"/>
                <w:szCs w:val="20"/>
                <w:lang w:val="fr-FR" w:eastAsia="en-CA"/>
              </w:rPr>
            </w:pPr>
            <w:r w:rsidRPr="00A25A1E">
              <w:rPr>
                <w:rFonts w:eastAsia="Times New Roman"/>
                <w:color w:val="000000"/>
                <w:sz w:val="20"/>
                <w:szCs w:val="20"/>
                <w:lang w:val="fr-FR" w:eastAsia="en-CA"/>
              </w:rPr>
              <w:t>85 750</w:t>
            </w:r>
          </w:p>
        </w:tc>
        <w:tc>
          <w:tcPr>
            <w:tcW w:w="1001" w:type="pct"/>
          </w:tcPr>
          <w:p w14:paraId="7D7F9C9B" w14:textId="77777777" w:rsidR="00EB196D" w:rsidRPr="00A25A1E" w:rsidRDefault="00EB196D" w:rsidP="00EB196D">
            <w:pPr>
              <w:jc w:val="right"/>
              <w:rPr>
                <w:rFonts w:eastAsia="Times New Roman"/>
                <w:color w:val="000000"/>
                <w:sz w:val="20"/>
                <w:szCs w:val="20"/>
                <w:lang w:val="fr-FR" w:eastAsia="en-CA"/>
              </w:rPr>
            </w:pPr>
            <w:r w:rsidRPr="00A25A1E">
              <w:rPr>
                <w:rFonts w:eastAsia="Times New Roman"/>
                <w:color w:val="000000"/>
                <w:sz w:val="20"/>
                <w:szCs w:val="20"/>
                <w:lang w:val="fr-FR" w:eastAsia="en-CA"/>
              </w:rPr>
              <w:t>0</w:t>
            </w:r>
          </w:p>
        </w:tc>
        <w:tc>
          <w:tcPr>
            <w:tcW w:w="817" w:type="pct"/>
            <w:noWrap/>
          </w:tcPr>
          <w:p w14:paraId="23A7D175" w14:textId="7C3ABA0F" w:rsidR="00EB196D" w:rsidRPr="00A25A1E" w:rsidRDefault="00EB196D" w:rsidP="00EB196D">
            <w:pPr>
              <w:jc w:val="right"/>
              <w:rPr>
                <w:rFonts w:eastAsia="Times New Roman"/>
                <w:color w:val="000000"/>
                <w:sz w:val="20"/>
                <w:szCs w:val="20"/>
                <w:lang w:val="fr-FR" w:eastAsia="en-CA"/>
              </w:rPr>
            </w:pPr>
            <w:r w:rsidRPr="00A25A1E">
              <w:rPr>
                <w:rFonts w:eastAsia="Times New Roman"/>
                <w:color w:val="000000"/>
                <w:sz w:val="20"/>
                <w:szCs w:val="20"/>
                <w:lang w:val="fr-FR" w:eastAsia="en-CA"/>
              </w:rPr>
              <w:t>87 750</w:t>
            </w:r>
          </w:p>
        </w:tc>
        <w:tc>
          <w:tcPr>
            <w:tcW w:w="818" w:type="pct"/>
            <w:vMerge w:val="restart"/>
            <w:noWrap/>
            <w:vAlign w:val="center"/>
          </w:tcPr>
          <w:p w14:paraId="781B45C0" w14:textId="77777777" w:rsidR="00EB196D" w:rsidRPr="00A25A1E" w:rsidRDefault="00EB196D" w:rsidP="00EB196D">
            <w:pPr>
              <w:jc w:val="center"/>
              <w:rPr>
                <w:rFonts w:eastAsia="Times New Roman"/>
                <w:color w:val="000000"/>
                <w:sz w:val="20"/>
                <w:szCs w:val="20"/>
                <w:lang w:val="fr-FR" w:eastAsia="en-CA"/>
              </w:rPr>
            </w:pPr>
            <w:r w:rsidRPr="00A25A1E">
              <w:rPr>
                <w:rFonts w:eastAsia="Times New Roman"/>
                <w:color w:val="000000"/>
                <w:sz w:val="20"/>
                <w:szCs w:val="20"/>
                <w:lang w:val="fr-FR" w:eastAsia="en-CA"/>
              </w:rPr>
              <w:t>0</w:t>
            </w:r>
          </w:p>
        </w:tc>
      </w:tr>
      <w:tr w:rsidR="00EB196D" w:rsidRPr="00A25A1E" w14:paraId="0778851C" w14:textId="77777777" w:rsidTr="00EB196D">
        <w:trPr>
          <w:trHeight w:val="59"/>
        </w:trPr>
        <w:tc>
          <w:tcPr>
            <w:tcW w:w="601" w:type="pct"/>
            <w:vMerge/>
            <w:vAlign w:val="center"/>
            <w:hideMark/>
          </w:tcPr>
          <w:p w14:paraId="144CDF1E" w14:textId="77777777" w:rsidR="00EB196D" w:rsidRPr="00A25A1E" w:rsidRDefault="00EB196D" w:rsidP="00EB196D">
            <w:pPr>
              <w:jc w:val="left"/>
              <w:rPr>
                <w:rFonts w:eastAsia="Times New Roman"/>
                <w:bCs/>
                <w:color w:val="000000"/>
                <w:sz w:val="20"/>
                <w:szCs w:val="20"/>
                <w:highlight w:val="yellow"/>
                <w:lang w:val="fr-FR" w:eastAsia="en-CA"/>
              </w:rPr>
            </w:pPr>
          </w:p>
        </w:tc>
        <w:tc>
          <w:tcPr>
            <w:tcW w:w="829" w:type="pct"/>
            <w:noWrap/>
            <w:vAlign w:val="center"/>
            <w:hideMark/>
          </w:tcPr>
          <w:p w14:paraId="64182E1B" w14:textId="71C83B25" w:rsidR="00EB196D" w:rsidRPr="00A25A1E" w:rsidRDefault="00EB196D" w:rsidP="00EB196D">
            <w:pPr>
              <w:rPr>
                <w:rFonts w:eastAsia="Times New Roman"/>
                <w:bCs/>
                <w:color w:val="000000"/>
                <w:sz w:val="20"/>
                <w:szCs w:val="20"/>
                <w:lang w:val="fr-FR" w:eastAsia="en-CA"/>
              </w:rPr>
            </w:pPr>
            <w:r w:rsidRPr="00A25A1E">
              <w:rPr>
                <w:rFonts w:eastAsia="Times New Roman"/>
                <w:bCs/>
                <w:color w:val="000000"/>
                <w:sz w:val="20"/>
                <w:szCs w:val="20"/>
                <w:lang w:val="fr-FR" w:eastAsia="en-CA"/>
              </w:rPr>
              <w:t>Décaissé</w:t>
            </w:r>
          </w:p>
        </w:tc>
        <w:tc>
          <w:tcPr>
            <w:tcW w:w="933" w:type="pct"/>
            <w:noWrap/>
          </w:tcPr>
          <w:p w14:paraId="0EADA218" w14:textId="77777777" w:rsidR="00EB196D" w:rsidRPr="00A25A1E" w:rsidRDefault="00EB196D" w:rsidP="00EB196D">
            <w:pPr>
              <w:jc w:val="right"/>
              <w:rPr>
                <w:rFonts w:eastAsia="Times New Roman"/>
                <w:color w:val="000000"/>
                <w:sz w:val="20"/>
                <w:szCs w:val="20"/>
                <w:lang w:val="fr-FR" w:eastAsia="en-CA"/>
              </w:rPr>
            </w:pPr>
            <w:r w:rsidRPr="00A25A1E">
              <w:rPr>
                <w:rFonts w:eastAsia="Times New Roman"/>
                <w:color w:val="000000"/>
                <w:sz w:val="20"/>
                <w:szCs w:val="20"/>
                <w:lang w:val="fr-FR" w:eastAsia="en-CA"/>
              </w:rPr>
              <w:t>0</w:t>
            </w:r>
          </w:p>
        </w:tc>
        <w:tc>
          <w:tcPr>
            <w:tcW w:w="1001" w:type="pct"/>
          </w:tcPr>
          <w:p w14:paraId="363035DB" w14:textId="77777777" w:rsidR="00EB196D" w:rsidRPr="00A25A1E" w:rsidRDefault="00EB196D" w:rsidP="00EB196D">
            <w:pPr>
              <w:jc w:val="right"/>
              <w:rPr>
                <w:rFonts w:eastAsia="Times New Roman"/>
                <w:color w:val="000000"/>
                <w:sz w:val="20"/>
                <w:szCs w:val="20"/>
                <w:lang w:val="fr-FR" w:eastAsia="en-CA"/>
              </w:rPr>
            </w:pPr>
            <w:r w:rsidRPr="00A25A1E">
              <w:rPr>
                <w:rFonts w:eastAsia="Times New Roman"/>
                <w:color w:val="000000"/>
                <w:sz w:val="20"/>
                <w:szCs w:val="20"/>
                <w:lang w:val="fr-FR" w:eastAsia="en-CA"/>
              </w:rPr>
              <w:t>0</w:t>
            </w:r>
          </w:p>
        </w:tc>
        <w:tc>
          <w:tcPr>
            <w:tcW w:w="817" w:type="pct"/>
            <w:noWrap/>
          </w:tcPr>
          <w:p w14:paraId="728EE2CE" w14:textId="77777777" w:rsidR="00EB196D" w:rsidRPr="00A25A1E" w:rsidRDefault="00EB196D" w:rsidP="00EB196D">
            <w:pPr>
              <w:jc w:val="right"/>
              <w:rPr>
                <w:rFonts w:eastAsia="Times New Roman"/>
                <w:color w:val="000000"/>
                <w:sz w:val="20"/>
                <w:szCs w:val="20"/>
                <w:lang w:val="fr-FR" w:eastAsia="en-CA"/>
              </w:rPr>
            </w:pPr>
            <w:r w:rsidRPr="00A25A1E">
              <w:rPr>
                <w:rFonts w:eastAsia="Times New Roman"/>
                <w:color w:val="000000"/>
                <w:sz w:val="20"/>
                <w:szCs w:val="20"/>
                <w:lang w:val="fr-FR" w:eastAsia="en-CA"/>
              </w:rPr>
              <w:t>0</w:t>
            </w:r>
          </w:p>
        </w:tc>
        <w:tc>
          <w:tcPr>
            <w:tcW w:w="818" w:type="pct"/>
            <w:vMerge/>
            <w:vAlign w:val="center"/>
          </w:tcPr>
          <w:p w14:paraId="6E9FE747" w14:textId="77777777" w:rsidR="00EB196D" w:rsidRPr="00A25A1E" w:rsidRDefault="00EB196D" w:rsidP="00EB196D">
            <w:pPr>
              <w:jc w:val="center"/>
              <w:rPr>
                <w:rFonts w:eastAsia="Times New Roman"/>
                <w:color w:val="000000"/>
                <w:sz w:val="20"/>
                <w:szCs w:val="20"/>
                <w:lang w:val="fr-FR" w:eastAsia="en-CA"/>
              </w:rPr>
            </w:pPr>
          </w:p>
        </w:tc>
      </w:tr>
      <w:tr w:rsidR="00EB196D" w:rsidRPr="00A25A1E" w14:paraId="48742FC7" w14:textId="77777777" w:rsidTr="00EB196D">
        <w:trPr>
          <w:trHeight w:val="59"/>
        </w:trPr>
        <w:tc>
          <w:tcPr>
            <w:tcW w:w="601" w:type="pct"/>
            <w:vMerge w:val="restart"/>
            <w:vAlign w:val="center"/>
            <w:hideMark/>
          </w:tcPr>
          <w:p w14:paraId="35972F75" w14:textId="77777777" w:rsidR="00EB196D" w:rsidRPr="00A25A1E" w:rsidRDefault="00EB196D" w:rsidP="00EB196D">
            <w:pPr>
              <w:jc w:val="left"/>
              <w:rPr>
                <w:rFonts w:eastAsia="Times New Roman"/>
                <w:b/>
                <w:bCs/>
                <w:color w:val="000000"/>
                <w:sz w:val="20"/>
                <w:szCs w:val="20"/>
                <w:lang w:val="fr-FR" w:eastAsia="en-CA"/>
              </w:rPr>
            </w:pPr>
            <w:r w:rsidRPr="00A25A1E">
              <w:rPr>
                <w:rFonts w:eastAsia="Times New Roman"/>
                <w:b/>
                <w:bCs/>
                <w:color w:val="000000"/>
                <w:sz w:val="20"/>
                <w:szCs w:val="20"/>
                <w:lang w:val="fr-FR" w:eastAsia="en-CA"/>
              </w:rPr>
              <w:t>Total</w:t>
            </w:r>
          </w:p>
        </w:tc>
        <w:tc>
          <w:tcPr>
            <w:tcW w:w="829" w:type="pct"/>
            <w:vAlign w:val="center"/>
            <w:hideMark/>
          </w:tcPr>
          <w:p w14:paraId="04045C65" w14:textId="371AD4B9" w:rsidR="00EB196D" w:rsidRPr="00A25A1E" w:rsidRDefault="00EB196D" w:rsidP="00EB196D">
            <w:pPr>
              <w:rPr>
                <w:rFonts w:eastAsia="Times New Roman"/>
                <w:b/>
                <w:color w:val="000000"/>
                <w:sz w:val="20"/>
                <w:szCs w:val="20"/>
                <w:lang w:val="fr-FR" w:eastAsia="en-CA"/>
              </w:rPr>
            </w:pPr>
            <w:r w:rsidRPr="00A25A1E">
              <w:rPr>
                <w:rFonts w:eastAsia="Times New Roman"/>
                <w:b/>
                <w:color w:val="000000"/>
                <w:sz w:val="20"/>
                <w:szCs w:val="20"/>
                <w:lang w:val="fr-FR" w:eastAsia="en-CA"/>
              </w:rPr>
              <w:t>Approuvé</w:t>
            </w:r>
          </w:p>
        </w:tc>
        <w:tc>
          <w:tcPr>
            <w:tcW w:w="933" w:type="pct"/>
          </w:tcPr>
          <w:p w14:paraId="36594DB5" w14:textId="5B41AA67" w:rsidR="00EB196D" w:rsidRPr="00A25A1E" w:rsidRDefault="00EB196D" w:rsidP="00EB196D">
            <w:pPr>
              <w:jc w:val="right"/>
              <w:rPr>
                <w:rFonts w:eastAsia="Times New Roman"/>
                <w:b/>
                <w:bCs/>
                <w:color w:val="000000"/>
                <w:sz w:val="20"/>
                <w:szCs w:val="20"/>
                <w:lang w:val="fr-FR" w:eastAsia="en-CA"/>
              </w:rPr>
            </w:pPr>
            <w:r w:rsidRPr="00A25A1E">
              <w:rPr>
                <w:rFonts w:eastAsia="Times New Roman"/>
                <w:b/>
                <w:bCs/>
                <w:color w:val="000000"/>
                <w:sz w:val="20"/>
                <w:szCs w:val="20"/>
                <w:lang w:val="fr-FR" w:eastAsia="en-CA"/>
              </w:rPr>
              <w:t>302 500</w:t>
            </w:r>
          </w:p>
        </w:tc>
        <w:tc>
          <w:tcPr>
            <w:tcW w:w="1001" w:type="pct"/>
          </w:tcPr>
          <w:p w14:paraId="1B06E961" w14:textId="1DA87BA2" w:rsidR="00EB196D" w:rsidRPr="00A25A1E" w:rsidRDefault="00EB196D" w:rsidP="00EB196D">
            <w:pPr>
              <w:jc w:val="right"/>
              <w:rPr>
                <w:rFonts w:eastAsia="Times New Roman"/>
                <w:b/>
                <w:bCs/>
                <w:color w:val="000000"/>
                <w:sz w:val="20"/>
                <w:szCs w:val="20"/>
                <w:lang w:val="fr-FR" w:eastAsia="en-CA"/>
              </w:rPr>
            </w:pPr>
            <w:r w:rsidRPr="00A25A1E">
              <w:rPr>
                <w:rFonts w:eastAsia="Times New Roman"/>
                <w:b/>
                <w:bCs/>
                <w:color w:val="000000"/>
                <w:sz w:val="20"/>
                <w:szCs w:val="20"/>
                <w:lang w:val="fr-FR" w:eastAsia="en-CA"/>
              </w:rPr>
              <w:t>305 000</w:t>
            </w:r>
          </w:p>
        </w:tc>
        <w:tc>
          <w:tcPr>
            <w:tcW w:w="817" w:type="pct"/>
          </w:tcPr>
          <w:p w14:paraId="7333F2CB" w14:textId="6A452470" w:rsidR="00EB196D" w:rsidRPr="00A25A1E" w:rsidRDefault="00EB196D" w:rsidP="00EB196D">
            <w:pPr>
              <w:jc w:val="right"/>
              <w:rPr>
                <w:rFonts w:eastAsia="Times New Roman"/>
                <w:b/>
                <w:bCs/>
                <w:color w:val="000000"/>
                <w:sz w:val="20"/>
                <w:szCs w:val="20"/>
                <w:lang w:val="fr-FR" w:eastAsia="en-CA"/>
              </w:rPr>
            </w:pPr>
            <w:r w:rsidRPr="00A25A1E">
              <w:rPr>
                <w:rFonts w:eastAsia="Times New Roman"/>
                <w:b/>
                <w:bCs/>
                <w:color w:val="000000"/>
                <w:sz w:val="20"/>
                <w:szCs w:val="20"/>
                <w:lang w:val="fr-FR" w:eastAsia="en-CA"/>
              </w:rPr>
              <w:t>607 500</w:t>
            </w:r>
          </w:p>
        </w:tc>
        <w:tc>
          <w:tcPr>
            <w:tcW w:w="818" w:type="pct"/>
            <w:vMerge w:val="restart"/>
            <w:vAlign w:val="center"/>
          </w:tcPr>
          <w:p w14:paraId="2AF65DAB" w14:textId="77777777" w:rsidR="00EB196D" w:rsidRPr="00A25A1E" w:rsidRDefault="00EB196D" w:rsidP="00EB196D">
            <w:pPr>
              <w:jc w:val="center"/>
              <w:rPr>
                <w:rFonts w:eastAsia="Times New Roman"/>
                <w:b/>
                <w:color w:val="000000"/>
                <w:sz w:val="20"/>
                <w:szCs w:val="20"/>
                <w:lang w:val="fr-FR" w:eastAsia="en-CA"/>
              </w:rPr>
            </w:pPr>
            <w:r w:rsidRPr="00A25A1E">
              <w:rPr>
                <w:rFonts w:eastAsia="Times New Roman"/>
                <w:b/>
                <w:color w:val="000000"/>
                <w:sz w:val="20"/>
                <w:szCs w:val="20"/>
                <w:lang w:val="fr-FR" w:eastAsia="en-CA"/>
              </w:rPr>
              <w:t>57</w:t>
            </w:r>
          </w:p>
        </w:tc>
      </w:tr>
      <w:tr w:rsidR="00EB196D" w:rsidRPr="00A25A1E" w14:paraId="7F2E757B" w14:textId="77777777" w:rsidTr="00EB196D">
        <w:trPr>
          <w:trHeight w:val="184"/>
        </w:trPr>
        <w:tc>
          <w:tcPr>
            <w:tcW w:w="601" w:type="pct"/>
            <w:vMerge/>
            <w:vAlign w:val="center"/>
          </w:tcPr>
          <w:p w14:paraId="2C59CA26" w14:textId="77777777" w:rsidR="00EB196D" w:rsidRPr="00A25A1E" w:rsidRDefault="00EB196D" w:rsidP="00EB196D">
            <w:pPr>
              <w:jc w:val="left"/>
              <w:rPr>
                <w:rFonts w:eastAsia="Times New Roman"/>
                <w:b/>
                <w:bCs/>
                <w:color w:val="000000"/>
                <w:sz w:val="20"/>
                <w:szCs w:val="20"/>
                <w:lang w:val="fr-FR" w:eastAsia="en-CA"/>
              </w:rPr>
            </w:pPr>
          </w:p>
        </w:tc>
        <w:tc>
          <w:tcPr>
            <w:tcW w:w="829" w:type="pct"/>
            <w:vAlign w:val="center"/>
          </w:tcPr>
          <w:p w14:paraId="0BACDA04" w14:textId="39D9DF92" w:rsidR="00EB196D" w:rsidRPr="00A25A1E" w:rsidRDefault="00EB196D" w:rsidP="00EB196D">
            <w:pPr>
              <w:rPr>
                <w:rFonts w:eastAsia="Times New Roman"/>
                <w:b/>
                <w:color w:val="000000"/>
                <w:sz w:val="20"/>
                <w:szCs w:val="20"/>
                <w:lang w:val="fr-FR" w:eastAsia="en-CA"/>
              </w:rPr>
            </w:pPr>
            <w:r w:rsidRPr="00A25A1E">
              <w:rPr>
                <w:rFonts w:eastAsia="Times New Roman"/>
                <w:b/>
                <w:color w:val="000000"/>
                <w:sz w:val="20"/>
                <w:szCs w:val="20"/>
                <w:lang w:val="fr-FR" w:eastAsia="en-CA"/>
              </w:rPr>
              <w:t>Décaissé</w:t>
            </w:r>
          </w:p>
        </w:tc>
        <w:tc>
          <w:tcPr>
            <w:tcW w:w="933" w:type="pct"/>
            <w:vAlign w:val="center"/>
          </w:tcPr>
          <w:p w14:paraId="01348680" w14:textId="3862CA71" w:rsidR="00EB196D" w:rsidRPr="00A25A1E" w:rsidRDefault="00EB196D" w:rsidP="00EB196D">
            <w:pPr>
              <w:jc w:val="right"/>
              <w:rPr>
                <w:rFonts w:eastAsia="Times New Roman"/>
                <w:b/>
                <w:color w:val="000000"/>
                <w:sz w:val="20"/>
                <w:szCs w:val="20"/>
                <w:lang w:val="fr-FR" w:eastAsia="en-CA"/>
              </w:rPr>
            </w:pPr>
            <w:r w:rsidRPr="00A25A1E">
              <w:rPr>
                <w:rFonts w:eastAsia="Times New Roman"/>
                <w:b/>
                <w:color w:val="000000"/>
                <w:sz w:val="20"/>
                <w:szCs w:val="20"/>
                <w:lang w:val="fr-FR" w:eastAsia="en-CA"/>
              </w:rPr>
              <w:t>216 595</w:t>
            </w:r>
          </w:p>
        </w:tc>
        <w:tc>
          <w:tcPr>
            <w:tcW w:w="1001" w:type="pct"/>
            <w:vAlign w:val="center"/>
          </w:tcPr>
          <w:p w14:paraId="57189512" w14:textId="4918D8E2" w:rsidR="00EB196D" w:rsidRPr="00A25A1E" w:rsidRDefault="00EB196D" w:rsidP="00EB196D">
            <w:pPr>
              <w:jc w:val="right"/>
              <w:rPr>
                <w:rFonts w:eastAsia="Times New Roman"/>
                <w:b/>
                <w:color w:val="000000"/>
                <w:sz w:val="20"/>
                <w:szCs w:val="20"/>
                <w:lang w:val="fr-FR" w:eastAsia="en-CA"/>
              </w:rPr>
            </w:pPr>
            <w:r w:rsidRPr="00A25A1E">
              <w:rPr>
                <w:rFonts w:eastAsia="Times New Roman"/>
                <w:b/>
                <w:color w:val="000000"/>
                <w:sz w:val="20"/>
                <w:szCs w:val="20"/>
                <w:lang w:val="fr-FR" w:eastAsia="en-CA"/>
              </w:rPr>
              <w:t>131 506</w:t>
            </w:r>
          </w:p>
        </w:tc>
        <w:tc>
          <w:tcPr>
            <w:tcW w:w="817" w:type="pct"/>
            <w:vAlign w:val="center"/>
          </w:tcPr>
          <w:p w14:paraId="651BB2B2" w14:textId="4DBD48B0" w:rsidR="00EB196D" w:rsidRPr="00A25A1E" w:rsidRDefault="00EB196D" w:rsidP="00EB196D">
            <w:pPr>
              <w:jc w:val="right"/>
              <w:rPr>
                <w:rFonts w:eastAsia="Times New Roman"/>
                <w:b/>
                <w:color w:val="000000"/>
                <w:sz w:val="20"/>
                <w:szCs w:val="20"/>
                <w:lang w:val="fr-FR" w:eastAsia="en-CA"/>
              </w:rPr>
            </w:pPr>
            <w:r w:rsidRPr="00A25A1E">
              <w:rPr>
                <w:rFonts w:eastAsia="Times New Roman"/>
                <w:b/>
                <w:color w:val="000000"/>
                <w:sz w:val="20"/>
                <w:szCs w:val="20"/>
                <w:lang w:val="fr-FR" w:eastAsia="en-CA"/>
              </w:rPr>
              <w:t>348 101</w:t>
            </w:r>
          </w:p>
        </w:tc>
        <w:tc>
          <w:tcPr>
            <w:tcW w:w="818" w:type="pct"/>
            <w:vMerge/>
            <w:vAlign w:val="center"/>
          </w:tcPr>
          <w:p w14:paraId="72A35630" w14:textId="77777777" w:rsidR="00EB196D" w:rsidRPr="00A25A1E" w:rsidRDefault="00EB196D" w:rsidP="00EB196D">
            <w:pPr>
              <w:jc w:val="center"/>
              <w:rPr>
                <w:rFonts w:eastAsia="Times New Roman"/>
                <w:color w:val="000000"/>
                <w:sz w:val="20"/>
                <w:szCs w:val="20"/>
                <w:highlight w:val="yellow"/>
                <w:lang w:val="fr-FR" w:eastAsia="en-CA"/>
              </w:rPr>
            </w:pPr>
          </w:p>
        </w:tc>
      </w:tr>
      <w:tr w:rsidR="00950D56" w:rsidRPr="00A25A1E" w14:paraId="5574A4EC" w14:textId="77777777" w:rsidTr="00EB196D">
        <w:trPr>
          <w:trHeight w:val="184"/>
        </w:trPr>
        <w:tc>
          <w:tcPr>
            <w:tcW w:w="601" w:type="pct"/>
            <w:vMerge/>
            <w:vAlign w:val="center"/>
          </w:tcPr>
          <w:p w14:paraId="345DEE3D" w14:textId="77777777" w:rsidR="00950D56" w:rsidRPr="00A25A1E" w:rsidRDefault="00950D56" w:rsidP="001E31EC">
            <w:pPr>
              <w:jc w:val="left"/>
              <w:rPr>
                <w:rFonts w:eastAsia="Times New Roman"/>
                <w:b/>
                <w:bCs/>
                <w:color w:val="000000"/>
                <w:sz w:val="20"/>
                <w:szCs w:val="20"/>
                <w:lang w:val="fr-FR" w:eastAsia="en-CA"/>
              </w:rPr>
            </w:pPr>
          </w:p>
        </w:tc>
        <w:tc>
          <w:tcPr>
            <w:tcW w:w="829" w:type="pct"/>
            <w:vAlign w:val="center"/>
          </w:tcPr>
          <w:p w14:paraId="12896C0F" w14:textId="3928A2EB" w:rsidR="00950D56" w:rsidRPr="00A25A1E" w:rsidRDefault="00EB196D" w:rsidP="001E31EC">
            <w:pPr>
              <w:rPr>
                <w:rFonts w:eastAsia="Times New Roman"/>
                <w:b/>
                <w:bCs/>
                <w:color w:val="000000"/>
                <w:sz w:val="20"/>
                <w:szCs w:val="20"/>
                <w:lang w:val="fr-FR" w:eastAsia="en-CA"/>
              </w:rPr>
            </w:pPr>
            <w:r w:rsidRPr="00A25A1E">
              <w:rPr>
                <w:rFonts w:eastAsia="Times New Roman"/>
                <w:b/>
                <w:bCs/>
                <w:color w:val="000000"/>
                <w:sz w:val="20"/>
                <w:szCs w:val="20"/>
                <w:lang w:val="fr-FR" w:eastAsia="en-CA"/>
              </w:rPr>
              <w:t>Solde</w:t>
            </w:r>
          </w:p>
        </w:tc>
        <w:tc>
          <w:tcPr>
            <w:tcW w:w="933" w:type="pct"/>
          </w:tcPr>
          <w:p w14:paraId="3D034362" w14:textId="4CB6C92B" w:rsidR="00950D56" w:rsidRPr="00A25A1E" w:rsidRDefault="00950D56" w:rsidP="001E31EC">
            <w:pPr>
              <w:jc w:val="right"/>
              <w:rPr>
                <w:rFonts w:eastAsia="Times New Roman"/>
                <w:b/>
                <w:bCs/>
                <w:color w:val="000000"/>
                <w:sz w:val="20"/>
                <w:szCs w:val="20"/>
                <w:lang w:val="fr-FR" w:eastAsia="en-CA"/>
              </w:rPr>
            </w:pPr>
            <w:r w:rsidRPr="00A25A1E">
              <w:rPr>
                <w:rFonts w:eastAsia="Times New Roman"/>
                <w:b/>
                <w:bCs/>
                <w:color w:val="000000"/>
                <w:sz w:val="20"/>
                <w:szCs w:val="20"/>
                <w:lang w:val="fr-FR" w:eastAsia="en-CA"/>
              </w:rPr>
              <w:t>85</w:t>
            </w:r>
            <w:r w:rsidR="00EB196D" w:rsidRPr="00A25A1E">
              <w:rPr>
                <w:rFonts w:eastAsia="Times New Roman"/>
                <w:b/>
                <w:bCs/>
                <w:color w:val="000000"/>
                <w:sz w:val="20"/>
                <w:szCs w:val="20"/>
                <w:lang w:val="fr-FR" w:eastAsia="en-CA"/>
              </w:rPr>
              <w:t> </w:t>
            </w:r>
            <w:r w:rsidRPr="00A25A1E">
              <w:rPr>
                <w:rFonts w:eastAsia="Times New Roman"/>
                <w:b/>
                <w:bCs/>
                <w:color w:val="000000"/>
                <w:sz w:val="20"/>
                <w:szCs w:val="20"/>
                <w:lang w:val="fr-FR" w:eastAsia="en-CA"/>
              </w:rPr>
              <w:t>905</w:t>
            </w:r>
          </w:p>
        </w:tc>
        <w:tc>
          <w:tcPr>
            <w:tcW w:w="1001" w:type="pct"/>
          </w:tcPr>
          <w:p w14:paraId="413CC877" w14:textId="74790189" w:rsidR="00950D56" w:rsidRPr="00A25A1E" w:rsidRDefault="00950D56" w:rsidP="001E31EC">
            <w:pPr>
              <w:jc w:val="right"/>
              <w:rPr>
                <w:rFonts w:eastAsia="Times New Roman"/>
                <w:b/>
                <w:bCs/>
                <w:color w:val="000000"/>
                <w:sz w:val="20"/>
                <w:szCs w:val="20"/>
                <w:lang w:val="fr-FR" w:eastAsia="en-CA"/>
              </w:rPr>
            </w:pPr>
            <w:r w:rsidRPr="00A25A1E">
              <w:rPr>
                <w:rFonts w:eastAsia="Times New Roman"/>
                <w:b/>
                <w:bCs/>
                <w:color w:val="000000"/>
                <w:sz w:val="20"/>
                <w:szCs w:val="20"/>
                <w:lang w:val="fr-FR" w:eastAsia="en-CA"/>
              </w:rPr>
              <w:t>173</w:t>
            </w:r>
            <w:r w:rsidR="00EB196D" w:rsidRPr="00A25A1E">
              <w:rPr>
                <w:rFonts w:eastAsia="Times New Roman"/>
                <w:b/>
                <w:bCs/>
                <w:color w:val="000000"/>
                <w:sz w:val="20"/>
                <w:szCs w:val="20"/>
                <w:lang w:val="fr-FR" w:eastAsia="en-CA"/>
              </w:rPr>
              <w:t> </w:t>
            </w:r>
            <w:r w:rsidRPr="00A25A1E">
              <w:rPr>
                <w:rFonts w:eastAsia="Times New Roman"/>
                <w:b/>
                <w:bCs/>
                <w:color w:val="000000"/>
                <w:sz w:val="20"/>
                <w:szCs w:val="20"/>
                <w:lang w:val="fr-FR" w:eastAsia="en-CA"/>
              </w:rPr>
              <w:t>494</w:t>
            </w:r>
          </w:p>
        </w:tc>
        <w:tc>
          <w:tcPr>
            <w:tcW w:w="817" w:type="pct"/>
          </w:tcPr>
          <w:p w14:paraId="53E34A1B" w14:textId="7571557F" w:rsidR="00950D56" w:rsidRPr="00A25A1E" w:rsidRDefault="00950D56" w:rsidP="001E31EC">
            <w:pPr>
              <w:jc w:val="right"/>
              <w:rPr>
                <w:rFonts w:eastAsia="Times New Roman"/>
                <w:b/>
                <w:bCs/>
                <w:color w:val="000000"/>
                <w:sz w:val="20"/>
                <w:szCs w:val="20"/>
                <w:lang w:val="fr-FR" w:eastAsia="en-CA"/>
              </w:rPr>
            </w:pPr>
            <w:r w:rsidRPr="00A25A1E">
              <w:rPr>
                <w:rFonts w:eastAsia="Times New Roman"/>
                <w:b/>
                <w:bCs/>
                <w:color w:val="000000"/>
                <w:sz w:val="20"/>
                <w:szCs w:val="20"/>
                <w:lang w:val="fr-FR" w:eastAsia="en-CA"/>
              </w:rPr>
              <w:t>259</w:t>
            </w:r>
            <w:r w:rsidR="00EB196D" w:rsidRPr="00A25A1E">
              <w:rPr>
                <w:rFonts w:eastAsia="Times New Roman"/>
                <w:b/>
                <w:bCs/>
                <w:color w:val="000000"/>
                <w:sz w:val="20"/>
                <w:szCs w:val="20"/>
                <w:lang w:val="fr-FR" w:eastAsia="en-CA"/>
              </w:rPr>
              <w:t> </w:t>
            </w:r>
            <w:r w:rsidRPr="00A25A1E">
              <w:rPr>
                <w:rFonts w:eastAsia="Times New Roman"/>
                <w:b/>
                <w:bCs/>
                <w:color w:val="000000"/>
                <w:sz w:val="20"/>
                <w:szCs w:val="20"/>
                <w:lang w:val="fr-FR" w:eastAsia="en-CA"/>
              </w:rPr>
              <w:t>399</w:t>
            </w:r>
          </w:p>
        </w:tc>
        <w:tc>
          <w:tcPr>
            <w:tcW w:w="818" w:type="pct"/>
            <w:vMerge/>
            <w:vAlign w:val="center"/>
          </w:tcPr>
          <w:p w14:paraId="519ED595" w14:textId="77777777" w:rsidR="00950D56" w:rsidRPr="00A25A1E" w:rsidRDefault="00950D56" w:rsidP="001E31EC">
            <w:pPr>
              <w:jc w:val="center"/>
              <w:rPr>
                <w:rFonts w:eastAsia="Times New Roman"/>
                <w:color w:val="000000"/>
                <w:sz w:val="20"/>
                <w:szCs w:val="20"/>
                <w:highlight w:val="yellow"/>
                <w:lang w:val="fr-FR" w:eastAsia="en-CA"/>
              </w:rPr>
            </w:pPr>
          </w:p>
        </w:tc>
      </w:tr>
    </w:tbl>
    <w:p w14:paraId="76E7CBDF" w14:textId="3F3F1634" w:rsidR="00950D56" w:rsidRPr="00A25A1E" w:rsidRDefault="00CB08BF" w:rsidP="00950D56">
      <w:pPr>
        <w:keepNext/>
        <w:spacing w:before="240" w:after="240"/>
        <w:rPr>
          <w:rFonts w:eastAsia="Times New Roman"/>
          <w:b/>
          <w:bCs/>
          <w:lang w:val="fr-FR" w:eastAsia="en-US"/>
        </w:rPr>
      </w:pPr>
      <w:r w:rsidRPr="00A25A1E">
        <w:rPr>
          <w:rFonts w:eastAsia="Times New Roman"/>
          <w:b/>
          <w:bCs/>
          <w:lang w:val="fr-FR" w:eastAsia="en-US"/>
        </w:rPr>
        <w:t>Remarques du secrétariat</w:t>
      </w:r>
    </w:p>
    <w:p w14:paraId="3585178F" w14:textId="172AC66A" w:rsidR="00950D56" w:rsidRPr="00A25A1E" w:rsidRDefault="00012A3A" w:rsidP="00950D56">
      <w:pPr>
        <w:pStyle w:val="Heading1"/>
        <w:rPr>
          <w:lang w:val="fr-FR" w:eastAsia="en-US"/>
        </w:rPr>
      </w:pPr>
      <w:r w:rsidRPr="00012A3A">
        <w:rPr>
          <w:lang w:val="fr-FR" w:eastAsia="en-US"/>
        </w:rPr>
        <w:t>L</w:t>
      </w:r>
      <w:r w:rsidR="001054FF">
        <w:rPr>
          <w:lang w:val="fr-FR" w:eastAsia="en-US"/>
        </w:rPr>
        <w:t>’</w:t>
      </w:r>
      <w:r w:rsidRPr="00012A3A">
        <w:rPr>
          <w:lang w:val="fr-FR" w:eastAsia="en-US"/>
        </w:rPr>
        <w:t>étude ayant conclu qu</w:t>
      </w:r>
      <w:r w:rsidR="001054FF">
        <w:rPr>
          <w:lang w:val="fr-FR" w:eastAsia="en-US"/>
        </w:rPr>
        <w:t>’</w:t>
      </w:r>
      <w:r w:rsidRPr="00012A3A">
        <w:rPr>
          <w:lang w:val="fr-FR" w:eastAsia="en-US"/>
        </w:rPr>
        <w:t>un programme de valorisation et de recyclage était réalisable, mais qu</w:t>
      </w:r>
      <w:r w:rsidR="001054FF">
        <w:rPr>
          <w:lang w:val="fr-FR" w:eastAsia="en-US"/>
        </w:rPr>
        <w:t>’</w:t>
      </w:r>
      <w:r w:rsidRPr="00012A3A">
        <w:rPr>
          <w:lang w:val="fr-FR" w:eastAsia="en-US"/>
        </w:rPr>
        <w:t>un programme de remise en état avait peu de chances d</w:t>
      </w:r>
      <w:r w:rsidR="001054FF">
        <w:rPr>
          <w:lang w:val="fr-FR" w:eastAsia="en-US"/>
        </w:rPr>
        <w:t>’</w:t>
      </w:r>
      <w:r w:rsidRPr="00012A3A">
        <w:rPr>
          <w:lang w:val="fr-FR" w:eastAsia="en-US"/>
        </w:rPr>
        <w:t>être économiquement viable, une feuille de route a été élaborée pour la mise en œuvre, qui ne comprend que les activités liées à la valorisation et au recyclage. Le rapport ne mentionne aucun centre de valorisation officiel existant en Mauritanie. Après avoir reçu des informations détaillées sur le nombre et le type d</w:t>
      </w:r>
      <w:r w:rsidR="001054FF">
        <w:rPr>
          <w:lang w:val="fr-FR" w:eastAsia="en-US"/>
        </w:rPr>
        <w:t>’</w:t>
      </w:r>
      <w:r w:rsidRPr="00012A3A">
        <w:rPr>
          <w:lang w:val="fr-FR" w:eastAsia="en-US"/>
        </w:rPr>
        <w:t>équipements acquis pour les centres de valorisation et de stockage</w:t>
      </w:r>
      <w:r w:rsidR="00950D56" w:rsidRPr="00A25A1E">
        <w:rPr>
          <w:rStyle w:val="FootnoteReference"/>
          <w:lang w:val="fr-FR" w:eastAsia="en-US"/>
        </w:rPr>
        <w:footnoteReference w:id="9"/>
      </w:r>
      <w:r w:rsidR="00950D56" w:rsidRPr="00A25A1E">
        <w:rPr>
          <w:lang w:val="fr-FR" w:eastAsia="en-US"/>
        </w:rPr>
        <w:t xml:space="preserve"> </w:t>
      </w:r>
      <w:r w:rsidR="0056518B" w:rsidRPr="0056518B">
        <w:rPr>
          <w:lang w:val="fr-FR" w:eastAsia="en-US"/>
        </w:rPr>
        <w:t>ainsi qu</w:t>
      </w:r>
      <w:r w:rsidR="001054FF">
        <w:rPr>
          <w:lang w:val="fr-FR" w:eastAsia="en-US"/>
        </w:rPr>
        <w:t>’</w:t>
      </w:r>
      <w:r w:rsidR="0056518B" w:rsidRPr="0056518B">
        <w:rPr>
          <w:lang w:val="fr-FR" w:eastAsia="en-US"/>
        </w:rPr>
        <w:t>une liste d</w:t>
      </w:r>
      <w:r w:rsidR="001054FF">
        <w:rPr>
          <w:lang w:val="fr-FR" w:eastAsia="en-US"/>
        </w:rPr>
        <w:t>’</w:t>
      </w:r>
      <w:r w:rsidR="0056518B" w:rsidRPr="0056518B">
        <w:rPr>
          <w:lang w:val="fr-FR" w:eastAsia="en-US"/>
        </w:rPr>
        <w:t>achats</w:t>
      </w:r>
      <w:r w:rsidR="00950D56" w:rsidRPr="00A25A1E">
        <w:rPr>
          <w:rStyle w:val="FootnoteReference"/>
          <w:lang w:val="fr-FR" w:eastAsia="en-US"/>
        </w:rPr>
        <w:footnoteReference w:id="10"/>
      </w:r>
      <w:r w:rsidR="00950D56" w:rsidRPr="00A25A1E">
        <w:rPr>
          <w:lang w:val="fr-FR" w:eastAsia="en-US"/>
        </w:rPr>
        <w:t xml:space="preserve"> </w:t>
      </w:r>
      <w:r w:rsidR="001E1E2A" w:rsidRPr="001E1E2A">
        <w:rPr>
          <w:lang w:val="fr-FR" w:eastAsia="en-US"/>
        </w:rPr>
        <w:t>pour les centres de récupération, le Secrétariat a demandé des précisions sur le nombre total de centres de stockage et de récupération devant bénéficier d</w:t>
      </w:r>
      <w:r w:rsidR="001054FF">
        <w:rPr>
          <w:lang w:val="fr-FR" w:eastAsia="en-US"/>
        </w:rPr>
        <w:t>’</w:t>
      </w:r>
      <w:r w:rsidR="001E1E2A" w:rsidRPr="001E1E2A">
        <w:rPr>
          <w:lang w:val="fr-FR" w:eastAsia="en-US"/>
        </w:rPr>
        <w:t>une aide, ainsi que sur le nombre de techniciens à former. L</w:t>
      </w:r>
      <w:r w:rsidR="001054FF">
        <w:rPr>
          <w:lang w:val="fr-FR" w:eastAsia="en-US"/>
        </w:rPr>
        <w:t>’</w:t>
      </w:r>
      <w:r w:rsidR="001E1E2A" w:rsidRPr="001E1E2A">
        <w:rPr>
          <w:lang w:val="fr-FR" w:eastAsia="en-US"/>
        </w:rPr>
        <w:t>ONUDI a confirmé que des équipements seraient installés et mis en service dans deux centres de stockage, cinq centres régionaux de récupération et un centre central de stockage, et qu</w:t>
      </w:r>
      <w:r w:rsidR="001054FF">
        <w:rPr>
          <w:lang w:val="fr-FR" w:eastAsia="en-US"/>
        </w:rPr>
        <w:t>’</w:t>
      </w:r>
      <w:r w:rsidR="001E1E2A" w:rsidRPr="001E1E2A">
        <w:rPr>
          <w:lang w:val="fr-FR" w:eastAsia="en-US"/>
        </w:rPr>
        <w:t>une formation sur la manipulation en toute sécurité des réfrigérants inflammables, les procédures de récupération et de recyclage, ainsi que le fonctionnement des équipements dans les centres de formation serait dispensée à au moins 240</w:t>
      </w:r>
      <w:r w:rsidR="001E1E2A">
        <w:rPr>
          <w:lang w:val="fr-FR" w:eastAsia="en-US"/>
        </w:rPr>
        <w:t> </w:t>
      </w:r>
      <w:r w:rsidR="001E1E2A" w:rsidRPr="001E1E2A">
        <w:rPr>
          <w:lang w:val="fr-FR" w:eastAsia="en-US"/>
        </w:rPr>
        <w:t>techniciens de R&amp;C.</w:t>
      </w:r>
    </w:p>
    <w:p w14:paraId="4DE59201" w14:textId="77777777" w:rsidR="00950D56" w:rsidRPr="00A25A1E" w:rsidRDefault="00950D56" w:rsidP="00950D56">
      <w:pPr>
        <w:keepNext/>
        <w:spacing w:after="240"/>
        <w:rPr>
          <w:rFonts w:eastAsia="Times New Roman"/>
          <w:lang w:val="fr-FR" w:eastAsia="en-US"/>
        </w:rPr>
      </w:pPr>
      <w:r w:rsidRPr="00A25A1E">
        <w:rPr>
          <w:rFonts w:eastAsia="Times New Roman"/>
          <w:u w:val="single"/>
          <w:lang w:val="fr-FR" w:eastAsia="en-US"/>
        </w:rPr>
        <w:t>Conclusion</w:t>
      </w:r>
    </w:p>
    <w:p w14:paraId="7B1F0E05" w14:textId="7310638B" w:rsidR="00950D56" w:rsidRPr="00265E44" w:rsidRDefault="00265E44" w:rsidP="00265E44">
      <w:pPr>
        <w:pStyle w:val="Heading1"/>
        <w:rPr>
          <w:lang w:val="fr-FR" w:eastAsia="en-US"/>
        </w:rPr>
      </w:pPr>
      <w:r w:rsidRPr="00265E44">
        <w:rPr>
          <w:lang w:val="fr-FR" w:eastAsia="en-US"/>
        </w:rPr>
        <w:t>La Mauritanie continue de respecter les cibles de réduction des HCFC fixées dans son accord avec le Comité exécutif, la consommation restant en baisse. Le pays applique efficacement un système de licences et de quotas pour contrôler les importations de HCFC. Bien que des retards dans la mise en œuvre aient été enregistrés en raison du changement d</w:t>
      </w:r>
      <w:r w:rsidR="001054FF">
        <w:rPr>
          <w:lang w:val="fr-FR" w:eastAsia="en-US"/>
        </w:rPr>
        <w:t>’</w:t>
      </w:r>
      <w:r w:rsidRPr="00265E44">
        <w:rPr>
          <w:lang w:val="fr-FR" w:eastAsia="en-US"/>
        </w:rPr>
        <w:t>agence d</w:t>
      </w:r>
      <w:r w:rsidR="001054FF">
        <w:rPr>
          <w:lang w:val="fr-FR" w:eastAsia="en-US"/>
        </w:rPr>
        <w:t>’</w:t>
      </w:r>
      <w:r w:rsidRPr="00265E44">
        <w:rPr>
          <w:lang w:val="fr-FR" w:eastAsia="en-US"/>
        </w:rPr>
        <w:t>exécution, de contraintes d</w:t>
      </w:r>
      <w:r w:rsidR="001054FF">
        <w:rPr>
          <w:lang w:val="fr-FR" w:eastAsia="en-US"/>
        </w:rPr>
        <w:t>’</w:t>
      </w:r>
      <w:r w:rsidRPr="00265E44">
        <w:rPr>
          <w:lang w:val="fr-FR" w:eastAsia="en-US"/>
        </w:rPr>
        <w:t>approvisionnement à l</w:t>
      </w:r>
      <w:r w:rsidR="001054FF">
        <w:rPr>
          <w:lang w:val="fr-FR" w:eastAsia="en-US"/>
        </w:rPr>
        <w:t>’</w:t>
      </w:r>
      <w:r w:rsidRPr="00265E44">
        <w:rPr>
          <w:lang w:val="fr-FR" w:eastAsia="en-US"/>
        </w:rPr>
        <w:t>échelle mondiale et de difficultés logistiques liées à l</w:t>
      </w:r>
      <w:r w:rsidR="001054FF">
        <w:rPr>
          <w:lang w:val="fr-FR" w:eastAsia="en-US"/>
        </w:rPr>
        <w:t>’</w:t>
      </w:r>
      <w:r w:rsidRPr="00265E44">
        <w:rPr>
          <w:lang w:val="fr-FR" w:eastAsia="en-US"/>
        </w:rPr>
        <w:t>expédition et à la clarification des procédures d</w:t>
      </w:r>
      <w:r w:rsidR="001054FF">
        <w:rPr>
          <w:lang w:val="fr-FR" w:eastAsia="en-US"/>
        </w:rPr>
        <w:t>’</w:t>
      </w:r>
      <w:r w:rsidRPr="00265E44">
        <w:rPr>
          <w:lang w:val="fr-FR" w:eastAsia="en-US"/>
        </w:rPr>
        <w:t>exonération fiscale, des mesures correctives ont été prises. Ces mesures comprennent une révision de la liste des équipements afin de refléter la disponibilité sur le marché, la résolution des problèmes liés à l</w:t>
      </w:r>
      <w:r w:rsidR="001054FF">
        <w:rPr>
          <w:lang w:val="fr-FR" w:eastAsia="en-US"/>
        </w:rPr>
        <w:t>’</w:t>
      </w:r>
      <w:r w:rsidRPr="00265E44">
        <w:rPr>
          <w:lang w:val="fr-FR" w:eastAsia="en-US"/>
        </w:rPr>
        <w:t>expédition et aux formalités douanières, ainsi que la finalisation des processus d</w:t>
      </w:r>
      <w:r w:rsidR="001054FF">
        <w:rPr>
          <w:lang w:val="fr-FR" w:eastAsia="en-US"/>
        </w:rPr>
        <w:t>’</w:t>
      </w:r>
      <w:r w:rsidRPr="00265E44">
        <w:rPr>
          <w:lang w:val="fr-FR" w:eastAsia="en-US"/>
        </w:rPr>
        <w:t>achat. Dans le secteur de l</w:t>
      </w:r>
      <w:r w:rsidR="001054FF">
        <w:rPr>
          <w:lang w:val="fr-FR" w:eastAsia="en-US"/>
        </w:rPr>
        <w:t>’</w:t>
      </w:r>
      <w:r w:rsidRPr="00265E44">
        <w:rPr>
          <w:lang w:val="fr-FR" w:eastAsia="en-US"/>
        </w:rPr>
        <w:t>entretien des équipements de réfrigération et de climatisation, des équipements et des outils ont été fournis pour soutenir le programme d</w:t>
      </w:r>
      <w:r w:rsidR="001054FF">
        <w:rPr>
          <w:lang w:val="fr-FR" w:eastAsia="en-US"/>
        </w:rPr>
        <w:t>’</w:t>
      </w:r>
      <w:r w:rsidRPr="00265E44">
        <w:rPr>
          <w:lang w:val="fr-FR" w:eastAsia="en-US"/>
        </w:rPr>
        <w:t>appui technique et d</w:t>
      </w:r>
      <w:r w:rsidR="001054FF">
        <w:rPr>
          <w:lang w:val="fr-FR" w:eastAsia="en-US"/>
        </w:rPr>
        <w:t>’</w:t>
      </w:r>
      <w:r w:rsidRPr="00265E44">
        <w:rPr>
          <w:lang w:val="fr-FR" w:eastAsia="en-US"/>
        </w:rPr>
        <w:t>équipement destiné aux centres de récupération et de stockage, ainsi que la livraison d</w:t>
      </w:r>
      <w:r w:rsidR="001054FF">
        <w:rPr>
          <w:lang w:val="fr-FR" w:eastAsia="en-US"/>
        </w:rPr>
        <w:t>’</w:t>
      </w:r>
      <w:r w:rsidRPr="00265E44">
        <w:rPr>
          <w:lang w:val="fr-FR" w:eastAsia="en-US"/>
        </w:rPr>
        <w:t>identificateurs de réfrigérants. La dernière tranche a été approuvée à la 97</w:t>
      </w:r>
      <w:r w:rsidRPr="00265E44">
        <w:rPr>
          <w:vertAlign w:val="superscript"/>
          <w:lang w:val="fr-FR" w:eastAsia="en-US"/>
        </w:rPr>
        <w:t>e</w:t>
      </w:r>
      <w:r w:rsidRPr="00265E44">
        <w:rPr>
          <w:lang w:val="fr-FR" w:eastAsia="en-US"/>
        </w:rPr>
        <w:t xml:space="preserve"> réunion et le taux de décaissement actuel, y compris la dernière tranche, s</w:t>
      </w:r>
      <w:r w:rsidR="001054FF">
        <w:rPr>
          <w:lang w:val="fr-FR" w:eastAsia="en-US"/>
        </w:rPr>
        <w:t>’</w:t>
      </w:r>
      <w:r w:rsidRPr="00265E44">
        <w:rPr>
          <w:lang w:val="fr-FR" w:eastAsia="en-US"/>
        </w:rPr>
        <w:t>élève à 57</w:t>
      </w:r>
      <w:r w:rsidR="00D71C9B">
        <w:rPr>
          <w:lang w:val="fr-FR" w:eastAsia="en-US"/>
        </w:rPr>
        <w:t> </w:t>
      </w:r>
      <w:r w:rsidRPr="00265E44">
        <w:rPr>
          <w:lang w:val="fr-FR" w:eastAsia="en-US"/>
        </w:rPr>
        <w:t>%. Le PNUE et l</w:t>
      </w:r>
      <w:r w:rsidR="001054FF">
        <w:rPr>
          <w:lang w:val="fr-FR" w:eastAsia="en-US"/>
        </w:rPr>
        <w:t>’</w:t>
      </w:r>
      <w:r w:rsidRPr="00265E44">
        <w:rPr>
          <w:lang w:val="fr-FR" w:eastAsia="en-US"/>
        </w:rPr>
        <w:t xml:space="preserve">ONUDI ont </w:t>
      </w:r>
      <w:r w:rsidRPr="00265E44">
        <w:rPr>
          <w:lang w:val="fr-FR" w:eastAsia="en-US"/>
        </w:rPr>
        <w:lastRenderedPageBreak/>
        <w:t>confirmé que toutes les activités principales seraient achevées d</w:t>
      </w:r>
      <w:r w:rsidR="001054FF">
        <w:rPr>
          <w:lang w:val="fr-FR" w:eastAsia="en-US"/>
        </w:rPr>
        <w:t>’</w:t>
      </w:r>
      <w:r w:rsidRPr="00265E44">
        <w:rPr>
          <w:lang w:val="fr-FR" w:eastAsia="en-US"/>
        </w:rPr>
        <w:t>ici le 31</w:t>
      </w:r>
      <w:r w:rsidR="00D074DF">
        <w:rPr>
          <w:lang w:val="fr-FR" w:eastAsia="en-US"/>
        </w:rPr>
        <w:t> </w:t>
      </w:r>
      <w:r w:rsidRPr="00265E44">
        <w:rPr>
          <w:lang w:val="fr-FR" w:eastAsia="en-US"/>
        </w:rPr>
        <w:t>décembre</w:t>
      </w:r>
      <w:r w:rsidR="00D074DF">
        <w:rPr>
          <w:lang w:val="fr-FR" w:eastAsia="en-US"/>
        </w:rPr>
        <w:t xml:space="preserve"> </w:t>
      </w:r>
      <w:r w:rsidRPr="00265E44">
        <w:rPr>
          <w:lang w:val="fr-FR" w:eastAsia="en-US"/>
        </w:rPr>
        <w:t>2026, la finalisation et la consolidation opérationnelle s</w:t>
      </w:r>
      <w:r w:rsidR="001054FF">
        <w:rPr>
          <w:lang w:val="fr-FR" w:eastAsia="en-US"/>
        </w:rPr>
        <w:t>’</w:t>
      </w:r>
      <w:r w:rsidRPr="00265E44">
        <w:rPr>
          <w:lang w:val="fr-FR" w:eastAsia="en-US"/>
        </w:rPr>
        <w:t>étendant jusqu</w:t>
      </w:r>
      <w:r w:rsidR="001054FF">
        <w:rPr>
          <w:lang w:val="fr-FR" w:eastAsia="en-US"/>
        </w:rPr>
        <w:t>’</w:t>
      </w:r>
      <w:r w:rsidRPr="00265E44">
        <w:rPr>
          <w:lang w:val="fr-FR" w:eastAsia="en-US"/>
        </w:rPr>
        <w:t>en 2027</w:t>
      </w:r>
      <w:r w:rsidR="00950D56" w:rsidRPr="00265E44">
        <w:rPr>
          <w:lang w:val="fr-FR" w:eastAsia="en-US"/>
        </w:rPr>
        <w:t>.</w:t>
      </w:r>
    </w:p>
    <w:p w14:paraId="7169D7F7" w14:textId="643E09C9" w:rsidR="00950D56" w:rsidRPr="00A25A1E" w:rsidRDefault="00D00FFF" w:rsidP="00950D56">
      <w:pPr>
        <w:keepNext/>
        <w:spacing w:after="240"/>
        <w:rPr>
          <w:rFonts w:eastAsia="Times New Roman"/>
          <w:b/>
          <w:bCs/>
          <w:lang w:val="fr-FR" w:eastAsia="en-US"/>
        </w:rPr>
      </w:pPr>
      <w:r w:rsidRPr="00A25A1E">
        <w:rPr>
          <w:rFonts w:eastAsia="Times New Roman"/>
          <w:b/>
          <w:bCs/>
          <w:lang w:val="fr-FR" w:eastAsia="en-US"/>
        </w:rPr>
        <w:t>Recommandation</w:t>
      </w:r>
    </w:p>
    <w:p w14:paraId="048F0C34" w14:textId="04EB8A24" w:rsidR="00950D56" w:rsidRPr="00A25A1E" w:rsidRDefault="00CA695B" w:rsidP="00950D56">
      <w:pPr>
        <w:pStyle w:val="Heading1"/>
        <w:rPr>
          <w:lang w:val="fr-FR" w:eastAsia="en-US"/>
        </w:rPr>
      </w:pPr>
      <w:r w:rsidRPr="00CA695B">
        <w:rPr>
          <w:lang w:val="fr-FR" w:eastAsia="en-US"/>
        </w:rPr>
        <w:t>Le Comité exécutif pourrait souhaiter prendre note du rapport sur les progrès accomplis dans la mise en œuvre des activités restantes de la phase</w:t>
      </w:r>
      <w:r>
        <w:rPr>
          <w:lang w:val="fr-FR" w:eastAsia="en-US"/>
        </w:rPr>
        <w:t> </w:t>
      </w:r>
      <w:r w:rsidRPr="00CA695B">
        <w:rPr>
          <w:lang w:val="fr-FR" w:eastAsia="en-US"/>
        </w:rPr>
        <w:t>I du PGEH pour la Mauritanie, y compris la conclusion de l</w:t>
      </w:r>
      <w:r w:rsidR="001054FF">
        <w:rPr>
          <w:lang w:val="fr-FR" w:eastAsia="en-US"/>
        </w:rPr>
        <w:t>’</w:t>
      </w:r>
      <w:r w:rsidRPr="00CA695B">
        <w:rPr>
          <w:lang w:val="fr-FR" w:eastAsia="en-US"/>
        </w:rPr>
        <w:t>étude de faisabilité technico-économique d</w:t>
      </w:r>
      <w:r w:rsidR="001054FF">
        <w:rPr>
          <w:lang w:val="fr-FR" w:eastAsia="en-US"/>
        </w:rPr>
        <w:t>’</w:t>
      </w:r>
      <w:r w:rsidRPr="00CA695B">
        <w:rPr>
          <w:lang w:val="fr-FR" w:eastAsia="en-US"/>
        </w:rPr>
        <w:t>un programme national de récupération, recyclage et de régénération, le cadre opérationnel de ce programme et ses liens avec les centres de récupération existants, ainsi que les équipements à acquérir dans le cadre de la troisième et dernière tranche de la phase I du PGEH, présenté par le PNUE et figurant dans le document UNEP/</w:t>
      </w:r>
      <w:proofErr w:type="spellStart"/>
      <w:r w:rsidRPr="00CA695B">
        <w:rPr>
          <w:lang w:val="fr-FR" w:eastAsia="en-US"/>
        </w:rPr>
        <w:t>OzL.Pro</w:t>
      </w:r>
      <w:proofErr w:type="spellEnd"/>
      <w:r w:rsidRPr="00CA695B">
        <w:rPr>
          <w:lang w:val="fr-FR" w:eastAsia="en-US"/>
        </w:rPr>
        <w:t>/</w:t>
      </w:r>
      <w:proofErr w:type="spellStart"/>
      <w:r w:rsidRPr="00CA695B">
        <w:rPr>
          <w:lang w:val="fr-FR" w:eastAsia="en-US"/>
        </w:rPr>
        <w:t>ExCom</w:t>
      </w:r>
      <w:proofErr w:type="spellEnd"/>
      <w:r w:rsidRPr="00CA695B">
        <w:rPr>
          <w:lang w:val="fr-FR" w:eastAsia="en-US"/>
        </w:rPr>
        <w:t>/98/6</w:t>
      </w:r>
      <w:r w:rsidR="00950D56" w:rsidRPr="00A25A1E">
        <w:rPr>
          <w:lang w:val="fr-FR" w:eastAsia="en-US"/>
        </w:rPr>
        <w:t>.</w:t>
      </w:r>
    </w:p>
    <w:p w14:paraId="16B8182A" w14:textId="2690D6BF" w:rsidR="00291D34" w:rsidRPr="00A25A1E" w:rsidRDefault="00CD5A33" w:rsidP="00291D34">
      <w:pPr>
        <w:spacing w:after="240"/>
        <w:ind w:left="720"/>
        <w:rPr>
          <w:b/>
          <w:bCs/>
          <w:lang w:val="fr-FR"/>
        </w:rPr>
      </w:pPr>
      <w:r w:rsidRPr="00A25A1E">
        <w:rPr>
          <w:b/>
          <w:bCs/>
          <w:u w:val="single"/>
          <w:lang w:val="fr-FR"/>
        </w:rPr>
        <w:t>T</w:t>
      </w:r>
      <w:r w:rsidR="00E46B4A" w:rsidRPr="00A25A1E">
        <w:rPr>
          <w:b/>
          <w:bCs/>
          <w:u w:val="single"/>
          <w:lang w:val="fr-FR"/>
        </w:rPr>
        <w:t>ü</w:t>
      </w:r>
      <w:r w:rsidRPr="00A25A1E">
        <w:rPr>
          <w:b/>
          <w:bCs/>
          <w:u w:val="single"/>
          <w:lang w:val="fr-FR"/>
        </w:rPr>
        <w:t>r</w:t>
      </w:r>
      <w:r w:rsidR="00B10B63" w:rsidRPr="00A25A1E">
        <w:rPr>
          <w:b/>
          <w:bCs/>
          <w:u w:val="single"/>
          <w:lang w:val="fr-FR"/>
        </w:rPr>
        <w:t>kiy</w:t>
      </w:r>
      <w:r w:rsidRPr="00A25A1E">
        <w:rPr>
          <w:b/>
          <w:bCs/>
          <w:u w:val="single"/>
          <w:lang w:val="fr-FR"/>
        </w:rPr>
        <w:t>e</w:t>
      </w:r>
      <w:r w:rsidR="001054FF">
        <w:rPr>
          <w:b/>
          <w:bCs/>
          <w:u w:val="single"/>
          <w:lang w:val="fr-FR"/>
        </w:rPr>
        <w:t> :</w:t>
      </w:r>
      <w:r w:rsidRPr="00A25A1E">
        <w:rPr>
          <w:b/>
          <w:bCs/>
          <w:u w:val="single"/>
          <w:lang w:val="fr-FR"/>
        </w:rPr>
        <w:t xml:space="preserve"> Plan de gestion de l</w:t>
      </w:r>
      <w:r w:rsidR="001054FF">
        <w:rPr>
          <w:b/>
          <w:bCs/>
          <w:u w:val="single"/>
          <w:lang w:val="fr-FR"/>
        </w:rPr>
        <w:t>’</w:t>
      </w:r>
      <w:r w:rsidRPr="00A25A1E">
        <w:rPr>
          <w:b/>
          <w:bCs/>
          <w:u w:val="single"/>
          <w:lang w:val="fr-FR"/>
        </w:rPr>
        <w:t>élimination progressive des HCFC (phase I – rapport périodique sur la mise en œuvre du Programme de travail lié à la cinquième et dernière tranche)</w:t>
      </w:r>
      <w:r w:rsidR="00291D34" w:rsidRPr="00A25A1E">
        <w:rPr>
          <w:b/>
          <w:bCs/>
          <w:lang w:val="fr-FR"/>
        </w:rPr>
        <w:t xml:space="preserve"> (</w:t>
      </w:r>
      <w:r w:rsidRPr="00A25A1E">
        <w:rPr>
          <w:b/>
          <w:bCs/>
          <w:lang w:val="fr-FR"/>
        </w:rPr>
        <w:t>ONUDI</w:t>
      </w:r>
      <w:r w:rsidR="00291D34" w:rsidRPr="00A25A1E">
        <w:rPr>
          <w:b/>
          <w:bCs/>
          <w:lang w:val="fr-FR"/>
        </w:rPr>
        <w:t xml:space="preserve"> </w:t>
      </w:r>
      <w:r w:rsidRPr="00A25A1E">
        <w:rPr>
          <w:b/>
          <w:bCs/>
          <w:lang w:val="fr-FR"/>
        </w:rPr>
        <w:t>et PNUE</w:t>
      </w:r>
      <w:r w:rsidR="00291D34" w:rsidRPr="00A25A1E">
        <w:rPr>
          <w:b/>
          <w:bCs/>
          <w:lang w:val="fr-FR"/>
        </w:rPr>
        <w:t>)</w:t>
      </w:r>
    </w:p>
    <w:p w14:paraId="2F83BB01" w14:textId="5565CCA3" w:rsidR="00291D34" w:rsidRPr="00A25A1E" w:rsidRDefault="00CB08BF" w:rsidP="00291D34">
      <w:pPr>
        <w:spacing w:after="240"/>
        <w:rPr>
          <w:b/>
          <w:bCs/>
          <w:lang w:val="fr-FR"/>
        </w:rPr>
      </w:pPr>
      <w:r w:rsidRPr="00A25A1E">
        <w:rPr>
          <w:b/>
          <w:bCs/>
          <w:lang w:val="fr-FR"/>
        </w:rPr>
        <w:t>Contexte</w:t>
      </w:r>
    </w:p>
    <w:p w14:paraId="6BA9F498" w14:textId="082C99A5" w:rsidR="00291D34" w:rsidRPr="00A25A1E" w:rsidRDefault="008C0523" w:rsidP="00291D34">
      <w:pPr>
        <w:pStyle w:val="Heading1"/>
        <w:rPr>
          <w:lang w:val="fr-FR"/>
        </w:rPr>
      </w:pPr>
      <w:r w:rsidRPr="008C0523">
        <w:rPr>
          <w:lang w:val="fr-FR"/>
        </w:rPr>
        <w:t>À sa 96</w:t>
      </w:r>
      <w:r w:rsidRPr="008C0523">
        <w:rPr>
          <w:vertAlign w:val="superscript"/>
          <w:lang w:val="fr-FR"/>
        </w:rPr>
        <w:t>e</w:t>
      </w:r>
      <w:r>
        <w:rPr>
          <w:lang w:val="fr-FR"/>
        </w:rPr>
        <w:t xml:space="preserve"> </w:t>
      </w:r>
      <w:r w:rsidRPr="008C0523">
        <w:rPr>
          <w:lang w:val="fr-FR"/>
        </w:rPr>
        <w:t>réunion, lors de l</w:t>
      </w:r>
      <w:r w:rsidR="001054FF">
        <w:rPr>
          <w:lang w:val="fr-FR"/>
        </w:rPr>
        <w:t>’</w:t>
      </w:r>
      <w:r w:rsidRPr="008C0523">
        <w:rPr>
          <w:lang w:val="fr-FR"/>
        </w:rPr>
        <w:t>approbation de la cinquième et dernière tranche de la phase</w:t>
      </w:r>
      <w:r>
        <w:rPr>
          <w:lang w:val="fr-FR"/>
        </w:rPr>
        <w:t> </w:t>
      </w:r>
      <w:r w:rsidRPr="008C0523">
        <w:rPr>
          <w:lang w:val="fr-FR"/>
        </w:rPr>
        <w:t>I du PGEH pour la Türkiye, le Comité exécutif a demandé au gouvernement de la Türkiye, à l</w:t>
      </w:r>
      <w:r w:rsidR="001054FF">
        <w:rPr>
          <w:lang w:val="fr-FR"/>
        </w:rPr>
        <w:t>’</w:t>
      </w:r>
      <w:r w:rsidRPr="008C0523">
        <w:rPr>
          <w:lang w:val="fr-FR"/>
        </w:rPr>
        <w:t>ONUDI et au PNUE de présenter, chaque année, des rapports périodiques sur la mise en œuvre des programmes de travail liés à la dernière tranche du PGEH, ainsi que des rapports de vérification jusqu</w:t>
      </w:r>
      <w:r w:rsidR="001054FF">
        <w:rPr>
          <w:lang w:val="fr-FR"/>
        </w:rPr>
        <w:t>’</w:t>
      </w:r>
      <w:r w:rsidRPr="008C0523">
        <w:rPr>
          <w:lang w:val="fr-FR"/>
        </w:rPr>
        <w:t>à l</w:t>
      </w:r>
      <w:r w:rsidR="001054FF">
        <w:rPr>
          <w:lang w:val="fr-FR"/>
        </w:rPr>
        <w:t>’</w:t>
      </w:r>
      <w:r w:rsidRPr="008C0523">
        <w:rPr>
          <w:lang w:val="fr-FR"/>
        </w:rPr>
        <w:t>achèvement du projet</w:t>
      </w:r>
      <w:r w:rsidR="00291D34" w:rsidRPr="00A25A1E">
        <w:rPr>
          <w:vertAlign w:val="superscript"/>
          <w:lang w:val="fr-FR"/>
        </w:rPr>
        <w:footnoteReference w:id="11"/>
      </w:r>
      <w:r>
        <w:rPr>
          <w:lang w:val="fr-FR"/>
        </w:rPr>
        <w:t>.</w:t>
      </w:r>
    </w:p>
    <w:p w14:paraId="72196640" w14:textId="54E98B26" w:rsidR="00291D34" w:rsidRPr="00A25A1E" w:rsidRDefault="002B3730" w:rsidP="00291D34">
      <w:pPr>
        <w:pStyle w:val="Heading1"/>
        <w:rPr>
          <w:lang w:val="fr-FR"/>
        </w:rPr>
      </w:pPr>
      <w:r w:rsidRPr="002B3730">
        <w:rPr>
          <w:lang w:val="fr-FR"/>
        </w:rPr>
        <w:t>Le gouvernement de la Türkiye a déclaré une consommation de 2,75</w:t>
      </w:r>
      <w:r>
        <w:rPr>
          <w:lang w:val="fr-FR"/>
        </w:rPr>
        <w:t> </w:t>
      </w:r>
      <w:r w:rsidRPr="002B3730">
        <w:rPr>
          <w:lang w:val="fr-FR"/>
        </w:rPr>
        <w:t>tonnes de PAO de HCFC en 2024, soit 99,5</w:t>
      </w:r>
      <w:r>
        <w:rPr>
          <w:lang w:val="fr-FR"/>
        </w:rPr>
        <w:t> </w:t>
      </w:r>
      <w:r w:rsidRPr="002B3730">
        <w:rPr>
          <w:lang w:val="fr-FR"/>
        </w:rPr>
        <w:t>% de moins que le niveau de référence de HCFC aux fins de conformité. Türkiye avait déjà interdit l</w:t>
      </w:r>
      <w:r w:rsidR="001054FF">
        <w:rPr>
          <w:lang w:val="fr-FR"/>
        </w:rPr>
        <w:t>’</w:t>
      </w:r>
      <w:r w:rsidRPr="002B3730">
        <w:rPr>
          <w:lang w:val="fr-FR"/>
        </w:rPr>
        <w:t>importation de HCFC à compter du 1</w:t>
      </w:r>
      <w:r w:rsidRPr="002B3730">
        <w:rPr>
          <w:vertAlign w:val="superscript"/>
          <w:lang w:val="fr-FR"/>
        </w:rPr>
        <w:t>er</w:t>
      </w:r>
      <w:r>
        <w:rPr>
          <w:lang w:val="fr-FR"/>
        </w:rPr>
        <w:t xml:space="preserve"> </w:t>
      </w:r>
      <w:r w:rsidRPr="002B3730">
        <w:rPr>
          <w:lang w:val="fr-FR"/>
        </w:rPr>
        <w:t>janvier</w:t>
      </w:r>
      <w:r>
        <w:rPr>
          <w:lang w:val="fr-FR"/>
        </w:rPr>
        <w:t> </w:t>
      </w:r>
      <w:r w:rsidRPr="002B3730">
        <w:rPr>
          <w:lang w:val="fr-FR"/>
        </w:rPr>
        <w:t>2015, n</w:t>
      </w:r>
      <w:r w:rsidR="001054FF">
        <w:rPr>
          <w:lang w:val="fr-FR"/>
        </w:rPr>
        <w:t>’</w:t>
      </w:r>
      <w:r w:rsidRPr="002B3730">
        <w:rPr>
          <w:lang w:val="fr-FR"/>
        </w:rPr>
        <w:t>autorisant que des quantités limitées de HCFC-22 exclusivement à des fins d</w:t>
      </w:r>
      <w:r w:rsidR="001054FF">
        <w:rPr>
          <w:lang w:val="fr-FR"/>
        </w:rPr>
        <w:t>’</w:t>
      </w:r>
      <w:r w:rsidRPr="002B3730">
        <w:rPr>
          <w:lang w:val="fr-FR"/>
        </w:rPr>
        <w:t>entretien. À compter du 1</w:t>
      </w:r>
      <w:r w:rsidRPr="002B3730">
        <w:rPr>
          <w:vertAlign w:val="superscript"/>
          <w:lang w:val="fr-FR"/>
        </w:rPr>
        <w:t>er</w:t>
      </w:r>
      <w:r>
        <w:rPr>
          <w:lang w:val="fr-FR"/>
        </w:rPr>
        <w:t xml:space="preserve"> </w:t>
      </w:r>
      <w:r w:rsidRPr="002B3730">
        <w:rPr>
          <w:lang w:val="fr-FR"/>
        </w:rPr>
        <w:t>janvier</w:t>
      </w:r>
      <w:r>
        <w:rPr>
          <w:lang w:val="fr-FR"/>
        </w:rPr>
        <w:t> </w:t>
      </w:r>
      <w:r w:rsidRPr="002B3730">
        <w:rPr>
          <w:lang w:val="fr-FR"/>
        </w:rPr>
        <w:t>2025, l</w:t>
      </w:r>
      <w:r w:rsidR="001054FF">
        <w:rPr>
          <w:lang w:val="fr-FR"/>
        </w:rPr>
        <w:t>’</w:t>
      </w:r>
      <w:r w:rsidRPr="002B3730">
        <w:rPr>
          <w:lang w:val="fr-FR"/>
        </w:rPr>
        <w:t>importation de HCFC-22 à des fins d</w:t>
      </w:r>
      <w:r w:rsidR="001054FF">
        <w:rPr>
          <w:lang w:val="fr-FR"/>
        </w:rPr>
        <w:t>’</w:t>
      </w:r>
      <w:r w:rsidRPr="002B3730">
        <w:rPr>
          <w:lang w:val="fr-FR"/>
        </w:rPr>
        <w:t>entretien a également été interdite, achevant ainsi l</w:t>
      </w:r>
      <w:r w:rsidR="001054FF">
        <w:rPr>
          <w:lang w:val="fr-FR"/>
        </w:rPr>
        <w:t>’</w:t>
      </w:r>
      <w:r w:rsidRPr="002B3730">
        <w:rPr>
          <w:lang w:val="fr-FR"/>
        </w:rPr>
        <w:t xml:space="preserve">élimination totale des HCFC. La consommation de HCFC pour la période 2020-2025 </w:t>
      </w:r>
      <w:r>
        <w:rPr>
          <w:lang w:val="fr-FR"/>
        </w:rPr>
        <w:t xml:space="preserve">figure </w:t>
      </w:r>
      <w:r w:rsidRPr="002B3730">
        <w:rPr>
          <w:lang w:val="fr-FR"/>
        </w:rPr>
        <w:t>dans le tableau</w:t>
      </w:r>
      <w:r>
        <w:rPr>
          <w:lang w:val="fr-FR"/>
        </w:rPr>
        <w:t> </w:t>
      </w:r>
      <w:r w:rsidRPr="002B3730">
        <w:rPr>
          <w:lang w:val="fr-FR"/>
        </w:rPr>
        <w:t>7</w:t>
      </w:r>
      <w:r w:rsidR="00291D34" w:rsidRPr="00A25A1E">
        <w:rPr>
          <w:lang w:val="fr-FR"/>
        </w:rPr>
        <w:t>.</w:t>
      </w:r>
    </w:p>
    <w:p w14:paraId="537488FB" w14:textId="7E084788" w:rsidR="00291D34" w:rsidRPr="00A25A1E" w:rsidRDefault="00291D34" w:rsidP="00291D34">
      <w:pPr>
        <w:rPr>
          <w:b/>
          <w:lang w:val="fr-FR"/>
        </w:rPr>
      </w:pPr>
      <w:r w:rsidRPr="00A25A1E">
        <w:rPr>
          <w:b/>
          <w:lang w:val="fr-FR"/>
        </w:rPr>
        <w:t>Table</w:t>
      </w:r>
      <w:r w:rsidR="00C10CAC" w:rsidRPr="00A25A1E">
        <w:rPr>
          <w:b/>
          <w:lang w:val="fr-FR"/>
        </w:rPr>
        <w:t>au</w:t>
      </w:r>
      <w:r w:rsidRPr="00A25A1E">
        <w:rPr>
          <w:b/>
          <w:lang w:val="fr-FR"/>
        </w:rPr>
        <w:t xml:space="preserve"> 7. </w:t>
      </w:r>
      <w:r w:rsidR="00C10CAC" w:rsidRPr="00A25A1E">
        <w:rPr>
          <w:b/>
          <w:lang w:val="fr-FR"/>
        </w:rPr>
        <w:t xml:space="preserve">Consommation de </w:t>
      </w:r>
      <w:r w:rsidRPr="00A25A1E">
        <w:rPr>
          <w:b/>
          <w:lang w:val="fr-FR"/>
        </w:rPr>
        <w:t xml:space="preserve">HCFC </w:t>
      </w:r>
      <w:r w:rsidR="00C10CAC" w:rsidRPr="00A25A1E">
        <w:rPr>
          <w:b/>
          <w:lang w:val="fr-FR"/>
        </w:rPr>
        <w:t xml:space="preserve">en </w:t>
      </w:r>
      <w:r w:rsidRPr="00A25A1E">
        <w:rPr>
          <w:b/>
          <w:lang w:val="fr-FR"/>
        </w:rPr>
        <w:t>Türkiye (</w:t>
      </w:r>
      <w:r w:rsidR="00C10CAC" w:rsidRPr="00A25A1E">
        <w:rPr>
          <w:b/>
          <w:lang w:val="fr-FR"/>
        </w:rPr>
        <w:t>données au titre de l</w:t>
      </w:r>
      <w:r w:rsidR="001054FF">
        <w:rPr>
          <w:b/>
          <w:lang w:val="fr-FR"/>
        </w:rPr>
        <w:t>’</w:t>
      </w:r>
      <w:r w:rsidR="00C10CAC" w:rsidRPr="00A25A1E">
        <w:rPr>
          <w:b/>
          <w:lang w:val="fr-FR"/>
        </w:rPr>
        <w:t xml:space="preserve">Article 7 pour </w:t>
      </w:r>
      <w:r w:rsidRPr="00A25A1E">
        <w:rPr>
          <w:b/>
          <w:lang w:val="fr-FR"/>
        </w:rPr>
        <w:t>2020–2025)</w:t>
      </w:r>
    </w:p>
    <w:tbl>
      <w:tblPr>
        <w:tblW w:w="5000" w:type="pct"/>
        <w:tblLayout w:type="fixed"/>
        <w:tblLook w:val="04A0" w:firstRow="1" w:lastRow="0" w:firstColumn="1" w:lastColumn="0" w:noHBand="0" w:noVBand="1"/>
      </w:tblPr>
      <w:tblGrid>
        <w:gridCol w:w="3114"/>
        <w:gridCol w:w="850"/>
        <w:gridCol w:w="851"/>
        <w:gridCol w:w="850"/>
        <w:gridCol w:w="851"/>
        <w:gridCol w:w="851"/>
        <w:gridCol w:w="708"/>
        <w:gridCol w:w="1365"/>
      </w:tblGrid>
      <w:tr w:rsidR="00291D34" w:rsidRPr="00A25A1E" w14:paraId="646C90BB" w14:textId="77777777" w:rsidTr="00E17BC8">
        <w:trPr>
          <w:tblHeader/>
        </w:trPr>
        <w:tc>
          <w:tcPr>
            <w:tcW w:w="1649"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8B7D608" w14:textId="77777777" w:rsidR="00291D34" w:rsidRPr="00A25A1E" w:rsidRDefault="00291D34" w:rsidP="001E31EC">
            <w:pPr>
              <w:jc w:val="center"/>
              <w:rPr>
                <w:b/>
                <w:bCs/>
                <w:color w:val="000000"/>
                <w:sz w:val="20"/>
                <w:szCs w:val="20"/>
                <w:lang w:val="fr-FR"/>
              </w:rPr>
            </w:pPr>
            <w:r w:rsidRPr="00A25A1E">
              <w:rPr>
                <w:b/>
                <w:bCs/>
                <w:color w:val="000000"/>
                <w:sz w:val="20"/>
                <w:szCs w:val="20"/>
                <w:lang w:val="fr-FR"/>
              </w:rPr>
              <w:t>HCFC</w:t>
            </w:r>
          </w:p>
        </w:tc>
        <w:tc>
          <w:tcPr>
            <w:tcW w:w="450" w:type="pct"/>
            <w:tcBorders>
              <w:top w:val="single" w:sz="4" w:space="0" w:color="auto"/>
              <w:left w:val="nil"/>
              <w:bottom w:val="single" w:sz="4" w:space="0" w:color="auto"/>
              <w:right w:val="single" w:sz="4" w:space="0" w:color="auto"/>
            </w:tcBorders>
            <w:noWrap/>
            <w:vAlign w:val="center"/>
            <w:hideMark/>
          </w:tcPr>
          <w:p w14:paraId="7F9ACA5E" w14:textId="77777777" w:rsidR="00291D34" w:rsidRPr="00A25A1E" w:rsidRDefault="00291D34" w:rsidP="001E31EC">
            <w:pPr>
              <w:jc w:val="center"/>
              <w:rPr>
                <w:b/>
                <w:bCs/>
                <w:color w:val="000000"/>
                <w:sz w:val="20"/>
                <w:szCs w:val="20"/>
                <w:lang w:val="fr-FR"/>
              </w:rPr>
            </w:pPr>
            <w:r w:rsidRPr="00A25A1E">
              <w:rPr>
                <w:b/>
                <w:bCs/>
                <w:color w:val="000000"/>
                <w:sz w:val="20"/>
                <w:szCs w:val="20"/>
                <w:lang w:val="fr-FR"/>
              </w:rPr>
              <w:t>2020</w:t>
            </w:r>
          </w:p>
        </w:tc>
        <w:tc>
          <w:tcPr>
            <w:tcW w:w="451" w:type="pct"/>
            <w:tcBorders>
              <w:top w:val="single" w:sz="4" w:space="0" w:color="auto"/>
              <w:left w:val="nil"/>
              <w:bottom w:val="single" w:sz="4" w:space="0" w:color="auto"/>
              <w:right w:val="single" w:sz="4" w:space="0" w:color="auto"/>
            </w:tcBorders>
            <w:noWrap/>
            <w:vAlign w:val="center"/>
            <w:hideMark/>
          </w:tcPr>
          <w:p w14:paraId="705273B4" w14:textId="77777777" w:rsidR="00291D34" w:rsidRPr="00A25A1E" w:rsidRDefault="00291D34" w:rsidP="001E31EC">
            <w:pPr>
              <w:jc w:val="center"/>
              <w:rPr>
                <w:b/>
                <w:bCs/>
                <w:color w:val="000000"/>
                <w:sz w:val="20"/>
                <w:szCs w:val="20"/>
                <w:lang w:val="fr-FR"/>
              </w:rPr>
            </w:pPr>
            <w:r w:rsidRPr="00A25A1E">
              <w:rPr>
                <w:b/>
                <w:bCs/>
                <w:color w:val="000000"/>
                <w:sz w:val="20"/>
                <w:szCs w:val="20"/>
                <w:lang w:val="fr-FR"/>
              </w:rPr>
              <w:t>2021</w:t>
            </w:r>
          </w:p>
        </w:tc>
        <w:tc>
          <w:tcPr>
            <w:tcW w:w="450" w:type="pct"/>
            <w:tcBorders>
              <w:top w:val="single" w:sz="4" w:space="0" w:color="auto"/>
              <w:left w:val="nil"/>
              <w:bottom w:val="single" w:sz="4" w:space="0" w:color="auto"/>
              <w:right w:val="single" w:sz="4" w:space="0" w:color="auto"/>
            </w:tcBorders>
            <w:noWrap/>
            <w:vAlign w:val="center"/>
            <w:hideMark/>
          </w:tcPr>
          <w:p w14:paraId="262DAE76" w14:textId="77777777" w:rsidR="00291D34" w:rsidRPr="00A25A1E" w:rsidRDefault="00291D34" w:rsidP="001E31EC">
            <w:pPr>
              <w:jc w:val="center"/>
              <w:rPr>
                <w:b/>
                <w:bCs/>
                <w:color w:val="000000"/>
                <w:sz w:val="20"/>
                <w:szCs w:val="20"/>
                <w:lang w:val="fr-FR"/>
              </w:rPr>
            </w:pPr>
            <w:r w:rsidRPr="00A25A1E">
              <w:rPr>
                <w:b/>
                <w:bCs/>
                <w:color w:val="000000"/>
                <w:sz w:val="20"/>
                <w:szCs w:val="20"/>
                <w:lang w:val="fr-FR"/>
              </w:rPr>
              <w:t>2022</w:t>
            </w:r>
          </w:p>
        </w:tc>
        <w:tc>
          <w:tcPr>
            <w:tcW w:w="451" w:type="pct"/>
            <w:tcBorders>
              <w:top w:val="single" w:sz="4" w:space="0" w:color="auto"/>
              <w:left w:val="nil"/>
              <w:bottom w:val="single" w:sz="4" w:space="0" w:color="auto"/>
              <w:right w:val="single" w:sz="4" w:space="0" w:color="auto"/>
            </w:tcBorders>
            <w:hideMark/>
          </w:tcPr>
          <w:p w14:paraId="418AB843" w14:textId="77777777" w:rsidR="00291D34" w:rsidRPr="00A25A1E" w:rsidRDefault="00291D34" w:rsidP="001E31EC">
            <w:pPr>
              <w:jc w:val="center"/>
              <w:rPr>
                <w:b/>
                <w:bCs/>
                <w:color w:val="000000"/>
                <w:sz w:val="20"/>
                <w:szCs w:val="20"/>
                <w:lang w:val="fr-FR"/>
              </w:rPr>
            </w:pPr>
            <w:r w:rsidRPr="00A25A1E">
              <w:rPr>
                <w:b/>
                <w:bCs/>
                <w:color w:val="000000"/>
                <w:sz w:val="20"/>
                <w:szCs w:val="20"/>
                <w:lang w:val="fr-FR"/>
              </w:rPr>
              <w:t>2023</w:t>
            </w:r>
          </w:p>
        </w:tc>
        <w:tc>
          <w:tcPr>
            <w:tcW w:w="451" w:type="pct"/>
            <w:tcBorders>
              <w:top w:val="single" w:sz="4" w:space="0" w:color="auto"/>
              <w:left w:val="single" w:sz="4" w:space="0" w:color="auto"/>
              <w:bottom w:val="single" w:sz="4" w:space="0" w:color="auto"/>
              <w:right w:val="single" w:sz="4" w:space="0" w:color="auto"/>
            </w:tcBorders>
            <w:hideMark/>
          </w:tcPr>
          <w:p w14:paraId="01CBC28D" w14:textId="77777777" w:rsidR="00291D34" w:rsidRPr="00A25A1E" w:rsidRDefault="00291D34" w:rsidP="001E31EC">
            <w:pPr>
              <w:jc w:val="center"/>
              <w:rPr>
                <w:b/>
                <w:bCs/>
                <w:color w:val="000000"/>
                <w:sz w:val="20"/>
                <w:szCs w:val="20"/>
                <w:lang w:val="fr-FR"/>
              </w:rPr>
            </w:pPr>
            <w:r w:rsidRPr="00A25A1E">
              <w:rPr>
                <w:b/>
                <w:bCs/>
                <w:color w:val="000000"/>
                <w:sz w:val="20"/>
                <w:szCs w:val="20"/>
                <w:lang w:val="fr-FR"/>
              </w:rPr>
              <w:t>2024</w:t>
            </w:r>
          </w:p>
        </w:tc>
        <w:tc>
          <w:tcPr>
            <w:tcW w:w="375" w:type="pct"/>
            <w:tcBorders>
              <w:top w:val="single" w:sz="4" w:space="0" w:color="auto"/>
              <w:left w:val="single" w:sz="4" w:space="0" w:color="auto"/>
              <w:bottom w:val="single" w:sz="4" w:space="0" w:color="auto"/>
              <w:right w:val="single" w:sz="4" w:space="0" w:color="auto"/>
            </w:tcBorders>
            <w:hideMark/>
          </w:tcPr>
          <w:p w14:paraId="00F35765" w14:textId="77777777" w:rsidR="00291D34" w:rsidRPr="00A25A1E" w:rsidRDefault="00291D34" w:rsidP="001E31EC">
            <w:pPr>
              <w:jc w:val="center"/>
              <w:rPr>
                <w:b/>
                <w:bCs/>
                <w:color w:val="000000"/>
                <w:sz w:val="20"/>
                <w:szCs w:val="20"/>
                <w:lang w:val="fr-FR"/>
              </w:rPr>
            </w:pPr>
            <w:r w:rsidRPr="00A25A1E">
              <w:rPr>
                <w:b/>
                <w:bCs/>
                <w:color w:val="000000"/>
                <w:sz w:val="20"/>
                <w:szCs w:val="20"/>
                <w:lang w:val="fr-FR"/>
              </w:rPr>
              <w:t>2025*</w:t>
            </w:r>
          </w:p>
        </w:tc>
        <w:tc>
          <w:tcPr>
            <w:tcW w:w="723" w:type="pct"/>
            <w:tcBorders>
              <w:top w:val="single" w:sz="4" w:space="0" w:color="auto"/>
              <w:left w:val="single" w:sz="4" w:space="0" w:color="auto"/>
              <w:bottom w:val="single" w:sz="4" w:space="0" w:color="auto"/>
              <w:right w:val="single" w:sz="4" w:space="0" w:color="auto"/>
            </w:tcBorders>
            <w:noWrap/>
            <w:vAlign w:val="center"/>
            <w:hideMark/>
          </w:tcPr>
          <w:p w14:paraId="126C6BB4" w14:textId="0299AE13" w:rsidR="00291D34" w:rsidRPr="00A25A1E" w:rsidRDefault="00997EC6" w:rsidP="001E31EC">
            <w:pPr>
              <w:jc w:val="center"/>
              <w:rPr>
                <w:b/>
                <w:bCs/>
                <w:color w:val="000000"/>
                <w:sz w:val="20"/>
                <w:szCs w:val="20"/>
                <w:lang w:val="fr-FR"/>
              </w:rPr>
            </w:pPr>
            <w:r w:rsidRPr="00A25A1E">
              <w:rPr>
                <w:b/>
                <w:bCs/>
                <w:color w:val="000000"/>
                <w:sz w:val="20"/>
                <w:szCs w:val="20"/>
                <w:lang w:val="fr-FR"/>
              </w:rPr>
              <w:t>Référence</w:t>
            </w:r>
            <w:r w:rsidR="00291D34" w:rsidRPr="00A25A1E">
              <w:rPr>
                <w:b/>
                <w:bCs/>
                <w:color w:val="000000"/>
                <w:sz w:val="20"/>
                <w:szCs w:val="20"/>
                <w:lang w:val="fr-FR"/>
              </w:rPr>
              <w:t>**</w:t>
            </w:r>
          </w:p>
        </w:tc>
      </w:tr>
      <w:tr w:rsidR="00291D34" w:rsidRPr="00A25A1E" w14:paraId="7A36B250" w14:textId="77777777" w:rsidTr="001E31EC">
        <w:tc>
          <w:tcPr>
            <w:tcW w:w="5000" w:type="pct"/>
            <w:gridSpan w:val="8"/>
            <w:tcBorders>
              <w:top w:val="nil"/>
              <w:left w:val="single" w:sz="4" w:space="0" w:color="auto"/>
              <w:bottom w:val="single" w:sz="4" w:space="0" w:color="auto"/>
              <w:right w:val="single" w:sz="4" w:space="0" w:color="auto"/>
            </w:tcBorders>
            <w:hideMark/>
          </w:tcPr>
          <w:p w14:paraId="33F9336D" w14:textId="77777777" w:rsidR="00291D34" w:rsidRPr="00A25A1E" w:rsidRDefault="00291D34" w:rsidP="001E31EC">
            <w:pPr>
              <w:ind w:left="98"/>
              <w:jc w:val="left"/>
              <w:rPr>
                <w:b/>
                <w:bCs/>
                <w:color w:val="000000"/>
                <w:sz w:val="20"/>
                <w:szCs w:val="20"/>
                <w:lang w:val="fr-FR"/>
              </w:rPr>
            </w:pPr>
            <w:r w:rsidRPr="00A25A1E">
              <w:rPr>
                <w:b/>
                <w:bCs/>
                <w:color w:val="000000"/>
                <w:sz w:val="20"/>
                <w:szCs w:val="20"/>
                <w:lang w:val="fr-FR"/>
              </w:rPr>
              <w:t>HCFC-22</w:t>
            </w:r>
          </w:p>
        </w:tc>
      </w:tr>
      <w:tr w:rsidR="00291D34" w:rsidRPr="00A25A1E" w14:paraId="08CEA824" w14:textId="77777777" w:rsidTr="00E17BC8">
        <w:tc>
          <w:tcPr>
            <w:tcW w:w="1649"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F639F79" w14:textId="73B3EF37" w:rsidR="00291D34" w:rsidRPr="00A25A1E" w:rsidRDefault="00997EC6" w:rsidP="001E31EC">
            <w:pPr>
              <w:ind w:left="98"/>
              <w:jc w:val="left"/>
              <w:rPr>
                <w:color w:val="000000"/>
                <w:sz w:val="20"/>
                <w:szCs w:val="20"/>
                <w:lang w:val="fr-FR"/>
              </w:rPr>
            </w:pPr>
            <w:r w:rsidRPr="00A25A1E">
              <w:rPr>
                <w:color w:val="000000"/>
                <w:sz w:val="20"/>
                <w:szCs w:val="20"/>
                <w:lang w:val="fr-FR"/>
              </w:rPr>
              <w:t>T</w:t>
            </w:r>
            <w:r w:rsidR="00291D34" w:rsidRPr="00A25A1E">
              <w:rPr>
                <w:color w:val="000000"/>
                <w:sz w:val="20"/>
                <w:szCs w:val="20"/>
                <w:lang w:val="fr-FR"/>
              </w:rPr>
              <w:t>onnes (</w:t>
            </w:r>
            <w:proofErr w:type="spellStart"/>
            <w:r w:rsidR="00291D34" w:rsidRPr="00A25A1E">
              <w:rPr>
                <w:color w:val="000000"/>
                <w:sz w:val="20"/>
                <w:szCs w:val="20"/>
                <w:lang w:val="fr-FR"/>
              </w:rPr>
              <w:t>t</w:t>
            </w:r>
            <w:r w:rsidRPr="00A25A1E">
              <w:rPr>
                <w:color w:val="000000"/>
                <w:sz w:val="20"/>
                <w:szCs w:val="20"/>
                <w:lang w:val="fr-FR"/>
              </w:rPr>
              <w:t>m</w:t>
            </w:r>
            <w:proofErr w:type="spellEnd"/>
            <w:r w:rsidR="00291D34" w:rsidRPr="00A25A1E">
              <w:rPr>
                <w:color w:val="000000"/>
                <w:sz w:val="20"/>
                <w:szCs w:val="20"/>
                <w:lang w:val="fr-FR"/>
              </w:rPr>
              <w:t>)</w:t>
            </w:r>
          </w:p>
        </w:tc>
        <w:tc>
          <w:tcPr>
            <w:tcW w:w="450" w:type="pct"/>
            <w:tcBorders>
              <w:top w:val="nil"/>
              <w:left w:val="nil"/>
              <w:bottom w:val="single" w:sz="4" w:space="0" w:color="auto"/>
              <w:right w:val="single" w:sz="4" w:space="0" w:color="auto"/>
            </w:tcBorders>
            <w:noWrap/>
            <w:vAlign w:val="center"/>
            <w:hideMark/>
          </w:tcPr>
          <w:p w14:paraId="4BE9BAE6" w14:textId="05643B2F" w:rsidR="00291D34" w:rsidRPr="00A25A1E" w:rsidRDefault="00291D34" w:rsidP="001E31EC">
            <w:pPr>
              <w:tabs>
                <w:tab w:val="left" w:pos="430"/>
              </w:tabs>
              <w:ind w:left="-137" w:right="63"/>
              <w:jc w:val="right"/>
              <w:rPr>
                <w:sz w:val="20"/>
                <w:szCs w:val="20"/>
                <w:lang w:val="fr-FR"/>
              </w:rPr>
            </w:pPr>
            <w:r w:rsidRPr="00A25A1E">
              <w:rPr>
                <w:sz w:val="20"/>
                <w:szCs w:val="20"/>
                <w:lang w:val="fr-FR"/>
              </w:rPr>
              <w:t>33</w:t>
            </w:r>
            <w:r w:rsidR="00997EC6" w:rsidRPr="00A25A1E">
              <w:rPr>
                <w:sz w:val="20"/>
                <w:szCs w:val="20"/>
                <w:lang w:val="fr-FR"/>
              </w:rPr>
              <w:t>,</w:t>
            </w:r>
            <w:r w:rsidRPr="00A25A1E">
              <w:rPr>
                <w:sz w:val="20"/>
                <w:szCs w:val="20"/>
                <w:lang w:val="fr-FR"/>
              </w:rPr>
              <w:t>15</w:t>
            </w:r>
          </w:p>
        </w:tc>
        <w:tc>
          <w:tcPr>
            <w:tcW w:w="451" w:type="pct"/>
            <w:tcBorders>
              <w:top w:val="nil"/>
              <w:left w:val="nil"/>
              <w:bottom w:val="single" w:sz="4" w:space="0" w:color="auto"/>
              <w:right w:val="single" w:sz="4" w:space="0" w:color="auto"/>
            </w:tcBorders>
            <w:noWrap/>
            <w:vAlign w:val="center"/>
            <w:hideMark/>
          </w:tcPr>
          <w:p w14:paraId="60B3F081" w14:textId="2175585E" w:rsidR="00291D34" w:rsidRPr="00A25A1E" w:rsidRDefault="00291D34" w:rsidP="001E31EC">
            <w:pPr>
              <w:tabs>
                <w:tab w:val="left" w:pos="430"/>
              </w:tabs>
              <w:ind w:left="-137" w:right="63"/>
              <w:jc w:val="right"/>
              <w:rPr>
                <w:sz w:val="20"/>
                <w:szCs w:val="20"/>
                <w:lang w:val="fr-FR"/>
              </w:rPr>
            </w:pPr>
            <w:r w:rsidRPr="00A25A1E">
              <w:rPr>
                <w:sz w:val="20"/>
                <w:szCs w:val="20"/>
                <w:lang w:val="fr-FR"/>
              </w:rPr>
              <w:t>63</w:t>
            </w:r>
            <w:r w:rsidR="00997EC6" w:rsidRPr="00A25A1E">
              <w:rPr>
                <w:sz w:val="20"/>
                <w:szCs w:val="20"/>
                <w:lang w:val="fr-FR"/>
              </w:rPr>
              <w:t>,</w:t>
            </w:r>
            <w:r w:rsidRPr="00A25A1E">
              <w:rPr>
                <w:sz w:val="20"/>
                <w:szCs w:val="20"/>
                <w:lang w:val="fr-FR"/>
              </w:rPr>
              <w:t>96</w:t>
            </w:r>
          </w:p>
        </w:tc>
        <w:tc>
          <w:tcPr>
            <w:tcW w:w="450" w:type="pct"/>
            <w:tcBorders>
              <w:top w:val="nil"/>
              <w:left w:val="nil"/>
              <w:bottom w:val="single" w:sz="4" w:space="0" w:color="auto"/>
              <w:right w:val="single" w:sz="4" w:space="0" w:color="auto"/>
            </w:tcBorders>
            <w:noWrap/>
            <w:vAlign w:val="center"/>
            <w:hideMark/>
          </w:tcPr>
          <w:p w14:paraId="721E74BA" w14:textId="013C75D9" w:rsidR="00291D34" w:rsidRPr="00A25A1E" w:rsidRDefault="00291D34" w:rsidP="001E31EC">
            <w:pPr>
              <w:tabs>
                <w:tab w:val="left" w:pos="430"/>
              </w:tabs>
              <w:ind w:left="-137" w:right="63"/>
              <w:jc w:val="right"/>
              <w:rPr>
                <w:color w:val="000000"/>
                <w:sz w:val="20"/>
                <w:szCs w:val="20"/>
                <w:lang w:val="fr-FR"/>
              </w:rPr>
            </w:pPr>
            <w:r w:rsidRPr="00A25A1E">
              <w:rPr>
                <w:color w:val="000000"/>
                <w:sz w:val="20"/>
                <w:szCs w:val="20"/>
                <w:lang w:val="fr-FR"/>
              </w:rPr>
              <w:t>47</w:t>
            </w:r>
            <w:r w:rsidR="00997EC6" w:rsidRPr="00A25A1E">
              <w:rPr>
                <w:color w:val="000000"/>
                <w:sz w:val="20"/>
                <w:szCs w:val="20"/>
                <w:lang w:val="fr-FR"/>
              </w:rPr>
              <w:t>,</w:t>
            </w:r>
            <w:r w:rsidRPr="00A25A1E">
              <w:rPr>
                <w:color w:val="000000"/>
                <w:sz w:val="20"/>
                <w:szCs w:val="20"/>
                <w:lang w:val="fr-FR"/>
              </w:rPr>
              <w:t>16</w:t>
            </w:r>
          </w:p>
        </w:tc>
        <w:tc>
          <w:tcPr>
            <w:tcW w:w="451" w:type="pct"/>
            <w:tcBorders>
              <w:top w:val="single" w:sz="4" w:space="0" w:color="auto"/>
              <w:left w:val="nil"/>
              <w:bottom w:val="single" w:sz="4" w:space="0" w:color="auto"/>
              <w:right w:val="single" w:sz="4" w:space="0" w:color="auto"/>
            </w:tcBorders>
            <w:vAlign w:val="center"/>
            <w:hideMark/>
          </w:tcPr>
          <w:p w14:paraId="15710B0B" w14:textId="14C0739F" w:rsidR="00291D34" w:rsidRPr="00A25A1E" w:rsidRDefault="00291D34" w:rsidP="001E31EC">
            <w:pPr>
              <w:tabs>
                <w:tab w:val="left" w:pos="430"/>
              </w:tabs>
              <w:ind w:left="-137" w:right="63"/>
              <w:jc w:val="right"/>
              <w:rPr>
                <w:color w:val="000000"/>
                <w:sz w:val="20"/>
                <w:szCs w:val="20"/>
                <w:lang w:val="fr-FR"/>
              </w:rPr>
            </w:pPr>
            <w:r w:rsidRPr="00A25A1E">
              <w:rPr>
                <w:color w:val="000000"/>
                <w:sz w:val="20"/>
                <w:szCs w:val="20"/>
                <w:lang w:val="fr-FR"/>
              </w:rPr>
              <w:t>42</w:t>
            </w:r>
            <w:r w:rsidR="00997EC6" w:rsidRPr="00A25A1E">
              <w:rPr>
                <w:color w:val="000000"/>
                <w:sz w:val="20"/>
                <w:szCs w:val="20"/>
                <w:lang w:val="fr-FR"/>
              </w:rPr>
              <w:t>,</w:t>
            </w:r>
            <w:r w:rsidRPr="00A25A1E">
              <w:rPr>
                <w:color w:val="000000"/>
                <w:sz w:val="20"/>
                <w:szCs w:val="20"/>
                <w:lang w:val="fr-FR"/>
              </w:rPr>
              <w:t>48</w:t>
            </w:r>
          </w:p>
        </w:tc>
        <w:tc>
          <w:tcPr>
            <w:tcW w:w="451" w:type="pct"/>
            <w:tcBorders>
              <w:top w:val="single" w:sz="4" w:space="0" w:color="auto"/>
              <w:left w:val="single" w:sz="4" w:space="0" w:color="auto"/>
              <w:bottom w:val="single" w:sz="4" w:space="0" w:color="auto"/>
              <w:right w:val="single" w:sz="4" w:space="0" w:color="auto"/>
            </w:tcBorders>
            <w:vAlign w:val="center"/>
            <w:hideMark/>
          </w:tcPr>
          <w:p w14:paraId="2CC1680F" w14:textId="0F0BEB6B" w:rsidR="00291D34" w:rsidRPr="00A25A1E" w:rsidRDefault="00291D34" w:rsidP="001E31EC">
            <w:pPr>
              <w:tabs>
                <w:tab w:val="left" w:pos="430"/>
              </w:tabs>
              <w:ind w:left="-137" w:right="63"/>
              <w:jc w:val="right"/>
              <w:rPr>
                <w:color w:val="000000"/>
                <w:sz w:val="20"/>
                <w:szCs w:val="20"/>
                <w:lang w:val="fr-FR"/>
              </w:rPr>
            </w:pPr>
            <w:r w:rsidRPr="00A25A1E">
              <w:rPr>
                <w:color w:val="000000"/>
                <w:sz w:val="20"/>
                <w:szCs w:val="20"/>
                <w:lang w:val="fr-FR"/>
              </w:rPr>
              <w:t>50</w:t>
            </w:r>
            <w:r w:rsidR="00997EC6" w:rsidRPr="00A25A1E">
              <w:rPr>
                <w:color w:val="000000"/>
                <w:sz w:val="20"/>
                <w:szCs w:val="20"/>
                <w:lang w:val="fr-FR"/>
              </w:rPr>
              <w:t>,</w:t>
            </w:r>
            <w:r w:rsidRPr="00A25A1E">
              <w:rPr>
                <w:color w:val="000000"/>
                <w:sz w:val="20"/>
                <w:szCs w:val="20"/>
                <w:lang w:val="fr-FR"/>
              </w:rPr>
              <w:t>00</w:t>
            </w:r>
          </w:p>
        </w:tc>
        <w:tc>
          <w:tcPr>
            <w:tcW w:w="375" w:type="pct"/>
            <w:tcBorders>
              <w:top w:val="nil"/>
              <w:left w:val="single" w:sz="4" w:space="0" w:color="auto"/>
              <w:bottom w:val="single" w:sz="4" w:space="0" w:color="auto"/>
              <w:right w:val="single" w:sz="4" w:space="0" w:color="auto"/>
            </w:tcBorders>
            <w:vAlign w:val="center"/>
          </w:tcPr>
          <w:p w14:paraId="12C1D0BB" w14:textId="2CC83A6D" w:rsidR="00291D34" w:rsidRPr="00A25A1E" w:rsidRDefault="00291D34" w:rsidP="001E31EC">
            <w:pPr>
              <w:ind w:left="-137" w:right="42"/>
              <w:jc w:val="right"/>
              <w:rPr>
                <w:color w:val="000000"/>
                <w:sz w:val="20"/>
                <w:szCs w:val="20"/>
                <w:lang w:val="fr-FR"/>
              </w:rPr>
            </w:pPr>
            <w:r w:rsidRPr="00A25A1E">
              <w:rPr>
                <w:color w:val="000000"/>
                <w:sz w:val="20"/>
                <w:szCs w:val="20"/>
                <w:lang w:val="fr-FR"/>
              </w:rPr>
              <w:t>0</w:t>
            </w:r>
            <w:r w:rsidR="00997EC6" w:rsidRPr="00A25A1E">
              <w:rPr>
                <w:color w:val="000000"/>
                <w:sz w:val="20"/>
                <w:szCs w:val="20"/>
                <w:lang w:val="fr-FR"/>
              </w:rPr>
              <w:t>,</w:t>
            </w:r>
            <w:r w:rsidRPr="00A25A1E">
              <w:rPr>
                <w:color w:val="000000"/>
                <w:sz w:val="20"/>
                <w:szCs w:val="20"/>
                <w:lang w:val="fr-FR"/>
              </w:rPr>
              <w:t>00</w:t>
            </w:r>
          </w:p>
        </w:tc>
        <w:tc>
          <w:tcPr>
            <w:tcW w:w="723" w:type="pct"/>
            <w:tcBorders>
              <w:top w:val="nil"/>
              <w:left w:val="single" w:sz="4" w:space="0" w:color="auto"/>
              <w:bottom w:val="single" w:sz="4" w:space="0" w:color="auto"/>
              <w:right w:val="single" w:sz="4" w:space="0" w:color="auto"/>
            </w:tcBorders>
            <w:noWrap/>
            <w:tcMar>
              <w:top w:w="0" w:type="dxa"/>
              <w:left w:w="28" w:type="dxa"/>
              <w:bottom w:w="0" w:type="dxa"/>
              <w:right w:w="108" w:type="dxa"/>
            </w:tcMar>
            <w:hideMark/>
          </w:tcPr>
          <w:p w14:paraId="30716223" w14:textId="07668927" w:rsidR="00291D34" w:rsidRPr="00A25A1E" w:rsidRDefault="00291D34" w:rsidP="001E31EC">
            <w:pPr>
              <w:tabs>
                <w:tab w:val="left" w:pos="430"/>
              </w:tabs>
              <w:ind w:left="-137" w:right="125"/>
              <w:jc w:val="right"/>
              <w:rPr>
                <w:color w:val="000000"/>
                <w:sz w:val="20"/>
                <w:szCs w:val="20"/>
                <w:lang w:val="fr-FR"/>
              </w:rPr>
            </w:pPr>
            <w:r w:rsidRPr="00A25A1E">
              <w:rPr>
                <w:color w:val="000000"/>
                <w:sz w:val="20"/>
                <w:szCs w:val="20"/>
                <w:lang w:val="fr-FR"/>
              </w:rPr>
              <w:t>8</w:t>
            </w:r>
            <w:r w:rsidR="00997EC6" w:rsidRPr="00A25A1E">
              <w:rPr>
                <w:color w:val="000000"/>
                <w:sz w:val="20"/>
                <w:szCs w:val="20"/>
                <w:lang w:val="fr-FR"/>
              </w:rPr>
              <w:t> </w:t>
            </w:r>
            <w:r w:rsidRPr="00A25A1E">
              <w:rPr>
                <w:color w:val="000000"/>
                <w:sz w:val="20"/>
                <w:szCs w:val="20"/>
                <w:lang w:val="fr-FR"/>
              </w:rPr>
              <w:t>007</w:t>
            </w:r>
            <w:r w:rsidR="00997EC6" w:rsidRPr="00A25A1E">
              <w:rPr>
                <w:color w:val="000000"/>
                <w:sz w:val="20"/>
                <w:szCs w:val="20"/>
                <w:lang w:val="fr-FR"/>
              </w:rPr>
              <w:t>,</w:t>
            </w:r>
            <w:r w:rsidRPr="00A25A1E">
              <w:rPr>
                <w:color w:val="000000"/>
                <w:sz w:val="20"/>
                <w:szCs w:val="20"/>
                <w:lang w:val="fr-FR"/>
              </w:rPr>
              <w:t>00</w:t>
            </w:r>
          </w:p>
        </w:tc>
      </w:tr>
      <w:tr w:rsidR="00291D34" w:rsidRPr="00A25A1E" w14:paraId="2FE19125" w14:textId="77777777" w:rsidTr="00E17BC8">
        <w:tc>
          <w:tcPr>
            <w:tcW w:w="1649"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B15353B" w14:textId="1861150D" w:rsidR="00291D34" w:rsidRPr="00A25A1E" w:rsidRDefault="00997EC6" w:rsidP="001E31EC">
            <w:pPr>
              <w:ind w:left="98"/>
              <w:jc w:val="left"/>
              <w:rPr>
                <w:color w:val="000000"/>
                <w:sz w:val="20"/>
                <w:szCs w:val="20"/>
                <w:lang w:val="fr-FR"/>
              </w:rPr>
            </w:pPr>
            <w:r w:rsidRPr="00A25A1E">
              <w:rPr>
                <w:color w:val="000000"/>
                <w:sz w:val="20"/>
                <w:szCs w:val="20"/>
                <w:lang w:val="fr-FR"/>
              </w:rPr>
              <w:t>T</w:t>
            </w:r>
            <w:r w:rsidR="00291D34" w:rsidRPr="00A25A1E">
              <w:rPr>
                <w:color w:val="000000"/>
                <w:sz w:val="20"/>
                <w:szCs w:val="20"/>
                <w:lang w:val="fr-FR"/>
              </w:rPr>
              <w:t>onnes</w:t>
            </w:r>
            <w:r w:rsidRPr="00A25A1E">
              <w:rPr>
                <w:color w:val="000000"/>
                <w:sz w:val="20"/>
                <w:szCs w:val="20"/>
                <w:lang w:val="fr-FR"/>
              </w:rPr>
              <w:t xml:space="preserve"> PAO</w:t>
            </w:r>
          </w:p>
        </w:tc>
        <w:tc>
          <w:tcPr>
            <w:tcW w:w="450" w:type="pct"/>
            <w:tcBorders>
              <w:top w:val="single" w:sz="4" w:space="0" w:color="auto"/>
              <w:left w:val="single" w:sz="4" w:space="0" w:color="auto"/>
              <w:bottom w:val="single" w:sz="4" w:space="0" w:color="auto"/>
              <w:right w:val="single" w:sz="4" w:space="0" w:color="auto"/>
            </w:tcBorders>
            <w:noWrap/>
            <w:vAlign w:val="center"/>
          </w:tcPr>
          <w:p w14:paraId="77A81590" w14:textId="6D2764B8" w:rsidR="00291D34" w:rsidRPr="00A25A1E" w:rsidRDefault="00291D34" w:rsidP="001E31EC">
            <w:pPr>
              <w:ind w:left="-279" w:right="63"/>
              <w:jc w:val="right"/>
              <w:rPr>
                <w:color w:val="000000"/>
                <w:sz w:val="20"/>
                <w:szCs w:val="20"/>
                <w:lang w:val="fr-FR" w:eastAsia="en-CA"/>
              </w:rPr>
            </w:pPr>
            <w:r w:rsidRPr="00A25A1E">
              <w:rPr>
                <w:color w:val="000000"/>
                <w:sz w:val="20"/>
                <w:szCs w:val="20"/>
                <w:lang w:val="fr-FR" w:eastAsia="en-CA"/>
              </w:rPr>
              <w:t>1</w:t>
            </w:r>
            <w:r w:rsidR="00997EC6" w:rsidRPr="00A25A1E">
              <w:rPr>
                <w:color w:val="000000"/>
                <w:sz w:val="20"/>
                <w:szCs w:val="20"/>
                <w:lang w:val="fr-FR" w:eastAsia="en-CA"/>
              </w:rPr>
              <w:t>,</w:t>
            </w:r>
            <w:r w:rsidRPr="00A25A1E">
              <w:rPr>
                <w:color w:val="000000"/>
                <w:sz w:val="20"/>
                <w:szCs w:val="20"/>
                <w:lang w:val="fr-FR" w:eastAsia="en-CA"/>
              </w:rPr>
              <w:t>82</w:t>
            </w:r>
          </w:p>
        </w:tc>
        <w:tc>
          <w:tcPr>
            <w:tcW w:w="451" w:type="pct"/>
            <w:tcBorders>
              <w:top w:val="single" w:sz="4" w:space="0" w:color="auto"/>
              <w:left w:val="single" w:sz="4" w:space="0" w:color="auto"/>
              <w:bottom w:val="single" w:sz="4" w:space="0" w:color="auto"/>
              <w:right w:val="single" w:sz="4" w:space="0" w:color="auto"/>
            </w:tcBorders>
            <w:noWrap/>
            <w:vAlign w:val="center"/>
          </w:tcPr>
          <w:p w14:paraId="06501C58" w14:textId="633A2ADC" w:rsidR="00291D34" w:rsidRPr="00A25A1E" w:rsidRDefault="00291D34" w:rsidP="001E31EC">
            <w:pPr>
              <w:ind w:left="-279" w:right="63"/>
              <w:jc w:val="right"/>
              <w:rPr>
                <w:color w:val="000000"/>
                <w:sz w:val="20"/>
                <w:szCs w:val="20"/>
                <w:lang w:val="fr-FR"/>
              </w:rPr>
            </w:pPr>
            <w:r w:rsidRPr="00A25A1E">
              <w:rPr>
                <w:color w:val="000000"/>
                <w:sz w:val="20"/>
                <w:szCs w:val="20"/>
                <w:lang w:val="fr-FR"/>
              </w:rPr>
              <w:t>3</w:t>
            </w:r>
            <w:r w:rsidR="00997EC6" w:rsidRPr="00A25A1E">
              <w:rPr>
                <w:color w:val="000000"/>
                <w:sz w:val="20"/>
                <w:szCs w:val="20"/>
                <w:lang w:val="fr-FR"/>
              </w:rPr>
              <w:t>,</w:t>
            </w:r>
            <w:r w:rsidRPr="00A25A1E">
              <w:rPr>
                <w:color w:val="000000"/>
                <w:sz w:val="20"/>
                <w:szCs w:val="20"/>
                <w:lang w:val="fr-FR"/>
              </w:rPr>
              <w:t>52</w:t>
            </w:r>
          </w:p>
        </w:tc>
        <w:tc>
          <w:tcPr>
            <w:tcW w:w="450" w:type="pct"/>
            <w:tcBorders>
              <w:top w:val="single" w:sz="4" w:space="0" w:color="auto"/>
              <w:left w:val="single" w:sz="4" w:space="0" w:color="auto"/>
              <w:bottom w:val="single" w:sz="4" w:space="0" w:color="auto"/>
              <w:right w:val="single" w:sz="4" w:space="0" w:color="auto"/>
            </w:tcBorders>
            <w:noWrap/>
            <w:vAlign w:val="center"/>
          </w:tcPr>
          <w:p w14:paraId="4A5C0627" w14:textId="7BCEDFFA" w:rsidR="00291D34" w:rsidRPr="00A25A1E" w:rsidRDefault="00291D34" w:rsidP="001E31EC">
            <w:pPr>
              <w:ind w:left="-279" w:right="63"/>
              <w:jc w:val="right"/>
              <w:rPr>
                <w:color w:val="000000"/>
                <w:sz w:val="20"/>
                <w:szCs w:val="20"/>
                <w:lang w:val="fr-FR"/>
              </w:rPr>
            </w:pPr>
            <w:r w:rsidRPr="00A25A1E">
              <w:rPr>
                <w:color w:val="000000"/>
                <w:sz w:val="20"/>
                <w:szCs w:val="20"/>
                <w:lang w:val="fr-FR"/>
              </w:rPr>
              <w:t>2</w:t>
            </w:r>
            <w:r w:rsidR="00997EC6" w:rsidRPr="00A25A1E">
              <w:rPr>
                <w:color w:val="000000"/>
                <w:sz w:val="20"/>
                <w:szCs w:val="20"/>
                <w:lang w:val="fr-FR"/>
              </w:rPr>
              <w:t>,</w:t>
            </w:r>
            <w:r w:rsidRPr="00A25A1E">
              <w:rPr>
                <w:color w:val="000000"/>
                <w:sz w:val="20"/>
                <w:szCs w:val="20"/>
                <w:lang w:val="fr-FR"/>
              </w:rPr>
              <w:t>59</w:t>
            </w:r>
          </w:p>
        </w:tc>
        <w:tc>
          <w:tcPr>
            <w:tcW w:w="451" w:type="pct"/>
            <w:tcBorders>
              <w:top w:val="single" w:sz="4" w:space="0" w:color="auto"/>
              <w:left w:val="single" w:sz="4" w:space="0" w:color="auto"/>
              <w:bottom w:val="single" w:sz="4" w:space="0" w:color="auto"/>
              <w:right w:val="single" w:sz="4" w:space="0" w:color="auto"/>
            </w:tcBorders>
            <w:vAlign w:val="center"/>
          </w:tcPr>
          <w:p w14:paraId="4764EA1F" w14:textId="4A39F411" w:rsidR="00291D34" w:rsidRPr="00A25A1E" w:rsidRDefault="00291D34" w:rsidP="001E31EC">
            <w:pPr>
              <w:ind w:left="-279" w:right="63"/>
              <w:jc w:val="right"/>
              <w:rPr>
                <w:color w:val="000000"/>
                <w:sz w:val="20"/>
                <w:szCs w:val="20"/>
                <w:lang w:val="fr-FR"/>
              </w:rPr>
            </w:pPr>
            <w:r w:rsidRPr="00A25A1E">
              <w:rPr>
                <w:color w:val="000000"/>
                <w:sz w:val="20"/>
                <w:szCs w:val="20"/>
                <w:lang w:val="fr-FR"/>
              </w:rPr>
              <w:t>2</w:t>
            </w:r>
            <w:r w:rsidR="00997EC6" w:rsidRPr="00A25A1E">
              <w:rPr>
                <w:color w:val="000000"/>
                <w:sz w:val="20"/>
                <w:szCs w:val="20"/>
                <w:lang w:val="fr-FR"/>
              </w:rPr>
              <w:t>,</w:t>
            </w:r>
            <w:r w:rsidRPr="00A25A1E">
              <w:rPr>
                <w:color w:val="000000"/>
                <w:sz w:val="20"/>
                <w:szCs w:val="20"/>
                <w:lang w:val="fr-FR"/>
              </w:rPr>
              <w:t>34</w:t>
            </w:r>
          </w:p>
        </w:tc>
        <w:tc>
          <w:tcPr>
            <w:tcW w:w="451" w:type="pct"/>
            <w:tcBorders>
              <w:top w:val="single" w:sz="4" w:space="0" w:color="auto"/>
              <w:left w:val="single" w:sz="4" w:space="0" w:color="auto"/>
              <w:bottom w:val="single" w:sz="4" w:space="0" w:color="auto"/>
              <w:right w:val="single" w:sz="4" w:space="0" w:color="auto"/>
            </w:tcBorders>
            <w:vAlign w:val="center"/>
          </w:tcPr>
          <w:p w14:paraId="05768CF1" w14:textId="58288DB3" w:rsidR="00291D34" w:rsidRPr="00A25A1E" w:rsidRDefault="00291D34" w:rsidP="001E31EC">
            <w:pPr>
              <w:ind w:left="-279" w:right="63"/>
              <w:jc w:val="right"/>
              <w:rPr>
                <w:color w:val="000000"/>
                <w:sz w:val="20"/>
                <w:szCs w:val="20"/>
                <w:lang w:val="fr-FR"/>
              </w:rPr>
            </w:pPr>
            <w:r w:rsidRPr="00A25A1E">
              <w:rPr>
                <w:color w:val="000000"/>
                <w:sz w:val="20"/>
                <w:szCs w:val="20"/>
                <w:lang w:val="fr-FR"/>
              </w:rPr>
              <w:t>2</w:t>
            </w:r>
            <w:r w:rsidR="00997EC6" w:rsidRPr="00A25A1E">
              <w:rPr>
                <w:color w:val="000000"/>
                <w:sz w:val="20"/>
                <w:szCs w:val="20"/>
                <w:lang w:val="fr-FR"/>
              </w:rPr>
              <w:t>,</w:t>
            </w:r>
            <w:r w:rsidRPr="00A25A1E">
              <w:rPr>
                <w:color w:val="000000"/>
                <w:sz w:val="20"/>
                <w:szCs w:val="20"/>
                <w:lang w:val="fr-FR"/>
              </w:rPr>
              <w:t>75</w:t>
            </w:r>
          </w:p>
        </w:tc>
        <w:tc>
          <w:tcPr>
            <w:tcW w:w="375" w:type="pct"/>
            <w:tcBorders>
              <w:top w:val="single" w:sz="4" w:space="0" w:color="auto"/>
              <w:left w:val="single" w:sz="4" w:space="0" w:color="auto"/>
              <w:bottom w:val="single" w:sz="4" w:space="0" w:color="auto"/>
              <w:right w:val="single" w:sz="4" w:space="0" w:color="auto"/>
            </w:tcBorders>
            <w:vAlign w:val="center"/>
          </w:tcPr>
          <w:p w14:paraId="3009BFAF" w14:textId="3665AEF4" w:rsidR="00291D34" w:rsidRPr="00A25A1E" w:rsidRDefault="00291D34" w:rsidP="001E31EC">
            <w:pPr>
              <w:tabs>
                <w:tab w:val="left" w:pos="206"/>
                <w:tab w:val="left" w:pos="451"/>
              </w:tabs>
              <w:ind w:left="-137" w:right="42"/>
              <w:jc w:val="right"/>
              <w:rPr>
                <w:color w:val="000000"/>
                <w:sz w:val="20"/>
                <w:szCs w:val="20"/>
                <w:lang w:val="fr-FR"/>
              </w:rPr>
            </w:pPr>
            <w:r w:rsidRPr="00A25A1E">
              <w:rPr>
                <w:color w:val="000000"/>
                <w:sz w:val="20"/>
                <w:szCs w:val="20"/>
                <w:lang w:val="fr-FR"/>
              </w:rPr>
              <w:t>0</w:t>
            </w:r>
            <w:r w:rsidR="00997EC6" w:rsidRPr="00A25A1E">
              <w:rPr>
                <w:color w:val="000000"/>
                <w:sz w:val="20"/>
                <w:szCs w:val="20"/>
                <w:lang w:val="fr-FR"/>
              </w:rPr>
              <w:t>,</w:t>
            </w:r>
            <w:r w:rsidRPr="00A25A1E">
              <w:rPr>
                <w:color w:val="000000"/>
                <w:sz w:val="20"/>
                <w:szCs w:val="20"/>
                <w:lang w:val="fr-FR"/>
              </w:rPr>
              <w:t>00</w:t>
            </w:r>
          </w:p>
        </w:tc>
        <w:tc>
          <w:tcPr>
            <w:tcW w:w="723"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108" w:type="dxa"/>
            </w:tcMar>
          </w:tcPr>
          <w:p w14:paraId="010B7704" w14:textId="673AACF9" w:rsidR="00291D34" w:rsidRPr="00A25A1E" w:rsidRDefault="00291D34" w:rsidP="001E31EC">
            <w:pPr>
              <w:ind w:left="-279" w:right="125"/>
              <w:jc w:val="right"/>
              <w:rPr>
                <w:color w:val="000000"/>
                <w:sz w:val="20"/>
                <w:szCs w:val="20"/>
                <w:lang w:val="fr-FR"/>
              </w:rPr>
            </w:pPr>
            <w:r w:rsidRPr="00A25A1E">
              <w:rPr>
                <w:color w:val="000000"/>
                <w:sz w:val="20"/>
                <w:szCs w:val="20"/>
                <w:lang w:val="fr-FR"/>
              </w:rPr>
              <w:t>551</w:t>
            </w:r>
            <w:r w:rsidR="00997EC6" w:rsidRPr="00A25A1E">
              <w:rPr>
                <w:color w:val="000000"/>
                <w:sz w:val="20"/>
                <w:szCs w:val="20"/>
                <w:lang w:val="fr-FR"/>
              </w:rPr>
              <w:t>,</w:t>
            </w:r>
            <w:r w:rsidRPr="00A25A1E">
              <w:rPr>
                <w:color w:val="000000"/>
                <w:sz w:val="20"/>
                <w:szCs w:val="20"/>
                <w:lang w:val="fr-FR"/>
              </w:rPr>
              <w:t>47</w:t>
            </w:r>
          </w:p>
        </w:tc>
      </w:tr>
      <w:tr w:rsidR="00291D34" w:rsidRPr="00A25A1E" w14:paraId="421F151E" w14:textId="77777777" w:rsidTr="00E17BC8">
        <w:tc>
          <w:tcPr>
            <w:tcW w:w="1649"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7B8A1739" w14:textId="01705228" w:rsidR="00291D34" w:rsidRPr="00A25A1E" w:rsidRDefault="00C10CAC" w:rsidP="001E31EC">
            <w:pPr>
              <w:ind w:left="98" w:right="-220"/>
              <w:jc w:val="left"/>
              <w:rPr>
                <w:b/>
                <w:sz w:val="20"/>
                <w:szCs w:val="20"/>
                <w:lang w:val="fr-FR"/>
              </w:rPr>
            </w:pPr>
            <w:r w:rsidRPr="00A25A1E">
              <w:rPr>
                <w:b/>
                <w:sz w:val="20"/>
                <w:szCs w:val="20"/>
                <w:lang w:val="fr-FR"/>
              </w:rPr>
              <w:t>Consommation maximale</w:t>
            </w:r>
            <w:r w:rsidR="00255EC0" w:rsidRPr="00A25A1E">
              <w:rPr>
                <w:b/>
                <w:sz w:val="20"/>
                <w:szCs w:val="20"/>
                <w:lang w:val="fr-FR"/>
              </w:rPr>
              <w:br/>
              <w:t>admissible</w:t>
            </w:r>
          </w:p>
        </w:tc>
        <w:tc>
          <w:tcPr>
            <w:tcW w:w="450" w:type="pct"/>
            <w:tcBorders>
              <w:top w:val="single" w:sz="4" w:space="0" w:color="auto"/>
              <w:left w:val="single" w:sz="4" w:space="0" w:color="auto"/>
              <w:bottom w:val="single" w:sz="4" w:space="0" w:color="auto"/>
              <w:right w:val="single" w:sz="4" w:space="0" w:color="auto"/>
            </w:tcBorders>
            <w:noWrap/>
          </w:tcPr>
          <w:p w14:paraId="7BA9E8CA" w14:textId="73B34240" w:rsidR="00291D34" w:rsidRPr="00A25A1E" w:rsidRDefault="00291D34" w:rsidP="001E31EC">
            <w:pPr>
              <w:ind w:left="-279" w:right="63"/>
              <w:jc w:val="right"/>
              <w:rPr>
                <w:b/>
                <w:color w:val="000000"/>
                <w:sz w:val="20"/>
                <w:szCs w:val="20"/>
                <w:lang w:val="fr-FR" w:eastAsia="en-CA"/>
              </w:rPr>
            </w:pPr>
            <w:r w:rsidRPr="00A25A1E">
              <w:rPr>
                <w:b/>
                <w:color w:val="000000"/>
                <w:sz w:val="20"/>
                <w:szCs w:val="20"/>
                <w:lang w:val="fr-FR" w:eastAsia="en-CA"/>
              </w:rPr>
              <w:t>50</w:t>
            </w:r>
            <w:r w:rsidR="00255EC0" w:rsidRPr="00A25A1E">
              <w:rPr>
                <w:b/>
                <w:color w:val="000000"/>
                <w:sz w:val="20"/>
                <w:szCs w:val="20"/>
                <w:lang w:val="fr-FR" w:eastAsia="en-CA"/>
              </w:rPr>
              <w:t>,</w:t>
            </w:r>
            <w:r w:rsidRPr="00A25A1E">
              <w:rPr>
                <w:b/>
                <w:color w:val="000000"/>
                <w:sz w:val="20"/>
                <w:szCs w:val="20"/>
                <w:lang w:val="fr-FR" w:eastAsia="en-CA"/>
              </w:rPr>
              <w:t>00</w:t>
            </w:r>
          </w:p>
        </w:tc>
        <w:tc>
          <w:tcPr>
            <w:tcW w:w="451" w:type="pct"/>
            <w:tcBorders>
              <w:top w:val="single" w:sz="4" w:space="0" w:color="auto"/>
              <w:left w:val="single" w:sz="4" w:space="0" w:color="auto"/>
              <w:bottom w:val="single" w:sz="4" w:space="0" w:color="auto"/>
              <w:right w:val="single" w:sz="4" w:space="0" w:color="auto"/>
            </w:tcBorders>
            <w:noWrap/>
          </w:tcPr>
          <w:p w14:paraId="40549860" w14:textId="3772C0B4" w:rsidR="00291D34" w:rsidRPr="00A25A1E" w:rsidRDefault="00291D34" w:rsidP="001E31EC">
            <w:pPr>
              <w:ind w:left="-279" w:right="63"/>
              <w:jc w:val="right"/>
              <w:rPr>
                <w:b/>
                <w:color w:val="000000"/>
                <w:sz w:val="20"/>
                <w:szCs w:val="20"/>
                <w:lang w:val="fr-FR"/>
              </w:rPr>
            </w:pPr>
            <w:r w:rsidRPr="00A25A1E">
              <w:rPr>
                <w:b/>
                <w:color w:val="000000"/>
                <w:sz w:val="20"/>
                <w:szCs w:val="20"/>
                <w:lang w:val="fr-FR"/>
              </w:rPr>
              <w:t>40</w:t>
            </w:r>
            <w:r w:rsidR="00255EC0" w:rsidRPr="00A25A1E">
              <w:rPr>
                <w:b/>
                <w:color w:val="000000"/>
                <w:sz w:val="20"/>
                <w:szCs w:val="20"/>
                <w:lang w:val="fr-FR"/>
              </w:rPr>
              <w:t>,</w:t>
            </w:r>
            <w:r w:rsidRPr="00A25A1E">
              <w:rPr>
                <w:b/>
                <w:color w:val="000000"/>
                <w:sz w:val="20"/>
                <w:szCs w:val="20"/>
                <w:lang w:val="fr-FR"/>
              </w:rPr>
              <w:t>00</w:t>
            </w:r>
          </w:p>
        </w:tc>
        <w:tc>
          <w:tcPr>
            <w:tcW w:w="450" w:type="pct"/>
            <w:tcBorders>
              <w:top w:val="single" w:sz="4" w:space="0" w:color="auto"/>
              <w:left w:val="single" w:sz="4" w:space="0" w:color="auto"/>
              <w:bottom w:val="single" w:sz="4" w:space="0" w:color="auto"/>
              <w:right w:val="single" w:sz="4" w:space="0" w:color="auto"/>
            </w:tcBorders>
            <w:noWrap/>
          </w:tcPr>
          <w:p w14:paraId="0866729F" w14:textId="60650AE0" w:rsidR="00291D34" w:rsidRPr="00A25A1E" w:rsidRDefault="00291D34" w:rsidP="001E31EC">
            <w:pPr>
              <w:ind w:left="-279" w:right="63"/>
              <w:jc w:val="right"/>
              <w:rPr>
                <w:b/>
                <w:color w:val="000000"/>
                <w:sz w:val="20"/>
                <w:szCs w:val="20"/>
                <w:lang w:val="fr-FR"/>
              </w:rPr>
            </w:pPr>
            <w:r w:rsidRPr="00A25A1E">
              <w:rPr>
                <w:b/>
                <w:color w:val="000000"/>
                <w:sz w:val="20"/>
                <w:szCs w:val="20"/>
                <w:lang w:val="fr-FR"/>
              </w:rPr>
              <w:t>30</w:t>
            </w:r>
            <w:r w:rsidR="00255EC0" w:rsidRPr="00A25A1E">
              <w:rPr>
                <w:b/>
                <w:color w:val="000000"/>
                <w:sz w:val="20"/>
                <w:szCs w:val="20"/>
                <w:lang w:val="fr-FR"/>
              </w:rPr>
              <w:t>,</w:t>
            </w:r>
            <w:r w:rsidRPr="00A25A1E">
              <w:rPr>
                <w:b/>
                <w:color w:val="000000"/>
                <w:sz w:val="20"/>
                <w:szCs w:val="20"/>
                <w:lang w:val="fr-FR"/>
              </w:rPr>
              <w:t>00</w:t>
            </w:r>
          </w:p>
        </w:tc>
        <w:tc>
          <w:tcPr>
            <w:tcW w:w="451" w:type="pct"/>
            <w:tcBorders>
              <w:top w:val="single" w:sz="4" w:space="0" w:color="auto"/>
              <w:left w:val="single" w:sz="4" w:space="0" w:color="auto"/>
              <w:bottom w:val="single" w:sz="4" w:space="0" w:color="auto"/>
              <w:right w:val="single" w:sz="4" w:space="0" w:color="auto"/>
            </w:tcBorders>
          </w:tcPr>
          <w:p w14:paraId="5D47E5C6" w14:textId="1DD559C8" w:rsidR="00291D34" w:rsidRPr="00A25A1E" w:rsidRDefault="00291D34" w:rsidP="001E31EC">
            <w:pPr>
              <w:tabs>
                <w:tab w:val="left" w:pos="430"/>
              </w:tabs>
              <w:ind w:left="-137" w:right="63"/>
              <w:jc w:val="right"/>
              <w:rPr>
                <w:b/>
                <w:color w:val="000000"/>
                <w:sz w:val="20"/>
                <w:szCs w:val="20"/>
                <w:lang w:val="fr-FR"/>
              </w:rPr>
            </w:pPr>
            <w:r w:rsidRPr="00A25A1E">
              <w:rPr>
                <w:b/>
                <w:color w:val="000000"/>
                <w:sz w:val="20"/>
                <w:szCs w:val="20"/>
                <w:lang w:val="fr-FR"/>
              </w:rPr>
              <w:t>20</w:t>
            </w:r>
            <w:r w:rsidR="00255EC0" w:rsidRPr="00A25A1E">
              <w:rPr>
                <w:b/>
                <w:color w:val="000000"/>
                <w:sz w:val="20"/>
                <w:szCs w:val="20"/>
                <w:lang w:val="fr-FR"/>
              </w:rPr>
              <w:t>,</w:t>
            </w:r>
            <w:r w:rsidRPr="00A25A1E">
              <w:rPr>
                <w:b/>
                <w:color w:val="000000"/>
                <w:sz w:val="20"/>
                <w:szCs w:val="20"/>
                <w:lang w:val="fr-FR"/>
              </w:rPr>
              <w:t>00</w:t>
            </w:r>
          </w:p>
        </w:tc>
        <w:tc>
          <w:tcPr>
            <w:tcW w:w="451" w:type="pct"/>
            <w:tcBorders>
              <w:top w:val="single" w:sz="4" w:space="0" w:color="auto"/>
              <w:left w:val="single" w:sz="4" w:space="0" w:color="auto"/>
              <w:bottom w:val="single" w:sz="4" w:space="0" w:color="auto"/>
              <w:right w:val="single" w:sz="4" w:space="0" w:color="auto"/>
            </w:tcBorders>
          </w:tcPr>
          <w:p w14:paraId="2A46B69F" w14:textId="28F87CFF" w:rsidR="00291D34" w:rsidRPr="00A25A1E" w:rsidRDefault="00291D34" w:rsidP="001E31EC">
            <w:pPr>
              <w:ind w:left="-279" w:right="63"/>
              <w:jc w:val="right"/>
              <w:rPr>
                <w:b/>
                <w:color w:val="000000"/>
                <w:sz w:val="20"/>
                <w:szCs w:val="20"/>
                <w:lang w:val="fr-FR"/>
              </w:rPr>
            </w:pPr>
            <w:r w:rsidRPr="00A25A1E">
              <w:rPr>
                <w:b/>
                <w:color w:val="000000"/>
                <w:sz w:val="20"/>
                <w:szCs w:val="20"/>
                <w:lang w:val="fr-FR"/>
              </w:rPr>
              <w:t>10</w:t>
            </w:r>
            <w:r w:rsidR="00255EC0" w:rsidRPr="00A25A1E">
              <w:rPr>
                <w:b/>
                <w:color w:val="000000"/>
                <w:sz w:val="20"/>
                <w:szCs w:val="20"/>
                <w:lang w:val="fr-FR"/>
              </w:rPr>
              <w:t>,</w:t>
            </w:r>
            <w:r w:rsidRPr="00A25A1E">
              <w:rPr>
                <w:b/>
                <w:color w:val="000000"/>
                <w:sz w:val="20"/>
                <w:szCs w:val="20"/>
                <w:lang w:val="fr-FR"/>
              </w:rPr>
              <w:t>00</w:t>
            </w:r>
          </w:p>
        </w:tc>
        <w:tc>
          <w:tcPr>
            <w:tcW w:w="375" w:type="pct"/>
            <w:tcBorders>
              <w:top w:val="single" w:sz="4" w:space="0" w:color="auto"/>
              <w:left w:val="single" w:sz="4" w:space="0" w:color="auto"/>
              <w:bottom w:val="single" w:sz="4" w:space="0" w:color="auto"/>
              <w:right w:val="single" w:sz="4" w:space="0" w:color="auto"/>
            </w:tcBorders>
          </w:tcPr>
          <w:p w14:paraId="75D8B57E" w14:textId="2E61A32A" w:rsidR="00291D34" w:rsidRPr="00A25A1E" w:rsidRDefault="00291D34" w:rsidP="001E31EC">
            <w:pPr>
              <w:tabs>
                <w:tab w:val="left" w:pos="206"/>
              </w:tabs>
              <w:ind w:left="-279" w:right="63"/>
              <w:jc w:val="right"/>
              <w:rPr>
                <w:b/>
                <w:color w:val="000000"/>
                <w:sz w:val="20"/>
                <w:szCs w:val="20"/>
                <w:lang w:val="fr-FR"/>
              </w:rPr>
            </w:pPr>
            <w:r w:rsidRPr="00A25A1E">
              <w:rPr>
                <w:b/>
                <w:color w:val="000000"/>
                <w:sz w:val="20"/>
                <w:szCs w:val="20"/>
                <w:lang w:val="fr-FR"/>
              </w:rPr>
              <w:t>0</w:t>
            </w:r>
            <w:r w:rsidR="00255EC0" w:rsidRPr="00A25A1E">
              <w:rPr>
                <w:b/>
                <w:color w:val="000000"/>
                <w:sz w:val="20"/>
                <w:szCs w:val="20"/>
                <w:lang w:val="fr-FR"/>
              </w:rPr>
              <w:t>,</w:t>
            </w:r>
            <w:r w:rsidRPr="00A25A1E">
              <w:rPr>
                <w:b/>
                <w:color w:val="000000"/>
                <w:sz w:val="20"/>
                <w:szCs w:val="20"/>
                <w:lang w:val="fr-FR"/>
              </w:rPr>
              <w:t>00</w:t>
            </w:r>
          </w:p>
        </w:tc>
        <w:tc>
          <w:tcPr>
            <w:tcW w:w="723" w:type="pct"/>
            <w:tcBorders>
              <w:top w:val="single" w:sz="4" w:space="0" w:color="auto"/>
              <w:left w:val="single" w:sz="4" w:space="0" w:color="auto"/>
              <w:bottom w:val="single" w:sz="4" w:space="0" w:color="auto"/>
              <w:right w:val="single" w:sz="4" w:space="0" w:color="auto"/>
            </w:tcBorders>
            <w:noWrap/>
            <w:hideMark/>
          </w:tcPr>
          <w:p w14:paraId="15B7AAC5" w14:textId="07FD0232" w:rsidR="00291D34" w:rsidRPr="00A25A1E" w:rsidRDefault="00255EC0" w:rsidP="001E31EC">
            <w:pPr>
              <w:ind w:left="-279" w:right="125"/>
              <w:jc w:val="right"/>
              <w:rPr>
                <w:b/>
                <w:bCs/>
                <w:color w:val="000000"/>
                <w:sz w:val="20"/>
                <w:szCs w:val="20"/>
                <w:lang w:val="fr-FR"/>
              </w:rPr>
            </w:pPr>
            <w:r w:rsidRPr="00A25A1E">
              <w:rPr>
                <w:b/>
                <w:bCs/>
                <w:color w:val="000000"/>
                <w:sz w:val="20"/>
                <w:szCs w:val="20"/>
                <w:lang w:val="fr-FR"/>
              </w:rPr>
              <w:t>s. o.</w:t>
            </w:r>
          </w:p>
        </w:tc>
      </w:tr>
    </w:tbl>
    <w:p w14:paraId="3D79F9AA" w14:textId="5898014C" w:rsidR="00291D34" w:rsidRPr="00A25A1E" w:rsidRDefault="00291D34" w:rsidP="00291D34">
      <w:pPr>
        <w:rPr>
          <w:sz w:val="18"/>
          <w:szCs w:val="18"/>
          <w:lang w:val="fr-FR"/>
        </w:rPr>
      </w:pPr>
      <w:r w:rsidRPr="00A25A1E">
        <w:rPr>
          <w:sz w:val="18"/>
          <w:szCs w:val="18"/>
          <w:lang w:val="fr-FR"/>
        </w:rPr>
        <w:t xml:space="preserve">* </w:t>
      </w:r>
      <w:r w:rsidR="00255EC0" w:rsidRPr="00A25A1E">
        <w:rPr>
          <w:sz w:val="18"/>
          <w:szCs w:val="18"/>
          <w:lang w:val="fr-FR"/>
        </w:rPr>
        <w:t>Rapport de vérification</w:t>
      </w:r>
    </w:p>
    <w:p w14:paraId="0B6BB977" w14:textId="7F31B07E" w:rsidR="00291D34" w:rsidRPr="00A25A1E" w:rsidRDefault="00291D34" w:rsidP="00291D34">
      <w:pPr>
        <w:rPr>
          <w:sz w:val="18"/>
          <w:szCs w:val="18"/>
          <w:lang w:val="fr-FR"/>
        </w:rPr>
      </w:pPr>
      <w:r w:rsidRPr="00A25A1E">
        <w:rPr>
          <w:sz w:val="18"/>
          <w:szCs w:val="18"/>
          <w:lang w:val="fr-FR"/>
        </w:rPr>
        <w:t xml:space="preserve">** </w:t>
      </w:r>
      <w:r w:rsidR="00255EC0" w:rsidRPr="00A25A1E">
        <w:rPr>
          <w:sz w:val="18"/>
          <w:szCs w:val="18"/>
          <w:lang w:val="fr-FR"/>
        </w:rPr>
        <w:t>La référence de consommation inclut les substances suivantes</w:t>
      </w:r>
      <w:r w:rsidR="001054FF">
        <w:rPr>
          <w:sz w:val="18"/>
          <w:szCs w:val="18"/>
          <w:lang w:val="fr-FR"/>
        </w:rPr>
        <w:t> :</w:t>
      </w:r>
      <w:r w:rsidR="00255EC0" w:rsidRPr="00A25A1E">
        <w:rPr>
          <w:sz w:val="18"/>
          <w:szCs w:val="18"/>
          <w:lang w:val="fr-FR"/>
        </w:rPr>
        <w:t xml:space="preserve"> </w:t>
      </w:r>
      <w:r w:rsidRPr="00A25A1E">
        <w:rPr>
          <w:sz w:val="18"/>
          <w:szCs w:val="18"/>
          <w:lang w:val="fr-FR"/>
        </w:rPr>
        <w:t xml:space="preserve">HCFC-22, HCFC-141b, HCFC-142b, HCFC-123 </w:t>
      </w:r>
      <w:r w:rsidR="00255EC0" w:rsidRPr="00A25A1E">
        <w:rPr>
          <w:sz w:val="18"/>
          <w:szCs w:val="18"/>
          <w:lang w:val="fr-FR"/>
        </w:rPr>
        <w:t xml:space="preserve">et </w:t>
      </w:r>
      <w:r w:rsidRPr="00A25A1E">
        <w:rPr>
          <w:sz w:val="18"/>
          <w:szCs w:val="18"/>
          <w:lang w:val="fr-FR"/>
        </w:rPr>
        <w:t>HCFC</w:t>
      </w:r>
      <w:r w:rsidR="00255EC0" w:rsidRPr="00A25A1E">
        <w:rPr>
          <w:sz w:val="18"/>
          <w:szCs w:val="18"/>
          <w:lang w:val="fr-FR"/>
        </w:rPr>
        <w:noBreakHyphen/>
      </w:r>
      <w:r w:rsidRPr="00A25A1E">
        <w:rPr>
          <w:sz w:val="18"/>
          <w:szCs w:val="18"/>
          <w:lang w:val="fr-FR"/>
        </w:rPr>
        <w:t xml:space="preserve">124. </w:t>
      </w:r>
      <w:r w:rsidR="00255EC0" w:rsidRPr="00A25A1E">
        <w:rPr>
          <w:sz w:val="18"/>
          <w:szCs w:val="18"/>
          <w:lang w:val="fr-FR"/>
        </w:rPr>
        <w:t xml:space="preserve">La </w:t>
      </w:r>
      <w:r w:rsidRPr="00A25A1E">
        <w:rPr>
          <w:sz w:val="18"/>
          <w:szCs w:val="18"/>
          <w:lang w:val="fr-FR"/>
        </w:rPr>
        <w:t xml:space="preserve">Türkiye </w:t>
      </w:r>
      <w:r w:rsidR="00255EC0" w:rsidRPr="00A25A1E">
        <w:rPr>
          <w:sz w:val="18"/>
          <w:szCs w:val="18"/>
          <w:lang w:val="fr-FR"/>
        </w:rPr>
        <w:t>a consommé uniquement du</w:t>
      </w:r>
      <w:r w:rsidRPr="00A25A1E">
        <w:rPr>
          <w:sz w:val="18"/>
          <w:szCs w:val="18"/>
          <w:lang w:val="fr-FR"/>
        </w:rPr>
        <w:t xml:space="preserve"> HCFC</w:t>
      </w:r>
      <w:r w:rsidRPr="00A25A1E">
        <w:rPr>
          <w:sz w:val="18"/>
          <w:szCs w:val="18"/>
          <w:lang w:val="fr-FR"/>
        </w:rPr>
        <w:noBreakHyphen/>
        <w:t xml:space="preserve">22 </w:t>
      </w:r>
      <w:r w:rsidR="00255EC0" w:rsidRPr="00A25A1E">
        <w:rPr>
          <w:sz w:val="18"/>
          <w:szCs w:val="18"/>
          <w:lang w:val="fr-FR"/>
        </w:rPr>
        <w:t xml:space="preserve">en </w:t>
      </w:r>
      <w:r w:rsidRPr="00A25A1E">
        <w:rPr>
          <w:sz w:val="18"/>
          <w:szCs w:val="18"/>
          <w:lang w:val="fr-FR"/>
        </w:rPr>
        <w:t>2013-2024.</w:t>
      </w:r>
    </w:p>
    <w:p w14:paraId="3EB6C161" w14:textId="68BF4482" w:rsidR="00291D34" w:rsidRPr="00A25A1E" w:rsidRDefault="00EC2D47" w:rsidP="0054144B">
      <w:pPr>
        <w:pStyle w:val="Heading1"/>
        <w:spacing w:before="240"/>
        <w:rPr>
          <w:lang w:val="fr-FR"/>
        </w:rPr>
      </w:pPr>
      <w:r w:rsidRPr="00EC2D47">
        <w:rPr>
          <w:lang w:val="fr-FR"/>
        </w:rPr>
        <w:t>Le gouvernement de la Türkiye a communiqué des données relatives à la consommation dans le secteur des HCFC dans le rapport de mise en œuvre du programme de pays (PP) pour 2024, qui sont conformes aux données communiquées au titre de l</w:t>
      </w:r>
      <w:r w:rsidR="001054FF">
        <w:rPr>
          <w:lang w:val="fr-FR"/>
        </w:rPr>
        <w:t>’</w:t>
      </w:r>
      <w:r w:rsidRPr="00EC2D47">
        <w:rPr>
          <w:lang w:val="fr-FR"/>
        </w:rPr>
        <w:t>article</w:t>
      </w:r>
      <w:r>
        <w:rPr>
          <w:lang w:val="fr-FR"/>
        </w:rPr>
        <w:t> </w:t>
      </w:r>
      <w:r w:rsidRPr="00EC2D47">
        <w:rPr>
          <w:lang w:val="fr-FR"/>
        </w:rPr>
        <w:t>7 du Protocole de Montréal. Un projet de rapport de mise en œuvre du PP pour 2025 a été présenté le 5 mai</w:t>
      </w:r>
      <w:r>
        <w:rPr>
          <w:lang w:val="fr-FR"/>
        </w:rPr>
        <w:t> </w:t>
      </w:r>
      <w:r w:rsidRPr="00EC2D47">
        <w:rPr>
          <w:lang w:val="fr-FR"/>
        </w:rPr>
        <w:t>2026, confirmant la consommation nulle de HCFC telle qu</w:t>
      </w:r>
      <w:r w:rsidR="001054FF">
        <w:rPr>
          <w:lang w:val="fr-FR"/>
        </w:rPr>
        <w:t>’</w:t>
      </w:r>
      <w:r w:rsidRPr="00EC2D47">
        <w:rPr>
          <w:lang w:val="fr-FR"/>
        </w:rPr>
        <w:t>indiquée dans la vérification. Le rapport final est en cours de finalisation</w:t>
      </w:r>
      <w:r w:rsidR="00291D34" w:rsidRPr="00A25A1E">
        <w:rPr>
          <w:lang w:val="fr-FR"/>
        </w:rPr>
        <w:t>.</w:t>
      </w:r>
    </w:p>
    <w:p w14:paraId="04257418" w14:textId="50428C6C" w:rsidR="00291D34" w:rsidRPr="00A25A1E" w:rsidRDefault="002E3AF2" w:rsidP="00291D34">
      <w:pPr>
        <w:spacing w:before="240" w:after="240"/>
        <w:outlineLvl w:val="0"/>
        <w:rPr>
          <w:i/>
          <w:iCs/>
          <w:lang w:val="fr-FR"/>
        </w:rPr>
      </w:pPr>
      <w:r w:rsidRPr="00A25A1E">
        <w:rPr>
          <w:i/>
          <w:iCs/>
          <w:lang w:val="fr-FR"/>
        </w:rPr>
        <w:t>Rapport de vérification</w:t>
      </w:r>
    </w:p>
    <w:p w14:paraId="2BE365A2" w14:textId="76A38B1B" w:rsidR="00291D34" w:rsidRPr="00A25A1E" w:rsidRDefault="006173BF" w:rsidP="00291D34">
      <w:pPr>
        <w:pStyle w:val="Heading1"/>
        <w:rPr>
          <w:lang w:val="fr-FR"/>
        </w:rPr>
      </w:pPr>
      <w:r w:rsidRPr="006173BF">
        <w:rPr>
          <w:lang w:val="fr-FR"/>
        </w:rPr>
        <w:t>Le rapport de vérification a permis de confirmer que la Turquie avait complètement éliminé la consommation de HCFC au 1</w:t>
      </w:r>
      <w:r w:rsidRPr="006173BF">
        <w:rPr>
          <w:vertAlign w:val="superscript"/>
          <w:lang w:val="fr-FR"/>
        </w:rPr>
        <w:t>er</w:t>
      </w:r>
      <w:r>
        <w:rPr>
          <w:lang w:val="fr-FR"/>
        </w:rPr>
        <w:t xml:space="preserve"> </w:t>
      </w:r>
      <w:r w:rsidRPr="006173BF">
        <w:rPr>
          <w:lang w:val="fr-FR"/>
        </w:rPr>
        <w:t>janvier</w:t>
      </w:r>
      <w:r>
        <w:rPr>
          <w:lang w:val="fr-FR"/>
        </w:rPr>
        <w:t> </w:t>
      </w:r>
      <w:r w:rsidRPr="006173BF">
        <w:rPr>
          <w:lang w:val="fr-FR"/>
        </w:rPr>
        <w:t xml:space="preserve">2025, soit cinq ans avant la date prévue par les calendriers de </w:t>
      </w:r>
      <w:r w:rsidRPr="006173BF">
        <w:rPr>
          <w:lang w:val="fr-FR"/>
        </w:rPr>
        <w:lastRenderedPageBreak/>
        <w:t>réduction du Protocole de Montréal, et que cette réussite avait été rendue possible grâce à des cadres institutionnels et réglementaires solides, à des reconversions sectorielles et à des mesures d</w:t>
      </w:r>
      <w:r w:rsidR="001054FF">
        <w:rPr>
          <w:lang w:val="fr-FR"/>
        </w:rPr>
        <w:t>’</w:t>
      </w:r>
      <w:r w:rsidRPr="006173BF">
        <w:rPr>
          <w:lang w:val="fr-FR"/>
        </w:rPr>
        <w:t>appui décisives mises en œuvre dans le cadre du PGEH.</w:t>
      </w:r>
    </w:p>
    <w:p w14:paraId="4DBEB212" w14:textId="4E1EFE85" w:rsidR="00291D34" w:rsidRPr="00A25A1E" w:rsidRDefault="00E22C20" w:rsidP="00291D34">
      <w:pPr>
        <w:pStyle w:val="Heading1"/>
        <w:rPr>
          <w:lang w:val="fr-FR"/>
        </w:rPr>
      </w:pPr>
      <w:r w:rsidRPr="00E22C20">
        <w:rPr>
          <w:lang w:val="fr-FR"/>
        </w:rPr>
        <w:t>Afin de soutenir l</w:t>
      </w:r>
      <w:r w:rsidR="001054FF">
        <w:rPr>
          <w:lang w:val="fr-FR"/>
        </w:rPr>
        <w:t>’</w:t>
      </w:r>
      <w:r w:rsidRPr="00E22C20">
        <w:rPr>
          <w:lang w:val="fr-FR"/>
        </w:rPr>
        <w:t>élimination accélérée des HCFC en Turquie, la vérification a recommandé de renforcer les mesures visant à prévenir les importations illégales grâce à une vigilance accrue des douanes, notamment par le recours à des outils numériques, à des dispositifs d</w:t>
      </w:r>
      <w:r w:rsidR="001054FF">
        <w:rPr>
          <w:lang w:val="fr-FR"/>
        </w:rPr>
        <w:t>’</w:t>
      </w:r>
      <w:r w:rsidRPr="00E22C20">
        <w:rPr>
          <w:lang w:val="fr-FR"/>
        </w:rPr>
        <w:t>identification des réfrigérants, à des sanctions, à la coopération régionale et à la formation continue des agents des douanes. Elle a également souligné la nécessité de maintenir des systèmes de formation continue et de certification, d</w:t>
      </w:r>
      <w:r w:rsidR="001054FF">
        <w:rPr>
          <w:lang w:val="fr-FR"/>
        </w:rPr>
        <w:t>’</w:t>
      </w:r>
      <w:r w:rsidRPr="00E22C20">
        <w:rPr>
          <w:lang w:val="fr-FR"/>
        </w:rPr>
        <w:t>intégrer les centres de régénération dans les cadres nationaux de gestion des déchets, d</w:t>
      </w:r>
      <w:r w:rsidR="001054FF">
        <w:rPr>
          <w:lang w:val="fr-FR"/>
        </w:rPr>
        <w:t>’</w:t>
      </w:r>
      <w:r w:rsidRPr="00E22C20">
        <w:rPr>
          <w:lang w:val="fr-FR"/>
        </w:rPr>
        <w:t>encourager leur utilisation et d</w:t>
      </w:r>
      <w:r w:rsidR="001054FF">
        <w:rPr>
          <w:lang w:val="fr-FR"/>
        </w:rPr>
        <w:t>’</w:t>
      </w:r>
      <w:r w:rsidRPr="00E22C20">
        <w:rPr>
          <w:lang w:val="fr-FR"/>
        </w:rPr>
        <w:t>étendre leur mandat aux HFC et autres gaz fluorés (gaz</w:t>
      </w:r>
      <w:r>
        <w:rPr>
          <w:lang w:val="fr-FR"/>
        </w:rPr>
        <w:t> </w:t>
      </w:r>
      <w:r w:rsidRPr="00E22C20">
        <w:rPr>
          <w:lang w:val="fr-FR"/>
        </w:rPr>
        <w:t>F). Enfin, elle a appelé à la poursuite du renforcement institutionnel afin de garantir que les cadres réglementaires restent solides, transparents, alignés sur les normes de l</w:t>
      </w:r>
      <w:r w:rsidR="001054FF">
        <w:rPr>
          <w:lang w:val="fr-FR"/>
        </w:rPr>
        <w:t>’</w:t>
      </w:r>
      <w:r w:rsidRPr="00E22C20">
        <w:rPr>
          <w:lang w:val="fr-FR"/>
        </w:rPr>
        <w:t>Union européenne relatives aux gaz fluorés, et bénéficient d</w:t>
      </w:r>
      <w:r w:rsidR="001054FF">
        <w:rPr>
          <w:lang w:val="fr-FR"/>
        </w:rPr>
        <w:t>’</w:t>
      </w:r>
      <w:r w:rsidRPr="00E22C20">
        <w:rPr>
          <w:lang w:val="fr-FR"/>
        </w:rPr>
        <w:t>un appui efficace pour l</w:t>
      </w:r>
      <w:r w:rsidR="001054FF">
        <w:rPr>
          <w:lang w:val="fr-FR"/>
        </w:rPr>
        <w:t>’</w:t>
      </w:r>
      <w:r w:rsidRPr="00E22C20">
        <w:rPr>
          <w:lang w:val="fr-FR"/>
        </w:rPr>
        <w:t>établissement de rapports et le suivi.</w:t>
      </w:r>
    </w:p>
    <w:p w14:paraId="27C23B8D" w14:textId="368B0D24" w:rsidR="00291D34" w:rsidRPr="00A25A1E" w:rsidRDefault="00F42309" w:rsidP="00291D34">
      <w:pPr>
        <w:keepNext/>
        <w:spacing w:after="240"/>
        <w:outlineLvl w:val="0"/>
        <w:rPr>
          <w:b/>
          <w:bCs/>
          <w:lang w:val="fr-FR"/>
        </w:rPr>
      </w:pPr>
      <w:r>
        <w:rPr>
          <w:b/>
          <w:bCs/>
          <w:lang w:val="fr-FR"/>
        </w:rPr>
        <w:t>Rapport périodique</w:t>
      </w:r>
    </w:p>
    <w:p w14:paraId="61734FFC" w14:textId="0B9F3256" w:rsidR="00291D34" w:rsidRPr="00A25A1E" w:rsidRDefault="008B5957" w:rsidP="00291D34">
      <w:pPr>
        <w:pStyle w:val="Heading1"/>
        <w:rPr>
          <w:lang w:val="fr-FR"/>
        </w:rPr>
      </w:pPr>
      <w:r w:rsidRPr="008B5957">
        <w:rPr>
          <w:lang w:val="fr-FR"/>
        </w:rPr>
        <w:t>Au nom du gouvernement de la Türkiye, l</w:t>
      </w:r>
      <w:r w:rsidR="001054FF">
        <w:rPr>
          <w:lang w:val="fr-FR"/>
        </w:rPr>
        <w:t>’</w:t>
      </w:r>
      <w:r w:rsidRPr="008B5957">
        <w:rPr>
          <w:lang w:val="fr-FR"/>
        </w:rPr>
        <w:t>ONUDI a présenté un rapport révisant les progrès réalisés dans le cadre des activités restantes du secteur de l</w:t>
      </w:r>
      <w:r w:rsidR="001054FF">
        <w:rPr>
          <w:lang w:val="fr-FR"/>
        </w:rPr>
        <w:t>’</w:t>
      </w:r>
      <w:r w:rsidRPr="008B5957">
        <w:rPr>
          <w:lang w:val="fr-FR"/>
        </w:rPr>
        <w:t>entretien des équipements de réfrigération, notamment</w:t>
      </w:r>
      <w:r w:rsidR="001054FF">
        <w:rPr>
          <w:lang w:val="fr-FR"/>
        </w:rPr>
        <w:t> :</w:t>
      </w:r>
    </w:p>
    <w:p w14:paraId="1FD0667E" w14:textId="774F3DC2" w:rsidR="00291D34" w:rsidRPr="00A25A1E" w:rsidRDefault="002E3AF2" w:rsidP="00F43509">
      <w:pPr>
        <w:pStyle w:val="Heading2"/>
        <w:ind w:left="1440" w:hanging="720"/>
        <w:rPr>
          <w:lang w:val="fr-FR"/>
        </w:rPr>
      </w:pPr>
      <w:r w:rsidRPr="00A25A1E">
        <w:rPr>
          <w:i/>
          <w:iCs/>
          <w:noProof/>
          <w:lang w:val="fr-FR"/>
        </w:rPr>
        <w:t>Formation des agents des douanes et des agents des forces de l</w:t>
      </w:r>
      <w:r w:rsidR="001054FF">
        <w:rPr>
          <w:i/>
          <w:iCs/>
          <w:noProof/>
          <w:lang w:val="fr-FR"/>
        </w:rPr>
        <w:t>’</w:t>
      </w:r>
      <w:r w:rsidRPr="00A25A1E">
        <w:rPr>
          <w:i/>
          <w:iCs/>
          <w:noProof/>
          <w:lang w:val="fr-FR"/>
        </w:rPr>
        <w:t>ordre</w:t>
      </w:r>
      <w:r w:rsidR="001054FF">
        <w:rPr>
          <w:i/>
          <w:iCs/>
          <w:noProof/>
          <w:lang w:val="fr-FR"/>
        </w:rPr>
        <w:t> :</w:t>
      </w:r>
      <w:r w:rsidR="00291D34" w:rsidRPr="00A25A1E">
        <w:rPr>
          <w:lang w:val="fr-FR"/>
        </w:rPr>
        <w:t xml:space="preserve"> </w:t>
      </w:r>
      <w:r w:rsidR="008B5957" w:rsidRPr="008B5957">
        <w:rPr>
          <w:noProof/>
          <w:lang w:val="fr-FR"/>
        </w:rPr>
        <w:t>141</w:t>
      </w:r>
      <w:r w:rsidR="008B5957">
        <w:rPr>
          <w:noProof/>
          <w:lang w:val="fr-FR"/>
        </w:rPr>
        <w:t> </w:t>
      </w:r>
      <w:r w:rsidR="008B5957" w:rsidRPr="008B5957">
        <w:rPr>
          <w:noProof/>
          <w:lang w:val="fr-FR"/>
        </w:rPr>
        <w:t>agents des services de douane et d</w:t>
      </w:r>
      <w:r w:rsidR="001054FF">
        <w:rPr>
          <w:noProof/>
          <w:lang w:val="fr-FR"/>
        </w:rPr>
        <w:t>’</w:t>
      </w:r>
      <w:r w:rsidR="008B5957" w:rsidRPr="008B5957">
        <w:rPr>
          <w:noProof/>
          <w:lang w:val="fr-FR"/>
        </w:rPr>
        <w:t>inspection supplémentaires ont suivi une formation sur la réglementation en vigueur, la prévention du commerce illicite et l</w:t>
      </w:r>
      <w:r w:rsidR="001054FF">
        <w:rPr>
          <w:noProof/>
          <w:lang w:val="fr-FR"/>
        </w:rPr>
        <w:t>’</w:t>
      </w:r>
      <w:r w:rsidR="008B5957" w:rsidRPr="008B5957">
        <w:rPr>
          <w:noProof/>
          <w:lang w:val="fr-FR"/>
        </w:rPr>
        <w:t>identification des substances appauvrissant la couche d</w:t>
      </w:r>
      <w:r w:rsidR="001054FF">
        <w:rPr>
          <w:noProof/>
          <w:lang w:val="fr-FR"/>
        </w:rPr>
        <w:t>’</w:t>
      </w:r>
      <w:r w:rsidR="008B5957" w:rsidRPr="008B5957">
        <w:rPr>
          <w:noProof/>
          <w:lang w:val="fr-FR"/>
        </w:rPr>
        <w:t>ozone (SAO) interdites à l</w:t>
      </w:r>
      <w:r w:rsidR="001054FF">
        <w:rPr>
          <w:noProof/>
          <w:lang w:val="fr-FR"/>
        </w:rPr>
        <w:t>’</w:t>
      </w:r>
      <w:r w:rsidR="008B5957" w:rsidRPr="008B5957">
        <w:rPr>
          <w:noProof/>
          <w:lang w:val="fr-FR"/>
        </w:rPr>
        <w:t>aide d</w:t>
      </w:r>
      <w:r w:rsidR="001054FF">
        <w:rPr>
          <w:noProof/>
          <w:lang w:val="fr-FR"/>
        </w:rPr>
        <w:t>’</w:t>
      </w:r>
      <w:r w:rsidR="008B5957" w:rsidRPr="008B5957">
        <w:rPr>
          <w:noProof/>
          <w:lang w:val="fr-FR"/>
        </w:rPr>
        <w:t>identificateurs de réfrigérants, ce qui porte à 250 le nombre total d</w:t>
      </w:r>
      <w:r w:rsidR="001054FF">
        <w:rPr>
          <w:noProof/>
          <w:lang w:val="fr-FR"/>
        </w:rPr>
        <w:t>’</w:t>
      </w:r>
      <w:r w:rsidR="008B5957" w:rsidRPr="008B5957">
        <w:rPr>
          <w:noProof/>
          <w:lang w:val="fr-FR"/>
        </w:rPr>
        <w:t xml:space="preserve">agents formés </w:t>
      </w:r>
      <w:r w:rsidR="008B5957">
        <w:rPr>
          <w:noProof/>
          <w:lang w:val="fr-FR"/>
        </w:rPr>
        <w:t>au cours</w:t>
      </w:r>
      <w:r w:rsidR="008B5957" w:rsidRPr="008B5957">
        <w:rPr>
          <w:noProof/>
          <w:lang w:val="fr-FR"/>
        </w:rPr>
        <w:t xml:space="preserve"> de cette phase, dont 62</w:t>
      </w:r>
      <w:r w:rsidR="008B5957">
        <w:rPr>
          <w:noProof/>
          <w:lang w:val="fr-FR"/>
        </w:rPr>
        <w:t> </w:t>
      </w:r>
      <w:r w:rsidR="008B5957" w:rsidRPr="008B5957">
        <w:rPr>
          <w:noProof/>
          <w:lang w:val="fr-FR"/>
        </w:rPr>
        <w:t>femmes</w:t>
      </w:r>
      <w:r w:rsidR="001054FF">
        <w:rPr>
          <w:noProof/>
          <w:lang w:val="fr-FR"/>
        </w:rPr>
        <w:t> ;</w:t>
      </w:r>
    </w:p>
    <w:p w14:paraId="18F8B17D" w14:textId="6904EC66" w:rsidR="00291D34" w:rsidRPr="00A25A1E" w:rsidRDefault="00CB5644" w:rsidP="00F43509">
      <w:pPr>
        <w:pStyle w:val="Heading2"/>
        <w:ind w:left="1440" w:hanging="720"/>
        <w:rPr>
          <w:lang w:val="fr-FR"/>
        </w:rPr>
      </w:pPr>
      <w:r w:rsidRPr="00A25A1E">
        <w:rPr>
          <w:i/>
          <w:iCs/>
          <w:lang w:val="fr-FR"/>
        </w:rPr>
        <w:t>Formation et certification des techniciens de R&amp;C</w:t>
      </w:r>
      <w:r w:rsidR="001054FF">
        <w:rPr>
          <w:i/>
          <w:iCs/>
          <w:lang w:val="fr-FR"/>
        </w:rPr>
        <w:t> :</w:t>
      </w:r>
      <w:r w:rsidR="00291D34" w:rsidRPr="00A25A1E">
        <w:rPr>
          <w:lang w:val="fr-FR"/>
        </w:rPr>
        <w:t xml:space="preserve"> </w:t>
      </w:r>
      <w:r w:rsidR="007C05DB" w:rsidRPr="007C05DB">
        <w:rPr>
          <w:lang w:val="fr-FR"/>
        </w:rPr>
        <w:t>Vingt-cinq lycées professionnels publics situés dans 23 provinces ont été équipés</w:t>
      </w:r>
      <w:r w:rsidR="00291D34" w:rsidRPr="00A25A1E">
        <w:rPr>
          <w:rStyle w:val="FootnoteReference"/>
          <w:lang w:val="fr-FR"/>
        </w:rPr>
        <w:footnoteReference w:id="12"/>
      </w:r>
      <w:r w:rsidR="00291D34" w:rsidRPr="00A25A1E">
        <w:rPr>
          <w:lang w:val="fr-FR"/>
        </w:rPr>
        <w:t xml:space="preserve"> </w:t>
      </w:r>
      <w:r w:rsidR="007C05DB" w:rsidRPr="007C05DB">
        <w:rPr>
          <w:lang w:val="fr-FR"/>
        </w:rPr>
        <w:t>afin de renforcer leurs capacités de formation pratique dans le secteur de l</w:t>
      </w:r>
      <w:r w:rsidR="001054FF">
        <w:rPr>
          <w:lang w:val="fr-FR"/>
        </w:rPr>
        <w:t>’</w:t>
      </w:r>
      <w:r w:rsidR="007C05DB" w:rsidRPr="007C05DB">
        <w:rPr>
          <w:lang w:val="fr-FR"/>
        </w:rPr>
        <w:t>entretien des équipements de réfrigération. Au total, 7</w:t>
      </w:r>
      <w:r w:rsidR="007C05DB">
        <w:rPr>
          <w:lang w:val="fr-FR"/>
        </w:rPr>
        <w:t> </w:t>
      </w:r>
      <w:r w:rsidR="007C05DB" w:rsidRPr="007C05DB">
        <w:rPr>
          <w:lang w:val="fr-FR"/>
        </w:rPr>
        <w:t>289</w:t>
      </w:r>
      <w:r w:rsidR="007C05DB">
        <w:rPr>
          <w:lang w:val="fr-FR"/>
        </w:rPr>
        <w:t> </w:t>
      </w:r>
      <w:r w:rsidR="007C05DB" w:rsidRPr="007C05DB">
        <w:rPr>
          <w:lang w:val="fr-FR"/>
        </w:rPr>
        <w:t>techniciens ont été certifiés dans le cadre du système national de certification, et 2</w:t>
      </w:r>
      <w:r w:rsidR="007C05DB">
        <w:rPr>
          <w:lang w:val="fr-FR"/>
        </w:rPr>
        <w:t> </w:t>
      </w:r>
      <w:r w:rsidR="007C05DB" w:rsidRPr="007C05DB">
        <w:rPr>
          <w:lang w:val="fr-FR"/>
        </w:rPr>
        <w:t>000 autres devraient l</w:t>
      </w:r>
      <w:r w:rsidR="001054FF">
        <w:rPr>
          <w:lang w:val="fr-FR"/>
        </w:rPr>
        <w:t>’</w:t>
      </w:r>
      <w:r w:rsidR="007C05DB" w:rsidRPr="007C05DB">
        <w:rPr>
          <w:lang w:val="fr-FR"/>
        </w:rPr>
        <w:t>être prochainement selon un calendrier. Par ailleurs, entre 2025 et 2026, 1</w:t>
      </w:r>
      <w:r w:rsidR="007C05DB">
        <w:rPr>
          <w:lang w:val="fr-FR"/>
        </w:rPr>
        <w:t> </w:t>
      </w:r>
      <w:r w:rsidR="007C05DB" w:rsidRPr="007C05DB">
        <w:rPr>
          <w:lang w:val="fr-FR"/>
        </w:rPr>
        <w:t>276 techniciens répartis dans 11</w:t>
      </w:r>
      <w:r w:rsidR="007C05DB">
        <w:rPr>
          <w:lang w:val="fr-FR"/>
        </w:rPr>
        <w:t> </w:t>
      </w:r>
      <w:r w:rsidR="007C05DB" w:rsidRPr="007C05DB">
        <w:rPr>
          <w:lang w:val="fr-FR"/>
        </w:rPr>
        <w:t>provinces ont suivi une formation sur les bonnes pratiques d</w:t>
      </w:r>
      <w:r w:rsidR="001054FF">
        <w:rPr>
          <w:lang w:val="fr-FR"/>
        </w:rPr>
        <w:t>’</w:t>
      </w:r>
      <w:r w:rsidR="007C05DB" w:rsidRPr="007C05DB">
        <w:rPr>
          <w:lang w:val="fr-FR"/>
        </w:rPr>
        <w:t>entretien et la manipulation sûre des réfrigérants, ce qui porte le total à 2</w:t>
      </w:r>
      <w:r w:rsidR="007C05DB">
        <w:rPr>
          <w:lang w:val="fr-FR"/>
        </w:rPr>
        <w:t> </w:t>
      </w:r>
      <w:r w:rsidR="007C05DB" w:rsidRPr="007C05DB">
        <w:rPr>
          <w:lang w:val="fr-FR"/>
        </w:rPr>
        <w:t>178</w:t>
      </w:r>
      <w:r w:rsidR="007C05DB">
        <w:rPr>
          <w:lang w:val="fr-FR"/>
        </w:rPr>
        <w:t> </w:t>
      </w:r>
      <w:r w:rsidR="007C05DB" w:rsidRPr="007C05DB">
        <w:rPr>
          <w:lang w:val="fr-FR"/>
        </w:rPr>
        <w:t>personnes dans le cadre de cette phase, dont 295</w:t>
      </w:r>
      <w:r w:rsidR="00271B56">
        <w:rPr>
          <w:lang w:val="fr-FR"/>
        </w:rPr>
        <w:t> </w:t>
      </w:r>
      <w:r w:rsidR="007C05DB" w:rsidRPr="007C05DB">
        <w:rPr>
          <w:lang w:val="fr-FR"/>
        </w:rPr>
        <w:t>femmes</w:t>
      </w:r>
      <w:r w:rsidR="001054FF">
        <w:rPr>
          <w:lang w:val="fr-FR"/>
        </w:rPr>
        <w:t> ;</w:t>
      </w:r>
    </w:p>
    <w:p w14:paraId="17BDC75A" w14:textId="3F6DF72E" w:rsidR="00291D34" w:rsidRPr="00A25A1E" w:rsidRDefault="0001523D" w:rsidP="00F43509">
      <w:pPr>
        <w:pStyle w:val="Heading2"/>
        <w:ind w:left="1440" w:hanging="720"/>
        <w:rPr>
          <w:lang w:val="fr-FR"/>
        </w:rPr>
      </w:pPr>
      <w:r w:rsidRPr="00A25A1E">
        <w:rPr>
          <w:i/>
          <w:iCs/>
          <w:lang w:val="fr-FR"/>
        </w:rPr>
        <w:t>Programme de récupération, de recyclage et de valorisation (RRR)</w:t>
      </w:r>
      <w:r w:rsidR="001054FF">
        <w:rPr>
          <w:i/>
          <w:iCs/>
          <w:lang w:val="fr-FR"/>
        </w:rPr>
        <w:t> :</w:t>
      </w:r>
      <w:r w:rsidR="00291D34" w:rsidRPr="00A25A1E">
        <w:rPr>
          <w:lang w:val="fr-FR"/>
        </w:rPr>
        <w:t xml:space="preserve"> </w:t>
      </w:r>
      <w:r w:rsidR="00C42A7F" w:rsidRPr="00C42A7F">
        <w:rPr>
          <w:lang w:val="fr-FR"/>
        </w:rPr>
        <w:t>Les trois centres de RRR sont opérationnels sur le plan pratique (équipements installés, formations dispensées, activités en cours), mais ils ne sont pas encore officiellement mis en service. Leur intégration réglementaire ne sera achevée qu</w:t>
      </w:r>
      <w:r w:rsidR="001054FF">
        <w:rPr>
          <w:lang w:val="fr-FR"/>
        </w:rPr>
        <w:t>’</w:t>
      </w:r>
      <w:r w:rsidR="00C42A7F" w:rsidRPr="00C42A7F">
        <w:rPr>
          <w:lang w:val="fr-FR"/>
        </w:rPr>
        <w:t>en 2026, une fois que la circulaire correspondante sera entrée en vigueur. La circulaire réglementant la collecte, le stockage temporaire, le transport et la valorisation écologiquement rationnels des gaz fluorés a été rédigée et discutée avec les parties prenantes concernées</w:t>
      </w:r>
      <w:r w:rsidR="001054FF">
        <w:rPr>
          <w:lang w:val="fr-FR"/>
        </w:rPr>
        <w:t> ;</w:t>
      </w:r>
      <w:r w:rsidR="00C42A7F" w:rsidRPr="00C42A7F">
        <w:rPr>
          <w:lang w:val="fr-FR"/>
        </w:rPr>
        <w:t xml:space="preserve"> elle fait actuellement l</w:t>
      </w:r>
      <w:r w:rsidR="001054FF">
        <w:rPr>
          <w:lang w:val="fr-FR"/>
        </w:rPr>
        <w:t>’</w:t>
      </w:r>
      <w:r w:rsidR="00C42A7F" w:rsidRPr="00C42A7F">
        <w:rPr>
          <w:lang w:val="fr-FR"/>
        </w:rPr>
        <w:t>objet des dernières procédures d</w:t>
      </w:r>
      <w:r w:rsidR="001054FF">
        <w:rPr>
          <w:lang w:val="fr-FR"/>
        </w:rPr>
        <w:t>’</w:t>
      </w:r>
      <w:r w:rsidR="00C42A7F" w:rsidRPr="00C42A7F">
        <w:rPr>
          <w:lang w:val="fr-FR"/>
        </w:rPr>
        <w:t>approbation nationales en vue de son adoption définitive avant sa publication officielle. Du matériel destiné à renforcer les centres de formation professionnelle (notamment des détecteurs de fuites, des outils de récupération et des balances) est en cours d</w:t>
      </w:r>
      <w:r w:rsidR="001054FF">
        <w:rPr>
          <w:lang w:val="fr-FR"/>
        </w:rPr>
        <w:t>’</w:t>
      </w:r>
      <w:r w:rsidR="00C42A7F" w:rsidRPr="00C42A7F">
        <w:rPr>
          <w:lang w:val="fr-FR"/>
        </w:rPr>
        <w:t>acquisition en vue d</w:t>
      </w:r>
      <w:r w:rsidR="001054FF">
        <w:rPr>
          <w:lang w:val="fr-FR"/>
        </w:rPr>
        <w:t>’</w:t>
      </w:r>
      <w:r w:rsidR="00C42A7F" w:rsidRPr="00C42A7F">
        <w:rPr>
          <w:lang w:val="fr-FR"/>
        </w:rPr>
        <w:t>une distribution en 2026</w:t>
      </w:r>
      <w:r w:rsidR="001054FF">
        <w:rPr>
          <w:lang w:val="fr-FR"/>
        </w:rPr>
        <w:t> ;</w:t>
      </w:r>
      <w:r w:rsidR="00C42A7F" w:rsidRPr="00C42A7F">
        <w:rPr>
          <w:lang w:val="fr-FR"/>
        </w:rPr>
        <w:t xml:space="preserve"> et</w:t>
      </w:r>
    </w:p>
    <w:p w14:paraId="66959159" w14:textId="177A70A4" w:rsidR="00291D34" w:rsidRPr="00A25A1E" w:rsidRDefault="00757406" w:rsidP="00F43509">
      <w:pPr>
        <w:pStyle w:val="Heading2"/>
        <w:ind w:left="1440" w:hanging="720"/>
        <w:rPr>
          <w:lang w:val="fr-FR"/>
        </w:rPr>
      </w:pPr>
      <w:r w:rsidRPr="00A25A1E">
        <w:rPr>
          <w:i/>
          <w:lang w:val="fr-FR"/>
        </w:rPr>
        <w:lastRenderedPageBreak/>
        <w:t>Unité de mise en œuvre et de suivi du projet (UMS)</w:t>
      </w:r>
      <w:r w:rsidR="001054FF">
        <w:rPr>
          <w:i/>
          <w:lang w:val="fr-FR"/>
        </w:rPr>
        <w:t> :</w:t>
      </w:r>
      <w:r w:rsidR="00291D34" w:rsidRPr="00A25A1E">
        <w:rPr>
          <w:lang w:val="fr-FR"/>
        </w:rPr>
        <w:t xml:space="preserve"> </w:t>
      </w:r>
      <w:r w:rsidR="00C42A7F" w:rsidRPr="00C42A7F">
        <w:rPr>
          <w:lang w:val="fr-FR"/>
        </w:rPr>
        <w:t>Poursuite de la coordination des activités restantes du PGEH afin de garantir la pérennité de l</w:t>
      </w:r>
      <w:r w:rsidR="001054FF">
        <w:rPr>
          <w:lang w:val="fr-FR"/>
        </w:rPr>
        <w:t>’</w:t>
      </w:r>
      <w:r w:rsidR="00C42A7F" w:rsidRPr="00C42A7F">
        <w:rPr>
          <w:lang w:val="fr-FR"/>
        </w:rPr>
        <w:t>élimination des HCFC, avec l</w:t>
      </w:r>
      <w:r w:rsidR="001054FF">
        <w:rPr>
          <w:lang w:val="fr-FR"/>
        </w:rPr>
        <w:t>’</w:t>
      </w:r>
      <w:r w:rsidR="00C42A7F" w:rsidRPr="00C42A7F">
        <w:rPr>
          <w:lang w:val="fr-FR"/>
        </w:rPr>
        <w:t>appui de consultants techniques nationaux, d</w:t>
      </w:r>
      <w:r w:rsidR="001054FF">
        <w:rPr>
          <w:lang w:val="fr-FR"/>
        </w:rPr>
        <w:t>’</w:t>
      </w:r>
      <w:r w:rsidR="00C42A7F" w:rsidRPr="00C42A7F">
        <w:rPr>
          <w:lang w:val="fr-FR"/>
        </w:rPr>
        <w:t>un conseiller technique et d</w:t>
      </w:r>
      <w:r w:rsidR="001054FF">
        <w:rPr>
          <w:lang w:val="fr-FR"/>
        </w:rPr>
        <w:t>’</w:t>
      </w:r>
      <w:r w:rsidR="00C42A7F" w:rsidRPr="00C42A7F">
        <w:rPr>
          <w:lang w:val="fr-FR"/>
        </w:rPr>
        <w:t>audits.</w:t>
      </w:r>
    </w:p>
    <w:p w14:paraId="12F5F261" w14:textId="15037289" w:rsidR="00291D34" w:rsidRPr="00A25A1E" w:rsidRDefault="006E0982" w:rsidP="00291D34">
      <w:pPr>
        <w:pStyle w:val="Heading1"/>
        <w:rPr>
          <w:lang w:val="fr-FR"/>
        </w:rPr>
      </w:pPr>
      <w:r w:rsidRPr="006E0982">
        <w:rPr>
          <w:lang w:val="fr-FR"/>
        </w:rPr>
        <w:t>En date d</w:t>
      </w:r>
      <w:r w:rsidR="001054FF">
        <w:rPr>
          <w:lang w:val="fr-FR"/>
        </w:rPr>
        <w:t>’</w:t>
      </w:r>
      <w:r w:rsidRPr="006E0982">
        <w:rPr>
          <w:lang w:val="fr-FR"/>
        </w:rPr>
        <w:t>avril</w:t>
      </w:r>
      <w:r>
        <w:rPr>
          <w:lang w:val="fr-FR"/>
        </w:rPr>
        <w:t> </w:t>
      </w:r>
      <w:r w:rsidRPr="006E0982">
        <w:rPr>
          <w:lang w:val="fr-FR"/>
        </w:rPr>
        <w:t>2026, sur les 14</w:t>
      </w:r>
      <w:r>
        <w:rPr>
          <w:lang w:val="fr-FR"/>
        </w:rPr>
        <w:t> </w:t>
      </w:r>
      <w:r w:rsidRPr="006E0982">
        <w:rPr>
          <w:lang w:val="fr-FR"/>
        </w:rPr>
        <w:t>223</w:t>
      </w:r>
      <w:r>
        <w:rPr>
          <w:lang w:val="fr-FR"/>
        </w:rPr>
        <w:t> </w:t>
      </w:r>
      <w:r w:rsidRPr="006E0982">
        <w:rPr>
          <w:lang w:val="fr-FR"/>
        </w:rPr>
        <w:t>540</w:t>
      </w:r>
      <w:r>
        <w:rPr>
          <w:lang w:val="fr-FR"/>
        </w:rPr>
        <w:t> </w:t>
      </w:r>
      <w:r w:rsidRPr="006E0982">
        <w:rPr>
          <w:lang w:val="fr-FR"/>
        </w:rPr>
        <w:t>$US approuvés pour la phase</w:t>
      </w:r>
      <w:r>
        <w:rPr>
          <w:lang w:val="fr-FR"/>
        </w:rPr>
        <w:t> </w:t>
      </w:r>
      <w:r w:rsidRPr="006E0982">
        <w:rPr>
          <w:lang w:val="fr-FR"/>
        </w:rPr>
        <w:t>I (14</w:t>
      </w:r>
      <w:r>
        <w:rPr>
          <w:lang w:val="fr-FR"/>
        </w:rPr>
        <w:t> </w:t>
      </w:r>
      <w:r w:rsidRPr="006E0982">
        <w:rPr>
          <w:lang w:val="fr-FR"/>
        </w:rPr>
        <w:t>120</w:t>
      </w:r>
      <w:r>
        <w:rPr>
          <w:lang w:val="fr-FR"/>
        </w:rPr>
        <w:t> </w:t>
      </w:r>
      <w:r w:rsidRPr="006E0982">
        <w:rPr>
          <w:lang w:val="fr-FR"/>
        </w:rPr>
        <w:t>090</w:t>
      </w:r>
      <w:r>
        <w:rPr>
          <w:lang w:val="fr-FR"/>
        </w:rPr>
        <w:t> </w:t>
      </w:r>
      <w:r w:rsidRPr="006E0982">
        <w:rPr>
          <w:lang w:val="fr-FR"/>
        </w:rPr>
        <w:t>$US pour l</w:t>
      </w:r>
      <w:r w:rsidR="001054FF">
        <w:rPr>
          <w:lang w:val="fr-FR"/>
        </w:rPr>
        <w:t>’</w:t>
      </w:r>
      <w:r w:rsidRPr="006E0982">
        <w:rPr>
          <w:lang w:val="fr-FR"/>
        </w:rPr>
        <w:t>ONUDI et 103</w:t>
      </w:r>
      <w:r>
        <w:rPr>
          <w:lang w:val="fr-FR"/>
        </w:rPr>
        <w:t> </w:t>
      </w:r>
      <w:r w:rsidRPr="006E0982">
        <w:rPr>
          <w:lang w:val="fr-FR"/>
        </w:rPr>
        <w:t>450</w:t>
      </w:r>
      <w:r>
        <w:rPr>
          <w:lang w:val="fr-FR"/>
        </w:rPr>
        <w:t> </w:t>
      </w:r>
      <w:r w:rsidRPr="006E0982">
        <w:rPr>
          <w:lang w:val="fr-FR"/>
        </w:rPr>
        <w:t>$US pour le PNUE), 12</w:t>
      </w:r>
      <w:r>
        <w:rPr>
          <w:lang w:val="fr-FR"/>
        </w:rPr>
        <w:t> </w:t>
      </w:r>
      <w:r w:rsidR="00692393">
        <w:rPr>
          <w:lang w:val="fr-FR"/>
        </w:rPr>
        <w:t>345 708</w:t>
      </w:r>
      <w:r>
        <w:rPr>
          <w:lang w:val="fr-FR"/>
        </w:rPr>
        <w:t> </w:t>
      </w:r>
      <w:r w:rsidRPr="006E0982">
        <w:rPr>
          <w:lang w:val="fr-FR"/>
        </w:rPr>
        <w:t>$US avaient été décaissés (12</w:t>
      </w:r>
      <w:r>
        <w:rPr>
          <w:lang w:val="fr-FR"/>
        </w:rPr>
        <w:t> </w:t>
      </w:r>
      <w:r w:rsidRPr="006E0982">
        <w:rPr>
          <w:lang w:val="fr-FR"/>
        </w:rPr>
        <w:t>242</w:t>
      </w:r>
      <w:r>
        <w:rPr>
          <w:lang w:val="fr-FR"/>
        </w:rPr>
        <w:t> </w:t>
      </w:r>
      <w:r w:rsidRPr="006E0982">
        <w:rPr>
          <w:lang w:val="fr-FR"/>
        </w:rPr>
        <w:t>258</w:t>
      </w:r>
      <w:r>
        <w:rPr>
          <w:lang w:val="fr-FR"/>
        </w:rPr>
        <w:t> </w:t>
      </w:r>
      <w:r w:rsidRPr="006E0982">
        <w:rPr>
          <w:lang w:val="fr-FR"/>
        </w:rPr>
        <w:t>$US pour l</w:t>
      </w:r>
      <w:r w:rsidR="001054FF">
        <w:rPr>
          <w:lang w:val="fr-FR"/>
        </w:rPr>
        <w:t>’</w:t>
      </w:r>
      <w:r w:rsidRPr="006E0982">
        <w:rPr>
          <w:lang w:val="fr-FR"/>
        </w:rPr>
        <w:t>ONUDI et 103</w:t>
      </w:r>
      <w:r>
        <w:rPr>
          <w:lang w:val="fr-FR"/>
        </w:rPr>
        <w:t> </w:t>
      </w:r>
      <w:r w:rsidRPr="006E0982">
        <w:rPr>
          <w:lang w:val="fr-FR"/>
        </w:rPr>
        <w:t>450</w:t>
      </w:r>
      <w:r>
        <w:rPr>
          <w:lang w:val="fr-FR"/>
        </w:rPr>
        <w:t> </w:t>
      </w:r>
      <w:r w:rsidRPr="006E0982">
        <w:rPr>
          <w:lang w:val="fr-FR"/>
        </w:rPr>
        <w:t>$US pour le PNUE) et 318</w:t>
      </w:r>
      <w:r>
        <w:rPr>
          <w:lang w:val="fr-FR"/>
        </w:rPr>
        <w:t> </w:t>
      </w:r>
      <w:r w:rsidRPr="006E0982">
        <w:rPr>
          <w:lang w:val="fr-FR"/>
        </w:rPr>
        <w:t>150</w:t>
      </w:r>
      <w:r>
        <w:rPr>
          <w:lang w:val="fr-FR"/>
        </w:rPr>
        <w:t> </w:t>
      </w:r>
      <w:r w:rsidRPr="006E0982">
        <w:rPr>
          <w:lang w:val="fr-FR"/>
        </w:rPr>
        <w:t>$US avaient été restitués, tel qu</w:t>
      </w:r>
      <w:r w:rsidR="001054FF">
        <w:rPr>
          <w:lang w:val="fr-FR"/>
        </w:rPr>
        <w:t>’</w:t>
      </w:r>
      <w:r w:rsidRPr="006E0982">
        <w:rPr>
          <w:lang w:val="fr-FR"/>
        </w:rPr>
        <w:t>indiqué dans le tableau</w:t>
      </w:r>
      <w:r>
        <w:rPr>
          <w:lang w:val="fr-FR"/>
        </w:rPr>
        <w:t> </w:t>
      </w:r>
      <w:r w:rsidRPr="006E0982">
        <w:rPr>
          <w:lang w:val="fr-FR"/>
        </w:rPr>
        <w:t>8. Le solde de 1</w:t>
      </w:r>
      <w:r>
        <w:rPr>
          <w:lang w:val="fr-FR"/>
        </w:rPr>
        <w:t> </w:t>
      </w:r>
      <w:r w:rsidRPr="006E0982">
        <w:rPr>
          <w:lang w:val="fr-FR"/>
        </w:rPr>
        <w:t>877</w:t>
      </w:r>
      <w:r>
        <w:rPr>
          <w:lang w:val="fr-FR"/>
        </w:rPr>
        <w:t> </w:t>
      </w:r>
      <w:r w:rsidRPr="006E0982">
        <w:rPr>
          <w:lang w:val="fr-FR"/>
        </w:rPr>
        <w:t>832</w:t>
      </w:r>
      <w:r>
        <w:rPr>
          <w:lang w:val="fr-FR"/>
        </w:rPr>
        <w:t> </w:t>
      </w:r>
      <w:r w:rsidRPr="006E0982">
        <w:rPr>
          <w:lang w:val="fr-FR"/>
        </w:rPr>
        <w:t>$US sera décaissé en 2026.</w:t>
      </w:r>
    </w:p>
    <w:p w14:paraId="00602E10" w14:textId="440F8370" w:rsidR="00291D34" w:rsidRPr="00A25A1E" w:rsidRDefault="00291D34" w:rsidP="00291D34">
      <w:pPr>
        <w:keepNext/>
        <w:rPr>
          <w:b/>
          <w:lang w:val="fr-FR"/>
        </w:rPr>
      </w:pPr>
      <w:r w:rsidRPr="00A25A1E">
        <w:rPr>
          <w:b/>
          <w:lang w:val="fr-FR"/>
        </w:rPr>
        <w:t>Table</w:t>
      </w:r>
      <w:r w:rsidR="003435FF" w:rsidRPr="00A25A1E">
        <w:rPr>
          <w:b/>
          <w:lang w:val="fr-FR"/>
        </w:rPr>
        <w:t>au</w:t>
      </w:r>
      <w:r w:rsidRPr="00A25A1E">
        <w:rPr>
          <w:b/>
          <w:lang w:val="fr-FR"/>
        </w:rPr>
        <w:t xml:space="preserve"> 8. </w:t>
      </w:r>
      <w:r w:rsidR="003435FF" w:rsidRPr="00A25A1E">
        <w:rPr>
          <w:b/>
          <w:lang w:val="fr-FR"/>
        </w:rPr>
        <w:t>Rapport financier de la phase </w:t>
      </w:r>
      <w:r w:rsidRPr="00A25A1E">
        <w:rPr>
          <w:b/>
          <w:bCs/>
          <w:lang w:val="fr-FR"/>
        </w:rPr>
        <w:t xml:space="preserve">I </w:t>
      </w:r>
      <w:r w:rsidR="003435FF" w:rsidRPr="00A25A1E">
        <w:rPr>
          <w:b/>
          <w:bCs/>
          <w:lang w:val="fr-FR"/>
        </w:rPr>
        <w:t xml:space="preserve">du PGEH pour la </w:t>
      </w:r>
      <w:r w:rsidRPr="00A25A1E">
        <w:rPr>
          <w:b/>
          <w:noProof/>
          <w:lang w:val="fr-FR"/>
        </w:rPr>
        <w:t>Türkiye</w:t>
      </w:r>
      <w:r w:rsidRPr="00A25A1E">
        <w:rPr>
          <w:b/>
          <w:lang w:val="fr-FR"/>
        </w:rPr>
        <w:t xml:space="preserve"> (</w:t>
      </w:r>
      <w:r w:rsidR="003435FF" w:rsidRPr="00A25A1E">
        <w:rPr>
          <w:b/>
          <w:lang w:val="fr-FR"/>
        </w:rPr>
        <w:t>$</w:t>
      </w:r>
      <w:r w:rsidRPr="00A25A1E">
        <w:rPr>
          <w:b/>
          <w:lang w:val="fr-FR"/>
        </w:rPr>
        <w:t>US)</w:t>
      </w:r>
    </w:p>
    <w:tbl>
      <w:tblPr>
        <w:tblW w:w="5000" w:type="pct"/>
        <w:tblLayout w:type="fixed"/>
        <w:tblLook w:val="04A0" w:firstRow="1" w:lastRow="0" w:firstColumn="1" w:lastColumn="0" w:noHBand="0" w:noVBand="1"/>
      </w:tblPr>
      <w:tblGrid>
        <w:gridCol w:w="3396"/>
        <w:gridCol w:w="1135"/>
        <w:gridCol w:w="1137"/>
        <w:gridCol w:w="993"/>
        <w:gridCol w:w="1274"/>
        <w:gridCol w:w="1505"/>
      </w:tblGrid>
      <w:tr w:rsidR="00291D34" w:rsidRPr="00A25A1E" w14:paraId="548CB579" w14:textId="77777777" w:rsidTr="005C51CC">
        <w:trPr>
          <w:trHeight w:val="300"/>
          <w:tblHeader/>
        </w:trPr>
        <w:tc>
          <w:tcPr>
            <w:tcW w:w="2400" w:type="pct"/>
            <w:gridSpan w:val="2"/>
            <w:tcBorders>
              <w:top w:val="single" w:sz="4" w:space="0" w:color="auto"/>
              <w:left w:val="single" w:sz="4" w:space="0" w:color="auto"/>
              <w:bottom w:val="single" w:sz="4" w:space="0" w:color="auto"/>
              <w:right w:val="single" w:sz="4" w:space="0" w:color="auto"/>
            </w:tcBorders>
            <w:noWrap/>
            <w:vAlign w:val="center"/>
            <w:hideMark/>
          </w:tcPr>
          <w:p w14:paraId="04D3BF7B" w14:textId="499ED795" w:rsidR="00291D34" w:rsidRPr="00A25A1E" w:rsidRDefault="00291D34" w:rsidP="001E31EC">
            <w:pPr>
              <w:jc w:val="center"/>
              <w:rPr>
                <w:b/>
                <w:bCs/>
                <w:color w:val="000000"/>
                <w:sz w:val="20"/>
                <w:szCs w:val="20"/>
                <w:lang w:val="fr-FR" w:eastAsia="en-CA"/>
              </w:rPr>
            </w:pPr>
            <w:r w:rsidRPr="00A25A1E">
              <w:rPr>
                <w:b/>
                <w:bCs/>
                <w:color w:val="000000"/>
                <w:sz w:val="20"/>
                <w:szCs w:val="20"/>
                <w:lang w:val="fr-FR" w:eastAsia="en-CA"/>
              </w:rPr>
              <w:t>Projet/Tranche</w:t>
            </w:r>
          </w:p>
        </w:tc>
        <w:tc>
          <w:tcPr>
            <w:tcW w:w="602" w:type="pct"/>
            <w:tcBorders>
              <w:top w:val="single" w:sz="4" w:space="0" w:color="auto"/>
              <w:left w:val="nil"/>
              <w:bottom w:val="single" w:sz="4" w:space="0" w:color="auto"/>
              <w:right w:val="single" w:sz="4" w:space="0" w:color="auto"/>
            </w:tcBorders>
            <w:noWrap/>
            <w:vAlign w:val="center"/>
            <w:hideMark/>
          </w:tcPr>
          <w:p w14:paraId="4A6596D8" w14:textId="4EE9CEFB" w:rsidR="00291D34" w:rsidRPr="00A25A1E" w:rsidRDefault="00AD787B" w:rsidP="001E31EC">
            <w:pPr>
              <w:jc w:val="center"/>
              <w:rPr>
                <w:b/>
                <w:bCs/>
                <w:color w:val="000000"/>
                <w:sz w:val="20"/>
                <w:szCs w:val="20"/>
                <w:lang w:val="fr-FR" w:eastAsia="en-CA"/>
              </w:rPr>
            </w:pPr>
            <w:r w:rsidRPr="00A25A1E">
              <w:rPr>
                <w:b/>
                <w:bCs/>
                <w:color w:val="000000"/>
                <w:sz w:val="20"/>
                <w:szCs w:val="20"/>
                <w:lang w:val="fr-FR" w:eastAsia="en-CA"/>
              </w:rPr>
              <w:t>ONUDI</w:t>
            </w:r>
          </w:p>
        </w:tc>
        <w:tc>
          <w:tcPr>
            <w:tcW w:w="526" w:type="pct"/>
            <w:tcBorders>
              <w:top w:val="single" w:sz="4" w:space="0" w:color="auto"/>
              <w:left w:val="nil"/>
              <w:bottom w:val="single" w:sz="4" w:space="0" w:color="auto"/>
              <w:right w:val="single" w:sz="4" w:space="0" w:color="auto"/>
            </w:tcBorders>
            <w:vAlign w:val="center"/>
            <w:hideMark/>
          </w:tcPr>
          <w:p w14:paraId="3658B76B" w14:textId="6807BF25" w:rsidR="00291D34" w:rsidRPr="00A25A1E" w:rsidRDefault="00AD787B" w:rsidP="001E31EC">
            <w:pPr>
              <w:jc w:val="center"/>
              <w:rPr>
                <w:b/>
                <w:bCs/>
                <w:color w:val="000000"/>
                <w:sz w:val="20"/>
                <w:szCs w:val="20"/>
                <w:lang w:val="fr-FR" w:eastAsia="en-CA"/>
              </w:rPr>
            </w:pPr>
            <w:r w:rsidRPr="00A25A1E">
              <w:rPr>
                <w:b/>
                <w:bCs/>
                <w:color w:val="000000"/>
                <w:sz w:val="20"/>
                <w:szCs w:val="20"/>
                <w:lang w:val="fr-FR" w:eastAsia="en-CA"/>
              </w:rPr>
              <w:t>PNUE</w:t>
            </w:r>
          </w:p>
        </w:tc>
        <w:tc>
          <w:tcPr>
            <w:tcW w:w="675" w:type="pct"/>
            <w:tcBorders>
              <w:top w:val="single" w:sz="4" w:space="0" w:color="auto"/>
              <w:left w:val="nil"/>
              <w:bottom w:val="single" w:sz="4" w:space="0" w:color="auto"/>
              <w:right w:val="single" w:sz="4" w:space="0" w:color="auto"/>
            </w:tcBorders>
            <w:noWrap/>
            <w:vAlign w:val="center"/>
            <w:hideMark/>
          </w:tcPr>
          <w:p w14:paraId="04815A7E" w14:textId="21F60D2A" w:rsidR="00291D34" w:rsidRPr="00A25A1E" w:rsidRDefault="00291D34" w:rsidP="001E31EC">
            <w:pPr>
              <w:jc w:val="center"/>
              <w:rPr>
                <w:b/>
                <w:bCs/>
                <w:color w:val="000000"/>
                <w:sz w:val="20"/>
                <w:szCs w:val="20"/>
                <w:lang w:val="fr-FR" w:eastAsia="en-CA"/>
              </w:rPr>
            </w:pPr>
            <w:r w:rsidRPr="00A25A1E">
              <w:rPr>
                <w:b/>
                <w:bCs/>
                <w:color w:val="000000"/>
                <w:sz w:val="20"/>
                <w:szCs w:val="20"/>
                <w:lang w:val="fr-FR" w:eastAsia="en-CA"/>
              </w:rPr>
              <w:t>Total</w:t>
            </w:r>
            <w:r w:rsidR="00AA2E6E" w:rsidRPr="00A25A1E">
              <w:rPr>
                <w:b/>
                <w:bCs/>
                <w:color w:val="000000"/>
                <w:sz w:val="20"/>
                <w:szCs w:val="20"/>
                <w:vertAlign w:val="superscript"/>
                <w:lang w:val="fr-FR" w:eastAsia="en-CA"/>
              </w:rPr>
              <w:t>*</w:t>
            </w:r>
          </w:p>
        </w:tc>
        <w:tc>
          <w:tcPr>
            <w:tcW w:w="797" w:type="pct"/>
            <w:tcBorders>
              <w:top w:val="single" w:sz="4" w:space="0" w:color="auto"/>
              <w:left w:val="nil"/>
              <w:bottom w:val="single" w:sz="4" w:space="0" w:color="auto"/>
              <w:right w:val="single" w:sz="4" w:space="0" w:color="auto"/>
            </w:tcBorders>
            <w:noWrap/>
            <w:vAlign w:val="center"/>
            <w:hideMark/>
          </w:tcPr>
          <w:p w14:paraId="71794659" w14:textId="46814D6E" w:rsidR="00291D34" w:rsidRPr="00A25A1E" w:rsidRDefault="00AA2E6E" w:rsidP="001E31EC">
            <w:pPr>
              <w:jc w:val="center"/>
              <w:rPr>
                <w:b/>
                <w:bCs/>
                <w:color w:val="000000"/>
                <w:sz w:val="20"/>
                <w:szCs w:val="20"/>
                <w:lang w:val="fr-FR" w:eastAsia="en-CA"/>
              </w:rPr>
            </w:pPr>
            <w:r w:rsidRPr="00A25A1E">
              <w:rPr>
                <w:b/>
                <w:bCs/>
                <w:color w:val="000000"/>
                <w:sz w:val="20"/>
                <w:szCs w:val="20"/>
                <w:lang w:val="fr-FR" w:eastAsia="en-CA"/>
              </w:rPr>
              <w:t>Taux de décaissement</w:t>
            </w:r>
            <w:r w:rsidR="00291D34" w:rsidRPr="00A25A1E">
              <w:rPr>
                <w:b/>
                <w:bCs/>
                <w:color w:val="000000"/>
                <w:sz w:val="20"/>
                <w:szCs w:val="20"/>
                <w:lang w:val="fr-FR" w:eastAsia="en-CA"/>
              </w:rPr>
              <w:t xml:space="preserve"> (%)</w:t>
            </w:r>
          </w:p>
        </w:tc>
      </w:tr>
      <w:tr w:rsidR="00291D34" w:rsidRPr="00A25A1E" w14:paraId="767D4E68" w14:textId="77777777" w:rsidTr="001E31EC">
        <w:trPr>
          <w:trHeight w:val="217"/>
        </w:trPr>
        <w:tc>
          <w:tcPr>
            <w:tcW w:w="1799" w:type="pct"/>
            <w:vMerge w:val="restart"/>
            <w:tcBorders>
              <w:top w:val="nil"/>
              <w:left w:val="single" w:sz="4" w:space="0" w:color="auto"/>
              <w:bottom w:val="single" w:sz="4" w:space="0" w:color="auto"/>
              <w:right w:val="single" w:sz="4" w:space="0" w:color="auto"/>
            </w:tcBorders>
            <w:noWrap/>
            <w:vAlign w:val="center"/>
            <w:hideMark/>
          </w:tcPr>
          <w:p w14:paraId="351AC796" w14:textId="3463B7A5" w:rsidR="00291D34" w:rsidRPr="00A25A1E" w:rsidRDefault="007477FB" w:rsidP="001E31EC">
            <w:pPr>
              <w:rPr>
                <w:color w:val="000000"/>
                <w:sz w:val="20"/>
                <w:szCs w:val="20"/>
                <w:lang w:val="fr-FR" w:eastAsia="en-CA"/>
              </w:rPr>
            </w:pPr>
            <w:r w:rsidRPr="00A25A1E">
              <w:rPr>
                <w:color w:val="000000"/>
                <w:sz w:val="20"/>
                <w:szCs w:val="20"/>
                <w:lang w:val="fr-FR" w:eastAsia="en-CA"/>
              </w:rPr>
              <w:t>Projet-cadre relatif aux mousses de polyuréthane (PU) et de polystyrène extrudé (XPS)</w:t>
            </w:r>
          </w:p>
        </w:tc>
        <w:tc>
          <w:tcPr>
            <w:tcW w:w="601" w:type="pct"/>
            <w:tcBorders>
              <w:top w:val="nil"/>
              <w:left w:val="nil"/>
              <w:bottom w:val="single" w:sz="4" w:space="0" w:color="auto"/>
              <w:right w:val="single" w:sz="4" w:space="0" w:color="auto"/>
            </w:tcBorders>
            <w:noWrap/>
            <w:vAlign w:val="center"/>
            <w:hideMark/>
          </w:tcPr>
          <w:p w14:paraId="5F679D28" w14:textId="7044079D" w:rsidR="00291D34" w:rsidRPr="00A25A1E" w:rsidRDefault="005E32FE" w:rsidP="001E31EC">
            <w:pPr>
              <w:jc w:val="left"/>
              <w:rPr>
                <w:color w:val="000000"/>
                <w:sz w:val="20"/>
                <w:szCs w:val="20"/>
                <w:lang w:val="fr-FR" w:eastAsia="en-CA"/>
              </w:rPr>
            </w:pPr>
            <w:r w:rsidRPr="00A25A1E">
              <w:rPr>
                <w:color w:val="000000"/>
                <w:sz w:val="20"/>
                <w:szCs w:val="20"/>
                <w:lang w:val="fr-FR" w:eastAsia="en-CA"/>
              </w:rPr>
              <w:t>Approuvé</w:t>
            </w:r>
          </w:p>
        </w:tc>
        <w:tc>
          <w:tcPr>
            <w:tcW w:w="602" w:type="pct"/>
            <w:tcBorders>
              <w:top w:val="nil"/>
              <w:left w:val="nil"/>
              <w:bottom w:val="single" w:sz="4" w:space="0" w:color="auto"/>
              <w:right w:val="single" w:sz="4" w:space="0" w:color="auto"/>
            </w:tcBorders>
            <w:noWrap/>
            <w:vAlign w:val="center"/>
            <w:hideMark/>
          </w:tcPr>
          <w:p w14:paraId="2504F54E" w14:textId="1702CF87" w:rsidR="00291D34" w:rsidRPr="00A25A1E" w:rsidRDefault="00291D34" w:rsidP="001E31EC">
            <w:pPr>
              <w:jc w:val="right"/>
              <w:rPr>
                <w:color w:val="000000"/>
                <w:sz w:val="20"/>
                <w:szCs w:val="20"/>
                <w:lang w:val="fr-FR" w:eastAsia="en-CA"/>
              </w:rPr>
            </w:pPr>
            <w:r w:rsidRPr="00A25A1E">
              <w:rPr>
                <w:color w:val="000000"/>
                <w:sz w:val="20"/>
                <w:szCs w:val="20"/>
                <w:lang w:val="fr-FR" w:eastAsia="en-CA"/>
              </w:rPr>
              <w:t>7</w:t>
            </w:r>
            <w:r w:rsidR="00455A88" w:rsidRPr="00A25A1E">
              <w:rPr>
                <w:color w:val="000000"/>
                <w:sz w:val="20"/>
                <w:szCs w:val="20"/>
                <w:lang w:val="fr-FR" w:eastAsia="en-CA"/>
              </w:rPr>
              <w:t> </w:t>
            </w:r>
            <w:r w:rsidRPr="00A25A1E">
              <w:rPr>
                <w:color w:val="000000"/>
                <w:sz w:val="20"/>
                <w:szCs w:val="20"/>
                <w:lang w:val="fr-FR" w:eastAsia="en-CA"/>
              </w:rPr>
              <w:t>713</w:t>
            </w:r>
            <w:r w:rsidR="00455A88" w:rsidRPr="00A25A1E">
              <w:rPr>
                <w:color w:val="000000"/>
                <w:sz w:val="20"/>
                <w:szCs w:val="20"/>
                <w:lang w:val="fr-FR" w:eastAsia="en-CA"/>
              </w:rPr>
              <w:t> </w:t>
            </w:r>
            <w:r w:rsidRPr="00A25A1E">
              <w:rPr>
                <w:color w:val="000000"/>
                <w:sz w:val="20"/>
                <w:szCs w:val="20"/>
                <w:lang w:val="fr-FR" w:eastAsia="en-CA"/>
              </w:rPr>
              <w:t>490</w:t>
            </w:r>
          </w:p>
        </w:tc>
        <w:tc>
          <w:tcPr>
            <w:tcW w:w="526" w:type="pct"/>
            <w:tcBorders>
              <w:top w:val="nil"/>
              <w:left w:val="nil"/>
              <w:bottom w:val="single" w:sz="4" w:space="0" w:color="auto"/>
              <w:right w:val="single" w:sz="4" w:space="0" w:color="auto"/>
            </w:tcBorders>
            <w:vAlign w:val="center"/>
            <w:hideMark/>
          </w:tcPr>
          <w:p w14:paraId="4A4368C8" w14:textId="77777777" w:rsidR="00291D34" w:rsidRPr="00A25A1E" w:rsidRDefault="00291D34" w:rsidP="001E31EC">
            <w:pPr>
              <w:jc w:val="right"/>
              <w:rPr>
                <w:color w:val="000000"/>
                <w:sz w:val="20"/>
                <w:szCs w:val="20"/>
                <w:lang w:val="fr-FR" w:eastAsia="en-CA"/>
              </w:rPr>
            </w:pPr>
            <w:r w:rsidRPr="00A25A1E">
              <w:rPr>
                <w:color w:val="000000"/>
                <w:sz w:val="20"/>
                <w:szCs w:val="20"/>
                <w:lang w:val="fr-FR" w:eastAsia="en-CA"/>
              </w:rPr>
              <w:t>0</w:t>
            </w:r>
          </w:p>
        </w:tc>
        <w:tc>
          <w:tcPr>
            <w:tcW w:w="675" w:type="pct"/>
            <w:tcBorders>
              <w:top w:val="nil"/>
              <w:left w:val="nil"/>
              <w:bottom w:val="single" w:sz="4" w:space="0" w:color="auto"/>
              <w:right w:val="single" w:sz="4" w:space="0" w:color="auto"/>
            </w:tcBorders>
            <w:noWrap/>
            <w:vAlign w:val="center"/>
            <w:hideMark/>
          </w:tcPr>
          <w:p w14:paraId="1717AA62" w14:textId="0DFD9832" w:rsidR="00291D34" w:rsidRPr="00A25A1E" w:rsidRDefault="00291D34" w:rsidP="001E31EC">
            <w:pPr>
              <w:jc w:val="right"/>
              <w:rPr>
                <w:color w:val="000000"/>
                <w:sz w:val="20"/>
                <w:szCs w:val="20"/>
                <w:lang w:val="fr-FR" w:eastAsia="en-CA"/>
              </w:rPr>
            </w:pPr>
            <w:r w:rsidRPr="00A25A1E">
              <w:rPr>
                <w:color w:val="000000"/>
                <w:sz w:val="20"/>
                <w:szCs w:val="20"/>
                <w:lang w:val="fr-FR" w:eastAsia="en-CA"/>
              </w:rPr>
              <w:t>7</w:t>
            </w:r>
            <w:r w:rsidR="00455A88" w:rsidRPr="00A25A1E">
              <w:rPr>
                <w:color w:val="000000"/>
                <w:sz w:val="20"/>
                <w:szCs w:val="20"/>
                <w:lang w:val="fr-FR" w:eastAsia="en-CA"/>
              </w:rPr>
              <w:t> </w:t>
            </w:r>
            <w:r w:rsidRPr="00A25A1E">
              <w:rPr>
                <w:color w:val="000000"/>
                <w:sz w:val="20"/>
                <w:szCs w:val="20"/>
                <w:lang w:val="fr-FR" w:eastAsia="en-CA"/>
              </w:rPr>
              <w:t>713</w:t>
            </w:r>
            <w:r w:rsidR="00455A88" w:rsidRPr="00A25A1E">
              <w:rPr>
                <w:color w:val="000000"/>
                <w:sz w:val="20"/>
                <w:szCs w:val="20"/>
                <w:lang w:val="fr-FR" w:eastAsia="en-CA"/>
              </w:rPr>
              <w:t> </w:t>
            </w:r>
            <w:r w:rsidRPr="00A25A1E">
              <w:rPr>
                <w:color w:val="000000"/>
                <w:sz w:val="20"/>
                <w:szCs w:val="20"/>
                <w:lang w:val="fr-FR" w:eastAsia="en-CA"/>
              </w:rPr>
              <w:t>490</w:t>
            </w:r>
          </w:p>
        </w:tc>
        <w:tc>
          <w:tcPr>
            <w:tcW w:w="797" w:type="pct"/>
            <w:vMerge w:val="restart"/>
            <w:tcBorders>
              <w:top w:val="nil"/>
              <w:left w:val="single" w:sz="4" w:space="0" w:color="auto"/>
              <w:bottom w:val="single" w:sz="4" w:space="0" w:color="auto"/>
              <w:right w:val="single" w:sz="4" w:space="0" w:color="auto"/>
            </w:tcBorders>
            <w:vAlign w:val="center"/>
            <w:hideMark/>
          </w:tcPr>
          <w:p w14:paraId="01F03065" w14:textId="61C90C3E" w:rsidR="00291D34" w:rsidRPr="00A25A1E" w:rsidRDefault="00291D34" w:rsidP="001E31EC">
            <w:pPr>
              <w:jc w:val="center"/>
              <w:rPr>
                <w:color w:val="000000"/>
                <w:sz w:val="20"/>
                <w:szCs w:val="20"/>
                <w:lang w:val="fr-FR" w:eastAsia="en-CA"/>
              </w:rPr>
            </w:pPr>
            <w:r w:rsidRPr="00A25A1E">
              <w:rPr>
                <w:color w:val="000000"/>
                <w:sz w:val="20"/>
                <w:szCs w:val="20"/>
                <w:lang w:val="fr-FR" w:eastAsia="en-CA"/>
              </w:rPr>
              <w:t>96</w:t>
            </w:r>
            <w:r w:rsidR="00455A88" w:rsidRPr="00A25A1E">
              <w:rPr>
                <w:color w:val="000000"/>
                <w:sz w:val="20"/>
                <w:szCs w:val="20"/>
                <w:lang w:val="fr-FR" w:eastAsia="en-CA"/>
              </w:rPr>
              <w:t>,</w:t>
            </w:r>
            <w:r w:rsidRPr="00A25A1E">
              <w:rPr>
                <w:color w:val="000000"/>
                <w:sz w:val="20"/>
                <w:szCs w:val="20"/>
                <w:lang w:val="fr-FR" w:eastAsia="en-CA"/>
              </w:rPr>
              <w:t>2</w:t>
            </w:r>
          </w:p>
        </w:tc>
      </w:tr>
      <w:tr w:rsidR="00291D34" w:rsidRPr="00A25A1E" w14:paraId="15BBA111" w14:textId="77777777" w:rsidTr="001E31EC">
        <w:trPr>
          <w:trHeight w:val="192"/>
        </w:trPr>
        <w:tc>
          <w:tcPr>
            <w:tcW w:w="1799" w:type="pct"/>
            <w:vMerge/>
            <w:tcBorders>
              <w:top w:val="nil"/>
              <w:left w:val="single" w:sz="4" w:space="0" w:color="auto"/>
              <w:bottom w:val="single" w:sz="4" w:space="0" w:color="auto"/>
              <w:right w:val="single" w:sz="4" w:space="0" w:color="auto"/>
            </w:tcBorders>
            <w:vAlign w:val="center"/>
            <w:hideMark/>
          </w:tcPr>
          <w:p w14:paraId="4035E312" w14:textId="77777777" w:rsidR="00291D34" w:rsidRPr="00A25A1E" w:rsidRDefault="00291D34" w:rsidP="001E31EC">
            <w:pPr>
              <w:jc w:val="left"/>
              <w:rPr>
                <w:color w:val="000000"/>
                <w:sz w:val="20"/>
                <w:szCs w:val="20"/>
                <w:lang w:val="fr-FR" w:eastAsia="en-CA"/>
              </w:rPr>
            </w:pPr>
          </w:p>
        </w:tc>
        <w:tc>
          <w:tcPr>
            <w:tcW w:w="601" w:type="pct"/>
            <w:tcBorders>
              <w:top w:val="nil"/>
              <w:left w:val="nil"/>
              <w:bottom w:val="single" w:sz="4" w:space="0" w:color="auto"/>
              <w:right w:val="single" w:sz="4" w:space="0" w:color="auto"/>
            </w:tcBorders>
            <w:noWrap/>
            <w:vAlign w:val="center"/>
            <w:hideMark/>
          </w:tcPr>
          <w:p w14:paraId="6E54FAAF" w14:textId="1D7BFDFF" w:rsidR="00291D34" w:rsidRPr="00A25A1E" w:rsidRDefault="005E32FE" w:rsidP="001E31EC">
            <w:pPr>
              <w:jc w:val="left"/>
              <w:rPr>
                <w:color w:val="000000"/>
                <w:sz w:val="20"/>
                <w:szCs w:val="20"/>
                <w:lang w:val="fr-FR" w:eastAsia="en-CA"/>
              </w:rPr>
            </w:pPr>
            <w:r w:rsidRPr="00A25A1E">
              <w:rPr>
                <w:color w:val="000000"/>
                <w:sz w:val="20"/>
                <w:szCs w:val="20"/>
                <w:lang w:val="fr-FR" w:eastAsia="en-CA"/>
              </w:rPr>
              <w:t>Décaissé</w:t>
            </w:r>
          </w:p>
        </w:tc>
        <w:tc>
          <w:tcPr>
            <w:tcW w:w="602" w:type="pct"/>
            <w:tcBorders>
              <w:top w:val="nil"/>
              <w:left w:val="nil"/>
              <w:bottom w:val="single" w:sz="4" w:space="0" w:color="auto"/>
              <w:right w:val="single" w:sz="4" w:space="0" w:color="auto"/>
            </w:tcBorders>
            <w:noWrap/>
            <w:vAlign w:val="center"/>
            <w:hideMark/>
          </w:tcPr>
          <w:p w14:paraId="4D2200E9" w14:textId="08EC9053" w:rsidR="00291D34" w:rsidRPr="00A25A1E" w:rsidRDefault="00291D34" w:rsidP="001E31EC">
            <w:pPr>
              <w:jc w:val="right"/>
              <w:rPr>
                <w:color w:val="000000"/>
                <w:sz w:val="20"/>
                <w:szCs w:val="20"/>
                <w:lang w:val="fr-FR" w:eastAsia="en-CA"/>
              </w:rPr>
            </w:pPr>
            <w:r w:rsidRPr="00A25A1E">
              <w:rPr>
                <w:color w:val="000000"/>
                <w:sz w:val="20"/>
                <w:szCs w:val="20"/>
                <w:lang w:val="fr-FR" w:eastAsia="en-CA"/>
              </w:rPr>
              <w:t>7</w:t>
            </w:r>
            <w:r w:rsidR="00455A88" w:rsidRPr="00A25A1E">
              <w:rPr>
                <w:color w:val="000000"/>
                <w:sz w:val="20"/>
                <w:szCs w:val="20"/>
                <w:lang w:val="fr-FR" w:eastAsia="en-CA"/>
              </w:rPr>
              <w:t> </w:t>
            </w:r>
            <w:r w:rsidRPr="00A25A1E">
              <w:rPr>
                <w:color w:val="000000"/>
                <w:sz w:val="20"/>
                <w:szCs w:val="20"/>
                <w:lang w:val="fr-FR" w:eastAsia="en-CA"/>
              </w:rPr>
              <w:t>419</w:t>
            </w:r>
            <w:r w:rsidR="00455A88" w:rsidRPr="00A25A1E">
              <w:rPr>
                <w:color w:val="000000"/>
                <w:sz w:val="20"/>
                <w:szCs w:val="20"/>
                <w:lang w:val="fr-FR" w:eastAsia="en-CA"/>
              </w:rPr>
              <w:t> </w:t>
            </w:r>
            <w:r w:rsidRPr="00A25A1E">
              <w:rPr>
                <w:color w:val="000000"/>
                <w:sz w:val="20"/>
                <w:szCs w:val="20"/>
                <w:lang w:val="fr-FR" w:eastAsia="en-CA"/>
              </w:rPr>
              <w:t>768</w:t>
            </w:r>
          </w:p>
        </w:tc>
        <w:tc>
          <w:tcPr>
            <w:tcW w:w="526" w:type="pct"/>
            <w:tcBorders>
              <w:top w:val="nil"/>
              <w:left w:val="nil"/>
              <w:bottom w:val="single" w:sz="4" w:space="0" w:color="auto"/>
              <w:right w:val="single" w:sz="4" w:space="0" w:color="auto"/>
            </w:tcBorders>
            <w:vAlign w:val="center"/>
            <w:hideMark/>
          </w:tcPr>
          <w:p w14:paraId="2C89D5DE" w14:textId="77777777" w:rsidR="00291D34" w:rsidRPr="00A25A1E" w:rsidRDefault="00291D34" w:rsidP="001E31EC">
            <w:pPr>
              <w:jc w:val="right"/>
              <w:rPr>
                <w:color w:val="000000"/>
                <w:sz w:val="20"/>
                <w:szCs w:val="20"/>
                <w:lang w:val="fr-FR" w:eastAsia="en-CA"/>
              </w:rPr>
            </w:pPr>
            <w:r w:rsidRPr="00A25A1E">
              <w:rPr>
                <w:color w:val="000000"/>
                <w:sz w:val="20"/>
                <w:szCs w:val="20"/>
                <w:lang w:val="fr-FR" w:eastAsia="en-CA"/>
              </w:rPr>
              <w:t>0</w:t>
            </w:r>
          </w:p>
        </w:tc>
        <w:tc>
          <w:tcPr>
            <w:tcW w:w="675" w:type="pct"/>
            <w:tcBorders>
              <w:top w:val="nil"/>
              <w:left w:val="nil"/>
              <w:bottom w:val="single" w:sz="4" w:space="0" w:color="auto"/>
              <w:right w:val="single" w:sz="4" w:space="0" w:color="auto"/>
            </w:tcBorders>
            <w:noWrap/>
            <w:vAlign w:val="center"/>
            <w:hideMark/>
          </w:tcPr>
          <w:p w14:paraId="3EDE7CB7" w14:textId="74D476E2" w:rsidR="00291D34" w:rsidRPr="00A25A1E" w:rsidRDefault="00291D34" w:rsidP="001E31EC">
            <w:pPr>
              <w:jc w:val="right"/>
              <w:rPr>
                <w:color w:val="000000"/>
                <w:sz w:val="20"/>
                <w:szCs w:val="20"/>
                <w:lang w:val="fr-FR" w:eastAsia="en-CA"/>
              </w:rPr>
            </w:pPr>
            <w:r w:rsidRPr="00A25A1E">
              <w:rPr>
                <w:color w:val="000000"/>
                <w:sz w:val="20"/>
                <w:szCs w:val="20"/>
                <w:lang w:val="fr-FR" w:eastAsia="en-CA"/>
              </w:rPr>
              <w:t>7</w:t>
            </w:r>
            <w:r w:rsidR="00455A88" w:rsidRPr="00A25A1E">
              <w:rPr>
                <w:color w:val="000000"/>
                <w:sz w:val="20"/>
                <w:szCs w:val="20"/>
                <w:lang w:val="fr-FR" w:eastAsia="en-CA"/>
              </w:rPr>
              <w:t> </w:t>
            </w:r>
            <w:r w:rsidRPr="00A25A1E">
              <w:rPr>
                <w:color w:val="000000"/>
                <w:sz w:val="20"/>
                <w:szCs w:val="20"/>
                <w:lang w:val="fr-FR" w:eastAsia="en-CA"/>
              </w:rPr>
              <w:t>419</w:t>
            </w:r>
            <w:r w:rsidR="00455A88" w:rsidRPr="00A25A1E">
              <w:rPr>
                <w:color w:val="000000"/>
                <w:sz w:val="20"/>
                <w:szCs w:val="20"/>
                <w:lang w:val="fr-FR" w:eastAsia="en-CA"/>
              </w:rPr>
              <w:t> </w:t>
            </w:r>
            <w:r w:rsidRPr="00A25A1E">
              <w:rPr>
                <w:color w:val="000000"/>
                <w:sz w:val="20"/>
                <w:szCs w:val="20"/>
                <w:lang w:val="fr-FR" w:eastAsia="en-CA"/>
              </w:rPr>
              <w:t>768</w:t>
            </w:r>
          </w:p>
        </w:tc>
        <w:tc>
          <w:tcPr>
            <w:tcW w:w="797" w:type="pct"/>
            <w:vMerge/>
            <w:tcBorders>
              <w:top w:val="nil"/>
              <w:left w:val="single" w:sz="4" w:space="0" w:color="auto"/>
              <w:bottom w:val="single" w:sz="4" w:space="0" w:color="auto"/>
              <w:right w:val="single" w:sz="4" w:space="0" w:color="auto"/>
            </w:tcBorders>
            <w:vAlign w:val="center"/>
            <w:hideMark/>
          </w:tcPr>
          <w:p w14:paraId="786354DD" w14:textId="77777777" w:rsidR="00291D34" w:rsidRPr="00A25A1E" w:rsidRDefault="00291D34" w:rsidP="001E31EC">
            <w:pPr>
              <w:jc w:val="left"/>
              <w:rPr>
                <w:color w:val="000000"/>
                <w:sz w:val="20"/>
                <w:szCs w:val="20"/>
                <w:lang w:val="fr-FR" w:eastAsia="en-CA"/>
              </w:rPr>
            </w:pPr>
          </w:p>
        </w:tc>
      </w:tr>
      <w:tr w:rsidR="005E32FE" w:rsidRPr="00A25A1E" w14:paraId="3ACF3F1F" w14:textId="77777777" w:rsidTr="001E31EC">
        <w:trPr>
          <w:trHeight w:val="155"/>
        </w:trPr>
        <w:tc>
          <w:tcPr>
            <w:tcW w:w="1799" w:type="pct"/>
            <w:vMerge w:val="restart"/>
            <w:tcBorders>
              <w:top w:val="nil"/>
              <w:left w:val="single" w:sz="4" w:space="0" w:color="auto"/>
              <w:bottom w:val="single" w:sz="4" w:space="0" w:color="auto"/>
              <w:right w:val="single" w:sz="4" w:space="0" w:color="auto"/>
            </w:tcBorders>
            <w:noWrap/>
            <w:vAlign w:val="center"/>
            <w:hideMark/>
          </w:tcPr>
          <w:p w14:paraId="5A1EC98A" w14:textId="22165B35" w:rsidR="005E32FE" w:rsidRPr="00A25A1E" w:rsidRDefault="00455A88" w:rsidP="005E32FE">
            <w:pPr>
              <w:rPr>
                <w:color w:val="000000"/>
                <w:sz w:val="20"/>
                <w:szCs w:val="20"/>
                <w:lang w:val="fr-FR" w:eastAsia="en-CA"/>
              </w:rPr>
            </w:pPr>
            <w:r w:rsidRPr="00A25A1E">
              <w:rPr>
                <w:color w:val="000000"/>
                <w:sz w:val="20"/>
                <w:szCs w:val="20"/>
                <w:lang w:val="fr-FR" w:eastAsia="en-CA"/>
              </w:rPr>
              <w:t>Première</w:t>
            </w:r>
            <w:r w:rsidR="005E32FE" w:rsidRPr="00A25A1E">
              <w:rPr>
                <w:color w:val="000000"/>
                <w:sz w:val="20"/>
                <w:szCs w:val="20"/>
                <w:lang w:val="fr-FR" w:eastAsia="en-CA"/>
              </w:rPr>
              <w:t xml:space="preserve"> tranche</w:t>
            </w:r>
          </w:p>
        </w:tc>
        <w:tc>
          <w:tcPr>
            <w:tcW w:w="601" w:type="pct"/>
            <w:tcBorders>
              <w:top w:val="nil"/>
              <w:left w:val="nil"/>
              <w:bottom w:val="single" w:sz="4" w:space="0" w:color="auto"/>
              <w:right w:val="single" w:sz="4" w:space="0" w:color="auto"/>
            </w:tcBorders>
            <w:noWrap/>
            <w:vAlign w:val="center"/>
            <w:hideMark/>
          </w:tcPr>
          <w:p w14:paraId="6A268E18" w14:textId="6BCE92AB" w:rsidR="005E32FE" w:rsidRPr="00A25A1E" w:rsidRDefault="005E32FE" w:rsidP="005E32FE">
            <w:pPr>
              <w:jc w:val="left"/>
              <w:rPr>
                <w:color w:val="000000"/>
                <w:sz w:val="20"/>
                <w:szCs w:val="20"/>
                <w:lang w:val="fr-FR" w:eastAsia="en-CA"/>
              </w:rPr>
            </w:pPr>
            <w:r w:rsidRPr="00A25A1E">
              <w:rPr>
                <w:color w:val="000000"/>
                <w:sz w:val="20"/>
                <w:szCs w:val="20"/>
                <w:lang w:val="fr-FR" w:eastAsia="en-CA"/>
              </w:rPr>
              <w:t>Approuvé</w:t>
            </w:r>
          </w:p>
        </w:tc>
        <w:tc>
          <w:tcPr>
            <w:tcW w:w="602" w:type="pct"/>
            <w:tcBorders>
              <w:top w:val="nil"/>
              <w:left w:val="nil"/>
              <w:bottom w:val="single" w:sz="4" w:space="0" w:color="auto"/>
              <w:right w:val="single" w:sz="4" w:space="0" w:color="auto"/>
            </w:tcBorders>
            <w:noWrap/>
            <w:vAlign w:val="center"/>
            <w:hideMark/>
          </w:tcPr>
          <w:p w14:paraId="64261C30" w14:textId="102A0C46" w:rsidR="005E32FE" w:rsidRPr="00A25A1E" w:rsidRDefault="005E32FE" w:rsidP="005E32FE">
            <w:pPr>
              <w:jc w:val="right"/>
              <w:rPr>
                <w:color w:val="000000"/>
                <w:sz w:val="20"/>
                <w:szCs w:val="20"/>
                <w:lang w:val="fr-FR" w:eastAsia="en-CA"/>
              </w:rPr>
            </w:pPr>
            <w:r w:rsidRPr="00A25A1E">
              <w:rPr>
                <w:color w:val="000000"/>
                <w:sz w:val="20"/>
                <w:szCs w:val="20"/>
                <w:lang w:val="fr-FR" w:eastAsia="en-CA"/>
              </w:rPr>
              <w:t>807</w:t>
            </w:r>
            <w:r w:rsidR="00455A88" w:rsidRPr="00A25A1E">
              <w:rPr>
                <w:color w:val="000000"/>
                <w:sz w:val="20"/>
                <w:szCs w:val="20"/>
                <w:lang w:val="fr-FR" w:eastAsia="en-CA"/>
              </w:rPr>
              <w:t> </w:t>
            </w:r>
            <w:r w:rsidRPr="00A25A1E">
              <w:rPr>
                <w:color w:val="000000"/>
                <w:sz w:val="20"/>
                <w:szCs w:val="20"/>
                <w:lang w:val="fr-FR" w:eastAsia="en-CA"/>
              </w:rPr>
              <w:t>750</w:t>
            </w:r>
          </w:p>
        </w:tc>
        <w:tc>
          <w:tcPr>
            <w:tcW w:w="526" w:type="pct"/>
            <w:tcBorders>
              <w:top w:val="nil"/>
              <w:left w:val="nil"/>
              <w:bottom w:val="single" w:sz="4" w:space="0" w:color="auto"/>
              <w:right w:val="single" w:sz="4" w:space="0" w:color="auto"/>
            </w:tcBorders>
            <w:vAlign w:val="center"/>
            <w:hideMark/>
          </w:tcPr>
          <w:p w14:paraId="251445BD" w14:textId="176FA5DB" w:rsidR="005E32FE" w:rsidRPr="00A25A1E" w:rsidRDefault="005E32FE" w:rsidP="005E32FE">
            <w:pPr>
              <w:jc w:val="right"/>
              <w:rPr>
                <w:color w:val="000000"/>
                <w:sz w:val="20"/>
                <w:szCs w:val="20"/>
                <w:lang w:val="fr-FR" w:eastAsia="en-CA"/>
              </w:rPr>
            </w:pPr>
            <w:r w:rsidRPr="00A25A1E">
              <w:rPr>
                <w:color w:val="000000"/>
                <w:sz w:val="20"/>
                <w:szCs w:val="20"/>
                <w:lang w:val="fr-FR" w:eastAsia="en-CA"/>
              </w:rPr>
              <w:t>103</w:t>
            </w:r>
            <w:r w:rsidR="00455A88" w:rsidRPr="00A25A1E">
              <w:rPr>
                <w:color w:val="000000"/>
                <w:sz w:val="20"/>
                <w:szCs w:val="20"/>
                <w:lang w:val="fr-FR" w:eastAsia="en-CA"/>
              </w:rPr>
              <w:t> </w:t>
            </w:r>
            <w:r w:rsidRPr="00A25A1E">
              <w:rPr>
                <w:color w:val="000000"/>
                <w:sz w:val="20"/>
                <w:szCs w:val="20"/>
                <w:lang w:val="fr-FR" w:eastAsia="en-CA"/>
              </w:rPr>
              <w:t>450</w:t>
            </w:r>
          </w:p>
        </w:tc>
        <w:tc>
          <w:tcPr>
            <w:tcW w:w="675" w:type="pct"/>
            <w:tcBorders>
              <w:top w:val="nil"/>
              <w:left w:val="nil"/>
              <w:bottom w:val="single" w:sz="4" w:space="0" w:color="auto"/>
              <w:right w:val="single" w:sz="4" w:space="0" w:color="auto"/>
            </w:tcBorders>
            <w:noWrap/>
            <w:vAlign w:val="center"/>
            <w:hideMark/>
          </w:tcPr>
          <w:p w14:paraId="15C43782" w14:textId="2CDD1147" w:rsidR="005E32FE" w:rsidRPr="00A25A1E" w:rsidRDefault="005E32FE" w:rsidP="005E32FE">
            <w:pPr>
              <w:jc w:val="right"/>
              <w:rPr>
                <w:color w:val="000000"/>
                <w:sz w:val="20"/>
                <w:szCs w:val="20"/>
                <w:lang w:val="fr-FR" w:eastAsia="en-CA"/>
              </w:rPr>
            </w:pPr>
            <w:r w:rsidRPr="00A25A1E">
              <w:rPr>
                <w:color w:val="000000"/>
                <w:sz w:val="20"/>
                <w:szCs w:val="20"/>
                <w:lang w:val="fr-FR" w:eastAsia="en-CA"/>
              </w:rPr>
              <w:t>911</w:t>
            </w:r>
            <w:r w:rsidR="00455A88" w:rsidRPr="00A25A1E">
              <w:rPr>
                <w:color w:val="000000"/>
                <w:sz w:val="20"/>
                <w:szCs w:val="20"/>
                <w:lang w:val="fr-FR" w:eastAsia="en-CA"/>
              </w:rPr>
              <w:t> </w:t>
            </w:r>
            <w:r w:rsidRPr="00A25A1E">
              <w:rPr>
                <w:color w:val="000000"/>
                <w:sz w:val="20"/>
                <w:szCs w:val="20"/>
                <w:lang w:val="fr-FR" w:eastAsia="en-CA"/>
              </w:rPr>
              <w:t>200</w:t>
            </w:r>
          </w:p>
        </w:tc>
        <w:tc>
          <w:tcPr>
            <w:tcW w:w="797" w:type="pct"/>
            <w:vMerge w:val="restart"/>
            <w:tcBorders>
              <w:top w:val="nil"/>
              <w:left w:val="single" w:sz="4" w:space="0" w:color="auto"/>
              <w:bottom w:val="single" w:sz="4" w:space="0" w:color="auto"/>
              <w:right w:val="single" w:sz="4" w:space="0" w:color="auto"/>
            </w:tcBorders>
            <w:vAlign w:val="center"/>
            <w:hideMark/>
          </w:tcPr>
          <w:p w14:paraId="23923385" w14:textId="658A5211" w:rsidR="005E32FE" w:rsidRPr="00A25A1E" w:rsidRDefault="005E32FE" w:rsidP="005E32FE">
            <w:pPr>
              <w:jc w:val="center"/>
              <w:rPr>
                <w:color w:val="000000"/>
                <w:sz w:val="20"/>
                <w:szCs w:val="20"/>
                <w:lang w:val="fr-FR" w:eastAsia="en-CA"/>
              </w:rPr>
            </w:pPr>
            <w:r w:rsidRPr="00A25A1E">
              <w:rPr>
                <w:color w:val="000000"/>
                <w:sz w:val="20"/>
                <w:szCs w:val="20"/>
                <w:lang w:val="fr-FR" w:eastAsia="en-CA"/>
              </w:rPr>
              <w:t>99</w:t>
            </w:r>
            <w:r w:rsidR="00455A88" w:rsidRPr="00A25A1E">
              <w:rPr>
                <w:color w:val="000000"/>
                <w:sz w:val="20"/>
                <w:szCs w:val="20"/>
                <w:lang w:val="fr-FR" w:eastAsia="en-CA"/>
              </w:rPr>
              <w:t>,</w:t>
            </w:r>
            <w:r w:rsidRPr="00A25A1E">
              <w:rPr>
                <w:color w:val="000000"/>
                <w:sz w:val="20"/>
                <w:szCs w:val="20"/>
                <w:lang w:val="fr-FR" w:eastAsia="en-CA"/>
              </w:rPr>
              <w:t>7</w:t>
            </w:r>
          </w:p>
        </w:tc>
      </w:tr>
      <w:tr w:rsidR="005E32FE" w:rsidRPr="00A25A1E" w14:paraId="63447637" w14:textId="77777777" w:rsidTr="001E31EC">
        <w:trPr>
          <w:trHeight w:val="198"/>
        </w:trPr>
        <w:tc>
          <w:tcPr>
            <w:tcW w:w="1799" w:type="pct"/>
            <w:vMerge/>
            <w:tcBorders>
              <w:top w:val="nil"/>
              <w:left w:val="single" w:sz="4" w:space="0" w:color="auto"/>
              <w:bottom w:val="single" w:sz="4" w:space="0" w:color="auto"/>
              <w:right w:val="single" w:sz="4" w:space="0" w:color="auto"/>
            </w:tcBorders>
            <w:vAlign w:val="center"/>
            <w:hideMark/>
          </w:tcPr>
          <w:p w14:paraId="3BB55EE1" w14:textId="77777777" w:rsidR="005E32FE" w:rsidRPr="00A25A1E" w:rsidRDefault="005E32FE" w:rsidP="005E32FE">
            <w:pPr>
              <w:jc w:val="left"/>
              <w:rPr>
                <w:color w:val="000000"/>
                <w:sz w:val="20"/>
                <w:szCs w:val="20"/>
                <w:lang w:val="fr-FR" w:eastAsia="en-CA"/>
              </w:rPr>
            </w:pPr>
          </w:p>
        </w:tc>
        <w:tc>
          <w:tcPr>
            <w:tcW w:w="601" w:type="pct"/>
            <w:tcBorders>
              <w:top w:val="nil"/>
              <w:left w:val="nil"/>
              <w:bottom w:val="single" w:sz="4" w:space="0" w:color="auto"/>
              <w:right w:val="single" w:sz="4" w:space="0" w:color="auto"/>
            </w:tcBorders>
            <w:noWrap/>
            <w:vAlign w:val="center"/>
            <w:hideMark/>
          </w:tcPr>
          <w:p w14:paraId="3805B6AE" w14:textId="4965FDB1" w:rsidR="005E32FE" w:rsidRPr="00A25A1E" w:rsidRDefault="005E32FE" w:rsidP="005E32FE">
            <w:pPr>
              <w:jc w:val="left"/>
              <w:rPr>
                <w:color w:val="000000"/>
                <w:sz w:val="20"/>
                <w:szCs w:val="20"/>
                <w:lang w:val="fr-FR" w:eastAsia="en-CA"/>
              </w:rPr>
            </w:pPr>
            <w:r w:rsidRPr="00A25A1E">
              <w:rPr>
                <w:color w:val="000000"/>
                <w:sz w:val="20"/>
                <w:szCs w:val="20"/>
                <w:lang w:val="fr-FR" w:eastAsia="en-CA"/>
              </w:rPr>
              <w:t>Décaissé</w:t>
            </w:r>
          </w:p>
        </w:tc>
        <w:tc>
          <w:tcPr>
            <w:tcW w:w="602" w:type="pct"/>
            <w:tcBorders>
              <w:top w:val="nil"/>
              <w:left w:val="nil"/>
              <w:bottom w:val="single" w:sz="4" w:space="0" w:color="auto"/>
              <w:right w:val="single" w:sz="4" w:space="0" w:color="auto"/>
            </w:tcBorders>
            <w:noWrap/>
            <w:vAlign w:val="center"/>
            <w:hideMark/>
          </w:tcPr>
          <w:p w14:paraId="4E3DFBFD" w14:textId="0980E6E3" w:rsidR="005E32FE" w:rsidRPr="00A25A1E" w:rsidRDefault="005E32FE" w:rsidP="005E32FE">
            <w:pPr>
              <w:jc w:val="right"/>
              <w:rPr>
                <w:color w:val="000000"/>
                <w:sz w:val="20"/>
                <w:szCs w:val="20"/>
                <w:lang w:val="fr-FR" w:eastAsia="en-CA"/>
              </w:rPr>
            </w:pPr>
            <w:r w:rsidRPr="00A25A1E">
              <w:rPr>
                <w:color w:val="000000"/>
                <w:sz w:val="20"/>
                <w:szCs w:val="20"/>
                <w:lang w:val="fr-FR" w:eastAsia="en-CA"/>
              </w:rPr>
              <w:t>805</w:t>
            </w:r>
            <w:r w:rsidR="00455A88" w:rsidRPr="00A25A1E">
              <w:rPr>
                <w:color w:val="000000"/>
                <w:sz w:val="20"/>
                <w:szCs w:val="20"/>
                <w:lang w:val="fr-FR" w:eastAsia="en-CA"/>
              </w:rPr>
              <w:t> </w:t>
            </w:r>
            <w:r w:rsidRPr="00A25A1E">
              <w:rPr>
                <w:color w:val="000000"/>
                <w:sz w:val="20"/>
                <w:szCs w:val="20"/>
                <w:lang w:val="fr-FR" w:eastAsia="en-CA"/>
              </w:rPr>
              <w:t>351</w:t>
            </w:r>
          </w:p>
        </w:tc>
        <w:tc>
          <w:tcPr>
            <w:tcW w:w="526" w:type="pct"/>
            <w:tcBorders>
              <w:top w:val="nil"/>
              <w:left w:val="nil"/>
              <w:bottom w:val="single" w:sz="4" w:space="0" w:color="auto"/>
              <w:right w:val="single" w:sz="4" w:space="0" w:color="auto"/>
            </w:tcBorders>
            <w:vAlign w:val="center"/>
            <w:hideMark/>
          </w:tcPr>
          <w:p w14:paraId="3AF8FD64" w14:textId="2361AB38" w:rsidR="005E32FE" w:rsidRPr="00A25A1E" w:rsidRDefault="005E32FE" w:rsidP="005E32FE">
            <w:pPr>
              <w:jc w:val="right"/>
              <w:rPr>
                <w:color w:val="000000"/>
                <w:sz w:val="20"/>
                <w:szCs w:val="20"/>
                <w:lang w:val="fr-FR" w:eastAsia="en-CA"/>
              </w:rPr>
            </w:pPr>
            <w:r w:rsidRPr="00A25A1E">
              <w:rPr>
                <w:color w:val="000000"/>
                <w:sz w:val="20"/>
                <w:szCs w:val="20"/>
                <w:lang w:val="fr-FR" w:eastAsia="en-CA"/>
              </w:rPr>
              <w:t>103</w:t>
            </w:r>
            <w:r w:rsidR="00455A88" w:rsidRPr="00A25A1E">
              <w:rPr>
                <w:color w:val="000000"/>
                <w:sz w:val="20"/>
                <w:szCs w:val="20"/>
                <w:lang w:val="fr-FR" w:eastAsia="en-CA"/>
              </w:rPr>
              <w:t> </w:t>
            </w:r>
            <w:r w:rsidRPr="00A25A1E">
              <w:rPr>
                <w:color w:val="000000"/>
                <w:sz w:val="20"/>
                <w:szCs w:val="20"/>
                <w:lang w:val="fr-FR" w:eastAsia="en-CA"/>
              </w:rPr>
              <w:t>450</w:t>
            </w:r>
          </w:p>
        </w:tc>
        <w:tc>
          <w:tcPr>
            <w:tcW w:w="675" w:type="pct"/>
            <w:tcBorders>
              <w:top w:val="nil"/>
              <w:left w:val="nil"/>
              <w:bottom w:val="single" w:sz="4" w:space="0" w:color="auto"/>
              <w:right w:val="single" w:sz="4" w:space="0" w:color="auto"/>
            </w:tcBorders>
            <w:noWrap/>
            <w:vAlign w:val="center"/>
            <w:hideMark/>
          </w:tcPr>
          <w:p w14:paraId="7D1DAF0E" w14:textId="0BDD4013" w:rsidR="005E32FE" w:rsidRPr="00A25A1E" w:rsidRDefault="005E32FE" w:rsidP="005E32FE">
            <w:pPr>
              <w:jc w:val="right"/>
              <w:rPr>
                <w:color w:val="000000"/>
                <w:sz w:val="20"/>
                <w:szCs w:val="20"/>
                <w:lang w:val="fr-FR" w:eastAsia="en-CA"/>
              </w:rPr>
            </w:pPr>
            <w:r w:rsidRPr="00A25A1E">
              <w:rPr>
                <w:color w:val="000000"/>
                <w:sz w:val="20"/>
                <w:szCs w:val="20"/>
                <w:lang w:val="fr-FR" w:eastAsia="en-CA"/>
              </w:rPr>
              <w:t>908</w:t>
            </w:r>
            <w:r w:rsidR="00455A88" w:rsidRPr="00A25A1E">
              <w:rPr>
                <w:color w:val="000000"/>
                <w:sz w:val="20"/>
                <w:szCs w:val="20"/>
                <w:lang w:val="fr-FR" w:eastAsia="en-CA"/>
              </w:rPr>
              <w:t> </w:t>
            </w:r>
            <w:r w:rsidRPr="00A25A1E">
              <w:rPr>
                <w:color w:val="000000"/>
                <w:sz w:val="20"/>
                <w:szCs w:val="20"/>
                <w:lang w:val="fr-FR" w:eastAsia="en-CA"/>
              </w:rPr>
              <w:t>801</w:t>
            </w:r>
          </w:p>
        </w:tc>
        <w:tc>
          <w:tcPr>
            <w:tcW w:w="797" w:type="pct"/>
            <w:vMerge/>
            <w:tcBorders>
              <w:top w:val="nil"/>
              <w:left w:val="single" w:sz="4" w:space="0" w:color="auto"/>
              <w:bottom w:val="single" w:sz="4" w:space="0" w:color="auto"/>
              <w:right w:val="single" w:sz="4" w:space="0" w:color="auto"/>
            </w:tcBorders>
            <w:vAlign w:val="center"/>
            <w:hideMark/>
          </w:tcPr>
          <w:p w14:paraId="76D1A218" w14:textId="77777777" w:rsidR="005E32FE" w:rsidRPr="00A25A1E" w:rsidRDefault="005E32FE" w:rsidP="005E32FE">
            <w:pPr>
              <w:jc w:val="left"/>
              <w:rPr>
                <w:color w:val="000000"/>
                <w:sz w:val="20"/>
                <w:szCs w:val="20"/>
                <w:lang w:val="fr-FR" w:eastAsia="en-CA"/>
              </w:rPr>
            </w:pPr>
          </w:p>
        </w:tc>
      </w:tr>
      <w:tr w:rsidR="005E32FE" w:rsidRPr="00A25A1E" w14:paraId="41CAE789" w14:textId="77777777" w:rsidTr="001E31EC">
        <w:trPr>
          <w:trHeight w:val="103"/>
        </w:trPr>
        <w:tc>
          <w:tcPr>
            <w:tcW w:w="1799" w:type="pct"/>
            <w:vMerge w:val="restart"/>
            <w:tcBorders>
              <w:top w:val="nil"/>
              <w:left w:val="single" w:sz="4" w:space="0" w:color="auto"/>
              <w:bottom w:val="single" w:sz="4" w:space="0" w:color="auto"/>
              <w:right w:val="single" w:sz="4" w:space="0" w:color="auto"/>
            </w:tcBorders>
            <w:noWrap/>
            <w:vAlign w:val="center"/>
            <w:hideMark/>
          </w:tcPr>
          <w:p w14:paraId="547813CA" w14:textId="01990F12" w:rsidR="005E32FE" w:rsidRPr="00A25A1E" w:rsidRDefault="00455A88" w:rsidP="005E32FE">
            <w:pPr>
              <w:rPr>
                <w:color w:val="000000"/>
                <w:sz w:val="20"/>
                <w:szCs w:val="20"/>
                <w:lang w:val="fr-FR" w:eastAsia="en-CA"/>
              </w:rPr>
            </w:pPr>
            <w:r w:rsidRPr="00A25A1E">
              <w:rPr>
                <w:color w:val="000000"/>
                <w:sz w:val="20"/>
                <w:szCs w:val="20"/>
                <w:lang w:val="fr-FR" w:eastAsia="en-CA"/>
              </w:rPr>
              <w:t>Deuxième</w:t>
            </w:r>
            <w:r w:rsidR="005E32FE" w:rsidRPr="00A25A1E">
              <w:rPr>
                <w:color w:val="000000"/>
                <w:sz w:val="20"/>
                <w:szCs w:val="20"/>
                <w:lang w:val="fr-FR" w:eastAsia="en-CA"/>
              </w:rPr>
              <w:t xml:space="preserve"> tranche</w:t>
            </w:r>
          </w:p>
        </w:tc>
        <w:tc>
          <w:tcPr>
            <w:tcW w:w="601" w:type="pct"/>
            <w:tcBorders>
              <w:top w:val="nil"/>
              <w:left w:val="nil"/>
              <w:bottom w:val="single" w:sz="4" w:space="0" w:color="auto"/>
              <w:right w:val="single" w:sz="4" w:space="0" w:color="auto"/>
            </w:tcBorders>
            <w:noWrap/>
            <w:vAlign w:val="center"/>
            <w:hideMark/>
          </w:tcPr>
          <w:p w14:paraId="1D9C173C" w14:textId="4C9536AB" w:rsidR="005E32FE" w:rsidRPr="00A25A1E" w:rsidRDefault="005E32FE" w:rsidP="005E32FE">
            <w:pPr>
              <w:jc w:val="left"/>
              <w:rPr>
                <w:color w:val="000000"/>
                <w:sz w:val="20"/>
                <w:szCs w:val="20"/>
                <w:lang w:val="fr-FR" w:eastAsia="en-CA"/>
              </w:rPr>
            </w:pPr>
            <w:r w:rsidRPr="00A25A1E">
              <w:rPr>
                <w:color w:val="000000"/>
                <w:sz w:val="20"/>
                <w:szCs w:val="20"/>
                <w:lang w:val="fr-FR" w:eastAsia="en-CA"/>
              </w:rPr>
              <w:t>Approuvé</w:t>
            </w:r>
          </w:p>
        </w:tc>
        <w:tc>
          <w:tcPr>
            <w:tcW w:w="602" w:type="pct"/>
            <w:tcBorders>
              <w:top w:val="nil"/>
              <w:left w:val="nil"/>
              <w:bottom w:val="single" w:sz="4" w:space="0" w:color="auto"/>
              <w:right w:val="single" w:sz="4" w:space="0" w:color="auto"/>
            </w:tcBorders>
            <w:noWrap/>
            <w:vAlign w:val="center"/>
            <w:hideMark/>
          </w:tcPr>
          <w:p w14:paraId="08340D07" w14:textId="5A412EEA" w:rsidR="005E32FE" w:rsidRPr="00A25A1E" w:rsidRDefault="005E32FE" w:rsidP="005E32FE">
            <w:pPr>
              <w:jc w:val="right"/>
              <w:rPr>
                <w:color w:val="000000"/>
                <w:sz w:val="20"/>
                <w:szCs w:val="20"/>
                <w:lang w:val="fr-FR" w:eastAsia="en-CA"/>
              </w:rPr>
            </w:pPr>
            <w:r w:rsidRPr="00A25A1E">
              <w:rPr>
                <w:color w:val="000000"/>
                <w:sz w:val="20"/>
                <w:szCs w:val="20"/>
                <w:lang w:val="fr-FR" w:eastAsia="en-CA"/>
              </w:rPr>
              <w:t>2</w:t>
            </w:r>
            <w:r w:rsidR="00455A88" w:rsidRPr="00A25A1E">
              <w:rPr>
                <w:color w:val="000000"/>
                <w:sz w:val="20"/>
                <w:szCs w:val="20"/>
                <w:lang w:val="fr-FR" w:eastAsia="en-CA"/>
              </w:rPr>
              <w:t> </w:t>
            </w:r>
            <w:r w:rsidRPr="00A25A1E">
              <w:rPr>
                <w:color w:val="000000"/>
                <w:sz w:val="20"/>
                <w:szCs w:val="20"/>
                <w:lang w:val="fr-FR" w:eastAsia="en-CA"/>
              </w:rPr>
              <w:t>500</w:t>
            </w:r>
            <w:r w:rsidR="00455A88" w:rsidRPr="00A25A1E">
              <w:rPr>
                <w:color w:val="000000"/>
                <w:sz w:val="20"/>
                <w:szCs w:val="20"/>
                <w:lang w:val="fr-FR" w:eastAsia="en-CA"/>
              </w:rPr>
              <w:t> </w:t>
            </w:r>
            <w:r w:rsidRPr="00A25A1E">
              <w:rPr>
                <w:color w:val="000000"/>
                <w:sz w:val="20"/>
                <w:szCs w:val="20"/>
                <w:lang w:val="fr-FR" w:eastAsia="en-CA"/>
              </w:rPr>
              <w:t>000</w:t>
            </w:r>
          </w:p>
        </w:tc>
        <w:tc>
          <w:tcPr>
            <w:tcW w:w="526" w:type="pct"/>
            <w:tcBorders>
              <w:top w:val="nil"/>
              <w:left w:val="nil"/>
              <w:bottom w:val="single" w:sz="4" w:space="0" w:color="auto"/>
              <w:right w:val="single" w:sz="4" w:space="0" w:color="auto"/>
            </w:tcBorders>
            <w:vAlign w:val="center"/>
            <w:hideMark/>
          </w:tcPr>
          <w:p w14:paraId="4FE469CF" w14:textId="77777777" w:rsidR="005E32FE" w:rsidRPr="00A25A1E" w:rsidRDefault="005E32FE" w:rsidP="005E32FE">
            <w:pPr>
              <w:jc w:val="right"/>
              <w:rPr>
                <w:color w:val="000000"/>
                <w:sz w:val="20"/>
                <w:szCs w:val="20"/>
                <w:lang w:val="fr-FR" w:eastAsia="en-CA"/>
              </w:rPr>
            </w:pPr>
            <w:r w:rsidRPr="00A25A1E">
              <w:rPr>
                <w:color w:val="000000"/>
                <w:sz w:val="20"/>
                <w:szCs w:val="20"/>
                <w:lang w:val="fr-FR" w:eastAsia="en-CA"/>
              </w:rPr>
              <w:t>0</w:t>
            </w:r>
          </w:p>
        </w:tc>
        <w:tc>
          <w:tcPr>
            <w:tcW w:w="675" w:type="pct"/>
            <w:tcBorders>
              <w:top w:val="nil"/>
              <w:left w:val="nil"/>
              <w:bottom w:val="single" w:sz="4" w:space="0" w:color="auto"/>
              <w:right w:val="single" w:sz="4" w:space="0" w:color="auto"/>
            </w:tcBorders>
            <w:noWrap/>
            <w:vAlign w:val="center"/>
            <w:hideMark/>
          </w:tcPr>
          <w:p w14:paraId="08BC00BF" w14:textId="29E52F24" w:rsidR="005E32FE" w:rsidRPr="00A25A1E" w:rsidRDefault="005E32FE" w:rsidP="005E32FE">
            <w:pPr>
              <w:jc w:val="right"/>
              <w:rPr>
                <w:color w:val="000000"/>
                <w:sz w:val="20"/>
                <w:szCs w:val="20"/>
                <w:lang w:val="fr-FR" w:eastAsia="en-CA"/>
              </w:rPr>
            </w:pPr>
            <w:r w:rsidRPr="00A25A1E">
              <w:rPr>
                <w:color w:val="000000"/>
                <w:sz w:val="20"/>
                <w:szCs w:val="20"/>
                <w:lang w:val="fr-FR" w:eastAsia="en-CA"/>
              </w:rPr>
              <w:t>2</w:t>
            </w:r>
            <w:r w:rsidR="00455A88" w:rsidRPr="00A25A1E">
              <w:rPr>
                <w:color w:val="000000"/>
                <w:sz w:val="20"/>
                <w:szCs w:val="20"/>
                <w:lang w:val="fr-FR" w:eastAsia="en-CA"/>
              </w:rPr>
              <w:t> </w:t>
            </w:r>
            <w:r w:rsidRPr="00A25A1E">
              <w:rPr>
                <w:color w:val="000000"/>
                <w:sz w:val="20"/>
                <w:szCs w:val="20"/>
                <w:lang w:val="fr-FR" w:eastAsia="en-CA"/>
              </w:rPr>
              <w:t>500</w:t>
            </w:r>
            <w:r w:rsidR="00455A88" w:rsidRPr="00A25A1E">
              <w:rPr>
                <w:color w:val="000000"/>
                <w:sz w:val="20"/>
                <w:szCs w:val="20"/>
                <w:lang w:val="fr-FR" w:eastAsia="en-CA"/>
              </w:rPr>
              <w:t> </w:t>
            </w:r>
            <w:r w:rsidRPr="00A25A1E">
              <w:rPr>
                <w:color w:val="000000"/>
                <w:sz w:val="20"/>
                <w:szCs w:val="20"/>
                <w:lang w:val="fr-FR" w:eastAsia="en-CA"/>
              </w:rPr>
              <w:t>000</w:t>
            </w:r>
          </w:p>
        </w:tc>
        <w:tc>
          <w:tcPr>
            <w:tcW w:w="797" w:type="pct"/>
            <w:vMerge w:val="restart"/>
            <w:tcBorders>
              <w:top w:val="nil"/>
              <w:left w:val="single" w:sz="4" w:space="0" w:color="auto"/>
              <w:bottom w:val="single" w:sz="4" w:space="0" w:color="auto"/>
              <w:right w:val="single" w:sz="4" w:space="0" w:color="auto"/>
            </w:tcBorders>
            <w:vAlign w:val="center"/>
            <w:hideMark/>
          </w:tcPr>
          <w:p w14:paraId="2F754AFF" w14:textId="401E8D6B" w:rsidR="005E32FE" w:rsidRPr="00A25A1E" w:rsidRDefault="005E32FE" w:rsidP="005E32FE">
            <w:pPr>
              <w:jc w:val="center"/>
              <w:rPr>
                <w:color w:val="000000"/>
                <w:sz w:val="20"/>
                <w:szCs w:val="20"/>
                <w:lang w:val="fr-FR" w:eastAsia="en-CA"/>
              </w:rPr>
            </w:pPr>
            <w:r w:rsidRPr="00A25A1E">
              <w:rPr>
                <w:color w:val="000000"/>
                <w:sz w:val="20"/>
                <w:szCs w:val="20"/>
                <w:lang w:val="fr-FR" w:eastAsia="en-CA"/>
              </w:rPr>
              <w:t>98</w:t>
            </w:r>
            <w:r w:rsidR="00455A88" w:rsidRPr="00A25A1E">
              <w:rPr>
                <w:color w:val="000000"/>
                <w:sz w:val="20"/>
                <w:szCs w:val="20"/>
                <w:lang w:val="fr-FR" w:eastAsia="en-CA"/>
              </w:rPr>
              <w:t>,</w:t>
            </w:r>
            <w:r w:rsidRPr="00A25A1E">
              <w:rPr>
                <w:color w:val="000000"/>
                <w:sz w:val="20"/>
                <w:szCs w:val="20"/>
                <w:lang w:val="fr-FR" w:eastAsia="en-CA"/>
              </w:rPr>
              <w:t>5</w:t>
            </w:r>
          </w:p>
        </w:tc>
      </w:tr>
      <w:tr w:rsidR="005E32FE" w:rsidRPr="00A25A1E" w14:paraId="587918A4" w14:textId="77777777" w:rsidTr="001E31EC">
        <w:trPr>
          <w:trHeight w:val="149"/>
        </w:trPr>
        <w:tc>
          <w:tcPr>
            <w:tcW w:w="1799" w:type="pct"/>
            <w:vMerge/>
            <w:tcBorders>
              <w:top w:val="nil"/>
              <w:left w:val="single" w:sz="4" w:space="0" w:color="auto"/>
              <w:bottom w:val="single" w:sz="4" w:space="0" w:color="auto"/>
              <w:right w:val="single" w:sz="4" w:space="0" w:color="auto"/>
            </w:tcBorders>
            <w:vAlign w:val="center"/>
            <w:hideMark/>
          </w:tcPr>
          <w:p w14:paraId="202156E0" w14:textId="77777777" w:rsidR="005E32FE" w:rsidRPr="00A25A1E" w:rsidRDefault="005E32FE" w:rsidP="005E32FE">
            <w:pPr>
              <w:jc w:val="left"/>
              <w:rPr>
                <w:color w:val="000000"/>
                <w:sz w:val="20"/>
                <w:szCs w:val="20"/>
                <w:lang w:val="fr-FR" w:eastAsia="en-CA"/>
              </w:rPr>
            </w:pPr>
          </w:p>
        </w:tc>
        <w:tc>
          <w:tcPr>
            <w:tcW w:w="601" w:type="pct"/>
            <w:tcBorders>
              <w:top w:val="nil"/>
              <w:left w:val="nil"/>
              <w:bottom w:val="single" w:sz="4" w:space="0" w:color="auto"/>
              <w:right w:val="single" w:sz="4" w:space="0" w:color="auto"/>
            </w:tcBorders>
            <w:noWrap/>
            <w:vAlign w:val="center"/>
            <w:hideMark/>
          </w:tcPr>
          <w:p w14:paraId="3A0E9CA0" w14:textId="41C54E70" w:rsidR="005E32FE" w:rsidRPr="00A25A1E" w:rsidRDefault="005E32FE" w:rsidP="005E32FE">
            <w:pPr>
              <w:jc w:val="left"/>
              <w:rPr>
                <w:color w:val="000000"/>
                <w:sz w:val="20"/>
                <w:szCs w:val="20"/>
                <w:lang w:val="fr-FR" w:eastAsia="en-CA"/>
              </w:rPr>
            </w:pPr>
            <w:r w:rsidRPr="00A25A1E">
              <w:rPr>
                <w:color w:val="000000"/>
                <w:sz w:val="20"/>
                <w:szCs w:val="20"/>
                <w:lang w:val="fr-FR" w:eastAsia="en-CA"/>
              </w:rPr>
              <w:t>Décaissé</w:t>
            </w:r>
          </w:p>
        </w:tc>
        <w:tc>
          <w:tcPr>
            <w:tcW w:w="602" w:type="pct"/>
            <w:tcBorders>
              <w:top w:val="nil"/>
              <w:left w:val="nil"/>
              <w:bottom w:val="single" w:sz="4" w:space="0" w:color="auto"/>
              <w:right w:val="single" w:sz="4" w:space="0" w:color="auto"/>
            </w:tcBorders>
            <w:noWrap/>
            <w:vAlign w:val="center"/>
            <w:hideMark/>
          </w:tcPr>
          <w:p w14:paraId="5D9B8A61" w14:textId="59D9A770" w:rsidR="005E32FE" w:rsidRPr="00A25A1E" w:rsidRDefault="005E32FE" w:rsidP="005E32FE">
            <w:pPr>
              <w:jc w:val="right"/>
              <w:rPr>
                <w:color w:val="000000"/>
                <w:sz w:val="20"/>
                <w:szCs w:val="20"/>
                <w:lang w:val="fr-FR" w:eastAsia="en-CA"/>
              </w:rPr>
            </w:pPr>
            <w:r w:rsidRPr="00A25A1E">
              <w:rPr>
                <w:color w:val="000000"/>
                <w:sz w:val="20"/>
                <w:szCs w:val="20"/>
                <w:lang w:val="fr-FR" w:eastAsia="en-CA"/>
              </w:rPr>
              <w:t>2</w:t>
            </w:r>
            <w:r w:rsidR="00455A88" w:rsidRPr="00A25A1E">
              <w:rPr>
                <w:color w:val="000000"/>
                <w:sz w:val="20"/>
                <w:szCs w:val="20"/>
                <w:lang w:val="fr-FR" w:eastAsia="en-CA"/>
              </w:rPr>
              <w:t> </w:t>
            </w:r>
            <w:r w:rsidRPr="00A25A1E">
              <w:rPr>
                <w:color w:val="000000"/>
                <w:sz w:val="20"/>
                <w:szCs w:val="20"/>
                <w:lang w:val="fr-FR" w:eastAsia="en-CA"/>
              </w:rPr>
              <w:t>461</w:t>
            </w:r>
            <w:r w:rsidR="00455A88" w:rsidRPr="00A25A1E">
              <w:rPr>
                <w:color w:val="000000"/>
                <w:sz w:val="20"/>
                <w:szCs w:val="20"/>
                <w:lang w:val="fr-FR" w:eastAsia="en-CA"/>
              </w:rPr>
              <w:t> </w:t>
            </w:r>
            <w:r w:rsidRPr="00A25A1E">
              <w:rPr>
                <w:color w:val="000000"/>
                <w:sz w:val="20"/>
                <w:szCs w:val="20"/>
                <w:lang w:val="fr-FR" w:eastAsia="en-CA"/>
              </w:rPr>
              <w:t>825</w:t>
            </w:r>
          </w:p>
        </w:tc>
        <w:tc>
          <w:tcPr>
            <w:tcW w:w="526" w:type="pct"/>
            <w:tcBorders>
              <w:top w:val="nil"/>
              <w:left w:val="nil"/>
              <w:bottom w:val="single" w:sz="4" w:space="0" w:color="auto"/>
              <w:right w:val="single" w:sz="4" w:space="0" w:color="auto"/>
            </w:tcBorders>
            <w:vAlign w:val="center"/>
            <w:hideMark/>
          </w:tcPr>
          <w:p w14:paraId="3318866D" w14:textId="77777777" w:rsidR="005E32FE" w:rsidRPr="00A25A1E" w:rsidRDefault="005E32FE" w:rsidP="005E32FE">
            <w:pPr>
              <w:jc w:val="right"/>
              <w:rPr>
                <w:color w:val="000000"/>
                <w:sz w:val="20"/>
                <w:szCs w:val="20"/>
                <w:lang w:val="fr-FR" w:eastAsia="en-CA"/>
              </w:rPr>
            </w:pPr>
            <w:r w:rsidRPr="00A25A1E">
              <w:rPr>
                <w:color w:val="000000"/>
                <w:sz w:val="20"/>
                <w:szCs w:val="20"/>
                <w:lang w:val="fr-FR" w:eastAsia="en-CA"/>
              </w:rPr>
              <w:t>0</w:t>
            </w:r>
          </w:p>
        </w:tc>
        <w:tc>
          <w:tcPr>
            <w:tcW w:w="675" w:type="pct"/>
            <w:tcBorders>
              <w:top w:val="nil"/>
              <w:left w:val="nil"/>
              <w:bottom w:val="single" w:sz="4" w:space="0" w:color="auto"/>
              <w:right w:val="single" w:sz="4" w:space="0" w:color="auto"/>
            </w:tcBorders>
            <w:noWrap/>
            <w:vAlign w:val="center"/>
            <w:hideMark/>
          </w:tcPr>
          <w:p w14:paraId="4EE9DF9C" w14:textId="7F140D22" w:rsidR="005E32FE" w:rsidRPr="00A25A1E" w:rsidRDefault="005E32FE" w:rsidP="005E32FE">
            <w:pPr>
              <w:jc w:val="right"/>
              <w:rPr>
                <w:color w:val="000000"/>
                <w:sz w:val="20"/>
                <w:szCs w:val="20"/>
                <w:lang w:val="fr-FR" w:eastAsia="en-CA"/>
              </w:rPr>
            </w:pPr>
            <w:r w:rsidRPr="00A25A1E">
              <w:rPr>
                <w:color w:val="000000"/>
                <w:sz w:val="20"/>
                <w:szCs w:val="20"/>
                <w:lang w:val="fr-FR" w:eastAsia="en-CA"/>
              </w:rPr>
              <w:t>2</w:t>
            </w:r>
            <w:r w:rsidR="00455A88" w:rsidRPr="00A25A1E">
              <w:rPr>
                <w:color w:val="000000"/>
                <w:sz w:val="20"/>
                <w:szCs w:val="20"/>
                <w:lang w:val="fr-FR" w:eastAsia="en-CA"/>
              </w:rPr>
              <w:t> </w:t>
            </w:r>
            <w:r w:rsidRPr="00A25A1E">
              <w:rPr>
                <w:color w:val="000000"/>
                <w:sz w:val="20"/>
                <w:szCs w:val="20"/>
                <w:lang w:val="fr-FR" w:eastAsia="en-CA"/>
              </w:rPr>
              <w:t>461</w:t>
            </w:r>
            <w:r w:rsidR="00455A88" w:rsidRPr="00A25A1E">
              <w:rPr>
                <w:color w:val="000000"/>
                <w:sz w:val="20"/>
                <w:szCs w:val="20"/>
                <w:lang w:val="fr-FR" w:eastAsia="en-CA"/>
              </w:rPr>
              <w:t> </w:t>
            </w:r>
            <w:r w:rsidRPr="00A25A1E">
              <w:rPr>
                <w:color w:val="000000"/>
                <w:sz w:val="20"/>
                <w:szCs w:val="20"/>
                <w:lang w:val="fr-FR" w:eastAsia="en-CA"/>
              </w:rPr>
              <w:t>825</w:t>
            </w:r>
          </w:p>
        </w:tc>
        <w:tc>
          <w:tcPr>
            <w:tcW w:w="797" w:type="pct"/>
            <w:vMerge/>
            <w:tcBorders>
              <w:top w:val="nil"/>
              <w:left w:val="single" w:sz="4" w:space="0" w:color="auto"/>
              <w:bottom w:val="single" w:sz="4" w:space="0" w:color="auto"/>
              <w:right w:val="single" w:sz="4" w:space="0" w:color="auto"/>
            </w:tcBorders>
            <w:vAlign w:val="center"/>
            <w:hideMark/>
          </w:tcPr>
          <w:p w14:paraId="7D343F9B" w14:textId="77777777" w:rsidR="005E32FE" w:rsidRPr="00A25A1E" w:rsidRDefault="005E32FE" w:rsidP="005E32FE">
            <w:pPr>
              <w:jc w:val="left"/>
              <w:rPr>
                <w:color w:val="000000"/>
                <w:sz w:val="20"/>
                <w:szCs w:val="20"/>
                <w:lang w:val="fr-FR" w:eastAsia="en-CA"/>
              </w:rPr>
            </w:pPr>
          </w:p>
        </w:tc>
      </w:tr>
      <w:tr w:rsidR="005E32FE" w:rsidRPr="00A25A1E" w14:paraId="1FA99E76" w14:textId="77777777" w:rsidTr="001E31EC">
        <w:trPr>
          <w:trHeight w:val="52"/>
        </w:trPr>
        <w:tc>
          <w:tcPr>
            <w:tcW w:w="1799" w:type="pct"/>
            <w:vMerge w:val="restart"/>
            <w:tcBorders>
              <w:top w:val="nil"/>
              <w:left w:val="single" w:sz="4" w:space="0" w:color="auto"/>
              <w:bottom w:val="single" w:sz="4" w:space="0" w:color="auto"/>
              <w:right w:val="single" w:sz="4" w:space="0" w:color="auto"/>
            </w:tcBorders>
            <w:vAlign w:val="center"/>
            <w:hideMark/>
          </w:tcPr>
          <w:p w14:paraId="38B324D2" w14:textId="14E05F58" w:rsidR="005E32FE" w:rsidRPr="00A25A1E" w:rsidRDefault="00455A88" w:rsidP="005E32FE">
            <w:pPr>
              <w:rPr>
                <w:color w:val="000000"/>
                <w:sz w:val="20"/>
                <w:szCs w:val="20"/>
                <w:lang w:val="fr-FR" w:eastAsia="en-CA"/>
              </w:rPr>
            </w:pPr>
            <w:r w:rsidRPr="00A25A1E">
              <w:rPr>
                <w:color w:val="000000"/>
                <w:sz w:val="20"/>
                <w:szCs w:val="20"/>
                <w:lang w:val="fr-FR" w:eastAsia="en-CA"/>
              </w:rPr>
              <w:t>Troisième</w:t>
            </w:r>
            <w:r w:rsidR="005E32FE" w:rsidRPr="00A25A1E">
              <w:rPr>
                <w:color w:val="000000"/>
                <w:sz w:val="20"/>
                <w:szCs w:val="20"/>
                <w:lang w:val="fr-FR" w:eastAsia="en-CA"/>
              </w:rPr>
              <w:t xml:space="preserve"> tranche</w:t>
            </w:r>
          </w:p>
        </w:tc>
        <w:tc>
          <w:tcPr>
            <w:tcW w:w="601" w:type="pct"/>
            <w:tcBorders>
              <w:top w:val="nil"/>
              <w:left w:val="nil"/>
              <w:bottom w:val="single" w:sz="4" w:space="0" w:color="auto"/>
              <w:right w:val="single" w:sz="4" w:space="0" w:color="auto"/>
            </w:tcBorders>
            <w:noWrap/>
            <w:vAlign w:val="center"/>
            <w:hideMark/>
          </w:tcPr>
          <w:p w14:paraId="4B984C94" w14:textId="32B4A7D4" w:rsidR="005E32FE" w:rsidRPr="00A25A1E" w:rsidRDefault="005E32FE" w:rsidP="005E32FE">
            <w:pPr>
              <w:jc w:val="left"/>
              <w:rPr>
                <w:color w:val="000000"/>
                <w:sz w:val="20"/>
                <w:szCs w:val="20"/>
                <w:lang w:val="fr-FR" w:eastAsia="en-CA"/>
              </w:rPr>
            </w:pPr>
            <w:r w:rsidRPr="00A25A1E">
              <w:rPr>
                <w:color w:val="000000"/>
                <w:sz w:val="20"/>
                <w:szCs w:val="20"/>
                <w:lang w:val="fr-FR" w:eastAsia="en-CA"/>
              </w:rPr>
              <w:t>Approuvé</w:t>
            </w:r>
          </w:p>
        </w:tc>
        <w:tc>
          <w:tcPr>
            <w:tcW w:w="602" w:type="pct"/>
            <w:tcBorders>
              <w:top w:val="nil"/>
              <w:left w:val="nil"/>
              <w:bottom w:val="single" w:sz="4" w:space="0" w:color="auto"/>
              <w:right w:val="single" w:sz="4" w:space="0" w:color="auto"/>
            </w:tcBorders>
            <w:noWrap/>
            <w:vAlign w:val="center"/>
            <w:hideMark/>
          </w:tcPr>
          <w:p w14:paraId="2CBE9DC3" w14:textId="69B39010" w:rsidR="005E32FE" w:rsidRPr="00A25A1E" w:rsidRDefault="005E32FE" w:rsidP="005E32FE">
            <w:pPr>
              <w:jc w:val="right"/>
              <w:rPr>
                <w:color w:val="000000"/>
                <w:sz w:val="20"/>
                <w:szCs w:val="20"/>
                <w:lang w:val="fr-FR" w:eastAsia="en-CA"/>
              </w:rPr>
            </w:pPr>
            <w:r w:rsidRPr="00A25A1E">
              <w:rPr>
                <w:color w:val="000000"/>
                <w:sz w:val="20"/>
                <w:szCs w:val="20"/>
                <w:lang w:val="fr-FR" w:eastAsia="en-CA"/>
              </w:rPr>
              <w:t>1</w:t>
            </w:r>
            <w:r w:rsidR="00455A88" w:rsidRPr="00A25A1E">
              <w:rPr>
                <w:color w:val="000000"/>
                <w:sz w:val="20"/>
                <w:szCs w:val="20"/>
                <w:lang w:val="fr-FR" w:eastAsia="en-CA"/>
              </w:rPr>
              <w:t> </w:t>
            </w:r>
            <w:r w:rsidRPr="00A25A1E">
              <w:rPr>
                <w:color w:val="000000"/>
                <w:sz w:val="20"/>
                <w:szCs w:val="20"/>
                <w:lang w:val="fr-FR" w:eastAsia="en-CA"/>
              </w:rPr>
              <w:t>598</w:t>
            </w:r>
            <w:r w:rsidR="00455A88" w:rsidRPr="00A25A1E">
              <w:rPr>
                <w:color w:val="000000"/>
                <w:sz w:val="20"/>
                <w:szCs w:val="20"/>
                <w:lang w:val="fr-FR" w:eastAsia="en-CA"/>
              </w:rPr>
              <w:t> </w:t>
            </w:r>
            <w:r w:rsidRPr="00A25A1E">
              <w:rPr>
                <w:color w:val="000000"/>
                <w:sz w:val="20"/>
                <w:szCs w:val="20"/>
                <w:lang w:val="fr-FR" w:eastAsia="en-CA"/>
              </w:rPr>
              <w:t>850</w:t>
            </w:r>
          </w:p>
        </w:tc>
        <w:tc>
          <w:tcPr>
            <w:tcW w:w="526" w:type="pct"/>
            <w:tcBorders>
              <w:top w:val="nil"/>
              <w:left w:val="nil"/>
              <w:bottom w:val="single" w:sz="4" w:space="0" w:color="auto"/>
              <w:right w:val="single" w:sz="4" w:space="0" w:color="auto"/>
            </w:tcBorders>
            <w:vAlign w:val="center"/>
            <w:hideMark/>
          </w:tcPr>
          <w:p w14:paraId="27B70D12" w14:textId="77777777" w:rsidR="005E32FE" w:rsidRPr="00A25A1E" w:rsidRDefault="005E32FE" w:rsidP="005E32FE">
            <w:pPr>
              <w:jc w:val="right"/>
              <w:rPr>
                <w:color w:val="000000"/>
                <w:sz w:val="20"/>
                <w:szCs w:val="20"/>
                <w:lang w:val="fr-FR" w:eastAsia="en-CA"/>
              </w:rPr>
            </w:pPr>
            <w:r w:rsidRPr="00A25A1E">
              <w:rPr>
                <w:color w:val="000000"/>
                <w:sz w:val="20"/>
                <w:szCs w:val="20"/>
                <w:lang w:val="fr-FR" w:eastAsia="en-CA"/>
              </w:rPr>
              <w:t>0</w:t>
            </w:r>
          </w:p>
        </w:tc>
        <w:tc>
          <w:tcPr>
            <w:tcW w:w="675" w:type="pct"/>
            <w:tcBorders>
              <w:top w:val="nil"/>
              <w:left w:val="nil"/>
              <w:bottom w:val="single" w:sz="4" w:space="0" w:color="auto"/>
              <w:right w:val="single" w:sz="4" w:space="0" w:color="auto"/>
            </w:tcBorders>
            <w:noWrap/>
            <w:vAlign w:val="center"/>
            <w:hideMark/>
          </w:tcPr>
          <w:p w14:paraId="347D2D1A" w14:textId="4AD7AB48" w:rsidR="005E32FE" w:rsidRPr="00A25A1E" w:rsidRDefault="005E32FE" w:rsidP="005E32FE">
            <w:pPr>
              <w:jc w:val="right"/>
              <w:rPr>
                <w:color w:val="000000"/>
                <w:sz w:val="20"/>
                <w:szCs w:val="20"/>
                <w:lang w:val="fr-FR" w:eastAsia="en-CA"/>
              </w:rPr>
            </w:pPr>
            <w:r w:rsidRPr="00A25A1E">
              <w:rPr>
                <w:color w:val="000000"/>
                <w:sz w:val="20"/>
                <w:szCs w:val="20"/>
                <w:lang w:val="fr-FR" w:eastAsia="en-CA"/>
              </w:rPr>
              <w:t>1</w:t>
            </w:r>
            <w:r w:rsidR="00455A88" w:rsidRPr="00A25A1E">
              <w:rPr>
                <w:color w:val="000000"/>
                <w:sz w:val="20"/>
                <w:szCs w:val="20"/>
                <w:lang w:val="fr-FR" w:eastAsia="en-CA"/>
              </w:rPr>
              <w:t> </w:t>
            </w:r>
            <w:r w:rsidRPr="00A25A1E">
              <w:rPr>
                <w:color w:val="000000"/>
                <w:sz w:val="20"/>
                <w:szCs w:val="20"/>
                <w:lang w:val="fr-FR" w:eastAsia="en-CA"/>
              </w:rPr>
              <w:t>598</w:t>
            </w:r>
            <w:r w:rsidR="00455A88" w:rsidRPr="00A25A1E">
              <w:rPr>
                <w:color w:val="000000"/>
                <w:sz w:val="20"/>
                <w:szCs w:val="20"/>
                <w:lang w:val="fr-FR" w:eastAsia="en-CA"/>
              </w:rPr>
              <w:t> </w:t>
            </w:r>
            <w:r w:rsidRPr="00A25A1E">
              <w:rPr>
                <w:color w:val="000000"/>
                <w:sz w:val="20"/>
                <w:szCs w:val="20"/>
                <w:lang w:val="fr-FR" w:eastAsia="en-CA"/>
              </w:rPr>
              <w:t>850</w:t>
            </w:r>
          </w:p>
        </w:tc>
        <w:tc>
          <w:tcPr>
            <w:tcW w:w="797" w:type="pct"/>
            <w:vMerge w:val="restart"/>
            <w:tcBorders>
              <w:top w:val="nil"/>
              <w:left w:val="single" w:sz="4" w:space="0" w:color="auto"/>
              <w:bottom w:val="single" w:sz="4" w:space="0" w:color="auto"/>
              <w:right w:val="single" w:sz="4" w:space="0" w:color="auto"/>
            </w:tcBorders>
            <w:vAlign w:val="center"/>
            <w:hideMark/>
          </w:tcPr>
          <w:p w14:paraId="413815D0" w14:textId="54FD812C" w:rsidR="005E32FE" w:rsidRPr="00A25A1E" w:rsidRDefault="005E32FE" w:rsidP="005E32FE">
            <w:pPr>
              <w:jc w:val="center"/>
              <w:rPr>
                <w:color w:val="000000"/>
                <w:sz w:val="20"/>
                <w:szCs w:val="20"/>
                <w:lang w:val="fr-FR" w:eastAsia="en-CA"/>
              </w:rPr>
            </w:pPr>
            <w:r w:rsidRPr="00A25A1E">
              <w:rPr>
                <w:color w:val="000000"/>
                <w:sz w:val="20"/>
                <w:szCs w:val="20"/>
                <w:lang w:val="fr-FR" w:eastAsia="en-CA"/>
              </w:rPr>
              <w:t>71</w:t>
            </w:r>
            <w:r w:rsidR="00455A88" w:rsidRPr="00A25A1E">
              <w:rPr>
                <w:color w:val="000000"/>
                <w:sz w:val="20"/>
                <w:szCs w:val="20"/>
                <w:lang w:val="fr-FR" w:eastAsia="en-CA"/>
              </w:rPr>
              <w:t>,</w:t>
            </w:r>
            <w:r w:rsidRPr="00A25A1E">
              <w:rPr>
                <w:color w:val="000000"/>
                <w:sz w:val="20"/>
                <w:szCs w:val="20"/>
                <w:lang w:val="fr-FR" w:eastAsia="en-CA"/>
              </w:rPr>
              <w:t>6</w:t>
            </w:r>
          </w:p>
        </w:tc>
      </w:tr>
      <w:tr w:rsidR="005E32FE" w:rsidRPr="00A25A1E" w14:paraId="71CFA369" w14:textId="77777777" w:rsidTr="001E31EC">
        <w:trPr>
          <w:trHeight w:val="99"/>
        </w:trPr>
        <w:tc>
          <w:tcPr>
            <w:tcW w:w="1799" w:type="pct"/>
            <w:vMerge/>
            <w:tcBorders>
              <w:top w:val="nil"/>
              <w:left w:val="single" w:sz="4" w:space="0" w:color="auto"/>
              <w:bottom w:val="single" w:sz="4" w:space="0" w:color="auto"/>
              <w:right w:val="single" w:sz="4" w:space="0" w:color="auto"/>
            </w:tcBorders>
            <w:vAlign w:val="center"/>
            <w:hideMark/>
          </w:tcPr>
          <w:p w14:paraId="4930DCCC" w14:textId="77777777" w:rsidR="005E32FE" w:rsidRPr="00A25A1E" w:rsidRDefault="005E32FE" w:rsidP="005E32FE">
            <w:pPr>
              <w:jc w:val="left"/>
              <w:rPr>
                <w:color w:val="000000"/>
                <w:sz w:val="20"/>
                <w:szCs w:val="20"/>
                <w:lang w:val="fr-FR" w:eastAsia="en-CA"/>
              </w:rPr>
            </w:pPr>
          </w:p>
        </w:tc>
        <w:tc>
          <w:tcPr>
            <w:tcW w:w="601" w:type="pct"/>
            <w:tcBorders>
              <w:top w:val="nil"/>
              <w:left w:val="nil"/>
              <w:bottom w:val="single" w:sz="4" w:space="0" w:color="auto"/>
              <w:right w:val="single" w:sz="4" w:space="0" w:color="auto"/>
            </w:tcBorders>
            <w:noWrap/>
            <w:vAlign w:val="center"/>
            <w:hideMark/>
          </w:tcPr>
          <w:p w14:paraId="72936655" w14:textId="6038BC67" w:rsidR="005E32FE" w:rsidRPr="00A25A1E" w:rsidRDefault="005E32FE" w:rsidP="005E32FE">
            <w:pPr>
              <w:jc w:val="left"/>
              <w:rPr>
                <w:color w:val="000000"/>
                <w:sz w:val="20"/>
                <w:szCs w:val="20"/>
                <w:lang w:val="fr-FR" w:eastAsia="en-CA"/>
              </w:rPr>
            </w:pPr>
            <w:r w:rsidRPr="00A25A1E">
              <w:rPr>
                <w:color w:val="000000"/>
                <w:sz w:val="20"/>
                <w:szCs w:val="20"/>
                <w:lang w:val="fr-FR" w:eastAsia="en-CA"/>
              </w:rPr>
              <w:t>Décaissé</w:t>
            </w:r>
          </w:p>
        </w:tc>
        <w:tc>
          <w:tcPr>
            <w:tcW w:w="602" w:type="pct"/>
            <w:tcBorders>
              <w:top w:val="nil"/>
              <w:left w:val="nil"/>
              <w:bottom w:val="single" w:sz="4" w:space="0" w:color="auto"/>
              <w:right w:val="single" w:sz="4" w:space="0" w:color="auto"/>
            </w:tcBorders>
            <w:noWrap/>
            <w:vAlign w:val="center"/>
            <w:hideMark/>
          </w:tcPr>
          <w:p w14:paraId="1BC9BE1F" w14:textId="32C36232" w:rsidR="005E32FE" w:rsidRPr="00A25A1E" w:rsidRDefault="005E32FE" w:rsidP="005E32FE">
            <w:pPr>
              <w:jc w:val="right"/>
              <w:rPr>
                <w:color w:val="000000"/>
                <w:sz w:val="20"/>
                <w:szCs w:val="20"/>
                <w:lang w:val="fr-FR" w:eastAsia="en-CA"/>
              </w:rPr>
            </w:pPr>
            <w:r w:rsidRPr="00A25A1E">
              <w:rPr>
                <w:color w:val="000000"/>
                <w:sz w:val="20"/>
                <w:szCs w:val="20"/>
                <w:lang w:val="fr-FR" w:eastAsia="en-CA"/>
              </w:rPr>
              <w:t>1</w:t>
            </w:r>
            <w:r w:rsidR="00455A88" w:rsidRPr="00A25A1E">
              <w:rPr>
                <w:color w:val="000000"/>
                <w:sz w:val="20"/>
                <w:szCs w:val="20"/>
                <w:lang w:val="fr-FR" w:eastAsia="en-CA"/>
              </w:rPr>
              <w:t> </w:t>
            </w:r>
            <w:r w:rsidRPr="00A25A1E">
              <w:rPr>
                <w:color w:val="000000"/>
                <w:sz w:val="20"/>
                <w:szCs w:val="20"/>
                <w:lang w:val="fr-FR" w:eastAsia="en-CA"/>
              </w:rPr>
              <w:t>144</w:t>
            </w:r>
            <w:r w:rsidR="00455A88" w:rsidRPr="00A25A1E">
              <w:rPr>
                <w:color w:val="000000"/>
                <w:sz w:val="20"/>
                <w:szCs w:val="20"/>
                <w:lang w:val="fr-FR" w:eastAsia="en-CA"/>
              </w:rPr>
              <w:t> </w:t>
            </w:r>
            <w:r w:rsidRPr="00A25A1E">
              <w:rPr>
                <w:color w:val="000000"/>
                <w:sz w:val="20"/>
                <w:szCs w:val="20"/>
                <w:lang w:val="fr-FR" w:eastAsia="en-CA"/>
              </w:rPr>
              <w:t>850</w:t>
            </w:r>
          </w:p>
        </w:tc>
        <w:tc>
          <w:tcPr>
            <w:tcW w:w="526" w:type="pct"/>
            <w:tcBorders>
              <w:top w:val="nil"/>
              <w:left w:val="nil"/>
              <w:bottom w:val="single" w:sz="4" w:space="0" w:color="auto"/>
              <w:right w:val="single" w:sz="4" w:space="0" w:color="auto"/>
            </w:tcBorders>
            <w:vAlign w:val="center"/>
            <w:hideMark/>
          </w:tcPr>
          <w:p w14:paraId="258F6CD3" w14:textId="77777777" w:rsidR="005E32FE" w:rsidRPr="00A25A1E" w:rsidRDefault="005E32FE" w:rsidP="005E32FE">
            <w:pPr>
              <w:jc w:val="right"/>
              <w:rPr>
                <w:color w:val="000000"/>
                <w:sz w:val="20"/>
                <w:szCs w:val="20"/>
                <w:lang w:val="fr-FR" w:eastAsia="en-CA"/>
              </w:rPr>
            </w:pPr>
            <w:r w:rsidRPr="00A25A1E">
              <w:rPr>
                <w:color w:val="000000"/>
                <w:sz w:val="20"/>
                <w:szCs w:val="20"/>
                <w:lang w:val="fr-FR" w:eastAsia="en-CA"/>
              </w:rPr>
              <w:t>0</w:t>
            </w:r>
          </w:p>
        </w:tc>
        <w:tc>
          <w:tcPr>
            <w:tcW w:w="675" w:type="pct"/>
            <w:tcBorders>
              <w:top w:val="nil"/>
              <w:left w:val="nil"/>
              <w:bottom w:val="single" w:sz="4" w:space="0" w:color="auto"/>
              <w:right w:val="single" w:sz="4" w:space="0" w:color="auto"/>
            </w:tcBorders>
            <w:noWrap/>
            <w:vAlign w:val="center"/>
            <w:hideMark/>
          </w:tcPr>
          <w:p w14:paraId="0A4EB206" w14:textId="48EA309B" w:rsidR="005E32FE" w:rsidRPr="00A25A1E" w:rsidRDefault="005E32FE" w:rsidP="005E32FE">
            <w:pPr>
              <w:jc w:val="right"/>
              <w:rPr>
                <w:color w:val="000000"/>
                <w:sz w:val="20"/>
                <w:szCs w:val="20"/>
                <w:lang w:val="fr-FR" w:eastAsia="en-CA"/>
              </w:rPr>
            </w:pPr>
            <w:r w:rsidRPr="00A25A1E">
              <w:rPr>
                <w:color w:val="000000"/>
                <w:sz w:val="20"/>
                <w:szCs w:val="20"/>
                <w:lang w:val="fr-FR" w:eastAsia="en-CA"/>
              </w:rPr>
              <w:t>1</w:t>
            </w:r>
            <w:r w:rsidR="00455A88" w:rsidRPr="00A25A1E">
              <w:rPr>
                <w:color w:val="000000"/>
                <w:sz w:val="20"/>
                <w:szCs w:val="20"/>
                <w:lang w:val="fr-FR" w:eastAsia="en-CA"/>
              </w:rPr>
              <w:t> </w:t>
            </w:r>
            <w:r w:rsidRPr="00A25A1E">
              <w:rPr>
                <w:color w:val="000000"/>
                <w:sz w:val="20"/>
                <w:szCs w:val="20"/>
                <w:lang w:val="fr-FR" w:eastAsia="en-CA"/>
              </w:rPr>
              <w:t>144</w:t>
            </w:r>
            <w:r w:rsidR="00455A88" w:rsidRPr="00A25A1E">
              <w:rPr>
                <w:color w:val="000000"/>
                <w:sz w:val="20"/>
                <w:szCs w:val="20"/>
                <w:lang w:val="fr-FR" w:eastAsia="en-CA"/>
              </w:rPr>
              <w:t> </w:t>
            </w:r>
            <w:r w:rsidRPr="00A25A1E">
              <w:rPr>
                <w:color w:val="000000"/>
                <w:sz w:val="20"/>
                <w:szCs w:val="20"/>
                <w:lang w:val="fr-FR" w:eastAsia="en-CA"/>
              </w:rPr>
              <w:t>850</w:t>
            </w:r>
          </w:p>
        </w:tc>
        <w:tc>
          <w:tcPr>
            <w:tcW w:w="797" w:type="pct"/>
            <w:vMerge/>
            <w:tcBorders>
              <w:top w:val="nil"/>
              <w:left w:val="single" w:sz="4" w:space="0" w:color="auto"/>
              <w:bottom w:val="single" w:sz="4" w:space="0" w:color="auto"/>
              <w:right w:val="single" w:sz="4" w:space="0" w:color="auto"/>
            </w:tcBorders>
            <w:vAlign w:val="center"/>
            <w:hideMark/>
          </w:tcPr>
          <w:p w14:paraId="08103BB7" w14:textId="77777777" w:rsidR="005E32FE" w:rsidRPr="00A25A1E" w:rsidRDefault="005E32FE" w:rsidP="005E32FE">
            <w:pPr>
              <w:jc w:val="left"/>
              <w:rPr>
                <w:color w:val="000000"/>
                <w:sz w:val="20"/>
                <w:szCs w:val="20"/>
                <w:lang w:val="fr-FR" w:eastAsia="en-CA"/>
              </w:rPr>
            </w:pPr>
          </w:p>
        </w:tc>
      </w:tr>
      <w:tr w:rsidR="005E32FE" w:rsidRPr="00A25A1E" w14:paraId="4F4ACDD2" w14:textId="77777777" w:rsidTr="001E31EC">
        <w:trPr>
          <w:trHeight w:val="36"/>
        </w:trPr>
        <w:tc>
          <w:tcPr>
            <w:tcW w:w="1799" w:type="pct"/>
            <w:vMerge w:val="restart"/>
            <w:tcBorders>
              <w:top w:val="nil"/>
              <w:left w:val="single" w:sz="4" w:space="0" w:color="auto"/>
              <w:bottom w:val="single" w:sz="4" w:space="0" w:color="auto"/>
              <w:right w:val="single" w:sz="4" w:space="0" w:color="auto"/>
            </w:tcBorders>
            <w:vAlign w:val="center"/>
            <w:hideMark/>
          </w:tcPr>
          <w:p w14:paraId="45BCDB5F" w14:textId="7AF1EE88" w:rsidR="005E32FE" w:rsidRPr="00A25A1E" w:rsidRDefault="00455A88" w:rsidP="005E32FE">
            <w:pPr>
              <w:rPr>
                <w:color w:val="000000"/>
                <w:sz w:val="20"/>
                <w:szCs w:val="20"/>
                <w:lang w:val="fr-FR" w:eastAsia="en-CA"/>
              </w:rPr>
            </w:pPr>
            <w:r w:rsidRPr="00A25A1E">
              <w:rPr>
                <w:color w:val="000000"/>
                <w:sz w:val="20"/>
                <w:szCs w:val="20"/>
                <w:lang w:val="fr-FR" w:eastAsia="en-CA"/>
              </w:rPr>
              <w:t>Quatrième</w:t>
            </w:r>
            <w:r w:rsidR="005E32FE" w:rsidRPr="00A25A1E">
              <w:rPr>
                <w:color w:val="000000"/>
                <w:sz w:val="20"/>
                <w:szCs w:val="20"/>
                <w:lang w:val="fr-FR" w:eastAsia="en-CA"/>
              </w:rPr>
              <w:t xml:space="preserve"> tranche</w:t>
            </w:r>
          </w:p>
        </w:tc>
        <w:tc>
          <w:tcPr>
            <w:tcW w:w="601" w:type="pct"/>
            <w:tcBorders>
              <w:top w:val="nil"/>
              <w:left w:val="nil"/>
              <w:bottom w:val="single" w:sz="4" w:space="0" w:color="auto"/>
              <w:right w:val="single" w:sz="4" w:space="0" w:color="auto"/>
            </w:tcBorders>
            <w:noWrap/>
            <w:vAlign w:val="center"/>
            <w:hideMark/>
          </w:tcPr>
          <w:p w14:paraId="79389876" w14:textId="754A7FDC" w:rsidR="005E32FE" w:rsidRPr="00A25A1E" w:rsidRDefault="005E32FE" w:rsidP="005E32FE">
            <w:pPr>
              <w:jc w:val="left"/>
              <w:rPr>
                <w:color w:val="000000"/>
                <w:sz w:val="20"/>
                <w:szCs w:val="20"/>
                <w:lang w:val="fr-FR" w:eastAsia="en-CA"/>
              </w:rPr>
            </w:pPr>
            <w:r w:rsidRPr="00A25A1E">
              <w:rPr>
                <w:color w:val="000000"/>
                <w:sz w:val="20"/>
                <w:szCs w:val="20"/>
                <w:lang w:val="fr-FR" w:eastAsia="en-CA"/>
              </w:rPr>
              <w:t>Approuvé</w:t>
            </w:r>
          </w:p>
        </w:tc>
        <w:tc>
          <w:tcPr>
            <w:tcW w:w="602" w:type="pct"/>
            <w:tcBorders>
              <w:top w:val="nil"/>
              <w:left w:val="nil"/>
              <w:bottom w:val="single" w:sz="4" w:space="0" w:color="auto"/>
              <w:right w:val="single" w:sz="4" w:space="0" w:color="auto"/>
            </w:tcBorders>
            <w:noWrap/>
            <w:vAlign w:val="center"/>
            <w:hideMark/>
          </w:tcPr>
          <w:p w14:paraId="0B3DD59D" w14:textId="4786B6B3" w:rsidR="005E32FE" w:rsidRPr="00A25A1E" w:rsidRDefault="005E32FE" w:rsidP="005E32FE">
            <w:pPr>
              <w:jc w:val="right"/>
              <w:rPr>
                <w:color w:val="000000"/>
                <w:sz w:val="20"/>
                <w:szCs w:val="20"/>
                <w:lang w:val="fr-FR" w:eastAsia="en-CA"/>
              </w:rPr>
            </w:pPr>
            <w:r w:rsidRPr="00A25A1E">
              <w:rPr>
                <w:color w:val="000000"/>
                <w:sz w:val="20"/>
                <w:szCs w:val="20"/>
                <w:lang w:val="fr-FR" w:eastAsia="en-CA"/>
              </w:rPr>
              <w:t>859</w:t>
            </w:r>
            <w:r w:rsidR="00455A88" w:rsidRPr="00A25A1E">
              <w:rPr>
                <w:color w:val="000000"/>
                <w:sz w:val="20"/>
                <w:szCs w:val="20"/>
                <w:lang w:val="fr-FR" w:eastAsia="en-CA"/>
              </w:rPr>
              <w:t> </w:t>
            </w:r>
            <w:r w:rsidRPr="00A25A1E">
              <w:rPr>
                <w:color w:val="000000"/>
                <w:sz w:val="20"/>
                <w:szCs w:val="20"/>
                <w:lang w:val="fr-FR" w:eastAsia="en-CA"/>
              </w:rPr>
              <w:t>400</w:t>
            </w:r>
          </w:p>
        </w:tc>
        <w:tc>
          <w:tcPr>
            <w:tcW w:w="526" w:type="pct"/>
            <w:tcBorders>
              <w:top w:val="nil"/>
              <w:left w:val="nil"/>
              <w:bottom w:val="single" w:sz="4" w:space="0" w:color="auto"/>
              <w:right w:val="single" w:sz="4" w:space="0" w:color="auto"/>
            </w:tcBorders>
            <w:vAlign w:val="center"/>
            <w:hideMark/>
          </w:tcPr>
          <w:p w14:paraId="5E38AD7E" w14:textId="77777777" w:rsidR="005E32FE" w:rsidRPr="00A25A1E" w:rsidRDefault="005E32FE" w:rsidP="005E32FE">
            <w:pPr>
              <w:jc w:val="right"/>
              <w:rPr>
                <w:color w:val="000000"/>
                <w:sz w:val="20"/>
                <w:szCs w:val="20"/>
                <w:lang w:val="fr-FR" w:eastAsia="en-CA"/>
              </w:rPr>
            </w:pPr>
            <w:r w:rsidRPr="00A25A1E">
              <w:rPr>
                <w:color w:val="000000"/>
                <w:sz w:val="20"/>
                <w:szCs w:val="20"/>
                <w:lang w:val="fr-FR" w:eastAsia="en-CA"/>
              </w:rPr>
              <w:t>0</w:t>
            </w:r>
          </w:p>
        </w:tc>
        <w:tc>
          <w:tcPr>
            <w:tcW w:w="675" w:type="pct"/>
            <w:tcBorders>
              <w:top w:val="nil"/>
              <w:left w:val="nil"/>
              <w:bottom w:val="single" w:sz="4" w:space="0" w:color="auto"/>
              <w:right w:val="single" w:sz="4" w:space="0" w:color="auto"/>
            </w:tcBorders>
            <w:noWrap/>
            <w:vAlign w:val="center"/>
            <w:hideMark/>
          </w:tcPr>
          <w:p w14:paraId="3F64A339" w14:textId="453C618F" w:rsidR="005E32FE" w:rsidRPr="00A25A1E" w:rsidRDefault="005E32FE" w:rsidP="005E32FE">
            <w:pPr>
              <w:jc w:val="right"/>
              <w:rPr>
                <w:color w:val="000000"/>
                <w:sz w:val="20"/>
                <w:szCs w:val="20"/>
                <w:lang w:val="fr-FR" w:eastAsia="en-CA"/>
              </w:rPr>
            </w:pPr>
            <w:r w:rsidRPr="00A25A1E">
              <w:rPr>
                <w:color w:val="000000"/>
                <w:sz w:val="20"/>
                <w:szCs w:val="20"/>
                <w:lang w:val="fr-FR" w:eastAsia="en-CA"/>
              </w:rPr>
              <w:t>859</w:t>
            </w:r>
            <w:r w:rsidR="00455A88" w:rsidRPr="00A25A1E">
              <w:rPr>
                <w:color w:val="000000"/>
                <w:sz w:val="20"/>
                <w:szCs w:val="20"/>
                <w:lang w:val="fr-FR" w:eastAsia="en-CA"/>
              </w:rPr>
              <w:t> </w:t>
            </w:r>
            <w:r w:rsidRPr="00A25A1E">
              <w:rPr>
                <w:color w:val="000000"/>
                <w:sz w:val="20"/>
                <w:szCs w:val="20"/>
                <w:lang w:val="fr-FR" w:eastAsia="en-CA"/>
              </w:rPr>
              <w:t>400</w:t>
            </w:r>
          </w:p>
        </w:tc>
        <w:tc>
          <w:tcPr>
            <w:tcW w:w="797" w:type="pct"/>
            <w:vMerge w:val="restart"/>
            <w:tcBorders>
              <w:top w:val="nil"/>
              <w:left w:val="single" w:sz="4" w:space="0" w:color="auto"/>
              <w:bottom w:val="single" w:sz="4" w:space="0" w:color="auto"/>
              <w:right w:val="single" w:sz="4" w:space="0" w:color="auto"/>
            </w:tcBorders>
            <w:vAlign w:val="center"/>
            <w:hideMark/>
          </w:tcPr>
          <w:p w14:paraId="12D6A37E" w14:textId="75BFCC87" w:rsidR="005E32FE" w:rsidRPr="00A25A1E" w:rsidRDefault="005E32FE" w:rsidP="005E32FE">
            <w:pPr>
              <w:jc w:val="center"/>
              <w:rPr>
                <w:color w:val="000000"/>
                <w:sz w:val="20"/>
                <w:szCs w:val="20"/>
                <w:lang w:val="fr-FR" w:eastAsia="en-CA"/>
              </w:rPr>
            </w:pPr>
            <w:r w:rsidRPr="00A25A1E">
              <w:rPr>
                <w:color w:val="000000"/>
                <w:sz w:val="20"/>
                <w:szCs w:val="20"/>
                <w:lang w:val="fr-FR" w:eastAsia="en-CA"/>
              </w:rPr>
              <w:t>44</w:t>
            </w:r>
            <w:r w:rsidR="00455A88" w:rsidRPr="00A25A1E">
              <w:rPr>
                <w:color w:val="000000"/>
                <w:sz w:val="20"/>
                <w:szCs w:val="20"/>
                <w:lang w:val="fr-FR" w:eastAsia="en-CA"/>
              </w:rPr>
              <w:t>,</w:t>
            </w:r>
            <w:r w:rsidRPr="00A25A1E">
              <w:rPr>
                <w:color w:val="000000"/>
                <w:sz w:val="20"/>
                <w:szCs w:val="20"/>
                <w:lang w:val="fr-FR" w:eastAsia="en-CA"/>
              </w:rPr>
              <w:t>5</w:t>
            </w:r>
          </w:p>
        </w:tc>
      </w:tr>
      <w:tr w:rsidR="005E32FE" w:rsidRPr="00A25A1E" w14:paraId="69F69822" w14:textId="77777777" w:rsidTr="001E31EC">
        <w:trPr>
          <w:trHeight w:val="36"/>
        </w:trPr>
        <w:tc>
          <w:tcPr>
            <w:tcW w:w="1799" w:type="pct"/>
            <w:vMerge/>
            <w:tcBorders>
              <w:top w:val="nil"/>
              <w:left w:val="single" w:sz="4" w:space="0" w:color="auto"/>
              <w:bottom w:val="single" w:sz="4" w:space="0" w:color="auto"/>
              <w:right w:val="single" w:sz="4" w:space="0" w:color="auto"/>
            </w:tcBorders>
            <w:vAlign w:val="center"/>
            <w:hideMark/>
          </w:tcPr>
          <w:p w14:paraId="03C6E236" w14:textId="77777777" w:rsidR="005E32FE" w:rsidRPr="00A25A1E" w:rsidRDefault="005E32FE" w:rsidP="005E32FE">
            <w:pPr>
              <w:jc w:val="left"/>
              <w:rPr>
                <w:color w:val="000000"/>
                <w:sz w:val="20"/>
                <w:szCs w:val="20"/>
                <w:lang w:val="fr-FR" w:eastAsia="en-CA"/>
              </w:rPr>
            </w:pPr>
          </w:p>
        </w:tc>
        <w:tc>
          <w:tcPr>
            <w:tcW w:w="601" w:type="pct"/>
            <w:tcBorders>
              <w:top w:val="nil"/>
              <w:left w:val="nil"/>
              <w:bottom w:val="single" w:sz="4" w:space="0" w:color="auto"/>
              <w:right w:val="single" w:sz="4" w:space="0" w:color="auto"/>
            </w:tcBorders>
            <w:noWrap/>
            <w:vAlign w:val="center"/>
            <w:hideMark/>
          </w:tcPr>
          <w:p w14:paraId="7FE0DAD3" w14:textId="2277132C" w:rsidR="005E32FE" w:rsidRPr="00A25A1E" w:rsidRDefault="005E32FE" w:rsidP="005E32FE">
            <w:pPr>
              <w:jc w:val="left"/>
              <w:rPr>
                <w:color w:val="000000"/>
                <w:sz w:val="20"/>
                <w:szCs w:val="20"/>
                <w:lang w:val="fr-FR" w:eastAsia="en-CA"/>
              </w:rPr>
            </w:pPr>
            <w:r w:rsidRPr="00A25A1E">
              <w:rPr>
                <w:color w:val="000000"/>
                <w:sz w:val="20"/>
                <w:szCs w:val="20"/>
                <w:lang w:val="fr-FR" w:eastAsia="en-CA"/>
              </w:rPr>
              <w:t>Décaissé</w:t>
            </w:r>
          </w:p>
        </w:tc>
        <w:tc>
          <w:tcPr>
            <w:tcW w:w="602" w:type="pct"/>
            <w:tcBorders>
              <w:top w:val="nil"/>
              <w:left w:val="nil"/>
              <w:bottom w:val="single" w:sz="4" w:space="0" w:color="auto"/>
              <w:right w:val="single" w:sz="4" w:space="0" w:color="auto"/>
            </w:tcBorders>
            <w:noWrap/>
            <w:vAlign w:val="center"/>
            <w:hideMark/>
          </w:tcPr>
          <w:p w14:paraId="7037CD1B" w14:textId="5CA6C59F" w:rsidR="005E32FE" w:rsidRPr="00A25A1E" w:rsidRDefault="005E32FE" w:rsidP="005E32FE">
            <w:pPr>
              <w:jc w:val="right"/>
              <w:rPr>
                <w:color w:val="000000"/>
                <w:sz w:val="20"/>
                <w:szCs w:val="20"/>
                <w:lang w:val="fr-FR" w:eastAsia="en-CA"/>
              </w:rPr>
            </w:pPr>
            <w:r w:rsidRPr="00A25A1E">
              <w:rPr>
                <w:color w:val="000000"/>
                <w:sz w:val="20"/>
                <w:szCs w:val="20"/>
                <w:lang w:val="fr-FR" w:eastAsia="en-CA"/>
              </w:rPr>
              <w:t>382</w:t>
            </w:r>
            <w:r w:rsidR="00455A88" w:rsidRPr="00A25A1E">
              <w:rPr>
                <w:color w:val="000000"/>
                <w:sz w:val="20"/>
                <w:szCs w:val="20"/>
                <w:lang w:val="fr-FR" w:eastAsia="en-CA"/>
              </w:rPr>
              <w:t> </w:t>
            </w:r>
            <w:r w:rsidRPr="00A25A1E">
              <w:rPr>
                <w:color w:val="000000"/>
                <w:sz w:val="20"/>
                <w:szCs w:val="20"/>
                <w:lang w:val="fr-FR" w:eastAsia="en-CA"/>
              </w:rPr>
              <w:t>057</w:t>
            </w:r>
          </w:p>
        </w:tc>
        <w:tc>
          <w:tcPr>
            <w:tcW w:w="526" w:type="pct"/>
            <w:tcBorders>
              <w:top w:val="nil"/>
              <w:left w:val="nil"/>
              <w:bottom w:val="single" w:sz="4" w:space="0" w:color="auto"/>
              <w:right w:val="single" w:sz="4" w:space="0" w:color="auto"/>
            </w:tcBorders>
            <w:vAlign w:val="center"/>
            <w:hideMark/>
          </w:tcPr>
          <w:p w14:paraId="27C479C6" w14:textId="77777777" w:rsidR="005E32FE" w:rsidRPr="00A25A1E" w:rsidRDefault="005E32FE" w:rsidP="005E32FE">
            <w:pPr>
              <w:jc w:val="right"/>
              <w:rPr>
                <w:color w:val="000000"/>
                <w:sz w:val="20"/>
                <w:szCs w:val="20"/>
                <w:lang w:val="fr-FR" w:eastAsia="en-CA"/>
              </w:rPr>
            </w:pPr>
            <w:r w:rsidRPr="00A25A1E">
              <w:rPr>
                <w:color w:val="000000"/>
                <w:sz w:val="20"/>
                <w:szCs w:val="20"/>
                <w:lang w:val="fr-FR" w:eastAsia="en-CA"/>
              </w:rPr>
              <w:t>0</w:t>
            </w:r>
          </w:p>
        </w:tc>
        <w:tc>
          <w:tcPr>
            <w:tcW w:w="675" w:type="pct"/>
            <w:tcBorders>
              <w:top w:val="nil"/>
              <w:left w:val="nil"/>
              <w:bottom w:val="single" w:sz="4" w:space="0" w:color="auto"/>
              <w:right w:val="single" w:sz="4" w:space="0" w:color="auto"/>
            </w:tcBorders>
            <w:noWrap/>
            <w:vAlign w:val="center"/>
            <w:hideMark/>
          </w:tcPr>
          <w:p w14:paraId="3780693D" w14:textId="4543CC10" w:rsidR="005E32FE" w:rsidRPr="00A25A1E" w:rsidRDefault="005E32FE" w:rsidP="005E32FE">
            <w:pPr>
              <w:jc w:val="right"/>
              <w:rPr>
                <w:color w:val="000000"/>
                <w:sz w:val="20"/>
                <w:szCs w:val="20"/>
                <w:lang w:val="fr-FR" w:eastAsia="en-CA"/>
              </w:rPr>
            </w:pPr>
            <w:r w:rsidRPr="00A25A1E">
              <w:rPr>
                <w:color w:val="000000"/>
                <w:sz w:val="20"/>
                <w:szCs w:val="20"/>
                <w:lang w:val="fr-FR" w:eastAsia="en-CA"/>
              </w:rPr>
              <w:t>382</w:t>
            </w:r>
            <w:r w:rsidR="00455A88" w:rsidRPr="00A25A1E">
              <w:rPr>
                <w:color w:val="000000"/>
                <w:sz w:val="20"/>
                <w:szCs w:val="20"/>
                <w:lang w:val="fr-FR" w:eastAsia="en-CA"/>
              </w:rPr>
              <w:t> </w:t>
            </w:r>
            <w:r w:rsidRPr="00A25A1E">
              <w:rPr>
                <w:color w:val="000000"/>
                <w:sz w:val="20"/>
                <w:szCs w:val="20"/>
                <w:lang w:val="fr-FR" w:eastAsia="en-CA"/>
              </w:rPr>
              <w:t>057</w:t>
            </w:r>
          </w:p>
        </w:tc>
        <w:tc>
          <w:tcPr>
            <w:tcW w:w="797" w:type="pct"/>
            <w:vMerge/>
            <w:tcBorders>
              <w:top w:val="nil"/>
              <w:left w:val="single" w:sz="4" w:space="0" w:color="auto"/>
              <w:bottom w:val="single" w:sz="4" w:space="0" w:color="auto"/>
              <w:right w:val="single" w:sz="4" w:space="0" w:color="auto"/>
            </w:tcBorders>
            <w:vAlign w:val="center"/>
            <w:hideMark/>
          </w:tcPr>
          <w:p w14:paraId="54520780" w14:textId="77777777" w:rsidR="005E32FE" w:rsidRPr="00A25A1E" w:rsidRDefault="005E32FE" w:rsidP="005E32FE">
            <w:pPr>
              <w:jc w:val="left"/>
              <w:rPr>
                <w:color w:val="000000"/>
                <w:sz w:val="20"/>
                <w:szCs w:val="20"/>
                <w:lang w:val="fr-FR" w:eastAsia="en-CA"/>
              </w:rPr>
            </w:pPr>
          </w:p>
        </w:tc>
      </w:tr>
      <w:tr w:rsidR="005E32FE" w:rsidRPr="00A25A1E" w14:paraId="010D57A0" w14:textId="77777777" w:rsidTr="001E31EC">
        <w:trPr>
          <w:trHeight w:val="81"/>
        </w:trPr>
        <w:tc>
          <w:tcPr>
            <w:tcW w:w="1799" w:type="pct"/>
            <w:vMerge w:val="restart"/>
            <w:tcBorders>
              <w:top w:val="nil"/>
              <w:left w:val="single" w:sz="4" w:space="0" w:color="auto"/>
              <w:bottom w:val="single" w:sz="4" w:space="0" w:color="auto"/>
              <w:right w:val="single" w:sz="4" w:space="0" w:color="auto"/>
            </w:tcBorders>
            <w:vAlign w:val="center"/>
            <w:hideMark/>
          </w:tcPr>
          <w:p w14:paraId="34373A00" w14:textId="48488B66" w:rsidR="005E32FE" w:rsidRPr="00A25A1E" w:rsidRDefault="00455A88" w:rsidP="005E32FE">
            <w:pPr>
              <w:keepNext/>
              <w:rPr>
                <w:color w:val="000000"/>
                <w:sz w:val="20"/>
                <w:szCs w:val="20"/>
                <w:lang w:val="fr-FR" w:eastAsia="en-CA"/>
              </w:rPr>
            </w:pPr>
            <w:r w:rsidRPr="00A25A1E">
              <w:rPr>
                <w:color w:val="000000"/>
                <w:sz w:val="20"/>
                <w:szCs w:val="20"/>
                <w:lang w:val="fr-FR" w:eastAsia="en-CA"/>
              </w:rPr>
              <w:t xml:space="preserve">Cinquième </w:t>
            </w:r>
            <w:r w:rsidR="005E32FE" w:rsidRPr="00A25A1E">
              <w:rPr>
                <w:color w:val="000000"/>
                <w:sz w:val="20"/>
                <w:szCs w:val="20"/>
                <w:lang w:val="fr-FR" w:eastAsia="en-CA"/>
              </w:rPr>
              <w:t>tranche</w:t>
            </w:r>
          </w:p>
        </w:tc>
        <w:tc>
          <w:tcPr>
            <w:tcW w:w="601" w:type="pct"/>
            <w:tcBorders>
              <w:top w:val="nil"/>
              <w:left w:val="nil"/>
              <w:bottom w:val="single" w:sz="4" w:space="0" w:color="auto"/>
              <w:right w:val="single" w:sz="4" w:space="0" w:color="auto"/>
            </w:tcBorders>
            <w:noWrap/>
            <w:vAlign w:val="center"/>
            <w:hideMark/>
          </w:tcPr>
          <w:p w14:paraId="45B8F02F" w14:textId="2376A141" w:rsidR="005E32FE" w:rsidRPr="00A25A1E" w:rsidRDefault="005E32FE" w:rsidP="005E32FE">
            <w:pPr>
              <w:keepNext/>
              <w:jc w:val="left"/>
              <w:rPr>
                <w:color w:val="000000"/>
                <w:sz w:val="20"/>
                <w:szCs w:val="20"/>
                <w:lang w:val="fr-FR" w:eastAsia="en-CA"/>
              </w:rPr>
            </w:pPr>
            <w:r w:rsidRPr="00A25A1E">
              <w:rPr>
                <w:color w:val="000000"/>
                <w:sz w:val="20"/>
                <w:szCs w:val="20"/>
                <w:lang w:val="fr-FR" w:eastAsia="en-CA"/>
              </w:rPr>
              <w:t>Approuvé</w:t>
            </w:r>
          </w:p>
        </w:tc>
        <w:tc>
          <w:tcPr>
            <w:tcW w:w="602" w:type="pct"/>
            <w:tcBorders>
              <w:top w:val="nil"/>
              <w:left w:val="nil"/>
              <w:bottom w:val="single" w:sz="4" w:space="0" w:color="auto"/>
              <w:right w:val="single" w:sz="4" w:space="0" w:color="auto"/>
            </w:tcBorders>
            <w:noWrap/>
            <w:vAlign w:val="center"/>
            <w:hideMark/>
          </w:tcPr>
          <w:p w14:paraId="62E32146" w14:textId="55993615" w:rsidR="005E32FE" w:rsidRPr="00A25A1E" w:rsidRDefault="005E32FE" w:rsidP="005E32FE">
            <w:pPr>
              <w:keepNext/>
              <w:jc w:val="right"/>
              <w:rPr>
                <w:color w:val="000000"/>
                <w:sz w:val="20"/>
                <w:szCs w:val="20"/>
                <w:lang w:val="fr-FR" w:eastAsia="en-CA"/>
              </w:rPr>
            </w:pPr>
            <w:r w:rsidRPr="00A25A1E">
              <w:rPr>
                <w:color w:val="000000"/>
                <w:sz w:val="20"/>
                <w:szCs w:val="20"/>
                <w:lang w:val="fr-FR" w:eastAsia="en-CA"/>
              </w:rPr>
              <w:t>640</w:t>
            </w:r>
            <w:r w:rsidR="00455A88" w:rsidRPr="00A25A1E">
              <w:rPr>
                <w:color w:val="000000"/>
                <w:sz w:val="20"/>
                <w:szCs w:val="20"/>
                <w:lang w:val="fr-FR" w:eastAsia="en-CA"/>
              </w:rPr>
              <w:t> </w:t>
            </w:r>
            <w:r w:rsidRPr="00A25A1E">
              <w:rPr>
                <w:color w:val="000000"/>
                <w:sz w:val="20"/>
                <w:szCs w:val="20"/>
                <w:lang w:val="fr-FR" w:eastAsia="en-CA"/>
              </w:rPr>
              <w:t>600</w:t>
            </w:r>
          </w:p>
        </w:tc>
        <w:tc>
          <w:tcPr>
            <w:tcW w:w="526" w:type="pct"/>
            <w:tcBorders>
              <w:top w:val="nil"/>
              <w:left w:val="nil"/>
              <w:bottom w:val="single" w:sz="4" w:space="0" w:color="auto"/>
              <w:right w:val="single" w:sz="4" w:space="0" w:color="auto"/>
            </w:tcBorders>
            <w:vAlign w:val="center"/>
            <w:hideMark/>
          </w:tcPr>
          <w:p w14:paraId="3E807157" w14:textId="77777777" w:rsidR="005E32FE" w:rsidRPr="00A25A1E" w:rsidRDefault="005E32FE" w:rsidP="005E32FE">
            <w:pPr>
              <w:keepNext/>
              <w:jc w:val="right"/>
              <w:rPr>
                <w:color w:val="000000"/>
                <w:sz w:val="20"/>
                <w:szCs w:val="20"/>
                <w:lang w:val="fr-FR" w:eastAsia="en-CA"/>
              </w:rPr>
            </w:pPr>
            <w:r w:rsidRPr="00A25A1E">
              <w:rPr>
                <w:color w:val="000000"/>
                <w:sz w:val="20"/>
                <w:szCs w:val="20"/>
                <w:lang w:val="fr-FR" w:eastAsia="en-CA"/>
              </w:rPr>
              <w:t>0</w:t>
            </w:r>
          </w:p>
        </w:tc>
        <w:tc>
          <w:tcPr>
            <w:tcW w:w="675" w:type="pct"/>
            <w:tcBorders>
              <w:top w:val="nil"/>
              <w:left w:val="nil"/>
              <w:bottom w:val="single" w:sz="4" w:space="0" w:color="auto"/>
              <w:right w:val="single" w:sz="4" w:space="0" w:color="auto"/>
            </w:tcBorders>
            <w:noWrap/>
            <w:vAlign w:val="center"/>
            <w:hideMark/>
          </w:tcPr>
          <w:p w14:paraId="6088FA8F" w14:textId="6D4AC6BE" w:rsidR="005E32FE" w:rsidRPr="00A25A1E" w:rsidRDefault="005E32FE" w:rsidP="005E32FE">
            <w:pPr>
              <w:keepNext/>
              <w:jc w:val="right"/>
              <w:rPr>
                <w:color w:val="000000"/>
                <w:sz w:val="20"/>
                <w:szCs w:val="20"/>
                <w:lang w:val="fr-FR" w:eastAsia="en-CA"/>
              </w:rPr>
            </w:pPr>
            <w:r w:rsidRPr="00A25A1E">
              <w:rPr>
                <w:color w:val="000000"/>
                <w:sz w:val="20"/>
                <w:szCs w:val="20"/>
                <w:lang w:val="fr-FR" w:eastAsia="en-CA"/>
              </w:rPr>
              <w:t>640</w:t>
            </w:r>
            <w:r w:rsidR="00455A88" w:rsidRPr="00A25A1E">
              <w:rPr>
                <w:color w:val="000000"/>
                <w:sz w:val="20"/>
                <w:szCs w:val="20"/>
                <w:lang w:val="fr-FR" w:eastAsia="en-CA"/>
              </w:rPr>
              <w:t> </w:t>
            </w:r>
            <w:r w:rsidRPr="00A25A1E">
              <w:rPr>
                <w:color w:val="000000"/>
                <w:sz w:val="20"/>
                <w:szCs w:val="20"/>
                <w:lang w:val="fr-FR" w:eastAsia="en-CA"/>
              </w:rPr>
              <w:t>600</w:t>
            </w:r>
          </w:p>
        </w:tc>
        <w:tc>
          <w:tcPr>
            <w:tcW w:w="797" w:type="pct"/>
            <w:vMerge w:val="restart"/>
            <w:tcBorders>
              <w:top w:val="nil"/>
              <w:left w:val="single" w:sz="4" w:space="0" w:color="auto"/>
              <w:bottom w:val="single" w:sz="4" w:space="0" w:color="auto"/>
              <w:right w:val="single" w:sz="4" w:space="0" w:color="auto"/>
            </w:tcBorders>
            <w:vAlign w:val="center"/>
            <w:hideMark/>
          </w:tcPr>
          <w:p w14:paraId="020125A2" w14:textId="26F29411" w:rsidR="005E32FE" w:rsidRPr="00A25A1E" w:rsidRDefault="005E32FE" w:rsidP="005E32FE">
            <w:pPr>
              <w:keepNext/>
              <w:jc w:val="center"/>
              <w:rPr>
                <w:color w:val="000000"/>
                <w:sz w:val="20"/>
                <w:szCs w:val="20"/>
                <w:lang w:val="fr-FR" w:eastAsia="en-CA"/>
              </w:rPr>
            </w:pPr>
            <w:r w:rsidRPr="00A25A1E">
              <w:rPr>
                <w:color w:val="000000"/>
                <w:sz w:val="20"/>
                <w:szCs w:val="20"/>
                <w:lang w:val="fr-FR" w:eastAsia="en-CA"/>
              </w:rPr>
              <w:t>4</w:t>
            </w:r>
            <w:r w:rsidR="00455A88" w:rsidRPr="00A25A1E">
              <w:rPr>
                <w:color w:val="000000"/>
                <w:sz w:val="20"/>
                <w:szCs w:val="20"/>
                <w:lang w:val="fr-FR" w:eastAsia="en-CA"/>
              </w:rPr>
              <w:t>,</w:t>
            </w:r>
            <w:r w:rsidRPr="00A25A1E">
              <w:rPr>
                <w:color w:val="000000"/>
                <w:sz w:val="20"/>
                <w:szCs w:val="20"/>
                <w:lang w:val="fr-FR" w:eastAsia="en-CA"/>
              </w:rPr>
              <w:t>4</w:t>
            </w:r>
          </w:p>
        </w:tc>
      </w:tr>
      <w:tr w:rsidR="005E32FE" w:rsidRPr="00A25A1E" w14:paraId="0F1788FC" w14:textId="77777777" w:rsidTr="001E31EC">
        <w:trPr>
          <w:trHeight w:val="36"/>
        </w:trPr>
        <w:tc>
          <w:tcPr>
            <w:tcW w:w="1799" w:type="pct"/>
            <w:vMerge/>
            <w:tcBorders>
              <w:top w:val="nil"/>
              <w:left w:val="single" w:sz="4" w:space="0" w:color="auto"/>
              <w:bottom w:val="single" w:sz="4" w:space="0" w:color="auto"/>
              <w:right w:val="single" w:sz="4" w:space="0" w:color="auto"/>
            </w:tcBorders>
            <w:vAlign w:val="center"/>
            <w:hideMark/>
          </w:tcPr>
          <w:p w14:paraId="77E74933" w14:textId="77777777" w:rsidR="005E32FE" w:rsidRPr="00A25A1E" w:rsidRDefault="005E32FE" w:rsidP="005E32FE">
            <w:pPr>
              <w:keepNext/>
              <w:jc w:val="left"/>
              <w:rPr>
                <w:color w:val="000000"/>
                <w:sz w:val="20"/>
                <w:szCs w:val="20"/>
                <w:lang w:val="fr-FR" w:eastAsia="en-CA"/>
              </w:rPr>
            </w:pPr>
          </w:p>
        </w:tc>
        <w:tc>
          <w:tcPr>
            <w:tcW w:w="601" w:type="pct"/>
            <w:tcBorders>
              <w:top w:val="nil"/>
              <w:left w:val="nil"/>
              <w:bottom w:val="single" w:sz="4" w:space="0" w:color="auto"/>
              <w:right w:val="single" w:sz="4" w:space="0" w:color="auto"/>
            </w:tcBorders>
            <w:noWrap/>
            <w:vAlign w:val="center"/>
            <w:hideMark/>
          </w:tcPr>
          <w:p w14:paraId="7EF02393" w14:textId="54FE6302" w:rsidR="005E32FE" w:rsidRPr="00A25A1E" w:rsidRDefault="005E32FE" w:rsidP="005E32FE">
            <w:pPr>
              <w:keepNext/>
              <w:jc w:val="left"/>
              <w:rPr>
                <w:color w:val="000000"/>
                <w:sz w:val="20"/>
                <w:szCs w:val="20"/>
                <w:lang w:val="fr-FR" w:eastAsia="en-CA"/>
              </w:rPr>
            </w:pPr>
            <w:r w:rsidRPr="00A25A1E">
              <w:rPr>
                <w:color w:val="000000"/>
                <w:sz w:val="20"/>
                <w:szCs w:val="20"/>
                <w:lang w:val="fr-FR" w:eastAsia="en-CA"/>
              </w:rPr>
              <w:t>Décaissé</w:t>
            </w:r>
          </w:p>
        </w:tc>
        <w:tc>
          <w:tcPr>
            <w:tcW w:w="602" w:type="pct"/>
            <w:tcBorders>
              <w:top w:val="nil"/>
              <w:left w:val="nil"/>
              <w:bottom w:val="single" w:sz="4" w:space="0" w:color="auto"/>
              <w:right w:val="single" w:sz="4" w:space="0" w:color="auto"/>
            </w:tcBorders>
            <w:noWrap/>
            <w:vAlign w:val="center"/>
            <w:hideMark/>
          </w:tcPr>
          <w:p w14:paraId="5D91CDBD" w14:textId="5F956717" w:rsidR="005E32FE" w:rsidRPr="00A25A1E" w:rsidRDefault="005E32FE" w:rsidP="005E32FE">
            <w:pPr>
              <w:keepNext/>
              <w:jc w:val="right"/>
              <w:rPr>
                <w:color w:val="000000"/>
                <w:sz w:val="20"/>
                <w:szCs w:val="20"/>
                <w:lang w:val="fr-FR" w:eastAsia="en-CA"/>
              </w:rPr>
            </w:pPr>
            <w:r w:rsidRPr="00A25A1E">
              <w:rPr>
                <w:color w:val="000000"/>
                <w:sz w:val="20"/>
                <w:szCs w:val="20"/>
                <w:lang w:val="fr-FR" w:eastAsia="en-CA"/>
              </w:rPr>
              <w:t>28</w:t>
            </w:r>
            <w:r w:rsidR="00455A88" w:rsidRPr="00A25A1E">
              <w:rPr>
                <w:color w:val="000000"/>
                <w:sz w:val="20"/>
                <w:szCs w:val="20"/>
                <w:lang w:val="fr-FR" w:eastAsia="en-CA"/>
              </w:rPr>
              <w:t> </w:t>
            </w:r>
            <w:r w:rsidRPr="00A25A1E">
              <w:rPr>
                <w:color w:val="000000"/>
                <w:sz w:val="20"/>
                <w:szCs w:val="20"/>
                <w:lang w:val="fr-FR" w:eastAsia="en-CA"/>
              </w:rPr>
              <w:t>407</w:t>
            </w:r>
          </w:p>
        </w:tc>
        <w:tc>
          <w:tcPr>
            <w:tcW w:w="526" w:type="pct"/>
            <w:tcBorders>
              <w:top w:val="nil"/>
              <w:left w:val="nil"/>
              <w:bottom w:val="single" w:sz="4" w:space="0" w:color="auto"/>
              <w:right w:val="single" w:sz="4" w:space="0" w:color="auto"/>
            </w:tcBorders>
            <w:vAlign w:val="center"/>
            <w:hideMark/>
          </w:tcPr>
          <w:p w14:paraId="3D8EB7EF" w14:textId="77777777" w:rsidR="005E32FE" w:rsidRPr="00A25A1E" w:rsidRDefault="005E32FE" w:rsidP="005E32FE">
            <w:pPr>
              <w:keepNext/>
              <w:jc w:val="right"/>
              <w:rPr>
                <w:color w:val="000000"/>
                <w:sz w:val="20"/>
                <w:szCs w:val="20"/>
                <w:lang w:val="fr-FR" w:eastAsia="en-CA"/>
              </w:rPr>
            </w:pPr>
            <w:r w:rsidRPr="00A25A1E">
              <w:rPr>
                <w:color w:val="000000"/>
                <w:sz w:val="20"/>
                <w:szCs w:val="20"/>
                <w:lang w:val="fr-FR" w:eastAsia="en-CA"/>
              </w:rPr>
              <w:t>0</w:t>
            </w:r>
          </w:p>
        </w:tc>
        <w:tc>
          <w:tcPr>
            <w:tcW w:w="675" w:type="pct"/>
            <w:tcBorders>
              <w:top w:val="nil"/>
              <w:left w:val="nil"/>
              <w:bottom w:val="single" w:sz="4" w:space="0" w:color="auto"/>
              <w:right w:val="single" w:sz="4" w:space="0" w:color="auto"/>
            </w:tcBorders>
            <w:noWrap/>
            <w:vAlign w:val="center"/>
            <w:hideMark/>
          </w:tcPr>
          <w:p w14:paraId="2733115C" w14:textId="10FC442C" w:rsidR="005E32FE" w:rsidRPr="00A25A1E" w:rsidRDefault="005E32FE" w:rsidP="005E32FE">
            <w:pPr>
              <w:keepNext/>
              <w:jc w:val="right"/>
              <w:rPr>
                <w:color w:val="000000"/>
                <w:sz w:val="20"/>
                <w:szCs w:val="20"/>
                <w:lang w:val="fr-FR" w:eastAsia="en-CA"/>
              </w:rPr>
            </w:pPr>
            <w:r w:rsidRPr="00A25A1E">
              <w:rPr>
                <w:color w:val="000000"/>
                <w:sz w:val="20"/>
                <w:szCs w:val="20"/>
                <w:lang w:val="fr-FR" w:eastAsia="en-CA"/>
              </w:rPr>
              <w:t>28</w:t>
            </w:r>
            <w:r w:rsidR="00455A88" w:rsidRPr="00A25A1E">
              <w:rPr>
                <w:color w:val="000000"/>
                <w:sz w:val="20"/>
                <w:szCs w:val="20"/>
                <w:lang w:val="fr-FR" w:eastAsia="en-CA"/>
              </w:rPr>
              <w:t> </w:t>
            </w:r>
            <w:r w:rsidRPr="00A25A1E">
              <w:rPr>
                <w:color w:val="000000"/>
                <w:sz w:val="20"/>
                <w:szCs w:val="20"/>
                <w:lang w:val="fr-FR" w:eastAsia="en-CA"/>
              </w:rPr>
              <w:t>407</w:t>
            </w:r>
          </w:p>
        </w:tc>
        <w:tc>
          <w:tcPr>
            <w:tcW w:w="797" w:type="pct"/>
            <w:vMerge/>
            <w:tcBorders>
              <w:top w:val="nil"/>
              <w:left w:val="single" w:sz="4" w:space="0" w:color="auto"/>
              <w:bottom w:val="single" w:sz="4" w:space="0" w:color="auto"/>
              <w:right w:val="single" w:sz="4" w:space="0" w:color="auto"/>
            </w:tcBorders>
            <w:vAlign w:val="center"/>
            <w:hideMark/>
          </w:tcPr>
          <w:p w14:paraId="6D2DBF79" w14:textId="77777777" w:rsidR="005E32FE" w:rsidRPr="00A25A1E" w:rsidRDefault="005E32FE" w:rsidP="005E32FE">
            <w:pPr>
              <w:keepNext/>
              <w:jc w:val="left"/>
              <w:rPr>
                <w:color w:val="000000"/>
                <w:sz w:val="20"/>
                <w:szCs w:val="20"/>
                <w:lang w:val="fr-FR" w:eastAsia="en-CA"/>
              </w:rPr>
            </w:pPr>
          </w:p>
        </w:tc>
      </w:tr>
      <w:tr w:rsidR="005E32FE" w:rsidRPr="00A25A1E" w14:paraId="68BEB428" w14:textId="77777777" w:rsidTr="001E31EC">
        <w:trPr>
          <w:trHeight w:val="36"/>
        </w:trPr>
        <w:tc>
          <w:tcPr>
            <w:tcW w:w="1799" w:type="pct"/>
            <w:vMerge w:val="restart"/>
            <w:tcBorders>
              <w:top w:val="nil"/>
              <w:left w:val="single" w:sz="4" w:space="0" w:color="auto"/>
              <w:bottom w:val="single" w:sz="4" w:space="0" w:color="auto"/>
              <w:right w:val="single" w:sz="4" w:space="0" w:color="auto"/>
            </w:tcBorders>
            <w:vAlign w:val="center"/>
            <w:hideMark/>
          </w:tcPr>
          <w:p w14:paraId="14EEE120" w14:textId="77777777" w:rsidR="005E32FE" w:rsidRPr="00A25A1E" w:rsidRDefault="005E32FE" w:rsidP="005E32FE">
            <w:pPr>
              <w:rPr>
                <w:b/>
                <w:bCs/>
                <w:color w:val="000000"/>
                <w:sz w:val="20"/>
                <w:szCs w:val="20"/>
                <w:lang w:val="fr-FR" w:eastAsia="en-CA"/>
              </w:rPr>
            </w:pPr>
            <w:r w:rsidRPr="00A25A1E">
              <w:rPr>
                <w:b/>
                <w:bCs/>
                <w:color w:val="000000"/>
                <w:sz w:val="20"/>
                <w:szCs w:val="20"/>
                <w:lang w:val="fr-FR" w:eastAsia="en-CA"/>
              </w:rPr>
              <w:t>Total</w:t>
            </w:r>
          </w:p>
        </w:tc>
        <w:tc>
          <w:tcPr>
            <w:tcW w:w="601" w:type="pct"/>
            <w:tcBorders>
              <w:top w:val="nil"/>
              <w:left w:val="nil"/>
              <w:bottom w:val="single" w:sz="4" w:space="0" w:color="auto"/>
              <w:right w:val="single" w:sz="4" w:space="0" w:color="auto"/>
            </w:tcBorders>
            <w:vAlign w:val="center"/>
            <w:hideMark/>
          </w:tcPr>
          <w:p w14:paraId="2B3F373B" w14:textId="5AD3D700" w:rsidR="005E32FE" w:rsidRPr="00A25A1E" w:rsidRDefault="005E32FE" w:rsidP="005E32FE">
            <w:pPr>
              <w:jc w:val="left"/>
              <w:rPr>
                <w:b/>
                <w:bCs/>
                <w:color w:val="000000"/>
                <w:sz w:val="20"/>
                <w:szCs w:val="20"/>
                <w:lang w:val="fr-FR" w:eastAsia="en-CA"/>
              </w:rPr>
            </w:pPr>
            <w:r w:rsidRPr="00A25A1E">
              <w:rPr>
                <w:b/>
                <w:bCs/>
                <w:color w:val="000000"/>
                <w:sz w:val="20"/>
                <w:szCs w:val="20"/>
                <w:lang w:val="fr-FR" w:eastAsia="en-CA"/>
              </w:rPr>
              <w:t>Approuvé</w:t>
            </w:r>
          </w:p>
        </w:tc>
        <w:tc>
          <w:tcPr>
            <w:tcW w:w="602" w:type="pct"/>
            <w:tcBorders>
              <w:top w:val="nil"/>
              <w:left w:val="nil"/>
              <w:bottom w:val="single" w:sz="4" w:space="0" w:color="auto"/>
              <w:right w:val="single" w:sz="4" w:space="0" w:color="auto"/>
            </w:tcBorders>
            <w:vAlign w:val="center"/>
            <w:hideMark/>
          </w:tcPr>
          <w:p w14:paraId="3336AB86" w14:textId="4A545979" w:rsidR="005E32FE" w:rsidRPr="00A25A1E" w:rsidRDefault="005E32FE" w:rsidP="005E32FE">
            <w:pPr>
              <w:jc w:val="right"/>
              <w:rPr>
                <w:b/>
                <w:bCs/>
                <w:color w:val="000000"/>
                <w:sz w:val="20"/>
                <w:szCs w:val="20"/>
                <w:lang w:val="fr-FR" w:eastAsia="en-CA"/>
              </w:rPr>
            </w:pPr>
            <w:r w:rsidRPr="00A25A1E">
              <w:rPr>
                <w:b/>
                <w:bCs/>
                <w:color w:val="000000"/>
                <w:sz w:val="20"/>
                <w:szCs w:val="20"/>
                <w:lang w:val="fr-FR" w:eastAsia="en-CA"/>
              </w:rPr>
              <w:t>14</w:t>
            </w:r>
            <w:r w:rsidR="00455A88" w:rsidRPr="00A25A1E">
              <w:rPr>
                <w:b/>
                <w:bCs/>
                <w:color w:val="000000"/>
                <w:sz w:val="20"/>
                <w:szCs w:val="20"/>
                <w:lang w:val="fr-FR" w:eastAsia="en-CA"/>
              </w:rPr>
              <w:t> </w:t>
            </w:r>
            <w:r w:rsidRPr="00A25A1E">
              <w:rPr>
                <w:b/>
                <w:bCs/>
                <w:color w:val="000000"/>
                <w:sz w:val="20"/>
                <w:szCs w:val="20"/>
                <w:lang w:val="fr-FR" w:eastAsia="en-CA"/>
              </w:rPr>
              <w:t>120</w:t>
            </w:r>
            <w:r w:rsidR="00455A88" w:rsidRPr="00A25A1E">
              <w:rPr>
                <w:b/>
                <w:bCs/>
                <w:color w:val="000000"/>
                <w:sz w:val="20"/>
                <w:szCs w:val="20"/>
                <w:lang w:val="fr-FR" w:eastAsia="en-CA"/>
              </w:rPr>
              <w:t> </w:t>
            </w:r>
            <w:r w:rsidRPr="00A25A1E">
              <w:rPr>
                <w:b/>
                <w:bCs/>
                <w:color w:val="000000"/>
                <w:sz w:val="20"/>
                <w:szCs w:val="20"/>
                <w:lang w:val="fr-FR" w:eastAsia="en-CA"/>
              </w:rPr>
              <w:t>090</w:t>
            </w:r>
          </w:p>
        </w:tc>
        <w:tc>
          <w:tcPr>
            <w:tcW w:w="526" w:type="pct"/>
            <w:tcBorders>
              <w:top w:val="nil"/>
              <w:left w:val="nil"/>
              <w:bottom w:val="single" w:sz="4" w:space="0" w:color="auto"/>
              <w:right w:val="single" w:sz="4" w:space="0" w:color="auto"/>
            </w:tcBorders>
            <w:vAlign w:val="center"/>
            <w:hideMark/>
          </w:tcPr>
          <w:p w14:paraId="535F0C65" w14:textId="160DE5C3" w:rsidR="005E32FE" w:rsidRPr="00A25A1E" w:rsidRDefault="005E32FE" w:rsidP="005E32FE">
            <w:pPr>
              <w:jc w:val="right"/>
              <w:rPr>
                <w:b/>
                <w:bCs/>
                <w:color w:val="000000"/>
                <w:sz w:val="20"/>
                <w:szCs w:val="20"/>
                <w:lang w:val="fr-FR" w:eastAsia="en-CA"/>
              </w:rPr>
            </w:pPr>
            <w:r w:rsidRPr="00A25A1E">
              <w:rPr>
                <w:b/>
                <w:bCs/>
                <w:color w:val="000000"/>
                <w:sz w:val="20"/>
                <w:szCs w:val="20"/>
                <w:lang w:val="fr-FR" w:eastAsia="en-CA"/>
              </w:rPr>
              <w:t>103</w:t>
            </w:r>
            <w:r w:rsidR="00455A88" w:rsidRPr="00A25A1E">
              <w:rPr>
                <w:b/>
                <w:bCs/>
                <w:color w:val="000000"/>
                <w:sz w:val="20"/>
                <w:szCs w:val="20"/>
                <w:lang w:val="fr-FR" w:eastAsia="en-CA"/>
              </w:rPr>
              <w:t> </w:t>
            </w:r>
            <w:r w:rsidRPr="00A25A1E">
              <w:rPr>
                <w:b/>
                <w:bCs/>
                <w:color w:val="000000"/>
                <w:sz w:val="20"/>
                <w:szCs w:val="20"/>
                <w:lang w:val="fr-FR" w:eastAsia="en-CA"/>
              </w:rPr>
              <w:t>450</w:t>
            </w:r>
          </w:p>
        </w:tc>
        <w:tc>
          <w:tcPr>
            <w:tcW w:w="675" w:type="pct"/>
            <w:tcBorders>
              <w:top w:val="nil"/>
              <w:left w:val="nil"/>
              <w:bottom w:val="single" w:sz="4" w:space="0" w:color="auto"/>
              <w:right w:val="single" w:sz="4" w:space="0" w:color="auto"/>
            </w:tcBorders>
            <w:noWrap/>
            <w:vAlign w:val="center"/>
            <w:hideMark/>
          </w:tcPr>
          <w:p w14:paraId="006B5AEF" w14:textId="62A33DDE" w:rsidR="005E32FE" w:rsidRPr="00A25A1E" w:rsidRDefault="005E32FE" w:rsidP="005E32FE">
            <w:pPr>
              <w:jc w:val="right"/>
              <w:rPr>
                <w:b/>
                <w:bCs/>
                <w:color w:val="000000"/>
                <w:sz w:val="20"/>
                <w:szCs w:val="20"/>
                <w:lang w:val="fr-FR" w:eastAsia="en-CA"/>
              </w:rPr>
            </w:pPr>
            <w:r w:rsidRPr="00A25A1E">
              <w:rPr>
                <w:b/>
                <w:bCs/>
                <w:color w:val="000000"/>
                <w:sz w:val="20"/>
                <w:szCs w:val="20"/>
                <w:lang w:val="fr-FR" w:eastAsia="en-CA"/>
              </w:rPr>
              <w:t>14</w:t>
            </w:r>
            <w:r w:rsidR="00455A88" w:rsidRPr="00A25A1E">
              <w:rPr>
                <w:b/>
                <w:bCs/>
                <w:color w:val="000000"/>
                <w:sz w:val="20"/>
                <w:szCs w:val="20"/>
                <w:lang w:val="fr-FR" w:eastAsia="en-CA"/>
              </w:rPr>
              <w:t> </w:t>
            </w:r>
            <w:r w:rsidRPr="00A25A1E">
              <w:rPr>
                <w:b/>
                <w:bCs/>
                <w:color w:val="000000"/>
                <w:sz w:val="20"/>
                <w:szCs w:val="20"/>
                <w:lang w:val="fr-FR" w:eastAsia="en-CA"/>
              </w:rPr>
              <w:t>223</w:t>
            </w:r>
            <w:r w:rsidR="00455A88" w:rsidRPr="00A25A1E">
              <w:rPr>
                <w:b/>
                <w:bCs/>
                <w:color w:val="000000"/>
                <w:sz w:val="20"/>
                <w:szCs w:val="20"/>
                <w:lang w:val="fr-FR" w:eastAsia="en-CA"/>
              </w:rPr>
              <w:t> </w:t>
            </w:r>
            <w:r w:rsidRPr="00A25A1E">
              <w:rPr>
                <w:b/>
                <w:bCs/>
                <w:color w:val="000000"/>
                <w:sz w:val="20"/>
                <w:szCs w:val="20"/>
                <w:lang w:val="fr-FR" w:eastAsia="en-CA"/>
              </w:rPr>
              <w:t>540</w:t>
            </w:r>
          </w:p>
        </w:tc>
        <w:tc>
          <w:tcPr>
            <w:tcW w:w="797" w:type="pct"/>
            <w:vMerge w:val="restart"/>
            <w:tcBorders>
              <w:top w:val="nil"/>
              <w:left w:val="single" w:sz="4" w:space="0" w:color="auto"/>
              <w:bottom w:val="single" w:sz="4" w:space="0" w:color="auto"/>
              <w:right w:val="single" w:sz="4" w:space="0" w:color="auto"/>
            </w:tcBorders>
            <w:vAlign w:val="center"/>
            <w:hideMark/>
          </w:tcPr>
          <w:p w14:paraId="318C26F1" w14:textId="4C08C0BA" w:rsidR="005E32FE" w:rsidRPr="00A25A1E" w:rsidRDefault="005E32FE" w:rsidP="005E32FE">
            <w:pPr>
              <w:jc w:val="center"/>
              <w:rPr>
                <w:b/>
                <w:bCs/>
                <w:color w:val="000000"/>
                <w:sz w:val="20"/>
                <w:szCs w:val="20"/>
                <w:lang w:val="fr-FR" w:eastAsia="en-CA"/>
              </w:rPr>
            </w:pPr>
            <w:r w:rsidRPr="00A25A1E">
              <w:rPr>
                <w:b/>
                <w:bCs/>
                <w:color w:val="000000"/>
                <w:sz w:val="20"/>
                <w:szCs w:val="20"/>
                <w:lang w:val="fr-FR" w:eastAsia="en-CA"/>
              </w:rPr>
              <w:t>86</w:t>
            </w:r>
            <w:r w:rsidR="00455A88" w:rsidRPr="00A25A1E">
              <w:rPr>
                <w:b/>
                <w:bCs/>
                <w:color w:val="000000"/>
                <w:sz w:val="20"/>
                <w:szCs w:val="20"/>
                <w:lang w:val="fr-FR" w:eastAsia="en-CA"/>
              </w:rPr>
              <w:t>,</w:t>
            </w:r>
            <w:r w:rsidRPr="00A25A1E">
              <w:rPr>
                <w:b/>
                <w:bCs/>
                <w:color w:val="000000"/>
                <w:sz w:val="20"/>
                <w:szCs w:val="20"/>
                <w:lang w:val="fr-FR" w:eastAsia="en-CA"/>
              </w:rPr>
              <w:t>8</w:t>
            </w:r>
          </w:p>
        </w:tc>
      </w:tr>
      <w:tr w:rsidR="005E32FE" w:rsidRPr="00A25A1E" w14:paraId="28F77712" w14:textId="77777777" w:rsidTr="001E31EC">
        <w:trPr>
          <w:trHeight w:val="76"/>
        </w:trPr>
        <w:tc>
          <w:tcPr>
            <w:tcW w:w="1799" w:type="pct"/>
            <w:vMerge/>
            <w:tcBorders>
              <w:top w:val="nil"/>
              <w:left w:val="single" w:sz="4" w:space="0" w:color="auto"/>
              <w:bottom w:val="single" w:sz="4" w:space="0" w:color="auto"/>
              <w:right w:val="single" w:sz="4" w:space="0" w:color="auto"/>
            </w:tcBorders>
            <w:vAlign w:val="center"/>
            <w:hideMark/>
          </w:tcPr>
          <w:p w14:paraId="7712483E" w14:textId="77777777" w:rsidR="005E32FE" w:rsidRPr="00A25A1E" w:rsidRDefault="005E32FE" w:rsidP="005E32FE">
            <w:pPr>
              <w:jc w:val="left"/>
              <w:rPr>
                <w:b/>
                <w:bCs/>
                <w:color w:val="000000"/>
                <w:sz w:val="20"/>
                <w:szCs w:val="20"/>
                <w:lang w:val="fr-FR" w:eastAsia="en-CA"/>
              </w:rPr>
            </w:pPr>
          </w:p>
        </w:tc>
        <w:tc>
          <w:tcPr>
            <w:tcW w:w="601" w:type="pct"/>
            <w:tcBorders>
              <w:top w:val="nil"/>
              <w:left w:val="nil"/>
              <w:bottom w:val="single" w:sz="4" w:space="0" w:color="auto"/>
              <w:right w:val="single" w:sz="4" w:space="0" w:color="auto"/>
            </w:tcBorders>
            <w:vAlign w:val="center"/>
            <w:hideMark/>
          </w:tcPr>
          <w:p w14:paraId="136A75A7" w14:textId="7A471DCB" w:rsidR="005E32FE" w:rsidRPr="00A25A1E" w:rsidRDefault="005E32FE" w:rsidP="005E32FE">
            <w:pPr>
              <w:jc w:val="left"/>
              <w:rPr>
                <w:b/>
                <w:bCs/>
                <w:color w:val="000000"/>
                <w:sz w:val="20"/>
                <w:szCs w:val="20"/>
                <w:lang w:val="fr-FR" w:eastAsia="en-CA"/>
              </w:rPr>
            </w:pPr>
            <w:r w:rsidRPr="00A25A1E">
              <w:rPr>
                <w:b/>
                <w:bCs/>
                <w:color w:val="000000"/>
                <w:sz w:val="20"/>
                <w:szCs w:val="20"/>
                <w:lang w:val="fr-FR" w:eastAsia="en-CA"/>
              </w:rPr>
              <w:t>Décaissé</w:t>
            </w:r>
          </w:p>
        </w:tc>
        <w:tc>
          <w:tcPr>
            <w:tcW w:w="602" w:type="pct"/>
            <w:tcBorders>
              <w:top w:val="nil"/>
              <w:left w:val="nil"/>
              <w:bottom w:val="single" w:sz="4" w:space="0" w:color="auto"/>
              <w:right w:val="single" w:sz="4" w:space="0" w:color="auto"/>
            </w:tcBorders>
            <w:vAlign w:val="center"/>
            <w:hideMark/>
          </w:tcPr>
          <w:p w14:paraId="76303658" w14:textId="553FE234" w:rsidR="005E32FE" w:rsidRPr="00A25A1E" w:rsidRDefault="005E32FE" w:rsidP="005E32FE">
            <w:pPr>
              <w:jc w:val="right"/>
              <w:rPr>
                <w:b/>
                <w:bCs/>
                <w:color w:val="000000"/>
                <w:sz w:val="20"/>
                <w:szCs w:val="20"/>
                <w:lang w:val="fr-FR" w:eastAsia="en-CA"/>
              </w:rPr>
            </w:pPr>
            <w:r w:rsidRPr="00A25A1E">
              <w:rPr>
                <w:b/>
                <w:bCs/>
                <w:color w:val="000000"/>
                <w:sz w:val="20"/>
                <w:szCs w:val="20"/>
                <w:lang w:val="fr-FR" w:eastAsia="en-CA"/>
              </w:rPr>
              <w:t>12</w:t>
            </w:r>
            <w:r w:rsidR="00455A88" w:rsidRPr="00A25A1E">
              <w:rPr>
                <w:b/>
                <w:bCs/>
                <w:color w:val="000000"/>
                <w:sz w:val="20"/>
                <w:szCs w:val="20"/>
                <w:lang w:val="fr-FR" w:eastAsia="en-CA"/>
              </w:rPr>
              <w:t> </w:t>
            </w:r>
            <w:r w:rsidRPr="00A25A1E">
              <w:rPr>
                <w:b/>
                <w:bCs/>
                <w:color w:val="000000"/>
                <w:sz w:val="20"/>
                <w:szCs w:val="20"/>
                <w:lang w:val="fr-FR" w:eastAsia="en-CA"/>
              </w:rPr>
              <w:t>242</w:t>
            </w:r>
            <w:r w:rsidR="00455A88" w:rsidRPr="00A25A1E">
              <w:rPr>
                <w:b/>
                <w:bCs/>
                <w:color w:val="000000"/>
                <w:sz w:val="20"/>
                <w:szCs w:val="20"/>
                <w:lang w:val="fr-FR" w:eastAsia="en-CA"/>
              </w:rPr>
              <w:t> </w:t>
            </w:r>
            <w:r w:rsidRPr="00A25A1E">
              <w:rPr>
                <w:b/>
                <w:bCs/>
                <w:color w:val="000000"/>
                <w:sz w:val="20"/>
                <w:szCs w:val="20"/>
                <w:lang w:val="fr-FR" w:eastAsia="en-CA"/>
              </w:rPr>
              <w:t>258</w:t>
            </w:r>
          </w:p>
        </w:tc>
        <w:tc>
          <w:tcPr>
            <w:tcW w:w="526" w:type="pct"/>
            <w:tcBorders>
              <w:top w:val="nil"/>
              <w:left w:val="nil"/>
              <w:bottom w:val="single" w:sz="4" w:space="0" w:color="auto"/>
              <w:right w:val="single" w:sz="4" w:space="0" w:color="auto"/>
            </w:tcBorders>
            <w:vAlign w:val="center"/>
            <w:hideMark/>
          </w:tcPr>
          <w:p w14:paraId="32A1D464" w14:textId="38FFFDBC" w:rsidR="005E32FE" w:rsidRPr="00A25A1E" w:rsidRDefault="005E32FE" w:rsidP="005E32FE">
            <w:pPr>
              <w:jc w:val="right"/>
              <w:rPr>
                <w:b/>
                <w:bCs/>
                <w:color w:val="000000"/>
                <w:sz w:val="20"/>
                <w:szCs w:val="20"/>
                <w:lang w:val="fr-FR" w:eastAsia="en-CA"/>
              </w:rPr>
            </w:pPr>
            <w:r w:rsidRPr="00A25A1E">
              <w:rPr>
                <w:b/>
                <w:bCs/>
                <w:color w:val="000000"/>
                <w:sz w:val="20"/>
                <w:szCs w:val="20"/>
                <w:lang w:val="fr-FR" w:eastAsia="en-CA"/>
              </w:rPr>
              <w:t>103</w:t>
            </w:r>
            <w:r w:rsidR="00455A88" w:rsidRPr="00A25A1E">
              <w:rPr>
                <w:b/>
                <w:bCs/>
                <w:color w:val="000000"/>
                <w:sz w:val="20"/>
                <w:szCs w:val="20"/>
                <w:lang w:val="fr-FR" w:eastAsia="en-CA"/>
              </w:rPr>
              <w:t> </w:t>
            </w:r>
            <w:r w:rsidRPr="00A25A1E">
              <w:rPr>
                <w:b/>
                <w:bCs/>
                <w:color w:val="000000"/>
                <w:sz w:val="20"/>
                <w:szCs w:val="20"/>
                <w:lang w:val="fr-FR" w:eastAsia="en-CA"/>
              </w:rPr>
              <w:t>450</w:t>
            </w:r>
          </w:p>
        </w:tc>
        <w:tc>
          <w:tcPr>
            <w:tcW w:w="675" w:type="pct"/>
            <w:tcBorders>
              <w:top w:val="nil"/>
              <w:left w:val="nil"/>
              <w:bottom w:val="single" w:sz="4" w:space="0" w:color="auto"/>
              <w:right w:val="single" w:sz="4" w:space="0" w:color="auto"/>
            </w:tcBorders>
            <w:noWrap/>
            <w:vAlign w:val="center"/>
            <w:hideMark/>
          </w:tcPr>
          <w:p w14:paraId="055DD513" w14:textId="67029938" w:rsidR="005E32FE" w:rsidRPr="00A25A1E" w:rsidRDefault="005E32FE" w:rsidP="005E32FE">
            <w:pPr>
              <w:jc w:val="right"/>
              <w:rPr>
                <w:b/>
                <w:bCs/>
                <w:color w:val="000000"/>
                <w:sz w:val="20"/>
                <w:szCs w:val="20"/>
                <w:lang w:val="fr-FR" w:eastAsia="en-CA"/>
              </w:rPr>
            </w:pPr>
            <w:r w:rsidRPr="00A25A1E">
              <w:rPr>
                <w:b/>
                <w:bCs/>
                <w:color w:val="000000"/>
                <w:sz w:val="20"/>
                <w:szCs w:val="20"/>
                <w:lang w:val="fr-FR" w:eastAsia="en-CA"/>
              </w:rPr>
              <w:t>12</w:t>
            </w:r>
            <w:r w:rsidR="00455A88" w:rsidRPr="00A25A1E">
              <w:rPr>
                <w:b/>
                <w:bCs/>
                <w:color w:val="000000"/>
                <w:sz w:val="20"/>
                <w:szCs w:val="20"/>
                <w:lang w:val="fr-FR" w:eastAsia="en-CA"/>
              </w:rPr>
              <w:t> </w:t>
            </w:r>
            <w:r w:rsidRPr="00A25A1E">
              <w:rPr>
                <w:b/>
                <w:bCs/>
                <w:color w:val="000000"/>
                <w:sz w:val="20"/>
                <w:szCs w:val="20"/>
                <w:lang w:val="fr-FR" w:eastAsia="en-CA"/>
              </w:rPr>
              <w:t>345</w:t>
            </w:r>
            <w:r w:rsidR="00455A88" w:rsidRPr="00A25A1E">
              <w:rPr>
                <w:b/>
                <w:bCs/>
                <w:color w:val="000000"/>
                <w:sz w:val="20"/>
                <w:szCs w:val="20"/>
                <w:lang w:val="fr-FR" w:eastAsia="en-CA"/>
              </w:rPr>
              <w:t> </w:t>
            </w:r>
            <w:r w:rsidRPr="00A25A1E">
              <w:rPr>
                <w:b/>
                <w:bCs/>
                <w:color w:val="000000"/>
                <w:sz w:val="20"/>
                <w:szCs w:val="20"/>
                <w:lang w:val="fr-FR" w:eastAsia="en-CA"/>
              </w:rPr>
              <w:t>708</w:t>
            </w:r>
          </w:p>
        </w:tc>
        <w:tc>
          <w:tcPr>
            <w:tcW w:w="797" w:type="pct"/>
            <w:vMerge/>
            <w:tcBorders>
              <w:top w:val="nil"/>
              <w:left w:val="single" w:sz="4" w:space="0" w:color="auto"/>
              <w:bottom w:val="single" w:sz="4" w:space="0" w:color="auto"/>
              <w:right w:val="single" w:sz="4" w:space="0" w:color="auto"/>
            </w:tcBorders>
            <w:vAlign w:val="center"/>
            <w:hideMark/>
          </w:tcPr>
          <w:p w14:paraId="7BC3FE15" w14:textId="77777777" w:rsidR="005E32FE" w:rsidRPr="00A25A1E" w:rsidRDefault="005E32FE" w:rsidP="005E32FE">
            <w:pPr>
              <w:jc w:val="left"/>
              <w:rPr>
                <w:b/>
                <w:bCs/>
                <w:color w:val="000000"/>
                <w:sz w:val="20"/>
                <w:szCs w:val="20"/>
                <w:lang w:val="fr-FR" w:eastAsia="en-CA"/>
              </w:rPr>
            </w:pPr>
          </w:p>
        </w:tc>
      </w:tr>
    </w:tbl>
    <w:p w14:paraId="389FC8BA" w14:textId="0DBB60F0" w:rsidR="00291D34" w:rsidRPr="00A25A1E" w:rsidRDefault="00291D34" w:rsidP="00291D34">
      <w:pPr>
        <w:rPr>
          <w:bCs/>
          <w:sz w:val="18"/>
          <w:szCs w:val="18"/>
          <w:lang w:val="fr-FR"/>
        </w:rPr>
      </w:pPr>
      <w:r w:rsidRPr="00A25A1E">
        <w:rPr>
          <w:bCs/>
          <w:sz w:val="18"/>
          <w:szCs w:val="18"/>
          <w:vertAlign w:val="superscript"/>
          <w:lang w:val="fr-FR"/>
        </w:rPr>
        <w:t>*</w:t>
      </w:r>
      <w:r w:rsidRPr="00A25A1E">
        <w:rPr>
          <w:bCs/>
          <w:sz w:val="18"/>
          <w:szCs w:val="18"/>
          <w:lang w:val="fr-FR"/>
        </w:rPr>
        <w:t> </w:t>
      </w:r>
      <w:r w:rsidR="0007363D" w:rsidRPr="00A25A1E">
        <w:rPr>
          <w:bCs/>
          <w:sz w:val="18"/>
          <w:szCs w:val="18"/>
          <w:lang w:val="fr-FR"/>
        </w:rPr>
        <w:t>Les projets d</w:t>
      </w:r>
      <w:r w:rsidR="001054FF">
        <w:rPr>
          <w:bCs/>
          <w:sz w:val="18"/>
          <w:szCs w:val="18"/>
          <w:lang w:val="fr-FR"/>
        </w:rPr>
        <w:t>’</w:t>
      </w:r>
      <w:r w:rsidR="0007363D" w:rsidRPr="00A25A1E">
        <w:rPr>
          <w:bCs/>
          <w:sz w:val="18"/>
          <w:szCs w:val="18"/>
          <w:lang w:val="fr-FR"/>
        </w:rPr>
        <w:t>investissement dans les entreprises de mousses PU et XPS ont été achevés en décembre 2019, et les soldes inutilisés, d</w:t>
      </w:r>
      <w:r w:rsidR="001054FF">
        <w:rPr>
          <w:bCs/>
          <w:sz w:val="18"/>
          <w:szCs w:val="18"/>
          <w:lang w:val="fr-FR"/>
        </w:rPr>
        <w:t>’</w:t>
      </w:r>
      <w:r w:rsidR="0007363D" w:rsidRPr="00A25A1E">
        <w:rPr>
          <w:bCs/>
          <w:sz w:val="18"/>
          <w:szCs w:val="18"/>
          <w:lang w:val="fr-FR"/>
        </w:rPr>
        <w:t>un montant de 293 722 $US, ont été restitués au Fonds lors de la 84</w:t>
      </w:r>
      <w:r w:rsidR="0007363D" w:rsidRPr="00A25A1E">
        <w:rPr>
          <w:bCs/>
          <w:sz w:val="18"/>
          <w:szCs w:val="18"/>
          <w:vertAlign w:val="superscript"/>
          <w:lang w:val="fr-FR"/>
        </w:rPr>
        <w:t>e</w:t>
      </w:r>
      <w:r w:rsidR="0007363D" w:rsidRPr="00A25A1E">
        <w:rPr>
          <w:bCs/>
          <w:sz w:val="18"/>
          <w:szCs w:val="18"/>
          <w:lang w:val="fr-FR"/>
        </w:rPr>
        <w:t xml:space="preserve"> réunion. Les soldes inutilisés de 1 605 $US, 794 $US et 22 029 $US provenant des première et </w:t>
      </w:r>
      <w:proofErr w:type="gramStart"/>
      <w:r w:rsidR="0007363D" w:rsidRPr="00A25A1E">
        <w:rPr>
          <w:bCs/>
          <w:sz w:val="18"/>
          <w:szCs w:val="18"/>
          <w:lang w:val="fr-FR"/>
        </w:rPr>
        <w:t>deuxième tranches</w:t>
      </w:r>
      <w:proofErr w:type="gramEnd"/>
      <w:r w:rsidR="0007363D" w:rsidRPr="00A25A1E">
        <w:rPr>
          <w:bCs/>
          <w:sz w:val="18"/>
          <w:szCs w:val="18"/>
          <w:lang w:val="fr-FR"/>
        </w:rPr>
        <w:t xml:space="preserve"> ont été restitués au Fonds lors des 79</w:t>
      </w:r>
      <w:r w:rsidR="0007363D" w:rsidRPr="00A25A1E">
        <w:rPr>
          <w:bCs/>
          <w:sz w:val="18"/>
          <w:szCs w:val="18"/>
          <w:vertAlign w:val="superscript"/>
          <w:lang w:val="fr-FR"/>
        </w:rPr>
        <w:t>e</w:t>
      </w:r>
      <w:r w:rsidR="0007363D" w:rsidRPr="00A25A1E">
        <w:rPr>
          <w:bCs/>
          <w:sz w:val="18"/>
          <w:szCs w:val="18"/>
          <w:lang w:val="fr-FR"/>
        </w:rPr>
        <w:t>, 81</w:t>
      </w:r>
      <w:r w:rsidR="0007363D" w:rsidRPr="00A25A1E">
        <w:rPr>
          <w:bCs/>
          <w:sz w:val="18"/>
          <w:szCs w:val="18"/>
          <w:vertAlign w:val="superscript"/>
          <w:lang w:val="fr-FR"/>
        </w:rPr>
        <w:t>e</w:t>
      </w:r>
      <w:r w:rsidR="0007363D" w:rsidRPr="00A25A1E">
        <w:rPr>
          <w:bCs/>
          <w:sz w:val="18"/>
          <w:szCs w:val="18"/>
          <w:lang w:val="fr-FR"/>
        </w:rPr>
        <w:t xml:space="preserve"> et 87</w:t>
      </w:r>
      <w:r w:rsidR="0007363D" w:rsidRPr="00A25A1E">
        <w:rPr>
          <w:bCs/>
          <w:sz w:val="18"/>
          <w:szCs w:val="18"/>
          <w:vertAlign w:val="superscript"/>
          <w:lang w:val="fr-FR"/>
        </w:rPr>
        <w:t>e</w:t>
      </w:r>
      <w:r w:rsidR="00F811D2" w:rsidRPr="00A25A1E">
        <w:rPr>
          <w:bCs/>
          <w:sz w:val="18"/>
          <w:szCs w:val="18"/>
          <w:lang w:val="fr-FR"/>
        </w:rPr>
        <w:t> </w:t>
      </w:r>
      <w:r w:rsidR="0007363D" w:rsidRPr="00A25A1E">
        <w:rPr>
          <w:bCs/>
          <w:sz w:val="18"/>
          <w:szCs w:val="18"/>
          <w:lang w:val="fr-FR"/>
        </w:rPr>
        <w:t>réunions</w:t>
      </w:r>
      <w:r w:rsidRPr="00A25A1E">
        <w:rPr>
          <w:bCs/>
          <w:sz w:val="18"/>
          <w:szCs w:val="18"/>
          <w:lang w:val="fr-FR"/>
        </w:rPr>
        <w:t>.</w:t>
      </w:r>
    </w:p>
    <w:p w14:paraId="64E46395" w14:textId="65EF2F83" w:rsidR="00291D34" w:rsidRPr="00A25A1E" w:rsidRDefault="00471B2D" w:rsidP="0054144B">
      <w:pPr>
        <w:pStyle w:val="Heading1"/>
        <w:spacing w:before="240"/>
        <w:rPr>
          <w:lang w:val="fr-FR"/>
        </w:rPr>
      </w:pPr>
      <w:r w:rsidRPr="00471B2D">
        <w:rPr>
          <w:lang w:val="fr-FR"/>
        </w:rPr>
        <w:t>La stratégie en faveur de l</w:t>
      </w:r>
      <w:r w:rsidR="001054FF">
        <w:rPr>
          <w:lang w:val="fr-FR"/>
        </w:rPr>
        <w:t>’</w:t>
      </w:r>
      <w:r w:rsidRPr="00471B2D">
        <w:rPr>
          <w:lang w:val="fr-FR"/>
        </w:rPr>
        <w:t>égalité entre les femmes et les hommes du Fonds multilatéral a été intégrée aux activités du PGEH. Des techniciennes ont participé aux programmes de certification, les écoles professionnelles ont accueilli des stagiaires de sexe féminin, et des femmes ont pris part aux sessions de formation des agents des douanes ainsi qu</w:t>
      </w:r>
      <w:r w:rsidR="001054FF">
        <w:rPr>
          <w:lang w:val="fr-FR"/>
        </w:rPr>
        <w:t>’</w:t>
      </w:r>
      <w:r w:rsidRPr="00471B2D">
        <w:rPr>
          <w:lang w:val="fr-FR"/>
        </w:rPr>
        <w:t>à divers programmes de sensibilisation. Des stratégies ont été recommandées pour renforcer et suivre la participation des femmes aux postes techniques et de direction, ainsi qu</w:t>
      </w:r>
      <w:r w:rsidR="001054FF">
        <w:rPr>
          <w:lang w:val="fr-FR"/>
        </w:rPr>
        <w:t>’</w:t>
      </w:r>
      <w:r w:rsidRPr="00471B2D">
        <w:rPr>
          <w:lang w:val="fr-FR"/>
        </w:rPr>
        <w:t>au recrutement et à la formation. Cela renforce la pérennité des acquis en garantissant une participation plus large de la main-d</w:t>
      </w:r>
      <w:r w:rsidR="001054FF">
        <w:rPr>
          <w:lang w:val="fr-FR"/>
        </w:rPr>
        <w:t>’</w:t>
      </w:r>
      <w:r w:rsidRPr="00471B2D">
        <w:rPr>
          <w:lang w:val="fr-FR"/>
        </w:rPr>
        <w:t>œuvre</w:t>
      </w:r>
      <w:r w:rsidR="00291D34" w:rsidRPr="00A25A1E">
        <w:rPr>
          <w:lang w:val="fr-FR"/>
        </w:rPr>
        <w:t>.</w:t>
      </w:r>
    </w:p>
    <w:p w14:paraId="28CD2711" w14:textId="24EC9275" w:rsidR="00291D34" w:rsidRPr="00A25A1E" w:rsidRDefault="00CB08BF" w:rsidP="00291D34">
      <w:pPr>
        <w:keepNext/>
        <w:spacing w:before="240" w:after="240"/>
        <w:rPr>
          <w:b/>
          <w:bCs/>
          <w:lang w:val="fr-FR"/>
        </w:rPr>
      </w:pPr>
      <w:r w:rsidRPr="00A25A1E">
        <w:rPr>
          <w:b/>
          <w:bCs/>
          <w:lang w:val="fr-FR"/>
        </w:rPr>
        <w:t>Remarques du secrétariat</w:t>
      </w:r>
    </w:p>
    <w:p w14:paraId="61608C25" w14:textId="713D7006" w:rsidR="00291D34" w:rsidRPr="00A25A1E" w:rsidRDefault="00471B2D" w:rsidP="00291D34">
      <w:pPr>
        <w:pStyle w:val="Heading1"/>
        <w:rPr>
          <w:lang w:val="fr-FR"/>
        </w:rPr>
      </w:pPr>
      <w:r w:rsidRPr="00471B2D">
        <w:rPr>
          <w:lang w:val="fr-FR"/>
        </w:rPr>
        <w:t>Le Secrétariat note avec satisfaction que la Turquie a achevé l</w:t>
      </w:r>
      <w:r w:rsidR="001054FF">
        <w:rPr>
          <w:lang w:val="fr-FR"/>
        </w:rPr>
        <w:t>’</w:t>
      </w:r>
      <w:r w:rsidRPr="00471B2D">
        <w:rPr>
          <w:lang w:val="fr-FR"/>
        </w:rPr>
        <w:t>élimination totale des HCFC au 1</w:t>
      </w:r>
      <w:r w:rsidRPr="00471B2D">
        <w:rPr>
          <w:vertAlign w:val="superscript"/>
          <w:lang w:val="fr-FR"/>
        </w:rPr>
        <w:t>er</w:t>
      </w:r>
      <w:r>
        <w:rPr>
          <w:lang w:val="fr-FR"/>
        </w:rPr>
        <w:t> </w:t>
      </w:r>
      <w:r w:rsidRPr="00471B2D">
        <w:rPr>
          <w:lang w:val="fr-FR"/>
        </w:rPr>
        <w:t>janvier 2025, soit cinq ans avant le calendrier de contrôle prévu par le Protocole de Montréal. L</w:t>
      </w:r>
      <w:r w:rsidR="001054FF">
        <w:rPr>
          <w:lang w:val="fr-FR"/>
        </w:rPr>
        <w:t>’</w:t>
      </w:r>
      <w:r w:rsidRPr="00471B2D">
        <w:rPr>
          <w:lang w:val="fr-FR"/>
        </w:rPr>
        <w:t>ONUDI a confirmé que la phase</w:t>
      </w:r>
      <w:r>
        <w:rPr>
          <w:lang w:val="fr-FR"/>
        </w:rPr>
        <w:t> </w:t>
      </w:r>
      <w:r w:rsidRPr="00471B2D">
        <w:rPr>
          <w:lang w:val="fr-FR"/>
        </w:rPr>
        <w:t>I du PGEH serait achevée sur le plan opérationnel au plus tard le 31</w:t>
      </w:r>
      <w:r>
        <w:rPr>
          <w:lang w:val="fr-FR"/>
        </w:rPr>
        <w:t> </w:t>
      </w:r>
      <w:r w:rsidRPr="00471B2D">
        <w:rPr>
          <w:lang w:val="fr-FR"/>
        </w:rPr>
        <w:t>décembre 2026, comme le prévoit l</w:t>
      </w:r>
      <w:r w:rsidR="001054FF">
        <w:rPr>
          <w:lang w:val="fr-FR"/>
        </w:rPr>
        <w:t>’</w:t>
      </w:r>
      <w:r w:rsidRPr="00471B2D">
        <w:rPr>
          <w:lang w:val="fr-FR"/>
        </w:rPr>
        <w:t>accord et comme indiqué lors de la 96</w:t>
      </w:r>
      <w:r w:rsidRPr="00471B2D">
        <w:rPr>
          <w:vertAlign w:val="superscript"/>
          <w:lang w:val="fr-FR"/>
        </w:rPr>
        <w:t>e</w:t>
      </w:r>
      <w:r>
        <w:rPr>
          <w:lang w:val="fr-FR"/>
        </w:rPr>
        <w:t xml:space="preserve"> </w:t>
      </w:r>
      <w:r w:rsidRPr="00471B2D">
        <w:rPr>
          <w:lang w:val="fr-FR"/>
        </w:rPr>
        <w:t>réunion du Comité exécutif. Le taux de décaissement financier pour cette phase s</w:t>
      </w:r>
      <w:r w:rsidR="001054FF">
        <w:rPr>
          <w:lang w:val="fr-FR"/>
        </w:rPr>
        <w:t>’</w:t>
      </w:r>
      <w:r w:rsidRPr="00471B2D">
        <w:rPr>
          <w:lang w:val="fr-FR"/>
        </w:rPr>
        <w:t>élève à 86,8</w:t>
      </w:r>
      <w:r>
        <w:rPr>
          <w:lang w:val="fr-FR"/>
        </w:rPr>
        <w:t> </w:t>
      </w:r>
      <w:r w:rsidRPr="00471B2D">
        <w:rPr>
          <w:lang w:val="fr-FR"/>
        </w:rPr>
        <w:t>%, et les paiements finaux du projet, principalement affectés à l</w:t>
      </w:r>
      <w:r w:rsidR="001054FF">
        <w:rPr>
          <w:lang w:val="fr-FR"/>
        </w:rPr>
        <w:t>’</w:t>
      </w:r>
      <w:r w:rsidRPr="00471B2D">
        <w:rPr>
          <w:lang w:val="fr-FR"/>
        </w:rPr>
        <w:t>achat en cours d</w:t>
      </w:r>
      <w:r w:rsidR="001054FF">
        <w:rPr>
          <w:lang w:val="fr-FR"/>
        </w:rPr>
        <w:t>’</w:t>
      </w:r>
      <w:r w:rsidRPr="00471B2D">
        <w:rPr>
          <w:lang w:val="fr-FR"/>
        </w:rPr>
        <w:t>outils d</w:t>
      </w:r>
      <w:r w:rsidR="001054FF">
        <w:rPr>
          <w:lang w:val="fr-FR"/>
        </w:rPr>
        <w:t>’</w:t>
      </w:r>
      <w:r w:rsidRPr="00471B2D">
        <w:rPr>
          <w:lang w:val="fr-FR"/>
        </w:rPr>
        <w:t>entretien pour les techniciens en réfrigération, aux activités de formation, ainsi qu</w:t>
      </w:r>
      <w:r w:rsidR="001054FF">
        <w:rPr>
          <w:lang w:val="fr-FR"/>
        </w:rPr>
        <w:t>’</w:t>
      </w:r>
      <w:r w:rsidRPr="00471B2D">
        <w:rPr>
          <w:lang w:val="fr-FR"/>
        </w:rPr>
        <w:t>au matériel de laboratoire et de formation pour les écoles professionnelles, devraient être finalisés d</w:t>
      </w:r>
      <w:r w:rsidR="001054FF">
        <w:rPr>
          <w:lang w:val="fr-FR"/>
        </w:rPr>
        <w:t>’</w:t>
      </w:r>
      <w:r w:rsidRPr="00471B2D">
        <w:rPr>
          <w:lang w:val="fr-FR"/>
        </w:rPr>
        <w:t>ici décembre 2026.</w:t>
      </w:r>
    </w:p>
    <w:p w14:paraId="4FED4088" w14:textId="37B75A35" w:rsidR="00291D34" w:rsidRPr="00A25A1E" w:rsidRDefault="003957E5" w:rsidP="00291D34">
      <w:pPr>
        <w:pStyle w:val="Heading1"/>
        <w:rPr>
          <w:lang w:val="fr-FR"/>
        </w:rPr>
      </w:pPr>
      <w:r w:rsidRPr="003957E5">
        <w:rPr>
          <w:lang w:val="fr-FR"/>
        </w:rPr>
        <w:t>Conformément à la demande formulée, l</w:t>
      </w:r>
      <w:r w:rsidR="001054FF">
        <w:rPr>
          <w:lang w:val="fr-FR"/>
        </w:rPr>
        <w:t>’</w:t>
      </w:r>
      <w:r w:rsidRPr="003957E5">
        <w:rPr>
          <w:lang w:val="fr-FR"/>
        </w:rPr>
        <w:t>ONUDI a confirmé qu</w:t>
      </w:r>
      <w:r w:rsidR="001054FF">
        <w:rPr>
          <w:lang w:val="fr-FR"/>
        </w:rPr>
        <w:t>’</w:t>
      </w:r>
      <w:r w:rsidRPr="003957E5">
        <w:rPr>
          <w:lang w:val="fr-FR"/>
        </w:rPr>
        <w:t>à compter du 1</w:t>
      </w:r>
      <w:r w:rsidRPr="003957E5">
        <w:rPr>
          <w:vertAlign w:val="superscript"/>
          <w:lang w:val="fr-FR"/>
        </w:rPr>
        <w:t>er</w:t>
      </w:r>
      <w:r>
        <w:rPr>
          <w:lang w:val="fr-FR"/>
        </w:rPr>
        <w:t> </w:t>
      </w:r>
      <w:r w:rsidRPr="003957E5">
        <w:rPr>
          <w:lang w:val="fr-FR"/>
        </w:rPr>
        <w:t>janvier 2025, l</w:t>
      </w:r>
      <w:r w:rsidR="001054FF">
        <w:rPr>
          <w:lang w:val="fr-FR"/>
        </w:rPr>
        <w:t>’</w:t>
      </w:r>
      <w:r w:rsidRPr="003957E5">
        <w:rPr>
          <w:lang w:val="fr-FR"/>
        </w:rPr>
        <w:t>utilisation des HCFC avait été totalement interdite en Türkiye, à l</w:t>
      </w:r>
      <w:r w:rsidR="001054FF">
        <w:rPr>
          <w:lang w:val="fr-FR"/>
        </w:rPr>
        <w:t>’</w:t>
      </w:r>
      <w:r w:rsidRPr="003957E5">
        <w:rPr>
          <w:lang w:val="fr-FR"/>
        </w:rPr>
        <w:t>exception des applications critiques et de laboratoire, ce qui a effectivement mis fin à leur mise sur le marché. Afin de pérenniser cette élimination progressive, la loi sur le climat du 9</w:t>
      </w:r>
      <w:r w:rsidR="0039637B">
        <w:rPr>
          <w:lang w:val="fr-FR"/>
        </w:rPr>
        <w:t> </w:t>
      </w:r>
      <w:r w:rsidRPr="003957E5">
        <w:rPr>
          <w:lang w:val="fr-FR"/>
        </w:rPr>
        <w:t>juillet</w:t>
      </w:r>
      <w:r w:rsidR="0039637B">
        <w:rPr>
          <w:lang w:val="fr-FR"/>
        </w:rPr>
        <w:t xml:space="preserve"> </w:t>
      </w:r>
      <w:r w:rsidRPr="003957E5">
        <w:rPr>
          <w:lang w:val="fr-FR"/>
        </w:rPr>
        <w:t xml:space="preserve">2025 a instauré des sanctions administratives et financières </w:t>
      </w:r>
      <w:r w:rsidRPr="003957E5">
        <w:rPr>
          <w:lang w:val="fr-FR"/>
        </w:rPr>
        <w:lastRenderedPageBreak/>
        <w:t>sévères à l</w:t>
      </w:r>
      <w:r w:rsidR="001054FF">
        <w:rPr>
          <w:lang w:val="fr-FR"/>
        </w:rPr>
        <w:t>’</w:t>
      </w:r>
      <w:r w:rsidRPr="003957E5">
        <w:rPr>
          <w:lang w:val="fr-FR"/>
        </w:rPr>
        <w:t>encontre des personnes et entités impliquées dans l</w:t>
      </w:r>
      <w:r w:rsidR="001054FF">
        <w:rPr>
          <w:lang w:val="fr-FR"/>
        </w:rPr>
        <w:t>’</w:t>
      </w:r>
      <w:r w:rsidRPr="003957E5">
        <w:rPr>
          <w:lang w:val="fr-FR"/>
        </w:rPr>
        <w:t>utilisation, l</w:t>
      </w:r>
      <w:r w:rsidR="001054FF">
        <w:rPr>
          <w:lang w:val="fr-FR"/>
        </w:rPr>
        <w:t>’</w:t>
      </w:r>
      <w:r w:rsidRPr="003957E5">
        <w:rPr>
          <w:lang w:val="fr-FR"/>
        </w:rPr>
        <w:t>importation, le commerce ou la mise sur le marché illégaux de substances appauvrissant la couche d</w:t>
      </w:r>
      <w:r w:rsidR="001054FF">
        <w:rPr>
          <w:lang w:val="fr-FR"/>
        </w:rPr>
        <w:t>’</w:t>
      </w:r>
      <w:r w:rsidRPr="003957E5">
        <w:rPr>
          <w:lang w:val="fr-FR"/>
        </w:rPr>
        <w:t>ozone. Des efforts continus de formation et de sensibilisation ciblant les agents des douanes, les techniciens et d</w:t>
      </w:r>
      <w:r w:rsidR="001054FF">
        <w:rPr>
          <w:lang w:val="fr-FR"/>
        </w:rPr>
        <w:t>’</w:t>
      </w:r>
      <w:r w:rsidRPr="003957E5">
        <w:rPr>
          <w:lang w:val="fr-FR"/>
        </w:rPr>
        <w:t>autres parties prenantes fournissent un appui à l</w:t>
      </w:r>
      <w:r w:rsidR="001054FF">
        <w:rPr>
          <w:lang w:val="fr-FR"/>
        </w:rPr>
        <w:t>’</w:t>
      </w:r>
      <w:r w:rsidRPr="003957E5">
        <w:rPr>
          <w:lang w:val="fr-FR"/>
        </w:rPr>
        <w:t>adoption de solutions de remplacement, tandis que des mécanismes de coordination, notamment le Panel sur l</w:t>
      </w:r>
      <w:r w:rsidR="001054FF">
        <w:rPr>
          <w:lang w:val="fr-FR"/>
        </w:rPr>
        <w:t>’</w:t>
      </w:r>
      <w:r w:rsidRPr="003957E5">
        <w:rPr>
          <w:lang w:val="fr-FR"/>
        </w:rPr>
        <w:t>ozone, garantissent l</w:t>
      </w:r>
      <w:r w:rsidR="001054FF">
        <w:rPr>
          <w:lang w:val="fr-FR"/>
        </w:rPr>
        <w:t>’</w:t>
      </w:r>
      <w:r w:rsidRPr="003957E5">
        <w:rPr>
          <w:lang w:val="fr-FR"/>
        </w:rPr>
        <w:t>engagement continu des parties prenantes. Ensemble, ces mesures constituent une base solide pour la viabilité à long terme de l</w:t>
      </w:r>
      <w:r w:rsidR="001054FF">
        <w:rPr>
          <w:lang w:val="fr-FR"/>
        </w:rPr>
        <w:t>’</w:t>
      </w:r>
      <w:r w:rsidRPr="003957E5">
        <w:rPr>
          <w:lang w:val="fr-FR"/>
        </w:rPr>
        <w:t>élimination progressive des HCFC en Türkiye</w:t>
      </w:r>
      <w:r w:rsidR="00291D34" w:rsidRPr="00A25A1E">
        <w:rPr>
          <w:lang w:val="fr-FR"/>
        </w:rPr>
        <w:t>.</w:t>
      </w:r>
    </w:p>
    <w:p w14:paraId="5BD17A1F" w14:textId="1812B7A0" w:rsidR="00291D34" w:rsidRPr="00A25A1E" w:rsidRDefault="00D00FFF" w:rsidP="00291D34">
      <w:pPr>
        <w:spacing w:after="240"/>
        <w:outlineLvl w:val="0"/>
        <w:rPr>
          <w:b/>
          <w:bCs/>
          <w:lang w:val="fr-FR"/>
        </w:rPr>
      </w:pPr>
      <w:r w:rsidRPr="00A25A1E">
        <w:rPr>
          <w:b/>
          <w:bCs/>
          <w:lang w:val="fr-FR"/>
        </w:rPr>
        <w:t>Recommandation</w:t>
      </w:r>
    </w:p>
    <w:p w14:paraId="0E46D380" w14:textId="6FC7042C" w:rsidR="00291D34" w:rsidRPr="00A25A1E" w:rsidRDefault="00090A38" w:rsidP="00291D34">
      <w:pPr>
        <w:pStyle w:val="Heading1"/>
        <w:rPr>
          <w:sz w:val="24"/>
          <w:szCs w:val="24"/>
          <w:lang w:val="fr-FR" w:eastAsia="en-CA"/>
        </w:rPr>
      </w:pPr>
      <w:r w:rsidRPr="00090A38">
        <w:rPr>
          <w:lang w:val="fr-FR"/>
        </w:rPr>
        <w:t>Le Comité exécutif pourrait souhaiter prendre note du rapport périodique sur la mise en œuvre du Programme de travail relatif à la cinquième et dernière tranche de la phase</w:t>
      </w:r>
      <w:r w:rsidR="000E7A15">
        <w:rPr>
          <w:lang w:val="fr-FR"/>
        </w:rPr>
        <w:t> </w:t>
      </w:r>
      <w:r w:rsidRPr="00090A38">
        <w:rPr>
          <w:lang w:val="fr-FR"/>
        </w:rPr>
        <w:t>I du plan de gestion de l</w:t>
      </w:r>
      <w:r w:rsidR="001054FF">
        <w:rPr>
          <w:lang w:val="fr-FR"/>
        </w:rPr>
        <w:t>’</w:t>
      </w:r>
      <w:r w:rsidRPr="00090A38">
        <w:rPr>
          <w:lang w:val="fr-FR"/>
        </w:rPr>
        <w:t>élimination progressive des HCFC pour la Turquie, fourni par l</w:t>
      </w:r>
      <w:r w:rsidR="001054FF">
        <w:rPr>
          <w:lang w:val="fr-FR"/>
        </w:rPr>
        <w:t>’</w:t>
      </w:r>
      <w:r w:rsidRPr="00090A38">
        <w:rPr>
          <w:lang w:val="fr-FR"/>
        </w:rPr>
        <w:t>ONUDI et figurant dans le document UNEP/</w:t>
      </w:r>
      <w:proofErr w:type="spellStart"/>
      <w:r w:rsidRPr="00090A38">
        <w:rPr>
          <w:lang w:val="fr-FR"/>
        </w:rPr>
        <w:t>OzL.Pro</w:t>
      </w:r>
      <w:proofErr w:type="spellEnd"/>
      <w:r w:rsidRPr="00090A38">
        <w:rPr>
          <w:lang w:val="fr-FR"/>
        </w:rPr>
        <w:t>/</w:t>
      </w:r>
      <w:proofErr w:type="spellStart"/>
      <w:r w:rsidRPr="00090A38">
        <w:rPr>
          <w:lang w:val="fr-FR"/>
        </w:rPr>
        <w:t>ExCom</w:t>
      </w:r>
      <w:proofErr w:type="spellEnd"/>
      <w:r w:rsidRPr="00090A38">
        <w:rPr>
          <w:lang w:val="fr-FR"/>
        </w:rPr>
        <w:t>/98/6</w:t>
      </w:r>
      <w:r w:rsidR="00291D34" w:rsidRPr="00A25A1E">
        <w:rPr>
          <w:sz w:val="24"/>
          <w:szCs w:val="24"/>
          <w:lang w:val="fr-FR" w:eastAsia="en-CA"/>
        </w:rPr>
        <w:t>.</w:t>
      </w:r>
    </w:p>
    <w:p w14:paraId="0750E79B" w14:textId="7DB1B91F" w:rsidR="007B3C84" w:rsidRPr="00A25A1E" w:rsidRDefault="003A527F">
      <w:pPr>
        <w:numPr>
          <w:ilvl w:val="0"/>
          <w:numId w:val="12"/>
        </w:numPr>
        <w:spacing w:before="240"/>
        <w:textAlignment w:val="baseline"/>
        <w:rPr>
          <w:b/>
          <w:sz w:val="24"/>
          <w:szCs w:val="24"/>
          <w:lang w:val="fr-FR" w:eastAsia="en-CA"/>
        </w:rPr>
      </w:pPr>
      <w:r w:rsidRPr="00A25A1E">
        <w:rPr>
          <w:b/>
          <w:bCs/>
          <w:sz w:val="24"/>
          <w:szCs w:val="24"/>
          <w:lang w:val="fr-FR" w:eastAsia="en-CA"/>
        </w:rPr>
        <w:t>Rapport relatif aux accords sur les plans de mise en œuvre de Kigali pour les HFC</w:t>
      </w:r>
    </w:p>
    <w:p w14:paraId="64B51058" w14:textId="205A01D8" w:rsidR="0041108B" w:rsidRPr="00A25A1E" w:rsidRDefault="001A3740" w:rsidP="0041108B">
      <w:pPr>
        <w:spacing w:before="240" w:after="240"/>
        <w:ind w:left="720"/>
        <w:rPr>
          <w:b/>
          <w:bCs/>
          <w:u w:val="single"/>
          <w:lang w:val="fr-FR"/>
        </w:rPr>
      </w:pPr>
      <w:r w:rsidRPr="00A25A1E">
        <w:rPr>
          <w:b/>
          <w:bCs/>
          <w:u w:val="single"/>
          <w:lang w:val="fr-FR"/>
        </w:rPr>
        <w:t>Accords visant à réduire la consommation de HFC conformément à la phase</w:t>
      </w:r>
      <w:r w:rsidR="00F811D2" w:rsidRPr="00A25A1E">
        <w:rPr>
          <w:b/>
          <w:bCs/>
          <w:u w:val="single"/>
          <w:lang w:val="fr-FR"/>
        </w:rPr>
        <w:t> </w:t>
      </w:r>
      <w:r w:rsidRPr="00A25A1E">
        <w:rPr>
          <w:b/>
          <w:bCs/>
          <w:u w:val="single"/>
          <w:lang w:val="fr-FR"/>
        </w:rPr>
        <w:t>I des plans de mise en œuvre de Kigali pour les HFC</w:t>
      </w:r>
    </w:p>
    <w:p w14:paraId="1582BFFA" w14:textId="6936DB8C" w:rsidR="00235411" w:rsidRPr="00A25A1E" w:rsidRDefault="00CB08BF" w:rsidP="00235411">
      <w:pPr>
        <w:spacing w:before="240" w:after="240"/>
        <w:rPr>
          <w:b/>
          <w:bCs/>
          <w:lang w:val="fr-FR"/>
        </w:rPr>
      </w:pPr>
      <w:r w:rsidRPr="00A25A1E">
        <w:rPr>
          <w:b/>
          <w:bCs/>
          <w:lang w:val="fr-FR"/>
        </w:rPr>
        <w:t>Contexte</w:t>
      </w:r>
    </w:p>
    <w:p w14:paraId="540B9C0E" w14:textId="7D5E4BFC" w:rsidR="00235411" w:rsidRPr="00A25A1E" w:rsidRDefault="0006247A" w:rsidP="00235411">
      <w:pPr>
        <w:pStyle w:val="Heading1"/>
        <w:rPr>
          <w:lang w:val="fr-FR"/>
        </w:rPr>
      </w:pPr>
      <w:r>
        <w:rPr>
          <w:lang w:val="fr-FR"/>
        </w:rPr>
        <w:t>À</w:t>
      </w:r>
      <w:r w:rsidR="00092361" w:rsidRPr="00092361">
        <w:rPr>
          <w:lang w:val="fr-FR"/>
        </w:rPr>
        <w:t xml:space="preserve"> </w:t>
      </w:r>
      <w:r w:rsidR="00FE14DA">
        <w:rPr>
          <w:lang w:val="fr-FR"/>
        </w:rPr>
        <w:t>l</w:t>
      </w:r>
      <w:r w:rsidR="00092361" w:rsidRPr="00092361">
        <w:rPr>
          <w:lang w:val="fr-FR"/>
        </w:rPr>
        <w:t>a 95</w:t>
      </w:r>
      <w:r w:rsidR="00092361" w:rsidRPr="00092361">
        <w:rPr>
          <w:vertAlign w:val="superscript"/>
          <w:lang w:val="fr-FR"/>
        </w:rPr>
        <w:t>e</w:t>
      </w:r>
      <w:r w:rsidR="00092361">
        <w:rPr>
          <w:lang w:val="fr-FR"/>
        </w:rPr>
        <w:t xml:space="preserve"> </w:t>
      </w:r>
      <w:r w:rsidR="00092361" w:rsidRPr="00092361">
        <w:rPr>
          <w:lang w:val="fr-FR"/>
        </w:rPr>
        <w:t>réunion, le Comité exécutif est parvenu à un consensus sur le modèle d</w:t>
      </w:r>
      <w:r w:rsidR="001054FF">
        <w:rPr>
          <w:lang w:val="fr-FR"/>
        </w:rPr>
        <w:t>’</w:t>
      </w:r>
      <w:r w:rsidR="00092361" w:rsidRPr="00092361">
        <w:rPr>
          <w:lang w:val="fr-FR"/>
        </w:rPr>
        <w:t>accord relatif à la phase</w:t>
      </w:r>
      <w:r w:rsidR="00092361">
        <w:rPr>
          <w:lang w:val="fr-FR"/>
        </w:rPr>
        <w:t> </w:t>
      </w:r>
      <w:r w:rsidR="00092361" w:rsidRPr="00092361">
        <w:rPr>
          <w:lang w:val="fr-FR"/>
        </w:rPr>
        <w:t>I du plan de mise en œuvre de Kigali pour les HFC (KIP)</w:t>
      </w:r>
      <w:r w:rsidR="00235411" w:rsidRPr="00A25A1E">
        <w:rPr>
          <w:rStyle w:val="FootnoteReference"/>
          <w:lang w:val="fr-FR"/>
        </w:rPr>
        <w:footnoteReference w:id="13"/>
      </w:r>
      <w:r w:rsidR="00092361">
        <w:rPr>
          <w:lang w:val="fr-FR"/>
        </w:rPr>
        <w:t>.</w:t>
      </w:r>
      <w:r w:rsidR="00235411" w:rsidRPr="00A25A1E">
        <w:rPr>
          <w:lang w:val="fr-FR"/>
        </w:rPr>
        <w:t xml:space="preserve"> </w:t>
      </w:r>
      <w:r w:rsidR="009A7C98" w:rsidRPr="009A7C98">
        <w:rPr>
          <w:lang w:val="fr-FR"/>
        </w:rPr>
        <w:t xml:space="preserve">Le modèle convenu </w:t>
      </w:r>
      <w:r w:rsidR="00FE14DA">
        <w:rPr>
          <w:lang w:val="fr-FR"/>
        </w:rPr>
        <w:t>sera</w:t>
      </w:r>
      <w:r w:rsidR="009A7C98" w:rsidRPr="009A7C98">
        <w:rPr>
          <w:lang w:val="fr-FR"/>
        </w:rPr>
        <w:t xml:space="preserve"> appliqué aux KIP précédemment approuvés entre la 92</w:t>
      </w:r>
      <w:r w:rsidR="009A7C98" w:rsidRPr="009A7C98">
        <w:rPr>
          <w:vertAlign w:val="superscript"/>
          <w:lang w:val="fr-FR"/>
        </w:rPr>
        <w:t>e</w:t>
      </w:r>
      <w:r w:rsidR="009A7C98">
        <w:rPr>
          <w:lang w:val="fr-FR"/>
        </w:rPr>
        <w:t xml:space="preserve"> </w:t>
      </w:r>
      <w:r w:rsidR="009A7C98" w:rsidRPr="009A7C98">
        <w:rPr>
          <w:lang w:val="fr-FR"/>
        </w:rPr>
        <w:t>et la 95</w:t>
      </w:r>
      <w:r w:rsidR="009A7C98" w:rsidRPr="009A7C98">
        <w:rPr>
          <w:vertAlign w:val="superscript"/>
          <w:lang w:val="fr-FR"/>
        </w:rPr>
        <w:t>e</w:t>
      </w:r>
      <w:r w:rsidR="009A7C98">
        <w:rPr>
          <w:lang w:val="fr-FR"/>
        </w:rPr>
        <w:t xml:space="preserve"> </w:t>
      </w:r>
      <w:r w:rsidR="009A7C98" w:rsidRPr="009A7C98">
        <w:rPr>
          <w:lang w:val="fr-FR"/>
        </w:rPr>
        <w:t xml:space="preserve">réunions. À </w:t>
      </w:r>
      <w:r w:rsidR="00FE14DA">
        <w:rPr>
          <w:lang w:val="fr-FR"/>
        </w:rPr>
        <w:t>l</w:t>
      </w:r>
      <w:r w:rsidR="009A7C98" w:rsidRPr="009A7C98">
        <w:rPr>
          <w:lang w:val="fr-FR"/>
        </w:rPr>
        <w:t>a 96</w:t>
      </w:r>
      <w:r w:rsidR="009A7C98" w:rsidRPr="009A7C98">
        <w:rPr>
          <w:vertAlign w:val="superscript"/>
          <w:lang w:val="fr-FR"/>
        </w:rPr>
        <w:t>e</w:t>
      </w:r>
      <w:r w:rsidR="009A7C98">
        <w:rPr>
          <w:lang w:val="fr-FR"/>
        </w:rPr>
        <w:t xml:space="preserve"> </w:t>
      </w:r>
      <w:r w:rsidR="009A7C98" w:rsidRPr="009A7C98">
        <w:rPr>
          <w:lang w:val="fr-FR"/>
        </w:rPr>
        <w:t>réunion, le Comité exécutif est parvenu à un consensus sur les lignes directrices relatives au financement des coûts liés aux HFC</w:t>
      </w:r>
      <w:r w:rsidR="00235411" w:rsidRPr="00A25A1E">
        <w:rPr>
          <w:rStyle w:val="FootnoteReference"/>
          <w:lang w:val="fr-FR"/>
        </w:rPr>
        <w:footnoteReference w:id="14"/>
      </w:r>
      <w:r w:rsidR="009A7C98">
        <w:rPr>
          <w:lang w:val="fr-FR"/>
        </w:rPr>
        <w:t xml:space="preserve">, </w:t>
      </w:r>
      <w:r w:rsidR="00796B91" w:rsidRPr="00796B91">
        <w:rPr>
          <w:lang w:val="fr-FR"/>
        </w:rPr>
        <w:t>en clarifiant davantage le point de départ, ce qui a des implications sur les projets d</w:t>
      </w:r>
      <w:r w:rsidR="001054FF">
        <w:rPr>
          <w:lang w:val="fr-FR"/>
        </w:rPr>
        <w:t>’</w:t>
      </w:r>
      <w:r w:rsidR="00796B91" w:rsidRPr="00796B91">
        <w:rPr>
          <w:lang w:val="fr-FR"/>
        </w:rPr>
        <w:t>accords. Les révisions apportées aux projets d</w:t>
      </w:r>
      <w:r w:rsidR="001054FF">
        <w:rPr>
          <w:lang w:val="fr-FR"/>
        </w:rPr>
        <w:t>’</w:t>
      </w:r>
      <w:r w:rsidR="00796B91" w:rsidRPr="00796B91">
        <w:rPr>
          <w:lang w:val="fr-FR"/>
        </w:rPr>
        <w:t>accords ont été examinées à la réunion de coordination interinstitutionnelle</w:t>
      </w:r>
      <w:r w:rsidR="00235411" w:rsidRPr="00A25A1E">
        <w:rPr>
          <w:rStyle w:val="FootnoteReference"/>
          <w:lang w:val="fr-FR"/>
        </w:rPr>
        <w:footnoteReference w:id="15"/>
      </w:r>
      <w:r w:rsidR="00235411" w:rsidRPr="00A25A1E">
        <w:rPr>
          <w:lang w:val="fr-FR"/>
        </w:rPr>
        <w:t xml:space="preserve"> </w:t>
      </w:r>
      <w:r w:rsidR="00796B91" w:rsidRPr="00796B91">
        <w:rPr>
          <w:lang w:val="fr-FR"/>
        </w:rPr>
        <w:t>et, à sa 97</w:t>
      </w:r>
      <w:r w:rsidR="00796B91" w:rsidRPr="00796B91">
        <w:rPr>
          <w:vertAlign w:val="superscript"/>
          <w:lang w:val="fr-FR"/>
        </w:rPr>
        <w:t>e</w:t>
      </w:r>
      <w:r w:rsidR="00796B91">
        <w:rPr>
          <w:lang w:val="fr-FR"/>
        </w:rPr>
        <w:t xml:space="preserve"> </w:t>
      </w:r>
      <w:r w:rsidR="00796B91" w:rsidRPr="00796B91">
        <w:rPr>
          <w:lang w:val="fr-FR"/>
        </w:rPr>
        <w:t>réunion, le Comité exécutif a approuvé les accords relatifs aux 14 KIP adoptés entre la 92</w:t>
      </w:r>
      <w:r w:rsidR="00796B91" w:rsidRPr="00796B91">
        <w:rPr>
          <w:vertAlign w:val="superscript"/>
          <w:lang w:val="fr-FR"/>
        </w:rPr>
        <w:t>e</w:t>
      </w:r>
      <w:r w:rsidR="00796B91">
        <w:rPr>
          <w:lang w:val="fr-FR"/>
        </w:rPr>
        <w:t xml:space="preserve"> </w:t>
      </w:r>
      <w:r w:rsidR="00796B91" w:rsidRPr="00796B91">
        <w:rPr>
          <w:lang w:val="fr-FR"/>
        </w:rPr>
        <w:t>et la 95</w:t>
      </w:r>
      <w:r w:rsidR="00796B91" w:rsidRPr="00796B91">
        <w:rPr>
          <w:vertAlign w:val="superscript"/>
          <w:lang w:val="fr-FR"/>
        </w:rPr>
        <w:t>e</w:t>
      </w:r>
      <w:r w:rsidR="00796B91">
        <w:rPr>
          <w:lang w:val="fr-FR"/>
        </w:rPr>
        <w:t xml:space="preserve"> </w:t>
      </w:r>
      <w:r w:rsidR="00796B91" w:rsidRPr="00796B91">
        <w:rPr>
          <w:lang w:val="fr-FR"/>
        </w:rPr>
        <w:t>réunion.</w:t>
      </w:r>
    </w:p>
    <w:p w14:paraId="5C6EB4CD" w14:textId="070AEDC1" w:rsidR="00235411" w:rsidRPr="00A25A1E" w:rsidRDefault="00CB08BF" w:rsidP="00235411">
      <w:pPr>
        <w:pStyle w:val="Heading1"/>
        <w:numPr>
          <w:ilvl w:val="0"/>
          <w:numId w:val="0"/>
        </w:numPr>
        <w:rPr>
          <w:b/>
          <w:bCs/>
          <w:lang w:val="fr-FR"/>
        </w:rPr>
      </w:pPr>
      <w:r w:rsidRPr="00A25A1E">
        <w:rPr>
          <w:b/>
          <w:bCs/>
          <w:lang w:val="fr-FR"/>
        </w:rPr>
        <w:t>Remarques du secrétariat</w:t>
      </w:r>
    </w:p>
    <w:p w14:paraId="1E1B1602" w14:textId="2EBAE110" w:rsidR="00235411" w:rsidRPr="00EA224E" w:rsidRDefault="00EA224E" w:rsidP="00EB6101">
      <w:pPr>
        <w:pStyle w:val="Heading1"/>
        <w:rPr>
          <w:lang w:val="fr-FR"/>
        </w:rPr>
      </w:pPr>
      <w:r w:rsidRPr="00EA224E">
        <w:rPr>
          <w:lang w:val="fr-FR"/>
        </w:rPr>
        <w:t>Afin de garantir la cohérence et l</w:t>
      </w:r>
      <w:r w:rsidR="001054FF">
        <w:rPr>
          <w:lang w:val="fr-FR"/>
        </w:rPr>
        <w:t>’</w:t>
      </w:r>
      <w:r w:rsidRPr="00EA224E">
        <w:rPr>
          <w:lang w:val="fr-FR"/>
        </w:rPr>
        <w:t>exactitude des projets d</w:t>
      </w:r>
      <w:r w:rsidR="001054FF">
        <w:rPr>
          <w:lang w:val="fr-FR"/>
        </w:rPr>
        <w:t>’</w:t>
      </w:r>
      <w:r w:rsidRPr="00EA224E">
        <w:rPr>
          <w:lang w:val="fr-FR"/>
        </w:rPr>
        <w:t>accords entre les gouvernements concernés et le Comité exécutif, le Secrétariat les a élaborés sur la base du modèle convenu et des calendriers relatifs aux engagements de réduction progressive des HFC et aux tranches de financement au titre des plans d</w:t>
      </w:r>
      <w:r w:rsidR="001054FF">
        <w:rPr>
          <w:lang w:val="fr-FR"/>
        </w:rPr>
        <w:t>’</w:t>
      </w:r>
      <w:r w:rsidRPr="00EA224E">
        <w:rPr>
          <w:lang w:val="fr-FR"/>
        </w:rPr>
        <w:t>action nationaux (KIP) approuvés entre les 92</w:t>
      </w:r>
      <w:r w:rsidRPr="00EA224E">
        <w:rPr>
          <w:vertAlign w:val="superscript"/>
          <w:lang w:val="fr-FR"/>
        </w:rPr>
        <w:t>e</w:t>
      </w:r>
      <w:r w:rsidRPr="00EA224E">
        <w:rPr>
          <w:lang w:val="fr-FR"/>
        </w:rPr>
        <w:t xml:space="preserve"> et 95</w:t>
      </w:r>
      <w:r w:rsidRPr="00EA224E">
        <w:rPr>
          <w:vertAlign w:val="superscript"/>
          <w:lang w:val="fr-FR"/>
        </w:rPr>
        <w:t>e</w:t>
      </w:r>
      <w:r w:rsidRPr="00EA224E">
        <w:rPr>
          <w:lang w:val="fr-FR"/>
        </w:rPr>
        <w:t xml:space="preserve"> réunions, et a procédé aux ajustements suivants, lorsque cela s</w:t>
      </w:r>
      <w:r w:rsidR="001054FF">
        <w:rPr>
          <w:lang w:val="fr-FR"/>
        </w:rPr>
        <w:t>’</w:t>
      </w:r>
      <w:r w:rsidRPr="00EA224E">
        <w:rPr>
          <w:lang w:val="fr-FR"/>
        </w:rPr>
        <w:t xml:space="preserve">est avéré </w:t>
      </w:r>
      <w:proofErr w:type="gramStart"/>
      <w:r w:rsidRPr="00EA224E">
        <w:rPr>
          <w:lang w:val="fr-FR"/>
        </w:rPr>
        <w:t>nécessaire</w:t>
      </w:r>
      <w:r w:rsidR="00235411" w:rsidRPr="00EA224E">
        <w:rPr>
          <w:lang w:val="fr-FR"/>
        </w:rPr>
        <w:t>:</w:t>
      </w:r>
      <w:proofErr w:type="gramEnd"/>
    </w:p>
    <w:p w14:paraId="10281608" w14:textId="24876FA8" w:rsidR="00235411" w:rsidRPr="00A25A1E" w:rsidRDefault="00073C96" w:rsidP="00F43509">
      <w:pPr>
        <w:pStyle w:val="Heading2"/>
        <w:numPr>
          <w:ilvl w:val="1"/>
          <w:numId w:val="2"/>
        </w:numPr>
        <w:ind w:left="1440" w:hanging="720"/>
        <w:rPr>
          <w:lang w:val="fr-FR"/>
        </w:rPr>
      </w:pPr>
      <w:r w:rsidRPr="00073C96">
        <w:rPr>
          <w:lang w:val="fr-FR"/>
        </w:rPr>
        <w:t>Paragraphe</w:t>
      </w:r>
      <w:r>
        <w:rPr>
          <w:lang w:val="fr-FR"/>
        </w:rPr>
        <w:t> </w:t>
      </w:r>
      <w:r w:rsidRPr="00073C96">
        <w:rPr>
          <w:lang w:val="fr-FR"/>
        </w:rPr>
        <w:t>2, conformément à la décision</w:t>
      </w:r>
      <w:r>
        <w:rPr>
          <w:lang w:val="fr-FR"/>
        </w:rPr>
        <w:t> </w:t>
      </w:r>
      <w:r w:rsidRPr="00073C96">
        <w:rPr>
          <w:lang w:val="fr-FR"/>
        </w:rPr>
        <w:t>96/5</w:t>
      </w:r>
      <w:r w:rsidR="006D6591">
        <w:rPr>
          <w:lang w:val="fr-FR"/>
        </w:rPr>
        <w:t> </w:t>
      </w:r>
      <w:r w:rsidRPr="00073C96">
        <w:rPr>
          <w:lang w:val="fr-FR"/>
        </w:rPr>
        <w:t>e) pour les pays à faible consommation en volume (LVC) dont la consommation concerne uniquement l</w:t>
      </w:r>
      <w:r w:rsidR="001054FF">
        <w:rPr>
          <w:lang w:val="fr-FR"/>
        </w:rPr>
        <w:t>’</w:t>
      </w:r>
      <w:r w:rsidRPr="00073C96">
        <w:rPr>
          <w:lang w:val="fr-FR"/>
        </w:rPr>
        <w:t>entretien et pour lesquels le point de départ n</w:t>
      </w:r>
      <w:r w:rsidR="001054FF">
        <w:rPr>
          <w:lang w:val="fr-FR"/>
        </w:rPr>
        <w:t>’</w:t>
      </w:r>
      <w:r w:rsidRPr="00073C96">
        <w:rPr>
          <w:lang w:val="fr-FR"/>
        </w:rPr>
        <w:t>est pas appliqué, ainsi que pour les pays non-LVC pour lesquels le point de départ couvre l</w:t>
      </w:r>
      <w:r w:rsidR="001054FF">
        <w:rPr>
          <w:lang w:val="fr-FR"/>
        </w:rPr>
        <w:t>’</w:t>
      </w:r>
      <w:r w:rsidRPr="00073C96">
        <w:rPr>
          <w:lang w:val="fr-FR"/>
        </w:rPr>
        <w:t>ensemble des HFC</w:t>
      </w:r>
      <w:r w:rsidR="001054FF">
        <w:rPr>
          <w:lang w:val="fr-FR"/>
        </w:rPr>
        <w:t> ;</w:t>
      </w:r>
    </w:p>
    <w:p w14:paraId="6CE1F96F" w14:textId="15EFB6EF" w:rsidR="00235411" w:rsidRPr="00A25A1E" w:rsidRDefault="008119F8" w:rsidP="00F43509">
      <w:pPr>
        <w:pStyle w:val="Heading2"/>
        <w:numPr>
          <w:ilvl w:val="1"/>
          <w:numId w:val="2"/>
        </w:numPr>
        <w:ind w:left="1440" w:hanging="720"/>
        <w:rPr>
          <w:lang w:val="fr-FR"/>
        </w:rPr>
      </w:pPr>
      <w:r w:rsidRPr="008119F8">
        <w:rPr>
          <w:lang w:val="fr-FR"/>
        </w:rPr>
        <w:t>Paragraphe</w:t>
      </w:r>
      <w:r>
        <w:rPr>
          <w:lang w:val="fr-FR"/>
        </w:rPr>
        <w:t> </w:t>
      </w:r>
      <w:r w:rsidRPr="008119F8">
        <w:rPr>
          <w:lang w:val="fr-FR"/>
        </w:rPr>
        <w:t>9, conformément à la décision</w:t>
      </w:r>
      <w:r>
        <w:rPr>
          <w:lang w:val="fr-FR"/>
        </w:rPr>
        <w:t> </w:t>
      </w:r>
      <w:r w:rsidRPr="008119F8">
        <w:rPr>
          <w:lang w:val="fr-FR"/>
        </w:rPr>
        <w:t>96/4 visant à supprimer la fonction de suivi du responsable principal de l</w:t>
      </w:r>
      <w:r w:rsidR="001054FF">
        <w:rPr>
          <w:lang w:val="fr-FR"/>
        </w:rPr>
        <w:t>’</w:t>
      </w:r>
      <w:r w:rsidRPr="008119F8">
        <w:rPr>
          <w:lang w:val="fr-FR"/>
        </w:rPr>
        <w:t>évaluation, supprimer les mots «</w:t>
      </w:r>
      <w:r>
        <w:rPr>
          <w:lang w:val="fr-FR"/>
        </w:rPr>
        <w:t> </w:t>
      </w:r>
      <w:r w:rsidRPr="008119F8">
        <w:rPr>
          <w:lang w:val="fr-FR"/>
        </w:rPr>
        <w:t>suivi et</w:t>
      </w:r>
      <w:r>
        <w:rPr>
          <w:lang w:val="fr-FR"/>
        </w:rPr>
        <w:t> </w:t>
      </w:r>
      <w:r w:rsidRPr="008119F8">
        <w:rPr>
          <w:lang w:val="fr-FR"/>
        </w:rPr>
        <w:t>»</w:t>
      </w:r>
      <w:r w:rsidR="001054FF">
        <w:rPr>
          <w:lang w:val="fr-FR"/>
        </w:rPr>
        <w:t> ;</w:t>
      </w:r>
    </w:p>
    <w:p w14:paraId="342B10EF" w14:textId="2B7CBA4D" w:rsidR="00235411" w:rsidRPr="00A25A1E" w:rsidRDefault="00554B9A" w:rsidP="00F43509">
      <w:pPr>
        <w:pStyle w:val="Heading2"/>
        <w:numPr>
          <w:ilvl w:val="1"/>
          <w:numId w:val="2"/>
        </w:numPr>
        <w:ind w:left="1440" w:hanging="720"/>
        <w:rPr>
          <w:lang w:val="fr-FR"/>
        </w:rPr>
      </w:pPr>
      <w:r w:rsidRPr="00554B9A">
        <w:rPr>
          <w:lang w:val="fr-FR"/>
        </w:rPr>
        <w:t>Appendices 1-A et 2-A, afin de tenir compte des décisions susceptibles de varier selon qu</w:t>
      </w:r>
      <w:r w:rsidR="001054FF">
        <w:rPr>
          <w:lang w:val="fr-FR"/>
        </w:rPr>
        <w:t>’</w:t>
      </w:r>
      <w:r w:rsidRPr="00554B9A">
        <w:rPr>
          <w:lang w:val="fr-FR"/>
        </w:rPr>
        <w:t>il s</w:t>
      </w:r>
      <w:r w:rsidR="001054FF">
        <w:rPr>
          <w:lang w:val="fr-FR"/>
        </w:rPr>
        <w:t>’</w:t>
      </w:r>
      <w:r w:rsidRPr="00554B9A">
        <w:rPr>
          <w:lang w:val="fr-FR"/>
        </w:rPr>
        <w:t>agit de pays à faible consommation en volume assurant l</w:t>
      </w:r>
      <w:r w:rsidR="001054FF">
        <w:rPr>
          <w:lang w:val="fr-FR"/>
        </w:rPr>
        <w:t>’</w:t>
      </w:r>
      <w:r w:rsidRPr="00554B9A">
        <w:rPr>
          <w:lang w:val="fr-FR"/>
        </w:rPr>
        <w:t xml:space="preserve">entretien, de pays à faible </w:t>
      </w:r>
      <w:r w:rsidRPr="00554B9A">
        <w:rPr>
          <w:lang w:val="fr-FR"/>
        </w:rPr>
        <w:lastRenderedPageBreak/>
        <w:t>consommation en volume assurant à la fois l</w:t>
      </w:r>
      <w:r w:rsidR="001054FF">
        <w:rPr>
          <w:lang w:val="fr-FR"/>
        </w:rPr>
        <w:t>’</w:t>
      </w:r>
      <w:r w:rsidRPr="00554B9A">
        <w:rPr>
          <w:lang w:val="fr-FR"/>
        </w:rPr>
        <w:t xml:space="preserve">entretien et les activités de fabrication, ou de pays </w:t>
      </w:r>
      <w:r>
        <w:rPr>
          <w:lang w:val="fr-FR"/>
        </w:rPr>
        <w:t>non-</w:t>
      </w:r>
      <w:r w:rsidRPr="00554B9A">
        <w:rPr>
          <w:lang w:val="fr-FR"/>
        </w:rPr>
        <w:t>LVC</w:t>
      </w:r>
      <w:r w:rsidR="001054FF">
        <w:rPr>
          <w:lang w:val="fr-FR"/>
        </w:rPr>
        <w:t> ;</w:t>
      </w:r>
      <w:r w:rsidRPr="00554B9A">
        <w:rPr>
          <w:lang w:val="fr-FR"/>
        </w:rPr>
        <w:t xml:space="preserve"> et</w:t>
      </w:r>
    </w:p>
    <w:p w14:paraId="7335732B" w14:textId="7E150AFB" w:rsidR="00235411" w:rsidRPr="00A25A1E" w:rsidRDefault="00844E41" w:rsidP="00F43509">
      <w:pPr>
        <w:pStyle w:val="Heading2"/>
        <w:numPr>
          <w:ilvl w:val="1"/>
          <w:numId w:val="2"/>
        </w:numPr>
        <w:ind w:left="1440" w:hanging="720"/>
        <w:rPr>
          <w:lang w:val="fr-FR"/>
        </w:rPr>
      </w:pPr>
      <w:r w:rsidRPr="00844E41">
        <w:rPr>
          <w:lang w:val="fr-FR"/>
        </w:rPr>
        <w:t>Pour les pays non-LVC et les pays à faible consommation en volume dotés d</w:t>
      </w:r>
      <w:r w:rsidR="001054FF">
        <w:rPr>
          <w:lang w:val="fr-FR"/>
        </w:rPr>
        <w:t>’</w:t>
      </w:r>
      <w:r w:rsidRPr="00844E41">
        <w:rPr>
          <w:lang w:val="fr-FR"/>
        </w:rPr>
        <w:t>un secteur de fabrication, l</w:t>
      </w:r>
      <w:r w:rsidR="001054FF">
        <w:rPr>
          <w:lang w:val="fr-FR"/>
        </w:rPr>
        <w:t>’</w:t>
      </w:r>
      <w:r w:rsidRPr="00844E41">
        <w:rPr>
          <w:lang w:val="fr-FR"/>
        </w:rPr>
        <w:t>annexe</w:t>
      </w:r>
      <w:r>
        <w:rPr>
          <w:lang w:val="fr-FR"/>
        </w:rPr>
        <w:t> </w:t>
      </w:r>
      <w:r w:rsidRPr="00844E41">
        <w:rPr>
          <w:lang w:val="fr-FR"/>
        </w:rPr>
        <w:t>1-A et la ligne</w:t>
      </w:r>
      <w:r>
        <w:rPr>
          <w:lang w:val="fr-FR"/>
        </w:rPr>
        <w:t> </w:t>
      </w:r>
      <w:r w:rsidRPr="00844E41">
        <w:rPr>
          <w:lang w:val="fr-FR"/>
        </w:rPr>
        <w:t>4 de l</w:t>
      </w:r>
      <w:r w:rsidR="001054FF">
        <w:rPr>
          <w:lang w:val="fr-FR"/>
        </w:rPr>
        <w:t>’</w:t>
      </w:r>
      <w:r w:rsidRPr="00844E41">
        <w:rPr>
          <w:lang w:val="fr-FR"/>
        </w:rPr>
        <w:t>annexe</w:t>
      </w:r>
      <w:r>
        <w:rPr>
          <w:lang w:val="fr-FR"/>
        </w:rPr>
        <w:t> </w:t>
      </w:r>
      <w:r w:rsidRPr="00844E41">
        <w:rPr>
          <w:lang w:val="fr-FR"/>
        </w:rPr>
        <w:t>2-A doivent inclure la mention «</w:t>
      </w:r>
      <w:r w:rsidR="002C2EA9">
        <w:rPr>
          <w:lang w:val="fr-FR"/>
        </w:rPr>
        <w:t> </w:t>
      </w:r>
      <w:r w:rsidRPr="00844E41">
        <w:rPr>
          <w:lang w:val="fr-FR"/>
        </w:rPr>
        <w:t>À déterminer (TBD)</w:t>
      </w:r>
      <w:r w:rsidR="002C2EA9">
        <w:rPr>
          <w:lang w:val="fr-FR"/>
        </w:rPr>
        <w:t> </w:t>
      </w:r>
      <w:r w:rsidRPr="00844E41">
        <w:rPr>
          <w:lang w:val="fr-FR"/>
        </w:rPr>
        <w:t>», car ces éléments ne seront finalisés qu</w:t>
      </w:r>
      <w:r w:rsidR="001054FF">
        <w:rPr>
          <w:lang w:val="fr-FR"/>
        </w:rPr>
        <w:t>’</w:t>
      </w:r>
      <w:r w:rsidRPr="00844E41">
        <w:rPr>
          <w:lang w:val="fr-FR"/>
        </w:rPr>
        <w:t xml:space="preserve">une fois que les discussions sur le point de départ des réductions globales de la consommation, et donc sur la consommation </w:t>
      </w:r>
      <w:r>
        <w:rPr>
          <w:lang w:val="fr-FR"/>
        </w:rPr>
        <w:t>admissible</w:t>
      </w:r>
      <w:r w:rsidRPr="00844E41">
        <w:rPr>
          <w:lang w:val="fr-FR"/>
        </w:rPr>
        <w:t xml:space="preserve"> restante, auront été achevées</w:t>
      </w:r>
      <w:r w:rsidR="00235411" w:rsidRPr="00A25A1E">
        <w:rPr>
          <w:lang w:val="fr-FR"/>
        </w:rPr>
        <w:t>.</w:t>
      </w:r>
    </w:p>
    <w:p w14:paraId="64902A5C" w14:textId="4686960B" w:rsidR="00235411" w:rsidRPr="00A25A1E" w:rsidRDefault="00124EB7" w:rsidP="00235411">
      <w:pPr>
        <w:pStyle w:val="Heading1"/>
        <w:rPr>
          <w:lang w:val="fr-FR"/>
        </w:rPr>
      </w:pPr>
      <w:r w:rsidRPr="00124EB7">
        <w:rPr>
          <w:lang w:val="fr-FR"/>
        </w:rPr>
        <w:t>Les accords relatifs à deux pays dont les KIP ont déjà été approuvés (le Mexique et le Nigeria) sont inclus dans les propositions de projet accompagnées des demandes de tranche présentées à la réunion, et les autres accords concernant les KIP déjà approuvés figurent dans les annexes</w:t>
      </w:r>
      <w:r>
        <w:rPr>
          <w:lang w:val="fr-FR"/>
        </w:rPr>
        <w:t> </w:t>
      </w:r>
      <w:r w:rsidRPr="00124EB7">
        <w:rPr>
          <w:lang w:val="fr-FR"/>
        </w:rPr>
        <w:t>III à XXXVI du présent document. Les agences principales d</w:t>
      </w:r>
      <w:r w:rsidR="001054FF">
        <w:rPr>
          <w:lang w:val="fr-FR"/>
        </w:rPr>
        <w:t>’</w:t>
      </w:r>
      <w:r w:rsidRPr="00124EB7">
        <w:rPr>
          <w:lang w:val="fr-FR"/>
        </w:rPr>
        <w:t>exécution ont examiné tous les accords et apporté leur contribution, en se concentrant en particulier sur l</w:t>
      </w:r>
      <w:r w:rsidR="001054FF">
        <w:rPr>
          <w:lang w:val="fr-FR"/>
        </w:rPr>
        <w:t>’</w:t>
      </w:r>
      <w:r w:rsidRPr="00124EB7">
        <w:rPr>
          <w:lang w:val="fr-FR"/>
        </w:rPr>
        <w:t>annexe</w:t>
      </w:r>
      <w:r>
        <w:rPr>
          <w:lang w:val="fr-FR"/>
        </w:rPr>
        <w:t> </w:t>
      </w:r>
      <w:r w:rsidRPr="00124EB7">
        <w:rPr>
          <w:lang w:val="fr-FR"/>
        </w:rPr>
        <w:t>5-A («</w:t>
      </w:r>
      <w:r w:rsidR="00812771">
        <w:rPr>
          <w:lang w:val="fr-FR"/>
        </w:rPr>
        <w:t> </w:t>
      </w:r>
      <w:r w:rsidRPr="00124EB7">
        <w:rPr>
          <w:lang w:val="fr-FR"/>
        </w:rPr>
        <w:t>Institutions de suivi et rôles</w:t>
      </w:r>
      <w:r w:rsidR="00812771">
        <w:rPr>
          <w:lang w:val="fr-FR"/>
        </w:rPr>
        <w:t> </w:t>
      </w:r>
      <w:r w:rsidRPr="00124EB7">
        <w:rPr>
          <w:lang w:val="fr-FR"/>
        </w:rPr>
        <w:t>») afin d</w:t>
      </w:r>
      <w:r w:rsidR="001054FF">
        <w:rPr>
          <w:lang w:val="fr-FR"/>
        </w:rPr>
        <w:t>’</w:t>
      </w:r>
      <w:r w:rsidRPr="00124EB7">
        <w:rPr>
          <w:lang w:val="fr-FR"/>
        </w:rPr>
        <w:t>obtenir une indication détaillée et crédible de la manière dont les progrès dans la mise en œuvre du plan seront suivis, ainsi que l</w:t>
      </w:r>
      <w:r w:rsidR="001054FF">
        <w:rPr>
          <w:lang w:val="fr-FR"/>
        </w:rPr>
        <w:t>’</w:t>
      </w:r>
      <w:r w:rsidRPr="00124EB7">
        <w:rPr>
          <w:lang w:val="fr-FR"/>
        </w:rPr>
        <w:t xml:space="preserve">indication des organisations et institutions responsables des activités et de la pérennité des cibles de réduction de la consommation atteintes grâce aux accords. Le </w:t>
      </w:r>
      <w:r w:rsidR="00812771">
        <w:rPr>
          <w:lang w:val="fr-FR"/>
        </w:rPr>
        <w:t>s</w:t>
      </w:r>
      <w:r w:rsidRPr="00124EB7">
        <w:rPr>
          <w:lang w:val="fr-FR"/>
        </w:rPr>
        <w:t>ecrétariat prend note des efforts déployés par l</w:t>
      </w:r>
      <w:r w:rsidR="001054FF">
        <w:rPr>
          <w:lang w:val="fr-FR"/>
        </w:rPr>
        <w:t>’</w:t>
      </w:r>
      <w:r w:rsidRPr="00124EB7">
        <w:rPr>
          <w:lang w:val="fr-FR"/>
        </w:rPr>
        <w:t>ensemble des agences d</w:t>
      </w:r>
      <w:r w:rsidR="001054FF">
        <w:rPr>
          <w:lang w:val="fr-FR"/>
        </w:rPr>
        <w:t>’</w:t>
      </w:r>
      <w:r w:rsidRPr="00124EB7">
        <w:rPr>
          <w:lang w:val="fr-FR"/>
        </w:rPr>
        <w:t>exécution et des agences bilatérales pour examiner et valider les accords</w:t>
      </w:r>
      <w:r w:rsidR="00235411" w:rsidRPr="00A25A1E">
        <w:rPr>
          <w:lang w:val="fr-FR"/>
        </w:rPr>
        <w:t>.</w:t>
      </w:r>
    </w:p>
    <w:p w14:paraId="09B60170" w14:textId="62ED31A7" w:rsidR="00235411" w:rsidRPr="00A25A1E" w:rsidRDefault="00B372CE" w:rsidP="00235411">
      <w:pPr>
        <w:pStyle w:val="Heading1"/>
        <w:rPr>
          <w:b/>
          <w:bCs/>
          <w:lang w:val="fr-FR"/>
        </w:rPr>
      </w:pPr>
      <w:r w:rsidRPr="00B372CE">
        <w:rPr>
          <w:lang w:val="fr-FR"/>
        </w:rPr>
        <w:t>Le Secrétariat soumet par la présente à l</w:t>
      </w:r>
      <w:r w:rsidR="001054FF">
        <w:rPr>
          <w:lang w:val="fr-FR"/>
        </w:rPr>
        <w:t>’</w:t>
      </w:r>
      <w:r w:rsidRPr="00B372CE">
        <w:rPr>
          <w:lang w:val="fr-FR"/>
        </w:rPr>
        <w:t>approbation du Comité exécutif 34</w:t>
      </w:r>
      <w:r>
        <w:rPr>
          <w:lang w:val="fr-FR"/>
        </w:rPr>
        <w:t> </w:t>
      </w:r>
      <w:r w:rsidRPr="00B372CE">
        <w:rPr>
          <w:lang w:val="fr-FR"/>
        </w:rPr>
        <w:t>projets d</w:t>
      </w:r>
      <w:r w:rsidR="001054FF">
        <w:rPr>
          <w:lang w:val="fr-FR"/>
        </w:rPr>
        <w:t>’</w:t>
      </w:r>
      <w:r w:rsidRPr="00B372CE">
        <w:rPr>
          <w:lang w:val="fr-FR"/>
        </w:rPr>
        <w:t>accords sur le</w:t>
      </w:r>
      <w:r>
        <w:rPr>
          <w:lang w:val="fr-FR"/>
        </w:rPr>
        <w:t>s</w:t>
      </w:r>
      <w:r w:rsidRPr="00B372CE">
        <w:rPr>
          <w:lang w:val="fr-FR"/>
        </w:rPr>
        <w:t xml:space="preserve"> </w:t>
      </w:r>
      <w:r>
        <w:rPr>
          <w:lang w:val="fr-FR"/>
        </w:rPr>
        <w:t>plans de mise en œuvre de Kigali</w:t>
      </w:r>
      <w:r w:rsidRPr="00B372CE">
        <w:rPr>
          <w:lang w:val="fr-FR"/>
        </w:rPr>
        <w:t xml:space="preserve"> concernant</w:t>
      </w:r>
      <w:r w:rsidR="001054FF">
        <w:rPr>
          <w:lang w:val="fr-FR"/>
        </w:rPr>
        <w:t> :</w:t>
      </w:r>
      <w:r w:rsidRPr="00B372CE">
        <w:rPr>
          <w:lang w:val="fr-FR"/>
        </w:rPr>
        <w:t xml:space="preserve"> le Bénin, le Cambodge, le Tchad, El Salvador, l</w:t>
      </w:r>
      <w:r w:rsidR="001054FF">
        <w:rPr>
          <w:lang w:val="fr-FR"/>
        </w:rPr>
        <w:t>’</w:t>
      </w:r>
      <w:r w:rsidRPr="00B372CE">
        <w:rPr>
          <w:lang w:val="fr-FR"/>
        </w:rPr>
        <w:t>Eswatini, la Gambie, le Ghana, la Grenade, la Jordanie, le Kirghizistan, la République démocratique populaire lao, le Lesotho, le Libéria, le Malawi, la Malaisie, le Monténégro, le Mozambique, la Macédoine du Nord, les 12 pays insulaires du Pacifique (les Îles Cook, Kiribati, les Îles Marshall, les États fédérés de Micronésie, Nauru, Niue, les Palaos, le Samoa, les Îles Salomon, les Tonga, Tuvalu et Vanuatu), le Panama, le Paraguay, le Pérou, le Rwanda, Sainte-Lucie, le Sénégal, les Seychelles, la Sierra Leone, le Togo, Trinité-et-Tobago, la Tunisie, la Türkiye, l</w:t>
      </w:r>
      <w:r w:rsidR="001054FF">
        <w:rPr>
          <w:lang w:val="fr-FR"/>
        </w:rPr>
        <w:t>’</w:t>
      </w:r>
      <w:r w:rsidRPr="00B372CE">
        <w:rPr>
          <w:lang w:val="fr-FR"/>
        </w:rPr>
        <w:t>Uruguay, le Viet Nam et le Zimbabwe, tels qu</w:t>
      </w:r>
      <w:r w:rsidR="001054FF">
        <w:rPr>
          <w:lang w:val="fr-FR"/>
        </w:rPr>
        <w:t>’</w:t>
      </w:r>
      <w:r w:rsidRPr="00B372CE">
        <w:rPr>
          <w:lang w:val="fr-FR"/>
        </w:rPr>
        <w:t>ils figurent aux annexes</w:t>
      </w:r>
      <w:r w:rsidR="00740207">
        <w:rPr>
          <w:lang w:val="fr-FR"/>
        </w:rPr>
        <w:t> </w:t>
      </w:r>
      <w:r w:rsidRPr="00B372CE">
        <w:rPr>
          <w:lang w:val="fr-FR"/>
        </w:rPr>
        <w:t xml:space="preserve">III à XXXVI </w:t>
      </w:r>
      <w:r w:rsidR="00857E94">
        <w:rPr>
          <w:lang w:val="fr-FR"/>
        </w:rPr>
        <w:t>a</w:t>
      </w:r>
      <w:r w:rsidRPr="00B372CE">
        <w:rPr>
          <w:lang w:val="fr-FR"/>
        </w:rPr>
        <w:t>u présent document</w:t>
      </w:r>
      <w:r w:rsidR="00857E94">
        <w:rPr>
          <w:lang w:val="fr-FR"/>
        </w:rPr>
        <w:t>.</w:t>
      </w:r>
    </w:p>
    <w:p w14:paraId="59540253" w14:textId="29F72D5C" w:rsidR="0041108B" w:rsidRPr="00A25A1E" w:rsidRDefault="00D00FFF" w:rsidP="00933E0B">
      <w:pPr>
        <w:keepNext/>
        <w:spacing w:after="240"/>
        <w:outlineLvl w:val="0"/>
        <w:rPr>
          <w:b/>
          <w:bCs/>
          <w:lang w:val="fr-FR"/>
        </w:rPr>
      </w:pPr>
      <w:r w:rsidRPr="00A25A1E">
        <w:rPr>
          <w:b/>
          <w:bCs/>
          <w:lang w:val="fr-FR"/>
        </w:rPr>
        <w:t>Recommandation</w:t>
      </w:r>
    </w:p>
    <w:p w14:paraId="06EA1B39" w14:textId="748D2C37" w:rsidR="0041108B" w:rsidRPr="00A25A1E" w:rsidRDefault="008A58B4" w:rsidP="00662CB1">
      <w:pPr>
        <w:pStyle w:val="Heading1"/>
        <w:rPr>
          <w:lang w:val="fr-FR"/>
        </w:rPr>
      </w:pPr>
      <w:r w:rsidRPr="008A58B4">
        <w:rPr>
          <w:lang w:val="fr-FR"/>
        </w:rPr>
        <w:t>Le Comité exécutif pourrait souhaiter approuver</w:t>
      </w:r>
      <w:r w:rsidR="001054FF">
        <w:rPr>
          <w:lang w:val="fr-FR"/>
        </w:rPr>
        <w:t> :</w:t>
      </w:r>
    </w:p>
    <w:p w14:paraId="5E2310DA" w14:textId="112547CF" w:rsidR="0041108B" w:rsidRPr="00A25A1E" w:rsidRDefault="00DF203C" w:rsidP="00F43509">
      <w:pPr>
        <w:pStyle w:val="Heading2"/>
        <w:ind w:left="1440" w:hanging="720"/>
        <w:rPr>
          <w:lang w:val="fr-FR"/>
        </w:rPr>
      </w:pPr>
      <w:r w:rsidRPr="00DF203C">
        <w:rPr>
          <w:lang w:val="fr-FR"/>
        </w:rPr>
        <w:t>Le projet d</w:t>
      </w:r>
      <w:r w:rsidR="001054FF">
        <w:rPr>
          <w:lang w:val="fr-FR"/>
        </w:rPr>
        <w:t>’</w:t>
      </w:r>
      <w:r w:rsidRPr="00DF203C">
        <w:rPr>
          <w:lang w:val="fr-FR"/>
        </w:rPr>
        <w:t>accord entre le gouvernement du Bénin 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sidR="0041108B" w:rsidRPr="00A25A1E">
        <w:rPr>
          <w:lang w:val="fr-FR"/>
        </w:rPr>
        <w:t> </w:t>
      </w:r>
      <w:r w:rsidR="00A65CBC" w:rsidRPr="00A25A1E">
        <w:rPr>
          <w:lang w:val="fr-FR"/>
        </w:rPr>
        <w:t>III</w:t>
      </w:r>
      <w:r w:rsidR="0041108B" w:rsidRPr="00A25A1E">
        <w:rPr>
          <w:lang w:val="fr-FR"/>
        </w:rPr>
        <w:t xml:space="preserve"> </w:t>
      </w:r>
      <w:r>
        <w:rPr>
          <w:lang w:val="fr-FR"/>
        </w:rPr>
        <w:t>au présent rapport</w:t>
      </w:r>
      <w:r w:rsidR="001054FF">
        <w:rPr>
          <w:lang w:val="fr-FR"/>
        </w:rPr>
        <w:t> ;</w:t>
      </w:r>
    </w:p>
    <w:p w14:paraId="024A6F6A" w14:textId="6BAC59A8" w:rsidR="0041108B" w:rsidRPr="00A25A1E" w:rsidRDefault="00DF203C" w:rsidP="00F43509">
      <w:pPr>
        <w:pStyle w:val="Heading2"/>
        <w:ind w:left="1440" w:hanging="720"/>
        <w:rPr>
          <w:lang w:val="fr-FR"/>
        </w:rPr>
      </w:pPr>
      <w:r w:rsidRPr="00DF203C">
        <w:rPr>
          <w:lang w:val="fr-FR"/>
        </w:rPr>
        <w:t>Le projet d</w:t>
      </w:r>
      <w:r w:rsidR="001054FF">
        <w:rPr>
          <w:lang w:val="fr-FR"/>
        </w:rPr>
        <w:t>’</w:t>
      </w:r>
      <w:r w:rsidRPr="00DF203C">
        <w:rPr>
          <w:lang w:val="fr-FR"/>
        </w:rPr>
        <w:t xml:space="preserve">accord entre le gouvernement du </w:t>
      </w:r>
      <w:r>
        <w:rPr>
          <w:lang w:val="fr-FR"/>
        </w:rPr>
        <w:t>Cambodge</w:t>
      </w:r>
      <w:r w:rsidRPr="00DF203C">
        <w:rPr>
          <w:lang w:val="fr-FR"/>
        </w:rPr>
        <w:t xml:space="preserve"> 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sidR="0041108B" w:rsidRPr="00A25A1E">
        <w:rPr>
          <w:lang w:val="fr-FR"/>
        </w:rPr>
        <w:t> I</w:t>
      </w:r>
      <w:r w:rsidR="00A65CBC" w:rsidRPr="00A25A1E">
        <w:rPr>
          <w:lang w:val="fr-FR"/>
        </w:rPr>
        <w:t>V</w:t>
      </w:r>
      <w:r w:rsidR="0041108B" w:rsidRPr="00A25A1E">
        <w:rPr>
          <w:lang w:val="fr-FR"/>
        </w:rPr>
        <w:t xml:space="preserve"> </w:t>
      </w:r>
      <w:r>
        <w:rPr>
          <w:lang w:val="fr-FR"/>
        </w:rPr>
        <w:t>au présent rapport</w:t>
      </w:r>
      <w:r w:rsidR="001054FF">
        <w:rPr>
          <w:lang w:val="fr-FR"/>
        </w:rPr>
        <w:t> ;</w:t>
      </w:r>
    </w:p>
    <w:p w14:paraId="7CA0DE6A" w14:textId="4E5BEF91" w:rsidR="0041108B" w:rsidRPr="00A25A1E" w:rsidRDefault="00754B43" w:rsidP="00F43509">
      <w:pPr>
        <w:pStyle w:val="Heading2"/>
        <w:ind w:left="1440" w:hanging="720"/>
        <w:rPr>
          <w:lang w:val="fr-FR"/>
        </w:rPr>
      </w:pPr>
      <w:r w:rsidRPr="00DF203C">
        <w:rPr>
          <w:lang w:val="fr-FR"/>
        </w:rPr>
        <w:t>Le projet d</w:t>
      </w:r>
      <w:r w:rsidR="001054FF">
        <w:rPr>
          <w:lang w:val="fr-FR"/>
        </w:rPr>
        <w:t>’</w:t>
      </w:r>
      <w:r w:rsidRPr="00DF203C">
        <w:rPr>
          <w:lang w:val="fr-FR"/>
        </w:rPr>
        <w:t xml:space="preserve">accord entre le gouvernement du </w:t>
      </w:r>
      <w:r>
        <w:rPr>
          <w:lang w:val="fr-FR"/>
        </w:rPr>
        <w:t>Tchad</w:t>
      </w:r>
      <w:r w:rsidRPr="00DF203C">
        <w:rPr>
          <w:lang w:val="fr-FR"/>
        </w:rPr>
        <w:t xml:space="preserve"> 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sidRPr="00A25A1E">
        <w:rPr>
          <w:lang w:val="fr-FR"/>
        </w:rPr>
        <w:t> </w:t>
      </w:r>
      <w:r w:rsidR="00A65CBC" w:rsidRPr="00A25A1E">
        <w:rPr>
          <w:lang w:val="fr-FR"/>
        </w:rPr>
        <w:t>V</w:t>
      </w:r>
      <w:r w:rsidR="0041108B" w:rsidRPr="00A25A1E">
        <w:rPr>
          <w:lang w:val="fr-FR"/>
        </w:rPr>
        <w:t xml:space="preserve"> </w:t>
      </w:r>
      <w:r w:rsidR="00DF203C">
        <w:rPr>
          <w:lang w:val="fr-FR"/>
        </w:rPr>
        <w:t>au présent rapport</w:t>
      </w:r>
      <w:r w:rsidR="001054FF">
        <w:rPr>
          <w:lang w:val="fr-FR"/>
        </w:rPr>
        <w:t> ;</w:t>
      </w:r>
    </w:p>
    <w:p w14:paraId="42818F75" w14:textId="4DDCF50D" w:rsidR="0041108B" w:rsidRPr="00A25A1E" w:rsidRDefault="00754B43" w:rsidP="00F43509">
      <w:pPr>
        <w:pStyle w:val="Heading2"/>
        <w:ind w:left="1440" w:hanging="720"/>
        <w:rPr>
          <w:lang w:val="fr-FR"/>
        </w:rPr>
      </w:pPr>
      <w:r w:rsidRPr="00DF203C">
        <w:rPr>
          <w:lang w:val="fr-FR"/>
        </w:rPr>
        <w:t>Le projet d</w:t>
      </w:r>
      <w:r w:rsidR="001054FF">
        <w:rPr>
          <w:lang w:val="fr-FR"/>
        </w:rPr>
        <w:t>’</w:t>
      </w:r>
      <w:r w:rsidRPr="00DF203C">
        <w:rPr>
          <w:lang w:val="fr-FR"/>
        </w:rPr>
        <w:t xml:space="preserve">accord entre le gouvernement du </w:t>
      </w:r>
      <w:r>
        <w:rPr>
          <w:lang w:val="fr-FR"/>
        </w:rPr>
        <w:t>Salvador</w:t>
      </w:r>
      <w:r w:rsidRPr="00DF203C">
        <w:rPr>
          <w:lang w:val="fr-FR"/>
        </w:rPr>
        <w:t xml:space="preserve"> 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sidRPr="00A25A1E">
        <w:rPr>
          <w:lang w:val="fr-FR"/>
        </w:rPr>
        <w:t> </w:t>
      </w:r>
      <w:r w:rsidR="0041108B" w:rsidRPr="00A25A1E">
        <w:rPr>
          <w:lang w:val="fr-FR"/>
        </w:rPr>
        <w:t>V</w:t>
      </w:r>
      <w:r w:rsidR="00A65CBC" w:rsidRPr="00A25A1E">
        <w:rPr>
          <w:lang w:val="fr-FR"/>
        </w:rPr>
        <w:t>I</w:t>
      </w:r>
      <w:r w:rsidR="0041108B" w:rsidRPr="00A25A1E">
        <w:rPr>
          <w:lang w:val="fr-FR"/>
        </w:rPr>
        <w:t xml:space="preserve"> </w:t>
      </w:r>
      <w:r w:rsidR="00DF203C">
        <w:rPr>
          <w:lang w:val="fr-FR"/>
        </w:rPr>
        <w:t>au présent rapport</w:t>
      </w:r>
      <w:r w:rsidR="001054FF">
        <w:rPr>
          <w:lang w:val="fr-FR"/>
        </w:rPr>
        <w:t> ;</w:t>
      </w:r>
    </w:p>
    <w:p w14:paraId="7F694B26" w14:textId="2E08976E" w:rsidR="0041108B" w:rsidRPr="00A25A1E" w:rsidRDefault="00754B43" w:rsidP="00F43509">
      <w:pPr>
        <w:pStyle w:val="Heading2"/>
        <w:ind w:left="1440" w:hanging="720"/>
        <w:rPr>
          <w:lang w:val="fr-FR"/>
        </w:rPr>
      </w:pPr>
      <w:r w:rsidRPr="00DF203C">
        <w:rPr>
          <w:lang w:val="fr-FR"/>
        </w:rPr>
        <w:t>Le projet d</w:t>
      </w:r>
      <w:r w:rsidR="001054FF">
        <w:rPr>
          <w:lang w:val="fr-FR"/>
        </w:rPr>
        <w:t>’</w:t>
      </w:r>
      <w:r w:rsidRPr="00DF203C">
        <w:rPr>
          <w:lang w:val="fr-FR"/>
        </w:rPr>
        <w:t xml:space="preserve">accord entre le gouvernement du </w:t>
      </w:r>
      <w:r>
        <w:rPr>
          <w:lang w:val="fr-FR"/>
        </w:rPr>
        <w:t xml:space="preserve">Eswatini </w:t>
      </w:r>
      <w:r w:rsidRPr="00DF203C">
        <w:rPr>
          <w:lang w:val="fr-FR"/>
        </w:rPr>
        <w:t>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sidRPr="00A25A1E">
        <w:rPr>
          <w:lang w:val="fr-FR"/>
        </w:rPr>
        <w:t> </w:t>
      </w:r>
      <w:r w:rsidR="0041108B" w:rsidRPr="00A25A1E">
        <w:rPr>
          <w:lang w:val="fr-FR"/>
        </w:rPr>
        <w:t>V</w:t>
      </w:r>
      <w:r w:rsidR="00A65CBC" w:rsidRPr="00A25A1E">
        <w:rPr>
          <w:lang w:val="fr-FR"/>
        </w:rPr>
        <w:t>II</w:t>
      </w:r>
      <w:r w:rsidR="0041108B" w:rsidRPr="00A25A1E">
        <w:rPr>
          <w:lang w:val="fr-FR"/>
        </w:rPr>
        <w:t xml:space="preserve"> </w:t>
      </w:r>
      <w:r w:rsidR="00DF203C">
        <w:rPr>
          <w:lang w:val="fr-FR"/>
        </w:rPr>
        <w:t>au présent rapport</w:t>
      </w:r>
      <w:r w:rsidR="001054FF">
        <w:rPr>
          <w:lang w:val="fr-FR"/>
        </w:rPr>
        <w:t> ;</w:t>
      </w:r>
    </w:p>
    <w:p w14:paraId="0574F43C" w14:textId="70978916" w:rsidR="0041108B" w:rsidRPr="00A25A1E" w:rsidRDefault="00754B43" w:rsidP="00F43509">
      <w:pPr>
        <w:pStyle w:val="Heading2"/>
        <w:ind w:left="1440" w:hanging="720"/>
        <w:rPr>
          <w:lang w:val="fr-FR"/>
        </w:rPr>
      </w:pPr>
      <w:r w:rsidRPr="00DF203C">
        <w:rPr>
          <w:lang w:val="fr-FR"/>
        </w:rPr>
        <w:lastRenderedPageBreak/>
        <w:t>Le projet d</w:t>
      </w:r>
      <w:r w:rsidR="001054FF">
        <w:rPr>
          <w:lang w:val="fr-FR"/>
        </w:rPr>
        <w:t>’</w:t>
      </w:r>
      <w:r w:rsidRPr="00DF203C">
        <w:rPr>
          <w:lang w:val="fr-FR"/>
        </w:rPr>
        <w:t>accord entre le gouvernement d</w:t>
      </w:r>
      <w:r>
        <w:rPr>
          <w:lang w:val="fr-FR"/>
        </w:rPr>
        <w:t>e la Gambie</w:t>
      </w:r>
      <w:r w:rsidRPr="00DF203C">
        <w:rPr>
          <w:lang w:val="fr-FR"/>
        </w:rPr>
        <w:t xml:space="preserve"> 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sidRPr="00A25A1E">
        <w:rPr>
          <w:lang w:val="fr-FR"/>
        </w:rPr>
        <w:t> </w:t>
      </w:r>
      <w:r w:rsidR="0041108B" w:rsidRPr="00A25A1E">
        <w:rPr>
          <w:lang w:val="fr-FR"/>
        </w:rPr>
        <w:t>V</w:t>
      </w:r>
      <w:r w:rsidR="00A65CBC" w:rsidRPr="00A25A1E">
        <w:rPr>
          <w:lang w:val="fr-FR"/>
        </w:rPr>
        <w:t>III</w:t>
      </w:r>
      <w:r w:rsidR="0041108B" w:rsidRPr="00A25A1E">
        <w:rPr>
          <w:lang w:val="fr-FR"/>
        </w:rPr>
        <w:t xml:space="preserve"> </w:t>
      </w:r>
      <w:r w:rsidR="00DF203C">
        <w:rPr>
          <w:lang w:val="fr-FR"/>
        </w:rPr>
        <w:t>au présent rapport</w:t>
      </w:r>
      <w:r w:rsidR="001054FF">
        <w:rPr>
          <w:lang w:val="fr-FR"/>
        </w:rPr>
        <w:t> ;</w:t>
      </w:r>
    </w:p>
    <w:p w14:paraId="72CA45FC" w14:textId="594D9E26" w:rsidR="0041108B" w:rsidRPr="00A25A1E" w:rsidRDefault="00754B43" w:rsidP="00F43509">
      <w:pPr>
        <w:pStyle w:val="Heading2"/>
        <w:ind w:left="1440" w:hanging="720"/>
        <w:rPr>
          <w:lang w:val="fr-FR"/>
        </w:rPr>
      </w:pPr>
      <w:r w:rsidRPr="00DF203C">
        <w:rPr>
          <w:lang w:val="fr-FR"/>
        </w:rPr>
        <w:t>Le projet d</w:t>
      </w:r>
      <w:r w:rsidR="001054FF">
        <w:rPr>
          <w:lang w:val="fr-FR"/>
        </w:rPr>
        <w:t>’</w:t>
      </w:r>
      <w:r w:rsidRPr="00DF203C">
        <w:rPr>
          <w:lang w:val="fr-FR"/>
        </w:rPr>
        <w:t xml:space="preserve">accord entre le gouvernement du </w:t>
      </w:r>
      <w:r>
        <w:rPr>
          <w:lang w:val="fr-FR"/>
        </w:rPr>
        <w:t xml:space="preserve">Ghana </w:t>
      </w:r>
      <w:r w:rsidRPr="00DF203C">
        <w:rPr>
          <w:lang w:val="fr-FR"/>
        </w:rPr>
        <w:t>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sidRPr="00A25A1E">
        <w:rPr>
          <w:lang w:val="fr-FR"/>
        </w:rPr>
        <w:t> </w:t>
      </w:r>
      <w:r w:rsidR="00A65CBC" w:rsidRPr="00A25A1E">
        <w:rPr>
          <w:lang w:val="fr-FR"/>
        </w:rPr>
        <w:t>IX</w:t>
      </w:r>
      <w:r w:rsidR="0041108B" w:rsidRPr="00A25A1E">
        <w:rPr>
          <w:lang w:val="fr-FR"/>
        </w:rPr>
        <w:t xml:space="preserve"> </w:t>
      </w:r>
      <w:r w:rsidR="00DF203C">
        <w:rPr>
          <w:lang w:val="fr-FR"/>
        </w:rPr>
        <w:t>au présent rapport</w:t>
      </w:r>
      <w:r w:rsidR="001054FF">
        <w:rPr>
          <w:lang w:val="fr-FR"/>
        </w:rPr>
        <w:t> ;</w:t>
      </w:r>
    </w:p>
    <w:p w14:paraId="54EBCA7C" w14:textId="00EFAF00" w:rsidR="0041108B" w:rsidRPr="00A25A1E" w:rsidRDefault="004F11FB" w:rsidP="00F43509">
      <w:pPr>
        <w:pStyle w:val="Heading2"/>
        <w:ind w:left="1440" w:hanging="720"/>
        <w:rPr>
          <w:lang w:val="fr-FR"/>
        </w:rPr>
      </w:pPr>
      <w:r w:rsidRPr="00DF203C">
        <w:rPr>
          <w:lang w:val="fr-FR"/>
        </w:rPr>
        <w:t>Le projet d</w:t>
      </w:r>
      <w:r w:rsidR="001054FF">
        <w:rPr>
          <w:lang w:val="fr-FR"/>
        </w:rPr>
        <w:t>’</w:t>
      </w:r>
      <w:r w:rsidRPr="00DF203C">
        <w:rPr>
          <w:lang w:val="fr-FR"/>
        </w:rPr>
        <w:t>accord entre le gouvernement d</w:t>
      </w:r>
      <w:r>
        <w:rPr>
          <w:lang w:val="fr-FR"/>
        </w:rPr>
        <w:t>e</w:t>
      </w:r>
      <w:r w:rsidR="00423E1D">
        <w:rPr>
          <w:lang w:val="fr-FR"/>
        </w:rPr>
        <w:t xml:space="preserve"> la</w:t>
      </w:r>
      <w:r>
        <w:rPr>
          <w:lang w:val="fr-FR"/>
        </w:rPr>
        <w:t xml:space="preserve"> Grenad</w:t>
      </w:r>
      <w:r w:rsidR="00423E1D">
        <w:rPr>
          <w:lang w:val="fr-FR"/>
        </w:rPr>
        <w:t>e</w:t>
      </w:r>
      <w:r w:rsidRPr="00DF203C">
        <w:rPr>
          <w:lang w:val="fr-FR"/>
        </w:rPr>
        <w:t xml:space="preserve"> 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sidRPr="00A25A1E">
        <w:rPr>
          <w:lang w:val="fr-FR"/>
        </w:rPr>
        <w:t> </w:t>
      </w:r>
      <w:r w:rsidR="00A65CBC" w:rsidRPr="00A25A1E">
        <w:rPr>
          <w:lang w:val="fr-FR"/>
        </w:rPr>
        <w:t>X</w:t>
      </w:r>
      <w:r w:rsidR="0041108B" w:rsidRPr="00A25A1E">
        <w:rPr>
          <w:lang w:val="fr-FR"/>
        </w:rPr>
        <w:t xml:space="preserve"> </w:t>
      </w:r>
      <w:r w:rsidR="00DF203C">
        <w:rPr>
          <w:lang w:val="fr-FR"/>
        </w:rPr>
        <w:t>au présent rapport</w:t>
      </w:r>
      <w:r w:rsidR="001054FF">
        <w:rPr>
          <w:lang w:val="fr-FR"/>
        </w:rPr>
        <w:t> ;</w:t>
      </w:r>
    </w:p>
    <w:p w14:paraId="74C3CD49" w14:textId="143E3626" w:rsidR="0041108B" w:rsidRPr="00A25A1E" w:rsidRDefault="00423E1D" w:rsidP="00F43509">
      <w:pPr>
        <w:pStyle w:val="Heading2"/>
        <w:ind w:left="1440" w:hanging="720"/>
        <w:rPr>
          <w:lang w:val="fr-FR"/>
        </w:rPr>
      </w:pPr>
      <w:r w:rsidRPr="00DF203C">
        <w:rPr>
          <w:lang w:val="fr-FR"/>
        </w:rPr>
        <w:t>Le projet d</w:t>
      </w:r>
      <w:r w:rsidR="001054FF">
        <w:rPr>
          <w:lang w:val="fr-FR"/>
        </w:rPr>
        <w:t>’</w:t>
      </w:r>
      <w:r w:rsidRPr="00DF203C">
        <w:rPr>
          <w:lang w:val="fr-FR"/>
        </w:rPr>
        <w:t>accord entre le gouvernement d</w:t>
      </w:r>
      <w:r>
        <w:rPr>
          <w:lang w:val="fr-FR"/>
        </w:rPr>
        <w:t>e la Jordanie</w:t>
      </w:r>
      <w:r w:rsidRPr="00DF203C">
        <w:rPr>
          <w:lang w:val="fr-FR"/>
        </w:rPr>
        <w:t xml:space="preserve"> 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sidR="0041108B" w:rsidRPr="00A25A1E">
        <w:rPr>
          <w:lang w:val="fr-FR"/>
        </w:rPr>
        <w:t> X</w:t>
      </w:r>
      <w:r w:rsidR="00A65CBC" w:rsidRPr="00A25A1E">
        <w:rPr>
          <w:lang w:val="fr-FR"/>
        </w:rPr>
        <w:t>I</w:t>
      </w:r>
      <w:r w:rsidR="0041108B" w:rsidRPr="00A25A1E">
        <w:rPr>
          <w:lang w:val="fr-FR"/>
        </w:rPr>
        <w:t xml:space="preserve"> </w:t>
      </w:r>
      <w:r w:rsidR="00DF203C">
        <w:rPr>
          <w:lang w:val="fr-FR"/>
        </w:rPr>
        <w:t>au présent rapport</w:t>
      </w:r>
      <w:r w:rsidR="001054FF">
        <w:rPr>
          <w:lang w:val="fr-FR"/>
        </w:rPr>
        <w:t> ;</w:t>
      </w:r>
    </w:p>
    <w:p w14:paraId="16A76C59" w14:textId="4B253620" w:rsidR="0041108B" w:rsidRPr="00A25A1E" w:rsidRDefault="005D1576" w:rsidP="00F43509">
      <w:pPr>
        <w:pStyle w:val="Heading2"/>
        <w:ind w:left="1440" w:hanging="720"/>
        <w:rPr>
          <w:lang w:val="fr-FR"/>
        </w:rPr>
      </w:pPr>
      <w:r w:rsidRPr="00DF203C">
        <w:rPr>
          <w:lang w:val="fr-FR"/>
        </w:rPr>
        <w:t>Le projet d</w:t>
      </w:r>
      <w:r w:rsidR="001054FF">
        <w:rPr>
          <w:lang w:val="fr-FR"/>
        </w:rPr>
        <w:t>’</w:t>
      </w:r>
      <w:r w:rsidRPr="00DF203C">
        <w:rPr>
          <w:lang w:val="fr-FR"/>
        </w:rPr>
        <w:t xml:space="preserve">accord entre le gouvernement </w:t>
      </w:r>
      <w:r>
        <w:rPr>
          <w:lang w:val="fr-FR"/>
        </w:rPr>
        <w:t xml:space="preserve">du Kirghizistan </w:t>
      </w:r>
      <w:r w:rsidRPr="00DF203C">
        <w:rPr>
          <w:lang w:val="fr-FR"/>
        </w:rPr>
        <w:t>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sidRPr="00A25A1E">
        <w:rPr>
          <w:lang w:val="fr-FR"/>
        </w:rPr>
        <w:t> </w:t>
      </w:r>
      <w:r w:rsidR="0041108B" w:rsidRPr="00A25A1E">
        <w:rPr>
          <w:lang w:val="fr-FR"/>
        </w:rPr>
        <w:t>X</w:t>
      </w:r>
      <w:r w:rsidR="0012531B" w:rsidRPr="00A25A1E">
        <w:rPr>
          <w:lang w:val="fr-FR"/>
        </w:rPr>
        <w:t>II</w:t>
      </w:r>
      <w:r w:rsidR="0041108B" w:rsidRPr="00A25A1E">
        <w:rPr>
          <w:lang w:val="fr-FR"/>
        </w:rPr>
        <w:t xml:space="preserve"> </w:t>
      </w:r>
      <w:r w:rsidR="00DF203C">
        <w:rPr>
          <w:lang w:val="fr-FR"/>
        </w:rPr>
        <w:t>au présent rapport</w:t>
      </w:r>
      <w:r w:rsidR="001054FF">
        <w:rPr>
          <w:lang w:val="fr-FR"/>
        </w:rPr>
        <w:t> ;</w:t>
      </w:r>
    </w:p>
    <w:p w14:paraId="2FF44B81" w14:textId="53824DBC" w:rsidR="0041108B" w:rsidRPr="00A25A1E" w:rsidRDefault="00DC5A2B" w:rsidP="00F43509">
      <w:pPr>
        <w:pStyle w:val="Heading2"/>
        <w:ind w:left="1440" w:hanging="720"/>
        <w:rPr>
          <w:lang w:val="fr-FR"/>
        </w:rPr>
      </w:pPr>
      <w:r w:rsidRPr="00DF203C">
        <w:rPr>
          <w:lang w:val="fr-FR"/>
        </w:rPr>
        <w:t>Le projet d</w:t>
      </w:r>
      <w:r w:rsidR="001054FF">
        <w:rPr>
          <w:lang w:val="fr-FR"/>
        </w:rPr>
        <w:t>’</w:t>
      </w:r>
      <w:r w:rsidRPr="00DF203C">
        <w:rPr>
          <w:lang w:val="fr-FR"/>
        </w:rPr>
        <w:t xml:space="preserve">accord entre le gouvernement </w:t>
      </w:r>
      <w:r>
        <w:rPr>
          <w:lang w:val="fr-FR"/>
        </w:rPr>
        <w:t xml:space="preserve">de la République populaire démocratique </w:t>
      </w:r>
      <w:r w:rsidR="000152C2">
        <w:rPr>
          <w:lang w:val="fr-FR"/>
        </w:rPr>
        <w:t>lao</w:t>
      </w:r>
      <w:r>
        <w:rPr>
          <w:lang w:val="fr-FR"/>
        </w:rPr>
        <w:t xml:space="preserve"> </w:t>
      </w:r>
      <w:r w:rsidRPr="00DF203C">
        <w:rPr>
          <w:lang w:val="fr-FR"/>
        </w:rPr>
        <w:t>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sidRPr="00A25A1E">
        <w:rPr>
          <w:lang w:val="fr-FR"/>
        </w:rPr>
        <w:t> </w:t>
      </w:r>
      <w:r w:rsidR="0041108B" w:rsidRPr="00A25A1E">
        <w:rPr>
          <w:lang w:val="fr-FR"/>
        </w:rPr>
        <w:t>XI</w:t>
      </w:r>
      <w:r w:rsidR="00E53DA5" w:rsidRPr="00A25A1E">
        <w:rPr>
          <w:lang w:val="fr-FR"/>
        </w:rPr>
        <w:t>II</w:t>
      </w:r>
      <w:r w:rsidR="0041108B" w:rsidRPr="00A25A1E">
        <w:rPr>
          <w:lang w:val="fr-FR"/>
        </w:rPr>
        <w:t xml:space="preserve"> </w:t>
      </w:r>
      <w:r w:rsidR="00DF203C">
        <w:rPr>
          <w:lang w:val="fr-FR"/>
        </w:rPr>
        <w:t>au présent rapport</w:t>
      </w:r>
      <w:r w:rsidR="001054FF">
        <w:rPr>
          <w:lang w:val="fr-FR"/>
        </w:rPr>
        <w:t> ;</w:t>
      </w:r>
    </w:p>
    <w:p w14:paraId="4A015E0B" w14:textId="4A408E24" w:rsidR="0041108B" w:rsidRPr="00A25A1E" w:rsidRDefault="00046D86" w:rsidP="00F43509">
      <w:pPr>
        <w:pStyle w:val="Heading2"/>
        <w:ind w:left="1440" w:hanging="720"/>
        <w:rPr>
          <w:lang w:val="fr-FR"/>
        </w:rPr>
      </w:pPr>
      <w:r w:rsidRPr="00DF203C">
        <w:rPr>
          <w:lang w:val="fr-FR"/>
        </w:rPr>
        <w:t>Le projet d</w:t>
      </w:r>
      <w:r w:rsidR="001054FF">
        <w:rPr>
          <w:lang w:val="fr-FR"/>
        </w:rPr>
        <w:t>’</w:t>
      </w:r>
      <w:r w:rsidRPr="00DF203C">
        <w:rPr>
          <w:lang w:val="fr-FR"/>
        </w:rPr>
        <w:t xml:space="preserve">accord entre le gouvernement </w:t>
      </w:r>
      <w:r>
        <w:rPr>
          <w:lang w:val="fr-FR"/>
        </w:rPr>
        <w:t xml:space="preserve">du Lesotho </w:t>
      </w:r>
      <w:r w:rsidRPr="00DF203C">
        <w:rPr>
          <w:lang w:val="fr-FR"/>
        </w:rPr>
        <w:t>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sidRPr="00A25A1E">
        <w:rPr>
          <w:lang w:val="fr-FR"/>
        </w:rPr>
        <w:t> </w:t>
      </w:r>
      <w:r w:rsidR="0041108B" w:rsidRPr="00A25A1E">
        <w:rPr>
          <w:lang w:val="fr-FR"/>
        </w:rPr>
        <w:t>XI</w:t>
      </w:r>
      <w:r w:rsidR="00E53DA5" w:rsidRPr="00A25A1E">
        <w:rPr>
          <w:lang w:val="fr-FR"/>
        </w:rPr>
        <w:t>V</w:t>
      </w:r>
      <w:r w:rsidR="0041108B" w:rsidRPr="00A25A1E">
        <w:rPr>
          <w:lang w:val="fr-FR"/>
        </w:rPr>
        <w:t xml:space="preserve"> </w:t>
      </w:r>
      <w:r w:rsidR="00DF203C">
        <w:rPr>
          <w:lang w:val="fr-FR"/>
        </w:rPr>
        <w:t>au présent rapport</w:t>
      </w:r>
      <w:r w:rsidR="001054FF">
        <w:rPr>
          <w:lang w:val="fr-FR"/>
        </w:rPr>
        <w:t> ;</w:t>
      </w:r>
    </w:p>
    <w:p w14:paraId="31819F18" w14:textId="0DD4C9AF" w:rsidR="0041108B" w:rsidRPr="00A25A1E" w:rsidRDefault="00046D86" w:rsidP="00F43509">
      <w:pPr>
        <w:pStyle w:val="Heading2"/>
        <w:ind w:left="1440" w:hanging="720"/>
        <w:rPr>
          <w:lang w:val="fr-FR"/>
        </w:rPr>
      </w:pPr>
      <w:r w:rsidRPr="00DF203C">
        <w:rPr>
          <w:lang w:val="fr-FR"/>
        </w:rPr>
        <w:t>Le projet d</w:t>
      </w:r>
      <w:r w:rsidR="001054FF">
        <w:rPr>
          <w:lang w:val="fr-FR"/>
        </w:rPr>
        <w:t>’</w:t>
      </w:r>
      <w:r w:rsidRPr="00DF203C">
        <w:rPr>
          <w:lang w:val="fr-FR"/>
        </w:rPr>
        <w:t xml:space="preserve">accord entre le gouvernement </w:t>
      </w:r>
      <w:r>
        <w:rPr>
          <w:lang w:val="fr-FR"/>
        </w:rPr>
        <w:t xml:space="preserve">du Libéria </w:t>
      </w:r>
      <w:r w:rsidRPr="00DF203C">
        <w:rPr>
          <w:lang w:val="fr-FR"/>
        </w:rPr>
        <w:t>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sidRPr="00A25A1E">
        <w:rPr>
          <w:lang w:val="fr-FR"/>
        </w:rPr>
        <w:t> </w:t>
      </w:r>
      <w:r w:rsidR="0041108B" w:rsidRPr="00A25A1E">
        <w:rPr>
          <w:lang w:val="fr-FR"/>
        </w:rPr>
        <w:t>X</w:t>
      </w:r>
      <w:r w:rsidR="007654E4" w:rsidRPr="00A25A1E">
        <w:rPr>
          <w:lang w:val="fr-FR"/>
        </w:rPr>
        <w:t>V</w:t>
      </w:r>
      <w:r w:rsidR="0041108B" w:rsidRPr="00A25A1E">
        <w:rPr>
          <w:lang w:val="fr-FR"/>
        </w:rPr>
        <w:t xml:space="preserve"> </w:t>
      </w:r>
      <w:r w:rsidR="00DF203C">
        <w:rPr>
          <w:lang w:val="fr-FR"/>
        </w:rPr>
        <w:t>au présent rapport</w:t>
      </w:r>
      <w:r w:rsidR="001054FF">
        <w:rPr>
          <w:lang w:val="fr-FR"/>
        </w:rPr>
        <w:t> ;</w:t>
      </w:r>
      <w:r w:rsidR="0041108B" w:rsidRPr="00A25A1E">
        <w:rPr>
          <w:lang w:val="fr-FR"/>
        </w:rPr>
        <w:t xml:space="preserve"> </w:t>
      </w:r>
      <w:r w:rsidR="00DF203C">
        <w:rPr>
          <w:lang w:val="fr-FR"/>
        </w:rPr>
        <w:t>et</w:t>
      </w:r>
    </w:p>
    <w:p w14:paraId="54C1200D" w14:textId="2BF72177" w:rsidR="0041108B" w:rsidRPr="00A25A1E" w:rsidRDefault="00FE5DEA" w:rsidP="00F43509">
      <w:pPr>
        <w:pStyle w:val="Heading2"/>
        <w:ind w:left="1440" w:hanging="720"/>
        <w:rPr>
          <w:lang w:val="fr-FR"/>
        </w:rPr>
      </w:pPr>
      <w:r w:rsidRPr="00DF203C">
        <w:rPr>
          <w:lang w:val="fr-FR"/>
        </w:rPr>
        <w:t>Le projet d</w:t>
      </w:r>
      <w:r w:rsidR="001054FF">
        <w:rPr>
          <w:lang w:val="fr-FR"/>
        </w:rPr>
        <w:t>’</w:t>
      </w:r>
      <w:r w:rsidRPr="00DF203C">
        <w:rPr>
          <w:lang w:val="fr-FR"/>
        </w:rPr>
        <w:t xml:space="preserve">accord entre le gouvernement </w:t>
      </w:r>
      <w:r>
        <w:rPr>
          <w:lang w:val="fr-FR"/>
        </w:rPr>
        <w:t xml:space="preserve">du Malawi </w:t>
      </w:r>
      <w:r w:rsidRPr="00DF203C">
        <w:rPr>
          <w:lang w:val="fr-FR"/>
        </w:rPr>
        <w:t>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Pr>
          <w:lang w:val="fr-FR"/>
        </w:rPr>
        <w:t> </w:t>
      </w:r>
      <w:r w:rsidRPr="00DF203C">
        <w:rPr>
          <w:lang w:val="fr-FR"/>
        </w:rPr>
        <w:t>XVI</w:t>
      </w:r>
      <w:r w:rsidR="0041108B" w:rsidRPr="00A25A1E">
        <w:rPr>
          <w:lang w:val="fr-FR"/>
        </w:rPr>
        <w:t xml:space="preserve"> </w:t>
      </w:r>
      <w:r w:rsidR="00DF203C">
        <w:rPr>
          <w:lang w:val="fr-FR"/>
        </w:rPr>
        <w:t>au présent rapport</w:t>
      </w:r>
      <w:r w:rsidR="001054FF">
        <w:rPr>
          <w:lang w:val="fr-FR"/>
        </w:rPr>
        <w:t> ;</w:t>
      </w:r>
    </w:p>
    <w:p w14:paraId="0FF785BE" w14:textId="163F7222" w:rsidR="0041108B" w:rsidRPr="00A25A1E" w:rsidRDefault="00FE5DEA" w:rsidP="00F43509">
      <w:pPr>
        <w:pStyle w:val="Heading2"/>
        <w:ind w:left="1440" w:hanging="720"/>
        <w:rPr>
          <w:lang w:val="fr-FR"/>
        </w:rPr>
      </w:pPr>
      <w:r w:rsidRPr="00DF203C">
        <w:rPr>
          <w:lang w:val="fr-FR"/>
        </w:rPr>
        <w:t>Le projet d</w:t>
      </w:r>
      <w:r w:rsidR="001054FF">
        <w:rPr>
          <w:lang w:val="fr-FR"/>
        </w:rPr>
        <w:t>’</w:t>
      </w:r>
      <w:r w:rsidRPr="00DF203C">
        <w:rPr>
          <w:lang w:val="fr-FR"/>
        </w:rPr>
        <w:t xml:space="preserve">accord entre le gouvernement </w:t>
      </w:r>
      <w:r>
        <w:rPr>
          <w:lang w:val="fr-FR"/>
        </w:rPr>
        <w:t xml:space="preserve">de Malaisie </w:t>
      </w:r>
      <w:r w:rsidRPr="00DF203C">
        <w:rPr>
          <w:lang w:val="fr-FR"/>
        </w:rPr>
        <w:t>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sidR="0041108B" w:rsidRPr="00A25A1E">
        <w:rPr>
          <w:lang w:val="fr-FR"/>
        </w:rPr>
        <w:t> XV</w:t>
      </w:r>
      <w:r w:rsidR="007654E4" w:rsidRPr="00A25A1E">
        <w:rPr>
          <w:lang w:val="fr-FR"/>
        </w:rPr>
        <w:t>II</w:t>
      </w:r>
      <w:r w:rsidR="0041108B" w:rsidRPr="00A25A1E">
        <w:rPr>
          <w:lang w:val="fr-FR"/>
        </w:rPr>
        <w:t xml:space="preserve"> </w:t>
      </w:r>
      <w:r w:rsidR="00DF203C">
        <w:rPr>
          <w:lang w:val="fr-FR"/>
        </w:rPr>
        <w:t>au présent rapport</w:t>
      </w:r>
      <w:r w:rsidR="001054FF">
        <w:rPr>
          <w:lang w:val="fr-FR"/>
        </w:rPr>
        <w:t> ;</w:t>
      </w:r>
    </w:p>
    <w:p w14:paraId="161A1534" w14:textId="745AB9AE" w:rsidR="0041108B" w:rsidRPr="00A25A1E" w:rsidRDefault="00FE5DEA" w:rsidP="00F43509">
      <w:pPr>
        <w:pStyle w:val="Heading2"/>
        <w:ind w:left="1440" w:hanging="720"/>
        <w:rPr>
          <w:lang w:val="fr-FR"/>
        </w:rPr>
      </w:pPr>
      <w:r w:rsidRPr="00DF203C">
        <w:rPr>
          <w:lang w:val="fr-FR"/>
        </w:rPr>
        <w:t>Le projet d</w:t>
      </w:r>
      <w:r w:rsidR="001054FF">
        <w:rPr>
          <w:lang w:val="fr-FR"/>
        </w:rPr>
        <w:t>’</w:t>
      </w:r>
      <w:r w:rsidRPr="00DF203C">
        <w:rPr>
          <w:lang w:val="fr-FR"/>
        </w:rPr>
        <w:t xml:space="preserve">accord entre le gouvernement </w:t>
      </w:r>
      <w:r>
        <w:rPr>
          <w:lang w:val="fr-FR"/>
        </w:rPr>
        <w:t xml:space="preserve">du Montenegro </w:t>
      </w:r>
      <w:r w:rsidRPr="00DF203C">
        <w:rPr>
          <w:lang w:val="fr-FR"/>
        </w:rPr>
        <w:t>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sidRPr="00A25A1E">
        <w:rPr>
          <w:lang w:val="fr-FR"/>
        </w:rPr>
        <w:t> </w:t>
      </w:r>
      <w:r w:rsidR="006367F5" w:rsidRPr="00A25A1E">
        <w:rPr>
          <w:lang w:val="fr-FR"/>
        </w:rPr>
        <w:t>XVIII</w:t>
      </w:r>
      <w:r w:rsidR="0041108B" w:rsidRPr="00A25A1E">
        <w:rPr>
          <w:lang w:val="fr-FR"/>
        </w:rPr>
        <w:t xml:space="preserve"> </w:t>
      </w:r>
      <w:r w:rsidR="00DF203C">
        <w:rPr>
          <w:lang w:val="fr-FR"/>
        </w:rPr>
        <w:t>au présent rapport</w:t>
      </w:r>
      <w:r w:rsidR="001054FF">
        <w:rPr>
          <w:lang w:val="fr-FR"/>
        </w:rPr>
        <w:t> ;</w:t>
      </w:r>
    </w:p>
    <w:p w14:paraId="01AC1E8C" w14:textId="225297DC" w:rsidR="0041108B" w:rsidRPr="00A25A1E" w:rsidRDefault="00FE5DEA" w:rsidP="00F43509">
      <w:pPr>
        <w:pStyle w:val="Heading2"/>
        <w:ind w:left="1440" w:hanging="720"/>
        <w:rPr>
          <w:lang w:val="fr-FR"/>
        </w:rPr>
      </w:pPr>
      <w:r w:rsidRPr="00DF203C">
        <w:rPr>
          <w:lang w:val="fr-FR"/>
        </w:rPr>
        <w:t>Le projet d</w:t>
      </w:r>
      <w:r w:rsidR="001054FF">
        <w:rPr>
          <w:lang w:val="fr-FR"/>
        </w:rPr>
        <w:t>’</w:t>
      </w:r>
      <w:r w:rsidRPr="00DF203C">
        <w:rPr>
          <w:lang w:val="fr-FR"/>
        </w:rPr>
        <w:t xml:space="preserve">accord entre le gouvernement </w:t>
      </w:r>
      <w:r>
        <w:rPr>
          <w:lang w:val="fr-FR"/>
        </w:rPr>
        <w:t xml:space="preserve">du Mozambique </w:t>
      </w:r>
      <w:r w:rsidRPr="00DF203C">
        <w:rPr>
          <w:lang w:val="fr-FR"/>
        </w:rPr>
        <w:t>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sidR="0041108B" w:rsidRPr="00A25A1E">
        <w:rPr>
          <w:lang w:val="fr-FR"/>
        </w:rPr>
        <w:t> </w:t>
      </w:r>
      <w:r w:rsidR="0026702D" w:rsidRPr="00A25A1E">
        <w:rPr>
          <w:lang w:val="fr-FR"/>
        </w:rPr>
        <w:t xml:space="preserve">XIX </w:t>
      </w:r>
      <w:r w:rsidR="00DF203C">
        <w:rPr>
          <w:lang w:val="fr-FR"/>
        </w:rPr>
        <w:t>au présent rapport</w:t>
      </w:r>
      <w:r w:rsidR="001054FF">
        <w:rPr>
          <w:lang w:val="fr-FR"/>
        </w:rPr>
        <w:t> ;</w:t>
      </w:r>
    </w:p>
    <w:p w14:paraId="431C8C3E" w14:textId="5A628674" w:rsidR="0041108B" w:rsidRPr="00A25A1E" w:rsidRDefault="00FE5DEA" w:rsidP="00F43509">
      <w:pPr>
        <w:pStyle w:val="Heading2"/>
        <w:ind w:left="1440" w:hanging="720"/>
        <w:rPr>
          <w:lang w:val="fr-FR"/>
        </w:rPr>
      </w:pPr>
      <w:r w:rsidRPr="00DF203C">
        <w:rPr>
          <w:lang w:val="fr-FR"/>
        </w:rPr>
        <w:t>Le projet d</w:t>
      </w:r>
      <w:r w:rsidR="001054FF">
        <w:rPr>
          <w:lang w:val="fr-FR"/>
        </w:rPr>
        <w:t>’</w:t>
      </w:r>
      <w:r w:rsidRPr="00DF203C">
        <w:rPr>
          <w:lang w:val="fr-FR"/>
        </w:rPr>
        <w:t xml:space="preserve">accord entre le gouvernement </w:t>
      </w:r>
      <w:r>
        <w:rPr>
          <w:lang w:val="fr-FR"/>
        </w:rPr>
        <w:t xml:space="preserve">de la Macédoine du Nord </w:t>
      </w:r>
      <w:r w:rsidRPr="00DF203C">
        <w:rPr>
          <w:lang w:val="fr-FR"/>
        </w:rPr>
        <w:t>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sidRPr="00A25A1E">
        <w:rPr>
          <w:lang w:val="fr-FR"/>
        </w:rPr>
        <w:t> </w:t>
      </w:r>
      <w:r w:rsidR="0041108B" w:rsidRPr="00A25A1E">
        <w:rPr>
          <w:lang w:val="fr-FR"/>
        </w:rPr>
        <w:t>X</w:t>
      </w:r>
      <w:r w:rsidR="007654E4" w:rsidRPr="00A25A1E">
        <w:rPr>
          <w:lang w:val="fr-FR"/>
        </w:rPr>
        <w:t>X</w:t>
      </w:r>
      <w:r w:rsidR="0041108B" w:rsidRPr="00A25A1E">
        <w:rPr>
          <w:lang w:val="fr-FR"/>
        </w:rPr>
        <w:t xml:space="preserve"> </w:t>
      </w:r>
      <w:r w:rsidR="00DF203C">
        <w:rPr>
          <w:lang w:val="fr-FR"/>
        </w:rPr>
        <w:t>au présent rapport</w:t>
      </w:r>
      <w:r w:rsidR="001054FF">
        <w:rPr>
          <w:lang w:val="fr-FR"/>
        </w:rPr>
        <w:t> ;</w:t>
      </w:r>
    </w:p>
    <w:p w14:paraId="393D06E2" w14:textId="23389154" w:rsidR="0041108B" w:rsidRPr="00A25A1E" w:rsidRDefault="003F5B05" w:rsidP="00F43509">
      <w:pPr>
        <w:pStyle w:val="Heading2"/>
        <w:ind w:left="1440" w:hanging="720"/>
        <w:rPr>
          <w:lang w:val="fr-FR"/>
        </w:rPr>
      </w:pPr>
      <w:r w:rsidRPr="00DF203C">
        <w:rPr>
          <w:lang w:val="fr-FR"/>
        </w:rPr>
        <w:lastRenderedPageBreak/>
        <w:t>Le projet d</w:t>
      </w:r>
      <w:r w:rsidR="001054FF">
        <w:rPr>
          <w:lang w:val="fr-FR"/>
        </w:rPr>
        <w:t>’</w:t>
      </w:r>
      <w:r w:rsidRPr="00DF203C">
        <w:rPr>
          <w:lang w:val="fr-FR"/>
        </w:rPr>
        <w:t xml:space="preserve">accord entre le gouvernement </w:t>
      </w:r>
      <w:r>
        <w:rPr>
          <w:lang w:val="fr-FR"/>
        </w:rPr>
        <w:t xml:space="preserve">des États insulaires du Pacifique </w:t>
      </w:r>
      <w:r w:rsidRPr="00DF203C">
        <w:rPr>
          <w:lang w:val="fr-FR"/>
        </w:rPr>
        <w:t>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sidRPr="00A25A1E">
        <w:rPr>
          <w:lang w:val="fr-FR"/>
        </w:rPr>
        <w:t> </w:t>
      </w:r>
      <w:r w:rsidR="0041108B" w:rsidRPr="00A25A1E">
        <w:rPr>
          <w:lang w:val="fr-FR"/>
        </w:rPr>
        <w:t>X</w:t>
      </w:r>
      <w:r w:rsidR="007654E4" w:rsidRPr="00A25A1E">
        <w:rPr>
          <w:lang w:val="fr-FR"/>
        </w:rPr>
        <w:t>I</w:t>
      </w:r>
      <w:r w:rsidR="0041108B" w:rsidRPr="00A25A1E">
        <w:rPr>
          <w:lang w:val="fr-FR"/>
        </w:rPr>
        <w:t xml:space="preserve"> </w:t>
      </w:r>
      <w:r w:rsidR="00DF203C">
        <w:rPr>
          <w:lang w:val="fr-FR"/>
        </w:rPr>
        <w:t>au présent rapport</w:t>
      </w:r>
      <w:r w:rsidR="001054FF">
        <w:rPr>
          <w:lang w:val="fr-FR"/>
        </w:rPr>
        <w:t> ;</w:t>
      </w:r>
    </w:p>
    <w:p w14:paraId="753DED35" w14:textId="4F728BA4" w:rsidR="0041108B" w:rsidRPr="00A25A1E" w:rsidRDefault="003F5B05" w:rsidP="00F43509">
      <w:pPr>
        <w:pStyle w:val="Heading2"/>
        <w:ind w:left="1440" w:hanging="720"/>
        <w:rPr>
          <w:lang w:val="fr-FR"/>
        </w:rPr>
      </w:pPr>
      <w:r w:rsidRPr="00DF203C">
        <w:rPr>
          <w:lang w:val="fr-FR"/>
        </w:rPr>
        <w:t>Le projet d</w:t>
      </w:r>
      <w:r w:rsidR="001054FF">
        <w:rPr>
          <w:lang w:val="fr-FR"/>
        </w:rPr>
        <w:t>’</w:t>
      </w:r>
      <w:r w:rsidRPr="00DF203C">
        <w:rPr>
          <w:lang w:val="fr-FR"/>
        </w:rPr>
        <w:t xml:space="preserve">accord entre le gouvernement </w:t>
      </w:r>
      <w:r>
        <w:rPr>
          <w:lang w:val="fr-FR"/>
        </w:rPr>
        <w:t xml:space="preserve">du Panama </w:t>
      </w:r>
      <w:r w:rsidRPr="00DF203C">
        <w:rPr>
          <w:lang w:val="fr-FR"/>
        </w:rPr>
        <w:t>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sidR="0041108B" w:rsidRPr="00A25A1E">
        <w:rPr>
          <w:lang w:val="fr-FR"/>
        </w:rPr>
        <w:t> XX</w:t>
      </w:r>
      <w:r w:rsidR="007654E4" w:rsidRPr="00A25A1E">
        <w:rPr>
          <w:lang w:val="fr-FR"/>
        </w:rPr>
        <w:t>I</w:t>
      </w:r>
      <w:r w:rsidR="0041108B" w:rsidRPr="00A25A1E">
        <w:rPr>
          <w:lang w:val="fr-FR"/>
        </w:rPr>
        <w:t xml:space="preserve">I </w:t>
      </w:r>
      <w:r w:rsidR="00DF203C">
        <w:rPr>
          <w:lang w:val="fr-FR"/>
        </w:rPr>
        <w:t>au présent rapport</w:t>
      </w:r>
      <w:r w:rsidR="001054FF">
        <w:rPr>
          <w:lang w:val="fr-FR"/>
        </w:rPr>
        <w:t> ;</w:t>
      </w:r>
    </w:p>
    <w:p w14:paraId="63C1F3AD" w14:textId="2D26AE66" w:rsidR="0041108B" w:rsidRPr="00A25A1E" w:rsidRDefault="003F5B05" w:rsidP="00F43509">
      <w:pPr>
        <w:pStyle w:val="Heading2"/>
        <w:ind w:left="1440" w:hanging="720"/>
        <w:rPr>
          <w:lang w:val="fr-FR"/>
        </w:rPr>
      </w:pPr>
      <w:r w:rsidRPr="00DF203C">
        <w:rPr>
          <w:lang w:val="fr-FR"/>
        </w:rPr>
        <w:t>Le projet d</w:t>
      </w:r>
      <w:r w:rsidR="001054FF">
        <w:rPr>
          <w:lang w:val="fr-FR"/>
        </w:rPr>
        <w:t>’</w:t>
      </w:r>
      <w:r w:rsidRPr="00DF203C">
        <w:rPr>
          <w:lang w:val="fr-FR"/>
        </w:rPr>
        <w:t xml:space="preserve">accord entre le gouvernement </w:t>
      </w:r>
      <w:r>
        <w:rPr>
          <w:lang w:val="fr-FR"/>
        </w:rPr>
        <w:t xml:space="preserve">du Paraguay </w:t>
      </w:r>
      <w:r w:rsidRPr="00DF203C">
        <w:rPr>
          <w:lang w:val="fr-FR"/>
        </w:rPr>
        <w:t>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sidRPr="00A25A1E">
        <w:rPr>
          <w:lang w:val="fr-FR"/>
        </w:rPr>
        <w:t> </w:t>
      </w:r>
      <w:r w:rsidR="0041108B" w:rsidRPr="00A25A1E">
        <w:rPr>
          <w:lang w:val="fr-FR"/>
        </w:rPr>
        <w:t>X</w:t>
      </w:r>
      <w:r w:rsidR="007654E4" w:rsidRPr="00A25A1E">
        <w:rPr>
          <w:lang w:val="fr-FR"/>
        </w:rPr>
        <w:t>XI</w:t>
      </w:r>
      <w:r w:rsidR="00B17382" w:rsidRPr="00A25A1E">
        <w:rPr>
          <w:lang w:val="fr-FR"/>
        </w:rPr>
        <w:t>II</w:t>
      </w:r>
      <w:r w:rsidR="0041108B" w:rsidRPr="00A25A1E">
        <w:rPr>
          <w:lang w:val="fr-FR"/>
        </w:rPr>
        <w:t xml:space="preserve"> </w:t>
      </w:r>
      <w:r w:rsidR="00DF203C">
        <w:rPr>
          <w:lang w:val="fr-FR"/>
        </w:rPr>
        <w:t>au présent rapport</w:t>
      </w:r>
      <w:r w:rsidR="001054FF">
        <w:rPr>
          <w:lang w:val="fr-FR"/>
        </w:rPr>
        <w:t> ;</w:t>
      </w:r>
    </w:p>
    <w:p w14:paraId="22AE2391" w14:textId="70D00E55" w:rsidR="0041108B" w:rsidRPr="00A25A1E" w:rsidRDefault="003F5B05" w:rsidP="00F43509">
      <w:pPr>
        <w:pStyle w:val="Heading2"/>
        <w:ind w:left="1440" w:hanging="720"/>
        <w:rPr>
          <w:lang w:val="fr-FR"/>
        </w:rPr>
      </w:pPr>
      <w:r w:rsidRPr="00DF203C">
        <w:rPr>
          <w:lang w:val="fr-FR"/>
        </w:rPr>
        <w:t>Le projet d</w:t>
      </w:r>
      <w:r w:rsidR="001054FF">
        <w:rPr>
          <w:lang w:val="fr-FR"/>
        </w:rPr>
        <w:t>’</w:t>
      </w:r>
      <w:r w:rsidRPr="00DF203C">
        <w:rPr>
          <w:lang w:val="fr-FR"/>
        </w:rPr>
        <w:t xml:space="preserve">accord entre le gouvernement </w:t>
      </w:r>
      <w:r>
        <w:rPr>
          <w:lang w:val="fr-FR"/>
        </w:rPr>
        <w:t xml:space="preserve">du Pérou </w:t>
      </w:r>
      <w:r w:rsidRPr="00DF203C">
        <w:rPr>
          <w:lang w:val="fr-FR"/>
        </w:rPr>
        <w:t>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sidRPr="00A25A1E">
        <w:rPr>
          <w:lang w:val="fr-FR"/>
        </w:rPr>
        <w:t> </w:t>
      </w:r>
      <w:r w:rsidR="0041108B" w:rsidRPr="00A25A1E">
        <w:rPr>
          <w:lang w:val="fr-FR"/>
        </w:rPr>
        <w:t>XX</w:t>
      </w:r>
      <w:r w:rsidR="00B17382" w:rsidRPr="00A25A1E">
        <w:rPr>
          <w:lang w:val="fr-FR"/>
        </w:rPr>
        <w:t>I</w:t>
      </w:r>
      <w:r w:rsidR="00FC31BF" w:rsidRPr="00A25A1E">
        <w:rPr>
          <w:lang w:val="fr-FR"/>
        </w:rPr>
        <w:t>V</w:t>
      </w:r>
      <w:r w:rsidR="0041108B" w:rsidRPr="00A25A1E">
        <w:rPr>
          <w:lang w:val="fr-FR"/>
        </w:rPr>
        <w:t xml:space="preserve"> </w:t>
      </w:r>
      <w:r w:rsidR="00DF203C">
        <w:rPr>
          <w:lang w:val="fr-FR"/>
        </w:rPr>
        <w:t>au présent rapport</w:t>
      </w:r>
      <w:r w:rsidR="001054FF">
        <w:rPr>
          <w:lang w:val="fr-FR"/>
        </w:rPr>
        <w:t> ;</w:t>
      </w:r>
    </w:p>
    <w:p w14:paraId="0D9744D9" w14:textId="63AD2F72" w:rsidR="0041108B" w:rsidRPr="00A25A1E" w:rsidRDefault="003F5B05" w:rsidP="00F43509">
      <w:pPr>
        <w:pStyle w:val="Heading2"/>
        <w:ind w:left="1440" w:hanging="720"/>
        <w:rPr>
          <w:lang w:val="fr-FR"/>
        </w:rPr>
      </w:pPr>
      <w:r w:rsidRPr="00DF203C">
        <w:rPr>
          <w:lang w:val="fr-FR"/>
        </w:rPr>
        <w:t>Le projet d</w:t>
      </w:r>
      <w:r w:rsidR="001054FF">
        <w:rPr>
          <w:lang w:val="fr-FR"/>
        </w:rPr>
        <w:t>’</w:t>
      </w:r>
      <w:r w:rsidRPr="00DF203C">
        <w:rPr>
          <w:lang w:val="fr-FR"/>
        </w:rPr>
        <w:t xml:space="preserve">accord entre le gouvernement </w:t>
      </w:r>
      <w:r>
        <w:rPr>
          <w:lang w:val="fr-FR"/>
        </w:rPr>
        <w:t xml:space="preserve">du Rwanda </w:t>
      </w:r>
      <w:r w:rsidRPr="00DF203C">
        <w:rPr>
          <w:lang w:val="fr-FR"/>
        </w:rPr>
        <w:t>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sidRPr="00A25A1E">
        <w:rPr>
          <w:lang w:val="fr-FR"/>
        </w:rPr>
        <w:t> </w:t>
      </w:r>
      <w:r w:rsidR="0041108B" w:rsidRPr="00A25A1E">
        <w:rPr>
          <w:lang w:val="fr-FR"/>
        </w:rPr>
        <w:t xml:space="preserve">XXV </w:t>
      </w:r>
      <w:r w:rsidR="00DF203C">
        <w:rPr>
          <w:lang w:val="fr-FR"/>
        </w:rPr>
        <w:t>au présent rapport</w:t>
      </w:r>
      <w:r w:rsidR="001054FF">
        <w:rPr>
          <w:lang w:val="fr-FR"/>
        </w:rPr>
        <w:t> ;</w:t>
      </w:r>
    </w:p>
    <w:p w14:paraId="7F390422" w14:textId="1822B202" w:rsidR="0041108B" w:rsidRPr="00A25A1E" w:rsidRDefault="003F5B05" w:rsidP="00F43509">
      <w:pPr>
        <w:pStyle w:val="Heading2"/>
        <w:ind w:left="1440" w:hanging="720"/>
        <w:rPr>
          <w:lang w:val="fr-FR"/>
        </w:rPr>
      </w:pPr>
      <w:r w:rsidRPr="00DF203C">
        <w:rPr>
          <w:lang w:val="fr-FR"/>
        </w:rPr>
        <w:t>Le projet d</w:t>
      </w:r>
      <w:r w:rsidR="001054FF">
        <w:rPr>
          <w:lang w:val="fr-FR"/>
        </w:rPr>
        <w:t>’</w:t>
      </w:r>
      <w:r w:rsidRPr="00DF203C">
        <w:rPr>
          <w:lang w:val="fr-FR"/>
        </w:rPr>
        <w:t xml:space="preserve">accord entre le gouvernement </w:t>
      </w:r>
      <w:r>
        <w:rPr>
          <w:lang w:val="fr-FR"/>
        </w:rPr>
        <w:t xml:space="preserve">de Sainte Lucie </w:t>
      </w:r>
      <w:r w:rsidRPr="00DF203C">
        <w:rPr>
          <w:lang w:val="fr-FR"/>
        </w:rPr>
        <w:t>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sidRPr="00A25A1E">
        <w:rPr>
          <w:lang w:val="fr-FR"/>
        </w:rPr>
        <w:t> </w:t>
      </w:r>
      <w:r w:rsidR="0041108B" w:rsidRPr="00A25A1E">
        <w:rPr>
          <w:lang w:val="fr-FR"/>
        </w:rPr>
        <w:t>XXV</w:t>
      </w:r>
      <w:r w:rsidR="00FC31BF" w:rsidRPr="00A25A1E">
        <w:rPr>
          <w:lang w:val="fr-FR"/>
        </w:rPr>
        <w:t>I</w:t>
      </w:r>
      <w:r w:rsidR="0041108B" w:rsidRPr="00A25A1E">
        <w:rPr>
          <w:lang w:val="fr-FR"/>
        </w:rPr>
        <w:t xml:space="preserve"> </w:t>
      </w:r>
      <w:r w:rsidR="00DF203C">
        <w:rPr>
          <w:lang w:val="fr-FR"/>
        </w:rPr>
        <w:t>au présent rapport</w:t>
      </w:r>
      <w:r w:rsidR="001054FF">
        <w:rPr>
          <w:lang w:val="fr-FR"/>
        </w:rPr>
        <w:t> ;</w:t>
      </w:r>
    </w:p>
    <w:p w14:paraId="49607B3F" w14:textId="3F35735E" w:rsidR="0041108B" w:rsidRPr="00A25A1E" w:rsidRDefault="00C91BB3" w:rsidP="00F43509">
      <w:pPr>
        <w:pStyle w:val="Heading2"/>
        <w:ind w:left="1440" w:hanging="720"/>
        <w:rPr>
          <w:lang w:val="fr-FR"/>
        </w:rPr>
      </w:pPr>
      <w:r w:rsidRPr="00DF203C">
        <w:rPr>
          <w:lang w:val="fr-FR"/>
        </w:rPr>
        <w:t>Le projet d</w:t>
      </w:r>
      <w:r w:rsidR="001054FF">
        <w:rPr>
          <w:lang w:val="fr-FR"/>
        </w:rPr>
        <w:t>’</w:t>
      </w:r>
      <w:r w:rsidRPr="00DF203C">
        <w:rPr>
          <w:lang w:val="fr-FR"/>
        </w:rPr>
        <w:t xml:space="preserve">accord entre le gouvernement </w:t>
      </w:r>
      <w:r>
        <w:rPr>
          <w:lang w:val="fr-FR"/>
        </w:rPr>
        <w:t xml:space="preserve">du Sénégal </w:t>
      </w:r>
      <w:r w:rsidRPr="00DF203C">
        <w:rPr>
          <w:lang w:val="fr-FR"/>
        </w:rPr>
        <w:t>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sidRPr="00A25A1E">
        <w:rPr>
          <w:lang w:val="fr-FR"/>
        </w:rPr>
        <w:t> </w:t>
      </w:r>
      <w:r w:rsidR="0041108B" w:rsidRPr="00A25A1E">
        <w:rPr>
          <w:color w:val="000000" w:themeColor="text1"/>
          <w:lang w:val="fr-FR"/>
        </w:rPr>
        <w:t>XXV</w:t>
      </w:r>
      <w:r w:rsidR="00FC31BF" w:rsidRPr="00A25A1E">
        <w:rPr>
          <w:color w:val="000000" w:themeColor="text1"/>
          <w:lang w:val="fr-FR"/>
        </w:rPr>
        <w:t>I</w:t>
      </w:r>
      <w:r w:rsidR="0041108B" w:rsidRPr="00A25A1E">
        <w:rPr>
          <w:color w:val="000000" w:themeColor="text1"/>
          <w:lang w:val="fr-FR"/>
        </w:rPr>
        <w:t xml:space="preserve">I </w:t>
      </w:r>
      <w:r w:rsidR="00DF203C">
        <w:rPr>
          <w:lang w:val="fr-FR"/>
        </w:rPr>
        <w:t>au présent rapport</w:t>
      </w:r>
      <w:r w:rsidR="001054FF">
        <w:rPr>
          <w:lang w:val="fr-FR"/>
        </w:rPr>
        <w:t> ;</w:t>
      </w:r>
    </w:p>
    <w:p w14:paraId="1564F323" w14:textId="57F4D257" w:rsidR="0041108B" w:rsidRPr="00A25A1E" w:rsidRDefault="00C91BB3" w:rsidP="00F43509">
      <w:pPr>
        <w:pStyle w:val="Heading2"/>
        <w:ind w:left="1440" w:hanging="720"/>
        <w:rPr>
          <w:lang w:val="fr-FR"/>
        </w:rPr>
      </w:pPr>
      <w:r w:rsidRPr="00DF203C">
        <w:rPr>
          <w:lang w:val="fr-FR"/>
        </w:rPr>
        <w:t>Le projet d</w:t>
      </w:r>
      <w:r w:rsidR="001054FF">
        <w:rPr>
          <w:lang w:val="fr-FR"/>
        </w:rPr>
        <w:t>’</w:t>
      </w:r>
      <w:r w:rsidRPr="00DF203C">
        <w:rPr>
          <w:lang w:val="fr-FR"/>
        </w:rPr>
        <w:t xml:space="preserve">accord entre le gouvernement </w:t>
      </w:r>
      <w:r>
        <w:rPr>
          <w:lang w:val="fr-FR"/>
        </w:rPr>
        <w:t xml:space="preserve">des Seychelles </w:t>
      </w:r>
      <w:r w:rsidRPr="00DF203C">
        <w:rPr>
          <w:lang w:val="fr-FR"/>
        </w:rPr>
        <w:t>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sidRPr="00A25A1E">
        <w:rPr>
          <w:lang w:val="fr-FR"/>
        </w:rPr>
        <w:t> </w:t>
      </w:r>
      <w:r w:rsidR="0041108B" w:rsidRPr="00A25A1E">
        <w:rPr>
          <w:lang w:val="fr-FR"/>
        </w:rPr>
        <w:t>XX</w:t>
      </w:r>
      <w:r w:rsidR="008547EB" w:rsidRPr="00A25A1E">
        <w:rPr>
          <w:lang w:val="fr-FR"/>
        </w:rPr>
        <w:t>V</w:t>
      </w:r>
      <w:r w:rsidR="00B17382" w:rsidRPr="00A25A1E">
        <w:rPr>
          <w:lang w:val="fr-FR"/>
        </w:rPr>
        <w:t>III</w:t>
      </w:r>
      <w:r w:rsidR="0041108B" w:rsidRPr="00A25A1E">
        <w:rPr>
          <w:lang w:val="fr-FR"/>
        </w:rPr>
        <w:t xml:space="preserve"> </w:t>
      </w:r>
      <w:r w:rsidR="00DF203C">
        <w:rPr>
          <w:lang w:val="fr-FR"/>
        </w:rPr>
        <w:t>au présent rapport</w:t>
      </w:r>
      <w:r w:rsidR="001054FF">
        <w:rPr>
          <w:lang w:val="fr-FR"/>
        </w:rPr>
        <w:t> ;</w:t>
      </w:r>
    </w:p>
    <w:p w14:paraId="5CD0319F" w14:textId="47520D5C" w:rsidR="0041108B" w:rsidRPr="00A25A1E" w:rsidRDefault="00C91BB3" w:rsidP="00F43509">
      <w:pPr>
        <w:pStyle w:val="Heading2"/>
        <w:ind w:left="1440" w:hanging="720"/>
        <w:rPr>
          <w:lang w:val="fr-FR"/>
        </w:rPr>
      </w:pPr>
      <w:r w:rsidRPr="00DF203C">
        <w:rPr>
          <w:lang w:val="fr-FR"/>
        </w:rPr>
        <w:t>Le projet d</w:t>
      </w:r>
      <w:r w:rsidR="001054FF">
        <w:rPr>
          <w:lang w:val="fr-FR"/>
        </w:rPr>
        <w:t>’</w:t>
      </w:r>
      <w:r w:rsidRPr="00DF203C">
        <w:rPr>
          <w:lang w:val="fr-FR"/>
        </w:rPr>
        <w:t xml:space="preserve">accord entre le gouvernement </w:t>
      </w:r>
      <w:r>
        <w:rPr>
          <w:lang w:val="fr-FR"/>
        </w:rPr>
        <w:t xml:space="preserve">de la Sierra Leone </w:t>
      </w:r>
      <w:r w:rsidRPr="00DF203C">
        <w:rPr>
          <w:lang w:val="fr-FR"/>
        </w:rPr>
        <w:t>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sidRPr="00A25A1E">
        <w:rPr>
          <w:lang w:val="fr-FR"/>
        </w:rPr>
        <w:t> </w:t>
      </w:r>
      <w:r w:rsidR="0041108B" w:rsidRPr="00A25A1E">
        <w:rPr>
          <w:lang w:val="fr-FR"/>
        </w:rPr>
        <w:t>XX</w:t>
      </w:r>
      <w:r w:rsidR="00B17382" w:rsidRPr="00A25A1E">
        <w:rPr>
          <w:lang w:val="fr-FR"/>
        </w:rPr>
        <w:t>IX</w:t>
      </w:r>
      <w:r w:rsidR="0041108B" w:rsidRPr="00A25A1E">
        <w:rPr>
          <w:lang w:val="fr-FR"/>
        </w:rPr>
        <w:t xml:space="preserve"> </w:t>
      </w:r>
      <w:r w:rsidR="00DF203C">
        <w:rPr>
          <w:lang w:val="fr-FR"/>
        </w:rPr>
        <w:t>au présent rapport</w:t>
      </w:r>
      <w:r w:rsidR="001054FF">
        <w:rPr>
          <w:lang w:val="fr-FR"/>
        </w:rPr>
        <w:t> ;</w:t>
      </w:r>
    </w:p>
    <w:p w14:paraId="3A0C8B89" w14:textId="2F9C1543" w:rsidR="0041108B" w:rsidRPr="00A25A1E" w:rsidRDefault="00370F07" w:rsidP="00F43509">
      <w:pPr>
        <w:pStyle w:val="Heading2"/>
        <w:ind w:left="1440" w:hanging="720"/>
        <w:rPr>
          <w:lang w:val="fr-FR"/>
        </w:rPr>
      </w:pPr>
      <w:r w:rsidRPr="00DF203C">
        <w:rPr>
          <w:lang w:val="fr-FR"/>
        </w:rPr>
        <w:t>Le projet d</w:t>
      </w:r>
      <w:r w:rsidR="001054FF">
        <w:rPr>
          <w:lang w:val="fr-FR"/>
        </w:rPr>
        <w:t>’</w:t>
      </w:r>
      <w:r w:rsidRPr="00DF203C">
        <w:rPr>
          <w:lang w:val="fr-FR"/>
        </w:rPr>
        <w:t xml:space="preserve">accord entre le gouvernement </w:t>
      </w:r>
      <w:r>
        <w:rPr>
          <w:lang w:val="fr-FR"/>
        </w:rPr>
        <w:t xml:space="preserve">du Togo </w:t>
      </w:r>
      <w:r w:rsidRPr="00DF203C">
        <w:rPr>
          <w:lang w:val="fr-FR"/>
        </w:rPr>
        <w:t>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sidRPr="00A25A1E">
        <w:rPr>
          <w:lang w:val="fr-FR"/>
        </w:rPr>
        <w:t> </w:t>
      </w:r>
      <w:r w:rsidR="0041108B" w:rsidRPr="00A25A1E">
        <w:rPr>
          <w:color w:val="000000" w:themeColor="text1"/>
          <w:lang w:val="fr-FR"/>
        </w:rPr>
        <w:t>XX</w:t>
      </w:r>
      <w:r w:rsidR="00FC31BF" w:rsidRPr="00A25A1E">
        <w:rPr>
          <w:color w:val="000000" w:themeColor="text1"/>
          <w:lang w:val="fr-FR"/>
        </w:rPr>
        <w:t>X</w:t>
      </w:r>
      <w:r w:rsidR="0041108B" w:rsidRPr="00A25A1E">
        <w:rPr>
          <w:color w:val="000000" w:themeColor="text1"/>
          <w:lang w:val="fr-FR"/>
        </w:rPr>
        <w:t xml:space="preserve"> </w:t>
      </w:r>
      <w:r w:rsidR="00DF203C">
        <w:rPr>
          <w:lang w:val="fr-FR"/>
        </w:rPr>
        <w:t>au présent rapport</w:t>
      </w:r>
      <w:r w:rsidR="001054FF">
        <w:rPr>
          <w:lang w:val="fr-FR"/>
        </w:rPr>
        <w:t> ;</w:t>
      </w:r>
    </w:p>
    <w:p w14:paraId="0E51DA65" w14:textId="1CE8CE50" w:rsidR="0041108B" w:rsidRPr="00A25A1E" w:rsidRDefault="00370F07" w:rsidP="00F43509">
      <w:pPr>
        <w:pStyle w:val="Heading2"/>
        <w:ind w:left="1440" w:hanging="720"/>
        <w:rPr>
          <w:lang w:val="fr-FR"/>
        </w:rPr>
      </w:pPr>
      <w:r w:rsidRPr="00DF203C">
        <w:rPr>
          <w:lang w:val="fr-FR"/>
        </w:rPr>
        <w:t>Le projet d</w:t>
      </w:r>
      <w:r w:rsidR="001054FF">
        <w:rPr>
          <w:lang w:val="fr-FR"/>
        </w:rPr>
        <w:t>’</w:t>
      </w:r>
      <w:r w:rsidRPr="00DF203C">
        <w:rPr>
          <w:lang w:val="fr-FR"/>
        </w:rPr>
        <w:t>accord entre le</w:t>
      </w:r>
      <w:r>
        <w:rPr>
          <w:lang w:val="fr-FR"/>
        </w:rPr>
        <w:t>s</w:t>
      </w:r>
      <w:r w:rsidRPr="00DF203C">
        <w:rPr>
          <w:lang w:val="fr-FR"/>
        </w:rPr>
        <w:t xml:space="preserve"> gouvernement</w:t>
      </w:r>
      <w:r>
        <w:rPr>
          <w:lang w:val="fr-FR"/>
        </w:rPr>
        <w:t xml:space="preserve">s de Trinité et de Tobago </w:t>
      </w:r>
      <w:r w:rsidRPr="00DF203C">
        <w:rPr>
          <w:lang w:val="fr-FR"/>
        </w:rPr>
        <w:t>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sidRPr="00A25A1E">
        <w:rPr>
          <w:lang w:val="fr-FR"/>
        </w:rPr>
        <w:t> </w:t>
      </w:r>
      <w:r w:rsidR="0041108B" w:rsidRPr="00A25A1E">
        <w:rPr>
          <w:lang w:val="fr-FR"/>
        </w:rPr>
        <w:t>XXX</w:t>
      </w:r>
      <w:r w:rsidR="00FC31BF" w:rsidRPr="00A25A1E">
        <w:rPr>
          <w:lang w:val="fr-FR"/>
        </w:rPr>
        <w:t>I</w:t>
      </w:r>
      <w:r w:rsidR="0041108B" w:rsidRPr="00A25A1E">
        <w:rPr>
          <w:lang w:val="fr-FR"/>
        </w:rPr>
        <w:t xml:space="preserve"> </w:t>
      </w:r>
      <w:r w:rsidR="00DF203C">
        <w:rPr>
          <w:lang w:val="fr-FR"/>
        </w:rPr>
        <w:t>au présent rapport</w:t>
      </w:r>
      <w:r w:rsidR="001054FF">
        <w:rPr>
          <w:lang w:val="fr-FR"/>
        </w:rPr>
        <w:t> ;</w:t>
      </w:r>
    </w:p>
    <w:p w14:paraId="7533FD13" w14:textId="63F37877" w:rsidR="0041108B" w:rsidRPr="00A25A1E" w:rsidRDefault="00370F07" w:rsidP="00F43509">
      <w:pPr>
        <w:pStyle w:val="Heading2"/>
        <w:ind w:left="1440" w:hanging="720"/>
        <w:rPr>
          <w:lang w:val="fr-FR"/>
        </w:rPr>
      </w:pPr>
      <w:r w:rsidRPr="00DF203C">
        <w:rPr>
          <w:lang w:val="fr-FR"/>
        </w:rPr>
        <w:t>Le projet d</w:t>
      </w:r>
      <w:r w:rsidR="001054FF">
        <w:rPr>
          <w:lang w:val="fr-FR"/>
        </w:rPr>
        <w:t>’</w:t>
      </w:r>
      <w:r w:rsidRPr="00DF203C">
        <w:rPr>
          <w:lang w:val="fr-FR"/>
        </w:rPr>
        <w:t xml:space="preserve">accord entre le gouvernement </w:t>
      </w:r>
      <w:r>
        <w:rPr>
          <w:lang w:val="fr-FR"/>
        </w:rPr>
        <w:t xml:space="preserve">de la Tunisie </w:t>
      </w:r>
      <w:r w:rsidRPr="00DF203C">
        <w:rPr>
          <w:lang w:val="fr-FR"/>
        </w:rPr>
        <w:t>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sidRPr="00A25A1E">
        <w:rPr>
          <w:lang w:val="fr-FR"/>
        </w:rPr>
        <w:t> </w:t>
      </w:r>
      <w:r w:rsidR="0041108B" w:rsidRPr="00A25A1E">
        <w:rPr>
          <w:lang w:val="fr-FR"/>
        </w:rPr>
        <w:t>XXX</w:t>
      </w:r>
      <w:r w:rsidR="00FC31BF" w:rsidRPr="00A25A1E">
        <w:rPr>
          <w:lang w:val="fr-FR"/>
        </w:rPr>
        <w:t>II</w:t>
      </w:r>
      <w:r w:rsidR="0041108B" w:rsidRPr="00A25A1E">
        <w:rPr>
          <w:lang w:val="fr-FR"/>
        </w:rPr>
        <w:t xml:space="preserve"> </w:t>
      </w:r>
      <w:r w:rsidR="00DF203C">
        <w:rPr>
          <w:lang w:val="fr-FR"/>
        </w:rPr>
        <w:t>au présent rapport</w:t>
      </w:r>
      <w:r w:rsidR="001054FF">
        <w:rPr>
          <w:lang w:val="fr-FR"/>
        </w:rPr>
        <w:t> ;</w:t>
      </w:r>
    </w:p>
    <w:p w14:paraId="6680BE6E" w14:textId="46745DC0" w:rsidR="0041108B" w:rsidRPr="00A25A1E" w:rsidRDefault="00370F07" w:rsidP="00F43509">
      <w:pPr>
        <w:pStyle w:val="Heading2"/>
        <w:ind w:left="1440" w:hanging="720"/>
        <w:rPr>
          <w:lang w:val="fr-FR"/>
        </w:rPr>
      </w:pPr>
      <w:r w:rsidRPr="00DF203C">
        <w:rPr>
          <w:lang w:val="fr-FR"/>
        </w:rPr>
        <w:t>Le projet d</w:t>
      </w:r>
      <w:r w:rsidR="001054FF">
        <w:rPr>
          <w:lang w:val="fr-FR"/>
        </w:rPr>
        <w:t>’</w:t>
      </w:r>
      <w:r w:rsidRPr="00DF203C">
        <w:rPr>
          <w:lang w:val="fr-FR"/>
        </w:rPr>
        <w:t xml:space="preserve">accord entre le gouvernement </w:t>
      </w:r>
      <w:r>
        <w:rPr>
          <w:lang w:val="fr-FR"/>
        </w:rPr>
        <w:t xml:space="preserve">de Türkiye </w:t>
      </w:r>
      <w:r w:rsidRPr="00DF203C">
        <w:rPr>
          <w:lang w:val="fr-FR"/>
        </w:rPr>
        <w:t>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sidRPr="00A25A1E">
        <w:rPr>
          <w:lang w:val="fr-FR"/>
        </w:rPr>
        <w:t> </w:t>
      </w:r>
      <w:r w:rsidR="0041108B" w:rsidRPr="00A25A1E">
        <w:rPr>
          <w:lang w:val="fr-FR"/>
        </w:rPr>
        <w:t>XXX</w:t>
      </w:r>
      <w:r w:rsidR="00FC31BF" w:rsidRPr="00A25A1E">
        <w:rPr>
          <w:lang w:val="fr-FR"/>
        </w:rPr>
        <w:t>I</w:t>
      </w:r>
      <w:r w:rsidR="00B17382" w:rsidRPr="00A25A1E">
        <w:rPr>
          <w:lang w:val="fr-FR"/>
        </w:rPr>
        <w:t>II</w:t>
      </w:r>
      <w:r w:rsidR="0041108B" w:rsidRPr="00A25A1E">
        <w:rPr>
          <w:lang w:val="fr-FR"/>
        </w:rPr>
        <w:t xml:space="preserve"> </w:t>
      </w:r>
      <w:r w:rsidR="00DF203C">
        <w:rPr>
          <w:lang w:val="fr-FR"/>
        </w:rPr>
        <w:t>au présent rapport</w:t>
      </w:r>
      <w:r w:rsidR="001054FF">
        <w:rPr>
          <w:lang w:val="fr-FR"/>
        </w:rPr>
        <w:t> ;</w:t>
      </w:r>
    </w:p>
    <w:p w14:paraId="74167DF7" w14:textId="46ADFA53" w:rsidR="0041108B" w:rsidRPr="00A25A1E" w:rsidRDefault="005A7687" w:rsidP="00F43509">
      <w:pPr>
        <w:pStyle w:val="Heading2"/>
        <w:ind w:left="1440" w:hanging="720"/>
        <w:rPr>
          <w:lang w:val="fr-FR"/>
        </w:rPr>
      </w:pPr>
      <w:r w:rsidRPr="00DF203C">
        <w:rPr>
          <w:lang w:val="fr-FR"/>
        </w:rPr>
        <w:lastRenderedPageBreak/>
        <w:t>Le projet d</w:t>
      </w:r>
      <w:r w:rsidR="001054FF">
        <w:rPr>
          <w:lang w:val="fr-FR"/>
        </w:rPr>
        <w:t>’</w:t>
      </w:r>
      <w:r w:rsidRPr="00DF203C">
        <w:rPr>
          <w:lang w:val="fr-FR"/>
        </w:rPr>
        <w:t xml:space="preserve">accord entre le gouvernement </w:t>
      </w:r>
      <w:r>
        <w:rPr>
          <w:lang w:val="fr-FR"/>
        </w:rPr>
        <w:t>de l</w:t>
      </w:r>
      <w:r w:rsidR="001054FF">
        <w:rPr>
          <w:lang w:val="fr-FR"/>
        </w:rPr>
        <w:t>’</w:t>
      </w:r>
      <w:r>
        <w:rPr>
          <w:lang w:val="fr-FR"/>
        </w:rPr>
        <w:t xml:space="preserve">Uruguay </w:t>
      </w:r>
      <w:r w:rsidRPr="00DF203C">
        <w:rPr>
          <w:lang w:val="fr-FR"/>
        </w:rPr>
        <w:t>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sidRPr="00A25A1E">
        <w:rPr>
          <w:lang w:val="fr-FR"/>
        </w:rPr>
        <w:t> </w:t>
      </w:r>
      <w:r w:rsidR="0041108B" w:rsidRPr="00A25A1E">
        <w:rPr>
          <w:lang w:val="fr-FR"/>
        </w:rPr>
        <w:t>XXX</w:t>
      </w:r>
      <w:r w:rsidR="00B17382" w:rsidRPr="00A25A1E">
        <w:rPr>
          <w:lang w:val="fr-FR"/>
        </w:rPr>
        <w:t>I</w:t>
      </w:r>
      <w:r w:rsidR="00600A2B" w:rsidRPr="00A25A1E">
        <w:rPr>
          <w:lang w:val="fr-FR"/>
        </w:rPr>
        <w:t>V</w:t>
      </w:r>
      <w:r w:rsidR="0041108B" w:rsidRPr="00A25A1E">
        <w:rPr>
          <w:lang w:val="fr-FR"/>
        </w:rPr>
        <w:t xml:space="preserve"> </w:t>
      </w:r>
      <w:r w:rsidR="00DF203C">
        <w:rPr>
          <w:lang w:val="fr-FR"/>
        </w:rPr>
        <w:t>au présent rapport</w:t>
      </w:r>
      <w:r w:rsidR="001054FF">
        <w:rPr>
          <w:lang w:val="fr-FR"/>
        </w:rPr>
        <w:t> ;</w:t>
      </w:r>
      <w:r w:rsidR="0041108B" w:rsidRPr="00A25A1E">
        <w:rPr>
          <w:lang w:val="fr-FR"/>
        </w:rPr>
        <w:t xml:space="preserve"> </w:t>
      </w:r>
    </w:p>
    <w:p w14:paraId="1DEB5E2D" w14:textId="2BC820E9" w:rsidR="0041108B" w:rsidRPr="00A25A1E" w:rsidRDefault="005A7687" w:rsidP="00F43509">
      <w:pPr>
        <w:pStyle w:val="Heading2"/>
        <w:ind w:left="1440" w:hanging="720"/>
        <w:rPr>
          <w:lang w:val="fr-FR"/>
        </w:rPr>
      </w:pPr>
      <w:r w:rsidRPr="00DF203C">
        <w:rPr>
          <w:lang w:val="fr-FR"/>
        </w:rPr>
        <w:t>Le projet d</w:t>
      </w:r>
      <w:r w:rsidR="001054FF">
        <w:rPr>
          <w:lang w:val="fr-FR"/>
        </w:rPr>
        <w:t>’</w:t>
      </w:r>
      <w:r w:rsidRPr="00DF203C">
        <w:rPr>
          <w:lang w:val="fr-FR"/>
        </w:rPr>
        <w:t xml:space="preserve">accord entre le gouvernement </w:t>
      </w:r>
      <w:r>
        <w:rPr>
          <w:lang w:val="fr-FR"/>
        </w:rPr>
        <w:t xml:space="preserve">du Viet Nam </w:t>
      </w:r>
      <w:r w:rsidRPr="00DF203C">
        <w:rPr>
          <w:lang w:val="fr-FR"/>
        </w:rPr>
        <w:t>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sidR="0041108B" w:rsidRPr="00A25A1E">
        <w:rPr>
          <w:lang w:val="fr-FR"/>
        </w:rPr>
        <w:t xml:space="preserve"> XXXV </w:t>
      </w:r>
      <w:r w:rsidR="00DF203C">
        <w:rPr>
          <w:lang w:val="fr-FR"/>
        </w:rPr>
        <w:t>au présent rapport</w:t>
      </w:r>
      <w:r w:rsidR="001054FF">
        <w:rPr>
          <w:lang w:val="fr-FR"/>
        </w:rPr>
        <w:t> ;</w:t>
      </w:r>
      <w:r w:rsidR="00933E0B" w:rsidRPr="00A25A1E">
        <w:rPr>
          <w:lang w:val="fr-FR"/>
        </w:rPr>
        <w:t xml:space="preserve"> </w:t>
      </w:r>
      <w:r w:rsidR="00DF203C">
        <w:rPr>
          <w:lang w:val="fr-FR"/>
        </w:rPr>
        <w:t>et</w:t>
      </w:r>
    </w:p>
    <w:p w14:paraId="01B6119F" w14:textId="2798642D" w:rsidR="00933E0B" w:rsidRPr="00A25A1E" w:rsidRDefault="005A7687" w:rsidP="00F43509">
      <w:pPr>
        <w:pStyle w:val="Heading2"/>
        <w:ind w:left="1440" w:hanging="720"/>
        <w:rPr>
          <w:lang w:val="fr-FR"/>
        </w:rPr>
      </w:pPr>
      <w:r w:rsidRPr="00DF203C">
        <w:rPr>
          <w:lang w:val="fr-FR"/>
        </w:rPr>
        <w:t>Le projet d</w:t>
      </w:r>
      <w:r w:rsidR="001054FF">
        <w:rPr>
          <w:lang w:val="fr-FR"/>
        </w:rPr>
        <w:t>’</w:t>
      </w:r>
      <w:r w:rsidRPr="00DF203C">
        <w:rPr>
          <w:lang w:val="fr-FR"/>
        </w:rPr>
        <w:t xml:space="preserve">accord entre le gouvernement </w:t>
      </w:r>
      <w:r>
        <w:rPr>
          <w:lang w:val="fr-FR"/>
        </w:rPr>
        <w:t xml:space="preserve">du Zimbabwe </w:t>
      </w:r>
      <w:r w:rsidRPr="00DF203C">
        <w:rPr>
          <w:lang w:val="fr-FR"/>
        </w:rPr>
        <w:t>et le Comité exécutif visant à réduire la consommation de HFC conformément à la phase</w:t>
      </w:r>
      <w:r>
        <w:rPr>
          <w:lang w:val="fr-FR"/>
        </w:rPr>
        <w:t> </w:t>
      </w:r>
      <w:r w:rsidRPr="00DF203C">
        <w:rPr>
          <w:lang w:val="fr-FR"/>
        </w:rPr>
        <w:t>I du plan de mise en œuvre de Kigali pour les HFC (KIP), figurant à l</w:t>
      </w:r>
      <w:r w:rsidR="001054FF">
        <w:rPr>
          <w:lang w:val="fr-FR"/>
        </w:rPr>
        <w:t>’</w:t>
      </w:r>
      <w:r w:rsidRPr="00DF203C">
        <w:rPr>
          <w:lang w:val="fr-FR"/>
        </w:rPr>
        <w:t>annexe</w:t>
      </w:r>
      <w:r w:rsidRPr="00A25A1E">
        <w:rPr>
          <w:lang w:val="fr-FR"/>
        </w:rPr>
        <w:t> </w:t>
      </w:r>
      <w:r w:rsidR="00933E0B" w:rsidRPr="00A25A1E">
        <w:rPr>
          <w:lang w:val="fr-FR"/>
        </w:rPr>
        <w:t xml:space="preserve">XXXVI </w:t>
      </w:r>
      <w:r w:rsidR="00DF203C">
        <w:rPr>
          <w:lang w:val="fr-FR"/>
        </w:rPr>
        <w:t>au présent rapport </w:t>
      </w:r>
    </w:p>
    <w:p w14:paraId="2FB1963D" w14:textId="0E39DF3E" w:rsidR="007B3C84" w:rsidRPr="00A25A1E" w:rsidRDefault="00951C86" w:rsidP="00951C86">
      <w:pPr>
        <w:pStyle w:val="ListParagraph"/>
        <w:numPr>
          <w:ilvl w:val="0"/>
          <w:numId w:val="12"/>
        </w:numPr>
        <w:rPr>
          <w:rFonts w:eastAsiaTheme="minorEastAsia"/>
          <w:b/>
          <w:bCs/>
          <w:sz w:val="24"/>
          <w:szCs w:val="24"/>
          <w:lang w:val="fr-FR" w:eastAsia="en-CA"/>
        </w:rPr>
      </w:pPr>
      <w:r w:rsidRPr="00A25A1E">
        <w:rPr>
          <w:rFonts w:eastAsiaTheme="minorEastAsia"/>
          <w:b/>
          <w:bCs/>
          <w:sz w:val="24"/>
          <w:szCs w:val="24"/>
          <w:lang w:val="fr-FR" w:eastAsia="en-CA"/>
        </w:rPr>
        <w:t>Rapport sur les activités supplémentaires visant au maintien du rendement énergétique dans le secteur de l</w:t>
      </w:r>
      <w:r w:rsidR="001054FF">
        <w:rPr>
          <w:rFonts w:eastAsiaTheme="minorEastAsia"/>
          <w:b/>
          <w:bCs/>
          <w:sz w:val="24"/>
          <w:szCs w:val="24"/>
          <w:lang w:val="fr-FR" w:eastAsia="en-CA"/>
        </w:rPr>
        <w:t>’</w:t>
      </w:r>
      <w:r w:rsidRPr="00A25A1E">
        <w:rPr>
          <w:rFonts w:eastAsiaTheme="minorEastAsia"/>
          <w:b/>
          <w:bCs/>
          <w:sz w:val="24"/>
          <w:szCs w:val="24"/>
          <w:lang w:val="fr-FR" w:eastAsia="en-CA"/>
        </w:rPr>
        <w:t>entretien des équipements de réfrigération (décision</w:t>
      </w:r>
      <w:r w:rsidR="00275B16" w:rsidRPr="00A25A1E">
        <w:rPr>
          <w:rFonts w:eastAsiaTheme="minorEastAsia"/>
          <w:b/>
          <w:bCs/>
          <w:sz w:val="24"/>
          <w:szCs w:val="24"/>
          <w:lang w:val="fr-FR" w:eastAsia="en-CA"/>
        </w:rPr>
        <w:t> </w:t>
      </w:r>
      <w:r w:rsidRPr="00A25A1E">
        <w:rPr>
          <w:rFonts w:eastAsiaTheme="minorEastAsia"/>
          <w:b/>
          <w:bCs/>
          <w:sz w:val="24"/>
          <w:szCs w:val="24"/>
          <w:lang w:val="fr-FR" w:eastAsia="en-CA"/>
        </w:rPr>
        <w:t>89/6)</w:t>
      </w:r>
    </w:p>
    <w:p w14:paraId="4B82A05C" w14:textId="29C5E9A6" w:rsidR="00814F8D" w:rsidRPr="00A25A1E" w:rsidRDefault="00BD19DF" w:rsidP="00B214E2">
      <w:pPr>
        <w:spacing w:before="240" w:after="240"/>
        <w:ind w:left="720"/>
        <w:rPr>
          <w:rFonts w:eastAsiaTheme="minorHAnsi"/>
          <w:b/>
          <w:bCs/>
          <w:u w:val="single"/>
          <w:lang w:val="fr-FR" w:eastAsia="en-US"/>
        </w:rPr>
      </w:pPr>
      <w:r w:rsidRPr="00A25A1E">
        <w:rPr>
          <w:rFonts w:eastAsiaTheme="minorHAnsi"/>
          <w:b/>
          <w:bCs/>
          <w:u w:val="single"/>
          <w:lang w:val="fr-FR" w:eastAsia="en-US"/>
        </w:rPr>
        <w:t>Maldives</w:t>
      </w:r>
      <w:r w:rsidR="001054FF">
        <w:rPr>
          <w:rFonts w:eastAsiaTheme="minorHAnsi"/>
          <w:b/>
          <w:bCs/>
          <w:u w:val="single"/>
          <w:lang w:val="fr-FR" w:eastAsia="en-US"/>
        </w:rPr>
        <w:t> :</w:t>
      </w:r>
      <w:r w:rsidRPr="00A25A1E">
        <w:rPr>
          <w:rFonts w:eastAsiaTheme="minorHAnsi"/>
          <w:b/>
          <w:bCs/>
          <w:u w:val="single"/>
          <w:lang w:val="fr-FR" w:eastAsia="en-US"/>
        </w:rPr>
        <w:t xml:space="preserve"> activités supplémentaires visant au maintien du rendement énergétique dans le secteur de l</w:t>
      </w:r>
      <w:r w:rsidR="001054FF">
        <w:rPr>
          <w:rFonts w:eastAsiaTheme="minorHAnsi"/>
          <w:b/>
          <w:bCs/>
          <w:u w:val="single"/>
          <w:lang w:val="fr-FR" w:eastAsia="en-US"/>
        </w:rPr>
        <w:t>’</w:t>
      </w:r>
      <w:r w:rsidRPr="00A25A1E">
        <w:rPr>
          <w:rFonts w:eastAsiaTheme="minorHAnsi"/>
          <w:b/>
          <w:bCs/>
          <w:u w:val="single"/>
          <w:lang w:val="fr-FR" w:eastAsia="en-US"/>
        </w:rPr>
        <w:t>entretien des équipements de réfrigération, conformément à la décision</w:t>
      </w:r>
      <w:r w:rsidR="00275B16" w:rsidRPr="00A25A1E">
        <w:rPr>
          <w:rFonts w:eastAsiaTheme="minorHAnsi"/>
          <w:b/>
          <w:bCs/>
          <w:u w:val="single"/>
          <w:lang w:val="fr-FR" w:eastAsia="en-US"/>
        </w:rPr>
        <w:t> </w:t>
      </w:r>
      <w:r w:rsidRPr="00A25A1E">
        <w:rPr>
          <w:rFonts w:eastAsiaTheme="minorHAnsi"/>
          <w:b/>
          <w:bCs/>
          <w:u w:val="single"/>
          <w:lang w:val="fr-FR" w:eastAsia="en-US"/>
        </w:rPr>
        <w:t>89/6</w:t>
      </w:r>
      <w:r w:rsidR="00275B16" w:rsidRPr="00A25A1E">
        <w:rPr>
          <w:rFonts w:eastAsiaTheme="minorHAnsi"/>
          <w:b/>
          <w:bCs/>
          <w:u w:val="single"/>
          <w:lang w:val="fr-FR" w:eastAsia="en-US"/>
        </w:rPr>
        <w:t> </w:t>
      </w:r>
      <w:r w:rsidRPr="00A25A1E">
        <w:rPr>
          <w:rFonts w:eastAsiaTheme="minorHAnsi"/>
          <w:b/>
          <w:bCs/>
          <w:u w:val="single"/>
          <w:lang w:val="fr-FR" w:eastAsia="en-US"/>
        </w:rPr>
        <w:t>b) (rapport final sur l</w:t>
      </w:r>
      <w:r w:rsidR="001054FF">
        <w:rPr>
          <w:rFonts w:eastAsiaTheme="minorHAnsi"/>
          <w:b/>
          <w:bCs/>
          <w:u w:val="single"/>
          <w:lang w:val="fr-FR" w:eastAsia="en-US"/>
        </w:rPr>
        <w:t>’</w:t>
      </w:r>
      <w:r w:rsidRPr="00A25A1E">
        <w:rPr>
          <w:rFonts w:eastAsiaTheme="minorHAnsi"/>
          <w:b/>
          <w:bCs/>
          <w:u w:val="single"/>
          <w:lang w:val="fr-FR" w:eastAsia="en-US"/>
        </w:rPr>
        <w:t>état d</w:t>
      </w:r>
      <w:r w:rsidR="001054FF">
        <w:rPr>
          <w:rFonts w:eastAsiaTheme="minorHAnsi"/>
          <w:b/>
          <w:bCs/>
          <w:u w:val="single"/>
          <w:lang w:val="fr-FR" w:eastAsia="en-US"/>
        </w:rPr>
        <w:t>’</w:t>
      </w:r>
      <w:r w:rsidRPr="00A25A1E">
        <w:rPr>
          <w:rFonts w:eastAsiaTheme="minorHAnsi"/>
          <w:b/>
          <w:bCs/>
          <w:u w:val="single"/>
          <w:lang w:val="fr-FR" w:eastAsia="en-US"/>
        </w:rPr>
        <w:t>avancement)</w:t>
      </w:r>
      <w:r w:rsidRPr="00A25A1E">
        <w:rPr>
          <w:rFonts w:eastAsiaTheme="minorHAnsi"/>
          <w:b/>
          <w:bCs/>
          <w:lang w:val="fr-FR" w:eastAsia="en-US"/>
        </w:rPr>
        <w:t xml:space="preserve"> (PNUE)</w:t>
      </w:r>
    </w:p>
    <w:p w14:paraId="6D4EBF10" w14:textId="0173249C" w:rsidR="00814F8D" w:rsidRPr="00A25A1E" w:rsidRDefault="00CB08BF" w:rsidP="00814F8D">
      <w:pPr>
        <w:spacing w:after="240"/>
        <w:rPr>
          <w:rFonts w:asciiTheme="majorBidi" w:hAnsiTheme="majorBidi" w:cstheme="majorBidi"/>
          <w:b/>
          <w:lang w:val="fr-FR"/>
        </w:rPr>
      </w:pPr>
      <w:r w:rsidRPr="00A25A1E">
        <w:rPr>
          <w:rFonts w:asciiTheme="majorBidi" w:hAnsiTheme="majorBidi" w:cstheme="majorBidi"/>
          <w:b/>
          <w:lang w:val="fr-FR"/>
        </w:rPr>
        <w:t>Contexte</w:t>
      </w:r>
    </w:p>
    <w:p w14:paraId="0104BA42" w14:textId="6ABE7049" w:rsidR="00814F8D" w:rsidRPr="00A25A1E" w:rsidRDefault="00CD327C" w:rsidP="00814F8D">
      <w:pPr>
        <w:pStyle w:val="Heading1"/>
        <w:rPr>
          <w:rFonts w:asciiTheme="majorBidi" w:hAnsiTheme="majorBidi" w:cstheme="majorBidi"/>
          <w:bCs/>
          <w:lang w:val="fr-FR"/>
        </w:rPr>
      </w:pPr>
      <w:r w:rsidRPr="00CD327C">
        <w:rPr>
          <w:rFonts w:asciiTheme="majorBidi" w:hAnsiTheme="majorBidi" w:cstheme="majorBidi"/>
          <w:lang w:val="fr-FR"/>
        </w:rPr>
        <w:t>À la 91</w:t>
      </w:r>
      <w:r w:rsidRPr="007A2AEE">
        <w:rPr>
          <w:rFonts w:asciiTheme="majorBidi" w:hAnsiTheme="majorBidi" w:cstheme="majorBidi"/>
          <w:vertAlign w:val="superscript"/>
          <w:lang w:val="fr-FR"/>
        </w:rPr>
        <w:t>e</w:t>
      </w:r>
      <w:r w:rsidR="007A2AEE">
        <w:rPr>
          <w:rFonts w:asciiTheme="majorBidi" w:hAnsiTheme="majorBidi" w:cstheme="majorBidi"/>
          <w:lang w:val="fr-FR"/>
        </w:rPr>
        <w:t xml:space="preserve"> </w:t>
      </w:r>
      <w:r w:rsidRPr="00CD327C">
        <w:rPr>
          <w:rFonts w:asciiTheme="majorBidi" w:hAnsiTheme="majorBidi" w:cstheme="majorBidi"/>
          <w:lang w:val="fr-FR"/>
        </w:rPr>
        <w:t>réunion, le Comité exécutif a approuvé le projet portant sur des activités supplémentaires visant à introduire des solutions de remplacement aux HCFC à faible potentiel de réchauffement de la planète (PRP) ou à PRP nul, ainsi qu</w:t>
      </w:r>
      <w:r w:rsidR="001054FF">
        <w:rPr>
          <w:rFonts w:asciiTheme="majorBidi" w:hAnsiTheme="majorBidi" w:cstheme="majorBidi"/>
          <w:lang w:val="fr-FR"/>
        </w:rPr>
        <w:t>’</w:t>
      </w:r>
      <w:r w:rsidRPr="00CD327C">
        <w:rPr>
          <w:rFonts w:asciiTheme="majorBidi" w:hAnsiTheme="majorBidi" w:cstheme="majorBidi"/>
          <w:lang w:val="fr-FR"/>
        </w:rPr>
        <w:t>à maintenir le rendement énergétique dans le secteur de l</w:t>
      </w:r>
      <w:r w:rsidR="001054FF">
        <w:rPr>
          <w:rFonts w:asciiTheme="majorBidi" w:hAnsiTheme="majorBidi" w:cstheme="majorBidi"/>
          <w:lang w:val="fr-FR"/>
        </w:rPr>
        <w:t>’</w:t>
      </w:r>
      <w:r w:rsidRPr="00CD327C">
        <w:rPr>
          <w:rFonts w:asciiTheme="majorBidi" w:hAnsiTheme="majorBidi" w:cstheme="majorBidi"/>
          <w:lang w:val="fr-FR"/>
        </w:rPr>
        <w:t>entretien des équipements de réfrigération aux Maldives, pour un montant de 100</w:t>
      </w:r>
      <w:r w:rsidR="007A2AEE">
        <w:rPr>
          <w:rFonts w:asciiTheme="majorBidi" w:hAnsiTheme="majorBidi" w:cstheme="majorBidi"/>
          <w:lang w:val="fr-FR"/>
        </w:rPr>
        <w:t> </w:t>
      </w:r>
      <w:r w:rsidRPr="00CD327C">
        <w:rPr>
          <w:rFonts w:asciiTheme="majorBidi" w:hAnsiTheme="majorBidi" w:cstheme="majorBidi"/>
          <w:lang w:val="fr-FR"/>
        </w:rPr>
        <w:t>000</w:t>
      </w:r>
      <w:r w:rsidR="007A2AEE">
        <w:rPr>
          <w:rFonts w:asciiTheme="majorBidi" w:hAnsiTheme="majorBidi" w:cstheme="majorBidi"/>
          <w:lang w:val="fr-FR"/>
        </w:rPr>
        <w:t> </w:t>
      </w:r>
      <w:r w:rsidRPr="00CD327C">
        <w:rPr>
          <w:rFonts w:asciiTheme="majorBidi" w:hAnsiTheme="majorBidi" w:cstheme="majorBidi"/>
          <w:lang w:val="fr-FR"/>
        </w:rPr>
        <w:t>$US, plus 13</w:t>
      </w:r>
      <w:r w:rsidR="007A2AEE">
        <w:rPr>
          <w:rFonts w:asciiTheme="majorBidi" w:hAnsiTheme="majorBidi" w:cstheme="majorBidi"/>
          <w:lang w:val="fr-FR"/>
        </w:rPr>
        <w:t> </w:t>
      </w:r>
      <w:r w:rsidRPr="00CD327C">
        <w:rPr>
          <w:rFonts w:asciiTheme="majorBidi" w:hAnsiTheme="majorBidi" w:cstheme="majorBidi"/>
          <w:lang w:val="fr-FR"/>
        </w:rPr>
        <w:t>000</w:t>
      </w:r>
      <w:r w:rsidR="007A2AEE">
        <w:rPr>
          <w:rFonts w:asciiTheme="majorBidi" w:hAnsiTheme="majorBidi" w:cstheme="majorBidi"/>
          <w:lang w:val="fr-FR"/>
        </w:rPr>
        <w:t> </w:t>
      </w:r>
      <w:r w:rsidRPr="00CD327C">
        <w:rPr>
          <w:rFonts w:asciiTheme="majorBidi" w:hAnsiTheme="majorBidi" w:cstheme="majorBidi"/>
          <w:lang w:val="fr-FR"/>
        </w:rPr>
        <w:t>$US de coûts d</w:t>
      </w:r>
      <w:r w:rsidR="001054FF">
        <w:rPr>
          <w:rFonts w:asciiTheme="majorBidi" w:hAnsiTheme="majorBidi" w:cstheme="majorBidi"/>
          <w:lang w:val="fr-FR"/>
        </w:rPr>
        <w:t>’</w:t>
      </w:r>
      <w:r w:rsidRPr="00CD327C">
        <w:rPr>
          <w:rFonts w:asciiTheme="majorBidi" w:hAnsiTheme="majorBidi" w:cstheme="majorBidi"/>
          <w:lang w:val="fr-FR"/>
        </w:rPr>
        <w:t>appui d</w:t>
      </w:r>
      <w:r w:rsidR="001054FF">
        <w:rPr>
          <w:rFonts w:asciiTheme="majorBidi" w:hAnsiTheme="majorBidi" w:cstheme="majorBidi"/>
          <w:lang w:val="fr-FR"/>
        </w:rPr>
        <w:t>’</w:t>
      </w:r>
      <w:r w:rsidRPr="00CD327C">
        <w:rPr>
          <w:rFonts w:asciiTheme="majorBidi" w:hAnsiTheme="majorBidi" w:cstheme="majorBidi"/>
          <w:lang w:val="fr-FR"/>
        </w:rPr>
        <w:t>agence pour le PNUE</w:t>
      </w:r>
      <w:r w:rsidR="00814F8D" w:rsidRPr="00A25A1E">
        <w:rPr>
          <w:rStyle w:val="FootnoteReference"/>
          <w:rFonts w:asciiTheme="majorBidi" w:hAnsiTheme="majorBidi" w:cstheme="majorBidi"/>
          <w:lang w:val="fr-FR"/>
        </w:rPr>
        <w:footnoteReference w:id="16"/>
      </w:r>
      <w:r>
        <w:rPr>
          <w:rFonts w:asciiTheme="majorBidi" w:hAnsiTheme="majorBidi" w:cstheme="majorBidi"/>
          <w:lang w:val="fr-FR"/>
        </w:rPr>
        <w:t>.</w:t>
      </w:r>
      <w:r w:rsidR="00814F8D" w:rsidRPr="00A25A1E">
        <w:rPr>
          <w:rFonts w:asciiTheme="majorBidi" w:hAnsiTheme="majorBidi" w:cstheme="majorBidi"/>
          <w:lang w:val="fr-FR"/>
        </w:rPr>
        <w:t xml:space="preserve"> </w:t>
      </w:r>
      <w:r w:rsidR="007A2AEE" w:rsidRPr="007A2AEE">
        <w:rPr>
          <w:rFonts w:asciiTheme="majorBidi" w:hAnsiTheme="majorBidi" w:cstheme="majorBidi"/>
          <w:lang w:val="fr-FR"/>
        </w:rPr>
        <w:t>À la 93</w:t>
      </w:r>
      <w:r w:rsidR="007A2AEE" w:rsidRPr="007A2AEE">
        <w:rPr>
          <w:rFonts w:asciiTheme="majorBidi" w:hAnsiTheme="majorBidi" w:cstheme="majorBidi"/>
          <w:vertAlign w:val="superscript"/>
          <w:lang w:val="fr-FR"/>
        </w:rPr>
        <w:t>e</w:t>
      </w:r>
      <w:r w:rsidR="007A2AEE">
        <w:rPr>
          <w:rFonts w:asciiTheme="majorBidi" w:hAnsiTheme="majorBidi" w:cstheme="majorBidi"/>
          <w:lang w:val="fr-FR"/>
        </w:rPr>
        <w:t xml:space="preserve"> </w:t>
      </w:r>
      <w:r w:rsidR="007A2AEE" w:rsidRPr="007A2AEE">
        <w:rPr>
          <w:rFonts w:asciiTheme="majorBidi" w:hAnsiTheme="majorBidi" w:cstheme="majorBidi"/>
          <w:lang w:val="fr-FR"/>
        </w:rPr>
        <w:t>réunion, la date d</w:t>
      </w:r>
      <w:r w:rsidR="001054FF">
        <w:rPr>
          <w:rFonts w:asciiTheme="majorBidi" w:hAnsiTheme="majorBidi" w:cstheme="majorBidi"/>
          <w:lang w:val="fr-FR"/>
        </w:rPr>
        <w:t>’</w:t>
      </w:r>
      <w:r w:rsidR="007A2AEE" w:rsidRPr="007A2AEE">
        <w:rPr>
          <w:rFonts w:asciiTheme="majorBidi" w:hAnsiTheme="majorBidi" w:cstheme="majorBidi"/>
          <w:lang w:val="fr-FR"/>
        </w:rPr>
        <w:t>achèvement du projet a été reportée au 30</w:t>
      </w:r>
      <w:r w:rsidR="007A2AEE">
        <w:rPr>
          <w:rFonts w:asciiTheme="majorBidi" w:hAnsiTheme="majorBidi" w:cstheme="majorBidi"/>
          <w:lang w:val="fr-FR"/>
        </w:rPr>
        <w:t> </w:t>
      </w:r>
      <w:r w:rsidR="007A2AEE" w:rsidRPr="007A2AEE">
        <w:rPr>
          <w:rFonts w:asciiTheme="majorBidi" w:hAnsiTheme="majorBidi" w:cstheme="majorBidi"/>
          <w:lang w:val="fr-FR"/>
        </w:rPr>
        <w:t>juin</w:t>
      </w:r>
      <w:r w:rsidR="007A2AEE">
        <w:rPr>
          <w:rFonts w:asciiTheme="majorBidi" w:hAnsiTheme="majorBidi" w:cstheme="majorBidi"/>
          <w:lang w:val="fr-FR"/>
        </w:rPr>
        <w:t xml:space="preserve"> </w:t>
      </w:r>
      <w:r w:rsidR="007A2AEE" w:rsidRPr="007A2AEE">
        <w:rPr>
          <w:rFonts w:asciiTheme="majorBidi" w:hAnsiTheme="majorBidi" w:cstheme="majorBidi"/>
          <w:lang w:val="fr-FR"/>
        </w:rPr>
        <w:t>2025</w:t>
      </w:r>
      <w:r w:rsidR="00814F8D" w:rsidRPr="00A25A1E">
        <w:rPr>
          <w:rStyle w:val="FootnoteReference"/>
          <w:rFonts w:asciiTheme="majorBidi" w:hAnsiTheme="majorBidi" w:cstheme="majorBidi"/>
          <w:lang w:val="fr-FR"/>
        </w:rPr>
        <w:footnoteReference w:id="17"/>
      </w:r>
      <w:r w:rsidR="007A2AEE">
        <w:rPr>
          <w:rFonts w:asciiTheme="majorBidi" w:hAnsiTheme="majorBidi" w:cstheme="majorBidi"/>
          <w:lang w:val="fr-FR"/>
        </w:rPr>
        <w:t>.</w:t>
      </w:r>
      <w:r w:rsidR="00814F8D" w:rsidRPr="00A25A1E">
        <w:rPr>
          <w:rFonts w:asciiTheme="majorBidi" w:hAnsiTheme="majorBidi" w:cstheme="majorBidi"/>
          <w:lang w:val="fr-FR"/>
        </w:rPr>
        <w:t xml:space="preserve"> </w:t>
      </w:r>
      <w:r w:rsidR="00EF02F9" w:rsidRPr="00EF02F9">
        <w:rPr>
          <w:rFonts w:asciiTheme="majorBidi" w:hAnsiTheme="majorBidi" w:cstheme="majorBidi"/>
          <w:lang w:val="fr-FR"/>
        </w:rPr>
        <w:t>Lors de la 95e réunion, dans le cadre du rapport périodique annuel sur le projet</w:t>
      </w:r>
      <w:r w:rsidR="00814F8D" w:rsidRPr="00A25A1E">
        <w:rPr>
          <w:rStyle w:val="FootnoteReference"/>
          <w:rFonts w:asciiTheme="majorBidi" w:hAnsiTheme="majorBidi" w:cstheme="majorBidi"/>
          <w:lang w:val="fr-FR"/>
        </w:rPr>
        <w:footnoteReference w:id="18"/>
      </w:r>
      <w:r w:rsidR="00EF02F9">
        <w:rPr>
          <w:rFonts w:asciiTheme="majorBidi" w:hAnsiTheme="majorBidi" w:cstheme="majorBidi"/>
          <w:lang w:val="fr-FR"/>
        </w:rPr>
        <w:t>,</w:t>
      </w:r>
      <w:r w:rsidR="00814F8D" w:rsidRPr="00A25A1E">
        <w:rPr>
          <w:rFonts w:asciiTheme="majorBidi" w:hAnsiTheme="majorBidi" w:cstheme="majorBidi"/>
          <w:lang w:val="fr-FR"/>
        </w:rPr>
        <w:t xml:space="preserve"> </w:t>
      </w:r>
      <w:r w:rsidR="00FB3E8B" w:rsidRPr="00FB3E8B">
        <w:rPr>
          <w:rFonts w:asciiTheme="majorBidi" w:hAnsiTheme="majorBidi" w:cstheme="majorBidi"/>
          <w:lang w:val="fr-FR"/>
        </w:rPr>
        <w:t>un plan de travail révisé pour la mise en œuvre des activités du projet a été joint, avec les dates d</w:t>
      </w:r>
      <w:r w:rsidR="001054FF">
        <w:rPr>
          <w:rFonts w:asciiTheme="majorBidi" w:hAnsiTheme="majorBidi" w:cstheme="majorBidi"/>
          <w:lang w:val="fr-FR"/>
        </w:rPr>
        <w:t>’</w:t>
      </w:r>
      <w:r w:rsidR="00FB3E8B" w:rsidRPr="00FB3E8B">
        <w:rPr>
          <w:rFonts w:asciiTheme="majorBidi" w:hAnsiTheme="majorBidi" w:cstheme="majorBidi"/>
          <w:lang w:val="fr-FR"/>
        </w:rPr>
        <w:t>achèvement finales prévues jusqu</w:t>
      </w:r>
      <w:r w:rsidR="001054FF">
        <w:rPr>
          <w:rFonts w:asciiTheme="majorBidi" w:hAnsiTheme="majorBidi" w:cstheme="majorBidi"/>
          <w:lang w:val="fr-FR"/>
        </w:rPr>
        <w:t>’</w:t>
      </w:r>
      <w:r w:rsidR="00FB3E8B" w:rsidRPr="00FB3E8B">
        <w:rPr>
          <w:rFonts w:asciiTheme="majorBidi" w:hAnsiTheme="majorBidi" w:cstheme="majorBidi"/>
          <w:lang w:val="fr-FR"/>
        </w:rPr>
        <w:t>en mars 2025.</w:t>
      </w:r>
    </w:p>
    <w:p w14:paraId="2D6A29C1" w14:textId="14C1C343" w:rsidR="00814F8D" w:rsidRPr="00A25A1E" w:rsidRDefault="00E44A7D" w:rsidP="00814F8D">
      <w:pPr>
        <w:pStyle w:val="Heading1"/>
        <w:rPr>
          <w:rFonts w:asciiTheme="majorBidi" w:hAnsiTheme="majorBidi" w:cstheme="majorBidi"/>
          <w:bCs/>
          <w:lang w:val="fr-FR"/>
        </w:rPr>
      </w:pPr>
      <w:r w:rsidRPr="00E44A7D">
        <w:rPr>
          <w:rFonts w:asciiTheme="majorBidi" w:hAnsiTheme="majorBidi" w:cstheme="majorBidi"/>
          <w:lang w:val="fr-FR"/>
        </w:rPr>
        <w:t>À la 96</w:t>
      </w:r>
      <w:r w:rsidRPr="00E44A7D">
        <w:rPr>
          <w:rFonts w:asciiTheme="majorBidi" w:hAnsiTheme="majorBidi" w:cstheme="majorBidi"/>
          <w:vertAlign w:val="superscript"/>
          <w:lang w:val="fr-FR"/>
        </w:rPr>
        <w:t>e</w:t>
      </w:r>
      <w:r>
        <w:rPr>
          <w:rFonts w:asciiTheme="majorBidi" w:hAnsiTheme="majorBidi" w:cstheme="majorBidi"/>
          <w:lang w:val="fr-FR"/>
        </w:rPr>
        <w:t xml:space="preserve"> </w:t>
      </w:r>
      <w:r w:rsidRPr="00E44A7D">
        <w:rPr>
          <w:rFonts w:asciiTheme="majorBidi" w:hAnsiTheme="majorBidi" w:cstheme="majorBidi"/>
          <w:lang w:val="fr-FR"/>
        </w:rPr>
        <w:t>réunion, le Comité exécutif a approuvé, à titre exceptionnel et étant entendu qu</w:t>
      </w:r>
      <w:r w:rsidR="001054FF">
        <w:rPr>
          <w:rFonts w:asciiTheme="majorBidi" w:hAnsiTheme="majorBidi" w:cstheme="majorBidi"/>
          <w:lang w:val="fr-FR"/>
        </w:rPr>
        <w:t>’</w:t>
      </w:r>
      <w:r w:rsidRPr="00E44A7D">
        <w:rPr>
          <w:rFonts w:asciiTheme="majorBidi" w:hAnsiTheme="majorBidi" w:cstheme="majorBidi"/>
          <w:lang w:val="fr-FR"/>
        </w:rPr>
        <w:t>aucune autre prolongation ne serait accordée, la prolongation jusqu</w:t>
      </w:r>
      <w:r w:rsidR="001054FF">
        <w:rPr>
          <w:rFonts w:asciiTheme="majorBidi" w:hAnsiTheme="majorBidi" w:cstheme="majorBidi"/>
          <w:lang w:val="fr-FR"/>
        </w:rPr>
        <w:t>’</w:t>
      </w:r>
      <w:r w:rsidRPr="00E44A7D">
        <w:rPr>
          <w:rFonts w:asciiTheme="majorBidi" w:hAnsiTheme="majorBidi" w:cstheme="majorBidi"/>
          <w:lang w:val="fr-FR"/>
        </w:rPr>
        <w:t>au 30</w:t>
      </w:r>
      <w:r>
        <w:rPr>
          <w:rFonts w:asciiTheme="majorBidi" w:hAnsiTheme="majorBidi" w:cstheme="majorBidi"/>
          <w:lang w:val="fr-FR"/>
        </w:rPr>
        <w:t> </w:t>
      </w:r>
      <w:r w:rsidRPr="00E44A7D">
        <w:rPr>
          <w:rFonts w:asciiTheme="majorBidi" w:hAnsiTheme="majorBidi" w:cstheme="majorBidi"/>
          <w:lang w:val="fr-FR"/>
        </w:rPr>
        <w:t>juin 2026 de la date d</w:t>
      </w:r>
      <w:r w:rsidR="001054FF">
        <w:rPr>
          <w:rFonts w:asciiTheme="majorBidi" w:hAnsiTheme="majorBidi" w:cstheme="majorBidi"/>
          <w:lang w:val="fr-FR"/>
        </w:rPr>
        <w:t>’</w:t>
      </w:r>
      <w:r w:rsidRPr="00E44A7D">
        <w:rPr>
          <w:rFonts w:asciiTheme="majorBidi" w:hAnsiTheme="majorBidi" w:cstheme="majorBidi"/>
          <w:lang w:val="fr-FR"/>
        </w:rPr>
        <w:t>achèvement du projet et a demandé au Gouvernement des Maldives et au PNUE de poursuivre la présentation de rapports périodiques sur la mise en œuvre du projet, sur une base annuelle jusqu</w:t>
      </w:r>
      <w:r w:rsidR="001054FF">
        <w:rPr>
          <w:rFonts w:asciiTheme="majorBidi" w:hAnsiTheme="majorBidi" w:cstheme="majorBidi"/>
          <w:lang w:val="fr-FR"/>
        </w:rPr>
        <w:t>’</w:t>
      </w:r>
      <w:r w:rsidRPr="00E44A7D">
        <w:rPr>
          <w:rFonts w:asciiTheme="majorBidi" w:hAnsiTheme="majorBidi" w:cstheme="majorBidi"/>
          <w:lang w:val="fr-FR"/>
        </w:rPr>
        <w:t>à son achèvement, et de présenter un rapport d</w:t>
      </w:r>
      <w:r w:rsidR="001054FF">
        <w:rPr>
          <w:rFonts w:asciiTheme="majorBidi" w:hAnsiTheme="majorBidi" w:cstheme="majorBidi"/>
          <w:lang w:val="fr-FR"/>
        </w:rPr>
        <w:t>’</w:t>
      </w:r>
      <w:r w:rsidRPr="00E44A7D">
        <w:rPr>
          <w:rFonts w:asciiTheme="majorBidi" w:hAnsiTheme="majorBidi" w:cstheme="majorBidi"/>
          <w:lang w:val="fr-FR"/>
        </w:rPr>
        <w:t xml:space="preserve">achèvement de projet à la deuxième réunion du Comité exécutif </w:t>
      </w:r>
      <w:r>
        <w:rPr>
          <w:rFonts w:asciiTheme="majorBidi" w:hAnsiTheme="majorBidi" w:cstheme="majorBidi"/>
          <w:lang w:val="fr-FR"/>
        </w:rPr>
        <w:t>de</w:t>
      </w:r>
      <w:r w:rsidRPr="00E44A7D">
        <w:rPr>
          <w:rFonts w:asciiTheme="majorBidi" w:hAnsiTheme="majorBidi" w:cstheme="majorBidi"/>
          <w:lang w:val="fr-FR"/>
        </w:rPr>
        <w:t xml:space="preserve"> 2026 (décision</w:t>
      </w:r>
      <w:r>
        <w:rPr>
          <w:rFonts w:asciiTheme="majorBidi" w:hAnsiTheme="majorBidi" w:cstheme="majorBidi"/>
          <w:lang w:val="fr-FR"/>
        </w:rPr>
        <w:t> </w:t>
      </w:r>
      <w:r w:rsidRPr="00E44A7D">
        <w:rPr>
          <w:rFonts w:asciiTheme="majorBidi" w:hAnsiTheme="majorBidi" w:cstheme="majorBidi"/>
          <w:lang w:val="fr-FR"/>
        </w:rPr>
        <w:t>96/14</w:t>
      </w:r>
      <w:r>
        <w:rPr>
          <w:rFonts w:asciiTheme="majorBidi" w:hAnsiTheme="majorBidi" w:cstheme="majorBidi"/>
          <w:lang w:val="fr-FR"/>
        </w:rPr>
        <w:t> </w:t>
      </w:r>
      <w:r w:rsidRPr="00E44A7D">
        <w:rPr>
          <w:rFonts w:asciiTheme="majorBidi" w:hAnsiTheme="majorBidi" w:cstheme="majorBidi"/>
          <w:lang w:val="fr-FR"/>
        </w:rPr>
        <w:t>b) et</w:t>
      </w:r>
      <w:r>
        <w:rPr>
          <w:rFonts w:asciiTheme="majorBidi" w:hAnsiTheme="majorBidi" w:cstheme="majorBidi"/>
          <w:lang w:val="fr-FR"/>
        </w:rPr>
        <w:t> </w:t>
      </w:r>
      <w:r w:rsidRPr="00E44A7D">
        <w:rPr>
          <w:rFonts w:asciiTheme="majorBidi" w:hAnsiTheme="majorBidi" w:cstheme="majorBidi"/>
          <w:lang w:val="fr-FR"/>
        </w:rPr>
        <w:t>c)).</w:t>
      </w:r>
    </w:p>
    <w:p w14:paraId="5CD0984B" w14:textId="498FB7D1" w:rsidR="00814F8D" w:rsidRPr="00A25A1E" w:rsidRDefault="00B02E73" w:rsidP="00814F8D">
      <w:pPr>
        <w:pStyle w:val="Heading1"/>
        <w:rPr>
          <w:rFonts w:asciiTheme="majorBidi" w:hAnsiTheme="majorBidi" w:cstheme="majorBidi"/>
          <w:bCs/>
          <w:lang w:val="fr-FR"/>
        </w:rPr>
      </w:pPr>
      <w:r w:rsidRPr="00B02E73">
        <w:rPr>
          <w:rFonts w:asciiTheme="majorBidi" w:hAnsiTheme="majorBidi" w:cstheme="majorBidi"/>
          <w:lang w:val="fr-FR"/>
        </w:rPr>
        <w:t>Conformément à la décision 96/14</w:t>
      </w:r>
      <w:r>
        <w:rPr>
          <w:rFonts w:asciiTheme="majorBidi" w:hAnsiTheme="majorBidi" w:cstheme="majorBidi"/>
          <w:lang w:val="fr-FR"/>
        </w:rPr>
        <w:t> </w:t>
      </w:r>
      <w:r w:rsidRPr="00B02E73">
        <w:rPr>
          <w:rFonts w:asciiTheme="majorBidi" w:hAnsiTheme="majorBidi" w:cstheme="majorBidi"/>
          <w:lang w:val="fr-FR"/>
        </w:rPr>
        <w:t>c), le PNUE, au nom du gouvernement des Maldives, a présenté un rapport périodique à la présente réunion</w:t>
      </w:r>
      <w:r w:rsidR="00814F8D" w:rsidRPr="00A25A1E">
        <w:rPr>
          <w:rFonts w:asciiTheme="majorBidi" w:hAnsiTheme="majorBidi" w:cstheme="majorBidi"/>
          <w:lang w:val="fr-FR"/>
        </w:rPr>
        <w:t>.</w:t>
      </w:r>
    </w:p>
    <w:p w14:paraId="496F7004" w14:textId="5343D5A1" w:rsidR="00814F8D" w:rsidRPr="00A25A1E" w:rsidRDefault="00F42309" w:rsidP="00814F8D">
      <w:pPr>
        <w:spacing w:after="240"/>
        <w:rPr>
          <w:rFonts w:asciiTheme="majorBidi" w:hAnsiTheme="majorBidi" w:cstheme="majorBidi"/>
          <w:b/>
          <w:bCs/>
          <w:lang w:val="fr-FR"/>
        </w:rPr>
      </w:pPr>
      <w:r>
        <w:rPr>
          <w:rFonts w:asciiTheme="majorBidi" w:hAnsiTheme="majorBidi" w:cstheme="majorBidi"/>
          <w:b/>
          <w:bCs/>
          <w:lang w:val="fr-FR"/>
        </w:rPr>
        <w:t>Rapport périodique</w:t>
      </w:r>
    </w:p>
    <w:p w14:paraId="532927DD" w14:textId="3F2D6E5A" w:rsidR="00814F8D" w:rsidRPr="00A25A1E" w:rsidRDefault="000371FD" w:rsidP="00814F8D">
      <w:pPr>
        <w:pStyle w:val="Heading1"/>
        <w:rPr>
          <w:rFonts w:asciiTheme="majorBidi" w:eastAsia="Times New Roman" w:hAnsiTheme="majorBidi" w:cstheme="majorBidi"/>
          <w:lang w:val="fr-FR"/>
        </w:rPr>
      </w:pPr>
      <w:r w:rsidRPr="000371FD">
        <w:rPr>
          <w:rFonts w:asciiTheme="majorBidi" w:hAnsiTheme="majorBidi" w:cstheme="majorBidi"/>
          <w:lang w:val="fr-FR"/>
        </w:rPr>
        <w:t>L</w:t>
      </w:r>
      <w:r w:rsidR="001054FF">
        <w:rPr>
          <w:rFonts w:asciiTheme="majorBidi" w:hAnsiTheme="majorBidi" w:cstheme="majorBidi"/>
          <w:lang w:val="fr-FR"/>
        </w:rPr>
        <w:t>’</w:t>
      </w:r>
      <w:r w:rsidRPr="000371FD">
        <w:rPr>
          <w:rFonts w:asciiTheme="majorBidi" w:hAnsiTheme="majorBidi" w:cstheme="majorBidi"/>
          <w:lang w:val="fr-FR"/>
        </w:rPr>
        <w:t>objectif du projet visant à améliorer le rendement énergétique était de rendre obligatoire le programme volontaire d</w:t>
      </w:r>
      <w:r w:rsidR="001054FF">
        <w:rPr>
          <w:rFonts w:asciiTheme="majorBidi" w:hAnsiTheme="majorBidi" w:cstheme="majorBidi"/>
          <w:lang w:val="fr-FR"/>
        </w:rPr>
        <w:t>’</w:t>
      </w:r>
      <w:r w:rsidRPr="000371FD">
        <w:rPr>
          <w:rFonts w:asciiTheme="majorBidi" w:hAnsiTheme="majorBidi" w:cstheme="majorBidi"/>
          <w:lang w:val="fr-FR"/>
        </w:rPr>
        <w:t>étiquetage énergétique existant pour les appareils et équipements, appelé «</w:t>
      </w:r>
      <w:r w:rsidR="00852AFF">
        <w:rPr>
          <w:rFonts w:asciiTheme="majorBidi" w:hAnsiTheme="majorBidi" w:cstheme="majorBidi"/>
          <w:lang w:val="fr-FR"/>
        </w:rPr>
        <w:t> </w:t>
      </w:r>
      <w:proofErr w:type="spellStart"/>
      <w:r w:rsidRPr="000371FD">
        <w:rPr>
          <w:rFonts w:asciiTheme="majorBidi" w:hAnsiTheme="majorBidi" w:cstheme="majorBidi"/>
          <w:lang w:val="fr-FR"/>
        </w:rPr>
        <w:t>Hakathari</w:t>
      </w:r>
      <w:proofErr w:type="spellEnd"/>
      <w:r w:rsidR="00852AFF">
        <w:rPr>
          <w:rFonts w:asciiTheme="majorBidi" w:hAnsiTheme="majorBidi" w:cstheme="majorBidi"/>
          <w:lang w:val="fr-FR"/>
        </w:rPr>
        <w:t> </w:t>
      </w:r>
      <w:r w:rsidRPr="000371FD">
        <w:rPr>
          <w:rFonts w:asciiTheme="majorBidi" w:hAnsiTheme="majorBidi" w:cstheme="majorBidi"/>
          <w:lang w:val="fr-FR"/>
        </w:rPr>
        <w:t>», qui couvrait certains équipements, notamment les climatiseurs</w:t>
      </w:r>
      <w:r w:rsidR="00814F8D" w:rsidRPr="00A25A1E">
        <w:rPr>
          <w:rFonts w:asciiTheme="majorBidi" w:hAnsiTheme="majorBidi" w:cstheme="majorBidi"/>
          <w:vertAlign w:val="superscript"/>
          <w:lang w:val="fr-FR"/>
        </w:rPr>
        <w:footnoteReference w:id="19"/>
      </w:r>
      <w:r w:rsidR="00814F8D" w:rsidRPr="00A25A1E">
        <w:rPr>
          <w:rFonts w:asciiTheme="majorBidi" w:hAnsiTheme="majorBidi" w:cstheme="majorBidi"/>
          <w:lang w:val="fr-FR"/>
        </w:rPr>
        <w:t xml:space="preserve"> </w:t>
      </w:r>
      <w:r w:rsidRPr="000371FD">
        <w:rPr>
          <w:rFonts w:asciiTheme="majorBidi" w:hAnsiTheme="majorBidi" w:cstheme="majorBidi"/>
          <w:lang w:val="fr-FR"/>
        </w:rPr>
        <w:t>et les réfrigérateurs à usage domestique. Les spécifications obligatoires en matière d</w:t>
      </w:r>
      <w:r w:rsidR="001054FF">
        <w:rPr>
          <w:rFonts w:asciiTheme="majorBidi" w:hAnsiTheme="majorBidi" w:cstheme="majorBidi"/>
          <w:lang w:val="fr-FR"/>
        </w:rPr>
        <w:t>’</w:t>
      </w:r>
      <w:r w:rsidRPr="000371FD">
        <w:rPr>
          <w:rFonts w:asciiTheme="majorBidi" w:hAnsiTheme="majorBidi" w:cstheme="majorBidi"/>
          <w:lang w:val="fr-FR"/>
        </w:rPr>
        <w:t xml:space="preserve">étiquetage prévues par le programme </w:t>
      </w:r>
      <w:proofErr w:type="spellStart"/>
      <w:r w:rsidRPr="000371FD">
        <w:rPr>
          <w:rFonts w:asciiTheme="majorBidi" w:hAnsiTheme="majorBidi" w:cstheme="majorBidi"/>
          <w:lang w:val="fr-FR"/>
        </w:rPr>
        <w:t>Hakathari</w:t>
      </w:r>
      <w:proofErr w:type="spellEnd"/>
      <w:r w:rsidRPr="000371FD">
        <w:rPr>
          <w:rFonts w:asciiTheme="majorBidi" w:hAnsiTheme="majorBidi" w:cstheme="majorBidi"/>
          <w:lang w:val="fr-FR"/>
        </w:rPr>
        <w:t xml:space="preserve"> comprennent des informations sur le réfrigérant, son potentiel d</w:t>
      </w:r>
      <w:r w:rsidR="001054FF">
        <w:rPr>
          <w:rFonts w:asciiTheme="majorBidi" w:hAnsiTheme="majorBidi" w:cstheme="majorBidi"/>
          <w:lang w:val="fr-FR"/>
        </w:rPr>
        <w:t>’</w:t>
      </w:r>
      <w:r w:rsidRPr="000371FD">
        <w:rPr>
          <w:rFonts w:asciiTheme="majorBidi" w:hAnsiTheme="majorBidi" w:cstheme="majorBidi"/>
          <w:lang w:val="fr-FR"/>
        </w:rPr>
        <w:t>appauvrissement de la couche d</w:t>
      </w:r>
      <w:r w:rsidR="001054FF">
        <w:rPr>
          <w:rFonts w:asciiTheme="majorBidi" w:hAnsiTheme="majorBidi" w:cstheme="majorBidi"/>
          <w:lang w:val="fr-FR"/>
        </w:rPr>
        <w:t>’</w:t>
      </w:r>
      <w:r w:rsidRPr="000371FD">
        <w:rPr>
          <w:rFonts w:asciiTheme="majorBidi" w:hAnsiTheme="majorBidi" w:cstheme="majorBidi"/>
          <w:lang w:val="fr-FR"/>
        </w:rPr>
        <w:t xml:space="preserve">ozone et son PRP. Le programme définit également les exigences minimales de qualification pour les appareils </w:t>
      </w:r>
      <w:r w:rsidRPr="000371FD">
        <w:rPr>
          <w:rFonts w:asciiTheme="majorBidi" w:hAnsiTheme="majorBidi" w:cstheme="majorBidi"/>
          <w:lang w:val="fr-FR"/>
        </w:rPr>
        <w:lastRenderedPageBreak/>
        <w:t>testés</w:t>
      </w:r>
      <w:r w:rsidR="00814F8D" w:rsidRPr="00A25A1E">
        <w:rPr>
          <w:rStyle w:val="FootnoteReference"/>
          <w:rFonts w:asciiTheme="majorBidi" w:hAnsiTheme="majorBidi" w:cstheme="majorBidi"/>
          <w:lang w:val="fr-FR"/>
        </w:rPr>
        <w:footnoteReference w:id="20"/>
      </w:r>
      <w:r w:rsidR="00814F8D" w:rsidRPr="00A25A1E">
        <w:rPr>
          <w:rFonts w:asciiTheme="majorBidi" w:eastAsia="Times New Roman" w:hAnsiTheme="majorBidi" w:cstheme="majorBidi"/>
          <w:lang w:val="fr-FR"/>
        </w:rPr>
        <w:t xml:space="preserve"> </w:t>
      </w:r>
      <w:r w:rsidR="00852AFF" w:rsidRPr="00852AFF">
        <w:rPr>
          <w:rFonts w:asciiTheme="majorBidi" w:hAnsiTheme="majorBidi" w:cstheme="majorBidi"/>
          <w:lang w:val="fr-FR"/>
        </w:rPr>
        <w:t>pour pouvoir bénéficier des labels de rendement énergétique, en veillant à ce que ceux-ci respectent les normes minimales de rendement énergétique déjà en vigueur dans le pays.</w:t>
      </w:r>
    </w:p>
    <w:p w14:paraId="6CEB1E07" w14:textId="0465CF8E" w:rsidR="00814F8D" w:rsidRPr="00A25A1E" w:rsidRDefault="00007B45" w:rsidP="00814F8D">
      <w:pPr>
        <w:pStyle w:val="Heading1"/>
        <w:rPr>
          <w:rFonts w:asciiTheme="majorBidi" w:eastAsia="Times New Roman" w:hAnsiTheme="majorBidi" w:cstheme="majorBidi"/>
          <w:lang w:val="fr-FR"/>
        </w:rPr>
      </w:pPr>
      <w:r w:rsidRPr="00007B45">
        <w:rPr>
          <w:rFonts w:asciiTheme="majorBidi" w:hAnsiTheme="majorBidi" w:cstheme="majorBidi"/>
          <w:lang w:val="fr-FR"/>
        </w:rPr>
        <w:t>Le projet comprenait des activités visant à améliorer la coordination et la collaboration entre les parties prenantes, les autorités compétentes en matière d</w:t>
      </w:r>
      <w:r w:rsidR="001054FF">
        <w:rPr>
          <w:rFonts w:asciiTheme="majorBidi" w:hAnsiTheme="majorBidi" w:cstheme="majorBidi"/>
          <w:lang w:val="fr-FR"/>
        </w:rPr>
        <w:t>’</w:t>
      </w:r>
      <w:r w:rsidRPr="00007B45">
        <w:rPr>
          <w:rFonts w:asciiTheme="majorBidi" w:hAnsiTheme="majorBidi" w:cstheme="majorBidi"/>
          <w:lang w:val="fr-FR"/>
        </w:rPr>
        <w:t>énergie et l</w:t>
      </w:r>
      <w:r w:rsidR="001054FF">
        <w:rPr>
          <w:rFonts w:asciiTheme="majorBidi" w:hAnsiTheme="majorBidi" w:cstheme="majorBidi"/>
          <w:lang w:val="fr-FR"/>
        </w:rPr>
        <w:t>’</w:t>
      </w:r>
      <w:r w:rsidRPr="00007B45">
        <w:rPr>
          <w:rFonts w:asciiTheme="majorBidi" w:hAnsiTheme="majorBidi" w:cstheme="majorBidi"/>
          <w:lang w:val="fr-FR"/>
        </w:rPr>
        <w:t>Unité nationale de l</w:t>
      </w:r>
      <w:r w:rsidR="001054FF">
        <w:rPr>
          <w:rFonts w:asciiTheme="majorBidi" w:hAnsiTheme="majorBidi" w:cstheme="majorBidi"/>
          <w:lang w:val="fr-FR"/>
        </w:rPr>
        <w:t>’</w:t>
      </w:r>
      <w:r w:rsidRPr="00007B45">
        <w:rPr>
          <w:rFonts w:asciiTheme="majorBidi" w:hAnsiTheme="majorBidi" w:cstheme="majorBidi"/>
          <w:lang w:val="fr-FR"/>
        </w:rPr>
        <w:t>ozone (UNO), grâce au renforcement des capacités du personnel clé et des parties prenantes, afin de garantir une prise en compte durable des réfrigérants dans le programme d</w:t>
      </w:r>
      <w:r w:rsidR="001054FF">
        <w:rPr>
          <w:rFonts w:asciiTheme="majorBidi" w:hAnsiTheme="majorBidi" w:cstheme="majorBidi"/>
          <w:lang w:val="fr-FR"/>
        </w:rPr>
        <w:t>’</w:t>
      </w:r>
      <w:r w:rsidRPr="00007B45">
        <w:rPr>
          <w:rFonts w:asciiTheme="majorBidi" w:hAnsiTheme="majorBidi" w:cstheme="majorBidi"/>
          <w:lang w:val="fr-FR"/>
        </w:rPr>
        <w:t>étiquetage, d</w:t>
      </w:r>
      <w:r w:rsidR="001054FF">
        <w:rPr>
          <w:rFonts w:asciiTheme="majorBidi" w:hAnsiTheme="majorBidi" w:cstheme="majorBidi"/>
          <w:lang w:val="fr-FR"/>
        </w:rPr>
        <w:t>’</w:t>
      </w:r>
      <w:r w:rsidRPr="00007B45">
        <w:rPr>
          <w:rFonts w:asciiTheme="majorBidi" w:hAnsiTheme="majorBidi" w:cstheme="majorBidi"/>
          <w:lang w:val="fr-FR"/>
        </w:rPr>
        <w:t>orienter l</w:t>
      </w:r>
      <w:r w:rsidR="001054FF">
        <w:rPr>
          <w:rFonts w:asciiTheme="majorBidi" w:hAnsiTheme="majorBidi" w:cstheme="majorBidi"/>
          <w:lang w:val="fr-FR"/>
        </w:rPr>
        <w:t>’</w:t>
      </w:r>
      <w:r w:rsidRPr="00007B45">
        <w:rPr>
          <w:rFonts w:asciiTheme="majorBidi" w:hAnsiTheme="majorBidi" w:cstheme="majorBidi"/>
          <w:lang w:val="fr-FR"/>
        </w:rPr>
        <w:t>élaboration d</w:t>
      </w:r>
      <w:r w:rsidR="001054FF">
        <w:rPr>
          <w:rFonts w:asciiTheme="majorBidi" w:hAnsiTheme="majorBidi" w:cstheme="majorBidi"/>
          <w:lang w:val="fr-FR"/>
        </w:rPr>
        <w:t>’</w:t>
      </w:r>
      <w:r w:rsidRPr="00007B45">
        <w:rPr>
          <w:rFonts w:asciiTheme="majorBidi" w:hAnsiTheme="majorBidi" w:cstheme="majorBidi"/>
          <w:lang w:val="fr-FR"/>
        </w:rPr>
        <w:t>une méthode d</w:t>
      </w:r>
      <w:r w:rsidR="001054FF">
        <w:rPr>
          <w:rFonts w:asciiTheme="majorBidi" w:hAnsiTheme="majorBidi" w:cstheme="majorBidi"/>
          <w:lang w:val="fr-FR"/>
        </w:rPr>
        <w:t>’</w:t>
      </w:r>
      <w:r w:rsidRPr="00007B45">
        <w:rPr>
          <w:rFonts w:asciiTheme="majorBidi" w:hAnsiTheme="majorBidi" w:cstheme="majorBidi"/>
          <w:lang w:val="fr-FR"/>
        </w:rPr>
        <w:t>évaluation du type de réfrigérant et de son PRP, et de comprendre les défis réglementaires liés aux informations d</w:t>
      </w:r>
      <w:r w:rsidR="001054FF">
        <w:rPr>
          <w:rFonts w:asciiTheme="majorBidi" w:hAnsiTheme="majorBidi" w:cstheme="majorBidi"/>
          <w:lang w:val="fr-FR"/>
        </w:rPr>
        <w:t>’</w:t>
      </w:r>
      <w:r w:rsidRPr="00007B45">
        <w:rPr>
          <w:rFonts w:asciiTheme="majorBidi" w:hAnsiTheme="majorBidi" w:cstheme="majorBidi"/>
          <w:lang w:val="fr-FR"/>
        </w:rPr>
        <w:t>étiquetage des réfrigérants à faible PRP</w:t>
      </w:r>
      <w:r w:rsidR="001054FF">
        <w:rPr>
          <w:rFonts w:asciiTheme="majorBidi" w:hAnsiTheme="majorBidi" w:cstheme="majorBidi"/>
          <w:lang w:val="fr-FR"/>
        </w:rPr>
        <w:t> ;</w:t>
      </w:r>
      <w:r w:rsidRPr="00007B45">
        <w:rPr>
          <w:rFonts w:asciiTheme="majorBidi" w:hAnsiTheme="majorBidi" w:cstheme="majorBidi"/>
          <w:lang w:val="fr-FR"/>
        </w:rPr>
        <w:t xml:space="preserve"> sensibiliser le public au programme d</w:t>
      </w:r>
      <w:r w:rsidR="001054FF">
        <w:rPr>
          <w:rFonts w:asciiTheme="majorBidi" w:hAnsiTheme="majorBidi" w:cstheme="majorBidi"/>
          <w:lang w:val="fr-FR"/>
        </w:rPr>
        <w:t>’</w:t>
      </w:r>
      <w:r w:rsidRPr="00007B45">
        <w:rPr>
          <w:rFonts w:asciiTheme="majorBidi" w:hAnsiTheme="majorBidi" w:cstheme="majorBidi"/>
          <w:lang w:val="fr-FR"/>
        </w:rPr>
        <w:t>étiquetage en mettant l</w:t>
      </w:r>
      <w:r w:rsidR="001054FF">
        <w:rPr>
          <w:rFonts w:asciiTheme="majorBidi" w:hAnsiTheme="majorBidi" w:cstheme="majorBidi"/>
          <w:lang w:val="fr-FR"/>
        </w:rPr>
        <w:t>’</w:t>
      </w:r>
      <w:r w:rsidRPr="00007B45">
        <w:rPr>
          <w:rFonts w:asciiTheme="majorBidi" w:hAnsiTheme="majorBidi" w:cstheme="majorBidi"/>
          <w:lang w:val="fr-FR"/>
        </w:rPr>
        <w:t>accent sur l</w:t>
      </w:r>
      <w:r w:rsidR="001054FF">
        <w:rPr>
          <w:rFonts w:asciiTheme="majorBidi" w:hAnsiTheme="majorBidi" w:cstheme="majorBidi"/>
          <w:lang w:val="fr-FR"/>
        </w:rPr>
        <w:t>’</w:t>
      </w:r>
      <w:r w:rsidRPr="00007B45">
        <w:rPr>
          <w:rFonts w:asciiTheme="majorBidi" w:hAnsiTheme="majorBidi" w:cstheme="majorBidi"/>
          <w:lang w:val="fr-FR"/>
        </w:rPr>
        <w:t>augmentation de la demande de climatiseurs et de réfrigérateurs fonctionnant avec des réfrigérants à faible ou à zéro PRP parmi tous les produits étiquetés comme étant à haut rendement énergétique</w:t>
      </w:r>
      <w:r w:rsidR="001054FF">
        <w:rPr>
          <w:rFonts w:asciiTheme="majorBidi" w:hAnsiTheme="majorBidi" w:cstheme="majorBidi"/>
          <w:lang w:val="fr-FR"/>
        </w:rPr>
        <w:t> ;</w:t>
      </w:r>
      <w:r w:rsidRPr="00007B45">
        <w:rPr>
          <w:rFonts w:asciiTheme="majorBidi" w:hAnsiTheme="majorBidi" w:cstheme="majorBidi"/>
          <w:lang w:val="fr-FR"/>
        </w:rPr>
        <w:t xml:space="preserve"> et mener une étude sur le comportement des consommateurs afin d</w:t>
      </w:r>
      <w:r w:rsidR="001054FF">
        <w:rPr>
          <w:rFonts w:asciiTheme="majorBidi" w:hAnsiTheme="majorBidi" w:cstheme="majorBidi"/>
          <w:lang w:val="fr-FR"/>
        </w:rPr>
        <w:t>’</w:t>
      </w:r>
      <w:r w:rsidRPr="00007B45">
        <w:rPr>
          <w:rFonts w:asciiTheme="majorBidi" w:hAnsiTheme="majorBidi" w:cstheme="majorBidi"/>
          <w:lang w:val="fr-FR"/>
        </w:rPr>
        <w:t>évaluer l</w:t>
      </w:r>
      <w:r w:rsidR="001054FF">
        <w:rPr>
          <w:rFonts w:asciiTheme="majorBidi" w:hAnsiTheme="majorBidi" w:cstheme="majorBidi"/>
          <w:lang w:val="fr-FR"/>
        </w:rPr>
        <w:t>’</w:t>
      </w:r>
      <w:r w:rsidRPr="00007B45">
        <w:rPr>
          <w:rFonts w:asciiTheme="majorBidi" w:hAnsiTheme="majorBidi" w:cstheme="majorBidi"/>
          <w:lang w:val="fr-FR"/>
        </w:rPr>
        <w:t>impact du projet.</w:t>
      </w:r>
    </w:p>
    <w:p w14:paraId="12EBDD18" w14:textId="17F0DAA7" w:rsidR="00814F8D" w:rsidRPr="00A25A1E" w:rsidRDefault="00730658" w:rsidP="00814F8D">
      <w:pPr>
        <w:pStyle w:val="Heading1"/>
        <w:rPr>
          <w:rFonts w:asciiTheme="majorBidi" w:eastAsia="Times New Roman" w:hAnsiTheme="majorBidi" w:cstheme="majorBidi"/>
          <w:lang w:val="fr-FR"/>
        </w:rPr>
      </w:pPr>
      <w:r w:rsidRPr="00730658">
        <w:rPr>
          <w:rFonts w:asciiTheme="majorBidi" w:hAnsiTheme="majorBidi" w:cstheme="majorBidi"/>
          <w:lang w:val="fr-FR"/>
        </w:rPr>
        <w:t>En date d</w:t>
      </w:r>
      <w:r w:rsidR="001054FF">
        <w:rPr>
          <w:rFonts w:asciiTheme="majorBidi" w:hAnsiTheme="majorBidi" w:cstheme="majorBidi"/>
          <w:lang w:val="fr-FR"/>
        </w:rPr>
        <w:t>’</w:t>
      </w:r>
      <w:r w:rsidRPr="00730658">
        <w:rPr>
          <w:rFonts w:asciiTheme="majorBidi" w:hAnsiTheme="majorBidi" w:cstheme="majorBidi"/>
          <w:lang w:val="fr-FR"/>
        </w:rPr>
        <w:t>avril 2026, les activités suivantes avaient été achevées</w:t>
      </w:r>
      <w:r w:rsidR="001054FF">
        <w:rPr>
          <w:rFonts w:asciiTheme="majorBidi" w:hAnsiTheme="majorBidi" w:cstheme="majorBidi"/>
          <w:lang w:val="fr-FR"/>
        </w:rPr>
        <w:t> :</w:t>
      </w:r>
      <w:r w:rsidRPr="00730658">
        <w:rPr>
          <w:rFonts w:asciiTheme="majorBidi" w:hAnsiTheme="majorBidi" w:cstheme="majorBidi"/>
          <w:lang w:val="fr-FR"/>
        </w:rPr>
        <w:t xml:space="preserve"> les sessions de formation et d</w:t>
      </w:r>
      <w:r w:rsidR="001054FF">
        <w:rPr>
          <w:rFonts w:asciiTheme="majorBidi" w:hAnsiTheme="majorBidi" w:cstheme="majorBidi"/>
          <w:lang w:val="fr-FR"/>
        </w:rPr>
        <w:t>’</w:t>
      </w:r>
      <w:r w:rsidRPr="00730658">
        <w:rPr>
          <w:rFonts w:asciiTheme="majorBidi" w:hAnsiTheme="majorBidi" w:cstheme="majorBidi"/>
          <w:lang w:val="fr-FR"/>
        </w:rPr>
        <w:t>information destinées aux importateurs, aux agents des douanes, aux services publics, aux concepteurs de bâtiments, aux promoteurs immobiliers et aux entreprises de construction</w:t>
      </w:r>
      <w:r w:rsidR="001054FF">
        <w:rPr>
          <w:rFonts w:asciiTheme="majorBidi" w:hAnsiTheme="majorBidi" w:cstheme="majorBidi"/>
          <w:lang w:val="fr-FR"/>
        </w:rPr>
        <w:t> ;</w:t>
      </w:r>
      <w:r w:rsidRPr="00730658">
        <w:rPr>
          <w:rFonts w:asciiTheme="majorBidi" w:hAnsiTheme="majorBidi" w:cstheme="majorBidi"/>
          <w:lang w:val="fr-FR"/>
        </w:rPr>
        <w:t xml:space="preserve"> la finalisation des procédures opérationnelles standard (SOP) et l</w:t>
      </w:r>
      <w:r w:rsidR="001054FF">
        <w:rPr>
          <w:rFonts w:asciiTheme="majorBidi" w:hAnsiTheme="majorBidi" w:cstheme="majorBidi"/>
          <w:lang w:val="fr-FR"/>
        </w:rPr>
        <w:t>’</w:t>
      </w:r>
      <w:r w:rsidRPr="00730658">
        <w:rPr>
          <w:rFonts w:asciiTheme="majorBidi" w:hAnsiTheme="majorBidi" w:cstheme="majorBidi"/>
          <w:lang w:val="fr-FR"/>
        </w:rPr>
        <w:t>élaboration d</w:t>
      </w:r>
      <w:r w:rsidR="001054FF">
        <w:rPr>
          <w:rFonts w:asciiTheme="majorBidi" w:hAnsiTheme="majorBidi" w:cstheme="majorBidi"/>
          <w:lang w:val="fr-FR"/>
        </w:rPr>
        <w:t>’</w:t>
      </w:r>
      <w:r w:rsidRPr="00730658">
        <w:rPr>
          <w:rFonts w:asciiTheme="majorBidi" w:hAnsiTheme="majorBidi" w:cstheme="majorBidi"/>
          <w:lang w:val="fr-FR"/>
        </w:rPr>
        <w:t xml:space="preserve">une clause visant à donner la priorité aux produits conformes à la norme </w:t>
      </w:r>
      <w:proofErr w:type="spellStart"/>
      <w:r w:rsidRPr="00730658">
        <w:rPr>
          <w:rFonts w:asciiTheme="majorBidi" w:hAnsiTheme="majorBidi" w:cstheme="majorBidi"/>
          <w:lang w:val="fr-FR"/>
        </w:rPr>
        <w:t>Hakathari</w:t>
      </w:r>
      <w:proofErr w:type="spellEnd"/>
      <w:r w:rsidRPr="00730658">
        <w:rPr>
          <w:rFonts w:asciiTheme="majorBidi" w:hAnsiTheme="majorBidi" w:cstheme="majorBidi"/>
          <w:lang w:val="fr-FR"/>
        </w:rPr>
        <w:t xml:space="preserve"> dans les marchés publics, qui sera achevée en juin 2026</w:t>
      </w:r>
      <w:r w:rsidR="001054FF">
        <w:rPr>
          <w:rFonts w:asciiTheme="majorBidi" w:hAnsiTheme="majorBidi" w:cstheme="majorBidi"/>
          <w:lang w:val="fr-FR"/>
        </w:rPr>
        <w:t> ;</w:t>
      </w:r>
      <w:r w:rsidRPr="00730658">
        <w:rPr>
          <w:rFonts w:asciiTheme="majorBidi" w:hAnsiTheme="majorBidi" w:cstheme="majorBidi"/>
          <w:lang w:val="fr-FR"/>
        </w:rPr>
        <w:t xml:space="preserve"> ainsi que l</w:t>
      </w:r>
      <w:r w:rsidR="001054FF">
        <w:rPr>
          <w:rFonts w:asciiTheme="majorBidi" w:hAnsiTheme="majorBidi" w:cstheme="majorBidi"/>
          <w:lang w:val="fr-FR"/>
        </w:rPr>
        <w:t>’</w:t>
      </w:r>
      <w:r w:rsidRPr="00730658">
        <w:rPr>
          <w:rFonts w:asciiTheme="majorBidi" w:hAnsiTheme="majorBidi" w:cstheme="majorBidi"/>
          <w:lang w:val="fr-FR"/>
        </w:rPr>
        <w:t>élaboration de supports de vulgarisation et d</w:t>
      </w:r>
      <w:r w:rsidR="001054FF">
        <w:rPr>
          <w:rFonts w:asciiTheme="majorBidi" w:hAnsiTheme="majorBidi" w:cstheme="majorBidi"/>
          <w:lang w:val="fr-FR"/>
        </w:rPr>
        <w:t>’</w:t>
      </w:r>
      <w:r w:rsidRPr="00730658">
        <w:rPr>
          <w:rFonts w:asciiTheme="majorBidi" w:hAnsiTheme="majorBidi" w:cstheme="majorBidi"/>
          <w:lang w:val="fr-FR"/>
        </w:rPr>
        <w:t>évaluation d</w:t>
      </w:r>
      <w:r w:rsidR="001054FF">
        <w:rPr>
          <w:rFonts w:asciiTheme="majorBidi" w:hAnsiTheme="majorBidi" w:cstheme="majorBidi"/>
          <w:lang w:val="fr-FR"/>
        </w:rPr>
        <w:t>’</w:t>
      </w:r>
      <w:r w:rsidRPr="00730658">
        <w:rPr>
          <w:rFonts w:asciiTheme="majorBidi" w:hAnsiTheme="majorBidi" w:cstheme="majorBidi"/>
          <w:lang w:val="fr-FR"/>
        </w:rPr>
        <w:t>impact destinés aux utilisateurs finaux, en attente de diffusion finale en juin 2026, ainsi que l</w:t>
      </w:r>
      <w:r w:rsidR="001054FF">
        <w:rPr>
          <w:rFonts w:asciiTheme="majorBidi" w:hAnsiTheme="majorBidi" w:cstheme="majorBidi"/>
          <w:lang w:val="fr-FR"/>
        </w:rPr>
        <w:t>’</w:t>
      </w:r>
      <w:r w:rsidRPr="00730658">
        <w:rPr>
          <w:rFonts w:asciiTheme="majorBidi" w:hAnsiTheme="majorBidi" w:cstheme="majorBidi"/>
          <w:lang w:val="fr-FR"/>
        </w:rPr>
        <w:t>enquête relative à l</w:t>
      </w:r>
      <w:r w:rsidR="001054FF">
        <w:rPr>
          <w:rFonts w:asciiTheme="majorBidi" w:hAnsiTheme="majorBidi" w:cstheme="majorBidi"/>
          <w:lang w:val="fr-FR"/>
        </w:rPr>
        <w:t>’</w:t>
      </w:r>
      <w:r w:rsidRPr="00730658">
        <w:rPr>
          <w:rFonts w:asciiTheme="majorBidi" w:hAnsiTheme="majorBidi" w:cstheme="majorBidi"/>
          <w:lang w:val="fr-FR"/>
        </w:rPr>
        <w:t>étude sur le comportement des consommateurs, dont le rapport est en cours de finalisation pour juin 2026.</w:t>
      </w:r>
    </w:p>
    <w:p w14:paraId="7D8DA095" w14:textId="513F9DE0" w:rsidR="00814F8D" w:rsidRPr="00A25A1E" w:rsidRDefault="005B1AC5" w:rsidP="00814F8D">
      <w:pPr>
        <w:pStyle w:val="Heading1"/>
        <w:rPr>
          <w:rFonts w:asciiTheme="majorBidi" w:hAnsiTheme="majorBidi" w:cstheme="majorBidi"/>
          <w:lang w:val="fr-FR"/>
        </w:rPr>
      </w:pPr>
      <w:r w:rsidRPr="005B1AC5">
        <w:rPr>
          <w:rFonts w:asciiTheme="majorBidi" w:hAnsiTheme="majorBidi" w:cstheme="majorBidi"/>
          <w:lang w:val="fr-FR"/>
        </w:rPr>
        <w:t>Sur les 100</w:t>
      </w:r>
      <w:r w:rsidR="004C59A6">
        <w:rPr>
          <w:rFonts w:asciiTheme="majorBidi" w:hAnsiTheme="majorBidi" w:cstheme="majorBidi"/>
          <w:lang w:val="fr-FR"/>
        </w:rPr>
        <w:t> </w:t>
      </w:r>
      <w:r w:rsidRPr="005B1AC5">
        <w:rPr>
          <w:rFonts w:asciiTheme="majorBidi" w:hAnsiTheme="majorBidi" w:cstheme="majorBidi"/>
          <w:lang w:val="fr-FR"/>
        </w:rPr>
        <w:t>000</w:t>
      </w:r>
      <w:r w:rsidR="004C59A6">
        <w:rPr>
          <w:rFonts w:asciiTheme="majorBidi" w:hAnsiTheme="majorBidi" w:cstheme="majorBidi"/>
          <w:lang w:val="fr-FR"/>
        </w:rPr>
        <w:t> </w:t>
      </w:r>
      <w:r w:rsidRPr="005B1AC5">
        <w:rPr>
          <w:rFonts w:asciiTheme="majorBidi" w:hAnsiTheme="majorBidi" w:cstheme="majorBidi"/>
          <w:lang w:val="fr-FR"/>
        </w:rPr>
        <w:t>$US alloués au projet, 49</w:t>
      </w:r>
      <w:r>
        <w:rPr>
          <w:rFonts w:asciiTheme="majorBidi" w:hAnsiTheme="majorBidi" w:cstheme="majorBidi"/>
          <w:lang w:val="fr-FR"/>
        </w:rPr>
        <w:t> </w:t>
      </w:r>
      <w:r w:rsidRPr="005B1AC5">
        <w:rPr>
          <w:rFonts w:asciiTheme="majorBidi" w:hAnsiTheme="majorBidi" w:cstheme="majorBidi"/>
          <w:lang w:val="fr-FR"/>
        </w:rPr>
        <w:t>560</w:t>
      </w:r>
      <w:r>
        <w:rPr>
          <w:rFonts w:asciiTheme="majorBidi" w:hAnsiTheme="majorBidi" w:cstheme="majorBidi"/>
          <w:lang w:val="fr-FR"/>
        </w:rPr>
        <w:t> </w:t>
      </w:r>
      <w:r w:rsidRPr="005B1AC5">
        <w:rPr>
          <w:rFonts w:asciiTheme="majorBidi" w:hAnsiTheme="majorBidi" w:cstheme="majorBidi"/>
          <w:lang w:val="fr-FR"/>
        </w:rPr>
        <w:t>$US (49,6</w:t>
      </w:r>
      <w:r>
        <w:rPr>
          <w:rFonts w:asciiTheme="majorBidi" w:hAnsiTheme="majorBidi" w:cstheme="majorBidi"/>
          <w:lang w:val="fr-FR"/>
        </w:rPr>
        <w:t> </w:t>
      </w:r>
      <w:r w:rsidRPr="005B1AC5">
        <w:rPr>
          <w:rFonts w:asciiTheme="majorBidi" w:hAnsiTheme="majorBidi" w:cstheme="majorBidi"/>
          <w:lang w:val="fr-FR"/>
        </w:rPr>
        <w:t>%) ont été décaissés. Le solde engagé, soit 50</w:t>
      </w:r>
      <w:r>
        <w:rPr>
          <w:rFonts w:asciiTheme="majorBidi" w:hAnsiTheme="majorBidi" w:cstheme="majorBidi"/>
          <w:lang w:val="fr-FR"/>
        </w:rPr>
        <w:t> </w:t>
      </w:r>
      <w:r w:rsidRPr="005B1AC5">
        <w:rPr>
          <w:rFonts w:asciiTheme="majorBidi" w:hAnsiTheme="majorBidi" w:cstheme="majorBidi"/>
          <w:lang w:val="fr-FR"/>
        </w:rPr>
        <w:t>440</w:t>
      </w:r>
      <w:r>
        <w:rPr>
          <w:rFonts w:asciiTheme="majorBidi" w:hAnsiTheme="majorBidi" w:cstheme="majorBidi"/>
          <w:lang w:val="fr-FR"/>
        </w:rPr>
        <w:t> </w:t>
      </w:r>
      <w:r w:rsidRPr="005B1AC5">
        <w:rPr>
          <w:rFonts w:asciiTheme="majorBidi" w:hAnsiTheme="majorBidi" w:cstheme="majorBidi"/>
          <w:lang w:val="fr-FR"/>
        </w:rPr>
        <w:t>$US, sera décaissé d</w:t>
      </w:r>
      <w:r w:rsidR="001054FF">
        <w:rPr>
          <w:rFonts w:asciiTheme="majorBidi" w:hAnsiTheme="majorBidi" w:cstheme="majorBidi"/>
          <w:lang w:val="fr-FR"/>
        </w:rPr>
        <w:t>’</w:t>
      </w:r>
      <w:r w:rsidRPr="005B1AC5">
        <w:rPr>
          <w:rFonts w:asciiTheme="majorBidi" w:hAnsiTheme="majorBidi" w:cstheme="majorBidi"/>
          <w:lang w:val="fr-FR"/>
        </w:rPr>
        <w:t xml:space="preserve">ici </w:t>
      </w:r>
      <w:r w:rsidR="0085465D">
        <w:rPr>
          <w:rFonts w:asciiTheme="majorBidi" w:hAnsiTheme="majorBidi" w:cstheme="majorBidi"/>
          <w:lang w:val="fr-FR"/>
        </w:rPr>
        <w:t>au</w:t>
      </w:r>
      <w:r w:rsidRPr="005B1AC5">
        <w:rPr>
          <w:rFonts w:asciiTheme="majorBidi" w:hAnsiTheme="majorBidi" w:cstheme="majorBidi"/>
          <w:lang w:val="fr-FR"/>
        </w:rPr>
        <w:t xml:space="preserve"> 30</w:t>
      </w:r>
      <w:r w:rsidR="0085465D">
        <w:rPr>
          <w:rFonts w:asciiTheme="majorBidi" w:hAnsiTheme="majorBidi" w:cstheme="majorBidi"/>
          <w:lang w:val="fr-FR"/>
        </w:rPr>
        <w:t> </w:t>
      </w:r>
      <w:r w:rsidRPr="005B1AC5">
        <w:rPr>
          <w:rFonts w:asciiTheme="majorBidi" w:hAnsiTheme="majorBidi" w:cstheme="majorBidi"/>
          <w:lang w:val="fr-FR"/>
        </w:rPr>
        <w:t>juin 2026. Le tableau</w:t>
      </w:r>
      <w:r w:rsidR="0085465D">
        <w:rPr>
          <w:rFonts w:asciiTheme="majorBidi" w:hAnsiTheme="majorBidi" w:cstheme="majorBidi"/>
          <w:lang w:val="fr-FR"/>
        </w:rPr>
        <w:t> </w:t>
      </w:r>
      <w:r w:rsidRPr="005B1AC5">
        <w:rPr>
          <w:rFonts w:asciiTheme="majorBidi" w:hAnsiTheme="majorBidi" w:cstheme="majorBidi"/>
          <w:lang w:val="fr-FR"/>
        </w:rPr>
        <w:t xml:space="preserve">9 </w:t>
      </w:r>
      <w:r w:rsidR="0085465D">
        <w:rPr>
          <w:rFonts w:asciiTheme="majorBidi" w:hAnsiTheme="majorBidi" w:cstheme="majorBidi"/>
          <w:lang w:val="fr-FR"/>
        </w:rPr>
        <w:t>présente</w:t>
      </w:r>
      <w:r w:rsidRPr="005B1AC5">
        <w:rPr>
          <w:rFonts w:asciiTheme="majorBidi" w:hAnsiTheme="majorBidi" w:cstheme="majorBidi"/>
          <w:lang w:val="fr-FR"/>
        </w:rPr>
        <w:t xml:space="preserve"> l</w:t>
      </w:r>
      <w:r w:rsidR="001054FF">
        <w:rPr>
          <w:rFonts w:asciiTheme="majorBidi" w:hAnsiTheme="majorBidi" w:cstheme="majorBidi"/>
          <w:lang w:val="fr-FR"/>
        </w:rPr>
        <w:t>’</w:t>
      </w:r>
      <w:r w:rsidRPr="005B1AC5">
        <w:rPr>
          <w:rFonts w:asciiTheme="majorBidi" w:hAnsiTheme="majorBidi" w:cstheme="majorBidi"/>
          <w:lang w:val="fr-FR"/>
        </w:rPr>
        <w:t xml:space="preserve">état des lieux </w:t>
      </w:r>
      <w:r w:rsidR="0085465D">
        <w:rPr>
          <w:rFonts w:asciiTheme="majorBidi" w:hAnsiTheme="majorBidi" w:cstheme="majorBidi"/>
          <w:lang w:val="fr-FR"/>
        </w:rPr>
        <w:t xml:space="preserve">révisé </w:t>
      </w:r>
      <w:r w:rsidRPr="005B1AC5">
        <w:rPr>
          <w:rFonts w:asciiTheme="majorBidi" w:hAnsiTheme="majorBidi" w:cstheme="majorBidi"/>
          <w:lang w:val="fr-FR"/>
        </w:rPr>
        <w:t>des activités menées depuis la présentation du dernier rapport périodique.</w:t>
      </w:r>
    </w:p>
    <w:p w14:paraId="3D565D2E" w14:textId="543E46F6" w:rsidR="00814F8D" w:rsidRPr="00A25A1E" w:rsidRDefault="00814F8D" w:rsidP="008653DE">
      <w:pPr>
        <w:keepNext/>
        <w:rPr>
          <w:rFonts w:asciiTheme="majorBidi" w:hAnsiTheme="majorBidi" w:cstheme="majorBidi"/>
          <w:b/>
          <w:bCs/>
          <w:lang w:val="fr-FR"/>
        </w:rPr>
      </w:pPr>
      <w:r w:rsidRPr="00A25A1E">
        <w:rPr>
          <w:rFonts w:asciiTheme="majorBidi" w:hAnsiTheme="majorBidi" w:cstheme="majorBidi"/>
          <w:b/>
          <w:bCs/>
          <w:lang w:val="fr-FR"/>
        </w:rPr>
        <w:t>Table</w:t>
      </w:r>
      <w:r w:rsidR="00B819C4" w:rsidRPr="00A25A1E">
        <w:rPr>
          <w:rFonts w:asciiTheme="majorBidi" w:hAnsiTheme="majorBidi" w:cstheme="majorBidi"/>
          <w:b/>
          <w:bCs/>
          <w:lang w:val="fr-FR"/>
        </w:rPr>
        <w:t>au </w:t>
      </w:r>
      <w:r w:rsidR="00A63949" w:rsidRPr="00A25A1E">
        <w:rPr>
          <w:rFonts w:asciiTheme="majorBidi" w:hAnsiTheme="majorBidi" w:cstheme="majorBidi"/>
          <w:b/>
          <w:bCs/>
          <w:lang w:val="fr-FR"/>
        </w:rPr>
        <w:t>9</w:t>
      </w:r>
      <w:r w:rsidRPr="00A25A1E">
        <w:rPr>
          <w:rFonts w:asciiTheme="majorBidi" w:hAnsiTheme="majorBidi" w:cstheme="majorBidi"/>
          <w:b/>
          <w:bCs/>
          <w:lang w:val="fr-FR"/>
        </w:rPr>
        <w:t xml:space="preserve">. </w:t>
      </w:r>
      <w:r w:rsidR="005B6C5D" w:rsidRPr="00A25A1E">
        <w:rPr>
          <w:rFonts w:asciiTheme="majorBidi" w:hAnsiTheme="majorBidi" w:cstheme="majorBidi"/>
          <w:b/>
          <w:bCs/>
          <w:lang w:val="fr-FR"/>
        </w:rPr>
        <w:t>Révision concernant la mise en œuvre des activités visant au maintien du rendement énergétique dans le secteur de l</w:t>
      </w:r>
      <w:r w:rsidR="001054FF">
        <w:rPr>
          <w:rFonts w:asciiTheme="majorBidi" w:hAnsiTheme="majorBidi" w:cstheme="majorBidi"/>
          <w:b/>
          <w:bCs/>
          <w:lang w:val="fr-FR"/>
        </w:rPr>
        <w:t>’</w:t>
      </w:r>
      <w:r w:rsidR="005B6C5D" w:rsidRPr="00A25A1E">
        <w:rPr>
          <w:rFonts w:asciiTheme="majorBidi" w:hAnsiTheme="majorBidi" w:cstheme="majorBidi"/>
          <w:b/>
          <w:bCs/>
          <w:lang w:val="fr-FR"/>
        </w:rPr>
        <w:t>entretien des équipements de réfrigération aux Maldives</w:t>
      </w:r>
    </w:p>
    <w:tbl>
      <w:tblPr>
        <w:tblStyle w:val="TableGrid"/>
        <w:tblW w:w="5000" w:type="pct"/>
        <w:tblLayout w:type="fixed"/>
        <w:tblLook w:val="04A0" w:firstRow="1" w:lastRow="0" w:firstColumn="1" w:lastColumn="0" w:noHBand="0" w:noVBand="1"/>
      </w:tblPr>
      <w:tblGrid>
        <w:gridCol w:w="2122"/>
        <w:gridCol w:w="1701"/>
        <w:gridCol w:w="1418"/>
        <w:gridCol w:w="3117"/>
        <w:gridCol w:w="1082"/>
      </w:tblGrid>
      <w:tr w:rsidR="00814F8D" w:rsidRPr="00F249EA" w14:paraId="33ABBA99" w14:textId="77777777" w:rsidTr="005C0141">
        <w:trPr>
          <w:trHeight w:val="323"/>
          <w:tblHeader/>
        </w:trPr>
        <w:tc>
          <w:tcPr>
            <w:tcW w:w="1124" w:type="pct"/>
            <w:hideMark/>
          </w:tcPr>
          <w:p w14:paraId="35417AAA" w14:textId="04C72060" w:rsidR="00814F8D" w:rsidRPr="00F249EA" w:rsidRDefault="00814F8D" w:rsidP="0070740E">
            <w:pPr>
              <w:jc w:val="left"/>
              <w:rPr>
                <w:rFonts w:asciiTheme="majorBidi" w:hAnsiTheme="majorBidi" w:cstheme="majorBidi"/>
                <w:b/>
                <w:lang w:val="fr-FR"/>
              </w:rPr>
            </w:pPr>
            <w:r w:rsidRPr="00F249EA">
              <w:rPr>
                <w:rFonts w:asciiTheme="majorBidi" w:hAnsiTheme="majorBidi" w:cstheme="majorBidi"/>
                <w:b/>
                <w:lang w:val="fr-FR"/>
              </w:rPr>
              <w:t>Activit</w:t>
            </w:r>
            <w:r w:rsidR="005B6C5D" w:rsidRPr="00F249EA">
              <w:rPr>
                <w:rFonts w:asciiTheme="majorBidi" w:hAnsiTheme="majorBidi" w:cstheme="majorBidi"/>
                <w:b/>
                <w:lang w:val="fr-FR"/>
              </w:rPr>
              <w:t>é</w:t>
            </w:r>
          </w:p>
        </w:tc>
        <w:tc>
          <w:tcPr>
            <w:tcW w:w="901" w:type="pct"/>
            <w:hideMark/>
          </w:tcPr>
          <w:p w14:paraId="2C0B9424" w14:textId="2D2B53DD" w:rsidR="00814F8D" w:rsidRPr="00F249EA" w:rsidRDefault="005B6C5D" w:rsidP="0070740E">
            <w:pPr>
              <w:jc w:val="center"/>
              <w:rPr>
                <w:rFonts w:asciiTheme="majorBidi" w:hAnsiTheme="majorBidi" w:cstheme="majorBidi"/>
                <w:b/>
                <w:lang w:val="fr-FR"/>
              </w:rPr>
            </w:pPr>
            <w:r w:rsidRPr="00F249EA">
              <w:rPr>
                <w:rFonts w:asciiTheme="majorBidi" w:hAnsiTheme="majorBidi" w:cstheme="majorBidi"/>
                <w:b/>
                <w:lang w:val="fr-FR"/>
              </w:rPr>
              <w:t>Délivrable</w:t>
            </w:r>
            <w:r w:rsidR="00814F8D" w:rsidRPr="00F249EA">
              <w:rPr>
                <w:rFonts w:asciiTheme="majorBidi" w:hAnsiTheme="majorBidi" w:cstheme="majorBidi"/>
                <w:b/>
                <w:lang w:val="fr-FR"/>
              </w:rPr>
              <w:t>/</w:t>
            </w:r>
            <w:r w:rsidR="007E0D73" w:rsidRPr="00F249EA">
              <w:rPr>
                <w:rFonts w:asciiTheme="majorBidi" w:hAnsiTheme="majorBidi" w:cstheme="majorBidi"/>
                <w:b/>
                <w:lang w:val="fr-FR"/>
              </w:rPr>
              <w:br/>
            </w:r>
            <w:r w:rsidRPr="00F249EA">
              <w:rPr>
                <w:rFonts w:asciiTheme="majorBidi" w:hAnsiTheme="majorBidi" w:cstheme="majorBidi"/>
                <w:b/>
                <w:lang w:val="fr-FR"/>
              </w:rPr>
              <w:t>cible</w:t>
            </w:r>
          </w:p>
        </w:tc>
        <w:tc>
          <w:tcPr>
            <w:tcW w:w="751" w:type="pct"/>
            <w:hideMark/>
          </w:tcPr>
          <w:p w14:paraId="533EEE63" w14:textId="147C9305" w:rsidR="00814F8D" w:rsidRPr="00F249EA" w:rsidRDefault="005B6C5D" w:rsidP="0070740E">
            <w:pPr>
              <w:jc w:val="center"/>
              <w:rPr>
                <w:rFonts w:asciiTheme="majorBidi" w:hAnsiTheme="majorBidi" w:cstheme="majorBidi"/>
                <w:b/>
                <w:sz w:val="20"/>
                <w:szCs w:val="20"/>
                <w:lang w:val="fr-FR"/>
              </w:rPr>
            </w:pPr>
            <w:r w:rsidRPr="00F249EA">
              <w:rPr>
                <w:rFonts w:asciiTheme="majorBidi" w:hAnsiTheme="majorBidi" w:cstheme="majorBidi"/>
                <w:b/>
                <w:sz w:val="20"/>
                <w:szCs w:val="20"/>
                <w:lang w:val="fr-FR"/>
              </w:rPr>
              <w:t>Financement approuvé</w:t>
            </w:r>
          </w:p>
          <w:p w14:paraId="304C267B" w14:textId="59EA8776" w:rsidR="00814F8D" w:rsidRPr="00F249EA" w:rsidRDefault="00814F8D" w:rsidP="0070740E">
            <w:pPr>
              <w:jc w:val="center"/>
              <w:rPr>
                <w:rFonts w:asciiTheme="majorBidi" w:hAnsiTheme="majorBidi" w:cstheme="majorBidi"/>
                <w:b/>
                <w:sz w:val="20"/>
                <w:szCs w:val="20"/>
                <w:lang w:val="fr-FR"/>
              </w:rPr>
            </w:pPr>
            <w:r w:rsidRPr="00F249EA">
              <w:rPr>
                <w:rFonts w:asciiTheme="majorBidi" w:hAnsiTheme="majorBidi" w:cstheme="majorBidi"/>
                <w:b/>
                <w:sz w:val="20"/>
                <w:szCs w:val="20"/>
                <w:lang w:val="fr-FR"/>
              </w:rPr>
              <w:t>(</w:t>
            </w:r>
            <w:r w:rsidR="005B6C5D" w:rsidRPr="00F249EA">
              <w:rPr>
                <w:rFonts w:asciiTheme="majorBidi" w:hAnsiTheme="majorBidi" w:cstheme="majorBidi"/>
                <w:b/>
                <w:sz w:val="20"/>
                <w:szCs w:val="20"/>
                <w:lang w:val="fr-FR"/>
              </w:rPr>
              <w:t>$</w:t>
            </w:r>
            <w:r w:rsidRPr="00F249EA">
              <w:rPr>
                <w:rFonts w:asciiTheme="majorBidi" w:hAnsiTheme="majorBidi" w:cstheme="majorBidi"/>
                <w:b/>
                <w:sz w:val="20"/>
                <w:szCs w:val="20"/>
                <w:lang w:val="fr-FR"/>
              </w:rPr>
              <w:t>US)</w:t>
            </w:r>
          </w:p>
        </w:tc>
        <w:tc>
          <w:tcPr>
            <w:tcW w:w="1651" w:type="pct"/>
          </w:tcPr>
          <w:p w14:paraId="746D0057" w14:textId="0591A6D8" w:rsidR="00814F8D" w:rsidRPr="00F249EA" w:rsidRDefault="00406184" w:rsidP="0070740E">
            <w:pPr>
              <w:jc w:val="center"/>
              <w:rPr>
                <w:rFonts w:asciiTheme="majorBidi" w:hAnsiTheme="majorBidi" w:cstheme="majorBidi"/>
                <w:b/>
                <w:sz w:val="20"/>
                <w:szCs w:val="20"/>
                <w:lang w:val="fr-FR"/>
              </w:rPr>
            </w:pPr>
            <w:r w:rsidRPr="00F249EA">
              <w:rPr>
                <w:rFonts w:asciiTheme="majorBidi" w:hAnsiTheme="majorBidi" w:cstheme="majorBidi"/>
                <w:b/>
                <w:sz w:val="20"/>
                <w:szCs w:val="20"/>
                <w:lang w:val="fr-FR"/>
              </w:rPr>
              <w:t>Avancement</w:t>
            </w:r>
          </w:p>
        </w:tc>
        <w:tc>
          <w:tcPr>
            <w:tcW w:w="573" w:type="pct"/>
          </w:tcPr>
          <w:p w14:paraId="14B30AA3" w14:textId="03DC1A7A" w:rsidR="00814F8D" w:rsidRPr="00F249EA" w:rsidRDefault="00406184" w:rsidP="00D33A5D">
            <w:pPr>
              <w:jc w:val="center"/>
              <w:rPr>
                <w:rFonts w:asciiTheme="majorBidi" w:hAnsiTheme="majorBidi" w:cstheme="majorBidi"/>
                <w:b/>
                <w:sz w:val="16"/>
                <w:szCs w:val="16"/>
                <w:lang w:val="fr-FR"/>
              </w:rPr>
            </w:pPr>
            <w:r w:rsidRPr="00B4725D">
              <w:rPr>
                <w:rFonts w:asciiTheme="majorBidi" w:hAnsiTheme="majorBidi" w:cstheme="majorBidi"/>
                <w:b/>
                <w:sz w:val="20"/>
                <w:szCs w:val="20"/>
                <w:lang w:val="fr-FR"/>
              </w:rPr>
              <w:t>Date</w:t>
            </w:r>
            <w:r w:rsidR="00D33A5D" w:rsidRPr="00B4725D">
              <w:rPr>
                <w:rFonts w:asciiTheme="majorBidi" w:hAnsiTheme="majorBidi" w:cstheme="majorBidi"/>
                <w:b/>
                <w:sz w:val="20"/>
                <w:szCs w:val="20"/>
                <w:lang w:val="fr-FR"/>
              </w:rPr>
              <w:br/>
            </w:r>
            <w:r w:rsidR="00B4725D">
              <w:rPr>
                <w:rFonts w:asciiTheme="majorBidi" w:hAnsiTheme="majorBidi" w:cstheme="majorBidi"/>
                <w:b/>
                <w:sz w:val="20"/>
                <w:szCs w:val="20"/>
                <w:lang w:val="fr-FR"/>
              </w:rPr>
              <w:t>de fin</w:t>
            </w:r>
            <w:r w:rsidR="00D33A5D" w:rsidRPr="00B4725D">
              <w:rPr>
                <w:rFonts w:asciiTheme="majorBidi" w:hAnsiTheme="majorBidi" w:cstheme="majorBidi"/>
                <w:b/>
                <w:sz w:val="20"/>
                <w:szCs w:val="20"/>
                <w:lang w:val="fr-FR"/>
              </w:rPr>
              <w:br/>
            </w:r>
            <w:r w:rsidRPr="00B4725D">
              <w:rPr>
                <w:rFonts w:asciiTheme="majorBidi" w:hAnsiTheme="majorBidi" w:cstheme="majorBidi"/>
                <w:b/>
                <w:sz w:val="20"/>
                <w:szCs w:val="20"/>
                <w:lang w:val="fr-FR"/>
              </w:rPr>
              <w:t>prévue</w:t>
            </w:r>
          </w:p>
        </w:tc>
      </w:tr>
      <w:tr w:rsidR="00814F8D" w:rsidRPr="00692393" w14:paraId="67C76AA7" w14:textId="77777777" w:rsidTr="00600A2B">
        <w:tc>
          <w:tcPr>
            <w:tcW w:w="5000" w:type="pct"/>
            <w:gridSpan w:val="5"/>
          </w:tcPr>
          <w:p w14:paraId="5E225FF0" w14:textId="50D49BD4" w:rsidR="00814F8D" w:rsidRPr="00F249EA" w:rsidRDefault="00D33A5D" w:rsidP="0070740E">
            <w:pPr>
              <w:jc w:val="left"/>
              <w:rPr>
                <w:rFonts w:asciiTheme="majorBidi" w:hAnsiTheme="majorBidi" w:cstheme="majorBidi"/>
                <w:b/>
                <w:sz w:val="20"/>
                <w:szCs w:val="20"/>
                <w:lang w:val="fr-FR"/>
              </w:rPr>
            </w:pPr>
            <w:r w:rsidRPr="00F249EA">
              <w:rPr>
                <w:rFonts w:asciiTheme="majorBidi" w:hAnsiTheme="majorBidi" w:cstheme="majorBidi"/>
                <w:b/>
                <w:sz w:val="20"/>
                <w:szCs w:val="20"/>
                <w:lang w:val="fr-FR"/>
              </w:rPr>
              <w:t>Renforcement des capacités du personnel clé et des parties prenantes</w:t>
            </w:r>
          </w:p>
        </w:tc>
      </w:tr>
      <w:tr w:rsidR="00342D8D" w:rsidRPr="00F249EA" w14:paraId="30AD9B94" w14:textId="77777777" w:rsidTr="005C0141">
        <w:tc>
          <w:tcPr>
            <w:tcW w:w="1124" w:type="pct"/>
            <w:hideMark/>
          </w:tcPr>
          <w:p w14:paraId="68537B28" w14:textId="5F2E2A6B" w:rsidR="00342D8D" w:rsidRPr="00F249EA" w:rsidRDefault="00342D8D" w:rsidP="00342D8D">
            <w:pPr>
              <w:jc w:val="left"/>
              <w:rPr>
                <w:rFonts w:asciiTheme="majorBidi" w:hAnsiTheme="majorBidi" w:cstheme="majorBidi"/>
                <w:bCs/>
                <w:sz w:val="20"/>
                <w:szCs w:val="20"/>
                <w:lang w:val="fr-FR"/>
              </w:rPr>
            </w:pPr>
            <w:r w:rsidRPr="00F249EA">
              <w:rPr>
                <w:sz w:val="20"/>
                <w:szCs w:val="20"/>
                <w:lang w:val="fr-FR"/>
              </w:rPr>
              <w:t xml:space="preserve">Coordination et collaboration avec les organismes concernés par le biais de formations visant au renforcement des capacités </w:t>
            </w:r>
          </w:p>
        </w:tc>
        <w:tc>
          <w:tcPr>
            <w:tcW w:w="901" w:type="pct"/>
          </w:tcPr>
          <w:p w14:paraId="16D976B4" w14:textId="39C986EC" w:rsidR="00CC7519" w:rsidRPr="00F249EA" w:rsidRDefault="00CC7519" w:rsidP="00F249EA">
            <w:pPr>
              <w:jc w:val="left"/>
              <w:rPr>
                <w:rFonts w:asciiTheme="majorBidi" w:hAnsiTheme="majorBidi" w:cstheme="majorBidi"/>
                <w:bCs/>
                <w:sz w:val="20"/>
                <w:szCs w:val="20"/>
                <w:lang w:val="fr-FR"/>
              </w:rPr>
            </w:pPr>
            <w:r w:rsidRPr="00F249EA">
              <w:rPr>
                <w:rFonts w:asciiTheme="majorBidi" w:hAnsiTheme="majorBidi" w:cstheme="majorBidi"/>
                <w:bCs/>
                <w:sz w:val="20"/>
                <w:szCs w:val="20"/>
                <w:lang w:val="fr-FR"/>
              </w:rPr>
              <w:t>Rapport et recommandations issus du voyage d</w:t>
            </w:r>
            <w:r w:rsidR="001054FF">
              <w:rPr>
                <w:rFonts w:asciiTheme="majorBidi" w:hAnsiTheme="majorBidi" w:cstheme="majorBidi"/>
                <w:bCs/>
                <w:sz w:val="20"/>
                <w:szCs w:val="20"/>
                <w:lang w:val="fr-FR"/>
              </w:rPr>
              <w:t>’</w:t>
            </w:r>
            <w:r w:rsidRPr="00F249EA">
              <w:rPr>
                <w:rFonts w:asciiTheme="majorBidi" w:hAnsiTheme="majorBidi" w:cstheme="majorBidi"/>
                <w:bCs/>
                <w:sz w:val="20"/>
                <w:szCs w:val="20"/>
                <w:lang w:val="fr-FR"/>
              </w:rPr>
              <w:t>étude</w:t>
            </w:r>
          </w:p>
          <w:p w14:paraId="65A89C59" w14:textId="2FABA5D8" w:rsidR="00342D8D" w:rsidRPr="00F249EA" w:rsidRDefault="00342D8D" w:rsidP="00342D8D">
            <w:pPr>
              <w:jc w:val="left"/>
              <w:rPr>
                <w:rFonts w:asciiTheme="majorBidi" w:hAnsiTheme="majorBidi" w:cstheme="majorBidi"/>
                <w:bCs/>
                <w:sz w:val="20"/>
                <w:szCs w:val="20"/>
                <w:lang w:val="fr-FR"/>
              </w:rPr>
            </w:pPr>
            <w:r w:rsidRPr="00F249EA">
              <w:rPr>
                <w:rFonts w:asciiTheme="majorBidi" w:hAnsiTheme="majorBidi" w:cstheme="majorBidi"/>
                <w:bCs/>
                <w:sz w:val="20"/>
                <w:szCs w:val="20"/>
                <w:lang w:val="fr-FR"/>
              </w:rPr>
              <w:t xml:space="preserve"> </w:t>
            </w:r>
          </w:p>
        </w:tc>
        <w:tc>
          <w:tcPr>
            <w:tcW w:w="751" w:type="pct"/>
            <w:hideMark/>
          </w:tcPr>
          <w:p w14:paraId="1082F4FA" w14:textId="52093FA6" w:rsidR="00342D8D" w:rsidRPr="00F249EA" w:rsidRDefault="00342D8D" w:rsidP="00342D8D">
            <w:pPr>
              <w:jc w:val="right"/>
              <w:rPr>
                <w:rFonts w:asciiTheme="majorBidi" w:hAnsiTheme="majorBidi" w:cstheme="majorBidi"/>
                <w:bCs/>
                <w:sz w:val="20"/>
                <w:szCs w:val="20"/>
                <w:lang w:val="fr-FR"/>
              </w:rPr>
            </w:pPr>
            <w:r w:rsidRPr="00F249EA">
              <w:rPr>
                <w:rFonts w:asciiTheme="majorBidi" w:hAnsiTheme="majorBidi" w:cstheme="majorBidi"/>
                <w:bCs/>
                <w:sz w:val="20"/>
                <w:szCs w:val="20"/>
                <w:lang w:val="fr-FR"/>
              </w:rPr>
              <w:t>35 000</w:t>
            </w:r>
          </w:p>
        </w:tc>
        <w:tc>
          <w:tcPr>
            <w:tcW w:w="1651" w:type="pct"/>
          </w:tcPr>
          <w:p w14:paraId="0AFCCADA" w14:textId="0BA0484D" w:rsidR="00342D8D" w:rsidRPr="00F249EA" w:rsidRDefault="00836AF9" w:rsidP="00342D8D">
            <w:pPr>
              <w:pStyle w:val="Default"/>
              <w:rPr>
                <w:rFonts w:asciiTheme="majorBidi" w:hAnsiTheme="majorBidi" w:cstheme="majorBidi"/>
                <w:bCs/>
                <w:sz w:val="20"/>
                <w:szCs w:val="20"/>
                <w:lang w:val="fr-FR"/>
              </w:rPr>
            </w:pPr>
            <w:r w:rsidRPr="00F249EA">
              <w:rPr>
                <w:rFonts w:asciiTheme="majorBidi" w:hAnsiTheme="majorBidi" w:cstheme="majorBidi"/>
                <w:bCs/>
                <w:sz w:val="20"/>
                <w:szCs w:val="20"/>
                <w:lang w:val="fr-FR"/>
              </w:rPr>
              <w:t>L</w:t>
            </w:r>
            <w:r w:rsidR="001054FF">
              <w:rPr>
                <w:rFonts w:asciiTheme="majorBidi" w:hAnsiTheme="majorBidi" w:cstheme="majorBidi"/>
                <w:bCs/>
                <w:sz w:val="20"/>
                <w:szCs w:val="20"/>
                <w:lang w:val="fr-FR"/>
              </w:rPr>
              <w:t>’</w:t>
            </w:r>
            <w:r w:rsidRPr="00F249EA">
              <w:rPr>
                <w:rFonts w:asciiTheme="majorBidi" w:hAnsiTheme="majorBidi" w:cstheme="majorBidi"/>
                <w:bCs/>
                <w:sz w:val="20"/>
                <w:szCs w:val="20"/>
                <w:lang w:val="fr-FR"/>
              </w:rPr>
              <w:t>UNO a organisé un voyage d</w:t>
            </w:r>
            <w:r w:rsidR="001054FF">
              <w:rPr>
                <w:rFonts w:asciiTheme="majorBidi" w:hAnsiTheme="majorBidi" w:cstheme="majorBidi"/>
                <w:bCs/>
                <w:sz w:val="20"/>
                <w:szCs w:val="20"/>
                <w:lang w:val="fr-FR"/>
              </w:rPr>
              <w:t>’</w:t>
            </w:r>
            <w:r w:rsidRPr="00F249EA">
              <w:rPr>
                <w:rFonts w:asciiTheme="majorBidi" w:hAnsiTheme="majorBidi" w:cstheme="majorBidi"/>
                <w:bCs/>
                <w:sz w:val="20"/>
                <w:szCs w:val="20"/>
                <w:lang w:val="fr-FR"/>
              </w:rPr>
              <w:t>étude en Malaisie en 2025, comprenant des visites au Département de l</w:t>
            </w:r>
            <w:r w:rsidR="001054FF">
              <w:rPr>
                <w:rFonts w:asciiTheme="majorBidi" w:hAnsiTheme="majorBidi" w:cstheme="majorBidi"/>
                <w:bCs/>
                <w:sz w:val="20"/>
                <w:szCs w:val="20"/>
                <w:lang w:val="fr-FR"/>
              </w:rPr>
              <w:t>’</w:t>
            </w:r>
            <w:r w:rsidRPr="00F249EA">
              <w:rPr>
                <w:rFonts w:asciiTheme="majorBidi" w:hAnsiTheme="majorBidi" w:cstheme="majorBidi"/>
                <w:bCs/>
                <w:sz w:val="20"/>
                <w:szCs w:val="20"/>
                <w:lang w:val="fr-FR"/>
              </w:rPr>
              <w:t>environnement et à la Commission de l</w:t>
            </w:r>
            <w:r w:rsidR="001054FF">
              <w:rPr>
                <w:rFonts w:asciiTheme="majorBidi" w:hAnsiTheme="majorBidi" w:cstheme="majorBidi"/>
                <w:bCs/>
                <w:sz w:val="20"/>
                <w:szCs w:val="20"/>
                <w:lang w:val="fr-FR"/>
              </w:rPr>
              <w:t>’</w:t>
            </w:r>
            <w:r w:rsidRPr="00F249EA">
              <w:rPr>
                <w:rFonts w:asciiTheme="majorBidi" w:hAnsiTheme="majorBidi" w:cstheme="majorBidi"/>
                <w:bCs/>
                <w:sz w:val="20"/>
                <w:szCs w:val="20"/>
                <w:lang w:val="fr-FR"/>
              </w:rPr>
              <w:t>énergie relevant du ministère de la Transition énergétique et de la Transformation de l</w:t>
            </w:r>
            <w:r w:rsidR="001054FF">
              <w:rPr>
                <w:rFonts w:asciiTheme="majorBidi" w:hAnsiTheme="majorBidi" w:cstheme="majorBidi"/>
                <w:bCs/>
                <w:sz w:val="20"/>
                <w:szCs w:val="20"/>
                <w:lang w:val="fr-FR"/>
              </w:rPr>
              <w:t>’</w:t>
            </w:r>
            <w:r w:rsidRPr="00F249EA">
              <w:rPr>
                <w:rFonts w:asciiTheme="majorBidi" w:hAnsiTheme="majorBidi" w:cstheme="majorBidi"/>
                <w:bCs/>
                <w:sz w:val="20"/>
                <w:szCs w:val="20"/>
                <w:lang w:val="fr-FR"/>
              </w:rPr>
              <w:t xml:space="preserve">eau. Des visites sur site ont également été effectuées au laboratoire de test du rendement énergétique SIRIM et chez </w:t>
            </w:r>
            <w:proofErr w:type="spellStart"/>
            <w:r w:rsidRPr="00F249EA">
              <w:rPr>
                <w:rFonts w:asciiTheme="majorBidi" w:hAnsiTheme="majorBidi" w:cstheme="majorBidi"/>
                <w:bCs/>
                <w:sz w:val="20"/>
                <w:szCs w:val="20"/>
                <w:lang w:val="fr-FR"/>
              </w:rPr>
              <w:t>Iwatani</w:t>
            </w:r>
            <w:proofErr w:type="spellEnd"/>
            <w:r w:rsidRPr="00F249EA">
              <w:rPr>
                <w:rFonts w:asciiTheme="majorBidi" w:hAnsiTheme="majorBidi" w:cstheme="majorBidi"/>
                <w:bCs/>
                <w:sz w:val="20"/>
                <w:szCs w:val="20"/>
                <w:lang w:val="fr-FR"/>
              </w:rPr>
              <w:t xml:space="preserve"> Malaysia </w:t>
            </w:r>
            <w:proofErr w:type="spellStart"/>
            <w:r w:rsidRPr="00F249EA">
              <w:rPr>
                <w:rFonts w:asciiTheme="majorBidi" w:hAnsiTheme="majorBidi" w:cstheme="majorBidi"/>
                <w:bCs/>
                <w:sz w:val="20"/>
                <w:szCs w:val="20"/>
                <w:lang w:val="fr-FR"/>
              </w:rPr>
              <w:t>Sdn</w:t>
            </w:r>
            <w:proofErr w:type="spellEnd"/>
            <w:r w:rsidRPr="00F249EA">
              <w:rPr>
                <w:rFonts w:asciiTheme="majorBidi" w:hAnsiTheme="majorBidi" w:cstheme="majorBidi"/>
                <w:bCs/>
                <w:sz w:val="20"/>
                <w:szCs w:val="20"/>
                <w:lang w:val="fr-FR"/>
              </w:rPr>
              <w:t xml:space="preserve">. </w:t>
            </w:r>
            <w:proofErr w:type="spellStart"/>
            <w:r w:rsidRPr="00F249EA">
              <w:rPr>
                <w:rFonts w:asciiTheme="majorBidi" w:hAnsiTheme="majorBidi" w:cstheme="majorBidi"/>
                <w:bCs/>
                <w:sz w:val="20"/>
                <w:szCs w:val="20"/>
                <w:lang w:val="fr-FR"/>
              </w:rPr>
              <w:t>Bhd</w:t>
            </w:r>
            <w:proofErr w:type="spellEnd"/>
            <w:r w:rsidRPr="00F249EA">
              <w:rPr>
                <w:rFonts w:asciiTheme="majorBidi" w:hAnsiTheme="majorBidi" w:cstheme="majorBidi"/>
                <w:bCs/>
                <w:sz w:val="20"/>
                <w:szCs w:val="20"/>
                <w:lang w:val="fr-FR"/>
              </w:rPr>
              <w:t>. La finalisation de la procédure opérationnelle standard (SOP) révisée, comprenant la nouvelle section relative aux essais de vérification, sur la base des conclusions du voyage d</w:t>
            </w:r>
            <w:r w:rsidR="001054FF">
              <w:rPr>
                <w:rFonts w:asciiTheme="majorBidi" w:hAnsiTheme="majorBidi" w:cstheme="majorBidi"/>
                <w:bCs/>
                <w:sz w:val="20"/>
                <w:szCs w:val="20"/>
                <w:lang w:val="fr-FR"/>
              </w:rPr>
              <w:t>’</w:t>
            </w:r>
            <w:r w:rsidRPr="00F249EA">
              <w:rPr>
                <w:rFonts w:asciiTheme="majorBidi" w:hAnsiTheme="majorBidi" w:cstheme="majorBidi"/>
                <w:bCs/>
                <w:sz w:val="20"/>
                <w:szCs w:val="20"/>
                <w:lang w:val="fr-FR"/>
              </w:rPr>
              <w:t xml:space="preserve">étude, </w:t>
            </w:r>
            <w:r w:rsidRPr="00F249EA">
              <w:rPr>
                <w:rFonts w:asciiTheme="majorBidi" w:hAnsiTheme="majorBidi" w:cstheme="majorBidi"/>
                <w:bCs/>
                <w:sz w:val="20"/>
                <w:szCs w:val="20"/>
                <w:lang w:val="fr-FR"/>
              </w:rPr>
              <w:lastRenderedPageBreak/>
              <w:t>ainsi que l</w:t>
            </w:r>
            <w:r w:rsidR="001054FF">
              <w:rPr>
                <w:rFonts w:asciiTheme="majorBidi" w:hAnsiTheme="majorBidi" w:cstheme="majorBidi"/>
                <w:bCs/>
                <w:sz w:val="20"/>
                <w:szCs w:val="20"/>
                <w:lang w:val="fr-FR"/>
              </w:rPr>
              <w:t>’</w:t>
            </w:r>
            <w:r w:rsidRPr="00F249EA">
              <w:rPr>
                <w:rFonts w:asciiTheme="majorBidi" w:hAnsiTheme="majorBidi" w:cstheme="majorBidi"/>
                <w:bCs/>
                <w:sz w:val="20"/>
                <w:szCs w:val="20"/>
                <w:lang w:val="fr-FR"/>
              </w:rPr>
              <w:t>élaboration et l</w:t>
            </w:r>
            <w:r w:rsidR="001054FF">
              <w:rPr>
                <w:rFonts w:asciiTheme="majorBidi" w:hAnsiTheme="majorBidi" w:cstheme="majorBidi"/>
                <w:bCs/>
                <w:sz w:val="20"/>
                <w:szCs w:val="20"/>
                <w:lang w:val="fr-FR"/>
              </w:rPr>
              <w:t>’</w:t>
            </w:r>
            <w:r w:rsidRPr="00F249EA">
              <w:rPr>
                <w:rFonts w:asciiTheme="majorBidi" w:hAnsiTheme="majorBidi" w:cstheme="majorBidi"/>
                <w:bCs/>
                <w:sz w:val="20"/>
                <w:szCs w:val="20"/>
                <w:lang w:val="fr-FR"/>
              </w:rPr>
              <w:t xml:space="preserve">approbation de la clause visant à donner la priorité aux produits conformes à la norme </w:t>
            </w:r>
            <w:proofErr w:type="spellStart"/>
            <w:r w:rsidRPr="00F249EA">
              <w:rPr>
                <w:rFonts w:asciiTheme="majorBidi" w:hAnsiTheme="majorBidi" w:cstheme="majorBidi"/>
                <w:bCs/>
                <w:sz w:val="20"/>
                <w:szCs w:val="20"/>
                <w:lang w:val="fr-FR"/>
              </w:rPr>
              <w:t>Hakathari</w:t>
            </w:r>
            <w:proofErr w:type="spellEnd"/>
            <w:r w:rsidRPr="00F249EA">
              <w:rPr>
                <w:rFonts w:asciiTheme="majorBidi" w:hAnsiTheme="majorBidi" w:cstheme="majorBidi"/>
                <w:bCs/>
                <w:sz w:val="20"/>
                <w:szCs w:val="20"/>
                <w:lang w:val="fr-FR"/>
              </w:rPr>
              <w:t xml:space="preserve"> dans les marchés publics, devraient être achevées en juin 2026.</w:t>
            </w:r>
          </w:p>
        </w:tc>
        <w:tc>
          <w:tcPr>
            <w:tcW w:w="573" w:type="pct"/>
          </w:tcPr>
          <w:p w14:paraId="1EFED13C" w14:textId="373F64AA" w:rsidR="00342D8D" w:rsidRPr="00F249EA" w:rsidRDefault="00342D8D" w:rsidP="00342D8D">
            <w:pPr>
              <w:jc w:val="right"/>
              <w:rPr>
                <w:rFonts w:asciiTheme="majorBidi" w:hAnsiTheme="majorBidi" w:cstheme="majorBidi"/>
                <w:bCs/>
                <w:sz w:val="20"/>
                <w:szCs w:val="20"/>
                <w:lang w:val="fr-FR"/>
              </w:rPr>
            </w:pPr>
            <w:r w:rsidRPr="00F249EA">
              <w:rPr>
                <w:rFonts w:asciiTheme="majorBidi" w:hAnsiTheme="majorBidi" w:cstheme="majorBidi"/>
                <w:bCs/>
                <w:sz w:val="20"/>
                <w:szCs w:val="20"/>
                <w:lang w:val="fr-FR"/>
              </w:rPr>
              <w:lastRenderedPageBreak/>
              <w:t>Juin 2026</w:t>
            </w:r>
          </w:p>
        </w:tc>
      </w:tr>
      <w:tr w:rsidR="00342D8D" w:rsidRPr="00F249EA" w14:paraId="30D35786" w14:textId="77777777" w:rsidTr="005C0141">
        <w:trPr>
          <w:trHeight w:val="1574"/>
        </w:trPr>
        <w:tc>
          <w:tcPr>
            <w:tcW w:w="1124" w:type="pct"/>
            <w:hideMark/>
          </w:tcPr>
          <w:p w14:paraId="0F3639C3" w14:textId="38B8CCEF" w:rsidR="00342D8D" w:rsidRPr="00F249EA" w:rsidRDefault="00342D8D" w:rsidP="00342D8D">
            <w:pPr>
              <w:jc w:val="left"/>
              <w:rPr>
                <w:rFonts w:asciiTheme="majorBidi" w:hAnsiTheme="majorBidi" w:cstheme="majorBidi"/>
                <w:bCs/>
                <w:sz w:val="20"/>
                <w:szCs w:val="20"/>
                <w:lang w:val="fr-FR"/>
              </w:rPr>
            </w:pPr>
            <w:r w:rsidRPr="00F249EA">
              <w:rPr>
                <w:sz w:val="20"/>
                <w:szCs w:val="20"/>
                <w:lang w:val="fr-FR"/>
              </w:rPr>
              <w:t>Séances de formation et d</w:t>
            </w:r>
            <w:r w:rsidR="001054FF">
              <w:rPr>
                <w:sz w:val="20"/>
                <w:szCs w:val="20"/>
                <w:lang w:val="fr-FR"/>
              </w:rPr>
              <w:t>’</w:t>
            </w:r>
            <w:r w:rsidRPr="00F249EA">
              <w:rPr>
                <w:sz w:val="20"/>
                <w:szCs w:val="20"/>
                <w:lang w:val="fr-FR"/>
              </w:rPr>
              <w:t>information destinées aux importateurs, aux agents des douanes, aux services publics, aux concepteurs de bâtiments, aux promoteurs immobiliers et aux entreprises de construction</w:t>
            </w:r>
          </w:p>
        </w:tc>
        <w:tc>
          <w:tcPr>
            <w:tcW w:w="901" w:type="pct"/>
          </w:tcPr>
          <w:p w14:paraId="2E529BC6" w14:textId="60E0F822" w:rsidR="00342D8D" w:rsidRPr="00F249EA" w:rsidRDefault="00CC7519" w:rsidP="00342D8D">
            <w:pPr>
              <w:jc w:val="left"/>
              <w:rPr>
                <w:rFonts w:asciiTheme="majorBidi" w:hAnsiTheme="majorBidi" w:cstheme="majorBidi"/>
                <w:bCs/>
                <w:sz w:val="20"/>
                <w:szCs w:val="20"/>
                <w:lang w:val="fr-FR"/>
              </w:rPr>
            </w:pPr>
            <w:r w:rsidRPr="00F249EA">
              <w:rPr>
                <w:rFonts w:asciiTheme="majorBidi" w:hAnsiTheme="majorBidi" w:cstheme="majorBidi"/>
                <w:sz w:val="20"/>
                <w:szCs w:val="20"/>
                <w:lang w:val="fr-FR"/>
              </w:rPr>
              <w:t>Cinq ateliers/séances d</w:t>
            </w:r>
            <w:r w:rsidR="001054FF">
              <w:rPr>
                <w:rFonts w:asciiTheme="majorBidi" w:hAnsiTheme="majorBidi" w:cstheme="majorBidi"/>
                <w:sz w:val="20"/>
                <w:szCs w:val="20"/>
                <w:lang w:val="fr-FR"/>
              </w:rPr>
              <w:t>’</w:t>
            </w:r>
            <w:r w:rsidRPr="00F249EA">
              <w:rPr>
                <w:rFonts w:asciiTheme="majorBidi" w:hAnsiTheme="majorBidi" w:cstheme="majorBidi"/>
                <w:sz w:val="20"/>
                <w:szCs w:val="20"/>
                <w:lang w:val="fr-FR"/>
              </w:rPr>
              <w:t>information réunissant au total 140 participants</w:t>
            </w:r>
          </w:p>
        </w:tc>
        <w:tc>
          <w:tcPr>
            <w:tcW w:w="751" w:type="pct"/>
            <w:hideMark/>
          </w:tcPr>
          <w:p w14:paraId="322EBBAB" w14:textId="1D8E1D5C" w:rsidR="00342D8D" w:rsidRPr="00F249EA" w:rsidRDefault="00342D8D" w:rsidP="00342D8D">
            <w:pPr>
              <w:jc w:val="right"/>
              <w:rPr>
                <w:rFonts w:asciiTheme="majorBidi" w:hAnsiTheme="majorBidi" w:cstheme="majorBidi"/>
                <w:bCs/>
                <w:sz w:val="20"/>
                <w:szCs w:val="20"/>
                <w:lang w:val="fr-FR"/>
              </w:rPr>
            </w:pPr>
            <w:r w:rsidRPr="00F249EA">
              <w:rPr>
                <w:rFonts w:asciiTheme="majorBidi" w:hAnsiTheme="majorBidi" w:cstheme="majorBidi"/>
                <w:bCs/>
                <w:sz w:val="20"/>
                <w:szCs w:val="20"/>
                <w:lang w:val="fr-FR"/>
              </w:rPr>
              <w:t>13 000</w:t>
            </w:r>
          </w:p>
        </w:tc>
        <w:tc>
          <w:tcPr>
            <w:tcW w:w="1651" w:type="pct"/>
          </w:tcPr>
          <w:p w14:paraId="45E26690" w14:textId="4F810EF3" w:rsidR="00342D8D" w:rsidRPr="00F249EA" w:rsidRDefault="00526776" w:rsidP="00342D8D">
            <w:pPr>
              <w:pStyle w:val="Default"/>
              <w:rPr>
                <w:rFonts w:asciiTheme="majorBidi" w:hAnsiTheme="majorBidi" w:cstheme="majorBidi"/>
                <w:bCs/>
                <w:sz w:val="20"/>
                <w:szCs w:val="20"/>
                <w:lang w:val="fr-FR"/>
              </w:rPr>
            </w:pPr>
            <w:r w:rsidRPr="00F249EA">
              <w:rPr>
                <w:rFonts w:asciiTheme="majorBidi" w:hAnsiTheme="majorBidi" w:cstheme="majorBidi"/>
                <w:bCs/>
                <w:sz w:val="20"/>
                <w:szCs w:val="20"/>
                <w:lang w:val="fr-FR"/>
              </w:rPr>
              <w:t>Deux sessions de formation destinées aux importateurs, deux sessions de formation destinées aux autorités douanières et commerciales, deux sessions de sensibilisation et une session d</w:t>
            </w:r>
            <w:r w:rsidR="001054FF">
              <w:rPr>
                <w:rFonts w:asciiTheme="majorBidi" w:hAnsiTheme="majorBidi" w:cstheme="majorBidi"/>
                <w:bCs/>
                <w:sz w:val="20"/>
                <w:szCs w:val="20"/>
                <w:lang w:val="fr-FR"/>
              </w:rPr>
              <w:t>’</w:t>
            </w:r>
            <w:r w:rsidRPr="00F249EA">
              <w:rPr>
                <w:rFonts w:asciiTheme="majorBidi" w:hAnsiTheme="majorBidi" w:cstheme="majorBidi"/>
                <w:bCs/>
                <w:sz w:val="20"/>
                <w:szCs w:val="20"/>
                <w:lang w:val="fr-FR"/>
              </w:rPr>
              <w:t>information ont été organisées, réunissant au total 142 participants</w:t>
            </w:r>
            <w:r w:rsidR="00342D8D" w:rsidRPr="00F249EA">
              <w:rPr>
                <w:bCs/>
                <w:sz w:val="20"/>
                <w:szCs w:val="20"/>
                <w:vertAlign w:val="superscript"/>
                <w:lang w:val="fr-FR"/>
              </w:rPr>
              <w:footnoteReference w:id="21"/>
            </w:r>
            <w:r w:rsidR="00342D8D" w:rsidRPr="00F249EA">
              <w:rPr>
                <w:rFonts w:asciiTheme="majorBidi" w:hAnsiTheme="majorBidi" w:cstheme="majorBidi"/>
                <w:bCs/>
                <w:sz w:val="20"/>
                <w:szCs w:val="20"/>
                <w:lang w:val="fr-FR"/>
              </w:rPr>
              <w:t xml:space="preserve"> (</w:t>
            </w:r>
            <w:r w:rsidRPr="00F249EA">
              <w:rPr>
                <w:rFonts w:asciiTheme="majorBidi" w:hAnsiTheme="majorBidi" w:cstheme="majorBidi"/>
                <w:bCs/>
                <w:sz w:val="20"/>
                <w:szCs w:val="20"/>
                <w:lang w:val="fr-FR"/>
              </w:rPr>
              <w:t xml:space="preserve">dont </w:t>
            </w:r>
            <w:r w:rsidR="00342D8D" w:rsidRPr="00F249EA">
              <w:rPr>
                <w:rFonts w:asciiTheme="majorBidi" w:hAnsiTheme="majorBidi" w:cstheme="majorBidi"/>
                <w:bCs/>
                <w:sz w:val="20"/>
                <w:szCs w:val="20"/>
                <w:lang w:val="fr-FR"/>
              </w:rPr>
              <w:t>78</w:t>
            </w:r>
            <w:r w:rsidRPr="00F249EA">
              <w:rPr>
                <w:rFonts w:asciiTheme="majorBidi" w:hAnsiTheme="majorBidi" w:cstheme="majorBidi"/>
                <w:bCs/>
                <w:sz w:val="20"/>
                <w:szCs w:val="20"/>
                <w:lang w:val="fr-FR"/>
              </w:rPr>
              <w:t> femmes</w:t>
            </w:r>
            <w:r w:rsidR="00342D8D" w:rsidRPr="00F249EA">
              <w:rPr>
                <w:rFonts w:asciiTheme="majorBidi" w:hAnsiTheme="majorBidi" w:cstheme="majorBidi"/>
                <w:bCs/>
                <w:sz w:val="20"/>
                <w:szCs w:val="20"/>
                <w:lang w:val="fr-FR"/>
              </w:rPr>
              <w:t>).</w:t>
            </w:r>
          </w:p>
        </w:tc>
        <w:tc>
          <w:tcPr>
            <w:tcW w:w="573" w:type="pct"/>
          </w:tcPr>
          <w:p w14:paraId="19857B2E" w14:textId="59206F2F" w:rsidR="00342D8D" w:rsidRPr="00F249EA" w:rsidRDefault="00342D8D" w:rsidP="00342D8D">
            <w:pPr>
              <w:jc w:val="right"/>
              <w:rPr>
                <w:rFonts w:asciiTheme="majorBidi" w:hAnsiTheme="majorBidi" w:cstheme="majorBidi"/>
                <w:bCs/>
                <w:sz w:val="20"/>
                <w:szCs w:val="20"/>
                <w:lang w:val="fr-FR"/>
              </w:rPr>
            </w:pPr>
            <w:r w:rsidRPr="00F249EA">
              <w:rPr>
                <w:rFonts w:asciiTheme="majorBidi" w:hAnsiTheme="majorBidi" w:cstheme="majorBidi"/>
                <w:bCs/>
                <w:sz w:val="20"/>
                <w:szCs w:val="20"/>
                <w:lang w:val="fr-FR"/>
              </w:rPr>
              <w:t>Achevé</w:t>
            </w:r>
          </w:p>
        </w:tc>
      </w:tr>
      <w:tr w:rsidR="00814F8D" w:rsidRPr="00F249EA" w14:paraId="1C0C0DBA" w14:textId="77777777" w:rsidTr="00600A2B">
        <w:trPr>
          <w:trHeight w:val="189"/>
        </w:trPr>
        <w:tc>
          <w:tcPr>
            <w:tcW w:w="5000" w:type="pct"/>
            <w:gridSpan w:val="5"/>
          </w:tcPr>
          <w:p w14:paraId="36D171EB" w14:textId="70155573" w:rsidR="00814F8D" w:rsidRPr="00F249EA" w:rsidRDefault="00D33A5D" w:rsidP="0070740E">
            <w:pPr>
              <w:jc w:val="left"/>
              <w:rPr>
                <w:rFonts w:asciiTheme="majorBidi" w:hAnsiTheme="majorBidi" w:cstheme="majorBidi"/>
                <w:b/>
                <w:sz w:val="20"/>
                <w:szCs w:val="20"/>
                <w:lang w:val="fr-FR"/>
              </w:rPr>
            </w:pPr>
            <w:bookmarkStart w:id="2" w:name="_Hlk115084759"/>
            <w:r w:rsidRPr="00F249EA">
              <w:rPr>
                <w:rFonts w:asciiTheme="majorBidi" w:hAnsiTheme="majorBidi" w:cstheme="majorBidi"/>
                <w:b/>
                <w:sz w:val="20"/>
                <w:szCs w:val="20"/>
                <w:lang w:val="fr-FR"/>
              </w:rPr>
              <w:t xml:space="preserve">Sensibilisation et </w:t>
            </w:r>
            <w:r w:rsidR="00A275A0">
              <w:rPr>
                <w:rFonts w:asciiTheme="majorBidi" w:hAnsiTheme="majorBidi" w:cstheme="majorBidi"/>
                <w:b/>
                <w:sz w:val="20"/>
                <w:szCs w:val="20"/>
                <w:lang w:val="fr-FR"/>
              </w:rPr>
              <w:t>étude d</w:t>
            </w:r>
            <w:r w:rsidR="001054FF">
              <w:rPr>
                <w:rFonts w:asciiTheme="majorBidi" w:hAnsiTheme="majorBidi" w:cstheme="majorBidi"/>
                <w:b/>
                <w:sz w:val="20"/>
                <w:szCs w:val="20"/>
                <w:lang w:val="fr-FR"/>
              </w:rPr>
              <w:t>’</w:t>
            </w:r>
            <w:r w:rsidRPr="00F249EA">
              <w:rPr>
                <w:rFonts w:asciiTheme="majorBidi" w:hAnsiTheme="majorBidi" w:cstheme="majorBidi"/>
                <w:b/>
                <w:sz w:val="20"/>
                <w:szCs w:val="20"/>
                <w:lang w:val="fr-FR"/>
              </w:rPr>
              <w:t>impact</w:t>
            </w:r>
          </w:p>
        </w:tc>
        <w:bookmarkEnd w:id="2"/>
      </w:tr>
      <w:tr w:rsidR="00F249EA" w:rsidRPr="00F249EA" w14:paraId="35C99969" w14:textId="77777777" w:rsidTr="005C0141">
        <w:trPr>
          <w:trHeight w:val="305"/>
        </w:trPr>
        <w:tc>
          <w:tcPr>
            <w:tcW w:w="1124" w:type="pct"/>
            <w:hideMark/>
          </w:tcPr>
          <w:p w14:paraId="15776BBE" w14:textId="1E5FCAA9" w:rsidR="00F249EA" w:rsidRPr="00F249EA" w:rsidRDefault="00F249EA" w:rsidP="00F249EA">
            <w:pPr>
              <w:jc w:val="left"/>
              <w:rPr>
                <w:rFonts w:asciiTheme="majorBidi" w:hAnsiTheme="majorBidi" w:cstheme="majorBidi"/>
                <w:bCs/>
                <w:sz w:val="20"/>
                <w:szCs w:val="20"/>
                <w:lang w:val="fr-FR"/>
              </w:rPr>
            </w:pPr>
            <w:r w:rsidRPr="00F249EA">
              <w:rPr>
                <w:sz w:val="20"/>
                <w:szCs w:val="20"/>
                <w:lang w:val="fr-FR"/>
              </w:rPr>
              <w:t xml:space="preserve">Élaboration et diffusion de supports de vulgarisation </w:t>
            </w:r>
          </w:p>
        </w:tc>
        <w:tc>
          <w:tcPr>
            <w:tcW w:w="901" w:type="pct"/>
          </w:tcPr>
          <w:p w14:paraId="216D2354" w14:textId="12564495" w:rsidR="00F249EA" w:rsidRPr="00F249EA" w:rsidRDefault="00F249EA" w:rsidP="00F249EA">
            <w:pPr>
              <w:jc w:val="left"/>
              <w:rPr>
                <w:rFonts w:asciiTheme="majorBidi" w:hAnsiTheme="majorBidi" w:cstheme="majorBidi"/>
                <w:bCs/>
                <w:sz w:val="20"/>
                <w:szCs w:val="20"/>
                <w:lang w:val="fr-FR"/>
              </w:rPr>
            </w:pPr>
            <w:r w:rsidRPr="00F249EA">
              <w:rPr>
                <w:sz w:val="20"/>
                <w:szCs w:val="20"/>
                <w:lang w:val="fr-FR"/>
              </w:rPr>
              <w:t xml:space="preserve">Cinq vidéos de sensibilisation et cinq infographies ont été réalisées et diffusées </w:t>
            </w:r>
          </w:p>
        </w:tc>
        <w:tc>
          <w:tcPr>
            <w:tcW w:w="751" w:type="pct"/>
            <w:hideMark/>
          </w:tcPr>
          <w:p w14:paraId="72F1160B" w14:textId="48BC92C2" w:rsidR="00F249EA" w:rsidRPr="00F249EA" w:rsidRDefault="00F249EA" w:rsidP="00F249EA">
            <w:pPr>
              <w:jc w:val="right"/>
              <w:rPr>
                <w:rFonts w:asciiTheme="majorBidi" w:hAnsiTheme="majorBidi" w:cstheme="majorBidi"/>
                <w:bCs/>
                <w:sz w:val="20"/>
                <w:szCs w:val="20"/>
                <w:lang w:val="fr-FR"/>
              </w:rPr>
            </w:pPr>
            <w:r w:rsidRPr="00F249EA">
              <w:rPr>
                <w:rFonts w:asciiTheme="majorBidi" w:hAnsiTheme="majorBidi" w:cstheme="majorBidi"/>
                <w:bCs/>
                <w:sz w:val="20"/>
                <w:szCs w:val="20"/>
                <w:lang w:val="fr-FR"/>
              </w:rPr>
              <w:t>37 000</w:t>
            </w:r>
          </w:p>
        </w:tc>
        <w:tc>
          <w:tcPr>
            <w:tcW w:w="1651" w:type="pct"/>
          </w:tcPr>
          <w:p w14:paraId="25E79D9B" w14:textId="56EE3C67" w:rsidR="00F249EA" w:rsidRPr="00F249EA" w:rsidRDefault="00F249EA" w:rsidP="00F249EA">
            <w:pPr>
              <w:keepNext/>
              <w:contextualSpacing/>
              <w:rPr>
                <w:rFonts w:asciiTheme="majorBidi" w:hAnsiTheme="majorBidi" w:cstheme="majorBidi"/>
                <w:sz w:val="20"/>
                <w:szCs w:val="20"/>
                <w:lang w:val="fr-FR"/>
              </w:rPr>
            </w:pPr>
            <w:r w:rsidRPr="00F249EA">
              <w:rPr>
                <w:sz w:val="20"/>
                <w:szCs w:val="20"/>
                <w:lang w:val="fr-FR"/>
              </w:rPr>
              <w:t>Le contrat a été signé et les storyboards des vidéos ont été élaborés</w:t>
            </w:r>
            <w:r w:rsidR="001054FF">
              <w:rPr>
                <w:sz w:val="20"/>
                <w:szCs w:val="20"/>
                <w:lang w:val="fr-FR"/>
              </w:rPr>
              <w:t> ;</w:t>
            </w:r>
            <w:r w:rsidRPr="00F249EA">
              <w:rPr>
                <w:sz w:val="20"/>
                <w:szCs w:val="20"/>
                <w:lang w:val="fr-FR"/>
              </w:rPr>
              <w:t xml:space="preserve"> la diffusion du matériel de vulgarisation devrait être finalisée en juin 2026. </w:t>
            </w:r>
          </w:p>
        </w:tc>
        <w:tc>
          <w:tcPr>
            <w:tcW w:w="573" w:type="pct"/>
          </w:tcPr>
          <w:p w14:paraId="419615A8" w14:textId="701AD900" w:rsidR="00F249EA" w:rsidRPr="00F249EA" w:rsidRDefault="00F249EA" w:rsidP="00F249EA">
            <w:pPr>
              <w:jc w:val="right"/>
              <w:rPr>
                <w:rFonts w:asciiTheme="majorBidi" w:hAnsiTheme="majorBidi" w:cstheme="majorBidi"/>
                <w:bCs/>
                <w:sz w:val="20"/>
                <w:szCs w:val="20"/>
                <w:lang w:val="fr-FR"/>
              </w:rPr>
            </w:pPr>
            <w:r w:rsidRPr="00F249EA">
              <w:rPr>
                <w:rFonts w:asciiTheme="majorBidi" w:hAnsiTheme="majorBidi" w:cstheme="majorBidi"/>
                <w:bCs/>
                <w:sz w:val="20"/>
                <w:szCs w:val="20"/>
                <w:lang w:val="fr-FR"/>
              </w:rPr>
              <w:t>Juin 2026</w:t>
            </w:r>
          </w:p>
        </w:tc>
      </w:tr>
      <w:tr w:rsidR="00F249EA" w:rsidRPr="00F249EA" w14:paraId="651FBF36" w14:textId="77777777" w:rsidTr="005C0141">
        <w:trPr>
          <w:trHeight w:val="1390"/>
        </w:trPr>
        <w:tc>
          <w:tcPr>
            <w:tcW w:w="1124" w:type="pct"/>
            <w:hideMark/>
          </w:tcPr>
          <w:p w14:paraId="120F20A6" w14:textId="66B827F9" w:rsidR="00F249EA" w:rsidRPr="00F249EA" w:rsidRDefault="00F249EA" w:rsidP="00F249EA">
            <w:pPr>
              <w:jc w:val="left"/>
              <w:rPr>
                <w:rFonts w:asciiTheme="majorBidi" w:hAnsiTheme="majorBidi" w:cstheme="majorBidi"/>
                <w:bCs/>
                <w:sz w:val="20"/>
                <w:szCs w:val="20"/>
                <w:lang w:val="fr-FR"/>
              </w:rPr>
            </w:pPr>
            <w:r w:rsidRPr="00F249EA">
              <w:rPr>
                <w:sz w:val="20"/>
                <w:szCs w:val="20"/>
                <w:lang w:val="fr-FR"/>
              </w:rPr>
              <w:t>Étude sur le comportement des consommateurs</w:t>
            </w:r>
          </w:p>
        </w:tc>
        <w:tc>
          <w:tcPr>
            <w:tcW w:w="901" w:type="pct"/>
          </w:tcPr>
          <w:p w14:paraId="69642910" w14:textId="7E2A0035" w:rsidR="00F249EA" w:rsidRPr="00F249EA" w:rsidRDefault="00F249EA" w:rsidP="00F249EA">
            <w:pPr>
              <w:jc w:val="left"/>
              <w:rPr>
                <w:rFonts w:asciiTheme="majorBidi" w:hAnsiTheme="majorBidi" w:cstheme="majorBidi"/>
                <w:bCs/>
                <w:sz w:val="20"/>
                <w:szCs w:val="20"/>
                <w:lang w:val="fr-FR"/>
              </w:rPr>
            </w:pPr>
            <w:r w:rsidRPr="00F249EA">
              <w:rPr>
                <w:sz w:val="20"/>
                <w:szCs w:val="20"/>
                <w:lang w:val="fr-FR"/>
              </w:rPr>
              <w:t>Une étude sur les comportements des consommateurs a été élaborée et menée</w:t>
            </w:r>
          </w:p>
        </w:tc>
        <w:tc>
          <w:tcPr>
            <w:tcW w:w="751" w:type="pct"/>
            <w:hideMark/>
          </w:tcPr>
          <w:p w14:paraId="428843D2" w14:textId="768A3832" w:rsidR="00F249EA" w:rsidRPr="00F249EA" w:rsidRDefault="00F249EA" w:rsidP="00F249EA">
            <w:pPr>
              <w:jc w:val="right"/>
              <w:rPr>
                <w:rFonts w:asciiTheme="majorBidi" w:hAnsiTheme="majorBidi" w:cstheme="majorBidi"/>
                <w:bCs/>
                <w:sz w:val="20"/>
                <w:szCs w:val="20"/>
                <w:lang w:val="fr-FR"/>
              </w:rPr>
            </w:pPr>
            <w:r w:rsidRPr="00F249EA">
              <w:rPr>
                <w:rFonts w:asciiTheme="majorBidi" w:hAnsiTheme="majorBidi" w:cstheme="majorBidi"/>
                <w:bCs/>
                <w:sz w:val="20"/>
                <w:szCs w:val="20"/>
                <w:lang w:val="fr-FR"/>
              </w:rPr>
              <w:t>15 000</w:t>
            </w:r>
          </w:p>
        </w:tc>
        <w:tc>
          <w:tcPr>
            <w:tcW w:w="1651" w:type="pct"/>
          </w:tcPr>
          <w:p w14:paraId="009EB68B" w14:textId="4254D129" w:rsidR="00F249EA" w:rsidRPr="00F249EA" w:rsidDel="00105EE1" w:rsidRDefault="00F249EA" w:rsidP="00F249EA">
            <w:pPr>
              <w:jc w:val="left"/>
              <w:rPr>
                <w:rFonts w:asciiTheme="majorBidi" w:hAnsiTheme="majorBidi" w:cstheme="majorBidi"/>
                <w:bCs/>
                <w:sz w:val="20"/>
                <w:szCs w:val="20"/>
                <w:lang w:val="fr-FR"/>
              </w:rPr>
            </w:pPr>
            <w:r w:rsidRPr="00F249EA">
              <w:rPr>
                <w:sz w:val="20"/>
                <w:szCs w:val="20"/>
                <w:lang w:val="fr-FR"/>
              </w:rPr>
              <w:t>Le cahier des charges et le questionnaire de l</w:t>
            </w:r>
            <w:r w:rsidR="001054FF">
              <w:rPr>
                <w:sz w:val="20"/>
                <w:szCs w:val="20"/>
                <w:lang w:val="fr-FR"/>
              </w:rPr>
              <w:t>’</w:t>
            </w:r>
            <w:r w:rsidRPr="00F249EA">
              <w:rPr>
                <w:sz w:val="20"/>
                <w:szCs w:val="20"/>
                <w:lang w:val="fr-FR"/>
              </w:rPr>
              <w:t>étude ont été élaborés, la société a été sélectionnée et l</w:t>
            </w:r>
            <w:r w:rsidR="001054FF">
              <w:rPr>
                <w:sz w:val="20"/>
                <w:szCs w:val="20"/>
                <w:lang w:val="fr-FR"/>
              </w:rPr>
              <w:t>’</w:t>
            </w:r>
            <w:r w:rsidRPr="00F249EA">
              <w:rPr>
                <w:sz w:val="20"/>
                <w:szCs w:val="20"/>
                <w:lang w:val="fr-FR"/>
              </w:rPr>
              <w:t>enquête a été achevée. Le consultant est en train de rédiger le rapport.</w:t>
            </w:r>
          </w:p>
        </w:tc>
        <w:tc>
          <w:tcPr>
            <w:tcW w:w="573" w:type="pct"/>
          </w:tcPr>
          <w:p w14:paraId="63CDB182" w14:textId="5A6065C5" w:rsidR="00F249EA" w:rsidRPr="00F249EA" w:rsidRDefault="00F249EA" w:rsidP="00F249EA">
            <w:pPr>
              <w:jc w:val="right"/>
              <w:rPr>
                <w:rFonts w:asciiTheme="majorBidi" w:hAnsiTheme="majorBidi" w:cstheme="majorBidi"/>
                <w:bCs/>
                <w:sz w:val="20"/>
                <w:szCs w:val="20"/>
                <w:lang w:val="fr-FR"/>
              </w:rPr>
            </w:pPr>
            <w:r w:rsidRPr="00F249EA">
              <w:rPr>
                <w:rFonts w:asciiTheme="majorBidi" w:hAnsiTheme="majorBidi" w:cstheme="majorBidi"/>
                <w:bCs/>
                <w:sz w:val="20"/>
                <w:szCs w:val="20"/>
                <w:lang w:val="fr-FR"/>
              </w:rPr>
              <w:t>Juin 2026</w:t>
            </w:r>
          </w:p>
        </w:tc>
      </w:tr>
      <w:tr w:rsidR="00814F8D" w:rsidRPr="00F249EA" w14:paraId="28BBDCCE" w14:textId="77777777" w:rsidTr="005C0141">
        <w:tc>
          <w:tcPr>
            <w:tcW w:w="2025" w:type="pct"/>
            <w:gridSpan w:val="2"/>
            <w:hideMark/>
          </w:tcPr>
          <w:p w14:paraId="0DF77102" w14:textId="77777777" w:rsidR="00814F8D" w:rsidRPr="00F249EA" w:rsidRDefault="00814F8D" w:rsidP="0070740E">
            <w:pPr>
              <w:jc w:val="left"/>
              <w:rPr>
                <w:rFonts w:asciiTheme="majorBidi" w:hAnsiTheme="majorBidi" w:cstheme="majorBidi"/>
                <w:b/>
                <w:sz w:val="20"/>
                <w:szCs w:val="20"/>
                <w:lang w:val="fr-FR"/>
              </w:rPr>
            </w:pPr>
            <w:r w:rsidRPr="00F249EA">
              <w:rPr>
                <w:rFonts w:asciiTheme="majorBidi" w:hAnsiTheme="majorBidi" w:cstheme="majorBidi"/>
                <w:b/>
                <w:sz w:val="20"/>
                <w:szCs w:val="20"/>
                <w:lang w:val="fr-FR"/>
              </w:rPr>
              <w:t>Total</w:t>
            </w:r>
          </w:p>
        </w:tc>
        <w:tc>
          <w:tcPr>
            <w:tcW w:w="751" w:type="pct"/>
            <w:hideMark/>
          </w:tcPr>
          <w:p w14:paraId="68B70CE7" w14:textId="44F2B86D" w:rsidR="00814F8D" w:rsidRPr="00F249EA" w:rsidRDefault="00814F8D" w:rsidP="0070740E">
            <w:pPr>
              <w:jc w:val="right"/>
              <w:rPr>
                <w:rFonts w:asciiTheme="majorBidi" w:hAnsiTheme="majorBidi" w:cstheme="majorBidi"/>
                <w:b/>
                <w:sz w:val="20"/>
                <w:szCs w:val="20"/>
                <w:lang w:val="fr-FR"/>
              </w:rPr>
            </w:pPr>
            <w:r w:rsidRPr="00F249EA">
              <w:rPr>
                <w:rFonts w:asciiTheme="majorBidi" w:hAnsiTheme="majorBidi" w:cstheme="majorBidi"/>
                <w:b/>
                <w:sz w:val="20"/>
                <w:szCs w:val="20"/>
                <w:lang w:val="fr-FR"/>
              </w:rPr>
              <w:t>100</w:t>
            </w:r>
            <w:r w:rsidR="00D33A5D" w:rsidRPr="00F249EA">
              <w:rPr>
                <w:rFonts w:asciiTheme="majorBidi" w:hAnsiTheme="majorBidi" w:cstheme="majorBidi"/>
                <w:b/>
                <w:sz w:val="20"/>
                <w:szCs w:val="20"/>
                <w:lang w:val="fr-FR"/>
              </w:rPr>
              <w:t> </w:t>
            </w:r>
            <w:r w:rsidRPr="00F249EA">
              <w:rPr>
                <w:rFonts w:asciiTheme="majorBidi" w:hAnsiTheme="majorBidi" w:cstheme="majorBidi"/>
                <w:b/>
                <w:sz w:val="20"/>
                <w:szCs w:val="20"/>
                <w:lang w:val="fr-FR"/>
              </w:rPr>
              <w:t>000</w:t>
            </w:r>
          </w:p>
        </w:tc>
        <w:tc>
          <w:tcPr>
            <w:tcW w:w="1651" w:type="pct"/>
          </w:tcPr>
          <w:p w14:paraId="5176D614" w14:textId="77777777" w:rsidR="00814F8D" w:rsidRPr="00F249EA" w:rsidRDefault="00814F8D" w:rsidP="0070740E">
            <w:pPr>
              <w:jc w:val="right"/>
              <w:rPr>
                <w:rFonts w:asciiTheme="majorBidi" w:hAnsiTheme="majorBidi" w:cstheme="majorBidi"/>
                <w:b/>
                <w:sz w:val="20"/>
                <w:szCs w:val="20"/>
                <w:lang w:val="fr-FR"/>
              </w:rPr>
            </w:pPr>
          </w:p>
        </w:tc>
        <w:tc>
          <w:tcPr>
            <w:tcW w:w="573" w:type="pct"/>
          </w:tcPr>
          <w:p w14:paraId="56FFA723" w14:textId="77777777" w:rsidR="00814F8D" w:rsidRPr="00F249EA" w:rsidRDefault="00814F8D" w:rsidP="0070740E">
            <w:pPr>
              <w:jc w:val="right"/>
              <w:rPr>
                <w:rFonts w:asciiTheme="majorBidi" w:hAnsiTheme="majorBidi" w:cstheme="majorBidi"/>
                <w:b/>
                <w:sz w:val="20"/>
                <w:szCs w:val="20"/>
                <w:lang w:val="fr-FR"/>
              </w:rPr>
            </w:pPr>
          </w:p>
        </w:tc>
      </w:tr>
    </w:tbl>
    <w:p w14:paraId="48445285" w14:textId="121E8DE5" w:rsidR="00814F8D" w:rsidRPr="00A25A1E" w:rsidRDefault="00CB08BF" w:rsidP="00B214E2">
      <w:pPr>
        <w:keepNext/>
        <w:spacing w:before="240" w:after="240"/>
        <w:rPr>
          <w:rFonts w:asciiTheme="majorBidi" w:hAnsiTheme="majorBidi" w:cstheme="majorBidi"/>
          <w:b/>
          <w:lang w:val="fr-FR"/>
        </w:rPr>
      </w:pPr>
      <w:r w:rsidRPr="00A25A1E">
        <w:rPr>
          <w:rFonts w:asciiTheme="majorBidi" w:hAnsiTheme="majorBidi" w:cstheme="majorBidi"/>
          <w:b/>
          <w:lang w:val="fr-FR"/>
        </w:rPr>
        <w:t>Remarques du secrétariat</w:t>
      </w:r>
    </w:p>
    <w:p w14:paraId="001E91B6" w14:textId="69E9CDCB" w:rsidR="00814F8D" w:rsidRPr="00A25A1E" w:rsidRDefault="00657B03" w:rsidP="00814F8D">
      <w:pPr>
        <w:pStyle w:val="Heading1"/>
        <w:rPr>
          <w:rFonts w:asciiTheme="majorBidi" w:hAnsiTheme="majorBidi" w:cstheme="majorBidi"/>
          <w:lang w:val="fr-FR" w:eastAsia="ja-JP"/>
        </w:rPr>
      </w:pPr>
      <w:r w:rsidRPr="00657B03">
        <w:rPr>
          <w:rFonts w:asciiTheme="majorBidi" w:hAnsiTheme="majorBidi" w:cstheme="majorBidi"/>
          <w:lang w:val="fr-FR"/>
        </w:rPr>
        <w:t>Le Secrétariat a pris note des progrès accomplis dans la mise en œuvre du projet, notamment de l</w:t>
      </w:r>
      <w:r w:rsidR="001054FF">
        <w:rPr>
          <w:rFonts w:asciiTheme="majorBidi" w:hAnsiTheme="majorBidi" w:cstheme="majorBidi"/>
          <w:lang w:val="fr-FR"/>
        </w:rPr>
        <w:t>’</w:t>
      </w:r>
      <w:r w:rsidRPr="00657B03">
        <w:rPr>
          <w:rFonts w:asciiTheme="majorBidi" w:hAnsiTheme="majorBidi" w:cstheme="majorBidi"/>
          <w:lang w:val="fr-FR"/>
        </w:rPr>
        <w:t>achèvement de toutes les activités de développement des capacités, y compris le voyage d</w:t>
      </w:r>
      <w:r w:rsidR="001054FF">
        <w:rPr>
          <w:rFonts w:asciiTheme="majorBidi" w:hAnsiTheme="majorBidi" w:cstheme="majorBidi"/>
          <w:lang w:val="fr-FR"/>
        </w:rPr>
        <w:t>’</w:t>
      </w:r>
      <w:r w:rsidRPr="00657B03">
        <w:rPr>
          <w:rFonts w:asciiTheme="majorBidi" w:hAnsiTheme="majorBidi" w:cstheme="majorBidi"/>
          <w:lang w:val="fr-FR"/>
        </w:rPr>
        <w:t xml:space="preserve">étude en Malaisie en 2025, les sessions de formation destinées aux importateurs et aux agents des douanes, ainsi que les modifications apportées au document de programme </w:t>
      </w:r>
      <w:proofErr w:type="spellStart"/>
      <w:r w:rsidRPr="00657B03">
        <w:rPr>
          <w:rFonts w:asciiTheme="majorBidi" w:hAnsiTheme="majorBidi" w:cstheme="majorBidi"/>
          <w:lang w:val="fr-FR"/>
        </w:rPr>
        <w:t>Hakathari</w:t>
      </w:r>
      <w:proofErr w:type="spellEnd"/>
      <w:r w:rsidRPr="00657B03">
        <w:rPr>
          <w:rFonts w:asciiTheme="majorBidi" w:hAnsiTheme="majorBidi" w:cstheme="majorBidi"/>
          <w:lang w:val="fr-FR"/>
        </w:rPr>
        <w:t>, en soulignant que la cible de formation avait été dépassée (142</w:t>
      </w:r>
      <w:r>
        <w:rPr>
          <w:rFonts w:asciiTheme="majorBidi" w:hAnsiTheme="majorBidi" w:cstheme="majorBidi"/>
          <w:lang w:val="fr-FR"/>
        </w:rPr>
        <w:t> </w:t>
      </w:r>
      <w:r w:rsidRPr="00657B03">
        <w:rPr>
          <w:rFonts w:asciiTheme="majorBidi" w:hAnsiTheme="majorBidi" w:cstheme="majorBidi"/>
          <w:lang w:val="fr-FR"/>
        </w:rPr>
        <w:t>participants formés au lieu de 140). Le PNUE a confirmé que toutes les activités restantes seraient achevées d</w:t>
      </w:r>
      <w:r w:rsidR="001054FF">
        <w:rPr>
          <w:rFonts w:asciiTheme="majorBidi" w:hAnsiTheme="majorBidi" w:cstheme="majorBidi"/>
          <w:lang w:val="fr-FR"/>
        </w:rPr>
        <w:t>’</w:t>
      </w:r>
      <w:r w:rsidRPr="00657B03">
        <w:rPr>
          <w:rFonts w:asciiTheme="majorBidi" w:hAnsiTheme="majorBidi" w:cstheme="majorBidi"/>
          <w:lang w:val="fr-FR"/>
        </w:rPr>
        <w:t>ici juin 2026 et que le rapport de fin de projet serait présenté conformément à la décision</w:t>
      </w:r>
      <w:r>
        <w:rPr>
          <w:rFonts w:asciiTheme="majorBidi" w:hAnsiTheme="majorBidi" w:cstheme="majorBidi"/>
          <w:lang w:val="fr-FR"/>
        </w:rPr>
        <w:t> </w:t>
      </w:r>
      <w:r w:rsidRPr="00657B03">
        <w:rPr>
          <w:rFonts w:asciiTheme="majorBidi" w:hAnsiTheme="majorBidi" w:cstheme="majorBidi"/>
          <w:lang w:val="fr-FR"/>
        </w:rPr>
        <w:t>96/14</w:t>
      </w:r>
      <w:r>
        <w:rPr>
          <w:rFonts w:asciiTheme="majorBidi" w:hAnsiTheme="majorBidi" w:cstheme="majorBidi"/>
          <w:lang w:val="fr-FR"/>
        </w:rPr>
        <w:t> </w:t>
      </w:r>
      <w:r w:rsidRPr="00657B03">
        <w:rPr>
          <w:rFonts w:asciiTheme="majorBidi" w:hAnsiTheme="majorBidi" w:cstheme="majorBidi"/>
          <w:lang w:val="fr-FR"/>
        </w:rPr>
        <w:t>c).</w:t>
      </w:r>
    </w:p>
    <w:p w14:paraId="2FC89AFB" w14:textId="68F3F703" w:rsidR="00814F8D" w:rsidRPr="00A25A1E" w:rsidRDefault="00D00FFF" w:rsidP="00814F8D">
      <w:pPr>
        <w:spacing w:after="240"/>
        <w:outlineLvl w:val="0"/>
        <w:rPr>
          <w:rFonts w:asciiTheme="majorBidi" w:hAnsiTheme="majorBidi" w:cstheme="majorBidi"/>
          <w:b/>
          <w:lang w:val="fr-FR"/>
        </w:rPr>
      </w:pPr>
      <w:r w:rsidRPr="00A25A1E">
        <w:rPr>
          <w:rFonts w:asciiTheme="majorBidi" w:hAnsiTheme="majorBidi" w:cstheme="majorBidi"/>
          <w:b/>
          <w:lang w:val="fr-FR"/>
        </w:rPr>
        <w:t>Recommandation</w:t>
      </w:r>
    </w:p>
    <w:p w14:paraId="3DEE5AF0" w14:textId="4425BCDD" w:rsidR="00814F8D" w:rsidRPr="00A25A1E" w:rsidRDefault="009341D9" w:rsidP="00814F8D">
      <w:pPr>
        <w:pStyle w:val="Heading1"/>
        <w:rPr>
          <w:rFonts w:asciiTheme="majorBidi" w:hAnsiTheme="majorBidi" w:cstheme="majorBidi"/>
          <w:lang w:val="fr-FR"/>
        </w:rPr>
      </w:pPr>
      <w:r w:rsidRPr="009341D9">
        <w:rPr>
          <w:rFonts w:asciiTheme="majorBidi" w:hAnsiTheme="majorBidi" w:cstheme="majorBidi"/>
          <w:lang w:val="fr-FR"/>
        </w:rPr>
        <w:t>Le Comité exécutif pourrait souhaiter prendre note du rapport périodique final concernant le projet relatif aux activités supplémentaires visant à introduire des solutions de remplacement des HCFC présentant un faible potentiel de réchauffement de la planète ou nul, ainsi qu</w:t>
      </w:r>
      <w:r w:rsidR="001054FF">
        <w:rPr>
          <w:rFonts w:asciiTheme="majorBidi" w:hAnsiTheme="majorBidi" w:cstheme="majorBidi"/>
          <w:lang w:val="fr-FR"/>
        </w:rPr>
        <w:t>’</w:t>
      </w:r>
      <w:r w:rsidRPr="009341D9">
        <w:rPr>
          <w:rFonts w:asciiTheme="majorBidi" w:hAnsiTheme="majorBidi" w:cstheme="majorBidi"/>
          <w:lang w:val="fr-FR"/>
        </w:rPr>
        <w:t>au maintien du rendement énergétique dans le secteur de l</w:t>
      </w:r>
      <w:r w:rsidR="001054FF">
        <w:rPr>
          <w:rFonts w:asciiTheme="majorBidi" w:hAnsiTheme="majorBidi" w:cstheme="majorBidi"/>
          <w:lang w:val="fr-FR"/>
        </w:rPr>
        <w:t>’</w:t>
      </w:r>
      <w:r w:rsidRPr="009341D9">
        <w:rPr>
          <w:rFonts w:asciiTheme="majorBidi" w:hAnsiTheme="majorBidi" w:cstheme="majorBidi"/>
          <w:lang w:val="fr-FR"/>
        </w:rPr>
        <w:t>entretien des équipements de réfrigération aux Maldives, tel que présenté par le PNUE et figurant dans le document</w:t>
      </w:r>
      <w:r>
        <w:rPr>
          <w:rFonts w:asciiTheme="majorBidi" w:hAnsiTheme="majorBidi" w:cstheme="majorBidi"/>
          <w:lang w:val="fr-FR"/>
        </w:rPr>
        <w:t> </w:t>
      </w:r>
      <w:r w:rsidRPr="009341D9">
        <w:rPr>
          <w:rFonts w:asciiTheme="majorBidi" w:hAnsiTheme="majorBidi" w:cstheme="majorBidi"/>
          <w:lang w:val="fr-FR"/>
        </w:rPr>
        <w:t>UNEP/</w:t>
      </w:r>
      <w:proofErr w:type="spellStart"/>
      <w:r w:rsidRPr="009341D9">
        <w:rPr>
          <w:rFonts w:asciiTheme="majorBidi" w:hAnsiTheme="majorBidi" w:cstheme="majorBidi"/>
          <w:lang w:val="fr-FR"/>
        </w:rPr>
        <w:t>OzL.Pro</w:t>
      </w:r>
      <w:proofErr w:type="spellEnd"/>
      <w:r w:rsidRPr="009341D9">
        <w:rPr>
          <w:rFonts w:asciiTheme="majorBidi" w:hAnsiTheme="majorBidi" w:cstheme="majorBidi"/>
          <w:lang w:val="fr-FR"/>
        </w:rPr>
        <w:t>/</w:t>
      </w:r>
      <w:proofErr w:type="spellStart"/>
      <w:r w:rsidRPr="009341D9">
        <w:rPr>
          <w:rFonts w:asciiTheme="majorBidi" w:hAnsiTheme="majorBidi" w:cstheme="majorBidi"/>
          <w:lang w:val="fr-FR"/>
        </w:rPr>
        <w:t>ExCom</w:t>
      </w:r>
      <w:proofErr w:type="spellEnd"/>
      <w:r w:rsidRPr="009341D9">
        <w:rPr>
          <w:rFonts w:asciiTheme="majorBidi" w:hAnsiTheme="majorBidi" w:cstheme="majorBidi"/>
          <w:lang w:val="fr-FR"/>
        </w:rPr>
        <w:t>/98/6.</w:t>
      </w:r>
    </w:p>
    <w:p w14:paraId="792AE457" w14:textId="6CCDEAA4" w:rsidR="007B3C84" w:rsidRPr="00A25A1E" w:rsidRDefault="007F4ED7" w:rsidP="00FC4A85">
      <w:pPr>
        <w:keepNext/>
        <w:keepLines/>
        <w:widowControl w:val="0"/>
        <w:numPr>
          <w:ilvl w:val="0"/>
          <w:numId w:val="12"/>
        </w:numPr>
        <w:spacing w:before="240"/>
        <w:textAlignment w:val="baseline"/>
        <w:rPr>
          <w:b/>
          <w:bCs/>
          <w:sz w:val="24"/>
          <w:szCs w:val="24"/>
          <w:lang w:val="fr-FR" w:eastAsia="en-CA"/>
        </w:rPr>
      </w:pPr>
      <w:r w:rsidRPr="00A25A1E">
        <w:rPr>
          <w:b/>
          <w:bCs/>
          <w:sz w:val="24"/>
          <w:szCs w:val="24"/>
          <w:lang w:val="fr-FR" w:eastAsia="en-CA"/>
        </w:rPr>
        <w:lastRenderedPageBreak/>
        <w:t>Rapport sur le projet pilote visant au maintien et à l</w:t>
      </w:r>
      <w:r w:rsidR="001054FF">
        <w:rPr>
          <w:b/>
          <w:bCs/>
          <w:sz w:val="24"/>
          <w:szCs w:val="24"/>
          <w:lang w:val="fr-FR" w:eastAsia="en-CA"/>
        </w:rPr>
        <w:t>’</w:t>
      </w:r>
      <w:r w:rsidRPr="00A25A1E">
        <w:rPr>
          <w:b/>
          <w:bCs/>
          <w:sz w:val="24"/>
          <w:szCs w:val="24"/>
          <w:lang w:val="fr-FR" w:eastAsia="en-CA"/>
        </w:rPr>
        <w:t>amélioration du rendement énergétique des technologies et équipements de remplacement dans le cadre de la réduction progressive des HFC (décision 91/65)</w:t>
      </w:r>
    </w:p>
    <w:p w14:paraId="5348E3D9" w14:textId="04C7A226" w:rsidR="000754B9" w:rsidRPr="00A25A1E" w:rsidRDefault="007F4ED7" w:rsidP="00FC4A85">
      <w:pPr>
        <w:keepNext/>
        <w:keepLines/>
        <w:widowControl w:val="0"/>
        <w:spacing w:before="240"/>
        <w:ind w:left="720"/>
        <w:rPr>
          <w:b/>
          <w:bCs/>
          <w:lang w:val="fr-FR"/>
        </w:rPr>
      </w:pPr>
      <w:r w:rsidRPr="00A25A1E">
        <w:rPr>
          <w:b/>
          <w:bCs/>
          <w:u w:val="single"/>
          <w:lang w:val="fr-FR"/>
        </w:rPr>
        <w:t>Cameroun</w:t>
      </w:r>
      <w:r w:rsidR="001054FF">
        <w:rPr>
          <w:b/>
          <w:bCs/>
          <w:u w:val="single"/>
          <w:lang w:val="fr-FR"/>
        </w:rPr>
        <w:t> :</w:t>
      </w:r>
      <w:r w:rsidRPr="00A25A1E">
        <w:rPr>
          <w:b/>
          <w:bCs/>
          <w:u w:val="single"/>
          <w:lang w:val="fr-FR"/>
        </w:rPr>
        <w:t xml:space="preserve"> Projet pilote visant au maintien et à l</w:t>
      </w:r>
      <w:r w:rsidR="001054FF">
        <w:rPr>
          <w:b/>
          <w:bCs/>
          <w:u w:val="single"/>
          <w:lang w:val="fr-FR"/>
        </w:rPr>
        <w:t>’</w:t>
      </w:r>
      <w:r w:rsidRPr="00A25A1E">
        <w:rPr>
          <w:b/>
          <w:bCs/>
          <w:u w:val="single"/>
          <w:lang w:val="fr-FR"/>
        </w:rPr>
        <w:t xml:space="preserve">amélioration du rendement énergétique des technologies et équipements de remplacement dans le cadre de la réduction progressive des HFC (activités de non-investissement) (demande de </w:t>
      </w:r>
      <w:r w:rsidR="00B234BF" w:rsidRPr="00A25A1E">
        <w:rPr>
          <w:b/>
          <w:bCs/>
          <w:u w:val="single"/>
          <w:lang w:val="fr-FR"/>
        </w:rPr>
        <w:t>prolongation du délai d</w:t>
      </w:r>
      <w:r w:rsidR="001054FF">
        <w:rPr>
          <w:b/>
          <w:bCs/>
          <w:u w:val="single"/>
          <w:lang w:val="fr-FR"/>
        </w:rPr>
        <w:t>’</w:t>
      </w:r>
      <w:r w:rsidR="00B234BF" w:rsidRPr="00A25A1E">
        <w:rPr>
          <w:b/>
          <w:bCs/>
          <w:u w:val="single"/>
          <w:lang w:val="fr-FR"/>
        </w:rPr>
        <w:t xml:space="preserve">achèvement </w:t>
      </w:r>
      <w:r w:rsidRPr="00A25A1E">
        <w:rPr>
          <w:b/>
          <w:bCs/>
          <w:u w:val="single"/>
          <w:lang w:val="fr-FR"/>
        </w:rPr>
        <w:t>du projet)</w:t>
      </w:r>
      <w:r w:rsidRPr="00A25A1E">
        <w:rPr>
          <w:b/>
          <w:bCs/>
          <w:lang w:val="fr-FR"/>
        </w:rPr>
        <w:t xml:space="preserve"> (ONUDI)</w:t>
      </w:r>
    </w:p>
    <w:p w14:paraId="4AEAB0AD" w14:textId="546E7C7A" w:rsidR="000754B9" w:rsidRPr="00A25A1E" w:rsidRDefault="00CB08BF" w:rsidP="00FC4A85">
      <w:pPr>
        <w:pStyle w:val="Heading2"/>
        <w:numPr>
          <w:ilvl w:val="0"/>
          <w:numId w:val="0"/>
        </w:numPr>
        <w:spacing w:before="240" w:after="0"/>
        <w:rPr>
          <w:b/>
          <w:bCs/>
          <w:lang w:val="fr-FR"/>
        </w:rPr>
      </w:pPr>
      <w:r w:rsidRPr="00A25A1E">
        <w:rPr>
          <w:b/>
          <w:bCs/>
          <w:lang w:val="fr-FR"/>
        </w:rPr>
        <w:t>Contexte</w:t>
      </w:r>
    </w:p>
    <w:p w14:paraId="2888C4B3" w14:textId="77777777" w:rsidR="000754B9" w:rsidRPr="00A25A1E" w:rsidRDefault="000754B9" w:rsidP="000754B9">
      <w:pPr>
        <w:rPr>
          <w:lang w:val="fr-FR"/>
        </w:rPr>
      </w:pPr>
    </w:p>
    <w:p w14:paraId="21EED76D" w14:textId="1D5C7AE6" w:rsidR="000754B9" w:rsidRPr="00A25A1E" w:rsidRDefault="00214ED9" w:rsidP="000754B9">
      <w:pPr>
        <w:pStyle w:val="Heading1"/>
        <w:rPr>
          <w:lang w:val="fr-FR"/>
        </w:rPr>
      </w:pPr>
      <w:r w:rsidRPr="00214ED9">
        <w:rPr>
          <w:lang w:val="fr-FR"/>
        </w:rPr>
        <w:t xml:space="preserve">À </w:t>
      </w:r>
      <w:r w:rsidR="00B76C2D">
        <w:rPr>
          <w:lang w:val="fr-FR"/>
        </w:rPr>
        <w:t>l</w:t>
      </w:r>
      <w:r w:rsidRPr="00214ED9">
        <w:rPr>
          <w:lang w:val="fr-FR"/>
        </w:rPr>
        <w:t>a 94</w:t>
      </w:r>
      <w:r w:rsidRPr="00214ED9">
        <w:rPr>
          <w:vertAlign w:val="superscript"/>
          <w:lang w:val="fr-FR"/>
        </w:rPr>
        <w:t>e</w:t>
      </w:r>
      <w:r>
        <w:rPr>
          <w:lang w:val="fr-FR"/>
        </w:rPr>
        <w:t xml:space="preserve"> </w:t>
      </w:r>
      <w:r w:rsidRPr="00214ED9">
        <w:rPr>
          <w:lang w:val="fr-FR"/>
        </w:rPr>
        <w:t>réunion, le Comité exécutif a approuvé le projet pilote visant au maintien et à l</w:t>
      </w:r>
      <w:r w:rsidR="001054FF">
        <w:rPr>
          <w:lang w:val="fr-FR"/>
        </w:rPr>
        <w:t>’</w:t>
      </w:r>
      <w:r w:rsidRPr="00214ED9">
        <w:rPr>
          <w:lang w:val="fr-FR"/>
        </w:rPr>
        <w:t>amélioration du rendement énergétique des technologies et équipements de remplacement dans le cadre de la réduction progressive des HFC (activités de non-investissement) pour le Cameroun, qui sera mis en œuvre par l</w:t>
      </w:r>
      <w:r w:rsidR="001054FF">
        <w:rPr>
          <w:lang w:val="fr-FR"/>
        </w:rPr>
        <w:t>’</w:t>
      </w:r>
      <w:r w:rsidRPr="00214ED9">
        <w:rPr>
          <w:lang w:val="fr-FR"/>
        </w:rPr>
        <w:t>ONUDI, prenant note que le projet serait achevé sur le plan opérationnel au plus tard le 30</w:t>
      </w:r>
      <w:r>
        <w:rPr>
          <w:lang w:val="fr-FR"/>
        </w:rPr>
        <w:t> </w:t>
      </w:r>
      <w:r w:rsidRPr="00214ED9">
        <w:rPr>
          <w:lang w:val="fr-FR"/>
        </w:rPr>
        <w:t>juin 2026 et qu</w:t>
      </w:r>
      <w:r w:rsidR="001054FF">
        <w:rPr>
          <w:lang w:val="fr-FR"/>
        </w:rPr>
        <w:t>’</w:t>
      </w:r>
      <w:r w:rsidRPr="00214ED9">
        <w:rPr>
          <w:lang w:val="fr-FR"/>
        </w:rPr>
        <w:t>un rapport détaillé sur le projet serait présenté au Comité exécutif dans les six mois suivant la date d</w:t>
      </w:r>
      <w:r w:rsidR="001054FF">
        <w:rPr>
          <w:lang w:val="fr-FR"/>
        </w:rPr>
        <w:t>’</w:t>
      </w:r>
      <w:r w:rsidRPr="00214ED9">
        <w:rPr>
          <w:lang w:val="fr-FR"/>
        </w:rPr>
        <w:t>achèvement du projet (décision</w:t>
      </w:r>
      <w:r>
        <w:rPr>
          <w:lang w:val="fr-FR"/>
        </w:rPr>
        <w:t> </w:t>
      </w:r>
      <w:r w:rsidRPr="00214ED9">
        <w:rPr>
          <w:lang w:val="fr-FR"/>
        </w:rPr>
        <w:t>94/54)</w:t>
      </w:r>
      <w:r w:rsidR="000754B9" w:rsidRPr="00A25A1E">
        <w:rPr>
          <w:lang w:val="fr-FR"/>
        </w:rPr>
        <w:t>).</w:t>
      </w:r>
    </w:p>
    <w:p w14:paraId="62CB469D" w14:textId="52F876FE" w:rsidR="000754B9" w:rsidRPr="00A25A1E" w:rsidRDefault="00275B16" w:rsidP="000754B9">
      <w:pPr>
        <w:jc w:val="left"/>
        <w:rPr>
          <w:b/>
          <w:bCs/>
          <w:lang w:val="fr-FR"/>
        </w:rPr>
      </w:pPr>
      <w:r w:rsidRPr="00A25A1E">
        <w:rPr>
          <w:b/>
          <w:bCs/>
          <w:lang w:val="fr-FR"/>
        </w:rPr>
        <w:t>Demande de prolongation</w:t>
      </w:r>
    </w:p>
    <w:p w14:paraId="2B60E2F5" w14:textId="77777777" w:rsidR="000754B9" w:rsidRPr="00A25A1E" w:rsidRDefault="000754B9" w:rsidP="000754B9">
      <w:pPr>
        <w:jc w:val="left"/>
        <w:rPr>
          <w:b/>
          <w:bCs/>
          <w:lang w:val="fr-FR"/>
        </w:rPr>
      </w:pPr>
    </w:p>
    <w:p w14:paraId="3EEF9663" w14:textId="7C5A52F4" w:rsidR="000754B9" w:rsidRPr="00A25A1E" w:rsidRDefault="00EF18AC" w:rsidP="000754B9">
      <w:pPr>
        <w:pStyle w:val="Heading1"/>
        <w:rPr>
          <w:lang w:val="fr-FR"/>
        </w:rPr>
      </w:pPr>
      <w:r w:rsidRPr="00EF18AC">
        <w:rPr>
          <w:lang w:val="fr-FR"/>
        </w:rPr>
        <w:t>Plusieurs remaniements ministériels ont eu lieu au Cameroun entre la fin de l</w:t>
      </w:r>
      <w:r w:rsidR="001054FF">
        <w:rPr>
          <w:lang w:val="fr-FR"/>
        </w:rPr>
        <w:t>’</w:t>
      </w:r>
      <w:r w:rsidRPr="00EF18AC">
        <w:rPr>
          <w:lang w:val="fr-FR"/>
        </w:rPr>
        <w:t>année 2024 et l</w:t>
      </w:r>
      <w:r w:rsidR="001054FF">
        <w:rPr>
          <w:lang w:val="fr-FR"/>
        </w:rPr>
        <w:t>’</w:t>
      </w:r>
      <w:r w:rsidRPr="00EF18AC">
        <w:rPr>
          <w:lang w:val="fr-FR"/>
        </w:rPr>
        <w:t>élection présidentielle de 2025. En conséquence, les autorisations obtenues précédemment pour lancer le projet et entamer la collecte de données ont perdu leur validité. L</w:t>
      </w:r>
      <w:r w:rsidR="001054FF">
        <w:rPr>
          <w:lang w:val="fr-FR"/>
        </w:rPr>
        <w:t>’</w:t>
      </w:r>
      <w:r w:rsidRPr="00EF18AC">
        <w:rPr>
          <w:lang w:val="fr-FR"/>
        </w:rPr>
        <w:t>unité nationale d</w:t>
      </w:r>
      <w:r w:rsidR="001054FF">
        <w:rPr>
          <w:lang w:val="fr-FR"/>
        </w:rPr>
        <w:t>’</w:t>
      </w:r>
      <w:r w:rsidRPr="00EF18AC">
        <w:rPr>
          <w:lang w:val="fr-FR"/>
        </w:rPr>
        <w:t>ozone a obtenu le renouvellement de l</w:t>
      </w:r>
      <w:r w:rsidR="001054FF">
        <w:rPr>
          <w:lang w:val="fr-FR"/>
        </w:rPr>
        <w:t>’</w:t>
      </w:r>
      <w:r w:rsidRPr="00EF18AC">
        <w:rPr>
          <w:lang w:val="fr-FR"/>
        </w:rPr>
        <w:t>autorisation nécessaire à la fin du mois de février 2026, après quoi la collecte de données et d</w:t>
      </w:r>
      <w:r w:rsidR="001054FF">
        <w:rPr>
          <w:lang w:val="fr-FR"/>
        </w:rPr>
        <w:t>’</w:t>
      </w:r>
      <w:r w:rsidRPr="00EF18AC">
        <w:rPr>
          <w:lang w:val="fr-FR"/>
        </w:rPr>
        <w:t>informations a pu débuter, et un atelier de lancement a été organisé en mars 2026. Les dispositions institutionnelles sont désormais stabilisées, ce qui permettra de mener à bien les activités restantes du projet dans les délais et de manière efficace d</w:t>
      </w:r>
      <w:r w:rsidR="001054FF">
        <w:rPr>
          <w:lang w:val="fr-FR"/>
        </w:rPr>
        <w:t>’</w:t>
      </w:r>
      <w:r w:rsidRPr="00EF18AC">
        <w:rPr>
          <w:lang w:val="fr-FR"/>
        </w:rPr>
        <w:t>ici la fin de l</w:t>
      </w:r>
      <w:r w:rsidR="001054FF">
        <w:rPr>
          <w:lang w:val="fr-FR"/>
        </w:rPr>
        <w:t>’</w:t>
      </w:r>
      <w:r w:rsidRPr="00EF18AC">
        <w:rPr>
          <w:lang w:val="fr-FR"/>
        </w:rPr>
        <w:t>année 2026, ainsi que de soumettre le rapport de projet en 2027.</w:t>
      </w:r>
    </w:p>
    <w:p w14:paraId="08693573" w14:textId="41EA5A96" w:rsidR="000754B9" w:rsidRPr="00A25A1E" w:rsidRDefault="00B12B06" w:rsidP="000754B9">
      <w:pPr>
        <w:pStyle w:val="Heading1"/>
        <w:rPr>
          <w:lang w:val="fr-FR"/>
        </w:rPr>
      </w:pPr>
      <w:r w:rsidRPr="00B12B06">
        <w:rPr>
          <w:lang w:val="fr-FR"/>
        </w:rPr>
        <w:t>Compte tenu de ces retards et afin de permettre l</w:t>
      </w:r>
      <w:r w:rsidR="001054FF">
        <w:rPr>
          <w:lang w:val="fr-FR"/>
        </w:rPr>
        <w:t>’</w:t>
      </w:r>
      <w:r w:rsidRPr="00B12B06">
        <w:rPr>
          <w:lang w:val="fr-FR"/>
        </w:rPr>
        <w:t>achèvement des activités du projet, l</w:t>
      </w:r>
      <w:r w:rsidR="001054FF">
        <w:rPr>
          <w:lang w:val="fr-FR"/>
        </w:rPr>
        <w:t>’</w:t>
      </w:r>
      <w:r w:rsidRPr="00B12B06">
        <w:rPr>
          <w:lang w:val="fr-FR"/>
        </w:rPr>
        <w:t>ONUDI a fait une demande, au nom du gouvernement du Cameroun, pour une prolongation de la période de mise en œuvre du projet jusqu</w:t>
      </w:r>
      <w:r w:rsidR="001054FF">
        <w:rPr>
          <w:lang w:val="fr-FR"/>
        </w:rPr>
        <w:t>’</w:t>
      </w:r>
      <w:r w:rsidRPr="00B12B06">
        <w:rPr>
          <w:lang w:val="fr-FR"/>
        </w:rPr>
        <w:t>au 31</w:t>
      </w:r>
      <w:r>
        <w:rPr>
          <w:lang w:val="fr-FR"/>
        </w:rPr>
        <w:t> </w:t>
      </w:r>
      <w:r w:rsidRPr="00B12B06">
        <w:rPr>
          <w:lang w:val="fr-FR"/>
        </w:rPr>
        <w:t>décembre 2026.</w:t>
      </w:r>
    </w:p>
    <w:p w14:paraId="47343C51" w14:textId="6FA6A946" w:rsidR="000754B9" w:rsidRPr="00A25A1E" w:rsidRDefault="00CB08BF" w:rsidP="000754B9">
      <w:pPr>
        <w:jc w:val="left"/>
        <w:rPr>
          <w:b/>
          <w:bCs/>
          <w:lang w:val="fr-FR"/>
        </w:rPr>
      </w:pPr>
      <w:r w:rsidRPr="00A25A1E">
        <w:rPr>
          <w:b/>
          <w:bCs/>
          <w:lang w:val="fr-FR"/>
        </w:rPr>
        <w:t>Remarques du secrétariat</w:t>
      </w:r>
    </w:p>
    <w:p w14:paraId="39FACA77" w14:textId="77777777" w:rsidR="000754B9" w:rsidRPr="00A25A1E" w:rsidRDefault="000754B9" w:rsidP="000754B9">
      <w:pPr>
        <w:jc w:val="left"/>
        <w:rPr>
          <w:b/>
          <w:bCs/>
          <w:lang w:val="fr-FR"/>
        </w:rPr>
      </w:pPr>
    </w:p>
    <w:p w14:paraId="6536054E" w14:textId="488177DA" w:rsidR="000754B9" w:rsidRPr="00A25A1E" w:rsidRDefault="00CB1C03" w:rsidP="000754B9">
      <w:pPr>
        <w:pStyle w:val="Heading1"/>
        <w:rPr>
          <w:lang w:val="fr-FR"/>
        </w:rPr>
      </w:pPr>
      <w:r w:rsidRPr="00CB1C03">
        <w:rPr>
          <w:lang w:val="fr-FR"/>
        </w:rPr>
        <w:t>Le Secrétariat prend acte des difficultés rencontrées par le gouvernement camerounais. À la demande du Secrétariat, l</w:t>
      </w:r>
      <w:r w:rsidR="001054FF">
        <w:rPr>
          <w:lang w:val="fr-FR"/>
        </w:rPr>
        <w:t>’</w:t>
      </w:r>
      <w:r w:rsidRPr="00CB1C03">
        <w:rPr>
          <w:lang w:val="fr-FR"/>
        </w:rPr>
        <w:t>ONUDI a expliqué que ces retards n</w:t>
      </w:r>
      <w:r w:rsidR="001054FF">
        <w:rPr>
          <w:lang w:val="fr-FR"/>
        </w:rPr>
        <w:t>’</w:t>
      </w:r>
      <w:r w:rsidRPr="00CB1C03">
        <w:rPr>
          <w:lang w:val="fr-FR"/>
        </w:rPr>
        <w:t>avaient pas été signalés dans son rapport périodique annuel et financier d</w:t>
      </w:r>
      <w:r w:rsidR="001054FF">
        <w:rPr>
          <w:lang w:val="fr-FR"/>
        </w:rPr>
        <w:t>’</w:t>
      </w:r>
      <w:r w:rsidRPr="00CB1C03">
        <w:rPr>
          <w:lang w:val="fr-FR"/>
        </w:rPr>
        <w:t>avancement pour 2024, car ils se sont produits au cours du second semestre de 2025 du fait des remaniements ministériels. L</w:t>
      </w:r>
      <w:r w:rsidR="001054FF">
        <w:rPr>
          <w:lang w:val="fr-FR"/>
        </w:rPr>
        <w:t>’</w:t>
      </w:r>
      <w:r w:rsidRPr="00CB1C03">
        <w:rPr>
          <w:lang w:val="fr-FR"/>
        </w:rPr>
        <w:t>ONUDI a en outre confirmé que la situation est désormais stabilisée et que le projet pourra être achevé sur le plan opérationnel d</w:t>
      </w:r>
      <w:r w:rsidR="001054FF">
        <w:rPr>
          <w:lang w:val="fr-FR"/>
        </w:rPr>
        <w:t>’</w:t>
      </w:r>
      <w:r w:rsidRPr="00CB1C03">
        <w:rPr>
          <w:lang w:val="fr-FR"/>
        </w:rPr>
        <w:t>ici décembre 2026.</w:t>
      </w:r>
    </w:p>
    <w:p w14:paraId="64766583" w14:textId="38CA2963" w:rsidR="000754B9" w:rsidRPr="00A25A1E" w:rsidRDefault="00D00FFF" w:rsidP="000754B9">
      <w:pPr>
        <w:rPr>
          <w:b/>
          <w:bCs/>
          <w:lang w:val="fr-FR"/>
        </w:rPr>
      </w:pPr>
      <w:r w:rsidRPr="00A25A1E">
        <w:rPr>
          <w:b/>
          <w:bCs/>
          <w:lang w:val="fr-FR"/>
        </w:rPr>
        <w:t>Recommandation</w:t>
      </w:r>
      <w:r w:rsidR="000754B9" w:rsidRPr="00A25A1E">
        <w:rPr>
          <w:b/>
          <w:bCs/>
          <w:lang w:val="fr-FR"/>
        </w:rPr>
        <w:t xml:space="preserve"> </w:t>
      </w:r>
    </w:p>
    <w:p w14:paraId="2D214D2D" w14:textId="77777777" w:rsidR="000754B9" w:rsidRPr="00A25A1E" w:rsidRDefault="000754B9" w:rsidP="000754B9">
      <w:pPr>
        <w:rPr>
          <w:b/>
          <w:bCs/>
          <w:lang w:val="fr-FR"/>
        </w:rPr>
      </w:pPr>
    </w:p>
    <w:p w14:paraId="719A711D" w14:textId="2ACF3957" w:rsidR="000754B9" w:rsidRPr="00A25A1E" w:rsidRDefault="00CB1C03" w:rsidP="000754B9">
      <w:pPr>
        <w:pStyle w:val="Heading1"/>
        <w:rPr>
          <w:lang w:val="fr-FR"/>
        </w:rPr>
      </w:pPr>
      <w:r w:rsidRPr="00CB1C03">
        <w:rPr>
          <w:lang w:val="fr-FR"/>
        </w:rPr>
        <w:t>Le Comité exécutif pourrait souhaiter</w:t>
      </w:r>
      <w:r w:rsidR="001054FF">
        <w:rPr>
          <w:lang w:val="fr-FR"/>
        </w:rPr>
        <w:t> :</w:t>
      </w:r>
      <w:r w:rsidR="000754B9" w:rsidRPr="00A25A1E">
        <w:rPr>
          <w:lang w:val="fr-FR"/>
        </w:rPr>
        <w:t xml:space="preserve"> </w:t>
      </w:r>
    </w:p>
    <w:p w14:paraId="4CF26776" w14:textId="0F5B4D57" w:rsidR="000754B9" w:rsidRPr="00A25A1E" w:rsidRDefault="00AF3730" w:rsidP="00F43509">
      <w:pPr>
        <w:pStyle w:val="Heading2"/>
        <w:ind w:left="1440" w:hanging="720"/>
        <w:rPr>
          <w:lang w:val="fr-FR"/>
        </w:rPr>
      </w:pPr>
      <w:r w:rsidRPr="00AF3730">
        <w:rPr>
          <w:lang w:val="fr-FR"/>
        </w:rPr>
        <w:t>Prendre note de la demande de prolongation du projet pilote visant au maintien et à l</w:t>
      </w:r>
      <w:r w:rsidR="001054FF">
        <w:rPr>
          <w:lang w:val="fr-FR"/>
        </w:rPr>
        <w:t>’</w:t>
      </w:r>
      <w:r w:rsidRPr="00AF3730">
        <w:rPr>
          <w:lang w:val="fr-FR"/>
        </w:rPr>
        <w:t>amélioration du rendement énergétique des technologies et équipements de remplacement dans le cadre de la réduction progressive des HFC (activités de non-investissement) au Cameroun, telle que présentée par l</w:t>
      </w:r>
      <w:r w:rsidR="001054FF">
        <w:rPr>
          <w:lang w:val="fr-FR"/>
        </w:rPr>
        <w:t>’</w:t>
      </w:r>
      <w:r w:rsidRPr="00AF3730">
        <w:rPr>
          <w:lang w:val="fr-FR"/>
        </w:rPr>
        <w:t>ONUDI et figurant dans le document</w:t>
      </w:r>
      <w:r>
        <w:rPr>
          <w:lang w:val="fr-FR"/>
        </w:rPr>
        <w:t> </w:t>
      </w:r>
      <w:r w:rsidRPr="00AF3730">
        <w:rPr>
          <w:lang w:val="fr-FR"/>
        </w:rPr>
        <w:t>UNEP/</w:t>
      </w:r>
      <w:proofErr w:type="spellStart"/>
      <w:r w:rsidRPr="00AF3730">
        <w:rPr>
          <w:lang w:val="fr-FR"/>
        </w:rPr>
        <w:t>OzL.Pro</w:t>
      </w:r>
      <w:proofErr w:type="spellEnd"/>
      <w:r w:rsidRPr="00AF3730">
        <w:rPr>
          <w:lang w:val="fr-FR"/>
        </w:rPr>
        <w:t>/</w:t>
      </w:r>
      <w:proofErr w:type="spellStart"/>
      <w:r w:rsidRPr="00AF3730">
        <w:rPr>
          <w:lang w:val="fr-FR"/>
        </w:rPr>
        <w:t>ExCom</w:t>
      </w:r>
      <w:proofErr w:type="spellEnd"/>
      <w:r w:rsidRPr="00AF3730">
        <w:rPr>
          <w:lang w:val="fr-FR"/>
        </w:rPr>
        <w:t>/98/6</w:t>
      </w:r>
      <w:r w:rsidR="001054FF">
        <w:rPr>
          <w:lang w:val="fr-FR"/>
        </w:rPr>
        <w:t> ;</w:t>
      </w:r>
      <w:r w:rsidRPr="00AF3730">
        <w:rPr>
          <w:lang w:val="fr-FR"/>
        </w:rPr>
        <w:t xml:space="preserve"> et</w:t>
      </w:r>
    </w:p>
    <w:p w14:paraId="0A77F283" w14:textId="59E07B67" w:rsidR="000754B9" w:rsidRPr="00A25A1E" w:rsidRDefault="00AF3730" w:rsidP="00F43509">
      <w:pPr>
        <w:pStyle w:val="Heading2"/>
        <w:ind w:left="1440" w:hanging="720"/>
        <w:rPr>
          <w:lang w:val="fr-FR"/>
        </w:rPr>
      </w:pPr>
      <w:r w:rsidRPr="00AF3730">
        <w:rPr>
          <w:lang w:val="fr-FR"/>
        </w:rPr>
        <w:lastRenderedPageBreak/>
        <w:t>D</w:t>
      </w:r>
      <w:r w:rsidR="001054FF">
        <w:rPr>
          <w:lang w:val="fr-FR"/>
        </w:rPr>
        <w:t>’</w:t>
      </w:r>
      <w:r w:rsidRPr="00AF3730">
        <w:rPr>
          <w:lang w:val="fr-FR"/>
        </w:rPr>
        <w:t>approuver, à titre exceptionnel et étant entendu qu</w:t>
      </w:r>
      <w:r w:rsidR="001054FF">
        <w:rPr>
          <w:lang w:val="fr-FR"/>
        </w:rPr>
        <w:t>’</w:t>
      </w:r>
      <w:r w:rsidRPr="00AF3730">
        <w:rPr>
          <w:lang w:val="fr-FR"/>
        </w:rPr>
        <w:t>aucune autre prolongation ne sera accordée, la prolongation jusqu</w:t>
      </w:r>
      <w:r w:rsidR="001054FF">
        <w:rPr>
          <w:lang w:val="fr-FR"/>
        </w:rPr>
        <w:t>’</w:t>
      </w:r>
      <w:r w:rsidRPr="00AF3730">
        <w:rPr>
          <w:lang w:val="fr-FR"/>
        </w:rPr>
        <w:t>au 31</w:t>
      </w:r>
      <w:r w:rsidR="005C008C">
        <w:rPr>
          <w:lang w:val="fr-FR"/>
        </w:rPr>
        <w:t> </w:t>
      </w:r>
      <w:r w:rsidRPr="00AF3730">
        <w:rPr>
          <w:lang w:val="fr-FR"/>
        </w:rPr>
        <w:t>décembre 2026 de la date d</w:t>
      </w:r>
      <w:r w:rsidR="001054FF">
        <w:rPr>
          <w:lang w:val="fr-FR"/>
        </w:rPr>
        <w:t>’</w:t>
      </w:r>
      <w:r w:rsidRPr="00AF3730">
        <w:rPr>
          <w:lang w:val="fr-FR"/>
        </w:rPr>
        <w:t>achèvement du projet visé au point</w:t>
      </w:r>
      <w:r>
        <w:rPr>
          <w:lang w:val="fr-FR"/>
        </w:rPr>
        <w:t> </w:t>
      </w:r>
      <w:r w:rsidRPr="00AF3730">
        <w:rPr>
          <w:lang w:val="fr-FR"/>
        </w:rPr>
        <w:t>a) ci-dessus.</w:t>
      </w:r>
    </w:p>
    <w:p w14:paraId="452079B4" w14:textId="6804E9D9" w:rsidR="002E4CBE" w:rsidRPr="00A25A1E" w:rsidRDefault="006B44BC" w:rsidP="006B44BC">
      <w:pPr>
        <w:pStyle w:val="NormalWeb"/>
        <w:rPr>
          <w:b/>
          <w:bCs/>
          <w:lang w:val="fr-FR"/>
        </w:rPr>
      </w:pPr>
      <w:r w:rsidRPr="00A25A1E">
        <w:rPr>
          <w:b/>
          <w:bCs/>
          <w:lang w:val="fr-FR"/>
        </w:rPr>
        <w:t>Rapport sur la préparation du projet visant à l</w:t>
      </w:r>
      <w:r w:rsidR="001054FF">
        <w:rPr>
          <w:b/>
          <w:bCs/>
          <w:lang w:val="fr-FR"/>
        </w:rPr>
        <w:t>’</w:t>
      </w:r>
      <w:r w:rsidRPr="00A25A1E">
        <w:rPr>
          <w:b/>
          <w:bCs/>
          <w:lang w:val="fr-FR"/>
        </w:rPr>
        <w:t>amélioration du rendement énergétique dans le cadre de la réduction progressive des HFC dans le secteur de la fabrication d</w:t>
      </w:r>
      <w:r w:rsidR="001054FF">
        <w:rPr>
          <w:b/>
          <w:bCs/>
          <w:lang w:val="fr-FR"/>
        </w:rPr>
        <w:t>’</w:t>
      </w:r>
      <w:r w:rsidRPr="00A25A1E">
        <w:rPr>
          <w:b/>
          <w:bCs/>
          <w:lang w:val="fr-FR"/>
        </w:rPr>
        <w:t>équipements de réfrigération et de climatisation (décision</w:t>
      </w:r>
      <w:r w:rsidR="00456E77">
        <w:rPr>
          <w:b/>
          <w:bCs/>
          <w:lang w:val="fr-FR"/>
        </w:rPr>
        <w:t> </w:t>
      </w:r>
      <w:r w:rsidRPr="00A25A1E">
        <w:rPr>
          <w:b/>
          <w:bCs/>
          <w:lang w:val="fr-FR"/>
        </w:rPr>
        <w:t>94/60)</w:t>
      </w:r>
    </w:p>
    <w:p w14:paraId="75B86FF1" w14:textId="6C115E4F" w:rsidR="00FE4FEA" w:rsidRPr="00A25A1E" w:rsidRDefault="00FE4FEA" w:rsidP="00573460">
      <w:pPr>
        <w:keepNext/>
        <w:keepLines/>
        <w:widowControl w:val="0"/>
        <w:spacing w:before="240" w:after="240"/>
        <w:ind w:left="720"/>
        <w:rPr>
          <w:b/>
          <w:bCs/>
          <w:u w:val="single"/>
          <w:lang w:val="fr-FR"/>
        </w:rPr>
      </w:pPr>
      <w:r w:rsidRPr="00A25A1E">
        <w:rPr>
          <w:b/>
          <w:bCs/>
          <w:u w:val="single"/>
          <w:lang w:val="fr-FR"/>
        </w:rPr>
        <w:t>Türkiye</w:t>
      </w:r>
      <w:r w:rsidR="001054FF">
        <w:rPr>
          <w:b/>
          <w:bCs/>
          <w:u w:val="single"/>
          <w:lang w:val="fr-FR"/>
        </w:rPr>
        <w:t> :</w:t>
      </w:r>
      <w:r w:rsidRPr="00A25A1E">
        <w:rPr>
          <w:b/>
          <w:bCs/>
          <w:u w:val="single"/>
          <w:lang w:val="fr-FR"/>
        </w:rPr>
        <w:t xml:space="preserve"> </w:t>
      </w:r>
      <w:r w:rsidR="004123AF" w:rsidRPr="00A25A1E">
        <w:rPr>
          <w:b/>
          <w:bCs/>
          <w:u w:val="single"/>
          <w:lang w:val="fr-FR"/>
        </w:rPr>
        <w:t>État d</w:t>
      </w:r>
      <w:r w:rsidR="001054FF">
        <w:rPr>
          <w:b/>
          <w:bCs/>
          <w:u w:val="single"/>
          <w:lang w:val="fr-FR"/>
        </w:rPr>
        <w:t>’</w:t>
      </w:r>
      <w:r w:rsidR="004123AF" w:rsidRPr="00A25A1E">
        <w:rPr>
          <w:b/>
          <w:bCs/>
          <w:u w:val="single"/>
          <w:lang w:val="fr-FR"/>
        </w:rPr>
        <w:t>avancement d</w:t>
      </w:r>
      <w:r w:rsidR="001054FF">
        <w:rPr>
          <w:b/>
          <w:bCs/>
          <w:u w:val="single"/>
          <w:lang w:val="fr-FR"/>
        </w:rPr>
        <w:t>’</w:t>
      </w:r>
      <w:r w:rsidR="004123AF" w:rsidRPr="00A25A1E">
        <w:rPr>
          <w:b/>
          <w:bCs/>
          <w:u w:val="single"/>
          <w:lang w:val="fr-FR"/>
        </w:rPr>
        <w:t>un projet visant à l</w:t>
      </w:r>
      <w:r w:rsidR="001054FF">
        <w:rPr>
          <w:b/>
          <w:bCs/>
          <w:u w:val="single"/>
          <w:lang w:val="fr-FR"/>
        </w:rPr>
        <w:t>’</w:t>
      </w:r>
      <w:r w:rsidR="004123AF" w:rsidRPr="00A25A1E">
        <w:rPr>
          <w:b/>
          <w:bCs/>
          <w:u w:val="single"/>
          <w:lang w:val="fr-FR"/>
        </w:rPr>
        <w:t xml:space="preserve">amélioration du rendement énergétique et à la </w:t>
      </w:r>
      <w:r w:rsidR="00456E77">
        <w:rPr>
          <w:b/>
          <w:bCs/>
          <w:u w:val="single"/>
          <w:lang w:val="fr-FR"/>
        </w:rPr>
        <w:t>re</w:t>
      </w:r>
      <w:r w:rsidR="004123AF" w:rsidRPr="00A25A1E">
        <w:rPr>
          <w:b/>
          <w:bCs/>
          <w:u w:val="single"/>
          <w:lang w:val="fr-FR"/>
        </w:rPr>
        <w:t>conversion de 29</w:t>
      </w:r>
      <w:r w:rsidR="00456E77">
        <w:rPr>
          <w:b/>
          <w:bCs/>
          <w:u w:val="single"/>
          <w:lang w:val="fr-FR"/>
        </w:rPr>
        <w:t> </w:t>
      </w:r>
      <w:r w:rsidR="004123AF" w:rsidRPr="00A25A1E">
        <w:rPr>
          <w:b/>
          <w:bCs/>
          <w:u w:val="single"/>
          <w:lang w:val="fr-FR"/>
        </w:rPr>
        <w:t>entreprises de fabrication d</w:t>
      </w:r>
      <w:r w:rsidR="001054FF">
        <w:rPr>
          <w:b/>
          <w:bCs/>
          <w:u w:val="single"/>
          <w:lang w:val="fr-FR"/>
        </w:rPr>
        <w:t>’</w:t>
      </w:r>
      <w:r w:rsidR="004123AF" w:rsidRPr="00A25A1E">
        <w:rPr>
          <w:b/>
          <w:bCs/>
          <w:u w:val="single"/>
          <w:lang w:val="fr-FR"/>
        </w:rPr>
        <w:t>équipements de réfrigération et de climatisation</w:t>
      </w:r>
      <w:r w:rsidR="00456E77">
        <w:rPr>
          <w:b/>
          <w:bCs/>
          <w:u w:val="single"/>
          <w:lang w:val="fr-FR"/>
        </w:rPr>
        <w:t xml:space="preserve"> des </w:t>
      </w:r>
      <w:r w:rsidR="004123AF" w:rsidRPr="00A25A1E">
        <w:rPr>
          <w:b/>
          <w:bCs/>
          <w:u w:val="single"/>
          <w:lang w:val="fr-FR"/>
        </w:rPr>
        <w:t xml:space="preserve">hydrofluorocarbures </w:t>
      </w:r>
      <w:r w:rsidR="00456E77">
        <w:rPr>
          <w:b/>
          <w:bCs/>
          <w:u w:val="single"/>
          <w:lang w:val="fr-FR"/>
        </w:rPr>
        <w:t>vers</w:t>
      </w:r>
      <w:r w:rsidR="004123AF" w:rsidRPr="00A25A1E">
        <w:rPr>
          <w:b/>
          <w:bCs/>
          <w:u w:val="single"/>
          <w:lang w:val="fr-FR"/>
        </w:rPr>
        <w:t xml:space="preserve"> des technologies à faible potentiel de réchauffement de la planète</w:t>
      </w:r>
      <w:r w:rsidRPr="00456E77">
        <w:rPr>
          <w:b/>
          <w:bCs/>
          <w:lang w:val="fr-FR"/>
        </w:rPr>
        <w:t xml:space="preserve"> (</w:t>
      </w:r>
      <w:r w:rsidR="004123AF" w:rsidRPr="00456E77">
        <w:rPr>
          <w:b/>
          <w:bCs/>
          <w:lang w:val="fr-FR"/>
        </w:rPr>
        <w:t>ONUDI</w:t>
      </w:r>
      <w:r w:rsidRPr="00456E77">
        <w:rPr>
          <w:b/>
          <w:bCs/>
          <w:lang w:val="fr-FR"/>
        </w:rPr>
        <w:t>)</w:t>
      </w:r>
    </w:p>
    <w:p w14:paraId="3FAB62D1" w14:textId="73B9D813" w:rsidR="00FE4FEA" w:rsidRPr="00362183" w:rsidRDefault="00CB08BF" w:rsidP="00573460">
      <w:pPr>
        <w:keepNext/>
        <w:keepLines/>
        <w:widowControl w:val="0"/>
        <w:spacing w:after="240"/>
        <w:rPr>
          <w:b/>
          <w:bCs/>
          <w:lang w:val="fr-FR"/>
        </w:rPr>
      </w:pPr>
      <w:r w:rsidRPr="00362183">
        <w:rPr>
          <w:b/>
          <w:bCs/>
          <w:lang w:val="fr-FR"/>
        </w:rPr>
        <w:t>Contexte</w:t>
      </w:r>
    </w:p>
    <w:p w14:paraId="2CFAC5EB" w14:textId="59A45B03" w:rsidR="00FE4FEA" w:rsidRPr="00362183" w:rsidRDefault="00362183" w:rsidP="00FE4FEA">
      <w:pPr>
        <w:pStyle w:val="Heading1"/>
        <w:rPr>
          <w:lang w:val="fr-FR"/>
        </w:rPr>
      </w:pPr>
      <w:r w:rsidRPr="00362183">
        <w:rPr>
          <w:lang w:val="fr-FR"/>
        </w:rPr>
        <w:t>Lors de l</w:t>
      </w:r>
      <w:r w:rsidR="001054FF">
        <w:rPr>
          <w:lang w:val="fr-FR"/>
        </w:rPr>
        <w:t>’</w:t>
      </w:r>
      <w:r w:rsidRPr="00362183">
        <w:rPr>
          <w:lang w:val="fr-FR"/>
        </w:rPr>
        <w:t>approbation du plan de mise en œuvre de Kigali pour les HFC (KIP) pour la Turquie à la 95</w:t>
      </w:r>
      <w:r w:rsidRPr="00362183">
        <w:rPr>
          <w:vertAlign w:val="superscript"/>
          <w:lang w:val="fr-FR"/>
        </w:rPr>
        <w:t>e</w:t>
      </w:r>
      <w:r w:rsidRPr="00362183">
        <w:rPr>
          <w:lang w:val="fr-FR"/>
        </w:rPr>
        <w:t xml:space="preserve"> réunion, le Comité exécutif a pris note</w:t>
      </w:r>
      <w:r w:rsidRPr="00362183">
        <w:rPr>
          <w:i/>
          <w:iCs/>
          <w:lang w:val="fr-FR"/>
        </w:rPr>
        <w:t xml:space="preserve">, </w:t>
      </w:r>
      <w:r w:rsidRPr="00362183">
        <w:rPr>
          <w:lang w:val="fr-FR"/>
        </w:rPr>
        <w:t>entre autres, qu</w:t>
      </w:r>
      <w:r w:rsidR="001054FF">
        <w:rPr>
          <w:lang w:val="fr-FR"/>
        </w:rPr>
        <w:t>’</w:t>
      </w:r>
      <w:r w:rsidRPr="00362183">
        <w:rPr>
          <w:lang w:val="fr-FR"/>
        </w:rPr>
        <w:t>au cours de la mise en œuvre de la phase I du KIP et au plus tard lors de la 98</w:t>
      </w:r>
      <w:r w:rsidRPr="00362183">
        <w:rPr>
          <w:vertAlign w:val="superscript"/>
          <w:lang w:val="fr-FR"/>
        </w:rPr>
        <w:t>e</w:t>
      </w:r>
      <w:r w:rsidRPr="00362183">
        <w:rPr>
          <w:lang w:val="fr-FR"/>
        </w:rPr>
        <w:t xml:space="preserve"> réunion, le gouvernement de la Türkiye serait autorisé, à titre exceptionnel, à présenter des projets d</w:t>
      </w:r>
      <w:r w:rsidR="001054FF">
        <w:rPr>
          <w:lang w:val="fr-FR"/>
        </w:rPr>
        <w:t>’</w:t>
      </w:r>
      <w:r w:rsidRPr="00362183">
        <w:rPr>
          <w:lang w:val="fr-FR"/>
        </w:rPr>
        <w:t>investissement dans les secteurs de la réfrigération, de la climatisation et des mousses afin de réaliser des réductions supplémentaires de la consommation d</w:t>
      </w:r>
      <w:r w:rsidR="001054FF">
        <w:rPr>
          <w:lang w:val="fr-FR"/>
        </w:rPr>
        <w:t>’</w:t>
      </w:r>
      <w:r w:rsidRPr="00362183">
        <w:rPr>
          <w:lang w:val="fr-FR"/>
        </w:rPr>
        <w:t>hydrofluorocarbures (HFC) (décision 95/74 b) vi)). À cette même réunion, le Comité a approuvé la préparation d</w:t>
      </w:r>
      <w:r w:rsidR="001054FF">
        <w:rPr>
          <w:lang w:val="fr-FR"/>
        </w:rPr>
        <w:t>’</w:t>
      </w:r>
      <w:r w:rsidRPr="00362183">
        <w:rPr>
          <w:lang w:val="fr-FR"/>
        </w:rPr>
        <w:t>un projet visant à l</w:t>
      </w:r>
      <w:r w:rsidR="001054FF">
        <w:rPr>
          <w:lang w:val="fr-FR"/>
        </w:rPr>
        <w:t>’</w:t>
      </w:r>
      <w:r w:rsidRPr="00362183">
        <w:rPr>
          <w:lang w:val="fr-FR"/>
        </w:rPr>
        <w:t>amélioration du rendement énergétique et au remplacement des HFC par une technologie à faible potentiel de réchauffement de la planète (PRP) pour 29 entreprises de fabrication d</w:t>
      </w:r>
      <w:r w:rsidR="001054FF">
        <w:rPr>
          <w:lang w:val="fr-FR"/>
        </w:rPr>
        <w:t>’</w:t>
      </w:r>
      <w:r w:rsidRPr="00362183">
        <w:rPr>
          <w:lang w:val="fr-FR"/>
        </w:rPr>
        <w:t>équipements de réfrigération et de R&amp;C en Turquie, pour un montant de 220 000 $US, plus 15 400 $US de coûts d</w:t>
      </w:r>
      <w:r w:rsidR="001054FF">
        <w:rPr>
          <w:lang w:val="fr-FR"/>
        </w:rPr>
        <w:t>’</w:t>
      </w:r>
      <w:r w:rsidRPr="00362183">
        <w:rPr>
          <w:lang w:val="fr-FR"/>
        </w:rPr>
        <w:t>appui d</w:t>
      </w:r>
      <w:r w:rsidR="001054FF">
        <w:rPr>
          <w:lang w:val="fr-FR"/>
        </w:rPr>
        <w:t>’</w:t>
      </w:r>
      <w:r w:rsidRPr="00362183">
        <w:rPr>
          <w:lang w:val="fr-FR"/>
        </w:rPr>
        <w:t>agence pour l</w:t>
      </w:r>
      <w:r w:rsidR="001054FF">
        <w:rPr>
          <w:lang w:val="fr-FR"/>
        </w:rPr>
        <w:t>’</w:t>
      </w:r>
      <w:r w:rsidRPr="00362183">
        <w:rPr>
          <w:lang w:val="fr-FR"/>
        </w:rPr>
        <w:t>ONUDI (</w:t>
      </w:r>
      <w:r w:rsidR="00B76C2D" w:rsidRPr="00362183">
        <w:rPr>
          <w:lang w:val="fr-FR"/>
        </w:rPr>
        <w:t>décision</w:t>
      </w:r>
      <w:r w:rsidRPr="00362183">
        <w:rPr>
          <w:lang w:val="fr-FR"/>
        </w:rPr>
        <w:t> 95/39).</w:t>
      </w:r>
    </w:p>
    <w:p w14:paraId="2B87819E" w14:textId="431DDD94" w:rsidR="00FE4FEA" w:rsidRPr="00A25A1E" w:rsidRDefault="00257915" w:rsidP="00FE4FEA">
      <w:pPr>
        <w:spacing w:after="240"/>
        <w:rPr>
          <w:b/>
          <w:bCs/>
          <w:lang w:val="fr-FR"/>
        </w:rPr>
      </w:pPr>
      <w:r w:rsidRPr="00A25A1E">
        <w:rPr>
          <w:b/>
          <w:bCs/>
          <w:lang w:val="fr-FR"/>
        </w:rPr>
        <w:t>État de la préparation</w:t>
      </w:r>
    </w:p>
    <w:p w14:paraId="08845B8D" w14:textId="3F6C276A" w:rsidR="00FE4FEA" w:rsidRPr="00B9182B" w:rsidRDefault="00562563" w:rsidP="00735B72">
      <w:pPr>
        <w:pStyle w:val="Heading1"/>
        <w:rPr>
          <w:lang w:val="fr-FR"/>
        </w:rPr>
      </w:pPr>
      <w:r w:rsidRPr="00B9182B">
        <w:rPr>
          <w:lang w:val="fr-FR"/>
        </w:rPr>
        <w:t>L</w:t>
      </w:r>
      <w:r w:rsidR="001054FF">
        <w:rPr>
          <w:lang w:val="fr-FR"/>
        </w:rPr>
        <w:t>’</w:t>
      </w:r>
      <w:r w:rsidRPr="00B9182B">
        <w:rPr>
          <w:lang w:val="fr-FR"/>
        </w:rPr>
        <w:t>ONUDI a informé le Secrétariat du bon déroulement de la préparation du projet, mais a indiqué qu</w:t>
      </w:r>
      <w:r w:rsidR="001054FF">
        <w:rPr>
          <w:lang w:val="fr-FR"/>
        </w:rPr>
        <w:t>’</w:t>
      </w:r>
      <w:r w:rsidRPr="00B9182B">
        <w:rPr>
          <w:lang w:val="fr-FR"/>
        </w:rPr>
        <w:t>il ne pouvait être présenté à la 98</w:t>
      </w:r>
      <w:r w:rsidRPr="00B9182B">
        <w:rPr>
          <w:vertAlign w:val="superscript"/>
          <w:lang w:val="fr-FR"/>
        </w:rPr>
        <w:t>e</w:t>
      </w:r>
      <w:r w:rsidRPr="00B9182B">
        <w:rPr>
          <w:lang w:val="fr-FR"/>
        </w:rPr>
        <w:t xml:space="preserve"> réunion, car certaines activités devaient encore être achevées. Le projet sera donc présenté à la 99</w:t>
      </w:r>
      <w:r w:rsidRPr="00B9182B">
        <w:rPr>
          <w:vertAlign w:val="superscript"/>
          <w:lang w:val="fr-FR"/>
        </w:rPr>
        <w:t>e</w:t>
      </w:r>
      <w:r w:rsidRPr="00B9182B">
        <w:rPr>
          <w:lang w:val="fr-FR"/>
        </w:rPr>
        <w:t xml:space="preserve"> réunion. Un rapport périodique détaillé soumis par l</w:t>
      </w:r>
      <w:r w:rsidR="001054FF">
        <w:rPr>
          <w:lang w:val="fr-FR"/>
        </w:rPr>
        <w:t>’</w:t>
      </w:r>
      <w:r w:rsidRPr="00B9182B">
        <w:rPr>
          <w:lang w:val="fr-FR"/>
        </w:rPr>
        <w:t>ONUDI indiquait que les experts nécessaires avaient été recrutés et qu</w:t>
      </w:r>
      <w:r w:rsidR="001054FF">
        <w:rPr>
          <w:lang w:val="fr-FR"/>
        </w:rPr>
        <w:t>’</w:t>
      </w:r>
      <w:r w:rsidRPr="00B9182B">
        <w:rPr>
          <w:lang w:val="fr-FR"/>
        </w:rPr>
        <w:t>une série d</w:t>
      </w:r>
      <w:r w:rsidR="001054FF">
        <w:rPr>
          <w:lang w:val="fr-FR"/>
        </w:rPr>
        <w:t>’</w:t>
      </w:r>
      <w:r w:rsidRPr="00B9182B">
        <w:rPr>
          <w:lang w:val="fr-FR"/>
        </w:rPr>
        <w:t>activités de mobilisation des parties prenantes avait été achevée afin de présenter le projet de rendement énergétique à 100</w:t>
      </w:r>
      <w:r w:rsidR="00B9182B">
        <w:rPr>
          <w:lang w:val="fr-FR"/>
        </w:rPr>
        <w:t> </w:t>
      </w:r>
      <w:r w:rsidRPr="00B9182B">
        <w:rPr>
          <w:lang w:val="fr-FR"/>
        </w:rPr>
        <w:t>acteurs du secteur. Parallèlement, des activités de vulgarisation et des réunions d</w:t>
      </w:r>
      <w:r w:rsidR="001054FF">
        <w:rPr>
          <w:lang w:val="fr-FR"/>
        </w:rPr>
        <w:t>’</w:t>
      </w:r>
      <w:r w:rsidRPr="00B9182B">
        <w:rPr>
          <w:lang w:val="fr-FR"/>
        </w:rPr>
        <w:t>information en ligne ont été organisées afin de présenter les objectifs, la portée et les exigences du projet, ainsi que son cadre, les critères d</w:t>
      </w:r>
      <w:r w:rsidR="001054FF">
        <w:rPr>
          <w:lang w:val="fr-FR"/>
        </w:rPr>
        <w:t>’</w:t>
      </w:r>
      <w:r w:rsidRPr="00B9182B">
        <w:rPr>
          <w:lang w:val="fr-FR"/>
        </w:rPr>
        <w:t>éligibilité et les informations techniques attendues des entreprises participantes. Ces actions ont été complétées par un atelier en ligne consacré au volet «</w:t>
      </w:r>
      <w:r w:rsidR="00B9182B">
        <w:rPr>
          <w:lang w:val="fr-FR"/>
        </w:rPr>
        <w:t> </w:t>
      </w:r>
      <w:r w:rsidRPr="00B9182B">
        <w:rPr>
          <w:lang w:val="fr-FR"/>
        </w:rPr>
        <w:t>rendement énergétique</w:t>
      </w:r>
      <w:r w:rsidR="00B9182B">
        <w:rPr>
          <w:lang w:val="fr-FR"/>
        </w:rPr>
        <w:t> </w:t>
      </w:r>
      <w:r w:rsidRPr="00B9182B">
        <w:rPr>
          <w:lang w:val="fr-FR"/>
        </w:rPr>
        <w:t>», aux options techniques, aux calculs détaillés de rendement énergétique et aux étapes nécessaires à la préparation des propositions de projet, ainsi que par un engagement direct auprès des entreprises et une participation à des salons et événements industriels axés sur le secteur de la R&amp;C.</w:t>
      </w:r>
    </w:p>
    <w:p w14:paraId="58B8D8D5" w14:textId="638713CC" w:rsidR="00FE4FEA" w:rsidRPr="00A25A1E" w:rsidRDefault="00C66274" w:rsidP="00FE4FEA">
      <w:pPr>
        <w:pStyle w:val="Heading1"/>
        <w:rPr>
          <w:lang w:val="fr-FR"/>
        </w:rPr>
      </w:pPr>
      <w:r w:rsidRPr="00C66274">
        <w:rPr>
          <w:lang w:val="fr-FR"/>
        </w:rPr>
        <w:t>Un appel à candidatures a été lancé sur le site web de l</w:t>
      </w:r>
      <w:r w:rsidR="001054FF">
        <w:rPr>
          <w:lang w:val="fr-FR"/>
        </w:rPr>
        <w:t>’</w:t>
      </w:r>
      <w:r w:rsidRPr="00C66274">
        <w:rPr>
          <w:lang w:val="fr-FR"/>
        </w:rPr>
        <w:t>unité nationale d</w:t>
      </w:r>
      <w:r w:rsidR="001054FF">
        <w:rPr>
          <w:lang w:val="fr-FR"/>
        </w:rPr>
        <w:t>’</w:t>
      </w:r>
      <w:r w:rsidRPr="00C66274">
        <w:rPr>
          <w:lang w:val="fr-FR"/>
        </w:rPr>
        <w:t>ozone de Türkiye. À la suite de la soumission des propositions, des modèles de collecte de données élaborés par des experts internationaux ont été communiqués aux entreprises candidates afin de recueillir des informations techniques et opérationnelles détaillées. Un appui supplémentaire a été apporté dans le cadre d</w:t>
      </w:r>
      <w:r w:rsidR="001054FF">
        <w:rPr>
          <w:lang w:val="fr-FR"/>
        </w:rPr>
        <w:t>’</w:t>
      </w:r>
      <w:r w:rsidRPr="00C66274">
        <w:rPr>
          <w:lang w:val="fr-FR"/>
        </w:rPr>
        <w:t>un atelier organisé à Istanbul et de réunions de consultation individuelles avec les entreprises sélectionnées. Certaines entreprises candidates ont été exclues en raison d</w:t>
      </w:r>
      <w:r w:rsidR="001054FF">
        <w:rPr>
          <w:lang w:val="fr-FR"/>
        </w:rPr>
        <w:t>’</w:t>
      </w:r>
      <w:r w:rsidRPr="00C66274">
        <w:rPr>
          <w:lang w:val="fr-FR"/>
        </w:rPr>
        <w:t>un manque d</w:t>
      </w:r>
      <w:r w:rsidR="001054FF">
        <w:rPr>
          <w:lang w:val="fr-FR"/>
        </w:rPr>
        <w:t>’</w:t>
      </w:r>
      <w:r w:rsidRPr="00C66274">
        <w:rPr>
          <w:lang w:val="fr-FR"/>
        </w:rPr>
        <w:t>adéquation avec les objectifs du projet ou d</w:t>
      </w:r>
      <w:r w:rsidR="001054FF">
        <w:rPr>
          <w:lang w:val="fr-FR"/>
        </w:rPr>
        <w:t>’</w:t>
      </w:r>
      <w:r w:rsidRPr="00C66274">
        <w:rPr>
          <w:lang w:val="fr-FR"/>
        </w:rPr>
        <w:t>un retrait volontaire. À ce stade, sept entreprises, avec un total de dix propositions de projet, poursuivent la collecte de données. Sur les 220</w:t>
      </w:r>
      <w:r>
        <w:rPr>
          <w:lang w:val="fr-FR"/>
        </w:rPr>
        <w:t> </w:t>
      </w:r>
      <w:r w:rsidRPr="00C66274">
        <w:rPr>
          <w:lang w:val="fr-FR"/>
        </w:rPr>
        <w:t>000</w:t>
      </w:r>
      <w:r>
        <w:rPr>
          <w:lang w:val="fr-FR"/>
        </w:rPr>
        <w:t> </w:t>
      </w:r>
      <w:r w:rsidRPr="00C66274">
        <w:rPr>
          <w:lang w:val="fr-FR"/>
        </w:rPr>
        <w:t>$US approuvés, 117</w:t>
      </w:r>
      <w:r>
        <w:rPr>
          <w:lang w:val="fr-FR"/>
        </w:rPr>
        <w:t> </w:t>
      </w:r>
      <w:r w:rsidRPr="00C66274">
        <w:rPr>
          <w:lang w:val="fr-FR"/>
        </w:rPr>
        <w:t>714</w:t>
      </w:r>
      <w:r>
        <w:rPr>
          <w:lang w:val="fr-FR"/>
        </w:rPr>
        <w:t> </w:t>
      </w:r>
      <w:r w:rsidRPr="00C66274">
        <w:rPr>
          <w:lang w:val="fr-FR"/>
        </w:rPr>
        <w:t>$US ont été versés, et le projet devrait être présenté à la 99</w:t>
      </w:r>
      <w:r w:rsidRPr="004A03D3">
        <w:rPr>
          <w:vertAlign w:val="superscript"/>
          <w:lang w:val="fr-FR"/>
        </w:rPr>
        <w:t>e</w:t>
      </w:r>
      <w:r w:rsidR="004A03D3">
        <w:rPr>
          <w:lang w:val="fr-FR"/>
        </w:rPr>
        <w:t xml:space="preserve"> </w:t>
      </w:r>
      <w:r w:rsidRPr="00C66274">
        <w:rPr>
          <w:lang w:val="fr-FR"/>
        </w:rPr>
        <w:t>réunion.</w:t>
      </w:r>
    </w:p>
    <w:p w14:paraId="46634E74" w14:textId="3AF7F14E" w:rsidR="00FE4FEA" w:rsidRPr="00A25A1E" w:rsidRDefault="00CB08BF" w:rsidP="00FE4FEA">
      <w:pPr>
        <w:spacing w:after="240"/>
        <w:rPr>
          <w:b/>
          <w:bCs/>
          <w:lang w:val="fr-FR"/>
        </w:rPr>
      </w:pPr>
      <w:r w:rsidRPr="00A25A1E">
        <w:rPr>
          <w:b/>
          <w:bCs/>
          <w:lang w:val="fr-FR"/>
        </w:rPr>
        <w:t>Remarques du secrétariat</w:t>
      </w:r>
    </w:p>
    <w:p w14:paraId="6AC58145" w14:textId="35CF92CF" w:rsidR="00FE4FEA" w:rsidRPr="00A25A1E" w:rsidRDefault="004A03D3" w:rsidP="00FE4FEA">
      <w:pPr>
        <w:pStyle w:val="Heading1"/>
        <w:rPr>
          <w:lang w:val="fr-FR"/>
        </w:rPr>
      </w:pPr>
      <w:r w:rsidRPr="004A03D3">
        <w:rPr>
          <w:lang w:val="fr-FR"/>
        </w:rPr>
        <w:lastRenderedPageBreak/>
        <w:t>Le Secrétariat prend note avec satisfaction du travail accompli jusqu</w:t>
      </w:r>
      <w:r w:rsidR="001054FF">
        <w:rPr>
          <w:lang w:val="fr-FR"/>
        </w:rPr>
        <w:t>’</w:t>
      </w:r>
      <w:r w:rsidRPr="004A03D3">
        <w:rPr>
          <w:lang w:val="fr-FR"/>
        </w:rPr>
        <w:t>à présent dans le cadre de la préparation du projet, ainsi que de la confirmation donnée par l</w:t>
      </w:r>
      <w:r w:rsidR="001054FF">
        <w:rPr>
          <w:lang w:val="fr-FR"/>
        </w:rPr>
        <w:t>’</w:t>
      </w:r>
      <w:r w:rsidRPr="004A03D3">
        <w:rPr>
          <w:lang w:val="fr-FR"/>
        </w:rPr>
        <w:t>ONUDI selon laquelle la proposition sera présentée à la 99</w:t>
      </w:r>
      <w:r w:rsidRPr="004A03D3">
        <w:rPr>
          <w:vertAlign w:val="superscript"/>
          <w:lang w:val="fr-FR"/>
        </w:rPr>
        <w:t>e</w:t>
      </w:r>
      <w:r>
        <w:rPr>
          <w:lang w:val="fr-FR"/>
        </w:rPr>
        <w:t xml:space="preserve"> </w:t>
      </w:r>
      <w:r w:rsidRPr="004A03D3">
        <w:rPr>
          <w:lang w:val="fr-FR"/>
        </w:rPr>
        <w:t>réunion</w:t>
      </w:r>
      <w:r w:rsidR="00FE4FEA" w:rsidRPr="00A25A1E">
        <w:rPr>
          <w:lang w:val="fr-FR"/>
        </w:rPr>
        <w:t>.</w:t>
      </w:r>
    </w:p>
    <w:p w14:paraId="35FD18B2" w14:textId="7FD161E2" w:rsidR="00FE4FEA" w:rsidRPr="00A25A1E" w:rsidRDefault="00D00FFF" w:rsidP="008653DE">
      <w:pPr>
        <w:keepNext/>
        <w:spacing w:after="240"/>
        <w:rPr>
          <w:b/>
          <w:bCs/>
          <w:lang w:val="fr-FR"/>
        </w:rPr>
      </w:pPr>
      <w:r w:rsidRPr="00A25A1E">
        <w:rPr>
          <w:b/>
          <w:bCs/>
          <w:lang w:val="fr-FR"/>
        </w:rPr>
        <w:t>Recommandation</w:t>
      </w:r>
    </w:p>
    <w:p w14:paraId="49A93C68" w14:textId="6D3C271E" w:rsidR="00FE4FEA" w:rsidRPr="00A25A1E" w:rsidRDefault="00EE60CE" w:rsidP="00FE4FEA">
      <w:pPr>
        <w:pStyle w:val="Heading1"/>
        <w:rPr>
          <w:lang w:val="fr-FR"/>
        </w:rPr>
      </w:pPr>
      <w:r w:rsidRPr="00EE60CE">
        <w:rPr>
          <w:lang w:val="fr-FR"/>
        </w:rPr>
        <w:t>Le Comité exécutif pourrait souhaiter prendre note</w:t>
      </w:r>
      <w:r w:rsidR="001054FF">
        <w:rPr>
          <w:lang w:val="fr-FR"/>
        </w:rPr>
        <w:t> :</w:t>
      </w:r>
    </w:p>
    <w:p w14:paraId="7C7F3027" w14:textId="06764BEA" w:rsidR="00FE4FEA" w:rsidRPr="00A25A1E" w:rsidRDefault="00B76C2D" w:rsidP="00F43509">
      <w:pPr>
        <w:pStyle w:val="Heading2"/>
        <w:numPr>
          <w:ilvl w:val="1"/>
          <w:numId w:val="2"/>
        </w:numPr>
        <w:ind w:left="1440" w:hanging="720"/>
        <w:rPr>
          <w:lang w:val="fr-FR"/>
        </w:rPr>
      </w:pPr>
      <w:r>
        <w:rPr>
          <w:lang w:val="fr-FR"/>
        </w:rPr>
        <w:t>D</w:t>
      </w:r>
      <w:r w:rsidR="001E1261" w:rsidRPr="001E1261">
        <w:rPr>
          <w:lang w:val="fr-FR"/>
        </w:rPr>
        <w:t>u rapport périodique sur la préparation d</w:t>
      </w:r>
      <w:r w:rsidR="001054FF">
        <w:rPr>
          <w:lang w:val="fr-FR"/>
        </w:rPr>
        <w:t>’</w:t>
      </w:r>
      <w:r w:rsidR="001E1261" w:rsidRPr="001E1261">
        <w:rPr>
          <w:lang w:val="fr-FR"/>
        </w:rPr>
        <w:t>un projet visant à améliorer le rendement énergétique et à reconvertir 29</w:t>
      </w:r>
      <w:r w:rsidR="001E1261">
        <w:rPr>
          <w:lang w:val="fr-FR"/>
        </w:rPr>
        <w:t> </w:t>
      </w:r>
      <w:r w:rsidR="001E1261" w:rsidRPr="001E1261">
        <w:rPr>
          <w:lang w:val="fr-FR"/>
        </w:rPr>
        <w:t>entreprises de fabrication d</w:t>
      </w:r>
      <w:r w:rsidR="001054FF">
        <w:rPr>
          <w:lang w:val="fr-FR"/>
        </w:rPr>
        <w:t>’</w:t>
      </w:r>
      <w:r w:rsidR="001E1261" w:rsidRPr="001E1261">
        <w:rPr>
          <w:lang w:val="fr-FR"/>
        </w:rPr>
        <w:t>équipements de réfrigération et de climatisation de l</w:t>
      </w:r>
      <w:r w:rsidR="001054FF">
        <w:rPr>
          <w:lang w:val="fr-FR"/>
        </w:rPr>
        <w:t>’</w:t>
      </w:r>
      <w:r w:rsidR="001E1261" w:rsidRPr="001E1261">
        <w:rPr>
          <w:lang w:val="fr-FR"/>
        </w:rPr>
        <w:t>utilisation d</w:t>
      </w:r>
      <w:r w:rsidR="001054FF">
        <w:rPr>
          <w:lang w:val="fr-FR"/>
        </w:rPr>
        <w:t>’</w:t>
      </w:r>
      <w:r w:rsidR="001E1261" w:rsidRPr="001E1261">
        <w:rPr>
          <w:lang w:val="fr-FR"/>
        </w:rPr>
        <w:t>hydrofluorocarbures vers des technologies à faible potentiel de réchauffement de la planète en Turquie, présenté par l</w:t>
      </w:r>
      <w:r w:rsidR="001054FF">
        <w:rPr>
          <w:lang w:val="fr-FR"/>
        </w:rPr>
        <w:t>’</w:t>
      </w:r>
      <w:r w:rsidR="001E1261" w:rsidRPr="001E1261">
        <w:rPr>
          <w:lang w:val="fr-FR"/>
        </w:rPr>
        <w:t>ONUDI et figurant dans le document UNEP/</w:t>
      </w:r>
      <w:proofErr w:type="spellStart"/>
      <w:r w:rsidR="001E1261" w:rsidRPr="001E1261">
        <w:rPr>
          <w:lang w:val="fr-FR"/>
        </w:rPr>
        <w:t>OzL.Pro</w:t>
      </w:r>
      <w:proofErr w:type="spellEnd"/>
      <w:r w:rsidR="001E1261" w:rsidRPr="001E1261">
        <w:rPr>
          <w:lang w:val="fr-FR"/>
        </w:rPr>
        <w:t>/</w:t>
      </w:r>
      <w:proofErr w:type="spellStart"/>
      <w:r w:rsidR="001E1261" w:rsidRPr="001E1261">
        <w:rPr>
          <w:lang w:val="fr-FR"/>
        </w:rPr>
        <w:t>ExCom</w:t>
      </w:r>
      <w:proofErr w:type="spellEnd"/>
      <w:r w:rsidR="001E1261" w:rsidRPr="001E1261">
        <w:rPr>
          <w:lang w:val="fr-FR"/>
        </w:rPr>
        <w:t>/98/6</w:t>
      </w:r>
      <w:r w:rsidR="001054FF">
        <w:rPr>
          <w:lang w:val="fr-FR"/>
        </w:rPr>
        <w:t> ;</w:t>
      </w:r>
      <w:r w:rsidR="001E1261" w:rsidRPr="001E1261">
        <w:rPr>
          <w:lang w:val="fr-FR"/>
        </w:rPr>
        <w:t xml:space="preserve"> et</w:t>
      </w:r>
    </w:p>
    <w:p w14:paraId="36674839" w14:textId="493C81B7" w:rsidR="00FE4FEA" w:rsidRPr="00A25A1E" w:rsidRDefault="00B40EE5" w:rsidP="00F43509">
      <w:pPr>
        <w:pStyle w:val="Heading2"/>
        <w:numPr>
          <w:ilvl w:val="1"/>
          <w:numId w:val="2"/>
        </w:numPr>
        <w:ind w:left="1440" w:hanging="720"/>
        <w:rPr>
          <w:lang w:val="fr-FR"/>
        </w:rPr>
      </w:pPr>
      <w:r w:rsidRPr="00B40EE5">
        <w:rPr>
          <w:lang w:val="fr-FR"/>
        </w:rPr>
        <w:t>Que le projet visé au point</w:t>
      </w:r>
      <w:r>
        <w:rPr>
          <w:lang w:val="fr-FR"/>
        </w:rPr>
        <w:t> </w:t>
      </w:r>
      <w:proofErr w:type="gramStart"/>
      <w:r w:rsidRPr="00B40EE5">
        <w:rPr>
          <w:lang w:val="fr-FR"/>
        </w:rPr>
        <w:t>a</w:t>
      </w:r>
      <w:proofErr w:type="gramEnd"/>
      <w:r w:rsidRPr="00B40EE5">
        <w:rPr>
          <w:lang w:val="fr-FR"/>
        </w:rPr>
        <w:t xml:space="preserve">) ci-dessus </w:t>
      </w:r>
      <w:r w:rsidR="00B76C2D">
        <w:rPr>
          <w:lang w:val="fr-FR"/>
        </w:rPr>
        <w:t>sera</w:t>
      </w:r>
      <w:r w:rsidRPr="00B40EE5">
        <w:rPr>
          <w:lang w:val="fr-FR"/>
        </w:rPr>
        <w:t xml:space="preserve"> présenté par l</w:t>
      </w:r>
      <w:r w:rsidR="001054FF">
        <w:rPr>
          <w:lang w:val="fr-FR"/>
        </w:rPr>
        <w:t>’</w:t>
      </w:r>
      <w:r w:rsidRPr="00B40EE5">
        <w:rPr>
          <w:lang w:val="fr-FR"/>
        </w:rPr>
        <w:t>ONUDI à la 99</w:t>
      </w:r>
      <w:r w:rsidRPr="00B40EE5">
        <w:rPr>
          <w:vertAlign w:val="superscript"/>
          <w:lang w:val="fr-FR"/>
        </w:rPr>
        <w:t>e</w:t>
      </w:r>
      <w:r>
        <w:rPr>
          <w:lang w:val="fr-FR"/>
        </w:rPr>
        <w:t xml:space="preserve"> </w:t>
      </w:r>
      <w:r w:rsidR="00B76C2D">
        <w:rPr>
          <w:lang w:val="fr-FR"/>
        </w:rPr>
        <w:t>réunion</w:t>
      </w:r>
      <w:r w:rsidR="00FE4FEA" w:rsidRPr="00A25A1E">
        <w:rPr>
          <w:lang w:val="fr-FR"/>
        </w:rPr>
        <w:t>.</w:t>
      </w:r>
    </w:p>
    <w:p w14:paraId="5C5B9C37" w14:textId="5E8EED58" w:rsidR="00B214E2" w:rsidRPr="00A25A1E" w:rsidRDefault="009A5B64" w:rsidP="00573460">
      <w:pPr>
        <w:keepNext/>
        <w:keepLines/>
        <w:widowControl w:val="0"/>
        <w:numPr>
          <w:ilvl w:val="0"/>
          <w:numId w:val="12"/>
        </w:numPr>
        <w:spacing w:before="240"/>
        <w:textAlignment w:val="baseline"/>
        <w:rPr>
          <w:b/>
          <w:bCs/>
          <w:sz w:val="24"/>
          <w:szCs w:val="24"/>
          <w:lang w:val="fr-FR" w:eastAsia="en-CA"/>
        </w:rPr>
      </w:pPr>
      <w:r w:rsidRPr="009A5B64">
        <w:rPr>
          <w:b/>
          <w:bCs/>
          <w:sz w:val="24"/>
          <w:szCs w:val="24"/>
          <w:lang w:val="fr-FR" w:eastAsia="en-CA"/>
        </w:rPr>
        <w:t>Rapport sur l</w:t>
      </w:r>
      <w:r w:rsidR="001054FF">
        <w:rPr>
          <w:b/>
          <w:bCs/>
          <w:sz w:val="24"/>
          <w:szCs w:val="24"/>
          <w:lang w:val="fr-FR" w:eastAsia="en-CA"/>
        </w:rPr>
        <w:t>’</w:t>
      </w:r>
      <w:r w:rsidRPr="009A5B64">
        <w:rPr>
          <w:b/>
          <w:bCs/>
          <w:sz w:val="24"/>
          <w:szCs w:val="24"/>
          <w:lang w:val="fr-FR" w:eastAsia="en-CA"/>
        </w:rPr>
        <w:t>élaboration d</w:t>
      </w:r>
      <w:r w:rsidR="001054FF">
        <w:rPr>
          <w:b/>
          <w:bCs/>
          <w:sz w:val="24"/>
          <w:szCs w:val="24"/>
          <w:lang w:val="fr-FR" w:eastAsia="en-CA"/>
        </w:rPr>
        <w:t>’</w:t>
      </w:r>
      <w:r w:rsidRPr="009A5B64">
        <w:rPr>
          <w:b/>
          <w:bCs/>
          <w:sz w:val="24"/>
          <w:szCs w:val="24"/>
          <w:lang w:val="fr-FR" w:eastAsia="en-CA"/>
        </w:rPr>
        <w:t>un inventaire national des stocks de substances réglementées usagées ou dont on ne veut plus, ainsi que d</w:t>
      </w:r>
      <w:r w:rsidR="001054FF">
        <w:rPr>
          <w:b/>
          <w:bCs/>
          <w:sz w:val="24"/>
          <w:szCs w:val="24"/>
          <w:lang w:val="fr-FR" w:eastAsia="en-CA"/>
        </w:rPr>
        <w:t>’</w:t>
      </w:r>
      <w:r w:rsidRPr="009A5B64">
        <w:rPr>
          <w:b/>
          <w:bCs/>
          <w:sz w:val="24"/>
          <w:szCs w:val="24"/>
          <w:lang w:val="fr-FR" w:eastAsia="en-CA"/>
        </w:rPr>
        <w:t>un plan pour la collecte, le transport et l</w:t>
      </w:r>
      <w:r w:rsidR="001054FF">
        <w:rPr>
          <w:b/>
          <w:bCs/>
          <w:sz w:val="24"/>
          <w:szCs w:val="24"/>
          <w:lang w:val="fr-FR" w:eastAsia="en-CA"/>
        </w:rPr>
        <w:t>’</w:t>
      </w:r>
      <w:r w:rsidRPr="009A5B64">
        <w:rPr>
          <w:b/>
          <w:bCs/>
          <w:sz w:val="24"/>
          <w:szCs w:val="24"/>
          <w:lang w:val="fr-FR" w:eastAsia="en-CA"/>
        </w:rPr>
        <w:t>élimination de ces substances (décision</w:t>
      </w:r>
      <w:r>
        <w:rPr>
          <w:b/>
          <w:bCs/>
          <w:sz w:val="24"/>
          <w:szCs w:val="24"/>
          <w:lang w:val="fr-FR" w:eastAsia="en-CA"/>
        </w:rPr>
        <w:t> </w:t>
      </w:r>
      <w:r w:rsidRPr="009A5B64">
        <w:rPr>
          <w:b/>
          <w:bCs/>
          <w:sz w:val="24"/>
          <w:szCs w:val="24"/>
          <w:lang w:val="fr-FR" w:eastAsia="en-CA"/>
        </w:rPr>
        <w:t>91/66)</w:t>
      </w:r>
    </w:p>
    <w:p w14:paraId="3991D1D9" w14:textId="4B12A9D1" w:rsidR="00121E22" w:rsidRPr="00A25A1E" w:rsidRDefault="00A43EFE" w:rsidP="00A43EFE">
      <w:pPr>
        <w:spacing w:before="240"/>
        <w:ind w:left="720"/>
        <w:rPr>
          <w:b/>
          <w:bCs/>
          <w:lang w:val="fr-FR"/>
        </w:rPr>
      </w:pPr>
      <w:r w:rsidRPr="00A43EFE">
        <w:rPr>
          <w:b/>
          <w:bCs/>
          <w:u w:val="single"/>
          <w:lang w:val="fr-FR"/>
        </w:rPr>
        <w:t>Île Maurice</w:t>
      </w:r>
      <w:r w:rsidR="001054FF">
        <w:rPr>
          <w:b/>
          <w:bCs/>
          <w:u w:val="single"/>
          <w:lang w:val="fr-FR"/>
        </w:rPr>
        <w:t> :</w:t>
      </w:r>
      <w:r w:rsidRPr="00A43EFE">
        <w:rPr>
          <w:b/>
          <w:bCs/>
          <w:u w:val="single"/>
          <w:lang w:val="fr-FR"/>
        </w:rPr>
        <w:t xml:space="preserve"> Élaboration d</w:t>
      </w:r>
      <w:r w:rsidR="001054FF">
        <w:rPr>
          <w:b/>
          <w:bCs/>
          <w:u w:val="single"/>
          <w:lang w:val="fr-FR"/>
        </w:rPr>
        <w:t>’</w:t>
      </w:r>
      <w:r w:rsidRPr="00A43EFE">
        <w:rPr>
          <w:b/>
          <w:bCs/>
          <w:u w:val="single"/>
          <w:lang w:val="fr-FR"/>
        </w:rPr>
        <w:t>un inventaire national des stocks de substances contrôlées et mise au point d</w:t>
      </w:r>
      <w:r w:rsidR="001054FF">
        <w:rPr>
          <w:b/>
          <w:bCs/>
          <w:u w:val="single"/>
          <w:lang w:val="fr-FR"/>
        </w:rPr>
        <w:t>’</w:t>
      </w:r>
      <w:r w:rsidRPr="00A43EFE">
        <w:rPr>
          <w:b/>
          <w:bCs/>
          <w:u w:val="single"/>
          <w:lang w:val="fr-FR"/>
        </w:rPr>
        <w:t>un plan national de gestion de ces substances (décision</w:t>
      </w:r>
      <w:r>
        <w:rPr>
          <w:b/>
          <w:bCs/>
          <w:u w:val="single"/>
          <w:lang w:val="fr-FR"/>
        </w:rPr>
        <w:t> </w:t>
      </w:r>
      <w:r w:rsidRPr="00A43EFE">
        <w:rPr>
          <w:b/>
          <w:bCs/>
          <w:u w:val="single"/>
          <w:lang w:val="fr-FR"/>
        </w:rPr>
        <w:t>91/66) (demande de prolongation du délai d</w:t>
      </w:r>
      <w:r w:rsidR="001054FF">
        <w:rPr>
          <w:b/>
          <w:bCs/>
          <w:u w:val="single"/>
          <w:lang w:val="fr-FR"/>
        </w:rPr>
        <w:t>’</w:t>
      </w:r>
      <w:r w:rsidRPr="00A43EFE">
        <w:rPr>
          <w:b/>
          <w:bCs/>
          <w:u w:val="single"/>
          <w:lang w:val="fr-FR"/>
        </w:rPr>
        <w:t>achèvement du projet)</w:t>
      </w:r>
      <w:r w:rsidRPr="00A43EFE">
        <w:rPr>
          <w:b/>
          <w:bCs/>
          <w:lang w:val="fr-FR"/>
        </w:rPr>
        <w:t xml:space="preserve"> </w:t>
      </w:r>
      <w:r w:rsidR="00121E22" w:rsidRPr="00A25A1E">
        <w:rPr>
          <w:b/>
          <w:bCs/>
          <w:lang w:val="fr-FR"/>
        </w:rPr>
        <w:t>(Go</w:t>
      </w:r>
      <w:r>
        <w:rPr>
          <w:b/>
          <w:bCs/>
          <w:lang w:val="fr-FR"/>
        </w:rPr>
        <w:t>u</w:t>
      </w:r>
      <w:r w:rsidR="00121E22" w:rsidRPr="00A25A1E">
        <w:rPr>
          <w:b/>
          <w:bCs/>
          <w:lang w:val="fr-FR"/>
        </w:rPr>
        <w:t>vern</w:t>
      </w:r>
      <w:r>
        <w:rPr>
          <w:b/>
          <w:bCs/>
          <w:lang w:val="fr-FR"/>
        </w:rPr>
        <w:t>e</w:t>
      </w:r>
      <w:r w:rsidR="00121E22" w:rsidRPr="00A25A1E">
        <w:rPr>
          <w:b/>
          <w:bCs/>
          <w:lang w:val="fr-FR"/>
        </w:rPr>
        <w:t xml:space="preserve">ment </w:t>
      </w:r>
      <w:r>
        <w:rPr>
          <w:b/>
          <w:bCs/>
          <w:lang w:val="fr-FR"/>
        </w:rPr>
        <w:t>de l</w:t>
      </w:r>
      <w:r w:rsidR="001054FF">
        <w:rPr>
          <w:b/>
          <w:bCs/>
          <w:lang w:val="fr-FR"/>
        </w:rPr>
        <w:t>’</w:t>
      </w:r>
      <w:r>
        <w:rPr>
          <w:b/>
          <w:bCs/>
          <w:lang w:val="fr-FR"/>
        </w:rPr>
        <w:t>Allemagne</w:t>
      </w:r>
      <w:r w:rsidR="00121E22" w:rsidRPr="00A25A1E">
        <w:rPr>
          <w:b/>
          <w:bCs/>
          <w:lang w:val="fr-FR"/>
        </w:rPr>
        <w:t>)</w:t>
      </w:r>
    </w:p>
    <w:p w14:paraId="2A2C4647" w14:textId="77777777" w:rsidR="00121E22" w:rsidRPr="00A25A1E" w:rsidRDefault="00121E22" w:rsidP="00121E22">
      <w:pPr>
        <w:rPr>
          <w:b/>
          <w:bCs/>
          <w:u w:val="single"/>
          <w:lang w:val="fr-FR"/>
        </w:rPr>
      </w:pPr>
    </w:p>
    <w:p w14:paraId="7F90E077" w14:textId="00D3485C" w:rsidR="00121E22" w:rsidRPr="00A25A1E" w:rsidRDefault="00CB08BF" w:rsidP="00121E22">
      <w:pPr>
        <w:pStyle w:val="Heading2"/>
        <w:numPr>
          <w:ilvl w:val="0"/>
          <w:numId w:val="0"/>
        </w:numPr>
        <w:spacing w:after="0"/>
        <w:rPr>
          <w:b/>
          <w:bCs/>
          <w:lang w:val="fr-FR"/>
        </w:rPr>
      </w:pPr>
      <w:r w:rsidRPr="00A25A1E">
        <w:rPr>
          <w:b/>
          <w:bCs/>
          <w:lang w:val="fr-FR"/>
        </w:rPr>
        <w:t>Contexte</w:t>
      </w:r>
    </w:p>
    <w:p w14:paraId="74002ACA" w14:textId="77777777" w:rsidR="00121E22" w:rsidRPr="00A25A1E" w:rsidRDefault="00121E22" w:rsidP="00121E22">
      <w:pPr>
        <w:rPr>
          <w:lang w:val="fr-FR"/>
        </w:rPr>
      </w:pPr>
    </w:p>
    <w:p w14:paraId="4576876F" w14:textId="66C4270D" w:rsidR="00121E22" w:rsidRPr="00A25A1E" w:rsidRDefault="00AF2BBA" w:rsidP="00121E22">
      <w:pPr>
        <w:pStyle w:val="Heading1"/>
        <w:rPr>
          <w:lang w:val="fr-FR"/>
        </w:rPr>
      </w:pPr>
      <w:r w:rsidRPr="00AF2BBA">
        <w:rPr>
          <w:lang w:val="fr-FR"/>
        </w:rPr>
        <w:t>À la 94</w:t>
      </w:r>
      <w:r w:rsidRPr="00794F0D">
        <w:rPr>
          <w:vertAlign w:val="superscript"/>
          <w:lang w:val="fr-FR"/>
        </w:rPr>
        <w:t>e</w:t>
      </w:r>
      <w:r w:rsidR="00794F0D">
        <w:rPr>
          <w:lang w:val="fr-FR"/>
        </w:rPr>
        <w:t xml:space="preserve"> </w:t>
      </w:r>
      <w:r w:rsidRPr="00AF2BBA">
        <w:rPr>
          <w:lang w:val="fr-FR"/>
        </w:rPr>
        <w:t>réunion, le Comité exécutif a approuvé la réalisation d</w:t>
      </w:r>
      <w:r w:rsidR="001054FF">
        <w:rPr>
          <w:lang w:val="fr-FR"/>
        </w:rPr>
        <w:t>’</w:t>
      </w:r>
      <w:r w:rsidRPr="00AF2BBA">
        <w:rPr>
          <w:lang w:val="fr-FR"/>
        </w:rPr>
        <w:t>un inventaire national des stocks de substances contrôlées sous forme de déchets ainsi que l</w:t>
      </w:r>
      <w:r w:rsidR="001054FF">
        <w:rPr>
          <w:lang w:val="fr-FR"/>
        </w:rPr>
        <w:t>’</w:t>
      </w:r>
      <w:r w:rsidRPr="00AF2BBA">
        <w:rPr>
          <w:lang w:val="fr-FR"/>
        </w:rPr>
        <w:t>élaboration d</w:t>
      </w:r>
      <w:r w:rsidR="001054FF">
        <w:rPr>
          <w:lang w:val="fr-FR"/>
        </w:rPr>
        <w:t>’</w:t>
      </w:r>
      <w:r w:rsidRPr="00AF2BBA">
        <w:rPr>
          <w:lang w:val="fr-FR"/>
        </w:rPr>
        <w:t>un plan national de gestion de ces substances (décision</w:t>
      </w:r>
      <w:r w:rsidR="004F08B4">
        <w:rPr>
          <w:lang w:val="fr-FR"/>
        </w:rPr>
        <w:t> </w:t>
      </w:r>
      <w:r w:rsidRPr="00AF2BBA">
        <w:rPr>
          <w:lang w:val="fr-FR"/>
        </w:rPr>
        <w:t>91/66) pour Maurice, qui sera mis en œuvre par le gouvernement allemand (décision</w:t>
      </w:r>
      <w:r>
        <w:rPr>
          <w:lang w:val="fr-FR"/>
        </w:rPr>
        <w:t> </w:t>
      </w:r>
      <w:r w:rsidRPr="00AF2BBA">
        <w:rPr>
          <w:lang w:val="fr-FR"/>
        </w:rPr>
        <w:t>94/20)</w:t>
      </w:r>
      <w:r w:rsidR="00121E22" w:rsidRPr="00A25A1E">
        <w:rPr>
          <w:rStyle w:val="FootnoteReference"/>
          <w:lang w:val="fr-FR"/>
        </w:rPr>
        <w:footnoteReference w:id="22"/>
      </w:r>
      <w:r>
        <w:rPr>
          <w:lang w:val="fr-FR"/>
        </w:rPr>
        <w:t>.</w:t>
      </w:r>
      <w:r w:rsidR="00121E22" w:rsidRPr="00A25A1E">
        <w:rPr>
          <w:lang w:val="fr-FR"/>
        </w:rPr>
        <w:t xml:space="preserve"> </w:t>
      </w:r>
      <w:r w:rsidR="00DD6203" w:rsidRPr="00DD6203">
        <w:rPr>
          <w:lang w:val="fr-FR"/>
        </w:rPr>
        <w:t>La date d</w:t>
      </w:r>
      <w:r w:rsidR="001054FF">
        <w:rPr>
          <w:lang w:val="fr-FR"/>
        </w:rPr>
        <w:t>’</w:t>
      </w:r>
      <w:r w:rsidR="00DD6203" w:rsidRPr="00DD6203">
        <w:rPr>
          <w:lang w:val="fr-FR"/>
        </w:rPr>
        <w:t>achèvement des travaux prévue par la décision est fixée à juin 2026</w:t>
      </w:r>
      <w:r w:rsidR="00121E22" w:rsidRPr="00A25A1E">
        <w:rPr>
          <w:rStyle w:val="FootnoteReference"/>
          <w:lang w:val="fr-FR"/>
        </w:rPr>
        <w:footnoteReference w:id="23"/>
      </w:r>
      <w:r w:rsidR="00DD6203">
        <w:rPr>
          <w:lang w:val="fr-FR"/>
        </w:rPr>
        <w:t>.</w:t>
      </w:r>
    </w:p>
    <w:p w14:paraId="6F36977F" w14:textId="77777777" w:rsidR="00121E22" w:rsidRPr="00A25A1E" w:rsidRDefault="00121E22" w:rsidP="00121E22">
      <w:pPr>
        <w:jc w:val="left"/>
        <w:rPr>
          <w:b/>
          <w:bCs/>
          <w:lang w:val="fr-FR"/>
        </w:rPr>
      </w:pPr>
      <w:proofErr w:type="spellStart"/>
      <w:r w:rsidRPr="00A25A1E">
        <w:rPr>
          <w:b/>
          <w:bCs/>
          <w:lang w:val="fr-FR"/>
        </w:rPr>
        <w:t>Request</w:t>
      </w:r>
      <w:proofErr w:type="spellEnd"/>
      <w:r w:rsidRPr="00A25A1E">
        <w:rPr>
          <w:b/>
          <w:bCs/>
          <w:lang w:val="fr-FR"/>
        </w:rPr>
        <w:t xml:space="preserve"> for extension</w:t>
      </w:r>
    </w:p>
    <w:p w14:paraId="1C5ECBBD" w14:textId="77777777" w:rsidR="00121E22" w:rsidRPr="00A25A1E" w:rsidRDefault="00121E22" w:rsidP="00121E22">
      <w:pPr>
        <w:jc w:val="left"/>
        <w:rPr>
          <w:b/>
          <w:bCs/>
          <w:lang w:val="fr-FR"/>
        </w:rPr>
      </w:pPr>
    </w:p>
    <w:p w14:paraId="7BBADB03" w14:textId="27B9EC49" w:rsidR="00121E22" w:rsidRPr="00A25A1E" w:rsidRDefault="004F2AD5" w:rsidP="00121E22">
      <w:pPr>
        <w:pStyle w:val="Heading1"/>
        <w:rPr>
          <w:lang w:val="fr-FR"/>
        </w:rPr>
      </w:pPr>
      <w:r w:rsidRPr="004F2AD5">
        <w:rPr>
          <w:lang w:val="fr-FR"/>
        </w:rPr>
        <w:t>Le gouvernement de l</w:t>
      </w:r>
      <w:r w:rsidR="001054FF">
        <w:rPr>
          <w:lang w:val="fr-FR"/>
        </w:rPr>
        <w:t>’</w:t>
      </w:r>
      <w:r w:rsidRPr="004F2AD5">
        <w:rPr>
          <w:lang w:val="fr-FR"/>
        </w:rPr>
        <w:t>Allemagne a indiqué que le processus de recrutement d</w:t>
      </w:r>
      <w:r w:rsidR="001054FF">
        <w:rPr>
          <w:lang w:val="fr-FR"/>
        </w:rPr>
        <w:t>’</w:t>
      </w:r>
      <w:r w:rsidRPr="004F2AD5">
        <w:rPr>
          <w:lang w:val="fr-FR"/>
        </w:rPr>
        <w:t>un consultant national chargé d</w:t>
      </w:r>
      <w:r w:rsidR="001054FF">
        <w:rPr>
          <w:lang w:val="fr-FR"/>
        </w:rPr>
        <w:t>’</w:t>
      </w:r>
      <w:r w:rsidRPr="004F2AD5">
        <w:rPr>
          <w:lang w:val="fr-FR"/>
        </w:rPr>
        <w:t>établir l</w:t>
      </w:r>
      <w:r w:rsidR="001054FF">
        <w:rPr>
          <w:lang w:val="fr-FR"/>
        </w:rPr>
        <w:t>’</w:t>
      </w:r>
      <w:r w:rsidRPr="004F2AD5">
        <w:rPr>
          <w:lang w:val="fr-FR"/>
        </w:rPr>
        <w:t>inventaire national des banques et d</w:t>
      </w:r>
      <w:r w:rsidR="001054FF">
        <w:rPr>
          <w:lang w:val="fr-FR"/>
        </w:rPr>
        <w:t>’</w:t>
      </w:r>
      <w:r w:rsidRPr="004F2AD5">
        <w:rPr>
          <w:lang w:val="fr-FR"/>
        </w:rPr>
        <w:t>élaborer le plan d</w:t>
      </w:r>
      <w:r w:rsidR="001054FF">
        <w:rPr>
          <w:lang w:val="fr-FR"/>
        </w:rPr>
        <w:t>’</w:t>
      </w:r>
      <w:r w:rsidRPr="004F2AD5">
        <w:rPr>
          <w:lang w:val="fr-FR"/>
        </w:rPr>
        <w:t>action national avait pris du retard en raison de difficultés administratives. En décembre 2025, le recrutement d</w:t>
      </w:r>
      <w:r w:rsidR="001054FF">
        <w:rPr>
          <w:lang w:val="fr-FR"/>
        </w:rPr>
        <w:t>’</w:t>
      </w:r>
      <w:r w:rsidRPr="004F2AD5">
        <w:rPr>
          <w:lang w:val="fr-FR"/>
        </w:rPr>
        <w:t>ici janvier 2026 semblait réalisable</w:t>
      </w:r>
      <w:r w:rsidR="001054FF">
        <w:rPr>
          <w:lang w:val="fr-FR"/>
        </w:rPr>
        <w:t> ;</w:t>
      </w:r>
      <w:r w:rsidRPr="004F2AD5">
        <w:rPr>
          <w:lang w:val="fr-FR"/>
        </w:rPr>
        <w:t xml:space="preserve"> toutefois, il n</w:t>
      </w:r>
      <w:r w:rsidR="001054FF">
        <w:rPr>
          <w:lang w:val="fr-FR"/>
        </w:rPr>
        <w:t>’</w:t>
      </w:r>
      <w:r w:rsidRPr="004F2AD5">
        <w:rPr>
          <w:lang w:val="fr-FR"/>
        </w:rPr>
        <w:t>a pas pu être achevé comme prévu en raison d</w:t>
      </w:r>
      <w:r w:rsidR="001054FF">
        <w:rPr>
          <w:lang w:val="fr-FR"/>
        </w:rPr>
        <w:t>’</w:t>
      </w:r>
      <w:r w:rsidRPr="004F2AD5">
        <w:rPr>
          <w:lang w:val="fr-FR"/>
        </w:rPr>
        <w:t>un changement de système informatique au sein de l</w:t>
      </w:r>
      <w:r w:rsidR="001054FF">
        <w:rPr>
          <w:lang w:val="fr-FR"/>
        </w:rPr>
        <w:t>’</w:t>
      </w:r>
      <w:r w:rsidRPr="004F2AD5">
        <w:rPr>
          <w:lang w:val="fr-FR"/>
        </w:rPr>
        <w:t>agence bilatérale, qui a affecté les processus administratifs et financiers, ainsi que de l</w:t>
      </w:r>
      <w:r w:rsidR="001054FF">
        <w:rPr>
          <w:lang w:val="fr-FR"/>
        </w:rPr>
        <w:t>’</w:t>
      </w:r>
      <w:r w:rsidRPr="004F2AD5">
        <w:rPr>
          <w:lang w:val="fr-FR"/>
        </w:rPr>
        <w:t>absence de confirmation des obligations de conformité à certaines conditions de la part du soumissionnaire. En conséquence, en mai 2026, le processus de recrutement était toujours en cours</w:t>
      </w:r>
      <w:r w:rsidR="001054FF">
        <w:rPr>
          <w:lang w:val="fr-FR"/>
        </w:rPr>
        <w:t> ;</w:t>
      </w:r>
      <w:r w:rsidRPr="004F2AD5">
        <w:rPr>
          <w:lang w:val="fr-FR"/>
        </w:rPr>
        <w:t xml:space="preserve"> aucun fonds n</w:t>
      </w:r>
      <w:r w:rsidR="001054FF">
        <w:rPr>
          <w:lang w:val="fr-FR"/>
        </w:rPr>
        <w:t>’</w:t>
      </w:r>
      <w:r w:rsidRPr="004F2AD5">
        <w:rPr>
          <w:lang w:val="fr-FR"/>
        </w:rPr>
        <w:t>avait été décaissé et les activités du projet en étaient restées au stade de la planification. Le gouvernement allemand a indiqué qu</w:t>
      </w:r>
      <w:r w:rsidR="001054FF">
        <w:rPr>
          <w:lang w:val="fr-FR"/>
        </w:rPr>
        <w:t>’</w:t>
      </w:r>
      <w:r w:rsidRPr="004F2AD5">
        <w:rPr>
          <w:lang w:val="fr-FR"/>
        </w:rPr>
        <w:t>une fois le consultant recruté, les activités d</w:t>
      </w:r>
      <w:r w:rsidR="001054FF">
        <w:rPr>
          <w:lang w:val="fr-FR"/>
        </w:rPr>
        <w:t>’</w:t>
      </w:r>
      <w:r w:rsidRPr="004F2AD5">
        <w:rPr>
          <w:lang w:val="fr-FR"/>
        </w:rPr>
        <w:t>enquête, d</w:t>
      </w:r>
      <w:r w:rsidR="001054FF">
        <w:rPr>
          <w:lang w:val="fr-FR"/>
        </w:rPr>
        <w:t>’</w:t>
      </w:r>
      <w:r w:rsidRPr="004F2AD5">
        <w:rPr>
          <w:lang w:val="fr-FR"/>
        </w:rPr>
        <w:t>analyse et d</w:t>
      </w:r>
      <w:r w:rsidR="001054FF">
        <w:rPr>
          <w:lang w:val="fr-FR"/>
        </w:rPr>
        <w:t>’</w:t>
      </w:r>
      <w:r w:rsidRPr="004F2AD5">
        <w:rPr>
          <w:lang w:val="fr-FR"/>
        </w:rPr>
        <w:t>établissement de rapports devraient être achevées rapidement, les résultats intermédiaires étant attendus d</w:t>
      </w:r>
      <w:r w:rsidR="001054FF">
        <w:rPr>
          <w:lang w:val="fr-FR"/>
        </w:rPr>
        <w:t>’</w:t>
      </w:r>
      <w:r w:rsidRPr="004F2AD5">
        <w:rPr>
          <w:lang w:val="fr-FR"/>
        </w:rPr>
        <w:t>ici décembre 2026.</w:t>
      </w:r>
    </w:p>
    <w:p w14:paraId="4A70FBA0" w14:textId="3F10574E" w:rsidR="00121E22" w:rsidRPr="00A25A1E" w:rsidRDefault="00B33FC1" w:rsidP="00121E22">
      <w:pPr>
        <w:pStyle w:val="Heading1"/>
        <w:rPr>
          <w:lang w:val="fr-FR"/>
        </w:rPr>
      </w:pPr>
      <w:r w:rsidRPr="00B33FC1">
        <w:rPr>
          <w:lang w:val="fr-FR"/>
        </w:rPr>
        <w:t>Compte tenu de ce qui précède, le gouvernement de l</w:t>
      </w:r>
      <w:r w:rsidR="001054FF">
        <w:rPr>
          <w:lang w:val="fr-FR"/>
        </w:rPr>
        <w:t>’</w:t>
      </w:r>
      <w:r w:rsidRPr="00B33FC1">
        <w:rPr>
          <w:lang w:val="fr-FR"/>
        </w:rPr>
        <w:t>Allemagne, au nom du gouvernement de Maurice, a fait une demande de prolongation de la période de mise en œuvre du projet jusqu</w:t>
      </w:r>
      <w:r w:rsidR="001054FF">
        <w:rPr>
          <w:lang w:val="fr-FR"/>
        </w:rPr>
        <w:t>’</w:t>
      </w:r>
      <w:r w:rsidRPr="00B33FC1">
        <w:rPr>
          <w:lang w:val="fr-FR"/>
        </w:rPr>
        <w:t>au</w:t>
      </w:r>
      <w:r w:rsidR="008551D5">
        <w:rPr>
          <w:lang w:val="fr-FR"/>
        </w:rPr>
        <w:t xml:space="preserve"> </w:t>
      </w:r>
      <w:r w:rsidRPr="00B33FC1">
        <w:rPr>
          <w:lang w:val="fr-FR"/>
        </w:rPr>
        <w:t>3</w:t>
      </w:r>
      <w:r w:rsidR="008551D5">
        <w:rPr>
          <w:lang w:val="fr-FR"/>
        </w:rPr>
        <w:t>0 </w:t>
      </w:r>
      <w:r w:rsidRPr="00B33FC1">
        <w:rPr>
          <w:lang w:val="fr-FR"/>
        </w:rPr>
        <w:t>juin 2027</w:t>
      </w:r>
      <w:r w:rsidR="00121E22" w:rsidRPr="00A25A1E">
        <w:rPr>
          <w:lang w:val="fr-FR"/>
        </w:rPr>
        <w:t>.</w:t>
      </w:r>
    </w:p>
    <w:p w14:paraId="6B71F493" w14:textId="409FC4AF" w:rsidR="00121E22" w:rsidRPr="00A25A1E" w:rsidRDefault="00CB08BF" w:rsidP="00121E22">
      <w:pPr>
        <w:jc w:val="left"/>
        <w:rPr>
          <w:b/>
          <w:bCs/>
          <w:lang w:val="fr-FR"/>
        </w:rPr>
      </w:pPr>
      <w:r w:rsidRPr="00A25A1E">
        <w:rPr>
          <w:b/>
          <w:bCs/>
          <w:lang w:val="fr-FR"/>
        </w:rPr>
        <w:t>Remarques du secrétariat</w:t>
      </w:r>
    </w:p>
    <w:p w14:paraId="0DC0A83C" w14:textId="77777777" w:rsidR="00121E22" w:rsidRPr="00A25A1E" w:rsidRDefault="00121E22" w:rsidP="00121E22">
      <w:pPr>
        <w:jc w:val="left"/>
        <w:rPr>
          <w:b/>
          <w:bCs/>
          <w:lang w:val="fr-FR"/>
        </w:rPr>
      </w:pPr>
    </w:p>
    <w:p w14:paraId="3302D0F3" w14:textId="16845FE1" w:rsidR="00121E22" w:rsidRPr="00A25A1E" w:rsidRDefault="00CC060A" w:rsidP="00121E22">
      <w:pPr>
        <w:pStyle w:val="Heading1"/>
        <w:rPr>
          <w:lang w:val="fr-FR"/>
        </w:rPr>
      </w:pPr>
      <w:r w:rsidRPr="00CC060A">
        <w:rPr>
          <w:lang w:val="fr-FR"/>
        </w:rPr>
        <w:lastRenderedPageBreak/>
        <w:t>Le Secrétariat prend acte des difficultés rencontrées pour recruter un consultant chargé des activités d</w:t>
      </w:r>
      <w:r w:rsidR="001054FF">
        <w:rPr>
          <w:lang w:val="fr-FR"/>
        </w:rPr>
        <w:t>’</w:t>
      </w:r>
      <w:r w:rsidRPr="00CC060A">
        <w:rPr>
          <w:lang w:val="fr-FR"/>
        </w:rPr>
        <w:t>enquête et estime, sur la base des informations fournies, que la prolongation demandée faciliterait l</w:t>
      </w:r>
      <w:r w:rsidR="001054FF">
        <w:rPr>
          <w:lang w:val="fr-FR"/>
        </w:rPr>
        <w:t>’</w:t>
      </w:r>
      <w:r w:rsidRPr="00CC060A">
        <w:rPr>
          <w:lang w:val="fr-FR"/>
        </w:rPr>
        <w:t>achèvement du projet</w:t>
      </w:r>
      <w:r w:rsidR="00121E22" w:rsidRPr="00A25A1E">
        <w:rPr>
          <w:lang w:val="fr-FR"/>
        </w:rPr>
        <w:t>.</w:t>
      </w:r>
    </w:p>
    <w:p w14:paraId="0E16DB3D" w14:textId="3C5230E6" w:rsidR="00121E22" w:rsidRPr="00A25A1E" w:rsidRDefault="00D00FFF" w:rsidP="00B62C3A">
      <w:pPr>
        <w:keepNext/>
        <w:rPr>
          <w:b/>
          <w:bCs/>
          <w:lang w:val="fr-FR"/>
        </w:rPr>
      </w:pPr>
      <w:r w:rsidRPr="00A25A1E">
        <w:rPr>
          <w:b/>
          <w:bCs/>
          <w:lang w:val="fr-FR"/>
        </w:rPr>
        <w:t>Recommandation</w:t>
      </w:r>
      <w:r w:rsidR="00121E22" w:rsidRPr="00A25A1E">
        <w:rPr>
          <w:b/>
          <w:bCs/>
          <w:lang w:val="fr-FR"/>
        </w:rPr>
        <w:t xml:space="preserve"> </w:t>
      </w:r>
    </w:p>
    <w:p w14:paraId="1DE56849" w14:textId="77777777" w:rsidR="00121E22" w:rsidRPr="00A25A1E" w:rsidRDefault="00121E22" w:rsidP="00B62C3A">
      <w:pPr>
        <w:keepNext/>
        <w:rPr>
          <w:b/>
          <w:bCs/>
          <w:lang w:val="fr-FR"/>
        </w:rPr>
      </w:pPr>
    </w:p>
    <w:p w14:paraId="04DE8A0C" w14:textId="5B3C7BC2" w:rsidR="00121E22" w:rsidRPr="00A25A1E" w:rsidRDefault="000A6519" w:rsidP="00121E22">
      <w:pPr>
        <w:pStyle w:val="Heading1"/>
        <w:rPr>
          <w:lang w:val="fr-FR"/>
        </w:rPr>
      </w:pPr>
      <w:r w:rsidRPr="000A6519">
        <w:rPr>
          <w:lang w:val="fr-FR"/>
        </w:rPr>
        <w:t>Le Comité exécutif pourrait souhaiter</w:t>
      </w:r>
      <w:r w:rsidR="001054FF">
        <w:rPr>
          <w:lang w:val="fr-FR"/>
        </w:rPr>
        <w:t> :</w:t>
      </w:r>
      <w:r w:rsidR="00121E22" w:rsidRPr="00A25A1E">
        <w:rPr>
          <w:lang w:val="fr-FR"/>
        </w:rPr>
        <w:t xml:space="preserve"> </w:t>
      </w:r>
    </w:p>
    <w:p w14:paraId="68629372" w14:textId="003F6823" w:rsidR="00121E22" w:rsidRPr="006A01D9" w:rsidRDefault="006A01D9" w:rsidP="00F43509">
      <w:pPr>
        <w:pStyle w:val="Heading2"/>
        <w:ind w:left="1440" w:hanging="720"/>
        <w:rPr>
          <w:lang w:val="fr-FR"/>
        </w:rPr>
      </w:pPr>
      <w:r w:rsidRPr="006A01D9">
        <w:rPr>
          <w:lang w:val="fr-FR"/>
        </w:rPr>
        <w:t>Prend note de la demande de prolongation du délai d</w:t>
      </w:r>
      <w:r w:rsidR="001054FF">
        <w:rPr>
          <w:lang w:val="fr-FR"/>
        </w:rPr>
        <w:t>’</w:t>
      </w:r>
      <w:r w:rsidRPr="006A01D9">
        <w:rPr>
          <w:lang w:val="fr-FR"/>
        </w:rPr>
        <w:t>élaboration d</w:t>
      </w:r>
      <w:r w:rsidR="001054FF">
        <w:rPr>
          <w:lang w:val="fr-FR"/>
        </w:rPr>
        <w:t>’</w:t>
      </w:r>
      <w:r w:rsidRPr="006A01D9">
        <w:rPr>
          <w:lang w:val="fr-FR"/>
        </w:rPr>
        <w:t>un inventaire national des stocks de substances réglementées et l</w:t>
      </w:r>
      <w:r w:rsidR="001054FF">
        <w:rPr>
          <w:lang w:val="fr-FR"/>
        </w:rPr>
        <w:t>’</w:t>
      </w:r>
      <w:r w:rsidRPr="006A01D9">
        <w:rPr>
          <w:lang w:val="fr-FR"/>
        </w:rPr>
        <w:t>élaboration d</w:t>
      </w:r>
      <w:r w:rsidR="001054FF">
        <w:rPr>
          <w:lang w:val="fr-FR"/>
        </w:rPr>
        <w:t>’</w:t>
      </w:r>
      <w:r w:rsidRPr="006A01D9">
        <w:rPr>
          <w:lang w:val="fr-FR"/>
        </w:rPr>
        <w:t>un plan national de gestion de ces substances (décision</w:t>
      </w:r>
      <w:r>
        <w:rPr>
          <w:lang w:val="fr-FR"/>
        </w:rPr>
        <w:t> </w:t>
      </w:r>
      <w:r w:rsidRPr="006A01D9">
        <w:rPr>
          <w:lang w:val="fr-FR"/>
        </w:rPr>
        <w:t>91/66) à Maurice, telle que présentée par le gouvernement de l</w:t>
      </w:r>
      <w:r w:rsidR="001054FF">
        <w:rPr>
          <w:lang w:val="fr-FR"/>
        </w:rPr>
        <w:t>’</w:t>
      </w:r>
      <w:r w:rsidRPr="006A01D9">
        <w:rPr>
          <w:lang w:val="fr-FR"/>
        </w:rPr>
        <w:t>Allemagne et figurant dans le document</w:t>
      </w:r>
      <w:r>
        <w:rPr>
          <w:lang w:val="fr-FR"/>
        </w:rPr>
        <w:t> </w:t>
      </w:r>
      <w:r w:rsidRPr="006A01D9">
        <w:rPr>
          <w:lang w:val="fr-FR"/>
        </w:rPr>
        <w:t>UNEP/</w:t>
      </w:r>
      <w:proofErr w:type="spellStart"/>
      <w:r w:rsidRPr="006A01D9">
        <w:rPr>
          <w:lang w:val="fr-FR"/>
        </w:rPr>
        <w:t>OzL.Pro</w:t>
      </w:r>
      <w:proofErr w:type="spellEnd"/>
      <w:r w:rsidRPr="006A01D9">
        <w:rPr>
          <w:lang w:val="fr-FR"/>
        </w:rPr>
        <w:t>/</w:t>
      </w:r>
      <w:proofErr w:type="spellStart"/>
      <w:r w:rsidRPr="006A01D9">
        <w:rPr>
          <w:lang w:val="fr-FR"/>
        </w:rPr>
        <w:t>ExCom</w:t>
      </w:r>
      <w:proofErr w:type="spellEnd"/>
      <w:r w:rsidRPr="006A01D9">
        <w:rPr>
          <w:lang w:val="fr-FR"/>
        </w:rPr>
        <w:t>/98/6</w:t>
      </w:r>
      <w:r w:rsidR="001054FF">
        <w:rPr>
          <w:lang w:val="fr-FR"/>
        </w:rPr>
        <w:t> ;</w:t>
      </w:r>
      <w:r w:rsidRPr="006A01D9">
        <w:rPr>
          <w:lang w:val="fr-FR"/>
        </w:rPr>
        <w:t xml:space="preserve"> et</w:t>
      </w:r>
    </w:p>
    <w:p w14:paraId="1F04AF38" w14:textId="08CAC6BF" w:rsidR="00121E22" w:rsidRPr="00A25A1E" w:rsidRDefault="0085197C" w:rsidP="00F43509">
      <w:pPr>
        <w:pStyle w:val="Heading2"/>
        <w:ind w:left="1440" w:hanging="720"/>
        <w:rPr>
          <w:lang w:val="fr-FR"/>
        </w:rPr>
      </w:pPr>
      <w:r w:rsidRPr="0085197C">
        <w:rPr>
          <w:lang w:val="fr-FR"/>
        </w:rPr>
        <w:t>D</w:t>
      </w:r>
      <w:r w:rsidR="001054FF">
        <w:rPr>
          <w:lang w:val="fr-FR"/>
        </w:rPr>
        <w:t>’</w:t>
      </w:r>
      <w:r w:rsidRPr="0085197C">
        <w:rPr>
          <w:lang w:val="fr-FR"/>
        </w:rPr>
        <w:t>approuver, à titre exceptionnel et étant entendu qu</w:t>
      </w:r>
      <w:r w:rsidR="001054FF">
        <w:rPr>
          <w:lang w:val="fr-FR"/>
        </w:rPr>
        <w:t>’</w:t>
      </w:r>
      <w:r w:rsidRPr="0085197C">
        <w:rPr>
          <w:lang w:val="fr-FR"/>
        </w:rPr>
        <w:t>aucune autre prolongation ne sera accordée, la prolongation jusqu</w:t>
      </w:r>
      <w:r w:rsidR="001054FF">
        <w:rPr>
          <w:lang w:val="fr-FR"/>
        </w:rPr>
        <w:t>’</w:t>
      </w:r>
      <w:r w:rsidRPr="0085197C">
        <w:rPr>
          <w:lang w:val="fr-FR"/>
        </w:rPr>
        <w:t>au 30</w:t>
      </w:r>
      <w:r w:rsidR="001054FF">
        <w:rPr>
          <w:lang w:val="fr-FR"/>
        </w:rPr>
        <w:t> </w:t>
      </w:r>
      <w:r w:rsidRPr="0085197C">
        <w:rPr>
          <w:lang w:val="fr-FR"/>
        </w:rPr>
        <w:t>juin 2027 de la date d</w:t>
      </w:r>
      <w:r w:rsidR="001054FF">
        <w:rPr>
          <w:lang w:val="fr-FR"/>
        </w:rPr>
        <w:t>’</w:t>
      </w:r>
      <w:r w:rsidRPr="0085197C">
        <w:rPr>
          <w:lang w:val="fr-FR"/>
        </w:rPr>
        <w:t>achèvement du projet visé au point</w:t>
      </w:r>
      <w:r>
        <w:rPr>
          <w:lang w:val="fr-FR"/>
        </w:rPr>
        <w:t> </w:t>
      </w:r>
      <w:r w:rsidRPr="0085197C">
        <w:rPr>
          <w:lang w:val="fr-FR"/>
        </w:rPr>
        <w:t>a) ci-dessus</w:t>
      </w:r>
      <w:r w:rsidR="00121E22" w:rsidRPr="00A25A1E">
        <w:rPr>
          <w:lang w:val="fr-FR"/>
        </w:rPr>
        <w:t xml:space="preserve">. </w:t>
      </w:r>
    </w:p>
    <w:p w14:paraId="75E63786" w14:textId="77777777" w:rsidR="00B5765C" w:rsidRPr="00A25A1E" w:rsidRDefault="00B5765C" w:rsidP="00B5765C">
      <w:pPr>
        <w:rPr>
          <w:lang w:val="fr-FR"/>
        </w:rPr>
      </w:pPr>
    </w:p>
    <w:p w14:paraId="23828F47" w14:textId="77777777" w:rsidR="00B5765C" w:rsidRPr="00A25A1E" w:rsidRDefault="00B5765C" w:rsidP="00B5765C">
      <w:pPr>
        <w:rPr>
          <w:lang w:val="fr-FR"/>
        </w:rPr>
        <w:sectPr w:rsidR="00B5765C" w:rsidRPr="00A25A1E" w:rsidSect="00DE13F5">
          <w:headerReference w:type="even" r:id="rId12"/>
          <w:headerReference w:type="default" r:id="rId13"/>
          <w:footerReference w:type="even" r:id="rId14"/>
          <w:footerReference w:type="default" r:id="rId15"/>
          <w:footerReference w:type="first" r:id="rId16"/>
          <w:pgSz w:w="12240" w:h="15840" w:code="1"/>
          <w:pgMar w:top="720" w:right="1350" w:bottom="864" w:left="1440" w:header="720" w:footer="475" w:gutter="0"/>
          <w:cols w:space="720"/>
          <w:titlePg/>
        </w:sectPr>
      </w:pPr>
    </w:p>
    <w:p w14:paraId="6C975632" w14:textId="417CE16B" w:rsidR="008A257A" w:rsidRPr="00A25A1E" w:rsidRDefault="008A257A" w:rsidP="008A257A">
      <w:pPr>
        <w:jc w:val="center"/>
        <w:rPr>
          <w:b/>
          <w:lang w:val="fr-FR"/>
        </w:rPr>
      </w:pPr>
      <w:r w:rsidRPr="00A25A1E">
        <w:rPr>
          <w:b/>
          <w:lang w:val="fr-FR"/>
        </w:rPr>
        <w:lastRenderedPageBreak/>
        <w:t>Annex</w:t>
      </w:r>
      <w:r w:rsidR="00B13FB4" w:rsidRPr="00A25A1E">
        <w:rPr>
          <w:b/>
          <w:lang w:val="fr-FR"/>
        </w:rPr>
        <w:t>e</w:t>
      </w:r>
      <w:r w:rsidR="00E0119D" w:rsidRPr="00A25A1E">
        <w:rPr>
          <w:b/>
          <w:lang w:val="fr-FR"/>
        </w:rPr>
        <w:t> </w:t>
      </w:r>
      <w:r w:rsidRPr="00A25A1E">
        <w:rPr>
          <w:b/>
          <w:lang w:val="fr-FR"/>
        </w:rPr>
        <w:t>I</w:t>
      </w:r>
    </w:p>
    <w:p w14:paraId="04D2AB36" w14:textId="77777777" w:rsidR="008A257A" w:rsidRPr="00A25A1E" w:rsidRDefault="008A257A" w:rsidP="008A257A">
      <w:pPr>
        <w:jc w:val="center"/>
        <w:rPr>
          <w:b/>
          <w:lang w:val="fr-FR"/>
        </w:rPr>
      </w:pPr>
    </w:p>
    <w:p w14:paraId="20FEF197" w14:textId="50A0AECB" w:rsidR="008A257A" w:rsidRPr="00A25A1E" w:rsidRDefault="00B13FB4" w:rsidP="008A257A">
      <w:pPr>
        <w:pStyle w:val="StyleHeader4Para4Left0Firstline0"/>
        <w:numPr>
          <w:ilvl w:val="0"/>
          <w:numId w:val="0"/>
        </w:numPr>
        <w:jc w:val="center"/>
        <w:rPr>
          <w:b/>
          <w:caps/>
          <w:sz w:val="22"/>
          <w:lang w:val="fr-FR"/>
        </w:rPr>
      </w:pPr>
      <w:r w:rsidRPr="00A25A1E">
        <w:rPr>
          <w:b/>
          <w:caps/>
          <w:sz w:val="22"/>
          <w:lang w:val="fr-FR"/>
        </w:rPr>
        <w:t xml:space="preserve">PROJETS </w:t>
      </w:r>
      <w:r w:rsidR="005265EF" w:rsidRPr="00A25A1E">
        <w:rPr>
          <w:b/>
          <w:caps/>
          <w:sz w:val="22"/>
          <w:lang w:val="fr-FR"/>
        </w:rPr>
        <w:t>CLASSIFIÉS</w:t>
      </w:r>
      <w:r w:rsidR="00CF374B" w:rsidRPr="00A25A1E">
        <w:rPr>
          <w:b/>
          <w:caps/>
          <w:sz w:val="22"/>
          <w:lang w:val="fr-FR"/>
        </w:rPr>
        <w:t xml:space="preserve"> COMME</w:t>
      </w:r>
      <w:r w:rsidR="008A257A" w:rsidRPr="00A25A1E">
        <w:rPr>
          <w:b/>
          <w:caps/>
          <w:sz w:val="22"/>
          <w:lang w:val="fr-FR"/>
        </w:rPr>
        <w:t xml:space="preserve"> </w:t>
      </w:r>
      <w:r w:rsidR="005265EF" w:rsidRPr="00A25A1E">
        <w:rPr>
          <w:b/>
          <w:caps/>
          <w:sz w:val="22"/>
          <w:lang w:val="fr-FR"/>
        </w:rPr>
        <w:t>« </w:t>
      </w:r>
      <w:r w:rsidR="00CF374B" w:rsidRPr="00A25A1E">
        <w:rPr>
          <w:b/>
          <w:caps/>
          <w:sz w:val="22"/>
          <w:lang w:val="fr-FR"/>
        </w:rPr>
        <w:t xml:space="preserve">QUELQUES </w:t>
      </w:r>
      <w:r w:rsidR="005265EF" w:rsidRPr="00A25A1E">
        <w:rPr>
          <w:b/>
          <w:caps/>
          <w:sz w:val="22"/>
          <w:lang w:val="fr-FR"/>
        </w:rPr>
        <w:t>AVANCÉes »</w:t>
      </w:r>
      <w:r w:rsidR="008A257A" w:rsidRPr="00A25A1E">
        <w:rPr>
          <w:b/>
          <w:caps/>
          <w:sz w:val="22"/>
          <w:lang w:val="fr-FR"/>
        </w:rPr>
        <w:t xml:space="preserve"> </w:t>
      </w:r>
      <w:r w:rsidR="00D51F7E" w:rsidRPr="00A25A1E">
        <w:rPr>
          <w:b/>
          <w:caps/>
          <w:sz w:val="22"/>
          <w:lang w:val="fr-FR"/>
        </w:rPr>
        <w:t>ET POUR LESQUELS LA POURSUITE DU SUIVI EST RECOMMANDÉÉ</w:t>
      </w:r>
    </w:p>
    <w:tbl>
      <w:tblPr>
        <w:tblW w:w="10633" w:type="dxa"/>
        <w:tblInd w:w="-289" w:type="dxa"/>
        <w:tblLook w:val="04A0" w:firstRow="1" w:lastRow="0" w:firstColumn="1" w:lastColumn="0" w:noHBand="0" w:noVBand="1"/>
      </w:tblPr>
      <w:tblGrid>
        <w:gridCol w:w="2691"/>
        <w:gridCol w:w="2127"/>
        <w:gridCol w:w="4954"/>
        <w:gridCol w:w="861"/>
      </w:tblGrid>
      <w:tr w:rsidR="008A257A" w:rsidRPr="00A25A1E" w14:paraId="07CCD9C3" w14:textId="77777777" w:rsidTr="00BE5422">
        <w:trPr>
          <w:trHeight w:val="249"/>
        </w:trPr>
        <w:tc>
          <w:tcPr>
            <w:tcW w:w="2694" w:type="dxa"/>
            <w:tcBorders>
              <w:top w:val="single" w:sz="4" w:space="0" w:color="auto"/>
              <w:left w:val="single" w:sz="4" w:space="0" w:color="auto"/>
              <w:bottom w:val="single" w:sz="4" w:space="0" w:color="auto"/>
              <w:right w:val="single" w:sz="4" w:space="0" w:color="auto"/>
            </w:tcBorders>
            <w:hideMark/>
          </w:tcPr>
          <w:p w14:paraId="6F86DF75" w14:textId="355F64B8" w:rsidR="008A257A" w:rsidRPr="00A25A1E" w:rsidRDefault="00D51F7E" w:rsidP="0070740E">
            <w:pPr>
              <w:jc w:val="left"/>
              <w:rPr>
                <w:b/>
                <w:bCs/>
                <w:sz w:val="20"/>
                <w:szCs w:val="20"/>
                <w:lang w:val="fr-FR"/>
              </w:rPr>
            </w:pPr>
            <w:r w:rsidRPr="00A25A1E">
              <w:rPr>
                <w:b/>
                <w:bCs/>
                <w:sz w:val="20"/>
                <w:szCs w:val="20"/>
                <w:lang w:val="fr-FR"/>
              </w:rPr>
              <w:t>Pays</w:t>
            </w:r>
          </w:p>
        </w:tc>
        <w:tc>
          <w:tcPr>
            <w:tcW w:w="2127" w:type="dxa"/>
            <w:tcBorders>
              <w:top w:val="single" w:sz="4" w:space="0" w:color="auto"/>
              <w:left w:val="nil"/>
              <w:bottom w:val="single" w:sz="4" w:space="0" w:color="auto"/>
              <w:right w:val="single" w:sz="4" w:space="0" w:color="auto"/>
            </w:tcBorders>
            <w:hideMark/>
          </w:tcPr>
          <w:p w14:paraId="24376EC9" w14:textId="36FDF5EE" w:rsidR="008A257A" w:rsidRPr="00A25A1E" w:rsidRDefault="00344BDA" w:rsidP="00344BDA">
            <w:pPr>
              <w:tabs>
                <w:tab w:val="center" w:pos="955"/>
              </w:tabs>
              <w:rPr>
                <w:b/>
                <w:bCs/>
                <w:sz w:val="20"/>
                <w:szCs w:val="20"/>
                <w:lang w:val="fr-FR"/>
              </w:rPr>
            </w:pPr>
            <w:r w:rsidRPr="00A25A1E">
              <w:rPr>
                <w:b/>
                <w:bCs/>
                <w:sz w:val="20"/>
                <w:szCs w:val="20"/>
                <w:lang w:val="fr-FR"/>
              </w:rPr>
              <w:tab/>
            </w:r>
            <w:r w:rsidR="00D51F7E" w:rsidRPr="00A25A1E">
              <w:rPr>
                <w:b/>
                <w:bCs/>
                <w:sz w:val="20"/>
                <w:szCs w:val="20"/>
                <w:lang w:val="fr-FR"/>
              </w:rPr>
              <w:t>Code d</w:t>
            </w:r>
            <w:r w:rsidR="001054FF">
              <w:rPr>
                <w:b/>
                <w:bCs/>
                <w:sz w:val="20"/>
                <w:szCs w:val="20"/>
                <w:lang w:val="fr-FR"/>
              </w:rPr>
              <w:t>u</w:t>
            </w:r>
            <w:r w:rsidR="00D51F7E" w:rsidRPr="00A25A1E">
              <w:rPr>
                <w:b/>
                <w:bCs/>
                <w:sz w:val="20"/>
                <w:szCs w:val="20"/>
                <w:lang w:val="fr-FR"/>
              </w:rPr>
              <w:t xml:space="preserve"> projet</w:t>
            </w:r>
          </w:p>
        </w:tc>
        <w:tc>
          <w:tcPr>
            <w:tcW w:w="4961" w:type="dxa"/>
            <w:tcBorders>
              <w:top w:val="single" w:sz="4" w:space="0" w:color="auto"/>
              <w:left w:val="nil"/>
              <w:bottom w:val="single" w:sz="4" w:space="0" w:color="auto"/>
              <w:right w:val="single" w:sz="4" w:space="0" w:color="auto"/>
            </w:tcBorders>
            <w:hideMark/>
          </w:tcPr>
          <w:p w14:paraId="7DA1E26B" w14:textId="55B32E13" w:rsidR="008A257A" w:rsidRPr="00A25A1E" w:rsidRDefault="00D51F7E" w:rsidP="0070740E">
            <w:pPr>
              <w:jc w:val="center"/>
              <w:rPr>
                <w:b/>
                <w:bCs/>
                <w:sz w:val="20"/>
                <w:szCs w:val="20"/>
                <w:lang w:val="fr-FR"/>
              </w:rPr>
            </w:pPr>
            <w:r w:rsidRPr="00A25A1E">
              <w:rPr>
                <w:b/>
                <w:bCs/>
                <w:sz w:val="20"/>
                <w:szCs w:val="20"/>
                <w:lang w:val="fr-FR"/>
              </w:rPr>
              <w:t>Titre du projet</w:t>
            </w:r>
          </w:p>
        </w:tc>
        <w:tc>
          <w:tcPr>
            <w:tcW w:w="851" w:type="dxa"/>
            <w:tcBorders>
              <w:top w:val="single" w:sz="4" w:space="0" w:color="auto"/>
              <w:left w:val="nil"/>
              <w:bottom w:val="single" w:sz="4" w:space="0" w:color="auto"/>
              <w:right w:val="single" w:sz="4" w:space="0" w:color="auto"/>
            </w:tcBorders>
            <w:hideMark/>
          </w:tcPr>
          <w:p w14:paraId="46781510" w14:textId="1917E9EB" w:rsidR="008A257A" w:rsidRPr="00A25A1E" w:rsidRDefault="00D51F7E" w:rsidP="0070740E">
            <w:pPr>
              <w:jc w:val="center"/>
              <w:rPr>
                <w:b/>
                <w:bCs/>
                <w:sz w:val="20"/>
                <w:szCs w:val="20"/>
                <w:lang w:val="fr-FR"/>
              </w:rPr>
            </w:pPr>
            <w:r w:rsidRPr="00A25A1E">
              <w:rPr>
                <w:b/>
                <w:bCs/>
                <w:sz w:val="20"/>
                <w:szCs w:val="20"/>
                <w:lang w:val="fr-FR"/>
              </w:rPr>
              <w:t>Agence</w:t>
            </w:r>
          </w:p>
        </w:tc>
      </w:tr>
      <w:tr w:rsidR="008A257A" w:rsidRPr="00A25A1E" w14:paraId="1EC48838" w14:textId="77777777" w:rsidTr="00BE5422">
        <w:trPr>
          <w:trHeight w:val="128"/>
        </w:trPr>
        <w:tc>
          <w:tcPr>
            <w:tcW w:w="2694" w:type="dxa"/>
            <w:tcBorders>
              <w:top w:val="nil"/>
              <w:left w:val="single" w:sz="4" w:space="0" w:color="auto"/>
              <w:bottom w:val="single" w:sz="4" w:space="0" w:color="auto"/>
              <w:right w:val="single" w:sz="4" w:space="0" w:color="auto"/>
            </w:tcBorders>
            <w:hideMark/>
          </w:tcPr>
          <w:p w14:paraId="58CAC43D" w14:textId="295240F3" w:rsidR="008A257A" w:rsidRPr="00A25A1E" w:rsidRDefault="00ED11F7" w:rsidP="0070740E">
            <w:pPr>
              <w:jc w:val="left"/>
              <w:rPr>
                <w:sz w:val="20"/>
                <w:szCs w:val="20"/>
                <w:lang w:val="fr-FR"/>
              </w:rPr>
            </w:pPr>
            <w:r w:rsidRPr="00A25A1E">
              <w:rPr>
                <w:sz w:val="20"/>
                <w:szCs w:val="20"/>
                <w:lang w:val="fr-FR"/>
              </w:rPr>
              <w:t>République démocratique du Congo</w:t>
            </w:r>
            <w:r w:rsidR="008A257A" w:rsidRPr="00A25A1E">
              <w:rPr>
                <w:sz w:val="20"/>
                <w:szCs w:val="20"/>
                <w:lang w:val="fr-FR"/>
              </w:rPr>
              <w:t xml:space="preserve"> </w:t>
            </w:r>
          </w:p>
        </w:tc>
        <w:tc>
          <w:tcPr>
            <w:tcW w:w="2127" w:type="dxa"/>
            <w:tcBorders>
              <w:top w:val="nil"/>
              <w:left w:val="nil"/>
              <w:bottom w:val="single" w:sz="4" w:space="0" w:color="auto"/>
              <w:right w:val="single" w:sz="4" w:space="0" w:color="auto"/>
            </w:tcBorders>
            <w:hideMark/>
          </w:tcPr>
          <w:p w14:paraId="75D72D0D" w14:textId="77777777" w:rsidR="008A257A" w:rsidRPr="00A25A1E" w:rsidRDefault="008A257A" w:rsidP="0070740E">
            <w:pPr>
              <w:jc w:val="left"/>
              <w:rPr>
                <w:sz w:val="20"/>
                <w:szCs w:val="20"/>
                <w:lang w:val="fr-FR"/>
              </w:rPr>
            </w:pPr>
            <w:r w:rsidRPr="00A25A1E">
              <w:rPr>
                <w:sz w:val="20"/>
                <w:szCs w:val="20"/>
                <w:lang w:val="fr-FR"/>
              </w:rPr>
              <w:t>DRC/PHA/88/INV/49</w:t>
            </w:r>
          </w:p>
        </w:tc>
        <w:tc>
          <w:tcPr>
            <w:tcW w:w="4961" w:type="dxa"/>
            <w:tcBorders>
              <w:top w:val="nil"/>
              <w:left w:val="nil"/>
              <w:bottom w:val="single" w:sz="4" w:space="0" w:color="auto"/>
              <w:right w:val="single" w:sz="4" w:space="0" w:color="auto"/>
            </w:tcBorders>
            <w:hideMark/>
          </w:tcPr>
          <w:p w14:paraId="5AE84435" w14:textId="7675C251" w:rsidR="008A257A" w:rsidRPr="00A25A1E" w:rsidRDefault="00BC5016" w:rsidP="0070740E">
            <w:pPr>
              <w:jc w:val="left"/>
              <w:rPr>
                <w:sz w:val="20"/>
                <w:szCs w:val="20"/>
                <w:lang w:val="fr-FR"/>
              </w:rPr>
            </w:pPr>
            <w:r w:rsidRPr="00A25A1E">
              <w:rPr>
                <w:sz w:val="20"/>
                <w:szCs w:val="20"/>
                <w:lang w:val="fr-FR"/>
              </w:rPr>
              <w:t xml:space="preserve">Plan de gestion de l’élimination des HCFC </w:t>
            </w:r>
            <w:r w:rsidR="008A257A" w:rsidRPr="00A25A1E">
              <w:rPr>
                <w:sz w:val="20"/>
                <w:szCs w:val="20"/>
                <w:lang w:val="fr-FR"/>
              </w:rPr>
              <w:t>(</w:t>
            </w:r>
            <w:r w:rsidRPr="00A25A1E">
              <w:rPr>
                <w:sz w:val="20"/>
                <w:szCs w:val="20"/>
                <w:lang w:val="fr-FR"/>
              </w:rPr>
              <w:t>phase </w:t>
            </w:r>
            <w:r w:rsidR="008A257A" w:rsidRPr="00A25A1E">
              <w:rPr>
                <w:sz w:val="20"/>
                <w:szCs w:val="20"/>
                <w:lang w:val="fr-FR"/>
              </w:rPr>
              <w:t xml:space="preserve">II, </w:t>
            </w:r>
            <w:r w:rsidRPr="00A25A1E">
              <w:rPr>
                <w:sz w:val="20"/>
                <w:szCs w:val="20"/>
                <w:lang w:val="fr-FR"/>
              </w:rPr>
              <w:t xml:space="preserve">première </w:t>
            </w:r>
            <w:r w:rsidR="008A257A" w:rsidRPr="00A25A1E">
              <w:rPr>
                <w:sz w:val="20"/>
                <w:szCs w:val="20"/>
                <w:lang w:val="fr-FR"/>
              </w:rPr>
              <w:t>tranche)</w:t>
            </w:r>
          </w:p>
        </w:tc>
        <w:tc>
          <w:tcPr>
            <w:tcW w:w="851" w:type="dxa"/>
            <w:tcBorders>
              <w:top w:val="nil"/>
              <w:left w:val="nil"/>
              <w:bottom w:val="single" w:sz="4" w:space="0" w:color="auto"/>
              <w:right w:val="single" w:sz="4" w:space="0" w:color="auto"/>
            </w:tcBorders>
            <w:hideMark/>
          </w:tcPr>
          <w:p w14:paraId="1B8D8218" w14:textId="3E4DFEA4" w:rsidR="008A257A" w:rsidRPr="00A25A1E" w:rsidRDefault="00D51F7E" w:rsidP="0070740E">
            <w:pPr>
              <w:jc w:val="center"/>
              <w:rPr>
                <w:sz w:val="20"/>
                <w:szCs w:val="20"/>
                <w:lang w:val="fr-FR"/>
              </w:rPr>
            </w:pPr>
            <w:r w:rsidRPr="00A25A1E">
              <w:rPr>
                <w:sz w:val="20"/>
                <w:szCs w:val="20"/>
                <w:lang w:val="fr-FR"/>
              </w:rPr>
              <w:t>PNUD</w:t>
            </w:r>
          </w:p>
        </w:tc>
      </w:tr>
      <w:tr w:rsidR="008A257A" w:rsidRPr="00A25A1E" w14:paraId="369DF7C5" w14:textId="77777777" w:rsidTr="00BE5422">
        <w:trPr>
          <w:trHeight w:val="280"/>
        </w:trPr>
        <w:tc>
          <w:tcPr>
            <w:tcW w:w="2694" w:type="dxa"/>
            <w:tcBorders>
              <w:top w:val="nil"/>
              <w:left w:val="single" w:sz="4" w:space="0" w:color="auto"/>
              <w:bottom w:val="single" w:sz="4" w:space="0" w:color="auto"/>
              <w:right w:val="single" w:sz="4" w:space="0" w:color="auto"/>
            </w:tcBorders>
            <w:hideMark/>
          </w:tcPr>
          <w:p w14:paraId="74AA9A57" w14:textId="12B9BE91" w:rsidR="008A257A" w:rsidRPr="00A25A1E" w:rsidRDefault="008A257A" w:rsidP="0070740E">
            <w:pPr>
              <w:jc w:val="left"/>
              <w:rPr>
                <w:sz w:val="20"/>
                <w:szCs w:val="20"/>
                <w:lang w:val="fr-FR"/>
              </w:rPr>
            </w:pPr>
            <w:r w:rsidRPr="00A25A1E">
              <w:rPr>
                <w:sz w:val="20"/>
                <w:szCs w:val="20"/>
                <w:lang w:val="fr-FR"/>
              </w:rPr>
              <w:t>Iran (</w:t>
            </w:r>
            <w:r w:rsidR="00ED11F7" w:rsidRPr="00A25A1E">
              <w:rPr>
                <w:sz w:val="20"/>
                <w:szCs w:val="20"/>
                <w:lang w:val="fr-FR"/>
              </w:rPr>
              <w:t>République islamique</w:t>
            </w:r>
            <w:r w:rsidRPr="00A25A1E">
              <w:rPr>
                <w:sz w:val="20"/>
                <w:szCs w:val="20"/>
                <w:lang w:val="fr-FR"/>
              </w:rPr>
              <w:t>)</w:t>
            </w:r>
          </w:p>
        </w:tc>
        <w:tc>
          <w:tcPr>
            <w:tcW w:w="2127" w:type="dxa"/>
            <w:tcBorders>
              <w:top w:val="nil"/>
              <w:left w:val="nil"/>
              <w:bottom w:val="single" w:sz="4" w:space="0" w:color="auto"/>
              <w:right w:val="single" w:sz="4" w:space="0" w:color="auto"/>
            </w:tcBorders>
            <w:hideMark/>
          </w:tcPr>
          <w:p w14:paraId="4FEFFF2E" w14:textId="77777777" w:rsidR="008A257A" w:rsidRPr="00A25A1E" w:rsidRDefault="008A257A" w:rsidP="0070740E">
            <w:pPr>
              <w:jc w:val="left"/>
              <w:rPr>
                <w:sz w:val="20"/>
                <w:szCs w:val="20"/>
                <w:lang w:val="fr-FR"/>
              </w:rPr>
            </w:pPr>
            <w:r w:rsidRPr="00A25A1E">
              <w:rPr>
                <w:sz w:val="20"/>
                <w:szCs w:val="20"/>
                <w:lang w:val="fr-FR"/>
              </w:rPr>
              <w:t>IRA/PHA/92/INV/267</w:t>
            </w:r>
          </w:p>
        </w:tc>
        <w:tc>
          <w:tcPr>
            <w:tcW w:w="4961" w:type="dxa"/>
            <w:tcBorders>
              <w:top w:val="nil"/>
              <w:left w:val="nil"/>
              <w:bottom w:val="single" w:sz="4" w:space="0" w:color="auto"/>
              <w:right w:val="single" w:sz="4" w:space="0" w:color="auto"/>
            </w:tcBorders>
            <w:hideMark/>
          </w:tcPr>
          <w:p w14:paraId="451D600D" w14:textId="6315ECBB" w:rsidR="008A257A" w:rsidRPr="00A25A1E" w:rsidRDefault="00BC5016" w:rsidP="0070740E">
            <w:pPr>
              <w:jc w:val="left"/>
              <w:rPr>
                <w:sz w:val="20"/>
                <w:szCs w:val="20"/>
                <w:lang w:val="fr-FR"/>
              </w:rPr>
            </w:pPr>
            <w:r w:rsidRPr="00A25A1E">
              <w:rPr>
                <w:sz w:val="20"/>
                <w:szCs w:val="20"/>
                <w:lang w:val="fr-FR"/>
              </w:rPr>
              <w:t>Plan de gestion de l’élimination des HCFC (phase </w:t>
            </w:r>
            <w:r w:rsidR="008A257A" w:rsidRPr="00A25A1E">
              <w:rPr>
                <w:sz w:val="20"/>
                <w:szCs w:val="20"/>
                <w:lang w:val="fr-FR"/>
              </w:rPr>
              <w:t xml:space="preserve">II, </w:t>
            </w:r>
            <w:r w:rsidR="00942ED3" w:rsidRPr="00A25A1E">
              <w:rPr>
                <w:sz w:val="20"/>
                <w:szCs w:val="20"/>
                <w:lang w:val="fr-FR"/>
              </w:rPr>
              <w:t>quatrième</w:t>
            </w:r>
            <w:r w:rsidR="008A257A" w:rsidRPr="00A25A1E">
              <w:rPr>
                <w:sz w:val="20"/>
                <w:szCs w:val="20"/>
                <w:lang w:val="fr-FR"/>
              </w:rPr>
              <w:t xml:space="preserve"> tranche) (</w:t>
            </w:r>
            <w:r w:rsidR="00942ED3" w:rsidRPr="00A25A1E">
              <w:rPr>
                <w:sz w:val="20"/>
                <w:szCs w:val="20"/>
                <w:lang w:val="fr-FR"/>
              </w:rPr>
              <w:t>secteur des mousses</w:t>
            </w:r>
            <w:r w:rsidR="008A257A" w:rsidRPr="00A25A1E">
              <w:rPr>
                <w:sz w:val="20"/>
                <w:szCs w:val="20"/>
                <w:lang w:val="fr-FR"/>
              </w:rPr>
              <w:t>)</w:t>
            </w:r>
          </w:p>
        </w:tc>
        <w:tc>
          <w:tcPr>
            <w:tcW w:w="851" w:type="dxa"/>
            <w:tcBorders>
              <w:top w:val="nil"/>
              <w:left w:val="nil"/>
              <w:bottom w:val="single" w:sz="4" w:space="0" w:color="auto"/>
              <w:right w:val="single" w:sz="4" w:space="0" w:color="auto"/>
            </w:tcBorders>
            <w:hideMark/>
          </w:tcPr>
          <w:p w14:paraId="12FAB27C" w14:textId="6688139D" w:rsidR="008A257A" w:rsidRPr="00A25A1E" w:rsidRDefault="00D51F7E" w:rsidP="0070740E">
            <w:pPr>
              <w:jc w:val="center"/>
              <w:rPr>
                <w:sz w:val="20"/>
                <w:szCs w:val="20"/>
                <w:lang w:val="fr-FR"/>
              </w:rPr>
            </w:pPr>
            <w:r w:rsidRPr="00A25A1E">
              <w:rPr>
                <w:sz w:val="20"/>
                <w:szCs w:val="20"/>
                <w:lang w:val="fr-FR"/>
              </w:rPr>
              <w:t>PNUD</w:t>
            </w:r>
          </w:p>
        </w:tc>
      </w:tr>
      <w:tr w:rsidR="00344BDA" w:rsidRPr="00A25A1E" w14:paraId="14BA2E83" w14:textId="77777777" w:rsidTr="00BE5422">
        <w:trPr>
          <w:trHeight w:val="230"/>
        </w:trPr>
        <w:tc>
          <w:tcPr>
            <w:tcW w:w="2694" w:type="dxa"/>
            <w:tcBorders>
              <w:top w:val="nil"/>
              <w:left w:val="single" w:sz="4" w:space="0" w:color="auto"/>
              <w:bottom w:val="single" w:sz="4" w:space="0" w:color="auto"/>
              <w:right w:val="single" w:sz="4" w:space="0" w:color="auto"/>
            </w:tcBorders>
            <w:hideMark/>
          </w:tcPr>
          <w:p w14:paraId="6537074C" w14:textId="5E5F09EB" w:rsidR="00344BDA" w:rsidRPr="00A25A1E" w:rsidRDefault="00344BDA" w:rsidP="00344BDA">
            <w:pPr>
              <w:jc w:val="left"/>
              <w:rPr>
                <w:sz w:val="20"/>
                <w:szCs w:val="20"/>
                <w:lang w:val="fr-FR"/>
              </w:rPr>
            </w:pPr>
            <w:r w:rsidRPr="00A25A1E">
              <w:rPr>
                <w:sz w:val="20"/>
                <w:szCs w:val="20"/>
                <w:lang w:val="fr-FR"/>
              </w:rPr>
              <w:t>Iran (République islamique)</w:t>
            </w:r>
          </w:p>
        </w:tc>
        <w:tc>
          <w:tcPr>
            <w:tcW w:w="2127" w:type="dxa"/>
            <w:tcBorders>
              <w:top w:val="nil"/>
              <w:left w:val="nil"/>
              <w:bottom w:val="single" w:sz="4" w:space="0" w:color="auto"/>
              <w:right w:val="single" w:sz="4" w:space="0" w:color="auto"/>
            </w:tcBorders>
            <w:hideMark/>
          </w:tcPr>
          <w:p w14:paraId="0B1FDA6F" w14:textId="77777777" w:rsidR="00344BDA" w:rsidRPr="00A25A1E" w:rsidRDefault="00344BDA" w:rsidP="00344BDA">
            <w:pPr>
              <w:jc w:val="left"/>
              <w:rPr>
                <w:sz w:val="20"/>
                <w:szCs w:val="20"/>
                <w:lang w:val="fr-FR"/>
              </w:rPr>
            </w:pPr>
            <w:r w:rsidRPr="00A25A1E">
              <w:rPr>
                <w:sz w:val="20"/>
                <w:szCs w:val="20"/>
                <w:lang w:val="fr-FR"/>
              </w:rPr>
              <w:t>IRA/PHA/86/INV/245</w:t>
            </w:r>
          </w:p>
        </w:tc>
        <w:tc>
          <w:tcPr>
            <w:tcW w:w="4961" w:type="dxa"/>
            <w:tcBorders>
              <w:top w:val="nil"/>
              <w:left w:val="nil"/>
              <w:bottom w:val="single" w:sz="4" w:space="0" w:color="auto"/>
              <w:right w:val="single" w:sz="4" w:space="0" w:color="auto"/>
            </w:tcBorders>
            <w:hideMark/>
          </w:tcPr>
          <w:p w14:paraId="600B9669" w14:textId="722B3838" w:rsidR="00344BDA" w:rsidRPr="00A25A1E" w:rsidRDefault="00BC5016" w:rsidP="00344BDA">
            <w:pPr>
              <w:jc w:val="left"/>
              <w:rPr>
                <w:sz w:val="20"/>
                <w:szCs w:val="20"/>
                <w:lang w:val="fr-FR"/>
              </w:rPr>
            </w:pPr>
            <w:r w:rsidRPr="00A25A1E">
              <w:rPr>
                <w:sz w:val="20"/>
                <w:szCs w:val="20"/>
                <w:lang w:val="fr-FR"/>
              </w:rPr>
              <w:t>Plan de gestion de l’élimination des HCFC (phase </w:t>
            </w:r>
            <w:r w:rsidR="00344BDA" w:rsidRPr="00A25A1E">
              <w:rPr>
                <w:sz w:val="20"/>
                <w:szCs w:val="20"/>
                <w:lang w:val="fr-FR"/>
              </w:rPr>
              <w:t xml:space="preserve">II, </w:t>
            </w:r>
            <w:r w:rsidR="00942ED3" w:rsidRPr="00A25A1E">
              <w:rPr>
                <w:sz w:val="20"/>
                <w:szCs w:val="20"/>
                <w:lang w:val="fr-FR"/>
              </w:rPr>
              <w:t>troisième</w:t>
            </w:r>
            <w:r w:rsidR="00344BDA" w:rsidRPr="00A25A1E">
              <w:rPr>
                <w:sz w:val="20"/>
                <w:szCs w:val="20"/>
                <w:lang w:val="fr-FR"/>
              </w:rPr>
              <w:t xml:space="preserve"> tranche) (</w:t>
            </w:r>
            <w:r w:rsidR="00942ED3" w:rsidRPr="00A25A1E">
              <w:rPr>
                <w:sz w:val="20"/>
                <w:szCs w:val="20"/>
                <w:lang w:val="fr-FR"/>
              </w:rPr>
              <w:t>secteur des mousses</w:t>
            </w:r>
            <w:r w:rsidR="00344BDA" w:rsidRPr="00A25A1E">
              <w:rPr>
                <w:sz w:val="20"/>
                <w:szCs w:val="20"/>
                <w:lang w:val="fr-FR"/>
              </w:rPr>
              <w:t>)</w:t>
            </w:r>
          </w:p>
        </w:tc>
        <w:tc>
          <w:tcPr>
            <w:tcW w:w="851" w:type="dxa"/>
            <w:tcBorders>
              <w:top w:val="nil"/>
              <w:left w:val="nil"/>
              <w:bottom w:val="single" w:sz="4" w:space="0" w:color="auto"/>
              <w:right w:val="single" w:sz="4" w:space="0" w:color="auto"/>
            </w:tcBorders>
            <w:hideMark/>
          </w:tcPr>
          <w:p w14:paraId="37961BED" w14:textId="7F3D1216" w:rsidR="00344BDA" w:rsidRPr="00A25A1E" w:rsidRDefault="00344BDA" w:rsidP="00344BDA">
            <w:pPr>
              <w:jc w:val="center"/>
              <w:rPr>
                <w:sz w:val="20"/>
                <w:szCs w:val="20"/>
                <w:lang w:val="fr-FR"/>
              </w:rPr>
            </w:pPr>
            <w:r w:rsidRPr="00A25A1E">
              <w:rPr>
                <w:sz w:val="20"/>
                <w:szCs w:val="20"/>
                <w:lang w:val="fr-FR"/>
              </w:rPr>
              <w:t>PNUD</w:t>
            </w:r>
          </w:p>
        </w:tc>
      </w:tr>
      <w:tr w:rsidR="00344BDA" w:rsidRPr="00A25A1E" w14:paraId="323B4C3B" w14:textId="77777777" w:rsidTr="00BE5422">
        <w:trPr>
          <w:trHeight w:val="322"/>
        </w:trPr>
        <w:tc>
          <w:tcPr>
            <w:tcW w:w="2694" w:type="dxa"/>
            <w:tcBorders>
              <w:top w:val="nil"/>
              <w:left w:val="single" w:sz="4" w:space="0" w:color="auto"/>
              <w:bottom w:val="single" w:sz="4" w:space="0" w:color="auto"/>
              <w:right w:val="single" w:sz="4" w:space="0" w:color="auto"/>
            </w:tcBorders>
            <w:hideMark/>
          </w:tcPr>
          <w:p w14:paraId="45972225" w14:textId="1861045C" w:rsidR="00344BDA" w:rsidRPr="00A25A1E" w:rsidRDefault="00344BDA" w:rsidP="00344BDA">
            <w:pPr>
              <w:jc w:val="left"/>
              <w:rPr>
                <w:sz w:val="20"/>
                <w:szCs w:val="20"/>
                <w:lang w:val="fr-FR"/>
              </w:rPr>
            </w:pPr>
            <w:r w:rsidRPr="00A25A1E">
              <w:rPr>
                <w:sz w:val="20"/>
                <w:szCs w:val="20"/>
                <w:lang w:val="fr-FR"/>
              </w:rPr>
              <w:t>Iran (République islamique)</w:t>
            </w:r>
          </w:p>
        </w:tc>
        <w:tc>
          <w:tcPr>
            <w:tcW w:w="2127" w:type="dxa"/>
            <w:tcBorders>
              <w:top w:val="nil"/>
              <w:left w:val="nil"/>
              <w:bottom w:val="single" w:sz="4" w:space="0" w:color="auto"/>
              <w:right w:val="single" w:sz="4" w:space="0" w:color="auto"/>
            </w:tcBorders>
            <w:hideMark/>
          </w:tcPr>
          <w:p w14:paraId="5205B504" w14:textId="77777777" w:rsidR="00344BDA" w:rsidRPr="00A25A1E" w:rsidRDefault="00344BDA" w:rsidP="00344BDA">
            <w:pPr>
              <w:jc w:val="left"/>
              <w:rPr>
                <w:sz w:val="20"/>
                <w:szCs w:val="20"/>
                <w:lang w:val="fr-FR"/>
              </w:rPr>
            </w:pPr>
            <w:r w:rsidRPr="00A25A1E">
              <w:rPr>
                <w:sz w:val="20"/>
                <w:szCs w:val="20"/>
                <w:lang w:val="fr-FR"/>
              </w:rPr>
              <w:t>IRA/PHA/86/TAS/248</w:t>
            </w:r>
          </w:p>
        </w:tc>
        <w:tc>
          <w:tcPr>
            <w:tcW w:w="4961" w:type="dxa"/>
            <w:tcBorders>
              <w:top w:val="nil"/>
              <w:left w:val="nil"/>
              <w:bottom w:val="single" w:sz="4" w:space="0" w:color="auto"/>
              <w:right w:val="single" w:sz="4" w:space="0" w:color="auto"/>
            </w:tcBorders>
            <w:hideMark/>
          </w:tcPr>
          <w:p w14:paraId="3FFE308C" w14:textId="0B4C0DB8" w:rsidR="00344BDA" w:rsidRPr="00A25A1E" w:rsidRDefault="00942ED3" w:rsidP="00344BDA">
            <w:pPr>
              <w:jc w:val="left"/>
              <w:rPr>
                <w:sz w:val="20"/>
                <w:szCs w:val="20"/>
                <w:lang w:val="fr-FR"/>
              </w:rPr>
            </w:pPr>
            <w:r w:rsidRPr="00A25A1E">
              <w:rPr>
                <w:sz w:val="20"/>
                <w:szCs w:val="20"/>
                <w:lang w:val="fr-FR"/>
              </w:rPr>
              <w:t>Plan de gestion de l’élimination des HCFC (phase </w:t>
            </w:r>
            <w:r w:rsidR="00344BDA" w:rsidRPr="00A25A1E">
              <w:rPr>
                <w:sz w:val="20"/>
                <w:szCs w:val="20"/>
                <w:lang w:val="fr-FR"/>
              </w:rPr>
              <w:t xml:space="preserve">II, </w:t>
            </w:r>
            <w:r w:rsidRPr="00A25A1E">
              <w:rPr>
                <w:sz w:val="20"/>
                <w:szCs w:val="20"/>
                <w:lang w:val="fr-FR"/>
              </w:rPr>
              <w:t xml:space="preserve">troisième </w:t>
            </w:r>
            <w:r w:rsidR="00344BDA" w:rsidRPr="00A25A1E">
              <w:rPr>
                <w:sz w:val="20"/>
                <w:szCs w:val="20"/>
                <w:lang w:val="fr-FR"/>
              </w:rPr>
              <w:t>tranche) (</w:t>
            </w:r>
            <w:r w:rsidRPr="00A25A1E">
              <w:rPr>
                <w:sz w:val="20"/>
                <w:szCs w:val="20"/>
                <w:lang w:val="fr-FR"/>
              </w:rPr>
              <w:t>secteur de l’entretien des équipements de réfrigération</w:t>
            </w:r>
            <w:r w:rsidR="00344BDA" w:rsidRPr="00A25A1E">
              <w:rPr>
                <w:sz w:val="20"/>
                <w:szCs w:val="20"/>
                <w:lang w:val="fr-FR"/>
              </w:rPr>
              <w:t>)</w:t>
            </w:r>
          </w:p>
        </w:tc>
        <w:tc>
          <w:tcPr>
            <w:tcW w:w="851" w:type="dxa"/>
            <w:tcBorders>
              <w:top w:val="nil"/>
              <w:left w:val="nil"/>
              <w:bottom w:val="single" w:sz="4" w:space="0" w:color="auto"/>
              <w:right w:val="single" w:sz="4" w:space="0" w:color="auto"/>
            </w:tcBorders>
            <w:hideMark/>
          </w:tcPr>
          <w:p w14:paraId="15993963" w14:textId="1CAEDE0E" w:rsidR="00344BDA" w:rsidRPr="00A25A1E" w:rsidRDefault="00344BDA" w:rsidP="00344BDA">
            <w:pPr>
              <w:jc w:val="center"/>
              <w:rPr>
                <w:sz w:val="20"/>
                <w:szCs w:val="20"/>
                <w:lang w:val="fr-FR"/>
              </w:rPr>
            </w:pPr>
            <w:r w:rsidRPr="00A25A1E">
              <w:rPr>
                <w:sz w:val="20"/>
                <w:szCs w:val="20"/>
                <w:lang w:val="fr-FR"/>
              </w:rPr>
              <w:t>PNUE</w:t>
            </w:r>
          </w:p>
        </w:tc>
      </w:tr>
      <w:tr w:rsidR="00344BDA" w:rsidRPr="00A25A1E" w14:paraId="0B5DD668" w14:textId="77777777" w:rsidTr="00BE5422">
        <w:trPr>
          <w:trHeight w:val="428"/>
        </w:trPr>
        <w:tc>
          <w:tcPr>
            <w:tcW w:w="2694" w:type="dxa"/>
            <w:tcBorders>
              <w:top w:val="nil"/>
              <w:left w:val="single" w:sz="4" w:space="0" w:color="auto"/>
              <w:bottom w:val="single" w:sz="4" w:space="0" w:color="auto"/>
              <w:right w:val="single" w:sz="4" w:space="0" w:color="auto"/>
            </w:tcBorders>
            <w:hideMark/>
          </w:tcPr>
          <w:p w14:paraId="27E82EEE" w14:textId="5A043D2A" w:rsidR="00344BDA" w:rsidRPr="00A25A1E" w:rsidRDefault="00344BDA" w:rsidP="00344BDA">
            <w:pPr>
              <w:jc w:val="left"/>
              <w:rPr>
                <w:sz w:val="20"/>
                <w:szCs w:val="20"/>
                <w:lang w:val="fr-FR"/>
              </w:rPr>
            </w:pPr>
            <w:r w:rsidRPr="00A25A1E">
              <w:rPr>
                <w:sz w:val="20"/>
                <w:szCs w:val="20"/>
                <w:lang w:val="fr-FR"/>
              </w:rPr>
              <w:t>Iran (République islamique)</w:t>
            </w:r>
          </w:p>
        </w:tc>
        <w:tc>
          <w:tcPr>
            <w:tcW w:w="2127" w:type="dxa"/>
            <w:tcBorders>
              <w:top w:val="nil"/>
              <w:left w:val="nil"/>
              <w:bottom w:val="single" w:sz="4" w:space="0" w:color="auto"/>
              <w:right w:val="single" w:sz="4" w:space="0" w:color="auto"/>
            </w:tcBorders>
            <w:hideMark/>
          </w:tcPr>
          <w:p w14:paraId="115D1C7B" w14:textId="77777777" w:rsidR="00344BDA" w:rsidRPr="00A25A1E" w:rsidRDefault="00344BDA" w:rsidP="00344BDA">
            <w:pPr>
              <w:jc w:val="left"/>
              <w:rPr>
                <w:sz w:val="20"/>
                <w:szCs w:val="20"/>
                <w:lang w:val="fr-FR"/>
              </w:rPr>
            </w:pPr>
            <w:r w:rsidRPr="00A25A1E">
              <w:rPr>
                <w:sz w:val="20"/>
                <w:szCs w:val="20"/>
                <w:lang w:val="fr-FR"/>
              </w:rPr>
              <w:t>IRA/PHA/92/INV/266</w:t>
            </w:r>
          </w:p>
        </w:tc>
        <w:tc>
          <w:tcPr>
            <w:tcW w:w="4961" w:type="dxa"/>
            <w:tcBorders>
              <w:top w:val="nil"/>
              <w:left w:val="nil"/>
              <w:bottom w:val="single" w:sz="4" w:space="0" w:color="auto"/>
              <w:right w:val="single" w:sz="4" w:space="0" w:color="auto"/>
            </w:tcBorders>
            <w:hideMark/>
          </w:tcPr>
          <w:p w14:paraId="3C1A611E" w14:textId="6829AC7D" w:rsidR="00344BDA" w:rsidRPr="00A25A1E" w:rsidRDefault="00942ED3" w:rsidP="00344BDA">
            <w:pPr>
              <w:jc w:val="left"/>
              <w:rPr>
                <w:sz w:val="20"/>
                <w:szCs w:val="20"/>
                <w:lang w:val="fr-FR"/>
              </w:rPr>
            </w:pPr>
            <w:r w:rsidRPr="00A25A1E">
              <w:rPr>
                <w:sz w:val="20"/>
                <w:szCs w:val="20"/>
                <w:lang w:val="fr-FR"/>
              </w:rPr>
              <w:t>Plan de gestion de l’élimination des HCFC (phase </w:t>
            </w:r>
            <w:r w:rsidR="00344BDA" w:rsidRPr="00A25A1E">
              <w:rPr>
                <w:sz w:val="20"/>
                <w:szCs w:val="20"/>
                <w:lang w:val="fr-FR"/>
              </w:rPr>
              <w:t xml:space="preserve">II, </w:t>
            </w:r>
            <w:r w:rsidRPr="00A25A1E">
              <w:rPr>
                <w:sz w:val="20"/>
                <w:szCs w:val="20"/>
                <w:lang w:val="fr-FR"/>
              </w:rPr>
              <w:t xml:space="preserve">quatrième </w:t>
            </w:r>
            <w:r w:rsidR="00344BDA" w:rsidRPr="00A25A1E">
              <w:rPr>
                <w:sz w:val="20"/>
                <w:szCs w:val="20"/>
                <w:lang w:val="fr-FR"/>
              </w:rPr>
              <w:t>tranche) (</w:t>
            </w:r>
            <w:r w:rsidRPr="00A25A1E">
              <w:rPr>
                <w:sz w:val="20"/>
                <w:szCs w:val="20"/>
                <w:lang w:val="fr-FR"/>
              </w:rPr>
              <w:t>secteur de la réfrigération commerciale</w:t>
            </w:r>
            <w:r w:rsidR="00344BDA" w:rsidRPr="00A25A1E">
              <w:rPr>
                <w:sz w:val="20"/>
                <w:szCs w:val="20"/>
                <w:lang w:val="fr-FR"/>
              </w:rPr>
              <w:t>)</w:t>
            </w:r>
          </w:p>
        </w:tc>
        <w:tc>
          <w:tcPr>
            <w:tcW w:w="851" w:type="dxa"/>
            <w:tcBorders>
              <w:top w:val="nil"/>
              <w:left w:val="nil"/>
              <w:bottom w:val="single" w:sz="4" w:space="0" w:color="auto"/>
              <w:right w:val="single" w:sz="4" w:space="0" w:color="auto"/>
            </w:tcBorders>
            <w:hideMark/>
          </w:tcPr>
          <w:p w14:paraId="5B0C8BD8" w14:textId="4C0B8663" w:rsidR="00344BDA" w:rsidRPr="00A25A1E" w:rsidRDefault="00344BDA" w:rsidP="00344BDA">
            <w:pPr>
              <w:jc w:val="center"/>
              <w:rPr>
                <w:sz w:val="20"/>
                <w:szCs w:val="20"/>
                <w:lang w:val="fr-FR"/>
              </w:rPr>
            </w:pPr>
            <w:r w:rsidRPr="00A25A1E">
              <w:rPr>
                <w:sz w:val="20"/>
                <w:szCs w:val="20"/>
                <w:lang w:val="fr-FR"/>
              </w:rPr>
              <w:t>PNUD</w:t>
            </w:r>
          </w:p>
        </w:tc>
      </w:tr>
      <w:tr w:rsidR="00344BDA" w:rsidRPr="00A25A1E" w14:paraId="3A352351" w14:textId="77777777" w:rsidTr="00BE5422">
        <w:trPr>
          <w:trHeight w:val="378"/>
        </w:trPr>
        <w:tc>
          <w:tcPr>
            <w:tcW w:w="2694" w:type="dxa"/>
            <w:tcBorders>
              <w:top w:val="nil"/>
              <w:left w:val="single" w:sz="4" w:space="0" w:color="auto"/>
              <w:bottom w:val="single" w:sz="4" w:space="0" w:color="auto"/>
              <w:right w:val="single" w:sz="4" w:space="0" w:color="auto"/>
            </w:tcBorders>
            <w:hideMark/>
          </w:tcPr>
          <w:p w14:paraId="29F70DB4" w14:textId="3C02A36A" w:rsidR="00344BDA" w:rsidRPr="00A25A1E" w:rsidRDefault="00344BDA" w:rsidP="00344BDA">
            <w:pPr>
              <w:jc w:val="left"/>
              <w:rPr>
                <w:sz w:val="20"/>
                <w:szCs w:val="20"/>
                <w:lang w:val="fr-FR"/>
              </w:rPr>
            </w:pPr>
            <w:r w:rsidRPr="00A25A1E">
              <w:rPr>
                <w:sz w:val="20"/>
                <w:szCs w:val="20"/>
                <w:lang w:val="fr-FR"/>
              </w:rPr>
              <w:t xml:space="preserve">Koweït </w:t>
            </w:r>
          </w:p>
        </w:tc>
        <w:tc>
          <w:tcPr>
            <w:tcW w:w="2127" w:type="dxa"/>
            <w:tcBorders>
              <w:top w:val="nil"/>
              <w:left w:val="nil"/>
              <w:bottom w:val="single" w:sz="4" w:space="0" w:color="auto"/>
              <w:right w:val="single" w:sz="4" w:space="0" w:color="auto"/>
            </w:tcBorders>
            <w:hideMark/>
          </w:tcPr>
          <w:p w14:paraId="05D57588" w14:textId="77777777" w:rsidR="00344BDA" w:rsidRPr="00A25A1E" w:rsidRDefault="00344BDA" w:rsidP="00344BDA">
            <w:pPr>
              <w:jc w:val="left"/>
              <w:rPr>
                <w:sz w:val="20"/>
                <w:szCs w:val="20"/>
                <w:lang w:val="fr-FR"/>
              </w:rPr>
            </w:pPr>
            <w:r w:rsidRPr="00A25A1E">
              <w:rPr>
                <w:sz w:val="20"/>
                <w:szCs w:val="20"/>
                <w:lang w:val="fr-FR"/>
              </w:rPr>
              <w:t>KUW/PHA/88/TAS/42</w:t>
            </w:r>
          </w:p>
        </w:tc>
        <w:tc>
          <w:tcPr>
            <w:tcW w:w="4961" w:type="dxa"/>
            <w:tcBorders>
              <w:top w:val="nil"/>
              <w:left w:val="nil"/>
              <w:bottom w:val="single" w:sz="4" w:space="0" w:color="auto"/>
              <w:right w:val="single" w:sz="4" w:space="0" w:color="auto"/>
            </w:tcBorders>
            <w:hideMark/>
          </w:tcPr>
          <w:p w14:paraId="690A8C4A" w14:textId="7A13A36A" w:rsidR="00344BDA" w:rsidRPr="00A25A1E" w:rsidRDefault="00BE5422" w:rsidP="00344BDA">
            <w:pPr>
              <w:jc w:val="left"/>
              <w:rPr>
                <w:sz w:val="20"/>
                <w:szCs w:val="20"/>
                <w:lang w:val="fr-FR"/>
              </w:rPr>
            </w:pPr>
            <w:r w:rsidRPr="00A25A1E">
              <w:rPr>
                <w:sz w:val="20"/>
                <w:szCs w:val="20"/>
                <w:lang w:val="fr-FR"/>
              </w:rPr>
              <w:t>Plan de gestion de l’élimination des HCFC (phase </w:t>
            </w:r>
            <w:r w:rsidR="00344BDA" w:rsidRPr="00A25A1E">
              <w:rPr>
                <w:sz w:val="20"/>
                <w:szCs w:val="20"/>
                <w:lang w:val="fr-FR"/>
              </w:rPr>
              <w:t xml:space="preserve">II, </w:t>
            </w:r>
            <w:r w:rsidRPr="00A25A1E">
              <w:rPr>
                <w:sz w:val="20"/>
                <w:szCs w:val="20"/>
                <w:lang w:val="fr-FR"/>
              </w:rPr>
              <w:t xml:space="preserve">première </w:t>
            </w:r>
            <w:r w:rsidR="00344BDA" w:rsidRPr="00A25A1E">
              <w:rPr>
                <w:sz w:val="20"/>
                <w:szCs w:val="20"/>
                <w:lang w:val="fr-FR"/>
              </w:rPr>
              <w:t>tranche)</w:t>
            </w:r>
          </w:p>
        </w:tc>
        <w:tc>
          <w:tcPr>
            <w:tcW w:w="851" w:type="dxa"/>
            <w:tcBorders>
              <w:top w:val="nil"/>
              <w:left w:val="nil"/>
              <w:bottom w:val="single" w:sz="4" w:space="0" w:color="auto"/>
              <w:right w:val="single" w:sz="4" w:space="0" w:color="auto"/>
            </w:tcBorders>
            <w:hideMark/>
          </w:tcPr>
          <w:p w14:paraId="54B4E154" w14:textId="191C5DA0" w:rsidR="00344BDA" w:rsidRPr="00A25A1E" w:rsidRDefault="00344BDA" w:rsidP="00344BDA">
            <w:pPr>
              <w:jc w:val="center"/>
              <w:rPr>
                <w:sz w:val="20"/>
                <w:szCs w:val="20"/>
                <w:lang w:val="fr-FR"/>
              </w:rPr>
            </w:pPr>
            <w:r w:rsidRPr="00A25A1E">
              <w:rPr>
                <w:sz w:val="20"/>
                <w:szCs w:val="20"/>
                <w:lang w:val="fr-FR"/>
              </w:rPr>
              <w:t>PNUE</w:t>
            </w:r>
          </w:p>
        </w:tc>
      </w:tr>
      <w:tr w:rsidR="00344BDA" w:rsidRPr="00A25A1E" w14:paraId="5738C0DD" w14:textId="77777777" w:rsidTr="00BE5422">
        <w:trPr>
          <w:trHeight w:val="282"/>
        </w:trPr>
        <w:tc>
          <w:tcPr>
            <w:tcW w:w="2694" w:type="dxa"/>
            <w:tcBorders>
              <w:top w:val="nil"/>
              <w:left w:val="single" w:sz="4" w:space="0" w:color="auto"/>
              <w:bottom w:val="single" w:sz="4" w:space="0" w:color="auto"/>
              <w:right w:val="single" w:sz="4" w:space="0" w:color="auto"/>
            </w:tcBorders>
            <w:hideMark/>
          </w:tcPr>
          <w:p w14:paraId="23989F10" w14:textId="77777777" w:rsidR="00344BDA" w:rsidRPr="00A25A1E" w:rsidRDefault="00344BDA" w:rsidP="00344BDA">
            <w:pPr>
              <w:jc w:val="left"/>
              <w:rPr>
                <w:sz w:val="20"/>
                <w:szCs w:val="20"/>
                <w:lang w:val="fr-FR"/>
              </w:rPr>
            </w:pPr>
            <w:r w:rsidRPr="00A25A1E">
              <w:rPr>
                <w:sz w:val="20"/>
                <w:szCs w:val="20"/>
                <w:lang w:val="fr-FR"/>
              </w:rPr>
              <w:t xml:space="preserve">Qatar </w:t>
            </w:r>
          </w:p>
        </w:tc>
        <w:tc>
          <w:tcPr>
            <w:tcW w:w="2127" w:type="dxa"/>
            <w:tcBorders>
              <w:top w:val="nil"/>
              <w:left w:val="nil"/>
              <w:bottom w:val="single" w:sz="4" w:space="0" w:color="auto"/>
              <w:right w:val="single" w:sz="4" w:space="0" w:color="auto"/>
            </w:tcBorders>
            <w:hideMark/>
          </w:tcPr>
          <w:p w14:paraId="311AEAFA" w14:textId="77777777" w:rsidR="00344BDA" w:rsidRPr="00A25A1E" w:rsidRDefault="00344BDA" w:rsidP="00344BDA">
            <w:pPr>
              <w:jc w:val="left"/>
              <w:rPr>
                <w:sz w:val="20"/>
                <w:szCs w:val="20"/>
                <w:lang w:val="fr-FR"/>
              </w:rPr>
            </w:pPr>
            <w:r w:rsidRPr="00A25A1E">
              <w:rPr>
                <w:sz w:val="20"/>
                <w:szCs w:val="20"/>
                <w:lang w:val="fr-FR"/>
              </w:rPr>
              <w:t>QAT/PHA/88/INV/26</w:t>
            </w:r>
          </w:p>
        </w:tc>
        <w:tc>
          <w:tcPr>
            <w:tcW w:w="4961" w:type="dxa"/>
            <w:tcBorders>
              <w:top w:val="nil"/>
              <w:left w:val="nil"/>
              <w:bottom w:val="single" w:sz="4" w:space="0" w:color="auto"/>
              <w:right w:val="single" w:sz="4" w:space="0" w:color="auto"/>
            </w:tcBorders>
            <w:hideMark/>
          </w:tcPr>
          <w:p w14:paraId="70B53B34" w14:textId="403C191D" w:rsidR="00344BDA" w:rsidRPr="00A25A1E" w:rsidRDefault="00BE5422" w:rsidP="00344BDA">
            <w:pPr>
              <w:jc w:val="left"/>
              <w:rPr>
                <w:sz w:val="20"/>
                <w:szCs w:val="20"/>
                <w:lang w:val="fr-FR"/>
              </w:rPr>
            </w:pPr>
            <w:r w:rsidRPr="00A25A1E">
              <w:rPr>
                <w:sz w:val="20"/>
                <w:szCs w:val="20"/>
                <w:lang w:val="fr-FR"/>
              </w:rPr>
              <w:t>Plan de gestion de l’élimination des HCFC (phase </w:t>
            </w:r>
            <w:r w:rsidR="00344BDA" w:rsidRPr="00A25A1E">
              <w:rPr>
                <w:sz w:val="20"/>
                <w:szCs w:val="20"/>
                <w:lang w:val="fr-FR"/>
              </w:rPr>
              <w:t xml:space="preserve">II, </w:t>
            </w:r>
            <w:r w:rsidRPr="00A25A1E">
              <w:rPr>
                <w:sz w:val="20"/>
                <w:szCs w:val="20"/>
                <w:lang w:val="fr-FR"/>
              </w:rPr>
              <w:t xml:space="preserve">première </w:t>
            </w:r>
            <w:r w:rsidR="00344BDA" w:rsidRPr="00A25A1E">
              <w:rPr>
                <w:sz w:val="20"/>
                <w:szCs w:val="20"/>
                <w:lang w:val="fr-FR"/>
              </w:rPr>
              <w:t>tranche)</w:t>
            </w:r>
          </w:p>
        </w:tc>
        <w:tc>
          <w:tcPr>
            <w:tcW w:w="851" w:type="dxa"/>
            <w:tcBorders>
              <w:top w:val="nil"/>
              <w:left w:val="nil"/>
              <w:bottom w:val="single" w:sz="4" w:space="0" w:color="auto"/>
              <w:right w:val="single" w:sz="4" w:space="0" w:color="auto"/>
            </w:tcBorders>
            <w:hideMark/>
          </w:tcPr>
          <w:p w14:paraId="73AD378B" w14:textId="161BA2E6" w:rsidR="00344BDA" w:rsidRPr="00A25A1E" w:rsidRDefault="00344BDA" w:rsidP="00344BDA">
            <w:pPr>
              <w:jc w:val="center"/>
              <w:rPr>
                <w:sz w:val="20"/>
                <w:szCs w:val="20"/>
                <w:lang w:val="fr-FR"/>
              </w:rPr>
            </w:pPr>
            <w:r w:rsidRPr="00A25A1E">
              <w:rPr>
                <w:sz w:val="20"/>
                <w:szCs w:val="20"/>
                <w:lang w:val="fr-FR"/>
              </w:rPr>
              <w:t>ONUDI</w:t>
            </w:r>
          </w:p>
        </w:tc>
      </w:tr>
      <w:tr w:rsidR="00344BDA" w:rsidRPr="00A25A1E" w14:paraId="7BB1A97B" w14:textId="77777777" w:rsidTr="00BE5422">
        <w:trPr>
          <w:trHeight w:val="91"/>
        </w:trPr>
        <w:tc>
          <w:tcPr>
            <w:tcW w:w="2694" w:type="dxa"/>
            <w:tcBorders>
              <w:top w:val="nil"/>
              <w:left w:val="single" w:sz="4" w:space="0" w:color="auto"/>
              <w:bottom w:val="single" w:sz="4" w:space="0" w:color="auto"/>
              <w:right w:val="single" w:sz="4" w:space="0" w:color="auto"/>
            </w:tcBorders>
            <w:hideMark/>
          </w:tcPr>
          <w:p w14:paraId="374BB162" w14:textId="3849DE21" w:rsidR="00344BDA" w:rsidRPr="00A25A1E" w:rsidRDefault="00344BDA" w:rsidP="00344BDA">
            <w:pPr>
              <w:jc w:val="left"/>
              <w:rPr>
                <w:sz w:val="20"/>
                <w:szCs w:val="20"/>
                <w:lang w:val="fr-FR"/>
              </w:rPr>
            </w:pPr>
            <w:r w:rsidRPr="00A25A1E">
              <w:rPr>
                <w:sz w:val="20"/>
                <w:szCs w:val="20"/>
                <w:lang w:val="fr-FR"/>
              </w:rPr>
              <w:t>République arabe syrienne</w:t>
            </w:r>
          </w:p>
        </w:tc>
        <w:tc>
          <w:tcPr>
            <w:tcW w:w="2127" w:type="dxa"/>
            <w:tcBorders>
              <w:top w:val="nil"/>
              <w:left w:val="nil"/>
              <w:bottom w:val="single" w:sz="4" w:space="0" w:color="auto"/>
              <w:right w:val="single" w:sz="4" w:space="0" w:color="auto"/>
            </w:tcBorders>
            <w:hideMark/>
          </w:tcPr>
          <w:p w14:paraId="6DE0C0EF" w14:textId="77777777" w:rsidR="00344BDA" w:rsidRPr="00A25A1E" w:rsidRDefault="00344BDA" w:rsidP="00344BDA">
            <w:pPr>
              <w:jc w:val="left"/>
              <w:rPr>
                <w:sz w:val="20"/>
                <w:szCs w:val="20"/>
                <w:lang w:val="fr-FR"/>
              </w:rPr>
            </w:pPr>
            <w:r w:rsidRPr="00A25A1E">
              <w:rPr>
                <w:sz w:val="20"/>
                <w:szCs w:val="20"/>
                <w:lang w:val="fr-FR"/>
              </w:rPr>
              <w:t>SYR/PHA/86/INV/107</w:t>
            </w:r>
          </w:p>
        </w:tc>
        <w:tc>
          <w:tcPr>
            <w:tcW w:w="4961" w:type="dxa"/>
            <w:tcBorders>
              <w:top w:val="nil"/>
              <w:left w:val="nil"/>
              <w:bottom w:val="single" w:sz="4" w:space="0" w:color="auto"/>
              <w:right w:val="single" w:sz="4" w:space="0" w:color="auto"/>
            </w:tcBorders>
            <w:hideMark/>
          </w:tcPr>
          <w:p w14:paraId="625683D6" w14:textId="0DA65D72" w:rsidR="00344BDA" w:rsidRPr="00A25A1E" w:rsidRDefault="00BE5422" w:rsidP="00344BDA">
            <w:pPr>
              <w:jc w:val="left"/>
              <w:rPr>
                <w:sz w:val="20"/>
                <w:szCs w:val="20"/>
                <w:lang w:val="fr-FR"/>
              </w:rPr>
            </w:pPr>
            <w:r w:rsidRPr="00A25A1E">
              <w:rPr>
                <w:sz w:val="20"/>
                <w:szCs w:val="20"/>
                <w:lang w:val="fr-FR"/>
              </w:rPr>
              <w:t>Plan de gestion de l’élimination des HCFC (phase </w:t>
            </w:r>
            <w:r w:rsidR="00344BDA" w:rsidRPr="00A25A1E">
              <w:rPr>
                <w:sz w:val="20"/>
                <w:szCs w:val="20"/>
                <w:lang w:val="fr-FR"/>
              </w:rPr>
              <w:t xml:space="preserve">I, </w:t>
            </w:r>
            <w:r w:rsidRPr="00A25A1E">
              <w:rPr>
                <w:sz w:val="20"/>
                <w:szCs w:val="20"/>
                <w:lang w:val="fr-FR"/>
              </w:rPr>
              <w:t xml:space="preserve">première </w:t>
            </w:r>
            <w:r w:rsidR="00344BDA" w:rsidRPr="00A25A1E">
              <w:rPr>
                <w:sz w:val="20"/>
                <w:szCs w:val="20"/>
                <w:lang w:val="fr-FR"/>
              </w:rPr>
              <w:t>tranche)</w:t>
            </w:r>
          </w:p>
        </w:tc>
        <w:tc>
          <w:tcPr>
            <w:tcW w:w="851" w:type="dxa"/>
            <w:tcBorders>
              <w:top w:val="nil"/>
              <w:left w:val="nil"/>
              <w:bottom w:val="single" w:sz="4" w:space="0" w:color="auto"/>
              <w:right w:val="single" w:sz="4" w:space="0" w:color="auto"/>
            </w:tcBorders>
            <w:hideMark/>
          </w:tcPr>
          <w:p w14:paraId="2C0CA20D" w14:textId="145B8B0B" w:rsidR="00344BDA" w:rsidRPr="00A25A1E" w:rsidRDefault="00344BDA" w:rsidP="00344BDA">
            <w:pPr>
              <w:jc w:val="center"/>
              <w:rPr>
                <w:sz w:val="20"/>
                <w:szCs w:val="20"/>
                <w:lang w:val="fr-FR"/>
              </w:rPr>
            </w:pPr>
            <w:r w:rsidRPr="00A25A1E">
              <w:rPr>
                <w:sz w:val="20"/>
                <w:szCs w:val="20"/>
                <w:lang w:val="fr-FR"/>
              </w:rPr>
              <w:t>ONUDI</w:t>
            </w:r>
          </w:p>
        </w:tc>
      </w:tr>
      <w:tr w:rsidR="00DC5B02" w:rsidRPr="00A25A1E" w14:paraId="27E569DF" w14:textId="77777777" w:rsidTr="00BE5422">
        <w:trPr>
          <w:trHeight w:val="81"/>
        </w:trPr>
        <w:tc>
          <w:tcPr>
            <w:tcW w:w="2694" w:type="dxa"/>
            <w:tcBorders>
              <w:top w:val="nil"/>
              <w:left w:val="single" w:sz="4" w:space="0" w:color="auto"/>
              <w:bottom w:val="single" w:sz="4" w:space="0" w:color="auto"/>
              <w:right w:val="single" w:sz="4" w:space="0" w:color="auto"/>
            </w:tcBorders>
            <w:hideMark/>
          </w:tcPr>
          <w:p w14:paraId="69BFCEF0" w14:textId="30BD5956" w:rsidR="00DC5B02" w:rsidRPr="00A25A1E" w:rsidRDefault="00DC5B02" w:rsidP="00DC5B02">
            <w:pPr>
              <w:jc w:val="left"/>
              <w:rPr>
                <w:sz w:val="20"/>
                <w:szCs w:val="20"/>
                <w:lang w:val="fr-FR"/>
              </w:rPr>
            </w:pPr>
            <w:r w:rsidRPr="00A25A1E">
              <w:rPr>
                <w:sz w:val="20"/>
                <w:szCs w:val="20"/>
                <w:lang w:val="fr-FR"/>
              </w:rPr>
              <w:t>République arabe syrienne</w:t>
            </w:r>
          </w:p>
        </w:tc>
        <w:tc>
          <w:tcPr>
            <w:tcW w:w="2127" w:type="dxa"/>
            <w:tcBorders>
              <w:top w:val="nil"/>
              <w:left w:val="nil"/>
              <w:bottom w:val="single" w:sz="4" w:space="0" w:color="auto"/>
              <w:right w:val="single" w:sz="4" w:space="0" w:color="auto"/>
            </w:tcBorders>
            <w:hideMark/>
          </w:tcPr>
          <w:p w14:paraId="7E72C5BE" w14:textId="77777777" w:rsidR="00DC5B02" w:rsidRPr="00A25A1E" w:rsidRDefault="00DC5B02" w:rsidP="00DC5B02">
            <w:pPr>
              <w:jc w:val="left"/>
              <w:rPr>
                <w:sz w:val="20"/>
                <w:szCs w:val="20"/>
                <w:lang w:val="fr-FR"/>
              </w:rPr>
            </w:pPr>
            <w:r w:rsidRPr="00A25A1E">
              <w:rPr>
                <w:sz w:val="20"/>
                <w:szCs w:val="20"/>
                <w:lang w:val="fr-FR"/>
              </w:rPr>
              <w:t>SYR/PHA/86/TAS/106</w:t>
            </w:r>
          </w:p>
        </w:tc>
        <w:tc>
          <w:tcPr>
            <w:tcW w:w="4961" w:type="dxa"/>
            <w:tcBorders>
              <w:top w:val="nil"/>
              <w:left w:val="nil"/>
              <w:bottom w:val="single" w:sz="4" w:space="0" w:color="auto"/>
              <w:right w:val="single" w:sz="4" w:space="0" w:color="auto"/>
            </w:tcBorders>
            <w:hideMark/>
          </w:tcPr>
          <w:p w14:paraId="14191432" w14:textId="4E6F50AB" w:rsidR="00DC5B02" w:rsidRPr="00A25A1E" w:rsidRDefault="00BE5422" w:rsidP="00DC5B02">
            <w:pPr>
              <w:jc w:val="left"/>
              <w:rPr>
                <w:sz w:val="20"/>
                <w:szCs w:val="20"/>
                <w:lang w:val="fr-FR"/>
              </w:rPr>
            </w:pPr>
            <w:r w:rsidRPr="00A25A1E">
              <w:rPr>
                <w:sz w:val="20"/>
                <w:szCs w:val="20"/>
                <w:lang w:val="fr-FR"/>
              </w:rPr>
              <w:t>Plan de gestion de l’élimination des HCFC (phase </w:t>
            </w:r>
            <w:r w:rsidR="00DC5B02" w:rsidRPr="00A25A1E">
              <w:rPr>
                <w:sz w:val="20"/>
                <w:szCs w:val="20"/>
                <w:lang w:val="fr-FR"/>
              </w:rPr>
              <w:t xml:space="preserve">I, </w:t>
            </w:r>
            <w:r w:rsidRPr="00A25A1E">
              <w:rPr>
                <w:sz w:val="20"/>
                <w:szCs w:val="20"/>
                <w:lang w:val="fr-FR"/>
              </w:rPr>
              <w:t xml:space="preserve">première </w:t>
            </w:r>
            <w:r w:rsidR="00DC5B02" w:rsidRPr="00A25A1E">
              <w:rPr>
                <w:sz w:val="20"/>
                <w:szCs w:val="20"/>
                <w:lang w:val="fr-FR"/>
              </w:rPr>
              <w:t>tranche)</w:t>
            </w:r>
          </w:p>
        </w:tc>
        <w:tc>
          <w:tcPr>
            <w:tcW w:w="851" w:type="dxa"/>
            <w:tcBorders>
              <w:top w:val="nil"/>
              <w:left w:val="nil"/>
              <w:bottom w:val="single" w:sz="4" w:space="0" w:color="auto"/>
              <w:right w:val="single" w:sz="4" w:space="0" w:color="auto"/>
            </w:tcBorders>
            <w:hideMark/>
          </w:tcPr>
          <w:p w14:paraId="2128738B" w14:textId="3AEBAFEB" w:rsidR="00DC5B02" w:rsidRPr="00A25A1E" w:rsidRDefault="00DC5B02" w:rsidP="00DC5B02">
            <w:pPr>
              <w:jc w:val="center"/>
              <w:rPr>
                <w:sz w:val="20"/>
                <w:szCs w:val="20"/>
                <w:lang w:val="fr-FR"/>
              </w:rPr>
            </w:pPr>
            <w:r w:rsidRPr="00A25A1E">
              <w:rPr>
                <w:sz w:val="20"/>
                <w:szCs w:val="20"/>
                <w:lang w:val="fr-FR"/>
              </w:rPr>
              <w:t>PNUE</w:t>
            </w:r>
          </w:p>
        </w:tc>
      </w:tr>
      <w:tr w:rsidR="00DC5B02" w:rsidRPr="00A25A1E" w14:paraId="204AC0F0" w14:textId="77777777" w:rsidTr="00BE5422">
        <w:trPr>
          <w:trHeight w:val="320"/>
        </w:trPr>
        <w:tc>
          <w:tcPr>
            <w:tcW w:w="2694" w:type="dxa"/>
            <w:tcBorders>
              <w:top w:val="nil"/>
              <w:left w:val="single" w:sz="4" w:space="0" w:color="auto"/>
              <w:bottom w:val="single" w:sz="4" w:space="0" w:color="auto"/>
              <w:right w:val="single" w:sz="4" w:space="0" w:color="auto"/>
            </w:tcBorders>
            <w:hideMark/>
          </w:tcPr>
          <w:p w14:paraId="271B69B4" w14:textId="104560E2" w:rsidR="00DC5B02" w:rsidRPr="00A25A1E" w:rsidRDefault="00DC5B02" w:rsidP="00DC5B02">
            <w:pPr>
              <w:jc w:val="left"/>
              <w:rPr>
                <w:sz w:val="20"/>
                <w:szCs w:val="20"/>
                <w:lang w:val="fr-FR"/>
              </w:rPr>
            </w:pPr>
            <w:r w:rsidRPr="00A25A1E">
              <w:rPr>
                <w:sz w:val="20"/>
                <w:szCs w:val="20"/>
                <w:lang w:val="fr-FR"/>
              </w:rPr>
              <w:t>République arabe syrienne</w:t>
            </w:r>
          </w:p>
        </w:tc>
        <w:tc>
          <w:tcPr>
            <w:tcW w:w="2127" w:type="dxa"/>
            <w:tcBorders>
              <w:top w:val="nil"/>
              <w:left w:val="nil"/>
              <w:bottom w:val="single" w:sz="4" w:space="0" w:color="auto"/>
              <w:right w:val="single" w:sz="4" w:space="0" w:color="auto"/>
            </w:tcBorders>
            <w:hideMark/>
          </w:tcPr>
          <w:p w14:paraId="61B2E220" w14:textId="77777777" w:rsidR="00DC5B02" w:rsidRPr="00A25A1E" w:rsidRDefault="00DC5B02" w:rsidP="00DC5B02">
            <w:pPr>
              <w:jc w:val="left"/>
              <w:rPr>
                <w:sz w:val="20"/>
                <w:szCs w:val="20"/>
                <w:lang w:val="fr-FR"/>
              </w:rPr>
            </w:pPr>
            <w:r w:rsidRPr="00A25A1E">
              <w:rPr>
                <w:sz w:val="20"/>
                <w:szCs w:val="20"/>
                <w:lang w:val="fr-FR"/>
              </w:rPr>
              <w:t>SYR/PHA/91/INV/112</w:t>
            </w:r>
          </w:p>
        </w:tc>
        <w:tc>
          <w:tcPr>
            <w:tcW w:w="4961" w:type="dxa"/>
            <w:tcBorders>
              <w:top w:val="nil"/>
              <w:left w:val="nil"/>
              <w:bottom w:val="single" w:sz="4" w:space="0" w:color="auto"/>
              <w:right w:val="single" w:sz="4" w:space="0" w:color="auto"/>
            </w:tcBorders>
            <w:hideMark/>
          </w:tcPr>
          <w:p w14:paraId="2699C742" w14:textId="03CBF880" w:rsidR="00DC5B02" w:rsidRPr="00A25A1E" w:rsidRDefault="00BE5422" w:rsidP="00DC5B02">
            <w:pPr>
              <w:jc w:val="left"/>
              <w:rPr>
                <w:sz w:val="20"/>
                <w:szCs w:val="20"/>
                <w:lang w:val="fr-FR"/>
              </w:rPr>
            </w:pPr>
            <w:r w:rsidRPr="00A25A1E">
              <w:rPr>
                <w:sz w:val="20"/>
                <w:szCs w:val="20"/>
                <w:lang w:val="fr-FR"/>
              </w:rPr>
              <w:t>Plan de gestion de l’élimination des HCFC (phase </w:t>
            </w:r>
            <w:r w:rsidR="00DC5B02" w:rsidRPr="00A25A1E">
              <w:rPr>
                <w:sz w:val="20"/>
                <w:szCs w:val="20"/>
                <w:lang w:val="fr-FR"/>
              </w:rPr>
              <w:t xml:space="preserve">I, </w:t>
            </w:r>
            <w:r w:rsidRPr="00A25A1E">
              <w:rPr>
                <w:sz w:val="20"/>
                <w:szCs w:val="20"/>
                <w:lang w:val="fr-FR"/>
              </w:rPr>
              <w:t xml:space="preserve">deuxième </w:t>
            </w:r>
            <w:r w:rsidR="00DC5B02" w:rsidRPr="00A25A1E">
              <w:rPr>
                <w:sz w:val="20"/>
                <w:szCs w:val="20"/>
                <w:lang w:val="fr-FR"/>
              </w:rPr>
              <w:t>tranche) (</w:t>
            </w:r>
            <w:r w:rsidRPr="00A25A1E">
              <w:rPr>
                <w:sz w:val="20"/>
                <w:szCs w:val="20"/>
                <w:lang w:val="fr-FR"/>
              </w:rPr>
              <w:t xml:space="preserve">secteur des mousses de </w:t>
            </w:r>
            <w:r w:rsidR="00DC5B02" w:rsidRPr="00A25A1E">
              <w:rPr>
                <w:sz w:val="20"/>
                <w:szCs w:val="20"/>
                <w:lang w:val="fr-FR"/>
              </w:rPr>
              <w:t>polyur</w:t>
            </w:r>
            <w:r w:rsidRPr="00A25A1E">
              <w:rPr>
                <w:sz w:val="20"/>
                <w:szCs w:val="20"/>
                <w:lang w:val="fr-FR"/>
              </w:rPr>
              <w:t>é</w:t>
            </w:r>
            <w:r w:rsidR="00DC5B02" w:rsidRPr="00A25A1E">
              <w:rPr>
                <w:sz w:val="20"/>
                <w:szCs w:val="20"/>
                <w:lang w:val="fr-FR"/>
              </w:rPr>
              <w:t>than</w:t>
            </w:r>
            <w:r w:rsidRPr="00A25A1E">
              <w:rPr>
                <w:sz w:val="20"/>
                <w:szCs w:val="20"/>
                <w:lang w:val="fr-FR"/>
              </w:rPr>
              <w:t>e</w:t>
            </w:r>
            <w:r w:rsidR="00DC5B02" w:rsidRPr="00A25A1E">
              <w:rPr>
                <w:sz w:val="20"/>
                <w:szCs w:val="20"/>
                <w:lang w:val="fr-FR"/>
              </w:rPr>
              <w:t>)</w:t>
            </w:r>
          </w:p>
        </w:tc>
        <w:tc>
          <w:tcPr>
            <w:tcW w:w="851" w:type="dxa"/>
            <w:tcBorders>
              <w:top w:val="nil"/>
              <w:left w:val="nil"/>
              <w:bottom w:val="single" w:sz="4" w:space="0" w:color="auto"/>
              <w:right w:val="single" w:sz="4" w:space="0" w:color="auto"/>
            </w:tcBorders>
            <w:hideMark/>
          </w:tcPr>
          <w:p w14:paraId="747DFC73" w14:textId="3941D32E" w:rsidR="00DC5B02" w:rsidRPr="00A25A1E" w:rsidRDefault="00DC5B02" w:rsidP="00DC5B02">
            <w:pPr>
              <w:jc w:val="center"/>
              <w:rPr>
                <w:sz w:val="20"/>
                <w:szCs w:val="20"/>
                <w:lang w:val="fr-FR"/>
              </w:rPr>
            </w:pPr>
            <w:r w:rsidRPr="00A25A1E">
              <w:rPr>
                <w:sz w:val="20"/>
                <w:szCs w:val="20"/>
                <w:lang w:val="fr-FR"/>
              </w:rPr>
              <w:t>ONUDI</w:t>
            </w:r>
          </w:p>
        </w:tc>
      </w:tr>
      <w:tr w:rsidR="00DC5B02" w:rsidRPr="00A25A1E" w14:paraId="4621B28A" w14:textId="77777777" w:rsidTr="00BE5422">
        <w:trPr>
          <w:trHeight w:val="270"/>
        </w:trPr>
        <w:tc>
          <w:tcPr>
            <w:tcW w:w="2694" w:type="dxa"/>
            <w:tcBorders>
              <w:top w:val="nil"/>
              <w:left w:val="single" w:sz="4" w:space="0" w:color="auto"/>
              <w:bottom w:val="single" w:sz="4" w:space="0" w:color="auto"/>
              <w:right w:val="single" w:sz="4" w:space="0" w:color="auto"/>
            </w:tcBorders>
            <w:hideMark/>
          </w:tcPr>
          <w:p w14:paraId="6ED88616" w14:textId="46AE39F7" w:rsidR="00DC5B02" w:rsidRPr="00A25A1E" w:rsidRDefault="00DC5B02" w:rsidP="00DC5B02">
            <w:pPr>
              <w:jc w:val="left"/>
              <w:rPr>
                <w:sz w:val="20"/>
                <w:szCs w:val="20"/>
                <w:lang w:val="fr-FR"/>
              </w:rPr>
            </w:pPr>
            <w:r w:rsidRPr="00A25A1E">
              <w:rPr>
                <w:sz w:val="20"/>
                <w:szCs w:val="20"/>
                <w:lang w:val="fr-FR"/>
              </w:rPr>
              <w:t>République arabe syrienne</w:t>
            </w:r>
          </w:p>
        </w:tc>
        <w:tc>
          <w:tcPr>
            <w:tcW w:w="2127" w:type="dxa"/>
            <w:tcBorders>
              <w:top w:val="nil"/>
              <w:left w:val="nil"/>
              <w:bottom w:val="single" w:sz="4" w:space="0" w:color="auto"/>
              <w:right w:val="single" w:sz="4" w:space="0" w:color="auto"/>
            </w:tcBorders>
            <w:hideMark/>
          </w:tcPr>
          <w:p w14:paraId="039CDE1A" w14:textId="77777777" w:rsidR="00DC5B02" w:rsidRPr="00A25A1E" w:rsidRDefault="00DC5B02" w:rsidP="00DC5B02">
            <w:pPr>
              <w:jc w:val="left"/>
              <w:rPr>
                <w:sz w:val="20"/>
                <w:szCs w:val="20"/>
                <w:lang w:val="fr-FR"/>
              </w:rPr>
            </w:pPr>
            <w:r w:rsidRPr="00A25A1E">
              <w:rPr>
                <w:sz w:val="20"/>
                <w:szCs w:val="20"/>
                <w:lang w:val="fr-FR"/>
              </w:rPr>
              <w:t>SYR/PHA/91/TAS/114</w:t>
            </w:r>
          </w:p>
        </w:tc>
        <w:tc>
          <w:tcPr>
            <w:tcW w:w="4961" w:type="dxa"/>
            <w:tcBorders>
              <w:top w:val="nil"/>
              <w:left w:val="nil"/>
              <w:bottom w:val="single" w:sz="4" w:space="0" w:color="auto"/>
              <w:right w:val="single" w:sz="4" w:space="0" w:color="auto"/>
            </w:tcBorders>
            <w:hideMark/>
          </w:tcPr>
          <w:p w14:paraId="34013256" w14:textId="002B85F4" w:rsidR="00DC5B02" w:rsidRPr="00A25A1E" w:rsidRDefault="00BE5422" w:rsidP="00DC5B02">
            <w:pPr>
              <w:jc w:val="left"/>
              <w:rPr>
                <w:sz w:val="20"/>
                <w:szCs w:val="20"/>
                <w:lang w:val="fr-FR"/>
              </w:rPr>
            </w:pPr>
            <w:r w:rsidRPr="00A25A1E">
              <w:rPr>
                <w:sz w:val="20"/>
                <w:szCs w:val="20"/>
                <w:lang w:val="fr-FR"/>
              </w:rPr>
              <w:t>Plan de gestion de l’élimination des HCFC (phase </w:t>
            </w:r>
            <w:r w:rsidR="00DC5B02" w:rsidRPr="00A25A1E">
              <w:rPr>
                <w:sz w:val="20"/>
                <w:szCs w:val="20"/>
                <w:lang w:val="fr-FR"/>
              </w:rPr>
              <w:t xml:space="preserve">I, </w:t>
            </w:r>
            <w:r w:rsidRPr="00A25A1E">
              <w:rPr>
                <w:sz w:val="20"/>
                <w:szCs w:val="20"/>
                <w:lang w:val="fr-FR"/>
              </w:rPr>
              <w:t xml:space="preserve">deuxième </w:t>
            </w:r>
            <w:r w:rsidR="00DC5B02" w:rsidRPr="00A25A1E">
              <w:rPr>
                <w:sz w:val="20"/>
                <w:szCs w:val="20"/>
                <w:lang w:val="fr-FR"/>
              </w:rPr>
              <w:t>tranche)</w:t>
            </w:r>
          </w:p>
        </w:tc>
        <w:tc>
          <w:tcPr>
            <w:tcW w:w="851" w:type="dxa"/>
            <w:tcBorders>
              <w:top w:val="nil"/>
              <w:left w:val="nil"/>
              <w:bottom w:val="single" w:sz="4" w:space="0" w:color="auto"/>
              <w:right w:val="single" w:sz="4" w:space="0" w:color="auto"/>
            </w:tcBorders>
            <w:hideMark/>
          </w:tcPr>
          <w:p w14:paraId="2CF4CB22" w14:textId="59EA300E" w:rsidR="00DC5B02" w:rsidRPr="00A25A1E" w:rsidRDefault="00DC5B02" w:rsidP="00DC5B02">
            <w:pPr>
              <w:jc w:val="center"/>
              <w:rPr>
                <w:sz w:val="20"/>
                <w:szCs w:val="20"/>
                <w:lang w:val="fr-FR"/>
              </w:rPr>
            </w:pPr>
            <w:r w:rsidRPr="00A25A1E">
              <w:rPr>
                <w:sz w:val="20"/>
                <w:szCs w:val="20"/>
                <w:lang w:val="fr-FR"/>
              </w:rPr>
              <w:t>PNUE</w:t>
            </w:r>
          </w:p>
        </w:tc>
      </w:tr>
    </w:tbl>
    <w:p w14:paraId="15CB3426" w14:textId="77777777" w:rsidR="008A257A" w:rsidRPr="00A25A1E" w:rsidRDefault="008A257A" w:rsidP="008A257A">
      <w:pPr>
        <w:pStyle w:val="StyleHeader4Para4Left0Firstline0"/>
        <w:numPr>
          <w:ilvl w:val="0"/>
          <w:numId w:val="0"/>
        </w:numPr>
        <w:jc w:val="center"/>
        <w:rPr>
          <w:b/>
          <w:caps/>
          <w:sz w:val="22"/>
          <w:lang w:val="fr-FR"/>
        </w:rPr>
      </w:pPr>
    </w:p>
    <w:p w14:paraId="16E28ECE" w14:textId="77777777" w:rsidR="008A257A" w:rsidRPr="00A25A1E" w:rsidRDefault="008A257A" w:rsidP="00BE08E4">
      <w:pPr>
        <w:pStyle w:val="Heading2"/>
        <w:numPr>
          <w:ilvl w:val="0"/>
          <w:numId w:val="0"/>
        </w:numPr>
        <w:ind w:left="1440"/>
        <w:rPr>
          <w:lang w:val="fr-FR"/>
        </w:rPr>
        <w:sectPr w:rsidR="008A257A" w:rsidRPr="00A25A1E" w:rsidSect="00B5765C">
          <w:headerReference w:type="even" r:id="rId17"/>
          <w:headerReference w:type="default" r:id="rId18"/>
          <w:footerReference w:type="even" r:id="rId19"/>
          <w:footerReference w:type="default" r:id="rId20"/>
          <w:headerReference w:type="first" r:id="rId21"/>
          <w:pgSz w:w="12240" w:h="15840" w:code="1"/>
          <w:pgMar w:top="720" w:right="1350" w:bottom="864" w:left="1440" w:header="720" w:footer="475" w:gutter="0"/>
          <w:pgNumType w:start="1"/>
          <w:cols w:space="720"/>
          <w:docGrid w:linePitch="299"/>
        </w:sectPr>
      </w:pPr>
    </w:p>
    <w:p w14:paraId="59B51461" w14:textId="605872F6" w:rsidR="00BF2C33" w:rsidRPr="00A25A1E" w:rsidRDefault="00BF2C33" w:rsidP="00BF2C33">
      <w:pPr>
        <w:jc w:val="center"/>
        <w:rPr>
          <w:b/>
          <w:lang w:val="fr-FR"/>
        </w:rPr>
      </w:pPr>
      <w:r w:rsidRPr="00A25A1E">
        <w:rPr>
          <w:b/>
          <w:lang w:val="fr-FR"/>
        </w:rPr>
        <w:lastRenderedPageBreak/>
        <w:t>Annex</w:t>
      </w:r>
      <w:r w:rsidR="00D51F7E" w:rsidRPr="00A25A1E">
        <w:rPr>
          <w:b/>
          <w:lang w:val="fr-FR"/>
        </w:rPr>
        <w:t>e</w:t>
      </w:r>
      <w:r w:rsidRPr="00A25A1E">
        <w:rPr>
          <w:b/>
          <w:lang w:val="fr-FR"/>
        </w:rPr>
        <w:t xml:space="preserve"> II</w:t>
      </w:r>
    </w:p>
    <w:p w14:paraId="12DBA4AF" w14:textId="77777777" w:rsidR="00BF2C33" w:rsidRPr="00A25A1E" w:rsidRDefault="00BF2C33" w:rsidP="00BF2C33">
      <w:pPr>
        <w:autoSpaceDE w:val="0"/>
        <w:autoSpaceDN w:val="0"/>
        <w:adjustRightInd w:val="0"/>
        <w:rPr>
          <w:b/>
          <w:bCs/>
          <w:lang w:val="fr-FR"/>
        </w:rPr>
      </w:pPr>
    </w:p>
    <w:p w14:paraId="0F498014" w14:textId="2B6514E3" w:rsidR="00BF2C33" w:rsidRPr="00A25A1E" w:rsidRDefault="00BF2C33" w:rsidP="00BF2C33">
      <w:pPr>
        <w:keepNext/>
        <w:spacing w:after="240"/>
        <w:jc w:val="center"/>
        <w:rPr>
          <w:b/>
          <w:bCs/>
          <w:lang w:val="fr-FR"/>
        </w:rPr>
      </w:pPr>
      <w:r w:rsidRPr="00A25A1E">
        <w:rPr>
          <w:b/>
          <w:bCs/>
          <w:lang w:val="fr-FR"/>
        </w:rPr>
        <w:t xml:space="preserve">PROJETS </w:t>
      </w:r>
      <w:r w:rsidR="00895C94" w:rsidRPr="00A25A1E">
        <w:rPr>
          <w:b/>
          <w:bCs/>
          <w:lang w:val="fr-FR"/>
        </w:rPr>
        <w:t>POUR LESQUELS DES RAPPORTS DE SITUATION SUPPLÉMENTAIRES SONT DEMANDÉS</w:t>
      </w:r>
    </w:p>
    <w:tbl>
      <w:tblPr>
        <w:tblW w:w="10342" w:type="dxa"/>
        <w:tblInd w:w="-289" w:type="dxa"/>
        <w:tblLook w:val="04A0" w:firstRow="1" w:lastRow="0" w:firstColumn="1" w:lastColumn="0" w:noHBand="0" w:noVBand="1"/>
      </w:tblPr>
      <w:tblGrid>
        <w:gridCol w:w="1132"/>
        <w:gridCol w:w="2006"/>
        <w:gridCol w:w="3299"/>
        <w:gridCol w:w="1094"/>
        <w:gridCol w:w="2811"/>
      </w:tblGrid>
      <w:tr w:rsidR="00BF2C33" w:rsidRPr="00692393" w14:paraId="0A8E7083" w14:textId="77777777" w:rsidTr="00FE259E">
        <w:trPr>
          <w:trHeight w:val="498"/>
        </w:trPr>
        <w:tc>
          <w:tcPr>
            <w:tcW w:w="1132" w:type="dxa"/>
            <w:tcBorders>
              <w:top w:val="single" w:sz="4" w:space="0" w:color="auto"/>
              <w:left w:val="single" w:sz="4" w:space="0" w:color="auto"/>
              <w:bottom w:val="single" w:sz="4" w:space="0" w:color="auto"/>
              <w:right w:val="single" w:sz="4" w:space="0" w:color="auto"/>
            </w:tcBorders>
            <w:hideMark/>
          </w:tcPr>
          <w:p w14:paraId="11C34314" w14:textId="7EC84D92" w:rsidR="00BF2C33" w:rsidRPr="00FE259E" w:rsidRDefault="00257915" w:rsidP="0070740E">
            <w:pPr>
              <w:jc w:val="left"/>
              <w:rPr>
                <w:b/>
                <w:bCs/>
                <w:sz w:val="20"/>
                <w:szCs w:val="20"/>
                <w:lang w:val="fr-FR"/>
              </w:rPr>
            </w:pPr>
            <w:r w:rsidRPr="00FE259E">
              <w:rPr>
                <w:b/>
                <w:bCs/>
                <w:sz w:val="20"/>
                <w:szCs w:val="20"/>
                <w:lang w:val="fr-FR"/>
              </w:rPr>
              <w:t>Pays</w:t>
            </w:r>
          </w:p>
        </w:tc>
        <w:tc>
          <w:tcPr>
            <w:tcW w:w="2006" w:type="dxa"/>
            <w:tcBorders>
              <w:top w:val="single" w:sz="4" w:space="0" w:color="auto"/>
              <w:left w:val="nil"/>
              <w:bottom w:val="single" w:sz="4" w:space="0" w:color="auto"/>
              <w:right w:val="single" w:sz="4" w:space="0" w:color="auto"/>
            </w:tcBorders>
            <w:hideMark/>
          </w:tcPr>
          <w:p w14:paraId="0AF11881" w14:textId="2F8FD84B" w:rsidR="00BF2C33" w:rsidRPr="00FE259E" w:rsidRDefault="00257915" w:rsidP="0070740E">
            <w:pPr>
              <w:jc w:val="center"/>
              <w:rPr>
                <w:b/>
                <w:bCs/>
                <w:sz w:val="20"/>
                <w:szCs w:val="20"/>
                <w:lang w:val="fr-FR"/>
              </w:rPr>
            </w:pPr>
            <w:r w:rsidRPr="00FE259E">
              <w:rPr>
                <w:b/>
                <w:bCs/>
                <w:sz w:val="20"/>
                <w:szCs w:val="20"/>
                <w:lang w:val="fr-FR"/>
              </w:rPr>
              <w:t>Code du projet</w:t>
            </w:r>
          </w:p>
        </w:tc>
        <w:tc>
          <w:tcPr>
            <w:tcW w:w="3299" w:type="dxa"/>
            <w:tcBorders>
              <w:top w:val="single" w:sz="4" w:space="0" w:color="auto"/>
              <w:left w:val="nil"/>
              <w:bottom w:val="single" w:sz="4" w:space="0" w:color="auto"/>
              <w:right w:val="single" w:sz="4" w:space="0" w:color="auto"/>
            </w:tcBorders>
            <w:hideMark/>
          </w:tcPr>
          <w:p w14:paraId="5E45D637" w14:textId="5E36A283" w:rsidR="00BF2C33" w:rsidRPr="00FE259E" w:rsidRDefault="00257915" w:rsidP="0070740E">
            <w:pPr>
              <w:jc w:val="center"/>
              <w:rPr>
                <w:b/>
                <w:bCs/>
                <w:sz w:val="20"/>
                <w:szCs w:val="20"/>
                <w:lang w:val="fr-FR"/>
              </w:rPr>
            </w:pPr>
            <w:r w:rsidRPr="00FE259E">
              <w:rPr>
                <w:b/>
                <w:bCs/>
                <w:sz w:val="20"/>
                <w:szCs w:val="20"/>
                <w:lang w:val="fr-FR"/>
              </w:rPr>
              <w:t>Titre du projet</w:t>
            </w:r>
          </w:p>
        </w:tc>
        <w:tc>
          <w:tcPr>
            <w:tcW w:w="1094" w:type="dxa"/>
            <w:tcBorders>
              <w:top w:val="single" w:sz="4" w:space="0" w:color="auto"/>
              <w:left w:val="nil"/>
              <w:bottom w:val="single" w:sz="4" w:space="0" w:color="auto"/>
              <w:right w:val="single" w:sz="4" w:space="0" w:color="auto"/>
            </w:tcBorders>
            <w:hideMark/>
          </w:tcPr>
          <w:p w14:paraId="3837F584" w14:textId="746ED159" w:rsidR="00BF2C33" w:rsidRPr="00FE259E" w:rsidRDefault="00BF2C33" w:rsidP="0070740E">
            <w:pPr>
              <w:jc w:val="center"/>
              <w:rPr>
                <w:b/>
                <w:bCs/>
                <w:sz w:val="20"/>
                <w:szCs w:val="20"/>
                <w:lang w:val="fr-FR"/>
              </w:rPr>
            </w:pPr>
            <w:r w:rsidRPr="00FE259E">
              <w:rPr>
                <w:b/>
                <w:bCs/>
                <w:sz w:val="20"/>
                <w:szCs w:val="20"/>
                <w:lang w:val="fr-FR"/>
              </w:rPr>
              <w:t>Agenc</w:t>
            </w:r>
            <w:r w:rsidR="00257915" w:rsidRPr="00FE259E">
              <w:rPr>
                <w:b/>
                <w:bCs/>
                <w:sz w:val="20"/>
                <w:szCs w:val="20"/>
                <w:lang w:val="fr-FR"/>
              </w:rPr>
              <w:t>e</w:t>
            </w:r>
          </w:p>
        </w:tc>
        <w:tc>
          <w:tcPr>
            <w:tcW w:w="2811" w:type="dxa"/>
            <w:tcBorders>
              <w:top w:val="single" w:sz="4" w:space="0" w:color="auto"/>
              <w:left w:val="nil"/>
              <w:bottom w:val="single" w:sz="4" w:space="0" w:color="auto"/>
              <w:right w:val="single" w:sz="4" w:space="0" w:color="auto"/>
            </w:tcBorders>
            <w:hideMark/>
          </w:tcPr>
          <w:p w14:paraId="55D29441" w14:textId="50114ADB" w:rsidR="00BF2C33" w:rsidRPr="00FE259E" w:rsidRDefault="00257915" w:rsidP="0070740E">
            <w:pPr>
              <w:jc w:val="center"/>
              <w:rPr>
                <w:b/>
                <w:bCs/>
                <w:color w:val="000000"/>
                <w:sz w:val="20"/>
                <w:szCs w:val="20"/>
                <w:lang w:val="fr-FR"/>
              </w:rPr>
            </w:pPr>
            <w:r w:rsidRPr="00FE259E">
              <w:rPr>
                <w:b/>
                <w:bCs/>
                <w:color w:val="000000"/>
                <w:sz w:val="20"/>
                <w:szCs w:val="20"/>
                <w:lang w:val="fr-FR"/>
              </w:rPr>
              <w:t>Recommandation à la 98</w:t>
            </w:r>
            <w:r w:rsidRPr="00FE259E">
              <w:rPr>
                <w:b/>
                <w:bCs/>
                <w:color w:val="000000"/>
                <w:sz w:val="20"/>
                <w:szCs w:val="20"/>
                <w:vertAlign w:val="superscript"/>
                <w:lang w:val="fr-FR"/>
              </w:rPr>
              <w:t>e</w:t>
            </w:r>
            <w:r w:rsidRPr="00FE259E">
              <w:rPr>
                <w:b/>
                <w:bCs/>
                <w:color w:val="000000"/>
                <w:sz w:val="20"/>
                <w:szCs w:val="20"/>
                <w:lang w:val="fr-FR"/>
              </w:rPr>
              <w:t xml:space="preserve"> réunion</w:t>
            </w:r>
          </w:p>
        </w:tc>
      </w:tr>
      <w:tr w:rsidR="00FE259E" w:rsidRPr="00692393" w14:paraId="6B1321F9" w14:textId="77777777" w:rsidTr="00FE259E">
        <w:trPr>
          <w:trHeight w:val="426"/>
        </w:trPr>
        <w:tc>
          <w:tcPr>
            <w:tcW w:w="1132" w:type="dxa"/>
            <w:tcBorders>
              <w:top w:val="nil"/>
              <w:left w:val="single" w:sz="4" w:space="0" w:color="auto"/>
              <w:bottom w:val="single" w:sz="4" w:space="0" w:color="auto"/>
              <w:right w:val="single" w:sz="4" w:space="0" w:color="auto"/>
            </w:tcBorders>
            <w:hideMark/>
          </w:tcPr>
          <w:p w14:paraId="157EFE7A" w14:textId="77777777" w:rsidR="00FE259E" w:rsidRPr="00FE259E" w:rsidRDefault="00FE259E" w:rsidP="00FE259E">
            <w:pPr>
              <w:jc w:val="left"/>
              <w:rPr>
                <w:sz w:val="20"/>
                <w:szCs w:val="20"/>
                <w:lang w:val="fr-FR"/>
              </w:rPr>
            </w:pPr>
            <w:r w:rsidRPr="00FE259E">
              <w:rPr>
                <w:sz w:val="20"/>
                <w:szCs w:val="20"/>
                <w:lang w:val="fr-FR"/>
              </w:rPr>
              <w:t xml:space="preserve">Myanmar </w:t>
            </w:r>
          </w:p>
        </w:tc>
        <w:tc>
          <w:tcPr>
            <w:tcW w:w="2006" w:type="dxa"/>
            <w:tcBorders>
              <w:top w:val="nil"/>
              <w:left w:val="nil"/>
              <w:bottom w:val="single" w:sz="4" w:space="0" w:color="auto"/>
              <w:right w:val="single" w:sz="4" w:space="0" w:color="auto"/>
            </w:tcBorders>
            <w:hideMark/>
          </w:tcPr>
          <w:p w14:paraId="43F53A3A" w14:textId="77777777" w:rsidR="00FE259E" w:rsidRPr="00FE259E" w:rsidRDefault="00FE259E" w:rsidP="00FE259E">
            <w:pPr>
              <w:jc w:val="left"/>
              <w:rPr>
                <w:sz w:val="20"/>
                <w:szCs w:val="20"/>
                <w:lang w:val="fr-FR"/>
              </w:rPr>
            </w:pPr>
            <w:r w:rsidRPr="00FE259E">
              <w:rPr>
                <w:sz w:val="20"/>
                <w:szCs w:val="20"/>
                <w:lang w:val="fr-FR"/>
              </w:rPr>
              <w:t>MYA/SEV/84/INS/22</w:t>
            </w:r>
          </w:p>
        </w:tc>
        <w:tc>
          <w:tcPr>
            <w:tcW w:w="3299" w:type="dxa"/>
            <w:tcBorders>
              <w:top w:val="nil"/>
              <w:left w:val="nil"/>
              <w:bottom w:val="single" w:sz="4" w:space="0" w:color="auto"/>
              <w:right w:val="single" w:sz="4" w:space="0" w:color="auto"/>
            </w:tcBorders>
            <w:hideMark/>
          </w:tcPr>
          <w:p w14:paraId="31C7ADD8" w14:textId="568BB1C1" w:rsidR="00FE259E" w:rsidRPr="00FE259E" w:rsidRDefault="00FE259E" w:rsidP="00FE259E">
            <w:pPr>
              <w:jc w:val="left"/>
              <w:rPr>
                <w:sz w:val="20"/>
                <w:szCs w:val="20"/>
                <w:lang w:val="fr-FR"/>
              </w:rPr>
            </w:pPr>
            <w:r w:rsidRPr="00FE259E">
              <w:rPr>
                <w:sz w:val="20"/>
                <w:szCs w:val="20"/>
                <w:lang w:val="fr-FR"/>
              </w:rPr>
              <w:t>Prolongation du projet de renforcement institutionnel (phase</w:t>
            </w:r>
            <w:r w:rsidR="00B15C01">
              <w:rPr>
                <w:sz w:val="20"/>
                <w:szCs w:val="20"/>
                <w:lang w:val="fr-FR"/>
              </w:rPr>
              <w:t> </w:t>
            </w:r>
            <w:r w:rsidRPr="00FE259E">
              <w:rPr>
                <w:sz w:val="20"/>
                <w:szCs w:val="20"/>
                <w:lang w:val="fr-FR"/>
              </w:rPr>
              <w:t xml:space="preserve">V : juillet 2020 - juin 2022) </w:t>
            </w:r>
          </w:p>
        </w:tc>
        <w:tc>
          <w:tcPr>
            <w:tcW w:w="1094" w:type="dxa"/>
            <w:tcBorders>
              <w:top w:val="nil"/>
              <w:left w:val="nil"/>
              <w:bottom w:val="single" w:sz="4" w:space="0" w:color="auto"/>
              <w:right w:val="single" w:sz="4" w:space="0" w:color="auto"/>
            </w:tcBorders>
            <w:hideMark/>
          </w:tcPr>
          <w:p w14:paraId="54650B16" w14:textId="57AC11FB" w:rsidR="00FE259E" w:rsidRPr="00FE259E" w:rsidRDefault="00FE259E" w:rsidP="00FE259E">
            <w:pPr>
              <w:jc w:val="left"/>
              <w:rPr>
                <w:sz w:val="20"/>
                <w:szCs w:val="20"/>
                <w:lang w:val="fr-FR"/>
              </w:rPr>
            </w:pPr>
            <w:r w:rsidRPr="00FE259E">
              <w:rPr>
                <w:sz w:val="20"/>
                <w:szCs w:val="20"/>
                <w:lang w:val="fr-FR"/>
              </w:rPr>
              <w:t>PNUE</w:t>
            </w:r>
          </w:p>
        </w:tc>
        <w:tc>
          <w:tcPr>
            <w:tcW w:w="2811" w:type="dxa"/>
            <w:tcBorders>
              <w:top w:val="nil"/>
              <w:left w:val="nil"/>
              <w:bottom w:val="single" w:sz="4" w:space="0" w:color="auto"/>
              <w:right w:val="single" w:sz="4" w:space="0" w:color="auto"/>
            </w:tcBorders>
            <w:hideMark/>
          </w:tcPr>
          <w:p w14:paraId="4367401B" w14:textId="7A5649C3" w:rsidR="00FE259E" w:rsidRPr="00FE259E" w:rsidRDefault="00FE259E" w:rsidP="00FE259E">
            <w:pPr>
              <w:jc w:val="left"/>
              <w:rPr>
                <w:sz w:val="20"/>
                <w:szCs w:val="20"/>
                <w:lang w:val="fr-FR"/>
              </w:rPr>
            </w:pPr>
            <w:r w:rsidRPr="00FE259E">
              <w:rPr>
                <w:sz w:val="20"/>
                <w:szCs w:val="20"/>
                <w:lang w:val="fr-FR"/>
              </w:rPr>
              <w:t xml:space="preserve">Demander au PNUE de présenter un </w:t>
            </w:r>
            <w:r w:rsidR="00F42309">
              <w:rPr>
                <w:sz w:val="20"/>
                <w:szCs w:val="20"/>
                <w:lang w:val="fr-FR"/>
              </w:rPr>
              <w:t>rapport périodique</w:t>
            </w:r>
            <w:r w:rsidRPr="00FE259E">
              <w:rPr>
                <w:sz w:val="20"/>
                <w:szCs w:val="20"/>
                <w:lang w:val="fr-FR"/>
              </w:rPr>
              <w:t xml:space="preserve"> à la 99</w:t>
            </w:r>
            <w:r w:rsidRPr="00FE259E">
              <w:rPr>
                <w:sz w:val="20"/>
                <w:szCs w:val="20"/>
                <w:vertAlign w:val="superscript"/>
                <w:lang w:val="fr-FR"/>
              </w:rPr>
              <w:t>e</w:t>
            </w:r>
            <w:r w:rsidRPr="00FE259E">
              <w:rPr>
                <w:sz w:val="20"/>
                <w:szCs w:val="20"/>
                <w:lang w:val="fr-FR"/>
              </w:rPr>
              <w:t xml:space="preserve"> réunion concernant la reprise des activités</w:t>
            </w:r>
          </w:p>
        </w:tc>
      </w:tr>
      <w:tr w:rsidR="00FE259E" w:rsidRPr="00692393" w14:paraId="7E2EA541" w14:textId="77777777" w:rsidTr="00FE259E">
        <w:trPr>
          <w:trHeight w:val="847"/>
        </w:trPr>
        <w:tc>
          <w:tcPr>
            <w:tcW w:w="1132" w:type="dxa"/>
            <w:tcBorders>
              <w:top w:val="nil"/>
              <w:left w:val="single" w:sz="4" w:space="0" w:color="auto"/>
              <w:bottom w:val="single" w:sz="4" w:space="0" w:color="auto"/>
              <w:right w:val="single" w:sz="4" w:space="0" w:color="auto"/>
            </w:tcBorders>
            <w:hideMark/>
          </w:tcPr>
          <w:p w14:paraId="580B4950" w14:textId="59B252A9" w:rsidR="00FE259E" w:rsidRPr="00FE259E" w:rsidRDefault="00FE259E" w:rsidP="00FE259E">
            <w:pPr>
              <w:jc w:val="left"/>
              <w:rPr>
                <w:sz w:val="20"/>
                <w:szCs w:val="20"/>
                <w:lang w:val="fr-FR"/>
              </w:rPr>
            </w:pPr>
            <w:r w:rsidRPr="00FE259E">
              <w:rPr>
                <w:sz w:val="20"/>
                <w:szCs w:val="20"/>
                <w:lang w:val="fr-FR"/>
              </w:rPr>
              <w:t xml:space="preserve">Népal </w:t>
            </w:r>
          </w:p>
        </w:tc>
        <w:tc>
          <w:tcPr>
            <w:tcW w:w="2006" w:type="dxa"/>
            <w:tcBorders>
              <w:top w:val="nil"/>
              <w:left w:val="nil"/>
              <w:bottom w:val="single" w:sz="4" w:space="0" w:color="auto"/>
              <w:right w:val="single" w:sz="4" w:space="0" w:color="auto"/>
            </w:tcBorders>
            <w:hideMark/>
          </w:tcPr>
          <w:p w14:paraId="440865A4" w14:textId="77777777" w:rsidR="00FE259E" w:rsidRPr="00FE259E" w:rsidRDefault="00FE259E" w:rsidP="00FE259E">
            <w:pPr>
              <w:jc w:val="left"/>
              <w:rPr>
                <w:sz w:val="20"/>
                <w:szCs w:val="20"/>
                <w:lang w:val="fr-FR"/>
              </w:rPr>
            </w:pPr>
            <w:r w:rsidRPr="00FE259E">
              <w:rPr>
                <w:sz w:val="20"/>
                <w:szCs w:val="20"/>
                <w:lang w:val="fr-FR"/>
              </w:rPr>
              <w:t>NEP/PHA/86/TAS/43</w:t>
            </w:r>
          </w:p>
        </w:tc>
        <w:tc>
          <w:tcPr>
            <w:tcW w:w="3299" w:type="dxa"/>
            <w:tcBorders>
              <w:top w:val="nil"/>
              <w:left w:val="nil"/>
              <w:bottom w:val="single" w:sz="4" w:space="0" w:color="auto"/>
              <w:right w:val="single" w:sz="4" w:space="0" w:color="auto"/>
            </w:tcBorders>
            <w:hideMark/>
          </w:tcPr>
          <w:p w14:paraId="11302DC8" w14:textId="22228F86" w:rsidR="00FE259E" w:rsidRPr="00FE259E" w:rsidRDefault="00FE259E" w:rsidP="00FE259E">
            <w:pPr>
              <w:jc w:val="left"/>
              <w:rPr>
                <w:sz w:val="20"/>
                <w:szCs w:val="20"/>
                <w:lang w:val="fr-FR"/>
              </w:rPr>
            </w:pPr>
            <w:r w:rsidRPr="00FE259E">
              <w:rPr>
                <w:sz w:val="20"/>
                <w:szCs w:val="20"/>
                <w:lang w:val="fr-FR"/>
              </w:rPr>
              <w:t>Plan de gestion de l'élimination progressive des HCFC (phase</w:t>
            </w:r>
            <w:r w:rsidR="00B15C01">
              <w:rPr>
                <w:sz w:val="20"/>
                <w:szCs w:val="20"/>
                <w:lang w:val="fr-FR"/>
              </w:rPr>
              <w:t> </w:t>
            </w:r>
            <w:r w:rsidRPr="00FE259E">
              <w:rPr>
                <w:sz w:val="20"/>
                <w:szCs w:val="20"/>
                <w:lang w:val="fr-FR"/>
              </w:rPr>
              <w:t xml:space="preserve">II, première tranche) </w:t>
            </w:r>
          </w:p>
        </w:tc>
        <w:tc>
          <w:tcPr>
            <w:tcW w:w="1094" w:type="dxa"/>
            <w:tcBorders>
              <w:top w:val="nil"/>
              <w:left w:val="nil"/>
              <w:bottom w:val="single" w:sz="4" w:space="0" w:color="auto"/>
              <w:right w:val="single" w:sz="4" w:space="0" w:color="auto"/>
            </w:tcBorders>
            <w:hideMark/>
          </w:tcPr>
          <w:p w14:paraId="00590609" w14:textId="227EA745" w:rsidR="00FE259E" w:rsidRPr="00FE259E" w:rsidRDefault="00FE259E" w:rsidP="00FE259E">
            <w:pPr>
              <w:jc w:val="left"/>
              <w:rPr>
                <w:sz w:val="20"/>
                <w:szCs w:val="20"/>
                <w:lang w:val="fr-FR"/>
              </w:rPr>
            </w:pPr>
            <w:r w:rsidRPr="00FE259E">
              <w:rPr>
                <w:sz w:val="20"/>
                <w:szCs w:val="20"/>
                <w:lang w:val="fr-FR"/>
              </w:rPr>
              <w:t>PNUE</w:t>
            </w:r>
          </w:p>
        </w:tc>
        <w:tc>
          <w:tcPr>
            <w:tcW w:w="2811" w:type="dxa"/>
            <w:tcBorders>
              <w:top w:val="nil"/>
              <w:left w:val="nil"/>
              <w:bottom w:val="single" w:sz="4" w:space="0" w:color="auto"/>
              <w:right w:val="single" w:sz="4" w:space="0" w:color="auto"/>
            </w:tcBorders>
            <w:hideMark/>
          </w:tcPr>
          <w:p w14:paraId="72493978" w14:textId="7726363D" w:rsidR="00FE259E" w:rsidRPr="00FE259E" w:rsidRDefault="00FE259E" w:rsidP="00FE259E">
            <w:pPr>
              <w:jc w:val="left"/>
              <w:rPr>
                <w:sz w:val="20"/>
                <w:szCs w:val="20"/>
                <w:lang w:val="fr-FR"/>
              </w:rPr>
            </w:pPr>
            <w:r w:rsidRPr="00FE259E">
              <w:rPr>
                <w:sz w:val="20"/>
                <w:szCs w:val="20"/>
                <w:lang w:val="fr-FR"/>
              </w:rPr>
              <w:t xml:space="preserve">Demander au PNUE de présenter un </w:t>
            </w:r>
            <w:r w:rsidR="00F42309">
              <w:rPr>
                <w:sz w:val="20"/>
                <w:szCs w:val="20"/>
                <w:lang w:val="fr-FR"/>
              </w:rPr>
              <w:t>rapport périodique</w:t>
            </w:r>
            <w:r w:rsidRPr="00FE259E">
              <w:rPr>
                <w:sz w:val="20"/>
                <w:szCs w:val="20"/>
                <w:lang w:val="fr-FR"/>
              </w:rPr>
              <w:t xml:space="preserve"> à la 99</w:t>
            </w:r>
            <w:r w:rsidRPr="00FE259E">
              <w:rPr>
                <w:sz w:val="20"/>
                <w:szCs w:val="20"/>
                <w:vertAlign w:val="superscript"/>
                <w:lang w:val="fr-FR"/>
              </w:rPr>
              <w:t>e</w:t>
            </w:r>
            <w:r w:rsidRPr="00FE259E">
              <w:rPr>
                <w:sz w:val="20"/>
                <w:szCs w:val="20"/>
                <w:lang w:val="fr-FR"/>
              </w:rPr>
              <w:t xml:space="preserve"> réunion concernant la mise en œuvre des activités et le transfert des fonds au gouvernement</w:t>
            </w:r>
          </w:p>
        </w:tc>
      </w:tr>
      <w:tr w:rsidR="00FE259E" w:rsidRPr="00692393" w14:paraId="6941BCD7" w14:textId="77777777" w:rsidTr="00FE259E">
        <w:trPr>
          <w:trHeight w:val="822"/>
        </w:trPr>
        <w:tc>
          <w:tcPr>
            <w:tcW w:w="1132" w:type="dxa"/>
            <w:tcBorders>
              <w:top w:val="nil"/>
              <w:left w:val="single" w:sz="4" w:space="0" w:color="auto"/>
              <w:bottom w:val="single" w:sz="4" w:space="0" w:color="auto"/>
              <w:right w:val="single" w:sz="4" w:space="0" w:color="auto"/>
            </w:tcBorders>
            <w:hideMark/>
          </w:tcPr>
          <w:p w14:paraId="5E86B628" w14:textId="77777777" w:rsidR="00FE259E" w:rsidRPr="00FE259E" w:rsidRDefault="00FE259E" w:rsidP="00FE259E">
            <w:pPr>
              <w:jc w:val="left"/>
              <w:rPr>
                <w:sz w:val="20"/>
                <w:szCs w:val="20"/>
                <w:lang w:val="fr-FR"/>
              </w:rPr>
            </w:pPr>
            <w:r w:rsidRPr="00FE259E">
              <w:rPr>
                <w:sz w:val="20"/>
                <w:szCs w:val="20"/>
                <w:lang w:val="fr-FR"/>
              </w:rPr>
              <w:t xml:space="preserve">Seychelles </w:t>
            </w:r>
          </w:p>
        </w:tc>
        <w:tc>
          <w:tcPr>
            <w:tcW w:w="2006" w:type="dxa"/>
            <w:tcBorders>
              <w:top w:val="nil"/>
              <w:left w:val="nil"/>
              <w:bottom w:val="single" w:sz="4" w:space="0" w:color="auto"/>
              <w:right w:val="single" w:sz="4" w:space="0" w:color="auto"/>
            </w:tcBorders>
            <w:hideMark/>
          </w:tcPr>
          <w:p w14:paraId="71070CFF" w14:textId="77777777" w:rsidR="00FE259E" w:rsidRPr="00FE259E" w:rsidRDefault="00FE259E" w:rsidP="00FE259E">
            <w:pPr>
              <w:jc w:val="left"/>
              <w:rPr>
                <w:sz w:val="20"/>
                <w:szCs w:val="20"/>
                <w:lang w:val="fr-FR"/>
              </w:rPr>
            </w:pPr>
            <w:r w:rsidRPr="00FE259E">
              <w:rPr>
                <w:sz w:val="20"/>
                <w:szCs w:val="20"/>
                <w:lang w:val="fr-FR"/>
              </w:rPr>
              <w:t>SEY/EEF/93/TAS/32</w:t>
            </w:r>
          </w:p>
        </w:tc>
        <w:tc>
          <w:tcPr>
            <w:tcW w:w="3299" w:type="dxa"/>
            <w:tcBorders>
              <w:top w:val="nil"/>
              <w:left w:val="nil"/>
              <w:bottom w:val="single" w:sz="4" w:space="0" w:color="auto"/>
              <w:right w:val="single" w:sz="4" w:space="0" w:color="auto"/>
            </w:tcBorders>
            <w:hideMark/>
          </w:tcPr>
          <w:p w14:paraId="368A8521" w14:textId="2FC97A9C" w:rsidR="00FE259E" w:rsidRPr="00FE259E" w:rsidRDefault="00FE259E" w:rsidP="00FE259E">
            <w:pPr>
              <w:ind w:right="-104"/>
              <w:jc w:val="left"/>
              <w:rPr>
                <w:sz w:val="20"/>
                <w:szCs w:val="20"/>
                <w:lang w:val="fr-FR"/>
              </w:rPr>
            </w:pPr>
            <w:r w:rsidRPr="00FE259E">
              <w:rPr>
                <w:sz w:val="20"/>
                <w:szCs w:val="20"/>
                <w:lang w:val="fr-FR"/>
              </w:rPr>
              <w:t>Plan de gestion de l'élimination progressive des HCFC (phase</w:t>
            </w:r>
            <w:r w:rsidR="00B15C01">
              <w:rPr>
                <w:sz w:val="20"/>
                <w:szCs w:val="20"/>
                <w:lang w:val="fr-FR"/>
              </w:rPr>
              <w:t> </w:t>
            </w:r>
            <w:r w:rsidRPr="00FE259E">
              <w:rPr>
                <w:sz w:val="20"/>
                <w:szCs w:val="20"/>
                <w:lang w:val="fr-FR"/>
              </w:rPr>
              <w:t>I) (Activités supplémentaires visant au maintien du rendement énergétique dans le secteur de l'entretien, conformément à la décision</w:t>
            </w:r>
            <w:r w:rsidR="00B15C01">
              <w:rPr>
                <w:sz w:val="20"/>
                <w:szCs w:val="20"/>
                <w:lang w:val="fr-FR"/>
              </w:rPr>
              <w:t> </w:t>
            </w:r>
            <w:r w:rsidRPr="00FE259E">
              <w:rPr>
                <w:sz w:val="20"/>
                <w:szCs w:val="20"/>
                <w:lang w:val="fr-FR"/>
              </w:rPr>
              <w:t xml:space="preserve">89/6 b)) </w:t>
            </w:r>
          </w:p>
        </w:tc>
        <w:tc>
          <w:tcPr>
            <w:tcW w:w="1094" w:type="dxa"/>
            <w:tcBorders>
              <w:top w:val="nil"/>
              <w:left w:val="nil"/>
              <w:bottom w:val="single" w:sz="4" w:space="0" w:color="auto"/>
              <w:right w:val="single" w:sz="4" w:space="0" w:color="auto"/>
            </w:tcBorders>
            <w:hideMark/>
          </w:tcPr>
          <w:p w14:paraId="7B220B71" w14:textId="0E7A06DF" w:rsidR="00FE259E" w:rsidRPr="00FE259E" w:rsidRDefault="00FE259E" w:rsidP="00FE259E">
            <w:pPr>
              <w:jc w:val="left"/>
              <w:rPr>
                <w:sz w:val="20"/>
                <w:szCs w:val="20"/>
                <w:lang w:val="fr-FR"/>
              </w:rPr>
            </w:pPr>
            <w:r w:rsidRPr="00FE259E">
              <w:rPr>
                <w:sz w:val="20"/>
                <w:szCs w:val="20"/>
                <w:lang w:val="fr-FR"/>
              </w:rPr>
              <w:t>Allemagne</w:t>
            </w:r>
          </w:p>
        </w:tc>
        <w:tc>
          <w:tcPr>
            <w:tcW w:w="2811" w:type="dxa"/>
            <w:tcBorders>
              <w:top w:val="nil"/>
              <w:left w:val="nil"/>
              <w:bottom w:val="single" w:sz="4" w:space="0" w:color="auto"/>
              <w:right w:val="single" w:sz="4" w:space="0" w:color="auto"/>
            </w:tcBorders>
            <w:hideMark/>
          </w:tcPr>
          <w:p w14:paraId="641DE0B0" w14:textId="48031F77" w:rsidR="00FE259E" w:rsidRPr="00FE259E" w:rsidRDefault="00FE259E" w:rsidP="00FE259E">
            <w:pPr>
              <w:jc w:val="left"/>
              <w:rPr>
                <w:sz w:val="20"/>
                <w:szCs w:val="20"/>
                <w:lang w:val="fr-FR"/>
              </w:rPr>
            </w:pPr>
            <w:r w:rsidRPr="00FE259E">
              <w:rPr>
                <w:sz w:val="20"/>
                <w:szCs w:val="20"/>
                <w:lang w:val="fr-FR"/>
              </w:rPr>
              <w:t xml:space="preserve">Demander au gouvernement allemand de présenter un </w:t>
            </w:r>
            <w:r w:rsidR="00F42309">
              <w:rPr>
                <w:sz w:val="20"/>
                <w:szCs w:val="20"/>
                <w:lang w:val="fr-FR"/>
              </w:rPr>
              <w:t>rapport périodique</w:t>
            </w:r>
            <w:r w:rsidRPr="00FE259E">
              <w:rPr>
                <w:sz w:val="20"/>
                <w:szCs w:val="20"/>
                <w:lang w:val="fr-FR"/>
              </w:rPr>
              <w:t xml:space="preserve"> à la 99</w:t>
            </w:r>
            <w:r w:rsidRPr="00FE259E">
              <w:rPr>
                <w:sz w:val="20"/>
                <w:szCs w:val="20"/>
                <w:vertAlign w:val="superscript"/>
                <w:lang w:val="fr-FR"/>
              </w:rPr>
              <w:t>e</w:t>
            </w:r>
            <w:r w:rsidRPr="00FE259E">
              <w:rPr>
                <w:sz w:val="20"/>
                <w:szCs w:val="20"/>
                <w:lang w:val="fr-FR"/>
              </w:rPr>
              <w:t xml:space="preserve"> réunion concernant les progrès réalisés dans la mise en œuvre</w:t>
            </w:r>
          </w:p>
        </w:tc>
      </w:tr>
      <w:tr w:rsidR="00FE259E" w:rsidRPr="00692393" w14:paraId="3A7F04F7" w14:textId="77777777" w:rsidTr="00FE259E">
        <w:trPr>
          <w:trHeight w:val="512"/>
        </w:trPr>
        <w:tc>
          <w:tcPr>
            <w:tcW w:w="1132" w:type="dxa"/>
            <w:tcBorders>
              <w:top w:val="nil"/>
              <w:left w:val="single" w:sz="4" w:space="0" w:color="auto"/>
              <w:bottom w:val="single" w:sz="4" w:space="0" w:color="auto"/>
              <w:right w:val="single" w:sz="4" w:space="0" w:color="auto"/>
            </w:tcBorders>
            <w:hideMark/>
          </w:tcPr>
          <w:p w14:paraId="19F67C71" w14:textId="64B5BB64" w:rsidR="00FE259E" w:rsidRPr="00FE259E" w:rsidRDefault="00FE259E" w:rsidP="00FE259E">
            <w:pPr>
              <w:jc w:val="left"/>
              <w:rPr>
                <w:sz w:val="20"/>
                <w:szCs w:val="20"/>
                <w:lang w:val="fr-FR"/>
              </w:rPr>
            </w:pPr>
            <w:r w:rsidRPr="00FE259E">
              <w:rPr>
                <w:sz w:val="20"/>
                <w:szCs w:val="20"/>
                <w:lang w:val="fr-FR"/>
              </w:rPr>
              <w:t>Yémen</w:t>
            </w:r>
          </w:p>
        </w:tc>
        <w:tc>
          <w:tcPr>
            <w:tcW w:w="2006" w:type="dxa"/>
            <w:tcBorders>
              <w:top w:val="nil"/>
              <w:left w:val="nil"/>
              <w:bottom w:val="single" w:sz="4" w:space="0" w:color="auto"/>
              <w:right w:val="single" w:sz="4" w:space="0" w:color="auto"/>
            </w:tcBorders>
            <w:hideMark/>
          </w:tcPr>
          <w:p w14:paraId="2010C9F4" w14:textId="77777777" w:rsidR="00FE259E" w:rsidRPr="00FE259E" w:rsidRDefault="00FE259E" w:rsidP="00FE259E">
            <w:pPr>
              <w:jc w:val="left"/>
              <w:rPr>
                <w:sz w:val="20"/>
                <w:szCs w:val="20"/>
                <w:lang w:val="fr-FR"/>
              </w:rPr>
            </w:pPr>
            <w:r w:rsidRPr="00FE259E">
              <w:rPr>
                <w:sz w:val="20"/>
                <w:szCs w:val="20"/>
                <w:lang w:val="fr-FR"/>
              </w:rPr>
              <w:t>YEM/SEV/93/INS/47</w:t>
            </w:r>
          </w:p>
        </w:tc>
        <w:tc>
          <w:tcPr>
            <w:tcW w:w="3299" w:type="dxa"/>
            <w:tcBorders>
              <w:top w:val="nil"/>
              <w:left w:val="nil"/>
              <w:bottom w:val="single" w:sz="4" w:space="0" w:color="auto"/>
              <w:right w:val="single" w:sz="4" w:space="0" w:color="auto"/>
            </w:tcBorders>
            <w:hideMark/>
          </w:tcPr>
          <w:p w14:paraId="3F205362" w14:textId="18694E76" w:rsidR="00FE259E" w:rsidRPr="00FE259E" w:rsidRDefault="00FE259E" w:rsidP="00FE259E">
            <w:pPr>
              <w:jc w:val="left"/>
              <w:rPr>
                <w:sz w:val="20"/>
                <w:szCs w:val="20"/>
                <w:lang w:val="fr-FR"/>
              </w:rPr>
            </w:pPr>
            <w:r w:rsidRPr="00FE259E">
              <w:rPr>
                <w:sz w:val="20"/>
                <w:szCs w:val="20"/>
                <w:lang w:val="fr-FR"/>
              </w:rPr>
              <w:t>Prolongation du projet de renforcement institutionnel (phase</w:t>
            </w:r>
            <w:r w:rsidR="00B15C01">
              <w:rPr>
                <w:sz w:val="20"/>
                <w:szCs w:val="20"/>
                <w:lang w:val="fr-FR"/>
              </w:rPr>
              <w:t> </w:t>
            </w:r>
            <w:r w:rsidRPr="00FE259E">
              <w:rPr>
                <w:sz w:val="20"/>
                <w:szCs w:val="20"/>
                <w:lang w:val="fr-FR"/>
              </w:rPr>
              <w:t>IX : janvier 2024 - décembre 2026)</w:t>
            </w:r>
          </w:p>
        </w:tc>
        <w:tc>
          <w:tcPr>
            <w:tcW w:w="1094" w:type="dxa"/>
            <w:tcBorders>
              <w:top w:val="nil"/>
              <w:left w:val="nil"/>
              <w:bottom w:val="single" w:sz="4" w:space="0" w:color="auto"/>
              <w:right w:val="single" w:sz="4" w:space="0" w:color="auto"/>
            </w:tcBorders>
            <w:hideMark/>
          </w:tcPr>
          <w:p w14:paraId="562BA3DA" w14:textId="261CC2DE" w:rsidR="00FE259E" w:rsidRPr="00FE259E" w:rsidRDefault="00FE259E" w:rsidP="00FE259E">
            <w:pPr>
              <w:jc w:val="left"/>
              <w:rPr>
                <w:sz w:val="20"/>
                <w:szCs w:val="20"/>
                <w:lang w:val="fr-FR"/>
              </w:rPr>
            </w:pPr>
            <w:r w:rsidRPr="00FE259E">
              <w:rPr>
                <w:sz w:val="20"/>
                <w:szCs w:val="20"/>
                <w:lang w:val="fr-FR"/>
              </w:rPr>
              <w:t>PNUE</w:t>
            </w:r>
          </w:p>
        </w:tc>
        <w:tc>
          <w:tcPr>
            <w:tcW w:w="2811" w:type="dxa"/>
            <w:tcBorders>
              <w:top w:val="nil"/>
              <w:left w:val="nil"/>
              <w:bottom w:val="single" w:sz="4" w:space="0" w:color="auto"/>
              <w:right w:val="single" w:sz="4" w:space="0" w:color="auto"/>
            </w:tcBorders>
            <w:hideMark/>
          </w:tcPr>
          <w:p w14:paraId="6339C673" w14:textId="7E59F921" w:rsidR="00FE259E" w:rsidRPr="00FE259E" w:rsidRDefault="00FE259E" w:rsidP="00FE259E">
            <w:pPr>
              <w:jc w:val="left"/>
              <w:rPr>
                <w:sz w:val="20"/>
                <w:szCs w:val="20"/>
                <w:lang w:val="fr-FR"/>
              </w:rPr>
            </w:pPr>
            <w:r w:rsidRPr="00FE259E">
              <w:rPr>
                <w:sz w:val="20"/>
                <w:szCs w:val="20"/>
                <w:lang w:val="fr-FR"/>
              </w:rPr>
              <w:t xml:space="preserve">Demander au PNUE de présenter un </w:t>
            </w:r>
            <w:r w:rsidR="00F42309">
              <w:rPr>
                <w:sz w:val="20"/>
                <w:szCs w:val="20"/>
                <w:lang w:val="fr-FR"/>
              </w:rPr>
              <w:t>rapport périodique</w:t>
            </w:r>
            <w:r w:rsidRPr="00FE259E">
              <w:rPr>
                <w:sz w:val="20"/>
                <w:szCs w:val="20"/>
                <w:lang w:val="fr-FR"/>
              </w:rPr>
              <w:t xml:space="preserve"> à la 99</w:t>
            </w:r>
            <w:r w:rsidRPr="00FE259E">
              <w:rPr>
                <w:sz w:val="20"/>
                <w:szCs w:val="20"/>
                <w:vertAlign w:val="superscript"/>
                <w:lang w:val="fr-FR"/>
              </w:rPr>
              <w:t>e</w:t>
            </w:r>
            <w:r w:rsidRPr="00FE259E">
              <w:rPr>
                <w:sz w:val="20"/>
                <w:szCs w:val="20"/>
                <w:lang w:val="fr-FR"/>
              </w:rPr>
              <w:t xml:space="preserve"> réunion concernant les progrès réalisés dans la mise en œuvre</w:t>
            </w:r>
          </w:p>
        </w:tc>
      </w:tr>
    </w:tbl>
    <w:p w14:paraId="67071514" w14:textId="77777777" w:rsidR="001C6CFD" w:rsidRPr="00A25A1E" w:rsidRDefault="001C6CFD" w:rsidP="00BF2C33">
      <w:pPr>
        <w:keepNext/>
        <w:spacing w:after="240"/>
        <w:jc w:val="center"/>
        <w:rPr>
          <w:b/>
          <w:bCs/>
          <w:lang w:val="fr-FR"/>
        </w:rPr>
        <w:sectPr w:rsidR="001C6CFD" w:rsidRPr="00A25A1E" w:rsidSect="00B5765C">
          <w:headerReference w:type="even" r:id="rId22"/>
          <w:headerReference w:type="default" r:id="rId23"/>
          <w:footerReference w:type="even" r:id="rId24"/>
          <w:footerReference w:type="default" r:id="rId25"/>
          <w:pgSz w:w="12240" w:h="15840" w:code="1"/>
          <w:pgMar w:top="720" w:right="1350" w:bottom="864" w:left="1440" w:header="720" w:footer="475" w:gutter="0"/>
          <w:pgNumType w:start="1"/>
          <w:cols w:space="720"/>
          <w:docGrid w:linePitch="299"/>
        </w:sectPr>
      </w:pPr>
    </w:p>
    <w:p w14:paraId="127977E2" w14:textId="4400F4E0" w:rsidR="00275B32" w:rsidRPr="002653B6" w:rsidRDefault="00275B32" w:rsidP="00275B32">
      <w:pPr>
        <w:spacing w:after="240"/>
        <w:jc w:val="center"/>
        <w:rPr>
          <w:b/>
        </w:rPr>
      </w:pPr>
      <w:r w:rsidRPr="002653B6">
        <w:rPr>
          <w:b/>
        </w:rPr>
        <w:lastRenderedPageBreak/>
        <w:t xml:space="preserve">Annex </w:t>
      </w:r>
      <w:r w:rsidR="001B0C5E" w:rsidRPr="002653B6">
        <w:rPr>
          <w:b/>
        </w:rPr>
        <w:t>III</w:t>
      </w:r>
    </w:p>
    <w:p w14:paraId="58F8E2AE" w14:textId="77777777" w:rsidR="00275B32" w:rsidRPr="002653B6" w:rsidRDefault="00275B32" w:rsidP="00275B32">
      <w:pPr>
        <w:spacing w:after="120"/>
        <w:jc w:val="center"/>
        <w:rPr>
          <w:b/>
        </w:rPr>
      </w:pPr>
      <w:r w:rsidRPr="002653B6">
        <w:rPr>
          <w:b/>
        </w:rPr>
        <w:t>DRAFT AGREEMENT BETWEEN THE GOVERNMENT OF BENIN</w:t>
      </w:r>
      <w:r w:rsidRPr="002653B6">
        <w:rPr>
          <w:b/>
          <w:shd w:val="clear" w:color="auto" w:fill="F2DBDB" w:themeFill="accent2" w:themeFillTint="33"/>
        </w:rPr>
        <w:br/>
      </w:r>
      <w:r w:rsidRPr="002653B6">
        <w:rPr>
          <w:b/>
        </w:rPr>
        <w:t>AND THE EXECUTIVE COMMITTEE OF THE MULTILATERAL FUND</w:t>
      </w:r>
      <w:r w:rsidRPr="002653B6">
        <w:rPr>
          <w:b/>
        </w:rPr>
        <w:br/>
        <w:t>FOR THE REDUCTION IN CONSUMPTION OF HYDROFLUOROCARBONS</w:t>
      </w:r>
      <w:r w:rsidRPr="002653B6">
        <w:rPr>
          <w:b/>
        </w:rPr>
        <w:br/>
        <w:t>IN ACCORDANCE WITH STAGE I OF THE KIGALI HFC IMPLEMENTATION PLAN</w:t>
      </w:r>
    </w:p>
    <w:p w14:paraId="5F1D1549" w14:textId="77777777" w:rsidR="00275B32" w:rsidRPr="002653B6" w:rsidRDefault="00275B32" w:rsidP="00275B32">
      <w:pPr>
        <w:jc w:val="center"/>
        <w:rPr>
          <w:b/>
          <w:shd w:val="clear" w:color="auto" w:fill="F2DBDB" w:themeFill="accent2" w:themeFillTint="33"/>
        </w:rPr>
      </w:pPr>
      <w:r w:rsidRPr="002653B6">
        <w:rPr>
          <w:b/>
        </w:rPr>
        <w:t>(Period: 2024–2029</w:t>
      </w:r>
      <w:r w:rsidRPr="002653B6">
        <w:rPr>
          <w:b/>
          <w:bCs/>
        </w:rPr>
        <w:t>)</w:t>
      </w:r>
    </w:p>
    <w:p w14:paraId="79C676D2" w14:textId="77777777" w:rsidR="00275B32" w:rsidRPr="002653B6" w:rsidRDefault="00275B32" w:rsidP="00275B32">
      <w:pPr>
        <w:spacing w:before="240" w:after="240"/>
        <w:jc w:val="left"/>
        <w:rPr>
          <w:b/>
        </w:rPr>
      </w:pPr>
      <w:r w:rsidRPr="002653B6">
        <w:rPr>
          <w:b/>
        </w:rPr>
        <w:t>Purpose</w:t>
      </w:r>
    </w:p>
    <w:p w14:paraId="4DC9464E" w14:textId="77777777" w:rsidR="00275B32" w:rsidRPr="002653B6" w:rsidRDefault="00275B32">
      <w:pPr>
        <w:pStyle w:val="Heading1"/>
        <w:numPr>
          <w:ilvl w:val="0"/>
          <w:numId w:val="20"/>
        </w:numPr>
      </w:pPr>
      <w:r w:rsidRPr="002653B6">
        <w:t xml:space="preserve">This Agreement represents the understanding of the Government of Benin (“the Country”) and the Executive Committee with respect to the reduction of controlled use of </w:t>
      </w:r>
      <w:bookmarkStart w:id="3" w:name="_Hlk146706470"/>
      <w:r w:rsidRPr="002653B6">
        <w:t>Annex F substances set out in Appendix 1</w:t>
      </w:r>
      <w:r w:rsidRPr="002653B6">
        <w:noBreakHyphen/>
        <w:t xml:space="preserve">A (“The Substances”) </w:t>
      </w:r>
      <w:bookmarkStart w:id="4" w:name="_Hlk128135089"/>
      <w:bookmarkEnd w:id="3"/>
      <w:r w:rsidRPr="002653B6">
        <w:t xml:space="preserve">to a sustained level of </w:t>
      </w:r>
      <w:bookmarkStart w:id="5" w:name="_Hlk130660551"/>
      <w:r w:rsidRPr="002653B6">
        <w:t>1,687,551 CO</w:t>
      </w:r>
      <w:r w:rsidRPr="002653B6">
        <w:rPr>
          <w:vertAlign w:val="subscript"/>
        </w:rPr>
        <w:t>2</w:t>
      </w:r>
      <w:r w:rsidRPr="002653B6">
        <w:noBreakHyphen/>
        <w:t>equivalent (CO</w:t>
      </w:r>
      <w:r w:rsidRPr="002653B6">
        <w:rPr>
          <w:vertAlign w:val="subscript"/>
        </w:rPr>
        <w:t>2</w:t>
      </w:r>
      <w:r w:rsidRPr="002653B6">
        <w:noBreakHyphen/>
        <w:t xml:space="preserve">eq) tonnes </w:t>
      </w:r>
      <w:bookmarkEnd w:id="5"/>
      <w:r w:rsidRPr="002653B6">
        <w:t>by 1 January 2029 in compliance with the Montreal Protocol schedule and the terms of this Agreement.</w:t>
      </w:r>
    </w:p>
    <w:bookmarkEnd w:id="4"/>
    <w:p w14:paraId="3D9B0D74" w14:textId="77777777" w:rsidR="00275B32" w:rsidRPr="002653B6" w:rsidRDefault="00275B32" w:rsidP="00275B32">
      <w:pPr>
        <w:pStyle w:val="Heading1"/>
      </w:pPr>
      <w:r w:rsidRPr="002653B6">
        <w:t>The Country agrees to meet the annual consumption limits of Annex F substances as set out in row 1.2 of Appendix 2</w:t>
      </w:r>
      <w:r w:rsidRPr="002653B6">
        <w:noBreakHyphen/>
        <w:t xml:space="preserve">A (“The Targets, and Funding”) in this Agreement as well as in the Montreal Protocol reduction schedule for </w:t>
      </w:r>
      <w:bookmarkStart w:id="6" w:name="_Hlk130659199"/>
      <w:r w:rsidRPr="002653B6">
        <w:t>Annex F substances mentioned in Appendix 1-A.</w:t>
      </w:r>
      <w:bookmarkEnd w:id="6"/>
      <w:r w:rsidRPr="002653B6">
        <w:t xml:space="preserve">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2653B6">
        <w:noBreakHyphen/>
        <w:t>A as the final reduction step under this Agreement for Annex F substances specified in Appendix 1</w:t>
      </w:r>
      <w:r w:rsidRPr="002653B6">
        <w:noBreakHyphen/>
        <w:t>A.</w:t>
      </w:r>
    </w:p>
    <w:p w14:paraId="0060034C" w14:textId="77777777" w:rsidR="00275B32" w:rsidRPr="002653B6" w:rsidRDefault="00275B32" w:rsidP="00275B32">
      <w:pPr>
        <w:pStyle w:val="Heading1"/>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E6B1A27" w14:textId="77777777" w:rsidR="00275B32" w:rsidRPr="002653B6" w:rsidRDefault="00275B32" w:rsidP="00275B32">
      <w:pPr>
        <w:pStyle w:val="Heading1"/>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6DD73610" w14:textId="77777777" w:rsidR="00275B32" w:rsidRPr="002653B6" w:rsidRDefault="00275B32" w:rsidP="00275B32">
      <w:pPr>
        <w:keepNext/>
        <w:spacing w:after="240"/>
        <w:rPr>
          <w:b/>
        </w:rPr>
      </w:pPr>
      <w:r w:rsidRPr="002653B6">
        <w:rPr>
          <w:b/>
        </w:rPr>
        <w:t>Conditions for funding release</w:t>
      </w:r>
    </w:p>
    <w:p w14:paraId="7442019D" w14:textId="77777777" w:rsidR="00275B32" w:rsidRPr="002653B6" w:rsidRDefault="00275B32" w:rsidP="00275B32">
      <w:pPr>
        <w:pStyle w:val="Heading1"/>
        <w:keepNext/>
        <w:tabs>
          <w:tab w:val="clear" w:pos="0"/>
        </w:tabs>
      </w:pPr>
      <w:r w:rsidRPr="002653B6">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2344E357" w14:textId="77777777" w:rsidR="00275B32" w:rsidRPr="002653B6" w:rsidRDefault="00275B32" w:rsidP="00275B32">
      <w:pPr>
        <w:pStyle w:val="Heading2"/>
        <w:tabs>
          <w:tab w:val="num" w:pos="-720"/>
        </w:tabs>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4D24B76" w14:textId="77777777" w:rsidR="00275B32" w:rsidRPr="002653B6" w:rsidRDefault="00275B32" w:rsidP="00275B32">
      <w:pPr>
        <w:pStyle w:val="Heading2"/>
        <w:tabs>
          <w:tab w:val="num" w:pos="-720"/>
        </w:tabs>
      </w:pPr>
      <w:r w:rsidRPr="002653B6">
        <w:t>That the meeting of these Targets has been independently verified for all relevant years, unless the Executive Committee decided that such verification would not be required;</w:t>
      </w:r>
    </w:p>
    <w:p w14:paraId="32A5B2F4" w14:textId="77777777" w:rsidR="00275B32" w:rsidRPr="002653B6" w:rsidRDefault="00275B32" w:rsidP="00275B32">
      <w:pPr>
        <w:pStyle w:val="Heading2"/>
        <w:tabs>
          <w:tab w:val="num" w:pos="-720"/>
        </w:tabs>
      </w:pPr>
      <w:r w:rsidRPr="002653B6">
        <w:t>That the Country had submitted a Tranche Implementation Report in accordance with Appendix 4</w:t>
      </w:r>
      <w:r w:rsidRPr="002653B6">
        <w:noBreakHyphen/>
        <w:t xml:space="preserve">A (“Format of Tranche Implementation Reports and Plans”) covering each previous calendar year; that it had achieved a significant level of implementation of activities initiated </w:t>
      </w:r>
      <w:r w:rsidRPr="002653B6">
        <w:lastRenderedPageBreak/>
        <w:t>with previously approved tranches; and that the rate of disbursement of funding available from the previously approved tranche was more than 20 per cent; and</w:t>
      </w:r>
    </w:p>
    <w:p w14:paraId="19CF0040" w14:textId="77777777" w:rsidR="00275B32" w:rsidRPr="002653B6" w:rsidRDefault="00275B32" w:rsidP="00275B32">
      <w:pPr>
        <w:pStyle w:val="Heading2"/>
        <w:tabs>
          <w:tab w:val="num" w:pos="-720"/>
        </w:tabs>
      </w:pPr>
      <w:r w:rsidRPr="002653B6">
        <w:t>That the Country has submitted a Tranche Implementation Plan in accordance with Appendix 4</w:t>
      </w:r>
      <w:r w:rsidRPr="002653B6">
        <w:noBreakHyphen/>
        <w:t>A covering each calendar year until and including the year for which the Funding Approval Schedule foresees the submission of the next tranche or, in case of the final tranche, until completion of all activities foreseen.</w:t>
      </w:r>
    </w:p>
    <w:p w14:paraId="35496746" w14:textId="77777777" w:rsidR="00275B32" w:rsidRPr="002653B6" w:rsidRDefault="00275B32" w:rsidP="00275B32">
      <w:pPr>
        <w:keepNext/>
        <w:spacing w:after="240"/>
        <w:rPr>
          <w:b/>
        </w:rPr>
      </w:pPr>
      <w:r w:rsidRPr="002653B6">
        <w:rPr>
          <w:b/>
        </w:rPr>
        <w:t>Monitoring</w:t>
      </w:r>
    </w:p>
    <w:p w14:paraId="5C0BC1F8" w14:textId="77777777" w:rsidR="00275B32" w:rsidRPr="002653B6" w:rsidRDefault="00275B32" w:rsidP="00275B32">
      <w:pPr>
        <w:pStyle w:val="Heading1"/>
        <w:tabs>
          <w:tab w:val="clear" w:pos="0"/>
        </w:tabs>
      </w:pPr>
      <w:r w:rsidRPr="002653B6">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w:t>
      </w:r>
      <w:bookmarkStart w:id="7" w:name="_Hlk128740135"/>
      <w:r w:rsidRPr="002653B6">
        <w:t>roles and responsibilities set out in the same appendix.</w:t>
      </w:r>
    </w:p>
    <w:p w14:paraId="4A1D2341" w14:textId="77777777" w:rsidR="00275B32" w:rsidRPr="002653B6" w:rsidRDefault="00275B32" w:rsidP="00275B32">
      <w:pPr>
        <w:keepNext/>
        <w:spacing w:after="240"/>
        <w:rPr>
          <w:b/>
        </w:rPr>
      </w:pPr>
      <w:bookmarkStart w:id="8" w:name="_Hlk130666479"/>
      <w:r w:rsidRPr="002653B6">
        <w:rPr>
          <w:b/>
        </w:rPr>
        <w:t>Flexibility in the reallocation of funds</w:t>
      </w:r>
    </w:p>
    <w:bookmarkEnd w:id="8"/>
    <w:p w14:paraId="5ADE5E7C" w14:textId="77777777" w:rsidR="00275B32" w:rsidRPr="002653B6" w:rsidRDefault="00275B32" w:rsidP="00275B32">
      <w:pPr>
        <w:pStyle w:val="Heading1"/>
        <w:tabs>
          <w:tab w:val="clear" w:pos="0"/>
        </w:tabs>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w:t>
      </w:r>
      <w:bookmarkStart w:id="9" w:name="_Hlk130666540"/>
      <w:r w:rsidRPr="002653B6">
        <w:t>, in accordance with the following considerations:</w:t>
      </w:r>
      <w:bookmarkEnd w:id="9"/>
    </w:p>
    <w:bookmarkEnd w:id="7"/>
    <w:p w14:paraId="1FDBAE24" w14:textId="77777777" w:rsidR="00275B32" w:rsidRPr="002653B6" w:rsidRDefault="00275B32" w:rsidP="00275B32">
      <w:pPr>
        <w:pStyle w:val="Heading2"/>
        <w:tabs>
          <w:tab w:val="num" w:pos="-720"/>
        </w:tabs>
      </w:pPr>
      <w:r w:rsidRPr="002653B6">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49B44E8E" w14:textId="77777777" w:rsidR="00275B32" w:rsidRPr="002653B6" w:rsidRDefault="00275B32" w:rsidP="00275B32">
      <w:pPr>
        <w:pStyle w:val="Heading3"/>
      </w:pPr>
      <w:r w:rsidRPr="002653B6">
        <w:t xml:space="preserve">Issues potentially concerning the rules and policies of the Multilateral Fund; </w:t>
      </w:r>
    </w:p>
    <w:p w14:paraId="25366F42" w14:textId="77777777" w:rsidR="00275B32" w:rsidRPr="002653B6" w:rsidRDefault="00275B32" w:rsidP="00275B32">
      <w:pPr>
        <w:pStyle w:val="Heading3"/>
      </w:pPr>
      <w:r w:rsidRPr="002653B6">
        <w:t xml:space="preserve">Changes that would modify any clause of this Agreement; </w:t>
      </w:r>
    </w:p>
    <w:p w14:paraId="3457105E" w14:textId="77777777" w:rsidR="00275B32" w:rsidRPr="002653B6" w:rsidRDefault="00275B32" w:rsidP="00275B32">
      <w:pPr>
        <w:pStyle w:val="Heading3"/>
      </w:pPr>
      <w:r w:rsidRPr="002653B6">
        <w:t>Changes in the annual levels of funding allocated to the individual bilateral or implementing agencies for the different tranches;</w:t>
      </w:r>
    </w:p>
    <w:p w14:paraId="0B1BB461" w14:textId="77777777" w:rsidR="00275B32" w:rsidRPr="002653B6" w:rsidRDefault="00275B32" w:rsidP="00275B32">
      <w:pPr>
        <w:pStyle w:val="Heading3"/>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40E392A1" w14:textId="77777777" w:rsidR="00275B32" w:rsidRPr="002653B6" w:rsidRDefault="00275B32" w:rsidP="00275B32">
      <w:pPr>
        <w:pStyle w:val="Heading3"/>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757CF676" w14:textId="77777777" w:rsidR="00275B32" w:rsidRPr="002653B6" w:rsidRDefault="00275B32" w:rsidP="00275B32">
      <w:pPr>
        <w:pStyle w:val="Heading2"/>
        <w:tabs>
          <w:tab w:val="num" w:pos="-720"/>
        </w:tabs>
      </w:pPr>
      <w:r w:rsidRPr="002653B6">
        <w:t xml:space="preserve">Reallocations not categorized as major changes may be incorporated into the approved Tranche Implementation Plan, under implementation at the time, and reported to the Executive Committee in the subsequent Tranche Implementation Report; </w:t>
      </w:r>
      <w:r w:rsidRPr="002653B6">
        <w:rPr>
          <w:shd w:val="clear" w:color="auto" w:fill="FFFFFF" w:themeFill="background1"/>
        </w:rPr>
        <w:t>and</w:t>
      </w:r>
    </w:p>
    <w:p w14:paraId="5608141D" w14:textId="77777777" w:rsidR="00275B32" w:rsidRPr="002653B6" w:rsidRDefault="00275B32" w:rsidP="00275B32">
      <w:pPr>
        <w:pStyle w:val="Heading2"/>
        <w:numPr>
          <w:ilvl w:val="1"/>
          <w:numId w:val="2"/>
        </w:numPr>
      </w:pPr>
      <w:r w:rsidRPr="002653B6">
        <w:t>Any remaining funds held by the bilateral or implementing agencies or the Country under the Plan will be returned to the Multilateral Fund upon completion of the last tranche foreseen under this Agreement.</w:t>
      </w:r>
    </w:p>
    <w:p w14:paraId="0EF87122" w14:textId="77777777" w:rsidR="00275B32" w:rsidRPr="002653B6" w:rsidRDefault="00275B32" w:rsidP="00275B32">
      <w:pPr>
        <w:pStyle w:val="Heading1"/>
        <w:tabs>
          <w:tab w:val="clear" w:pos="0"/>
        </w:tabs>
      </w:pPr>
      <w:r w:rsidRPr="002653B6">
        <w:lastRenderedPageBreak/>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6C18DB99" w14:textId="77777777" w:rsidR="00275B32" w:rsidRPr="002653B6" w:rsidRDefault="00275B32" w:rsidP="00275B32">
      <w:pPr>
        <w:spacing w:after="240"/>
        <w:rPr>
          <w:b/>
        </w:rPr>
      </w:pPr>
      <w:r w:rsidRPr="002653B6">
        <w:rPr>
          <w:b/>
        </w:rPr>
        <w:t>Bilateral and implementing agencies</w:t>
      </w:r>
    </w:p>
    <w:p w14:paraId="10AD69E8" w14:textId="77777777" w:rsidR="00275B32" w:rsidRPr="002653B6" w:rsidRDefault="00275B32" w:rsidP="00275B32">
      <w:pPr>
        <w:pStyle w:val="Heading1"/>
        <w:tabs>
          <w:tab w:val="clear" w:pos="0"/>
        </w:tabs>
      </w:pPr>
      <w:r w:rsidRPr="002653B6">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the Cooperating IA taking part in this Agreement.</w:t>
      </w:r>
    </w:p>
    <w:p w14:paraId="67C49D5B" w14:textId="77777777" w:rsidR="00275B32" w:rsidRPr="002653B6" w:rsidRDefault="00275B32" w:rsidP="00275B32">
      <w:pPr>
        <w:pStyle w:val="Heading1"/>
        <w:tabs>
          <w:tab w:val="clear" w:pos="0"/>
        </w:tabs>
      </w:pPr>
      <w:r w:rsidRPr="002653B6">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2653B6">
        <w:noBreakHyphen/>
        <w:t>A and Appendix 6-B, respectively. The Executive Committee agrees, in principle, to provide the Lead IA and the Cooperating IA with the fees set out in rows 2.2 and 2.4 of Appendix 2</w:t>
      </w:r>
      <w:r w:rsidRPr="002653B6">
        <w:noBreakHyphen/>
        <w:t>A.</w:t>
      </w:r>
    </w:p>
    <w:p w14:paraId="7CD58F1C" w14:textId="77777777" w:rsidR="00275B32" w:rsidRPr="002653B6" w:rsidRDefault="00275B32" w:rsidP="00275B32">
      <w:pPr>
        <w:widowControl w:val="0"/>
        <w:spacing w:after="240"/>
        <w:rPr>
          <w:b/>
        </w:rPr>
      </w:pPr>
      <w:bookmarkStart w:id="10" w:name="_Hlk131268859"/>
      <w:r w:rsidRPr="002653B6">
        <w:rPr>
          <w:b/>
        </w:rPr>
        <w:t>Non-compliance with the Targets in the Agreement</w:t>
      </w:r>
    </w:p>
    <w:bookmarkEnd w:id="10"/>
    <w:p w14:paraId="27E02A52" w14:textId="77777777" w:rsidR="00275B32" w:rsidRPr="002653B6" w:rsidRDefault="00275B32" w:rsidP="00275B32">
      <w:pPr>
        <w:pStyle w:val="Heading1"/>
        <w:tabs>
          <w:tab w:val="clear" w:pos="0"/>
        </w:tabs>
      </w:pPr>
      <w:r w:rsidRPr="002653B6">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w:t>
      </w:r>
      <w:bookmarkStart w:id="11" w:name="_Hlk131270712"/>
      <w:r w:rsidRPr="002653B6">
        <w:t>CO</w:t>
      </w:r>
      <w:r w:rsidRPr="002653B6">
        <w:rPr>
          <w:vertAlign w:val="subscript"/>
        </w:rPr>
        <w:t>2</w:t>
      </w:r>
      <w:r w:rsidRPr="002653B6">
        <w:noBreakHyphen/>
        <w:t>eq </w:t>
      </w:r>
      <w:bookmarkEnd w:id="11"/>
      <w:r w:rsidRPr="002653B6">
        <w:t>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DC45D16" w14:textId="77777777" w:rsidR="00275B32" w:rsidRPr="002653B6" w:rsidRDefault="00275B32" w:rsidP="00275B32">
      <w:pPr>
        <w:pStyle w:val="Heading1"/>
        <w:tabs>
          <w:tab w:val="clear" w:pos="0"/>
        </w:tabs>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5133F1E7" w14:textId="77777777" w:rsidR="00275B32" w:rsidRPr="002653B6" w:rsidRDefault="00275B32" w:rsidP="00275B32">
      <w:pPr>
        <w:pStyle w:val="Heading1"/>
        <w:tabs>
          <w:tab w:val="clear" w:pos="0"/>
        </w:tabs>
      </w:pPr>
      <w:r w:rsidRPr="002653B6">
        <w:t xml:space="preserve">The Country will comply with any reasonable request of the Executive Committee, the Lead IA and the Cooperating IA to facilitate implementation of this Agreement. </w:t>
      </w:r>
      <w:proofErr w:type="gramStart"/>
      <w:r w:rsidRPr="002653B6">
        <w:t>In particular, it</w:t>
      </w:r>
      <w:proofErr w:type="gramEnd"/>
      <w:r w:rsidRPr="002653B6">
        <w:t xml:space="preserve"> will provide the Lead IA and the Cooperating IA with access to the information necessary to verify compliance with this Agreement.</w:t>
      </w:r>
    </w:p>
    <w:p w14:paraId="50D40DBF" w14:textId="77777777" w:rsidR="00275B32" w:rsidRPr="002653B6" w:rsidRDefault="00275B32" w:rsidP="00275B32">
      <w:pPr>
        <w:keepNext/>
        <w:spacing w:after="240"/>
        <w:rPr>
          <w:b/>
        </w:rPr>
      </w:pPr>
      <w:r w:rsidRPr="002653B6">
        <w:rPr>
          <w:b/>
        </w:rPr>
        <w:t>Date of completion</w:t>
      </w:r>
    </w:p>
    <w:p w14:paraId="722048A0" w14:textId="77777777" w:rsidR="00275B32" w:rsidRPr="002653B6" w:rsidRDefault="00275B32" w:rsidP="00275B32">
      <w:pPr>
        <w:pStyle w:val="Heading1"/>
        <w:keepNext/>
        <w:tabs>
          <w:tab w:val="clear" w:pos="0"/>
        </w:tabs>
      </w:pPr>
      <w:r w:rsidRPr="002653B6">
        <w:t>The completion of the Plan and the associated Agreement will take place at the end of the year following the last year for which a maximum allowable total consumption level has been specified in Appendix 2</w:t>
      </w:r>
      <w:r w:rsidRPr="002653B6">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2653B6">
        <w:rPr>
          <w:vertAlign w:val="subscript"/>
        </w:rPr>
        <w:noBreakHyphen/>
      </w:r>
      <w:r w:rsidRPr="002653B6">
        <w:t xml:space="preserve">A </w:t>
      </w:r>
      <w:r w:rsidRPr="002653B6">
        <w:lastRenderedPageBreak/>
        <w:t>will continue until the time of the completion of the Plan unless otherwise specified by the Executive Committee.</w:t>
      </w:r>
      <w:bookmarkStart w:id="12" w:name="_Hlk130668684"/>
    </w:p>
    <w:bookmarkEnd w:id="12"/>
    <w:p w14:paraId="5B8F2613" w14:textId="77777777" w:rsidR="00275B32" w:rsidRPr="002653B6" w:rsidRDefault="00275B32" w:rsidP="00275B32">
      <w:pPr>
        <w:pStyle w:val="Heading1"/>
        <w:keepNext/>
        <w:numPr>
          <w:ilvl w:val="0"/>
          <w:numId w:val="0"/>
        </w:numPr>
        <w:rPr>
          <w:b/>
        </w:rPr>
      </w:pPr>
      <w:r w:rsidRPr="002653B6">
        <w:rPr>
          <w:b/>
        </w:rPr>
        <w:t>Validity</w:t>
      </w:r>
    </w:p>
    <w:p w14:paraId="1DB47BCC" w14:textId="77777777" w:rsidR="00275B32" w:rsidRPr="002653B6" w:rsidRDefault="00275B32" w:rsidP="00275B32">
      <w:pPr>
        <w:pStyle w:val="Heading1"/>
        <w:tabs>
          <w:tab w:val="clear" w:pos="0"/>
        </w:tabs>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FFE133B" w14:textId="77777777" w:rsidR="00275B32" w:rsidRPr="002653B6" w:rsidRDefault="00275B32" w:rsidP="00275B32">
      <w:pPr>
        <w:pStyle w:val="Heading1"/>
        <w:widowControl w:val="0"/>
        <w:tabs>
          <w:tab w:val="clear" w:pos="0"/>
        </w:tabs>
      </w:pPr>
      <w:r w:rsidRPr="002653B6">
        <w:t>This Agreement may be modified or terminated only by mutual written agreement of the Country and the Executive Committee of the Multilateral Fund.</w:t>
      </w:r>
    </w:p>
    <w:p w14:paraId="41349B45" w14:textId="77777777" w:rsidR="00275B32" w:rsidRPr="002653B6" w:rsidRDefault="00275B32" w:rsidP="00275B32">
      <w:pPr>
        <w:pStyle w:val="Heading1"/>
        <w:widowControl w:val="0"/>
        <w:numPr>
          <w:ilvl w:val="0"/>
          <w:numId w:val="0"/>
        </w:numPr>
        <w:tabs>
          <w:tab w:val="left" w:pos="3544"/>
        </w:tabs>
        <w:spacing w:before="360"/>
        <w:rPr>
          <w:b/>
        </w:rPr>
      </w:pPr>
      <w:r w:rsidRPr="002653B6">
        <w:rPr>
          <w:b/>
        </w:rPr>
        <w:t>APPENDICES</w:t>
      </w:r>
    </w:p>
    <w:p w14:paraId="1A3581EE" w14:textId="77777777" w:rsidR="00275B32" w:rsidRPr="002653B6" w:rsidRDefault="00275B32" w:rsidP="00573460">
      <w:pPr>
        <w:keepNext/>
        <w:spacing w:before="360" w:after="240"/>
        <w:rPr>
          <w:b/>
        </w:rPr>
      </w:pPr>
      <w:r w:rsidRPr="002653B6">
        <w:rPr>
          <w:b/>
        </w:rPr>
        <w:t>APPENDIX 1-A: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275B32" w:rsidRPr="002653B6" w14:paraId="4A6A709B" w14:textId="77777777" w:rsidTr="004A23E2">
        <w:trPr>
          <w:trHeight w:val="54"/>
        </w:trPr>
        <w:tc>
          <w:tcPr>
            <w:tcW w:w="2333" w:type="pct"/>
            <w:vAlign w:val="center"/>
          </w:tcPr>
          <w:p w14:paraId="11C65577" w14:textId="77777777" w:rsidR="00275B32" w:rsidRPr="002653B6" w:rsidRDefault="00275B32" w:rsidP="004A23E2">
            <w:pPr>
              <w:widowControl w:val="0"/>
              <w:spacing w:before="20" w:after="20"/>
              <w:jc w:val="center"/>
              <w:rPr>
                <w:b/>
                <w:bCs/>
                <w:sz w:val="20"/>
              </w:rPr>
            </w:pPr>
            <w:bookmarkStart w:id="13" w:name="_Hlk131268561"/>
            <w:r w:rsidRPr="002653B6">
              <w:rPr>
                <w:b/>
                <w:bCs/>
                <w:sz w:val="20"/>
              </w:rPr>
              <w:t>Substances</w:t>
            </w:r>
          </w:p>
        </w:tc>
        <w:tc>
          <w:tcPr>
            <w:tcW w:w="2667" w:type="pct"/>
            <w:vAlign w:val="center"/>
          </w:tcPr>
          <w:p w14:paraId="00C96D15" w14:textId="77777777" w:rsidR="00275B32" w:rsidRPr="002653B6" w:rsidRDefault="00275B32" w:rsidP="004A23E2">
            <w:pPr>
              <w:widowControl w:val="0"/>
              <w:spacing w:before="20" w:after="20"/>
              <w:jc w:val="center"/>
              <w:rPr>
                <w:b/>
                <w:bCs/>
                <w:sz w:val="20"/>
              </w:rPr>
            </w:pPr>
            <w:r w:rsidRPr="002653B6">
              <w:rPr>
                <w:b/>
                <w:bCs/>
                <w:sz w:val="20"/>
              </w:rPr>
              <w:t>Starting point for aggregate reductions in consumption</w:t>
            </w:r>
            <w:r w:rsidRPr="002653B6">
              <w:rPr>
                <w:b/>
                <w:bCs/>
                <w:sz w:val="20"/>
              </w:rPr>
              <w:br/>
              <w:t>(CO</w:t>
            </w:r>
            <w:r w:rsidRPr="002653B6">
              <w:rPr>
                <w:b/>
                <w:bCs/>
                <w:sz w:val="20"/>
                <w:vertAlign w:val="subscript"/>
              </w:rPr>
              <w:t>2</w:t>
            </w:r>
            <w:r w:rsidRPr="002653B6">
              <w:rPr>
                <w:b/>
                <w:bCs/>
                <w:sz w:val="20"/>
              </w:rPr>
              <w:t>-eq tonnes)</w:t>
            </w:r>
          </w:p>
        </w:tc>
      </w:tr>
      <w:tr w:rsidR="00275B32" w:rsidRPr="002653B6" w14:paraId="03691670" w14:textId="77777777" w:rsidTr="004A23E2">
        <w:trPr>
          <w:trHeight w:val="55"/>
        </w:trPr>
        <w:tc>
          <w:tcPr>
            <w:tcW w:w="2333" w:type="pct"/>
            <w:vAlign w:val="center"/>
          </w:tcPr>
          <w:p w14:paraId="706ECA11" w14:textId="77777777" w:rsidR="00275B32" w:rsidRPr="002653B6" w:rsidRDefault="00275B32" w:rsidP="004A23E2">
            <w:pPr>
              <w:widowControl w:val="0"/>
              <w:spacing w:before="40" w:after="40"/>
              <w:jc w:val="center"/>
              <w:rPr>
                <w:sz w:val="20"/>
              </w:rPr>
            </w:pPr>
            <w:r w:rsidRPr="002653B6">
              <w:rPr>
                <w:sz w:val="20"/>
              </w:rPr>
              <w:t>HFCs</w:t>
            </w:r>
          </w:p>
        </w:tc>
        <w:tc>
          <w:tcPr>
            <w:tcW w:w="2667" w:type="pct"/>
            <w:vAlign w:val="center"/>
          </w:tcPr>
          <w:p w14:paraId="654AD8B9" w14:textId="77777777" w:rsidR="00275B32" w:rsidRPr="002653B6" w:rsidRDefault="00275B32" w:rsidP="004A23E2">
            <w:pPr>
              <w:widowControl w:val="0"/>
              <w:spacing w:before="40" w:after="40"/>
              <w:jc w:val="center"/>
              <w:rPr>
                <w:sz w:val="20"/>
              </w:rPr>
            </w:pPr>
            <w:r w:rsidRPr="002653B6">
              <w:rPr>
                <w:sz w:val="20"/>
              </w:rPr>
              <w:t>n/a</w:t>
            </w:r>
          </w:p>
        </w:tc>
      </w:tr>
    </w:tbl>
    <w:bookmarkEnd w:id="13"/>
    <w:p w14:paraId="718E895F" w14:textId="77777777" w:rsidR="00275B32" w:rsidRPr="002653B6" w:rsidRDefault="00275B32" w:rsidP="00573460">
      <w:pPr>
        <w:keepNext/>
        <w:spacing w:before="360" w:after="240"/>
        <w:rPr>
          <w:b/>
        </w:rPr>
      </w:pPr>
      <w:r w:rsidRPr="002653B6">
        <w:rPr>
          <w:b/>
        </w:rPr>
        <w:t>APPENDIX 2-A: THE TARGETS, AND FUNDING</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85" w:type="dxa"/>
          <w:right w:w="85" w:type="dxa"/>
        </w:tblCellMar>
        <w:tblLook w:val="04A0" w:firstRow="1" w:lastRow="0" w:firstColumn="1" w:lastColumn="0" w:noHBand="0" w:noVBand="1"/>
      </w:tblPr>
      <w:tblGrid>
        <w:gridCol w:w="424"/>
        <w:gridCol w:w="1844"/>
        <w:gridCol w:w="1281"/>
        <w:gridCol w:w="848"/>
        <w:gridCol w:w="850"/>
        <w:gridCol w:w="850"/>
        <w:gridCol w:w="848"/>
        <w:gridCol w:w="850"/>
        <w:gridCol w:w="848"/>
        <w:gridCol w:w="801"/>
      </w:tblGrid>
      <w:tr w:rsidR="00275B32" w:rsidRPr="002653B6" w14:paraId="6B0DBE41" w14:textId="77777777" w:rsidTr="004A23E2">
        <w:trPr>
          <w:trHeight w:val="50"/>
          <w:tblHeader/>
          <w:jc w:val="center"/>
        </w:trPr>
        <w:tc>
          <w:tcPr>
            <w:tcW w:w="224" w:type="pct"/>
            <w:vAlign w:val="center"/>
            <w:hideMark/>
          </w:tcPr>
          <w:p w14:paraId="0438F4AE" w14:textId="77777777" w:rsidR="00275B32" w:rsidRPr="002653B6" w:rsidRDefault="00275B32" w:rsidP="004A23E2">
            <w:pPr>
              <w:keepNext/>
              <w:keepLines/>
              <w:ind w:left="-87" w:right="-86"/>
              <w:jc w:val="center"/>
              <w:rPr>
                <w:b/>
                <w:bCs/>
                <w:color w:val="000000"/>
                <w:sz w:val="18"/>
                <w:szCs w:val="18"/>
                <w:lang w:eastAsia="en-CA"/>
              </w:rPr>
            </w:pPr>
            <w:r w:rsidRPr="002653B6">
              <w:rPr>
                <w:b/>
                <w:bCs/>
                <w:color w:val="000000"/>
                <w:sz w:val="18"/>
                <w:szCs w:val="18"/>
                <w:lang w:eastAsia="en-CA"/>
              </w:rPr>
              <w:t>Row</w:t>
            </w:r>
          </w:p>
        </w:tc>
        <w:tc>
          <w:tcPr>
            <w:tcW w:w="1654" w:type="pct"/>
            <w:gridSpan w:val="2"/>
            <w:vAlign w:val="center"/>
            <w:hideMark/>
          </w:tcPr>
          <w:p w14:paraId="180F71BC" w14:textId="77777777" w:rsidR="00275B32" w:rsidRPr="002653B6" w:rsidRDefault="00275B32" w:rsidP="004A23E2">
            <w:pPr>
              <w:keepNext/>
              <w:keepLines/>
              <w:jc w:val="center"/>
              <w:rPr>
                <w:b/>
                <w:bCs/>
                <w:color w:val="000000"/>
                <w:sz w:val="18"/>
                <w:szCs w:val="18"/>
                <w:lang w:eastAsia="en-CA"/>
              </w:rPr>
            </w:pPr>
            <w:r w:rsidRPr="002653B6">
              <w:rPr>
                <w:b/>
                <w:bCs/>
                <w:color w:val="000000"/>
                <w:sz w:val="18"/>
                <w:szCs w:val="18"/>
                <w:lang w:eastAsia="en-CA"/>
              </w:rPr>
              <w:t>Particulars</w:t>
            </w:r>
          </w:p>
        </w:tc>
        <w:tc>
          <w:tcPr>
            <w:tcW w:w="449" w:type="pct"/>
            <w:vAlign w:val="center"/>
            <w:hideMark/>
          </w:tcPr>
          <w:p w14:paraId="238AE774" w14:textId="77777777" w:rsidR="00275B32" w:rsidRPr="002653B6" w:rsidRDefault="00275B32" w:rsidP="004A23E2">
            <w:pPr>
              <w:keepNext/>
              <w:keepLines/>
              <w:jc w:val="center"/>
              <w:rPr>
                <w:b/>
                <w:bCs/>
                <w:color w:val="000000"/>
                <w:sz w:val="18"/>
                <w:szCs w:val="18"/>
                <w:lang w:eastAsia="en-CA"/>
              </w:rPr>
            </w:pPr>
            <w:r w:rsidRPr="002653B6">
              <w:rPr>
                <w:b/>
                <w:bCs/>
                <w:color w:val="000000"/>
                <w:sz w:val="18"/>
                <w:szCs w:val="18"/>
                <w:lang w:eastAsia="en-CA"/>
              </w:rPr>
              <w:t>2024</w:t>
            </w:r>
          </w:p>
        </w:tc>
        <w:tc>
          <w:tcPr>
            <w:tcW w:w="450" w:type="pct"/>
            <w:vAlign w:val="center"/>
          </w:tcPr>
          <w:p w14:paraId="22DE22C9" w14:textId="77777777" w:rsidR="00275B32" w:rsidRPr="002653B6" w:rsidRDefault="00275B32" w:rsidP="004A23E2">
            <w:pPr>
              <w:keepNext/>
              <w:keepLines/>
              <w:jc w:val="center"/>
              <w:rPr>
                <w:b/>
                <w:bCs/>
                <w:color w:val="000000" w:themeColor="text1"/>
                <w:sz w:val="18"/>
                <w:szCs w:val="18"/>
                <w:lang w:eastAsia="en-CA"/>
              </w:rPr>
            </w:pPr>
            <w:r w:rsidRPr="002653B6">
              <w:rPr>
                <w:b/>
                <w:bCs/>
                <w:color w:val="000000" w:themeColor="text1"/>
                <w:sz w:val="18"/>
                <w:szCs w:val="18"/>
                <w:lang w:eastAsia="en-CA"/>
              </w:rPr>
              <w:t>2025</w:t>
            </w:r>
          </w:p>
        </w:tc>
        <w:tc>
          <w:tcPr>
            <w:tcW w:w="450" w:type="pct"/>
            <w:vAlign w:val="center"/>
          </w:tcPr>
          <w:p w14:paraId="3EE94419" w14:textId="77777777" w:rsidR="00275B32" w:rsidRPr="002653B6" w:rsidRDefault="00275B32" w:rsidP="004A23E2">
            <w:pPr>
              <w:keepNext/>
              <w:keepLines/>
              <w:jc w:val="center"/>
              <w:rPr>
                <w:b/>
                <w:bCs/>
                <w:color w:val="000000"/>
                <w:sz w:val="18"/>
                <w:szCs w:val="18"/>
                <w:lang w:eastAsia="en-CA"/>
              </w:rPr>
            </w:pPr>
            <w:r w:rsidRPr="002653B6">
              <w:rPr>
                <w:b/>
                <w:bCs/>
                <w:color w:val="000000" w:themeColor="text1"/>
                <w:sz w:val="18"/>
                <w:szCs w:val="18"/>
                <w:lang w:eastAsia="en-CA"/>
              </w:rPr>
              <w:t>2026</w:t>
            </w:r>
          </w:p>
        </w:tc>
        <w:tc>
          <w:tcPr>
            <w:tcW w:w="449" w:type="pct"/>
            <w:vAlign w:val="center"/>
          </w:tcPr>
          <w:p w14:paraId="15E64D13" w14:textId="77777777" w:rsidR="00275B32" w:rsidRPr="002653B6" w:rsidRDefault="00275B32" w:rsidP="004A23E2">
            <w:pPr>
              <w:keepNext/>
              <w:keepLines/>
              <w:jc w:val="center"/>
              <w:rPr>
                <w:b/>
                <w:bCs/>
                <w:color w:val="000000"/>
                <w:sz w:val="18"/>
                <w:szCs w:val="18"/>
                <w:lang w:eastAsia="en-CA"/>
              </w:rPr>
            </w:pPr>
            <w:r w:rsidRPr="002653B6">
              <w:rPr>
                <w:b/>
                <w:bCs/>
                <w:color w:val="000000"/>
                <w:sz w:val="18"/>
                <w:szCs w:val="18"/>
                <w:lang w:eastAsia="en-CA"/>
              </w:rPr>
              <w:t>2027</w:t>
            </w:r>
          </w:p>
        </w:tc>
        <w:tc>
          <w:tcPr>
            <w:tcW w:w="450" w:type="pct"/>
            <w:vAlign w:val="center"/>
          </w:tcPr>
          <w:p w14:paraId="3F278B26" w14:textId="77777777" w:rsidR="00275B32" w:rsidRPr="002653B6" w:rsidRDefault="00275B32" w:rsidP="004A23E2">
            <w:pPr>
              <w:keepNext/>
              <w:keepLines/>
              <w:jc w:val="center"/>
              <w:rPr>
                <w:b/>
                <w:bCs/>
                <w:color w:val="000000"/>
                <w:sz w:val="18"/>
                <w:szCs w:val="18"/>
                <w:lang w:eastAsia="en-CA"/>
              </w:rPr>
            </w:pPr>
            <w:r w:rsidRPr="002653B6">
              <w:rPr>
                <w:b/>
                <w:bCs/>
                <w:color w:val="000000"/>
                <w:sz w:val="18"/>
                <w:szCs w:val="18"/>
                <w:lang w:eastAsia="en-CA"/>
              </w:rPr>
              <w:t>2028</w:t>
            </w:r>
          </w:p>
        </w:tc>
        <w:tc>
          <w:tcPr>
            <w:tcW w:w="449" w:type="pct"/>
            <w:vAlign w:val="center"/>
            <w:hideMark/>
          </w:tcPr>
          <w:p w14:paraId="6B1201F3" w14:textId="77777777" w:rsidR="00275B32" w:rsidRPr="002653B6" w:rsidRDefault="00275B32" w:rsidP="004A23E2">
            <w:pPr>
              <w:keepNext/>
              <w:keepLines/>
              <w:jc w:val="center"/>
              <w:rPr>
                <w:b/>
                <w:bCs/>
                <w:color w:val="000000"/>
                <w:sz w:val="18"/>
                <w:szCs w:val="18"/>
                <w:lang w:eastAsia="en-CA"/>
              </w:rPr>
            </w:pPr>
            <w:r w:rsidRPr="002653B6">
              <w:rPr>
                <w:b/>
                <w:bCs/>
                <w:color w:val="000000"/>
                <w:sz w:val="18"/>
                <w:szCs w:val="18"/>
                <w:lang w:eastAsia="en-CA"/>
              </w:rPr>
              <w:t>2029</w:t>
            </w:r>
          </w:p>
        </w:tc>
        <w:tc>
          <w:tcPr>
            <w:tcW w:w="424" w:type="pct"/>
            <w:vAlign w:val="center"/>
            <w:hideMark/>
          </w:tcPr>
          <w:p w14:paraId="2CE1BC9E" w14:textId="77777777" w:rsidR="00275B32" w:rsidRPr="002653B6" w:rsidRDefault="00275B32" w:rsidP="004A23E2">
            <w:pPr>
              <w:keepNext/>
              <w:keepLines/>
              <w:jc w:val="center"/>
              <w:rPr>
                <w:b/>
                <w:bCs/>
                <w:color w:val="000000"/>
                <w:sz w:val="18"/>
                <w:szCs w:val="18"/>
                <w:lang w:eastAsia="en-CA"/>
              </w:rPr>
            </w:pPr>
            <w:r w:rsidRPr="002653B6">
              <w:rPr>
                <w:b/>
                <w:bCs/>
                <w:color w:val="000000"/>
                <w:sz w:val="18"/>
                <w:szCs w:val="18"/>
                <w:lang w:eastAsia="en-CA"/>
              </w:rPr>
              <w:t>Total</w:t>
            </w:r>
          </w:p>
        </w:tc>
      </w:tr>
      <w:tr w:rsidR="00275B32" w:rsidRPr="002653B6" w14:paraId="05BEBA49" w14:textId="77777777" w:rsidTr="004A23E2">
        <w:trPr>
          <w:trHeight w:val="308"/>
          <w:jc w:val="center"/>
        </w:trPr>
        <w:tc>
          <w:tcPr>
            <w:tcW w:w="224" w:type="pct"/>
            <w:vMerge w:val="restart"/>
            <w:hideMark/>
          </w:tcPr>
          <w:p w14:paraId="0948C10C" w14:textId="77777777" w:rsidR="00275B32" w:rsidRPr="002653B6" w:rsidRDefault="00275B32" w:rsidP="004A23E2">
            <w:pPr>
              <w:keepNext/>
              <w:keepLines/>
              <w:jc w:val="left"/>
              <w:rPr>
                <w:color w:val="000000"/>
                <w:sz w:val="18"/>
                <w:szCs w:val="18"/>
                <w:lang w:eastAsia="en-CA"/>
              </w:rPr>
            </w:pPr>
            <w:r w:rsidRPr="002653B6">
              <w:rPr>
                <w:color w:val="000000"/>
                <w:sz w:val="18"/>
                <w:szCs w:val="18"/>
                <w:lang w:eastAsia="en-CA"/>
              </w:rPr>
              <w:t>1.1</w:t>
            </w:r>
          </w:p>
        </w:tc>
        <w:tc>
          <w:tcPr>
            <w:tcW w:w="976" w:type="pct"/>
            <w:vMerge w:val="restart"/>
            <w:tcMar>
              <w:left w:w="57" w:type="dxa"/>
            </w:tcMar>
            <w:hideMark/>
          </w:tcPr>
          <w:p w14:paraId="47229F88" w14:textId="77777777" w:rsidR="00275B32" w:rsidRPr="002653B6" w:rsidRDefault="00275B32" w:rsidP="004A23E2">
            <w:pPr>
              <w:keepNext/>
              <w:keepLines/>
              <w:ind w:right="-90"/>
              <w:jc w:val="left"/>
              <w:rPr>
                <w:color w:val="000000"/>
                <w:sz w:val="18"/>
                <w:szCs w:val="18"/>
                <w:lang w:eastAsia="en-CA"/>
              </w:rPr>
            </w:pPr>
            <w:r w:rsidRPr="002653B6">
              <w:rPr>
                <w:color w:val="000000"/>
                <w:sz w:val="18"/>
                <w:szCs w:val="18"/>
                <w:lang w:eastAsia="en-CA"/>
              </w:rPr>
              <w:t>Montreal Protocol reduction schedule of Annex F substances</w:t>
            </w:r>
          </w:p>
        </w:tc>
        <w:tc>
          <w:tcPr>
            <w:tcW w:w="678" w:type="pct"/>
            <w:tcMar>
              <w:left w:w="57" w:type="dxa"/>
              <w:right w:w="57" w:type="dxa"/>
            </w:tcMar>
            <w:vAlign w:val="center"/>
          </w:tcPr>
          <w:p w14:paraId="164F0AC3" w14:textId="77777777" w:rsidR="00275B32" w:rsidRPr="002653B6" w:rsidRDefault="00275B32" w:rsidP="004A23E2">
            <w:pPr>
              <w:keepNext/>
              <w:keepLines/>
              <w:ind w:right="-203"/>
              <w:jc w:val="left"/>
              <w:rPr>
                <w:color w:val="000000"/>
                <w:sz w:val="18"/>
                <w:szCs w:val="18"/>
                <w:lang w:eastAsia="en-CA"/>
              </w:rPr>
            </w:pPr>
            <w:r w:rsidRPr="002653B6">
              <w:rPr>
                <w:sz w:val="18"/>
                <w:szCs w:val="18"/>
              </w:rPr>
              <w:t>%</w:t>
            </w:r>
          </w:p>
        </w:tc>
        <w:tc>
          <w:tcPr>
            <w:tcW w:w="449" w:type="pct"/>
            <w:vAlign w:val="center"/>
          </w:tcPr>
          <w:p w14:paraId="715C92F5" w14:textId="77777777" w:rsidR="00275B32" w:rsidRPr="002653B6" w:rsidRDefault="00275B32" w:rsidP="004A23E2">
            <w:pPr>
              <w:keepNext/>
              <w:keepLines/>
              <w:jc w:val="center"/>
              <w:rPr>
                <w:color w:val="000000"/>
                <w:sz w:val="18"/>
                <w:szCs w:val="18"/>
                <w:lang w:eastAsia="en-CA"/>
              </w:rPr>
            </w:pPr>
            <w:r w:rsidRPr="002653B6">
              <w:rPr>
                <w:color w:val="000000"/>
                <w:sz w:val="18"/>
                <w:szCs w:val="18"/>
                <w:lang w:eastAsia="en-CA"/>
              </w:rPr>
              <w:t>freeze</w:t>
            </w:r>
          </w:p>
        </w:tc>
        <w:tc>
          <w:tcPr>
            <w:tcW w:w="450" w:type="pct"/>
            <w:vAlign w:val="center"/>
          </w:tcPr>
          <w:p w14:paraId="077EC315" w14:textId="77777777" w:rsidR="00275B32" w:rsidRPr="002653B6" w:rsidRDefault="00275B32" w:rsidP="004A23E2">
            <w:pPr>
              <w:keepNext/>
              <w:keepLines/>
              <w:jc w:val="center"/>
              <w:rPr>
                <w:color w:val="000000"/>
                <w:sz w:val="18"/>
                <w:szCs w:val="18"/>
                <w:lang w:eastAsia="en-CA"/>
              </w:rPr>
            </w:pPr>
            <w:r w:rsidRPr="002653B6">
              <w:rPr>
                <w:color w:val="000000"/>
                <w:sz w:val="18"/>
                <w:szCs w:val="18"/>
                <w:lang w:eastAsia="en-CA"/>
              </w:rPr>
              <w:t>freeze</w:t>
            </w:r>
          </w:p>
        </w:tc>
        <w:tc>
          <w:tcPr>
            <w:tcW w:w="450" w:type="pct"/>
            <w:vAlign w:val="center"/>
          </w:tcPr>
          <w:p w14:paraId="250EBCB2" w14:textId="77777777" w:rsidR="00275B32" w:rsidRPr="002653B6" w:rsidRDefault="00275B32" w:rsidP="004A23E2">
            <w:pPr>
              <w:keepNext/>
              <w:keepLines/>
              <w:jc w:val="center"/>
              <w:rPr>
                <w:color w:val="000000"/>
                <w:sz w:val="18"/>
                <w:szCs w:val="18"/>
                <w:lang w:eastAsia="en-CA"/>
              </w:rPr>
            </w:pPr>
            <w:r w:rsidRPr="002653B6">
              <w:rPr>
                <w:color w:val="000000"/>
                <w:sz w:val="18"/>
                <w:szCs w:val="18"/>
                <w:lang w:eastAsia="en-CA"/>
              </w:rPr>
              <w:t>freeze</w:t>
            </w:r>
          </w:p>
        </w:tc>
        <w:tc>
          <w:tcPr>
            <w:tcW w:w="449" w:type="pct"/>
            <w:vAlign w:val="center"/>
          </w:tcPr>
          <w:p w14:paraId="4169B7C1" w14:textId="77777777" w:rsidR="00275B32" w:rsidRPr="002653B6" w:rsidRDefault="00275B32" w:rsidP="004A23E2">
            <w:pPr>
              <w:keepNext/>
              <w:keepLines/>
              <w:jc w:val="center"/>
              <w:rPr>
                <w:color w:val="000000"/>
                <w:sz w:val="18"/>
                <w:szCs w:val="18"/>
                <w:lang w:eastAsia="en-CA"/>
              </w:rPr>
            </w:pPr>
            <w:r w:rsidRPr="002653B6">
              <w:rPr>
                <w:color w:val="000000"/>
                <w:sz w:val="18"/>
                <w:szCs w:val="18"/>
                <w:lang w:eastAsia="en-CA"/>
              </w:rPr>
              <w:t>freeze</w:t>
            </w:r>
          </w:p>
        </w:tc>
        <w:tc>
          <w:tcPr>
            <w:tcW w:w="450" w:type="pct"/>
            <w:vAlign w:val="center"/>
          </w:tcPr>
          <w:p w14:paraId="0FBB3EB5" w14:textId="77777777" w:rsidR="00275B32" w:rsidRPr="002653B6" w:rsidRDefault="00275B32" w:rsidP="004A23E2">
            <w:pPr>
              <w:keepNext/>
              <w:keepLines/>
              <w:jc w:val="center"/>
              <w:rPr>
                <w:color w:val="000000"/>
                <w:sz w:val="18"/>
                <w:szCs w:val="18"/>
                <w:lang w:eastAsia="en-CA"/>
              </w:rPr>
            </w:pPr>
            <w:r w:rsidRPr="002653B6">
              <w:rPr>
                <w:color w:val="000000"/>
                <w:sz w:val="18"/>
                <w:szCs w:val="18"/>
                <w:lang w:eastAsia="en-CA"/>
              </w:rPr>
              <w:t>freeze</w:t>
            </w:r>
          </w:p>
        </w:tc>
        <w:tc>
          <w:tcPr>
            <w:tcW w:w="449" w:type="pct"/>
            <w:vAlign w:val="center"/>
          </w:tcPr>
          <w:p w14:paraId="1D616632" w14:textId="77777777" w:rsidR="00275B32" w:rsidRPr="002653B6" w:rsidRDefault="00275B32" w:rsidP="004A23E2">
            <w:pPr>
              <w:keepNext/>
              <w:keepLines/>
              <w:jc w:val="center"/>
              <w:rPr>
                <w:color w:val="000000"/>
                <w:sz w:val="18"/>
                <w:szCs w:val="18"/>
                <w:lang w:eastAsia="en-CA"/>
              </w:rPr>
            </w:pPr>
            <w:r w:rsidRPr="002653B6">
              <w:rPr>
                <w:color w:val="000000"/>
                <w:sz w:val="18"/>
                <w:szCs w:val="18"/>
                <w:lang w:eastAsia="en-CA"/>
              </w:rPr>
              <w:t>10</w:t>
            </w:r>
          </w:p>
        </w:tc>
        <w:tc>
          <w:tcPr>
            <w:tcW w:w="424" w:type="pct"/>
            <w:vAlign w:val="center"/>
          </w:tcPr>
          <w:p w14:paraId="3C9A47BC" w14:textId="77777777" w:rsidR="00275B32" w:rsidRPr="002653B6" w:rsidRDefault="00275B32" w:rsidP="004A23E2">
            <w:pPr>
              <w:keepNext/>
              <w:keepLines/>
              <w:jc w:val="center"/>
              <w:rPr>
                <w:color w:val="000000"/>
                <w:sz w:val="18"/>
                <w:szCs w:val="18"/>
                <w:lang w:eastAsia="en-CA"/>
              </w:rPr>
            </w:pPr>
            <w:r w:rsidRPr="002653B6">
              <w:rPr>
                <w:color w:val="000000"/>
                <w:sz w:val="18"/>
                <w:szCs w:val="18"/>
                <w:lang w:eastAsia="en-CA"/>
              </w:rPr>
              <w:t>n/a</w:t>
            </w:r>
          </w:p>
        </w:tc>
      </w:tr>
      <w:tr w:rsidR="00275B32" w:rsidRPr="002653B6" w14:paraId="4C6D8C4F" w14:textId="77777777" w:rsidTr="004A23E2">
        <w:trPr>
          <w:trHeight w:val="308"/>
          <w:jc w:val="center"/>
        </w:trPr>
        <w:tc>
          <w:tcPr>
            <w:tcW w:w="224" w:type="pct"/>
            <w:vMerge/>
          </w:tcPr>
          <w:p w14:paraId="00FD44D6" w14:textId="77777777" w:rsidR="00275B32" w:rsidRPr="002653B6" w:rsidRDefault="00275B32" w:rsidP="004A23E2">
            <w:pPr>
              <w:keepNext/>
              <w:keepLines/>
              <w:jc w:val="left"/>
              <w:rPr>
                <w:color w:val="000000"/>
                <w:sz w:val="18"/>
                <w:szCs w:val="18"/>
                <w:lang w:eastAsia="en-CA"/>
              </w:rPr>
            </w:pPr>
          </w:p>
        </w:tc>
        <w:tc>
          <w:tcPr>
            <w:tcW w:w="976" w:type="pct"/>
            <w:vMerge/>
            <w:tcMar>
              <w:left w:w="57" w:type="dxa"/>
            </w:tcMar>
          </w:tcPr>
          <w:p w14:paraId="0F466FB5" w14:textId="77777777" w:rsidR="00275B32" w:rsidRPr="002653B6" w:rsidRDefault="00275B32" w:rsidP="004A23E2">
            <w:pPr>
              <w:keepNext/>
              <w:keepLines/>
              <w:jc w:val="left"/>
              <w:rPr>
                <w:color w:val="000000"/>
                <w:sz w:val="18"/>
                <w:szCs w:val="18"/>
                <w:lang w:eastAsia="en-CA"/>
              </w:rPr>
            </w:pPr>
          </w:p>
        </w:tc>
        <w:tc>
          <w:tcPr>
            <w:tcW w:w="678" w:type="pct"/>
            <w:tcMar>
              <w:left w:w="57" w:type="dxa"/>
              <w:right w:w="57" w:type="dxa"/>
            </w:tcMar>
            <w:vAlign w:val="center"/>
          </w:tcPr>
          <w:p w14:paraId="1C381B72" w14:textId="77777777" w:rsidR="00275B32" w:rsidRPr="002653B6" w:rsidRDefault="00275B32" w:rsidP="004A23E2">
            <w:pPr>
              <w:keepNext/>
              <w:keepLines/>
              <w:ind w:right="-61"/>
              <w:jc w:val="left"/>
              <w:rPr>
                <w:color w:val="000000"/>
                <w:sz w:val="18"/>
                <w:szCs w:val="18"/>
                <w:lang w:eastAsia="en-CA"/>
              </w:rPr>
            </w:pPr>
            <w:r w:rsidRPr="002653B6">
              <w:rPr>
                <w:sz w:val="18"/>
                <w:szCs w:val="18"/>
              </w:rPr>
              <w:t>CO</w:t>
            </w:r>
            <w:r w:rsidRPr="002653B6">
              <w:rPr>
                <w:sz w:val="18"/>
                <w:szCs w:val="18"/>
                <w:vertAlign w:val="subscript"/>
              </w:rPr>
              <w:t>2</w:t>
            </w:r>
            <w:r w:rsidRPr="002653B6">
              <w:rPr>
                <w:sz w:val="18"/>
                <w:szCs w:val="18"/>
              </w:rPr>
              <w:noBreakHyphen/>
              <w:t xml:space="preserve">eq </w:t>
            </w:r>
            <w:r w:rsidRPr="002653B6">
              <w:rPr>
                <w:color w:val="000000"/>
                <w:sz w:val="18"/>
                <w:szCs w:val="18"/>
                <w:lang w:eastAsia="en-CA"/>
              </w:rPr>
              <w:t>tonnes</w:t>
            </w:r>
          </w:p>
        </w:tc>
        <w:tc>
          <w:tcPr>
            <w:tcW w:w="449" w:type="pct"/>
            <w:tcMar>
              <w:right w:w="57" w:type="dxa"/>
            </w:tcMar>
            <w:vAlign w:val="center"/>
          </w:tcPr>
          <w:p w14:paraId="2F81953B" w14:textId="77777777" w:rsidR="00275B32" w:rsidRPr="002653B6" w:rsidRDefault="00275B32" w:rsidP="004A23E2">
            <w:pPr>
              <w:keepNext/>
              <w:keepLines/>
              <w:ind w:left="-89"/>
              <w:jc w:val="right"/>
              <w:rPr>
                <w:color w:val="000000"/>
                <w:sz w:val="18"/>
                <w:szCs w:val="18"/>
                <w:lang w:eastAsia="en-CA"/>
              </w:rPr>
            </w:pPr>
            <w:r w:rsidRPr="002653B6">
              <w:rPr>
                <w:color w:val="000000"/>
                <w:sz w:val="18"/>
                <w:szCs w:val="18"/>
                <w:lang w:eastAsia="en-CA"/>
              </w:rPr>
              <w:t>1,875,057</w:t>
            </w:r>
          </w:p>
        </w:tc>
        <w:tc>
          <w:tcPr>
            <w:tcW w:w="450" w:type="pct"/>
            <w:tcMar>
              <w:right w:w="57" w:type="dxa"/>
            </w:tcMar>
            <w:vAlign w:val="center"/>
          </w:tcPr>
          <w:p w14:paraId="1946CC18" w14:textId="77777777" w:rsidR="00275B32" w:rsidRPr="002653B6" w:rsidRDefault="00275B32" w:rsidP="004A23E2">
            <w:pPr>
              <w:keepNext/>
              <w:keepLines/>
              <w:ind w:left="-90"/>
              <w:jc w:val="right"/>
              <w:rPr>
                <w:color w:val="000000"/>
                <w:sz w:val="18"/>
                <w:szCs w:val="18"/>
                <w:lang w:eastAsia="en-CA"/>
              </w:rPr>
            </w:pPr>
            <w:r w:rsidRPr="002653B6">
              <w:rPr>
                <w:color w:val="000000"/>
                <w:sz w:val="18"/>
                <w:szCs w:val="18"/>
                <w:lang w:eastAsia="en-CA"/>
              </w:rPr>
              <w:t>1,875,057</w:t>
            </w:r>
          </w:p>
        </w:tc>
        <w:tc>
          <w:tcPr>
            <w:tcW w:w="450" w:type="pct"/>
            <w:tcMar>
              <w:right w:w="57" w:type="dxa"/>
            </w:tcMar>
            <w:vAlign w:val="center"/>
          </w:tcPr>
          <w:p w14:paraId="4C1073C5" w14:textId="77777777" w:rsidR="00275B32" w:rsidRPr="002653B6" w:rsidRDefault="00275B32" w:rsidP="004A23E2">
            <w:pPr>
              <w:keepNext/>
              <w:keepLines/>
              <w:ind w:left="-90"/>
              <w:jc w:val="right"/>
              <w:rPr>
                <w:color w:val="000000"/>
                <w:sz w:val="18"/>
                <w:szCs w:val="18"/>
                <w:lang w:eastAsia="en-CA"/>
              </w:rPr>
            </w:pPr>
            <w:r w:rsidRPr="002653B6">
              <w:rPr>
                <w:color w:val="000000"/>
                <w:sz w:val="18"/>
                <w:szCs w:val="18"/>
                <w:lang w:eastAsia="en-CA"/>
              </w:rPr>
              <w:t>1,875,057</w:t>
            </w:r>
          </w:p>
        </w:tc>
        <w:tc>
          <w:tcPr>
            <w:tcW w:w="449" w:type="pct"/>
            <w:tcMar>
              <w:right w:w="57" w:type="dxa"/>
            </w:tcMar>
            <w:vAlign w:val="center"/>
          </w:tcPr>
          <w:p w14:paraId="2E3633DB" w14:textId="77777777" w:rsidR="00275B32" w:rsidRPr="002653B6" w:rsidRDefault="00275B32" w:rsidP="004A23E2">
            <w:pPr>
              <w:keepNext/>
              <w:keepLines/>
              <w:ind w:left="-310"/>
              <w:jc w:val="right"/>
              <w:rPr>
                <w:color w:val="000000"/>
                <w:sz w:val="18"/>
                <w:szCs w:val="18"/>
                <w:lang w:eastAsia="en-CA"/>
              </w:rPr>
            </w:pPr>
            <w:r w:rsidRPr="002653B6">
              <w:rPr>
                <w:color w:val="000000"/>
                <w:sz w:val="18"/>
                <w:szCs w:val="18"/>
                <w:lang w:eastAsia="en-CA"/>
              </w:rPr>
              <w:t>1,875,057</w:t>
            </w:r>
          </w:p>
        </w:tc>
        <w:tc>
          <w:tcPr>
            <w:tcW w:w="450" w:type="pct"/>
            <w:tcMar>
              <w:right w:w="57" w:type="dxa"/>
            </w:tcMar>
            <w:vAlign w:val="center"/>
          </w:tcPr>
          <w:p w14:paraId="70702E46" w14:textId="77777777" w:rsidR="00275B32" w:rsidRPr="002653B6" w:rsidRDefault="00275B32" w:rsidP="004A23E2">
            <w:pPr>
              <w:keepNext/>
              <w:keepLines/>
              <w:ind w:left="-310"/>
              <w:jc w:val="right"/>
              <w:rPr>
                <w:color w:val="000000"/>
                <w:sz w:val="18"/>
                <w:szCs w:val="18"/>
                <w:lang w:eastAsia="en-CA"/>
              </w:rPr>
            </w:pPr>
            <w:r w:rsidRPr="002653B6">
              <w:rPr>
                <w:color w:val="000000"/>
                <w:sz w:val="18"/>
                <w:szCs w:val="18"/>
                <w:lang w:eastAsia="en-CA"/>
              </w:rPr>
              <w:t>1,875,057</w:t>
            </w:r>
          </w:p>
        </w:tc>
        <w:tc>
          <w:tcPr>
            <w:tcW w:w="449" w:type="pct"/>
            <w:tcMar>
              <w:right w:w="57" w:type="dxa"/>
            </w:tcMar>
            <w:vAlign w:val="center"/>
          </w:tcPr>
          <w:p w14:paraId="1AAC2BD8" w14:textId="77777777" w:rsidR="00275B32" w:rsidRPr="002653B6" w:rsidRDefault="00275B32" w:rsidP="004A23E2">
            <w:pPr>
              <w:keepNext/>
              <w:keepLines/>
              <w:ind w:left="-83" w:right="4"/>
              <w:jc w:val="right"/>
              <w:rPr>
                <w:color w:val="000000"/>
                <w:sz w:val="18"/>
                <w:szCs w:val="18"/>
                <w:lang w:eastAsia="en-CA"/>
              </w:rPr>
            </w:pPr>
            <w:r w:rsidRPr="002653B6">
              <w:rPr>
                <w:sz w:val="18"/>
                <w:szCs w:val="18"/>
              </w:rPr>
              <w:t>1,687,551</w:t>
            </w:r>
          </w:p>
        </w:tc>
        <w:tc>
          <w:tcPr>
            <w:tcW w:w="424" w:type="pct"/>
            <w:vAlign w:val="center"/>
          </w:tcPr>
          <w:p w14:paraId="5A1AAD0C" w14:textId="77777777" w:rsidR="00275B32" w:rsidRPr="002653B6" w:rsidRDefault="00275B32" w:rsidP="004A23E2">
            <w:pPr>
              <w:keepNext/>
              <w:keepLines/>
              <w:jc w:val="center"/>
              <w:rPr>
                <w:color w:val="000000"/>
                <w:sz w:val="18"/>
                <w:szCs w:val="18"/>
                <w:lang w:eastAsia="en-CA"/>
              </w:rPr>
            </w:pPr>
            <w:r w:rsidRPr="002653B6">
              <w:rPr>
                <w:color w:val="000000"/>
                <w:sz w:val="18"/>
                <w:szCs w:val="18"/>
                <w:lang w:eastAsia="en-CA"/>
              </w:rPr>
              <w:t>n/a</w:t>
            </w:r>
          </w:p>
        </w:tc>
      </w:tr>
      <w:tr w:rsidR="00275B32" w:rsidRPr="002653B6" w14:paraId="66263590" w14:textId="77777777" w:rsidTr="004A23E2">
        <w:trPr>
          <w:trHeight w:val="308"/>
          <w:jc w:val="center"/>
        </w:trPr>
        <w:tc>
          <w:tcPr>
            <w:tcW w:w="224" w:type="pct"/>
            <w:vMerge w:val="restart"/>
            <w:hideMark/>
          </w:tcPr>
          <w:p w14:paraId="21ACA292" w14:textId="77777777" w:rsidR="00275B32" w:rsidRPr="002653B6" w:rsidRDefault="00275B32" w:rsidP="004A23E2">
            <w:pPr>
              <w:jc w:val="left"/>
              <w:rPr>
                <w:color w:val="000000"/>
                <w:sz w:val="18"/>
                <w:szCs w:val="18"/>
                <w:lang w:eastAsia="en-CA"/>
              </w:rPr>
            </w:pPr>
            <w:r w:rsidRPr="002653B6">
              <w:rPr>
                <w:color w:val="000000"/>
                <w:sz w:val="18"/>
                <w:szCs w:val="18"/>
                <w:lang w:eastAsia="en-CA"/>
              </w:rPr>
              <w:t>1.2</w:t>
            </w:r>
          </w:p>
        </w:tc>
        <w:tc>
          <w:tcPr>
            <w:tcW w:w="976" w:type="pct"/>
            <w:vMerge w:val="restart"/>
            <w:tcMar>
              <w:left w:w="57" w:type="dxa"/>
            </w:tcMar>
            <w:hideMark/>
          </w:tcPr>
          <w:p w14:paraId="76E575C8" w14:textId="77777777" w:rsidR="00275B32" w:rsidRPr="002653B6" w:rsidRDefault="00275B32" w:rsidP="004A23E2">
            <w:pPr>
              <w:jc w:val="left"/>
              <w:rPr>
                <w:color w:val="000000"/>
                <w:sz w:val="18"/>
                <w:szCs w:val="18"/>
                <w:lang w:eastAsia="en-CA"/>
              </w:rPr>
            </w:pPr>
            <w:r w:rsidRPr="002653B6">
              <w:rPr>
                <w:color w:val="000000"/>
                <w:sz w:val="18"/>
                <w:szCs w:val="18"/>
                <w:lang w:eastAsia="en-CA"/>
              </w:rPr>
              <w:t>Maximum allowable total consumption of Annex F substances</w:t>
            </w:r>
          </w:p>
        </w:tc>
        <w:tc>
          <w:tcPr>
            <w:tcW w:w="678" w:type="pct"/>
            <w:tcMar>
              <w:left w:w="57" w:type="dxa"/>
              <w:right w:w="57" w:type="dxa"/>
            </w:tcMar>
            <w:vAlign w:val="center"/>
          </w:tcPr>
          <w:p w14:paraId="5BE46314" w14:textId="77777777" w:rsidR="00275B32" w:rsidRPr="002653B6" w:rsidRDefault="00275B32" w:rsidP="004A23E2">
            <w:pPr>
              <w:jc w:val="left"/>
              <w:rPr>
                <w:color w:val="000000"/>
                <w:sz w:val="18"/>
                <w:szCs w:val="18"/>
                <w:lang w:eastAsia="en-CA"/>
              </w:rPr>
            </w:pPr>
            <w:r w:rsidRPr="002653B6">
              <w:rPr>
                <w:sz w:val="18"/>
                <w:szCs w:val="18"/>
              </w:rPr>
              <w:t>Reduction in %</w:t>
            </w:r>
          </w:p>
        </w:tc>
        <w:tc>
          <w:tcPr>
            <w:tcW w:w="449" w:type="pct"/>
            <w:vAlign w:val="center"/>
          </w:tcPr>
          <w:p w14:paraId="63B9E5FB" w14:textId="77777777" w:rsidR="00275B32" w:rsidRPr="002653B6" w:rsidRDefault="00275B32" w:rsidP="004A23E2">
            <w:pPr>
              <w:jc w:val="center"/>
              <w:rPr>
                <w:color w:val="000000"/>
                <w:sz w:val="18"/>
                <w:szCs w:val="18"/>
                <w:lang w:eastAsia="en-CA"/>
              </w:rPr>
            </w:pPr>
            <w:r w:rsidRPr="002653B6">
              <w:rPr>
                <w:color w:val="000000" w:themeColor="text1"/>
                <w:sz w:val="18"/>
                <w:szCs w:val="18"/>
                <w:lang w:eastAsia="en-CA"/>
              </w:rPr>
              <w:t>0.0</w:t>
            </w:r>
          </w:p>
        </w:tc>
        <w:tc>
          <w:tcPr>
            <w:tcW w:w="450" w:type="pct"/>
            <w:vAlign w:val="center"/>
          </w:tcPr>
          <w:p w14:paraId="6DB8C7B7" w14:textId="77777777" w:rsidR="00275B32" w:rsidRPr="002653B6" w:rsidRDefault="00275B32" w:rsidP="004A23E2">
            <w:pPr>
              <w:ind w:left="-90"/>
              <w:jc w:val="center"/>
              <w:rPr>
                <w:color w:val="000000"/>
                <w:sz w:val="18"/>
                <w:szCs w:val="18"/>
                <w:lang w:eastAsia="en-CA"/>
              </w:rPr>
            </w:pPr>
            <w:r w:rsidRPr="002653B6">
              <w:rPr>
                <w:color w:val="000000" w:themeColor="text1"/>
                <w:sz w:val="18"/>
                <w:szCs w:val="18"/>
                <w:lang w:eastAsia="en-CA"/>
              </w:rPr>
              <w:t>0.0</w:t>
            </w:r>
          </w:p>
        </w:tc>
        <w:tc>
          <w:tcPr>
            <w:tcW w:w="450" w:type="pct"/>
            <w:vAlign w:val="center"/>
          </w:tcPr>
          <w:p w14:paraId="64D2A925" w14:textId="77777777" w:rsidR="00275B32" w:rsidRPr="002653B6" w:rsidRDefault="00275B32" w:rsidP="004A23E2">
            <w:pPr>
              <w:ind w:left="-90"/>
              <w:jc w:val="center"/>
              <w:rPr>
                <w:color w:val="000000"/>
                <w:sz w:val="18"/>
                <w:szCs w:val="18"/>
                <w:lang w:eastAsia="en-CA"/>
              </w:rPr>
            </w:pPr>
            <w:r w:rsidRPr="002653B6">
              <w:rPr>
                <w:color w:val="000000" w:themeColor="text1"/>
                <w:sz w:val="18"/>
                <w:szCs w:val="18"/>
                <w:lang w:eastAsia="en-CA"/>
              </w:rPr>
              <w:t>0.0</w:t>
            </w:r>
          </w:p>
        </w:tc>
        <w:tc>
          <w:tcPr>
            <w:tcW w:w="449" w:type="pct"/>
            <w:vAlign w:val="center"/>
          </w:tcPr>
          <w:p w14:paraId="00AFDF6A" w14:textId="77777777" w:rsidR="00275B32" w:rsidRPr="002653B6" w:rsidRDefault="00275B32" w:rsidP="004A23E2">
            <w:pPr>
              <w:ind w:right="-80"/>
              <w:jc w:val="center"/>
              <w:rPr>
                <w:color w:val="000000"/>
                <w:sz w:val="18"/>
                <w:szCs w:val="18"/>
                <w:lang w:eastAsia="en-CA"/>
              </w:rPr>
            </w:pPr>
            <w:r w:rsidRPr="002653B6">
              <w:rPr>
                <w:color w:val="000000" w:themeColor="text1"/>
                <w:sz w:val="18"/>
                <w:szCs w:val="18"/>
                <w:lang w:eastAsia="en-CA"/>
              </w:rPr>
              <w:t>0.0</w:t>
            </w:r>
          </w:p>
        </w:tc>
        <w:tc>
          <w:tcPr>
            <w:tcW w:w="450" w:type="pct"/>
            <w:vAlign w:val="center"/>
          </w:tcPr>
          <w:p w14:paraId="761A995B" w14:textId="77777777" w:rsidR="00275B32" w:rsidRPr="002653B6" w:rsidRDefault="00275B32" w:rsidP="004A23E2">
            <w:pPr>
              <w:ind w:right="-80"/>
              <w:jc w:val="center"/>
              <w:rPr>
                <w:color w:val="000000"/>
                <w:sz w:val="18"/>
                <w:szCs w:val="18"/>
                <w:lang w:eastAsia="en-CA"/>
              </w:rPr>
            </w:pPr>
            <w:r w:rsidRPr="002653B6">
              <w:rPr>
                <w:color w:val="000000" w:themeColor="text1"/>
                <w:sz w:val="18"/>
                <w:szCs w:val="18"/>
                <w:lang w:eastAsia="en-CA"/>
              </w:rPr>
              <w:t>0.0</w:t>
            </w:r>
          </w:p>
        </w:tc>
        <w:tc>
          <w:tcPr>
            <w:tcW w:w="449" w:type="pct"/>
            <w:vAlign w:val="center"/>
          </w:tcPr>
          <w:p w14:paraId="757A2C92" w14:textId="77777777" w:rsidR="00275B32" w:rsidRPr="002653B6" w:rsidRDefault="00275B32" w:rsidP="004A23E2">
            <w:pPr>
              <w:jc w:val="center"/>
              <w:rPr>
                <w:color w:val="000000"/>
                <w:sz w:val="18"/>
                <w:szCs w:val="18"/>
                <w:lang w:eastAsia="en-CA"/>
              </w:rPr>
            </w:pPr>
            <w:r w:rsidRPr="002653B6">
              <w:rPr>
                <w:color w:val="000000"/>
                <w:sz w:val="18"/>
                <w:szCs w:val="18"/>
                <w:lang w:eastAsia="en-CA"/>
              </w:rPr>
              <w:t>10.0</w:t>
            </w:r>
          </w:p>
        </w:tc>
        <w:tc>
          <w:tcPr>
            <w:tcW w:w="424" w:type="pct"/>
            <w:vAlign w:val="center"/>
          </w:tcPr>
          <w:p w14:paraId="6B0CD3CC" w14:textId="77777777" w:rsidR="00275B32" w:rsidRPr="002653B6" w:rsidRDefault="00275B32" w:rsidP="004A23E2">
            <w:pPr>
              <w:jc w:val="center"/>
              <w:rPr>
                <w:color w:val="000000"/>
                <w:sz w:val="18"/>
                <w:szCs w:val="18"/>
                <w:lang w:eastAsia="en-CA"/>
              </w:rPr>
            </w:pPr>
            <w:r w:rsidRPr="002653B6">
              <w:rPr>
                <w:color w:val="000000"/>
                <w:sz w:val="18"/>
                <w:szCs w:val="18"/>
                <w:lang w:eastAsia="en-CA"/>
              </w:rPr>
              <w:t>n/a</w:t>
            </w:r>
          </w:p>
        </w:tc>
      </w:tr>
      <w:tr w:rsidR="00275B32" w:rsidRPr="002653B6" w14:paraId="386266AD" w14:textId="77777777" w:rsidTr="004A23E2">
        <w:trPr>
          <w:trHeight w:val="308"/>
          <w:jc w:val="center"/>
        </w:trPr>
        <w:tc>
          <w:tcPr>
            <w:tcW w:w="224" w:type="pct"/>
            <w:vMerge/>
          </w:tcPr>
          <w:p w14:paraId="62E1CA46" w14:textId="77777777" w:rsidR="00275B32" w:rsidRPr="002653B6" w:rsidRDefault="00275B32" w:rsidP="004A23E2">
            <w:pPr>
              <w:jc w:val="left"/>
              <w:rPr>
                <w:color w:val="000000"/>
                <w:sz w:val="18"/>
                <w:szCs w:val="18"/>
                <w:lang w:eastAsia="en-CA"/>
              </w:rPr>
            </w:pPr>
          </w:p>
        </w:tc>
        <w:tc>
          <w:tcPr>
            <w:tcW w:w="976" w:type="pct"/>
            <w:vMerge/>
            <w:tcMar>
              <w:left w:w="57" w:type="dxa"/>
            </w:tcMar>
          </w:tcPr>
          <w:p w14:paraId="0B19CE07" w14:textId="77777777" w:rsidR="00275B32" w:rsidRPr="002653B6" w:rsidRDefault="00275B32" w:rsidP="004A23E2">
            <w:pPr>
              <w:jc w:val="left"/>
              <w:rPr>
                <w:color w:val="000000"/>
                <w:sz w:val="18"/>
                <w:szCs w:val="18"/>
                <w:lang w:eastAsia="en-CA"/>
              </w:rPr>
            </w:pPr>
          </w:p>
        </w:tc>
        <w:tc>
          <w:tcPr>
            <w:tcW w:w="678" w:type="pct"/>
            <w:tcMar>
              <w:left w:w="57" w:type="dxa"/>
              <w:right w:w="57" w:type="dxa"/>
            </w:tcMar>
            <w:vAlign w:val="center"/>
          </w:tcPr>
          <w:p w14:paraId="780199E9" w14:textId="77777777" w:rsidR="00275B32" w:rsidRPr="002653B6" w:rsidRDefault="00275B32" w:rsidP="004A23E2">
            <w:pPr>
              <w:ind w:right="-60"/>
              <w:jc w:val="left"/>
              <w:rPr>
                <w:color w:val="000000"/>
                <w:sz w:val="18"/>
                <w:szCs w:val="18"/>
                <w:lang w:eastAsia="en-CA"/>
              </w:rPr>
            </w:pPr>
            <w:r w:rsidRPr="002653B6">
              <w:rPr>
                <w:sz w:val="18"/>
                <w:szCs w:val="18"/>
              </w:rPr>
              <w:t>CO</w:t>
            </w:r>
            <w:r w:rsidRPr="002653B6">
              <w:rPr>
                <w:sz w:val="18"/>
                <w:szCs w:val="18"/>
                <w:vertAlign w:val="subscript"/>
              </w:rPr>
              <w:t>2</w:t>
            </w:r>
            <w:r w:rsidRPr="002653B6">
              <w:rPr>
                <w:sz w:val="18"/>
                <w:szCs w:val="18"/>
              </w:rPr>
              <w:noBreakHyphen/>
              <w:t xml:space="preserve">eq </w:t>
            </w:r>
            <w:r w:rsidRPr="002653B6">
              <w:rPr>
                <w:color w:val="000000"/>
                <w:sz w:val="18"/>
                <w:szCs w:val="18"/>
                <w:lang w:eastAsia="en-CA"/>
              </w:rPr>
              <w:t>tonnes</w:t>
            </w:r>
          </w:p>
        </w:tc>
        <w:tc>
          <w:tcPr>
            <w:tcW w:w="449" w:type="pct"/>
            <w:tcMar>
              <w:right w:w="57" w:type="dxa"/>
            </w:tcMar>
            <w:vAlign w:val="center"/>
          </w:tcPr>
          <w:p w14:paraId="707A88C3" w14:textId="77777777" w:rsidR="00275B32" w:rsidRPr="002653B6" w:rsidRDefault="00275B32" w:rsidP="004A23E2">
            <w:pPr>
              <w:ind w:left="-89"/>
              <w:jc w:val="right"/>
              <w:rPr>
                <w:color w:val="000000"/>
                <w:sz w:val="18"/>
                <w:szCs w:val="18"/>
                <w:lang w:eastAsia="en-CA"/>
              </w:rPr>
            </w:pPr>
            <w:r w:rsidRPr="002653B6">
              <w:rPr>
                <w:color w:val="000000"/>
                <w:sz w:val="18"/>
                <w:szCs w:val="18"/>
                <w:lang w:eastAsia="en-CA"/>
              </w:rPr>
              <w:t>1,875,057</w:t>
            </w:r>
          </w:p>
        </w:tc>
        <w:tc>
          <w:tcPr>
            <w:tcW w:w="450" w:type="pct"/>
            <w:tcMar>
              <w:right w:w="57" w:type="dxa"/>
            </w:tcMar>
            <w:vAlign w:val="center"/>
          </w:tcPr>
          <w:p w14:paraId="27DD8A44" w14:textId="77777777" w:rsidR="00275B32" w:rsidRPr="002653B6" w:rsidRDefault="00275B32" w:rsidP="004A23E2">
            <w:pPr>
              <w:ind w:left="-90"/>
              <w:jc w:val="right"/>
              <w:rPr>
                <w:color w:val="000000"/>
                <w:sz w:val="18"/>
                <w:szCs w:val="18"/>
                <w:lang w:eastAsia="en-CA"/>
              </w:rPr>
            </w:pPr>
            <w:r w:rsidRPr="002653B6">
              <w:rPr>
                <w:color w:val="000000"/>
                <w:sz w:val="18"/>
                <w:szCs w:val="18"/>
                <w:lang w:eastAsia="en-CA"/>
              </w:rPr>
              <w:t>1,875,057</w:t>
            </w:r>
          </w:p>
        </w:tc>
        <w:tc>
          <w:tcPr>
            <w:tcW w:w="450" w:type="pct"/>
            <w:tcMar>
              <w:right w:w="57" w:type="dxa"/>
            </w:tcMar>
            <w:vAlign w:val="center"/>
          </w:tcPr>
          <w:p w14:paraId="790E1C0E" w14:textId="77777777" w:rsidR="00275B32" w:rsidRPr="002653B6" w:rsidRDefault="00275B32" w:rsidP="004A23E2">
            <w:pPr>
              <w:ind w:left="-90"/>
              <w:jc w:val="right"/>
              <w:rPr>
                <w:color w:val="000000"/>
                <w:sz w:val="18"/>
                <w:szCs w:val="18"/>
                <w:lang w:eastAsia="en-CA"/>
              </w:rPr>
            </w:pPr>
            <w:r w:rsidRPr="002653B6">
              <w:rPr>
                <w:color w:val="000000"/>
                <w:sz w:val="18"/>
                <w:szCs w:val="18"/>
                <w:lang w:eastAsia="en-CA"/>
              </w:rPr>
              <w:t>1,875,057</w:t>
            </w:r>
          </w:p>
        </w:tc>
        <w:tc>
          <w:tcPr>
            <w:tcW w:w="449" w:type="pct"/>
            <w:tcMar>
              <w:right w:w="57" w:type="dxa"/>
            </w:tcMar>
            <w:vAlign w:val="center"/>
          </w:tcPr>
          <w:p w14:paraId="2D573E9F" w14:textId="77777777" w:rsidR="00275B32" w:rsidRPr="002653B6" w:rsidRDefault="00275B32" w:rsidP="004A23E2">
            <w:pPr>
              <w:ind w:left="-310"/>
              <w:jc w:val="right"/>
              <w:rPr>
                <w:color w:val="000000"/>
                <w:sz w:val="18"/>
                <w:szCs w:val="18"/>
                <w:lang w:eastAsia="en-CA"/>
              </w:rPr>
            </w:pPr>
            <w:r w:rsidRPr="002653B6">
              <w:rPr>
                <w:color w:val="000000"/>
                <w:sz w:val="18"/>
                <w:szCs w:val="18"/>
                <w:lang w:eastAsia="en-CA"/>
              </w:rPr>
              <w:t>1,875,057</w:t>
            </w:r>
          </w:p>
        </w:tc>
        <w:tc>
          <w:tcPr>
            <w:tcW w:w="450" w:type="pct"/>
            <w:tcMar>
              <w:right w:w="57" w:type="dxa"/>
            </w:tcMar>
            <w:vAlign w:val="center"/>
          </w:tcPr>
          <w:p w14:paraId="070A2538" w14:textId="77777777" w:rsidR="00275B32" w:rsidRPr="002653B6" w:rsidRDefault="00275B32" w:rsidP="004A23E2">
            <w:pPr>
              <w:ind w:left="-310"/>
              <w:jc w:val="right"/>
              <w:rPr>
                <w:color w:val="000000"/>
                <w:sz w:val="18"/>
                <w:szCs w:val="18"/>
                <w:lang w:eastAsia="en-CA"/>
              </w:rPr>
            </w:pPr>
            <w:r w:rsidRPr="002653B6">
              <w:rPr>
                <w:color w:val="000000"/>
                <w:sz w:val="18"/>
                <w:szCs w:val="18"/>
                <w:lang w:eastAsia="en-CA"/>
              </w:rPr>
              <w:t>1,875,057</w:t>
            </w:r>
          </w:p>
        </w:tc>
        <w:tc>
          <w:tcPr>
            <w:tcW w:w="449" w:type="pct"/>
            <w:tcMar>
              <w:right w:w="57" w:type="dxa"/>
            </w:tcMar>
            <w:vAlign w:val="center"/>
          </w:tcPr>
          <w:p w14:paraId="2B428573" w14:textId="77777777" w:rsidR="00275B32" w:rsidRPr="002653B6" w:rsidRDefault="00275B32" w:rsidP="004A23E2">
            <w:pPr>
              <w:ind w:left="-386" w:right="4"/>
              <w:jc w:val="right"/>
              <w:rPr>
                <w:color w:val="000000"/>
                <w:sz w:val="18"/>
                <w:szCs w:val="18"/>
                <w:lang w:eastAsia="en-CA"/>
              </w:rPr>
            </w:pPr>
            <w:r w:rsidRPr="002653B6">
              <w:rPr>
                <w:sz w:val="18"/>
                <w:szCs w:val="18"/>
              </w:rPr>
              <w:t>1,687,551</w:t>
            </w:r>
          </w:p>
        </w:tc>
        <w:tc>
          <w:tcPr>
            <w:tcW w:w="424" w:type="pct"/>
            <w:vAlign w:val="center"/>
          </w:tcPr>
          <w:p w14:paraId="320657C8" w14:textId="77777777" w:rsidR="00275B32" w:rsidRPr="002653B6" w:rsidRDefault="00275B32" w:rsidP="004A23E2">
            <w:pPr>
              <w:jc w:val="center"/>
              <w:rPr>
                <w:color w:val="000000"/>
                <w:sz w:val="18"/>
                <w:szCs w:val="18"/>
                <w:lang w:eastAsia="en-CA"/>
              </w:rPr>
            </w:pPr>
            <w:r w:rsidRPr="002653B6">
              <w:rPr>
                <w:color w:val="000000"/>
                <w:sz w:val="18"/>
                <w:szCs w:val="18"/>
                <w:lang w:eastAsia="en-CA"/>
              </w:rPr>
              <w:t>n/a</w:t>
            </w:r>
          </w:p>
        </w:tc>
      </w:tr>
      <w:tr w:rsidR="00275B32" w:rsidRPr="002653B6" w14:paraId="365F8742" w14:textId="77777777" w:rsidTr="004A23E2">
        <w:trPr>
          <w:trHeight w:val="116"/>
          <w:jc w:val="center"/>
        </w:trPr>
        <w:tc>
          <w:tcPr>
            <w:tcW w:w="224" w:type="pct"/>
            <w:hideMark/>
          </w:tcPr>
          <w:p w14:paraId="3209DE94" w14:textId="77777777" w:rsidR="00275B32" w:rsidRPr="002653B6" w:rsidRDefault="00275B32" w:rsidP="004A23E2">
            <w:pPr>
              <w:jc w:val="left"/>
              <w:rPr>
                <w:color w:val="000000"/>
                <w:sz w:val="18"/>
                <w:szCs w:val="18"/>
                <w:lang w:eastAsia="en-CA"/>
              </w:rPr>
            </w:pPr>
            <w:r w:rsidRPr="002653B6">
              <w:rPr>
                <w:color w:val="000000"/>
                <w:sz w:val="18"/>
                <w:szCs w:val="18"/>
                <w:lang w:eastAsia="en-CA"/>
              </w:rPr>
              <w:t>2.1</w:t>
            </w:r>
          </w:p>
        </w:tc>
        <w:tc>
          <w:tcPr>
            <w:tcW w:w="1654" w:type="pct"/>
            <w:gridSpan w:val="2"/>
            <w:tcMar>
              <w:left w:w="57" w:type="dxa"/>
            </w:tcMar>
            <w:hideMark/>
          </w:tcPr>
          <w:p w14:paraId="3FACA48A" w14:textId="77777777" w:rsidR="00275B32" w:rsidRPr="002653B6" w:rsidRDefault="00275B32" w:rsidP="004A23E2">
            <w:pPr>
              <w:ind w:right="-84"/>
              <w:jc w:val="left"/>
              <w:rPr>
                <w:color w:val="000000"/>
                <w:sz w:val="18"/>
                <w:szCs w:val="18"/>
                <w:lang w:eastAsia="en-CA"/>
              </w:rPr>
            </w:pPr>
            <w:r w:rsidRPr="002653B6">
              <w:rPr>
                <w:color w:val="000000"/>
                <w:sz w:val="18"/>
                <w:szCs w:val="18"/>
                <w:lang w:eastAsia="en-CA"/>
              </w:rPr>
              <w:t>Lead IA (</w:t>
            </w:r>
            <w:r w:rsidRPr="002653B6">
              <w:rPr>
                <w:color w:val="000000"/>
                <w:sz w:val="18"/>
              </w:rPr>
              <w:t>UNEP</w:t>
            </w:r>
            <w:r w:rsidRPr="002653B6">
              <w:rPr>
                <w:color w:val="000000"/>
                <w:sz w:val="18"/>
                <w:szCs w:val="18"/>
                <w:lang w:eastAsia="en-CA"/>
              </w:rPr>
              <w:t>) agreed funding (US $)</w:t>
            </w:r>
          </w:p>
        </w:tc>
        <w:tc>
          <w:tcPr>
            <w:tcW w:w="449" w:type="pct"/>
            <w:tcMar>
              <w:right w:w="57" w:type="dxa"/>
            </w:tcMar>
          </w:tcPr>
          <w:p w14:paraId="5D3114A1" w14:textId="77777777" w:rsidR="00275B32" w:rsidRPr="002653B6" w:rsidRDefault="00275B32" w:rsidP="004A23E2">
            <w:pPr>
              <w:ind w:left="-90"/>
              <w:jc w:val="right"/>
              <w:rPr>
                <w:color w:val="000000"/>
                <w:sz w:val="18"/>
                <w:szCs w:val="18"/>
                <w:lang w:eastAsia="en-CA"/>
              </w:rPr>
            </w:pPr>
            <w:r w:rsidRPr="002653B6">
              <w:rPr>
                <w:rFonts w:asciiTheme="majorBidi" w:hAnsiTheme="majorBidi" w:cstheme="majorBidi"/>
                <w:sz w:val="18"/>
                <w:szCs w:val="18"/>
                <w:lang w:eastAsia="en-CA"/>
              </w:rPr>
              <w:t>117,500</w:t>
            </w:r>
          </w:p>
        </w:tc>
        <w:tc>
          <w:tcPr>
            <w:tcW w:w="450" w:type="pct"/>
            <w:tcMar>
              <w:right w:w="57" w:type="dxa"/>
            </w:tcMar>
          </w:tcPr>
          <w:p w14:paraId="3EF13DCE" w14:textId="77777777" w:rsidR="00275B32" w:rsidRPr="002653B6" w:rsidRDefault="00275B32" w:rsidP="004A23E2">
            <w:pPr>
              <w:jc w:val="right"/>
              <w:rPr>
                <w:sz w:val="18"/>
                <w:szCs w:val="18"/>
                <w:lang w:eastAsia="en-CA"/>
              </w:rPr>
            </w:pPr>
            <w:r w:rsidRPr="002653B6">
              <w:rPr>
                <w:sz w:val="18"/>
                <w:szCs w:val="18"/>
                <w:lang w:eastAsia="en-CA"/>
              </w:rPr>
              <w:t>0</w:t>
            </w:r>
          </w:p>
        </w:tc>
        <w:tc>
          <w:tcPr>
            <w:tcW w:w="450" w:type="pct"/>
            <w:tcMar>
              <w:right w:w="57" w:type="dxa"/>
            </w:tcMar>
          </w:tcPr>
          <w:p w14:paraId="47DCCF18" w14:textId="77777777" w:rsidR="00275B32" w:rsidRPr="002653B6" w:rsidRDefault="00275B32" w:rsidP="004A23E2">
            <w:pPr>
              <w:jc w:val="right"/>
              <w:rPr>
                <w:color w:val="000000"/>
                <w:sz w:val="18"/>
                <w:szCs w:val="18"/>
                <w:lang w:eastAsia="en-CA"/>
              </w:rPr>
            </w:pPr>
            <w:r w:rsidRPr="002653B6">
              <w:rPr>
                <w:sz w:val="18"/>
                <w:szCs w:val="18"/>
                <w:lang w:eastAsia="en-CA"/>
              </w:rPr>
              <w:t>0</w:t>
            </w:r>
          </w:p>
        </w:tc>
        <w:tc>
          <w:tcPr>
            <w:tcW w:w="449" w:type="pct"/>
            <w:tcMar>
              <w:right w:w="57" w:type="dxa"/>
            </w:tcMar>
          </w:tcPr>
          <w:p w14:paraId="7D019B97" w14:textId="77777777" w:rsidR="00275B32" w:rsidRPr="002653B6" w:rsidRDefault="00275B32" w:rsidP="004A23E2">
            <w:pPr>
              <w:jc w:val="right"/>
              <w:rPr>
                <w:sz w:val="18"/>
                <w:szCs w:val="18"/>
                <w:lang w:eastAsia="en-CA"/>
              </w:rPr>
            </w:pPr>
            <w:r w:rsidRPr="002653B6">
              <w:rPr>
                <w:rFonts w:asciiTheme="majorBidi" w:hAnsiTheme="majorBidi" w:cstheme="majorBidi"/>
                <w:sz w:val="18"/>
                <w:szCs w:val="18"/>
                <w:lang w:eastAsia="en-CA"/>
              </w:rPr>
              <w:t>102,500</w:t>
            </w:r>
          </w:p>
        </w:tc>
        <w:tc>
          <w:tcPr>
            <w:tcW w:w="450" w:type="pct"/>
            <w:tcMar>
              <w:right w:w="57" w:type="dxa"/>
            </w:tcMar>
          </w:tcPr>
          <w:p w14:paraId="41BAE1D2" w14:textId="77777777" w:rsidR="00275B32" w:rsidRPr="002653B6" w:rsidRDefault="00275B32" w:rsidP="004A23E2">
            <w:pPr>
              <w:jc w:val="right"/>
              <w:rPr>
                <w:color w:val="000000"/>
                <w:sz w:val="18"/>
                <w:szCs w:val="18"/>
                <w:lang w:eastAsia="en-CA"/>
              </w:rPr>
            </w:pPr>
            <w:r w:rsidRPr="002653B6">
              <w:rPr>
                <w:sz w:val="18"/>
                <w:szCs w:val="18"/>
                <w:lang w:eastAsia="en-CA"/>
              </w:rPr>
              <w:t>0</w:t>
            </w:r>
          </w:p>
        </w:tc>
        <w:tc>
          <w:tcPr>
            <w:tcW w:w="449" w:type="pct"/>
            <w:tcMar>
              <w:right w:w="57" w:type="dxa"/>
            </w:tcMar>
          </w:tcPr>
          <w:p w14:paraId="397619C5" w14:textId="77777777" w:rsidR="00275B32" w:rsidRPr="002653B6" w:rsidRDefault="00275B32" w:rsidP="004A23E2">
            <w:pPr>
              <w:jc w:val="right"/>
              <w:rPr>
                <w:color w:val="000000"/>
                <w:sz w:val="18"/>
                <w:szCs w:val="18"/>
                <w:lang w:eastAsia="en-CA"/>
              </w:rPr>
            </w:pPr>
            <w:r w:rsidRPr="002653B6">
              <w:rPr>
                <w:sz w:val="18"/>
                <w:szCs w:val="18"/>
                <w:lang w:eastAsia="en-CA"/>
              </w:rPr>
              <w:t>0</w:t>
            </w:r>
          </w:p>
        </w:tc>
        <w:tc>
          <w:tcPr>
            <w:tcW w:w="424" w:type="pct"/>
            <w:tcMar>
              <w:right w:w="57" w:type="dxa"/>
            </w:tcMar>
          </w:tcPr>
          <w:p w14:paraId="02C7644D" w14:textId="77777777" w:rsidR="00275B32" w:rsidRPr="002653B6" w:rsidRDefault="00275B32" w:rsidP="004A23E2">
            <w:pPr>
              <w:ind w:left="-170"/>
              <w:jc w:val="right"/>
              <w:rPr>
                <w:color w:val="000000"/>
                <w:sz w:val="18"/>
                <w:szCs w:val="18"/>
                <w:lang w:eastAsia="en-CA"/>
              </w:rPr>
            </w:pPr>
            <w:r w:rsidRPr="002653B6">
              <w:rPr>
                <w:rFonts w:asciiTheme="majorBidi" w:hAnsiTheme="majorBidi" w:cstheme="majorBidi"/>
                <w:sz w:val="18"/>
                <w:szCs w:val="18"/>
                <w:lang w:eastAsia="en-CA"/>
              </w:rPr>
              <w:t>220,000</w:t>
            </w:r>
          </w:p>
        </w:tc>
      </w:tr>
      <w:tr w:rsidR="00275B32" w:rsidRPr="002653B6" w14:paraId="564E671A" w14:textId="77777777" w:rsidTr="004A23E2">
        <w:trPr>
          <w:trHeight w:val="56"/>
          <w:jc w:val="center"/>
        </w:trPr>
        <w:tc>
          <w:tcPr>
            <w:tcW w:w="224" w:type="pct"/>
            <w:hideMark/>
          </w:tcPr>
          <w:p w14:paraId="09D4CC0B" w14:textId="77777777" w:rsidR="00275B32" w:rsidRPr="002653B6" w:rsidRDefault="00275B32" w:rsidP="004A23E2">
            <w:pPr>
              <w:jc w:val="left"/>
              <w:rPr>
                <w:color w:val="000000"/>
                <w:sz w:val="18"/>
                <w:szCs w:val="18"/>
                <w:lang w:eastAsia="en-CA"/>
              </w:rPr>
            </w:pPr>
            <w:r w:rsidRPr="002653B6">
              <w:rPr>
                <w:color w:val="000000"/>
                <w:sz w:val="18"/>
                <w:szCs w:val="18"/>
                <w:lang w:eastAsia="en-CA"/>
              </w:rPr>
              <w:t>2.2</w:t>
            </w:r>
          </w:p>
        </w:tc>
        <w:tc>
          <w:tcPr>
            <w:tcW w:w="1654" w:type="pct"/>
            <w:gridSpan w:val="2"/>
            <w:tcMar>
              <w:left w:w="57" w:type="dxa"/>
            </w:tcMar>
            <w:hideMark/>
          </w:tcPr>
          <w:p w14:paraId="43A47D0A" w14:textId="77777777" w:rsidR="00275B32" w:rsidRPr="002653B6" w:rsidRDefault="00275B32" w:rsidP="004A23E2">
            <w:pPr>
              <w:jc w:val="left"/>
              <w:rPr>
                <w:color w:val="000000"/>
                <w:sz w:val="18"/>
                <w:szCs w:val="18"/>
                <w:lang w:eastAsia="en-CA"/>
              </w:rPr>
            </w:pPr>
            <w:r w:rsidRPr="002653B6">
              <w:rPr>
                <w:color w:val="000000"/>
                <w:sz w:val="18"/>
                <w:szCs w:val="18"/>
                <w:lang w:eastAsia="en-CA"/>
              </w:rPr>
              <w:t>Support costs for Lead IA (US $)</w:t>
            </w:r>
          </w:p>
        </w:tc>
        <w:tc>
          <w:tcPr>
            <w:tcW w:w="449" w:type="pct"/>
            <w:tcMar>
              <w:right w:w="57" w:type="dxa"/>
            </w:tcMar>
          </w:tcPr>
          <w:p w14:paraId="185DC792" w14:textId="77777777" w:rsidR="00275B32" w:rsidRPr="002653B6" w:rsidRDefault="00275B32" w:rsidP="004A23E2">
            <w:pPr>
              <w:ind w:left="-90"/>
              <w:jc w:val="right"/>
              <w:rPr>
                <w:color w:val="000000"/>
                <w:sz w:val="18"/>
                <w:szCs w:val="18"/>
                <w:lang w:eastAsia="en-CA"/>
              </w:rPr>
            </w:pPr>
            <w:r w:rsidRPr="002653B6">
              <w:rPr>
                <w:rFonts w:asciiTheme="majorBidi" w:hAnsiTheme="majorBidi" w:cstheme="majorBidi"/>
                <w:sz w:val="18"/>
                <w:szCs w:val="18"/>
                <w:lang w:eastAsia="en-CA"/>
              </w:rPr>
              <w:t>15,275</w:t>
            </w:r>
          </w:p>
        </w:tc>
        <w:tc>
          <w:tcPr>
            <w:tcW w:w="450" w:type="pct"/>
            <w:tcMar>
              <w:right w:w="57" w:type="dxa"/>
            </w:tcMar>
          </w:tcPr>
          <w:p w14:paraId="60BDE4D5" w14:textId="77777777" w:rsidR="00275B32" w:rsidRPr="002653B6" w:rsidRDefault="00275B32" w:rsidP="004A23E2">
            <w:pPr>
              <w:jc w:val="right"/>
              <w:rPr>
                <w:sz w:val="18"/>
                <w:szCs w:val="18"/>
              </w:rPr>
            </w:pPr>
            <w:r w:rsidRPr="002653B6">
              <w:rPr>
                <w:sz w:val="18"/>
                <w:szCs w:val="18"/>
              </w:rPr>
              <w:t>0</w:t>
            </w:r>
          </w:p>
        </w:tc>
        <w:tc>
          <w:tcPr>
            <w:tcW w:w="450" w:type="pct"/>
            <w:tcMar>
              <w:right w:w="57" w:type="dxa"/>
            </w:tcMar>
          </w:tcPr>
          <w:p w14:paraId="7000B371" w14:textId="77777777" w:rsidR="00275B32" w:rsidRPr="002653B6" w:rsidRDefault="00275B32" w:rsidP="004A23E2">
            <w:pPr>
              <w:jc w:val="right"/>
              <w:rPr>
                <w:color w:val="000000"/>
                <w:sz w:val="18"/>
                <w:szCs w:val="18"/>
                <w:lang w:eastAsia="en-CA"/>
              </w:rPr>
            </w:pPr>
            <w:r w:rsidRPr="002653B6">
              <w:rPr>
                <w:sz w:val="18"/>
                <w:szCs w:val="18"/>
              </w:rPr>
              <w:t>0</w:t>
            </w:r>
          </w:p>
        </w:tc>
        <w:tc>
          <w:tcPr>
            <w:tcW w:w="449" w:type="pct"/>
            <w:tcMar>
              <w:right w:w="57" w:type="dxa"/>
            </w:tcMar>
          </w:tcPr>
          <w:p w14:paraId="65F0DDC0" w14:textId="77777777" w:rsidR="00275B32" w:rsidRPr="002653B6" w:rsidRDefault="00275B32" w:rsidP="004A23E2">
            <w:pPr>
              <w:jc w:val="right"/>
              <w:rPr>
                <w:sz w:val="18"/>
                <w:szCs w:val="18"/>
              </w:rPr>
            </w:pPr>
            <w:r w:rsidRPr="002653B6">
              <w:rPr>
                <w:rFonts w:asciiTheme="majorBidi" w:hAnsiTheme="majorBidi" w:cstheme="majorBidi"/>
                <w:sz w:val="18"/>
                <w:szCs w:val="18"/>
                <w:lang w:eastAsia="en-CA"/>
              </w:rPr>
              <w:t>13,325</w:t>
            </w:r>
          </w:p>
        </w:tc>
        <w:tc>
          <w:tcPr>
            <w:tcW w:w="450" w:type="pct"/>
            <w:tcMar>
              <w:right w:w="57" w:type="dxa"/>
            </w:tcMar>
          </w:tcPr>
          <w:p w14:paraId="6477F793" w14:textId="77777777" w:rsidR="00275B32" w:rsidRPr="002653B6" w:rsidRDefault="00275B32" w:rsidP="004A23E2">
            <w:pPr>
              <w:jc w:val="right"/>
              <w:rPr>
                <w:color w:val="000000"/>
                <w:sz w:val="18"/>
                <w:szCs w:val="18"/>
                <w:lang w:eastAsia="en-CA"/>
              </w:rPr>
            </w:pPr>
            <w:r w:rsidRPr="002653B6">
              <w:rPr>
                <w:sz w:val="18"/>
                <w:szCs w:val="18"/>
              </w:rPr>
              <w:t>0</w:t>
            </w:r>
          </w:p>
        </w:tc>
        <w:tc>
          <w:tcPr>
            <w:tcW w:w="449" w:type="pct"/>
            <w:tcMar>
              <w:right w:w="57" w:type="dxa"/>
            </w:tcMar>
          </w:tcPr>
          <w:p w14:paraId="6961A0A9" w14:textId="77777777" w:rsidR="00275B32" w:rsidRPr="002653B6" w:rsidRDefault="00275B32" w:rsidP="004A23E2">
            <w:pPr>
              <w:jc w:val="right"/>
              <w:rPr>
                <w:color w:val="000000"/>
                <w:sz w:val="18"/>
                <w:szCs w:val="18"/>
                <w:lang w:eastAsia="en-CA"/>
              </w:rPr>
            </w:pPr>
            <w:r w:rsidRPr="002653B6">
              <w:rPr>
                <w:sz w:val="18"/>
                <w:szCs w:val="18"/>
              </w:rPr>
              <w:t>0</w:t>
            </w:r>
          </w:p>
        </w:tc>
        <w:tc>
          <w:tcPr>
            <w:tcW w:w="424" w:type="pct"/>
            <w:tcMar>
              <w:right w:w="57" w:type="dxa"/>
            </w:tcMar>
          </w:tcPr>
          <w:p w14:paraId="615D6090" w14:textId="77777777" w:rsidR="00275B32" w:rsidRPr="002653B6" w:rsidRDefault="00275B32" w:rsidP="004A23E2">
            <w:pPr>
              <w:ind w:left="-170"/>
              <w:jc w:val="right"/>
              <w:rPr>
                <w:color w:val="000000"/>
                <w:sz w:val="18"/>
                <w:szCs w:val="18"/>
                <w:lang w:eastAsia="en-CA"/>
              </w:rPr>
            </w:pPr>
            <w:r w:rsidRPr="002653B6">
              <w:rPr>
                <w:rFonts w:asciiTheme="majorBidi" w:hAnsiTheme="majorBidi" w:cstheme="majorBidi"/>
                <w:sz w:val="18"/>
                <w:szCs w:val="18"/>
                <w:lang w:eastAsia="en-CA"/>
              </w:rPr>
              <w:t>28,600</w:t>
            </w:r>
          </w:p>
        </w:tc>
      </w:tr>
      <w:tr w:rsidR="00275B32" w:rsidRPr="002653B6" w14:paraId="498A9F20" w14:textId="77777777" w:rsidTr="004A23E2">
        <w:trPr>
          <w:trHeight w:val="56"/>
          <w:jc w:val="center"/>
        </w:trPr>
        <w:tc>
          <w:tcPr>
            <w:tcW w:w="224" w:type="pct"/>
          </w:tcPr>
          <w:p w14:paraId="18D634C7" w14:textId="77777777" w:rsidR="00275B32" w:rsidRPr="002653B6" w:rsidRDefault="00275B32" w:rsidP="004A23E2">
            <w:pPr>
              <w:jc w:val="left"/>
              <w:rPr>
                <w:color w:val="000000"/>
                <w:sz w:val="18"/>
                <w:szCs w:val="18"/>
                <w:lang w:eastAsia="en-CA"/>
              </w:rPr>
            </w:pPr>
            <w:r w:rsidRPr="002653B6">
              <w:rPr>
                <w:color w:val="000000"/>
                <w:sz w:val="18"/>
                <w:szCs w:val="18"/>
                <w:lang w:eastAsia="en-CA"/>
              </w:rPr>
              <w:t>2.3</w:t>
            </w:r>
          </w:p>
        </w:tc>
        <w:tc>
          <w:tcPr>
            <w:tcW w:w="1654" w:type="pct"/>
            <w:gridSpan w:val="2"/>
            <w:tcMar>
              <w:left w:w="57" w:type="dxa"/>
            </w:tcMar>
          </w:tcPr>
          <w:p w14:paraId="6CB37215" w14:textId="77777777" w:rsidR="00275B32" w:rsidRPr="002653B6" w:rsidRDefault="00275B32" w:rsidP="004A23E2">
            <w:pPr>
              <w:jc w:val="left"/>
              <w:rPr>
                <w:color w:val="000000"/>
                <w:sz w:val="18"/>
                <w:szCs w:val="18"/>
                <w:lang w:eastAsia="en-CA"/>
              </w:rPr>
            </w:pPr>
            <w:r w:rsidRPr="002653B6">
              <w:rPr>
                <w:color w:val="000000"/>
                <w:sz w:val="18"/>
                <w:szCs w:val="18"/>
                <w:lang w:eastAsia="en-CA"/>
              </w:rPr>
              <w:t>Cooperating IA (</w:t>
            </w:r>
            <w:r w:rsidRPr="002653B6">
              <w:rPr>
                <w:color w:val="000000"/>
                <w:sz w:val="18"/>
              </w:rPr>
              <w:t>UNIDO</w:t>
            </w:r>
            <w:r w:rsidRPr="002653B6">
              <w:rPr>
                <w:color w:val="000000"/>
                <w:sz w:val="18"/>
                <w:szCs w:val="18"/>
                <w:lang w:eastAsia="en-CA"/>
              </w:rPr>
              <w:t>) agreed funding (US $)</w:t>
            </w:r>
          </w:p>
        </w:tc>
        <w:tc>
          <w:tcPr>
            <w:tcW w:w="449" w:type="pct"/>
            <w:tcMar>
              <w:right w:w="57" w:type="dxa"/>
            </w:tcMar>
          </w:tcPr>
          <w:p w14:paraId="3B2C8DE2" w14:textId="77777777" w:rsidR="00275B32" w:rsidRPr="002653B6" w:rsidRDefault="00275B32" w:rsidP="004A23E2">
            <w:pPr>
              <w:ind w:left="-90"/>
              <w:jc w:val="right"/>
              <w:rPr>
                <w:sz w:val="18"/>
                <w:szCs w:val="18"/>
              </w:rPr>
            </w:pPr>
            <w:r w:rsidRPr="002653B6">
              <w:rPr>
                <w:rFonts w:asciiTheme="majorBidi" w:hAnsiTheme="majorBidi" w:cstheme="majorBidi"/>
                <w:sz w:val="18"/>
                <w:szCs w:val="18"/>
                <w:lang w:eastAsia="en-CA"/>
              </w:rPr>
              <w:t>60,000</w:t>
            </w:r>
          </w:p>
        </w:tc>
        <w:tc>
          <w:tcPr>
            <w:tcW w:w="450" w:type="pct"/>
            <w:tcMar>
              <w:right w:w="57" w:type="dxa"/>
            </w:tcMar>
          </w:tcPr>
          <w:p w14:paraId="374BF37D" w14:textId="77777777" w:rsidR="00275B32" w:rsidRPr="002653B6" w:rsidRDefault="00275B32" w:rsidP="004A23E2">
            <w:pPr>
              <w:jc w:val="right"/>
              <w:rPr>
                <w:sz w:val="18"/>
                <w:szCs w:val="18"/>
                <w:lang w:eastAsia="en-CA"/>
              </w:rPr>
            </w:pPr>
            <w:r w:rsidRPr="002653B6">
              <w:rPr>
                <w:sz w:val="18"/>
                <w:szCs w:val="18"/>
                <w:lang w:eastAsia="en-CA"/>
              </w:rPr>
              <w:t>0</w:t>
            </w:r>
          </w:p>
        </w:tc>
        <w:tc>
          <w:tcPr>
            <w:tcW w:w="450" w:type="pct"/>
            <w:tcMar>
              <w:right w:w="57" w:type="dxa"/>
            </w:tcMar>
          </w:tcPr>
          <w:p w14:paraId="77C8DAD3" w14:textId="77777777" w:rsidR="00275B32" w:rsidRPr="002653B6" w:rsidRDefault="00275B32" w:rsidP="004A23E2">
            <w:pPr>
              <w:jc w:val="right"/>
              <w:rPr>
                <w:sz w:val="18"/>
                <w:szCs w:val="18"/>
              </w:rPr>
            </w:pPr>
            <w:r w:rsidRPr="002653B6">
              <w:rPr>
                <w:sz w:val="18"/>
                <w:szCs w:val="18"/>
                <w:lang w:eastAsia="en-CA"/>
              </w:rPr>
              <w:t>0</w:t>
            </w:r>
          </w:p>
        </w:tc>
        <w:tc>
          <w:tcPr>
            <w:tcW w:w="449" w:type="pct"/>
            <w:tcMar>
              <w:right w:w="57" w:type="dxa"/>
            </w:tcMar>
          </w:tcPr>
          <w:p w14:paraId="6F7FB760" w14:textId="77777777" w:rsidR="00275B32" w:rsidRPr="002653B6" w:rsidRDefault="00275B32" w:rsidP="004A23E2">
            <w:pPr>
              <w:jc w:val="right"/>
              <w:rPr>
                <w:sz w:val="18"/>
                <w:szCs w:val="18"/>
                <w:lang w:eastAsia="en-CA"/>
              </w:rPr>
            </w:pPr>
            <w:r w:rsidRPr="002653B6">
              <w:rPr>
                <w:rFonts w:asciiTheme="majorBidi" w:hAnsiTheme="majorBidi" w:cstheme="majorBidi"/>
                <w:sz w:val="18"/>
                <w:szCs w:val="18"/>
                <w:lang w:eastAsia="en-CA"/>
              </w:rPr>
              <w:t>80,000</w:t>
            </w:r>
          </w:p>
        </w:tc>
        <w:tc>
          <w:tcPr>
            <w:tcW w:w="450" w:type="pct"/>
            <w:tcMar>
              <w:right w:w="57" w:type="dxa"/>
            </w:tcMar>
          </w:tcPr>
          <w:p w14:paraId="11AADF48" w14:textId="77777777" w:rsidR="00275B32" w:rsidRPr="002653B6" w:rsidRDefault="00275B32" w:rsidP="004A23E2">
            <w:pPr>
              <w:jc w:val="right"/>
              <w:rPr>
                <w:sz w:val="18"/>
                <w:szCs w:val="18"/>
              </w:rPr>
            </w:pPr>
            <w:r w:rsidRPr="002653B6">
              <w:rPr>
                <w:sz w:val="18"/>
                <w:szCs w:val="18"/>
                <w:lang w:eastAsia="en-CA"/>
              </w:rPr>
              <w:t>0</w:t>
            </w:r>
          </w:p>
        </w:tc>
        <w:tc>
          <w:tcPr>
            <w:tcW w:w="449" w:type="pct"/>
            <w:tcMar>
              <w:right w:w="57" w:type="dxa"/>
            </w:tcMar>
          </w:tcPr>
          <w:p w14:paraId="634474F1" w14:textId="77777777" w:rsidR="00275B32" w:rsidRPr="002653B6" w:rsidRDefault="00275B32" w:rsidP="004A23E2">
            <w:pPr>
              <w:jc w:val="right"/>
              <w:rPr>
                <w:sz w:val="18"/>
                <w:szCs w:val="18"/>
              </w:rPr>
            </w:pPr>
            <w:r w:rsidRPr="002653B6">
              <w:rPr>
                <w:sz w:val="18"/>
                <w:szCs w:val="18"/>
                <w:lang w:eastAsia="en-CA"/>
              </w:rPr>
              <w:t>0</w:t>
            </w:r>
          </w:p>
        </w:tc>
        <w:tc>
          <w:tcPr>
            <w:tcW w:w="424" w:type="pct"/>
            <w:tcMar>
              <w:right w:w="57" w:type="dxa"/>
            </w:tcMar>
          </w:tcPr>
          <w:p w14:paraId="54472CB3" w14:textId="77777777" w:rsidR="00275B32" w:rsidRPr="002653B6" w:rsidRDefault="00275B32" w:rsidP="004A23E2">
            <w:pPr>
              <w:ind w:left="-170"/>
              <w:jc w:val="right"/>
              <w:rPr>
                <w:sz w:val="18"/>
                <w:szCs w:val="18"/>
              </w:rPr>
            </w:pPr>
            <w:r w:rsidRPr="002653B6">
              <w:rPr>
                <w:rFonts w:asciiTheme="majorBidi" w:hAnsiTheme="majorBidi" w:cstheme="majorBidi"/>
                <w:sz w:val="18"/>
                <w:szCs w:val="18"/>
              </w:rPr>
              <w:t>140,000</w:t>
            </w:r>
          </w:p>
        </w:tc>
      </w:tr>
      <w:tr w:rsidR="00275B32" w:rsidRPr="002653B6" w14:paraId="328A1518" w14:textId="77777777" w:rsidTr="004A23E2">
        <w:trPr>
          <w:trHeight w:val="56"/>
          <w:jc w:val="center"/>
        </w:trPr>
        <w:tc>
          <w:tcPr>
            <w:tcW w:w="224" w:type="pct"/>
          </w:tcPr>
          <w:p w14:paraId="66076F21" w14:textId="77777777" w:rsidR="00275B32" w:rsidRPr="002653B6" w:rsidRDefault="00275B32" w:rsidP="004A23E2">
            <w:pPr>
              <w:jc w:val="left"/>
              <w:rPr>
                <w:color w:val="000000"/>
                <w:sz w:val="18"/>
                <w:szCs w:val="18"/>
                <w:lang w:eastAsia="en-CA"/>
              </w:rPr>
            </w:pPr>
            <w:r w:rsidRPr="002653B6">
              <w:rPr>
                <w:color w:val="000000"/>
                <w:sz w:val="18"/>
                <w:szCs w:val="18"/>
                <w:lang w:eastAsia="en-CA"/>
              </w:rPr>
              <w:t>2.4</w:t>
            </w:r>
          </w:p>
        </w:tc>
        <w:tc>
          <w:tcPr>
            <w:tcW w:w="1654" w:type="pct"/>
            <w:gridSpan w:val="2"/>
            <w:tcMar>
              <w:left w:w="57" w:type="dxa"/>
            </w:tcMar>
          </w:tcPr>
          <w:p w14:paraId="463F4364" w14:textId="77777777" w:rsidR="00275B32" w:rsidRPr="002653B6" w:rsidRDefault="00275B32" w:rsidP="004A23E2">
            <w:pPr>
              <w:jc w:val="left"/>
              <w:rPr>
                <w:color w:val="000000"/>
                <w:sz w:val="18"/>
                <w:szCs w:val="18"/>
                <w:lang w:eastAsia="en-CA"/>
              </w:rPr>
            </w:pPr>
            <w:r w:rsidRPr="002653B6">
              <w:rPr>
                <w:color w:val="000000"/>
                <w:sz w:val="18"/>
                <w:szCs w:val="18"/>
                <w:lang w:eastAsia="en-CA"/>
              </w:rPr>
              <w:t>Support costs for Cooperating IA (US $)</w:t>
            </w:r>
          </w:p>
        </w:tc>
        <w:tc>
          <w:tcPr>
            <w:tcW w:w="449" w:type="pct"/>
            <w:tcMar>
              <w:right w:w="57" w:type="dxa"/>
            </w:tcMar>
          </w:tcPr>
          <w:p w14:paraId="04093D95" w14:textId="77777777" w:rsidR="00275B32" w:rsidRPr="002653B6" w:rsidRDefault="00275B32" w:rsidP="004A23E2">
            <w:pPr>
              <w:ind w:left="-90"/>
              <w:jc w:val="right"/>
              <w:rPr>
                <w:sz w:val="18"/>
                <w:szCs w:val="18"/>
              </w:rPr>
            </w:pPr>
            <w:r w:rsidRPr="002653B6">
              <w:rPr>
                <w:rFonts w:asciiTheme="majorBidi" w:hAnsiTheme="majorBidi" w:cstheme="majorBidi"/>
                <w:sz w:val="18"/>
                <w:szCs w:val="18"/>
                <w:lang w:eastAsia="en-CA"/>
              </w:rPr>
              <w:t>7,800</w:t>
            </w:r>
          </w:p>
        </w:tc>
        <w:tc>
          <w:tcPr>
            <w:tcW w:w="450" w:type="pct"/>
            <w:tcMar>
              <w:right w:w="57" w:type="dxa"/>
            </w:tcMar>
          </w:tcPr>
          <w:p w14:paraId="718C1FF8" w14:textId="77777777" w:rsidR="00275B32" w:rsidRPr="002653B6" w:rsidRDefault="00275B32" w:rsidP="004A23E2">
            <w:pPr>
              <w:jc w:val="right"/>
              <w:rPr>
                <w:sz w:val="18"/>
                <w:szCs w:val="18"/>
              </w:rPr>
            </w:pPr>
            <w:r w:rsidRPr="002653B6">
              <w:rPr>
                <w:sz w:val="18"/>
                <w:szCs w:val="18"/>
              </w:rPr>
              <w:t>0</w:t>
            </w:r>
          </w:p>
        </w:tc>
        <w:tc>
          <w:tcPr>
            <w:tcW w:w="450" w:type="pct"/>
            <w:tcMar>
              <w:right w:w="57" w:type="dxa"/>
            </w:tcMar>
          </w:tcPr>
          <w:p w14:paraId="27B358B1" w14:textId="77777777" w:rsidR="00275B32" w:rsidRPr="002653B6" w:rsidRDefault="00275B32" w:rsidP="004A23E2">
            <w:pPr>
              <w:jc w:val="right"/>
              <w:rPr>
                <w:sz w:val="18"/>
                <w:szCs w:val="18"/>
              </w:rPr>
            </w:pPr>
            <w:r w:rsidRPr="002653B6">
              <w:rPr>
                <w:sz w:val="18"/>
                <w:szCs w:val="18"/>
              </w:rPr>
              <w:t>0</w:t>
            </w:r>
          </w:p>
        </w:tc>
        <w:tc>
          <w:tcPr>
            <w:tcW w:w="449" w:type="pct"/>
            <w:tcMar>
              <w:right w:w="57" w:type="dxa"/>
            </w:tcMar>
          </w:tcPr>
          <w:p w14:paraId="265E51D9" w14:textId="77777777" w:rsidR="00275B32" w:rsidRPr="002653B6" w:rsidRDefault="00275B32" w:rsidP="004A23E2">
            <w:pPr>
              <w:jc w:val="right"/>
              <w:rPr>
                <w:sz w:val="18"/>
                <w:szCs w:val="18"/>
              </w:rPr>
            </w:pPr>
            <w:r w:rsidRPr="002653B6">
              <w:rPr>
                <w:rFonts w:asciiTheme="majorBidi" w:hAnsiTheme="majorBidi" w:cstheme="majorBidi"/>
                <w:sz w:val="18"/>
                <w:szCs w:val="18"/>
                <w:lang w:eastAsia="en-CA"/>
              </w:rPr>
              <w:t>10,400</w:t>
            </w:r>
          </w:p>
        </w:tc>
        <w:tc>
          <w:tcPr>
            <w:tcW w:w="450" w:type="pct"/>
            <w:tcMar>
              <w:right w:w="57" w:type="dxa"/>
            </w:tcMar>
          </w:tcPr>
          <w:p w14:paraId="0B76B99E" w14:textId="77777777" w:rsidR="00275B32" w:rsidRPr="002653B6" w:rsidRDefault="00275B32" w:rsidP="004A23E2">
            <w:pPr>
              <w:jc w:val="right"/>
              <w:rPr>
                <w:sz w:val="18"/>
                <w:szCs w:val="18"/>
              </w:rPr>
            </w:pPr>
            <w:r w:rsidRPr="002653B6">
              <w:rPr>
                <w:sz w:val="18"/>
                <w:szCs w:val="18"/>
              </w:rPr>
              <w:t>0</w:t>
            </w:r>
          </w:p>
        </w:tc>
        <w:tc>
          <w:tcPr>
            <w:tcW w:w="449" w:type="pct"/>
            <w:tcMar>
              <w:right w:w="57" w:type="dxa"/>
            </w:tcMar>
          </w:tcPr>
          <w:p w14:paraId="64BB9652" w14:textId="77777777" w:rsidR="00275B32" w:rsidRPr="002653B6" w:rsidRDefault="00275B32" w:rsidP="004A23E2">
            <w:pPr>
              <w:jc w:val="right"/>
              <w:rPr>
                <w:sz w:val="18"/>
                <w:szCs w:val="18"/>
              </w:rPr>
            </w:pPr>
            <w:r w:rsidRPr="002653B6">
              <w:rPr>
                <w:sz w:val="18"/>
                <w:szCs w:val="18"/>
              </w:rPr>
              <w:t>0</w:t>
            </w:r>
          </w:p>
        </w:tc>
        <w:tc>
          <w:tcPr>
            <w:tcW w:w="424" w:type="pct"/>
            <w:tcMar>
              <w:right w:w="57" w:type="dxa"/>
            </w:tcMar>
          </w:tcPr>
          <w:p w14:paraId="0B82C346" w14:textId="77777777" w:rsidR="00275B32" w:rsidRPr="002653B6" w:rsidRDefault="00275B32" w:rsidP="004A23E2">
            <w:pPr>
              <w:ind w:left="-170"/>
              <w:jc w:val="right"/>
              <w:rPr>
                <w:sz w:val="18"/>
                <w:szCs w:val="18"/>
              </w:rPr>
            </w:pPr>
            <w:r w:rsidRPr="002653B6">
              <w:rPr>
                <w:rFonts w:asciiTheme="majorBidi" w:hAnsiTheme="majorBidi" w:cstheme="majorBidi"/>
                <w:sz w:val="18"/>
                <w:szCs w:val="18"/>
              </w:rPr>
              <w:t>18,200</w:t>
            </w:r>
          </w:p>
        </w:tc>
      </w:tr>
      <w:tr w:rsidR="00275B32" w:rsidRPr="002653B6" w14:paraId="4CF3E845" w14:textId="77777777" w:rsidTr="004A23E2">
        <w:trPr>
          <w:trHeight w:val="62"/>
          <w:jc w:val="center"/>
        </w:trPr>
        <w:tc>
          <w:tcPr>
            <w:tcW w:w="224" w:type="pct"/>
            <w:hideMark/>
          </w:tcPr>
          <w:p w14:paraId="76580A30" w14:textId="77777777" w:rsidR="00275B32" w:rsidRPr="002653B6" w:rsidRDefault="00275B32" w:rsidP="004A23E2">
            <w:pPr>
              <w:jc w:val="left"/>
              <w:rPr>
                <w:color w:val="000000"/>
                <w:sz w:val="18"/>
                <w:szCs w:val="18"/>
                <w:lang w:eastAsia="en-CA"/>
              </w:rPr>
            </w:pPr>
            <w:r w:rsidRPr="002653B6">
              <w:rPr>
                <w:color w:val="000000"/>
                <w:sz w:val="18"/>
                <w:szCs w:val="18"/>
                <w:lang w:eastAsia="en-CA"/>
              </w:rPr>
              <w:t>3.1</w:t>
            </w:r>
          </w:p>
        </w:tc>
        <w:tc>
          <w:tcPr>
            <w:tcW w:w="1654" w:type="pct"/>
            <w:gridSpan w:val="2"/>
            <w:tcMar>
              <w:left w:w="57" w:type="dxa"/>
            </w:tcMar>
            <w:hideMark/>
          </w:tcPr>
          <w:p w14:paraId="2A8BD6CA" w14:textId="77777777" w:rsidR="00275B32" w:rsidRPr="002653B6" w:rsidRDefault="00275B32" w:rsidP="004A23E2">
            <w:pPr>
              <w:jc w:val="left"/>
              <w:rPr>
                <w:color w:val="000000"/>
                <w:sz w:val="18"/>
                <w:szCs w:val="18"/>
                <w:lang w:eastAsia="en-CA"/>
              </w:rPr>
            </w:pPr>
            <w:r w:rsidRPr="002653B6">
              <w:rPr>
                <w:color w:val="000000"/>
                <w:sz w:val="18"/>
                <w:szCs w:val="18"/>
                <w:lang w:eastAsia="en-CA"/>
              </w:rPr>
              <w:t>Total agreed funding (US $)</w:t>
            </w:r>
          </w:p>
        </w:tc>
        <w:tc>
          <w:tcPr>
            <w:tcW w:w="449" w:type="pct"/>
            <w:tcMar>
              <w:right w:w="57" w:type="dxa"/>
            </w:tcMar>
          </w:tcPr>
          <w:p w14:paraId="51BBC6E4" w14:textId="77777777" w:rsidR="00275B32" w:rsidRPr="002653B6" w:rsidRDefault="00275B32" w:rsidP="004A23E2">
            <w:pPr>
              <w:ind w:left="-90"/>
              <w:jc w:val="right"/>
              <w:rPr>
                <w:color w:val="000000"/>
                <w:sz w:val="18"/>
                <w:szCs w:val="18"/>
                <w:lang w:eastAsia="en-CA"/>
              </w:rPr>
            </w:pPr>
            <w:r w:rsidRPr="002653B6">
              <w:rPr>
                <w:rFonts w:asciiTheme="majorBidi" w:hAnsiTheme="majorBidi" w:cstheme="majorBidi"/>
                <w:sz w:val="18"/>
                <w:szCs w:val="18"/>
                <w:lang w:eastAsia="en-CA"/>
              </w:rPr>
              <w:t>177,500</w:t>
            </w:r>
          </w:p>
        </w:tc>
        <w:tc>
          <w:tcPr>
            <w:tcW w:w="450" w:type="pct"/>
            <w:tcMar>
              <w:right w:w="57" w:type="dxa"/>
            </w:tcMar>
          </w:tcPr>
          <w:p w14:paraId="2BCA0BEB" w14:textId="77777777" w:rsidR="00275B32" w:rsidRPr="002653B6" w:rsidRDefault="00275B32" w:rsidP="004A23E2">
            <w:pPr>
              <w:jc w:val="right"/>
              <w:rPr>
                <w:sz w:val="18"/>
                <w:szCs w:val="18"/>
              </w:rPr>
            </w:pPr>
            <w:r w:rsidRPr="002653B6">
              <w:rPr>
                <w:sz w:val="18"/>
                <w:szCs w:val="18"/>
              </w:rPr>
              <w:t>0</w:t>
            </w:r>
          </w:p>
        </w:tc>
        <w:tc>
          <w:tcPr>
            <w:tcW w:w="450" w:type="pct"/>
            <w:tcMar>
              <w:right w:w="57" w:type="dxa"/>
            </w:tcMar>
          </w:tcPr>
          <w:p w14:paraId="01381037" w14:textId="77777777" w:rsidR="00275B32" w:rsidRPr="002653B6" w:rsidRDefault="00275B32" w:rsidP="004A23E2">
            <w:pPr>
              <w:jc w:val="right"/>
              <w:rPr>
                <w:color w:val="000000"/>
                <w:sz w:val="18"/>
                <w:szCs w:val="18"/>
                <w:lang w:eastAsia="en-CA"/>
              </w:rPr>
            </w:pPr>
            <w:r w:rsidRPr="002653B6">
              <w:rPr>
                <w:sz w:val="18"/>
                <w:szCs w:val="18"/>
              </w:rPr>
              <w:t>0</w:t>
            </w:r>
          </w:p>
        </w:tc>
        <w:tc>
          <w:tcPr>
            <w:tcW w:w="449" w:type="pct"/>
            <w:tcMar>
              <w:right w:w="57" w:type="dxa"/>
            </w:tcMar>
          </w:tcPr>
          <w:p w14:paraId="5ED2B94A" w14:textId="77777777" w:rsidR="00275B32" w:rsidRPr="002653B6" w:rsidRDefault="00275B32" w:rsidP="004A23E2">
            <w:pPr>
              <w:jc w:val="right"/>
              <w:rPr>
                <w:sz w:val="18"/>
                <w:szCs w:val="18"/>
              </w:rPr>
            </w:pPr>
            <w:r w:rsidRPr="002653B6">
              <w:rPr>
                <w:rFonts w:asciiTheme="majorBidi" w:hAnsiTheme="majorBidi" w:cstheme="majorBidi"/>
                <w:sz w:val="18"/>
                <w:szCs w:val="18"/>
                <w:lang w:eastAsia="en-CA"/>
              </w:rPr>
              <w:t>182,500</w:t>
            </w:r>
          </w:p>
        </w:tc>
        <w:tc>
          <w:tcPr>
            <w:tcW w:w="450" w:type="pct"/>
            <w:tcMar>
              <w:right w:w="57" w:type="dxa"/>
            </w:tcMar>
          </w:tcPr>
          <w:p w14:paraId="551B2546" w14:textId="77777777" w:rsidR="00275B32" w:rsidRPr="002653B6" w:rsidRDefault="00275B32" w:rsidP="004A23E2">
            <w:pPr>
              <w:jc w:val="right"/>
              <w:rPr>
                <w:color w:val="000000"/>
                <w:sz w:val="18"/>
                <w:szCs w:val="18"/>
                <w:lang w:eastAsia="en-CA"/>
              </w:rPr>
            </w:pPr>
            <w:r w:rsidRPr="002653B6">
              <w:rPr>
                <w:sz w:val="18"/>
                <w:szCs w:val="18"/>
              </w:rPr>
              <w:t>0</w:t>
            </w:r>
          </w:p>
        </w:tc>
        <w:tc>
          <w:tcPr>
            <w:tcW w:w="449" w:type="pct"/>
            <w:tcMar>
              <w:right w:w="57" w:type="dxa"/>
            </w:tcMar>
          </w:tcPr>
          <w:p w14:paraId="0D71C81F" w14:textId="77777777" w:rsidR="00275B32" w:rsidRPr="002653B6" w:rsidRDefault="00275B32" w:rsidP="004A23E2">
            <w:pPr>
              <w:jc w:val="right"/>
              <w:rPr>
                <w:color w:val="000000"/>
                <w:sz w:val="18"/>
                <w:szCs w:val="18"/>
                <w:lang w:eastAsia="en-CA"/>
              </w:rPr>
            </w:pPr>
            <w:r w:rsidRPr="002653B6">
              <w:rPr>
                <w:sz w:val="18"/>
                <w:szCs w:val="18"/>
              </w:rPr>
              <w:t>0</w:t>
            </w:r>
          </w:p>
        </w:tc>
        <w:tc>
          <w:tcPr>
            <w:tcW w:w="424" w:type="pct"/>
            <w:tcMar>
              <w:right w:w="57" w:type="dxa"/>
            </w:tcMar>
          </w:tcPr>
          <w:p w14:paraId="611710FF" w14:textId="77777777" w:rsidR="00275B32" w:rsidRPr="002653B6" w:rsidRDefault="00275B32" w:rsidP="004A23E2">
            <w:pPr>
              <w:ind w:left="-90"/>
              <w:jc w:val="right"/>
              <w:rPr>
                <w:color w:val="000000"/>
                <w:sz w:val="18"/>
                <w:szCs w:val="18"/>
                <w:lang w:eastAsia="en-CA"/>
              </w:rPr>
            </w:pPr>
            <w:r w:rsidRPr="002653B6">
              <w:rPr>
                <w:rFonts w:asciiTheme="majorBidi" w:hAnsiTheme="majorBidi" w:cstheme="majorBidi"/>
                <w:sz w:val="18"/>
                <w:szCs w:val="18"/>
              </w:rPr>
              <w:t>360,000</w:t>
            </w:r>
          </w:p>
        </w:tc>
      </w:tr>
      <w:tr w:rsidR="00275B32" w:rsidRPr="002653B6" w14:paraId="17ACBD5B" w14:textId="77777777" w:rsidTr="004A23E2">
        <w:trPr>
          <w:trHeight w:val="62"/>
          <w:jc w:val="center"/>
        </w:trPr>
        <w:tc>
          <w:tcPr>
            <w:tcW w:w="224" w:type="pct"/>
            <w:hideMark/>
          </w:tcPr>
          <w:p w14:paraId="44226C8B" w14:textId="77777777" w:rsidR="00275B32" w:rsidRPr="002653B6" w:rsidRDefault="00275B32" w:rsidP="004A23E2">
            <w:pPr>
              <w:jc w:val="left"/>
              <w:rPr>
                <w:color w:val="000000"/>
                <w:sz w:val="18"/>
                <w:szCs w:val="18"/>
                <w:lang w:eastAsia="en-CA"/>
              </w:rPr>
            </w:pPr>
            <w:r w:rsidRPr="002653B6">
              <w:rPr>
                <w:color w:val="000000"/>
                <w:sz w:val="18"/>
                <w:szCs w:val="18"/>
                <w:lang w:eastAsia="en-CA"/>
              </w:rPr>
              <w:t>3.2</w:t>
            </w:r>
          </w:p>
        </w:tc>
        <w:tc>
          <w:tcPr>
            <w:tcW w:w="1654" w:type="pct"/>
            <w:gridSpan w:val="2"/>
            <w:tcMar>
              <w:left w:w="57" w:type="dxa"/>
            </w:tcMar>
            <w:hideMark/>
          </w:tcPr>
          <w:p w14:paraId="77AAE34A" w14:textId="77777777" w:rsidR="00275B32" w:rsidRPr="002653B6" w:rsidRDefault="00275B32" w:rsidP="004A23E2">
            <w:pPr>
              <w:jc w:val="left"/>
              <w:rPr>
                <w:color w:val="000000"/>
                <w:sz w:val="18"/>
                <w:szCs w:val="18"/>
                <w:lang w:eastAsia="en-CA"/>
              </w:rPr>
            </w:pPr>
            <w:r w:rsidRPr="002653B6">
              <w:rPr>
                <w:color w:val="000000"/>
                <w:sz w:val="18"/>
                <w:szCs w:val="18"/>
                <w:lang w:eastAsia="en-CA"/>
              </w:rPr>
              <w:t>Total support costs (US $)</w:t>
            </w:r>
          </w:p>
        </w:tc>
        <w:tc>
          <w:tcPr>
            <w:tcW w:w="449" w:type="pct"/>
            <w:tcMar>
              <w:right w:w="57" w:type="dxa"/>
            </w:tcMar>
          </w:tcPr>
          <w:p w14:paraId="71DE8311" w14:textId="77777777" w:rsidR="00275B32" w:rsidRPr="002653B6" w:rsidRDefault="00275B32" w:rsidP="004A23E2">
            <w:pPr>
              <w:ind w:left="-90"/>
              <w:jc w:val="right"/>
              <w:rPr>
                <w:color w:val="000000"/>
                <w:sz w:val="18"/>
                <w:szCs w:val="18"/>
                <w:lang w:eastAsia="en-CA"/>
              </w:rPr>
            </w:pPr>
            <w:r w:rsidRPr="002653B6">
              <w:rPr>
                <w:rFonts w:asciiTheme="majorBidi" w:hAnsiTheme="majorBidi" w:cstheme="majorBidi"/>
                <w:sz w:val="18"/>
                <w:szCs w:val="18"/>
                <w:lang w:eastAsia="en-CA"/>
              </w:rPr>
              <w:t>23,075</w:t>
            </w:r>
          </w:p>
        </w:tc>
        <w:tc>
          <w:tcPr>
            <w:tcW w:w="450" w:type="pct"/>
            <w:tcMar>
              <w:right w:w="57" w:type="dxa"/>
            </w:tcMar>
          </w:tcPr>
          <w:p w14:paraId="005726AE" w14:textId="77777777" w:rsidR="00275B32" w:rsidRPr="002653B6" w:rsidRDefault="00275B32" w:rsidP="004A23E2">
            <w:pPr>
              <w:jc w:val="right"/>
              <w:rPr>
                <w:sz w:val="18"/>
                <w:szCs w:val="18"/>
              </w:rPr>
            </w:pPr>
            <w:r w:rsidRPr="002653B6">
              <w:rPr>
                <w:sz w:val="18"/>
                <w:szCs w:val="18"/>
              </w:rPr>
              <w:t>0</w:t>
            </w:r>
          </w:p>
        </w:tc>
        <w:tc>
          <w:tcPr>
            <w:tcW w:w="450" w:type="pct"/>
            <w:tcMar>
              <w:right w:w="57" w:type="dxa"/>
            </w:tcMar>
          </w:tcPr>
          <w:p w14:paraId="2A738C4C" w14:textId="77777777" w:rsidR="00275B32" w:rsidRPr="002653B6" w:rsidRDefault="00275B32" w:rsidP="004A23E2">
            <w:pPr>
              <w:jc w:val="right"/>
              <w:rPr>
                <w:color w:val="000000"/>
                <w:sz w:val="18"/>
                <w:szCs w:val="18"/>
                <w:lang w:eastAsia="en-CA"/>
              </w:rPr>
            </w:pPr>
            <w:r w:rsidRPr="002653B6">
              <w:rPr>
                <w:sz w:val="18"/>
                <w:szCs w:val="18"/>
              </w:rPr>
              <w:t>0</w:t>
            </w:r>
          </w:p>
        </w:tc>
        <w:tc>
          <w:tcPr>
            <w:tcW w:w="449" w:type="pct"/>
            <w:tcMar>
              <w:right w:w="57" w:type="dxa"/>
            </w:tcMar>
          </w:tcPr>
          <w:p w14:paraId="2DDA0419" w14:textId="77777777" w:rsidR="00275B32" w:rsidRPr="002653B6" w:rsidRDefault="00275B32" w:rsidP="004A23E2">
            <w:pPr>
              <w:jc w:val="right"/>
              <w:rPr>
                <w:sz w:val="18"/>
                <w:szCs w:val="18"/>
              </w:rPr>
            </w:pPr>
            <w:r w:rsidRPr="002653B6">
              <w:rPr>
                <w:rFonts w:asciiTheme="majorBidi" w:hAnsiTheme="majorBidi" w:cstheme="majorBidi"/>
                <w:sz w:val="18"/>
                <w:szCs w:val="18"/>
                <w:lang w:eastAsia="en-CA"/>
              </w:rPr>
              <w:t>23,725</w:t>
            </w:r>
          </w:p>
        </w:tc>
        <w:tc>
          <w:tcPr>
            <w:tcW w:w="450" w:type="pct"/>
            <w:tcMar>
              <w:right w:w="57" w:type="dxa"/>
            </w:tcMar>
          </w:tcPr>
          <w:p w14:paraId="1FDBF5B2" w14:textId="77777777" w:rsidR="00275B32" w:rsidRPr="002653B6" w:rsidRDefault="00275B32" w:rsidP="004A23E2">
            <w:pPr>
              <w:jc w:val="right"/>
              <w:rPr>
                <w:color w:val="000000"/>
                <w:sz w:val="18"/>
                <w:szCs w:val="18"/>
                <w:lang w:eastAsia="en-CA"/>
              </w:rPr>
            </w:pPr>
            <w:r w:rsidRPr="002653B6">
              <w:rPr>
                <w:sz w:val="18"/>
                <w:szCs w:val="18"/>
              </w:rPr>
              <w:t>0</w:t>
            </w:r>
          </w:p>
        </w:tc>
        <w:tc>
          <w:tcPr>
            <w:tcW w:w="449" w:type="pct"/>
            <w:tcMar>
              <w:right w:w="57" w:type="dxa"/>
            </w:tcMar>
          </w:tcPr>
          <w:p w14:paraId="546D737F" w14:textId="77777777" w:rsidR="00275B32" w:rsidRPr="002653B6" w:rsidRDefault="00275B32" w:rsidP="004A23E2">
            <w:pPr>
              <w:jc w:val="right"/>
              <w:rPr>
                <w:color w:val="000000"/>
                <w:sz w:val="18"/>
                <w:szCs w:val="18"/>
                <w:lang w:eastAsia="en-CA"/>
              </w:rPr>
            </w:pPr>
            <w:r w:rsidRPr="002653B6">
              <w:rPr>
                <w:sz w:val="18"/>
                <w:szCs w:val="18"/>
              </w:rPr>
              <w:t>0</w:t>
            </w:r>
          </w:p>
        </w:tc>
        <w:tc>
          <w:tcPr>
            <w:tcW w:w="424" w:type="pct"/>
            <w:tcMar>
              <w:right w:w="57" w:type="dxa"/>
            </w:tcMar>
          </w:tcPr>
          <w:p w14:paraId="05F4B412" w14:textId="77777777" w:rsidR="00275B32" w:rsidRPr="002653B6" w:rsidRDefault="00275B32" w:rsidP="004A23E2">
            <w:pPr>
              <w:jc w:val="right"/>
              <w:rPr>
                <w:color w:val="000000"/>
                <w:sz w:val="18"/>
                <w:szCs w:val="18"/>
                <w:lang w:eastAsia="en-CA"/>
              </w:rPr>
            </w:pPr>
            <w:r w:rsidRPr="002653B6">
              <w:rPr>
                <w:rFonts w:asciiTheme="majorBidi" w:hAnsiTheme="majorBidi" w:cstheme="majorBidi"/>
                <w:sz w:val="18"/>
                <w:szCs w:val="18"/>
              </w:rPr>
              <w:t>46,800</w:t>
            </w:r>
          </w:p>
        </w:tc>
      </w:tr>
      <w:tr w:rsidR="00275B32" w:rsidRPr="002653B6" w14:paraId="7ED2F097" w14:textId="77777777" w:rsidTr="004A23E2">
        <w:trPr>
          <w:trHeight w:val="53"/>
          <w:jc w:val="center"/>
        </w:trPr>
        <w:tc>
          <w:tcPr>
            <w:tcW w:w="224" w:type="pct"/>
            <w:hideMark/>
          </w:tcPr>
          <w:p w14:paraId="58E902FB" w14:textId="77777777" w:rsidR="00275B32" w:rsidRPr="002653B6" w:rsidRDefault="00275B32" w:rsidP="004A23E2">
            <w:pPr>
              <w:jc w:val="left"/>
              <w:rPr>
                <w:color w:val="000000"/>
                <w:sz w:val="18"/>
                <w:szCs w:val="18"/>
                <w:lang w:eastAsia="en-CA"/>
              </w:rPr>
            </w:pPr>
            <w:r w:rsidRPr="002653B6">
              <w:rPr>
                <w:color w:val="000000"/>
                <w:sz w:val="18"/>
                <w:szCs w:val="18"/>
                <w:lang w:eastAsia="en-CA"/>
              </w:rPr>
              <w:t>3.3</w:t>
            </w:r>
          </w:p>
        </w:tc>
        <w:tc>
          <w:tcPr>
            <w:tcW w:w="1654" w:type="pct"/>
            <w:gridSpan w:val="2"/>
            <w:tcMar>
              <w:left w:w="57" w:type="dxa"/>
            </w:tcMar>
            <w:hideMark/>
          </w:tcPr>
          <w:p w14:paraId="7E24367D" w14:textId="77777777" w:rsidR="00275B32" w:rsidRPr="002653B6" w:rsidRDefault="00275B32" w:rsidP="004A23E2">
            <w:pPr>
              <w:jc w:val="left"/>
              <w:rPr>
                <w:color w:val="000000"/>
                <w:sz w:val="18"/>
                <w:szCs w:val="18"/>
                <w:lang w:eastAsia="en-CA"/>
              </w:rPr>
            </w:pPr>
            <w:r w:rsidRPr="002653B6">
              <w:rPr>
                <w:color w:val="000000"/>
                <w:sz w:val="18"/>
                <w:szCs w:val="18"/>
                <w:lang w:eastAsia="en-CA"/>
              </w:rPr>
              <w:t>Total agreed costs (US $)</w:t>
            </w:r>
          </w:p>
        </w:tc>
        <w:tc>
          <w:tcPr>
            <w:tcW w:w="449" w:type="pct"/>
            <w:tcMar>
              <w:right w:w="57" w:type="dxa"/>
            </w:tcMar>
          </w:tcPr>
          <w:p w14:paraId="4E4B5B69" w14:textId="77777777" w:rsidR="00275B32" w:rsidRPr="002653B6" w:rsidRDefault="00275B32" w:rsidP="004A23E2">
            <w:pPr>
              <w:ind w:left="-90"/>
              <w:jc w:val="right"/>
              <w:rPr>
                <w:color w:val="000000"/>
                <w:sz w:val="18"/>
                <w:szCs w:val="18"/>
                <w:lang w:eastAsia="en-CA"/>
              </w:rPr>
            </w:pPr>
            <w:r w:rsidRPr="002653B6">
              <w:rPr>
                <w:rFonts w:asciiTheme="majorBidi" w:hAnsiTheme="majorBidi" w:cstheme="majorBidi"/>
                <w:sz w:val="18"/>
                <w:szCs w:val="18"/>
                <w:lang w:eastAsia="en-CA"/>
              </w:rPr>
              <w:t>200,575</w:t>
            </w:r>
          </w:p>
        </w:tc>
        <w:tc>
          <w:tcPr>
            <w:tcW w:w="450" w:type="pct"/>
            <w:tcMar>
              <w:right w:w="57" w:type="dxa"/>
            </w:tcMar>
          </w:tcPr>
          <w:p w14:paraId="3BFEAAAE" w14:textId="77777777" w:rsidR="00275B32" w:rsidRPr="002653B6" w:rsidRDefault="00275B32" w:rsidP="004A23E2">
            <w:pPr>
              <w:jc w:val="right"/>
              <w:rPr>
                <w:sz w:val="18"/>
                <w:szCs w:val="18"/>
              </w:rPr>
            </w:pPr>
            <w:r w:rsidRPr="002653B6">
              <w:rPr>
                <w:sz w:val="18"/>
                <w:szCs w:val="18"/>
              </w:rPr>
              <w:t>0</w:t>
            </w:r>
          </w:p>
        </w:tc>
        <w:tc>
          <w:tcPr>
            <w:tcW w:w="450" w:type="pct"/>
            <w:tcMar>
              <w:right w:w="57" w:type="dxa"/>
            </w:tcMar>
          </w:tcPr>
          <w:p w14:paraId="33E69F64" w14:textId="77777777" w:rsidR="00275B32" w:rsidRPr="002653B6" w:rsidRDefault="00275B32" w:rsidP="004A23E2">
            <w:pPr>
              <w:jc w:val="right"/>
              <w:rPr>
                <w:color w:val="000000"/>
                <w:sz w:val="18"/>
                <w:szCs w:val="18"/>
                <w:lang w:eastAsia="en-CA"/>
              </w:rPr>
            </w:pPr>
            <w:r w:rsidRPr="002653B6">
              <w:rPr>
                <w:sz w:val="18"/>
                <w:szCs w:val="18"/>
              </w:rPr>
              <w:t>0</w:t>
            </w:r>
          </w:p>
        </w:tc>
        <w:tc>
          <w:tcPr>
            <w:tcW w:w="449" w:type="pct"/>
            <w:tcMar>
              <w:right w:w="57" w:type="dxa"/>
            </w:tcMar>
          </w:tcPr>
          <w:p w14:paraId="317D926D" w14:textId="77777777" w:rsidR="00275B32" w:rsidRPr="002653B6" w:rsidRDefault="00275B32" w:rsidP="004A23E2">
            <w:pPr>
              <w:jc w:val="right"/>
              <w:rPr>
                <w:sz w:val="18"/>
                <w:szCs w:val="18"/>
              </w:rPr>
            </w:pPr>
            <w:r w:rsidRPr="002653B6">
              <w:rPr>
                <w:rFonts w:asciiTheme="majorBidi" w:hAnsiTheme="majorBidi" w:cstheme="majorBidi"/>
                <w:sz w:val="18"/>
                <w:szCs w:val="18"/>
                <w:lang w:eastAsia="en-CA"/>
              </w:rPr>
              <w:t>206,225</w:t>
            </w:r>
          </w:p>
        </w:tc>
        <w:tc>
          <w:tcPr>
            <w:tcW w:w="450" w:type="pct"/>
            <w:tcMar>
              <w:right w:w="57" w:type="dxa"/>
            </w:tcMar>
          </w:tcPr>
          <w:p w14:paraId="396723EF" w14:textId="77777777" w:rsidR="00275B32" w:rsidRPr="002653B6" w:rsidRDefault="00275B32" w:rsidP="004A23E2">
            <w:pPr>
              <w:jc w:val="right"/>
              <w:rPr>
                <w:color w:val="000000"/>
                <w:sz w:val="18"/>
                <w:szCs w:val="18"/>
                <w:lang w:eastAsia="en-CA"/>
              </w:rPr>
            </w:pPr>
            <w:r w:rsidRPr="002653B6">
              <w:rPr>
                <w:sz w:val="18"/>
                <w:szCs w:val="18"/>
              </w:rPr>
              <w:t>0</w:t>
            </w:r>
          </w:p>
        </w:tc>
        <w:tc>
          <w:tcPr>
            <w:tcW w:w="449" w:type="pct"/>
            <w:tcMar>
              <w:right w:w="57" w:type="dxa"/>
            </w:tcMar>
          </w:tcPr>
          <w:p w14:paraId="44DA547A" w14:textId="77777777" w:rsidR="00275B32" w:rsidRPr="002653B6" w:rsidRDefault="00275B32" w:rsidP="004A23E2">
            <w:pPr>
              <w:jc w:val="right"/>
              <w:rPr>
                <w:color w:val="000000"/>
                <w:sz w:val="18"/>
                <w:szCs w:val="18"/>
                <w:lang w:eastAsia="en-CA"/>
              </w:rPr>
            </w:pPr>
            <w:r w:rsidRPr="002653B6">
              <w:rPr>
                <w:sz w:val="18"/>
                <w:szCs w:val="18"/>
              </w:rPr>
              <w:t>0</w:t>
            </w:r>
          </w:p>
        </w:tc>
        <w:tc>
          <w:tcPr>
            <w:tcW w:w="424" w:type="pct"/>
            <w:tcMar>
              <w:right w:w="57" w:type="dxa"/>
            </w:tcMar>
          </w:tcPr>
          <w:p w14:paraId="06E79F32" w14:textId="77777777" w:rsidR="00275B32" w:rsidRPr="002653B6" w:rsidRDefault="00275B32" w:rsidP="004A23E2">
            <w:pPr>
              <w:ind w:left="-90"/>
              <w:jc w:val="right"/>
              <w:rPr>
                <w:color w:val="000000"/>
                <w:sz w:val="18"/>
                <w:szCs w:val="18"/>
                <w:lang w:eastAsia="en-CA"/>
              </w:rPr>
            </w:pPr>
            <w:r w:rsidRPr="002653B6">
              <w:rPr>
                <w:rFonts w:asciiTheme="majorBidi" w:hAnsiTheme="majorBidi" w:cstheme="majorBidi"/>
                <w:sz w:val="18"/>
                <w:szCs w:val="18"/>
                <w:lang w:eastAsia="en-CA"/>
              </w:rPr>
              <w:t>406,800</w:t>
            </w:r>
          </w:p>
        </w:tc>
      </w:tr>
    </w:tbl>
    <w:p w14:paraId="7D64D03B" w14:textId="77777777" w:rsidR="00275B32" w:rsidRPr="002653B6" w:rsidRDefault="00275B32" w:rsidP="00275B32">
      <w:pPr>
        <w:keepNext/>
        <w:spacing w:before="360" w:after="240"/>
        <w:rPr>
          <w:b/>
        </w:rPr>
      </w:pPr>
      <w:r w:rsidRPr="002653B6">
        <w:rPr>
          <w:b/>
        </w:rPr>
        <w:t>APPENDIX 3-A: FUNDING APPROVAL SCHEDULE</w:t>
      </w:r>
    </w:p>
    <w:p w14:paraId="1F955F8C" w14:textId="77777777" w:rsidR="00275B32" w:rsidRPr="002653B6" w:rsidRDefault="00275B32">
      <w:pPr>
        <w:pStyle w:val="Heading1"/>
        <w:numPr>
          <w:ilvl w:val="0"/>
          <w:numId w:val="19"/>
        </w:numPr>
        <w:tabs>
          <w:tab w:val="clear" w:pos="0"/>
          <w:tab w:val="num" w:pos="360"/>
        </w:tabs>
      </w:pPr>
      <w:r w:rsidRPr="002653B6">
        <w:t>Funding for the future tranches will be considered for approval at the second meeting of the year specified in Appendix 2-A.</w:t>
      </w:r>
    </w:p>
    <w:p w14:paraId="407F37EE" w14:textId="77777777" w:rsidR="00275B32" w:rsidRPr="002653B6" w:rsidRDefault="00275B32" w:rsidP="00275B32">
      <w:pPr>
        <w:keepNext/>
        <w:spacing w:before="360" w:after="240"/>
        <w:rPr>
          <w:b/>
        </w:rPr>
      </w:pPr>
      <w:bookmarkStart w:id="14" w:name="_Hlk130669478"/>
      <w:r w:rsidRPr="002653B6">
        <w:rPr>
          <w:b/>
        </w:rPr>
        <w:t>APPENDIX 4-A: FORMAT OF THE TRANCHE IMPLEMENTATION REPORTS AND PLANS</w:t>
      </w:r>
    </w:p>
    <w:bookmarkEnd w:id="14"/>
    <w:p w14:paraId="6B917688" w14:textId="77777777" w:rsidR="00275B32" w:rsidRPr="002653B6" w:rsidRDefault="00275B32">
      <w:pPr>
        <w:pStyle w:val="Heading1"/>
        <w:numPr>
          <w:ilvl w:val="0"/>
          <w:numId w:val="14"/>
        </w:numPr>
        <w:tabs>
          <w:tab w:val="clear" w:pos="0"/>
          <w:tab w:val="num" w:pos="360"/>
        </w:tabs>
      </w:pPr>
      <w:r w:rsidRPr="002653B6">
        <w:t>The submission of the Tranche Implementation Report and Plans for each tranche request will consist of four parts:</w:t>
      </w:r>
    </w:p>
    <w:p w14:paraId="467D2DC7" w14:textId="77777777" w:rsidR="00275B32" w:rsidRPr="002653B6" w:rsidRDefault="00275B32" w:rsidP="00275B32">
      <w:pPr>
        <w:pStyle w:val="Heading2"/>
      </w:pPr>
      <w:r w:rsidRPr="002653B6">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phase-down pursuant to decision 91/65. The report should include the amount of Annex F </w:t>
      </w:r>
      <w:r w:rsidRPr="002653B6">
        <w:lastRenderedPageBreak/>
        <w:t>substances consumption reduced as a direct result of the implementation of activities, by substance, the alternative technology used and the related phase-in of alternatives, to allow the Secretariat to inform the Executive Committee on the resulting change in climate-relevant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B51F433" w14:textId="77777777" w:rsidR="00275B32" w:rsidRPr="002653B6" w:rsidRDefault="00275B32" w:rsidP="00275B32">
      <w:pPr>
        <w:pStyle w:val="Heading2"/>
        <w:tabs>
          <w:tab w:val="num" w:pos="-720"/>
        </w:tabs>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2121841" w14:textId="77777777" w:rsidR="00275B32" w:rsidRPr="002653B6" w:rsidRDefault="00275B32" w:rsidP="00275B32">
      <w:pPr>
        <w:pStyle w:val="Heading2"/>
        <w:tabs>
          <w:tab w:val="num" w:pos="-720"/>
        </w:tabs>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2B393348" w14:textId="77777777" w:rsidR="00275B32" w:rsidRPr="002653B6" w:rsidRDefault="00275B32" w:rsidP="00275B32">
      <w:pPr>
        <w:pStyle w:val="Heading2"/>
        <w:tabs>
          <w:tab w:val="num" w:pos="-720"/>
        </w:tabs>
      </w:pPr>
      <w:r w:rsidRPr="002653B6">
        <w:t>An Executive Summary of about five paragraphs, summarizing the information contained in subparagraphs 1(a) to 1(c) above.</w:t>
      </w:r>
    </w:p>
    <w:p w14:paraId="4C711770" w14:textId="77777777" w:rsidR="00275B32" w:rsidRPr="002653B6" w:rsidRDefault="00275B32" w:rsidP="00275B32">
      <w:pPr>
        <w:keepNext/>
        <w:spacing w:before="360" w:after="240" w:line="360" w:lineRule="auto"/>
        <w:rPr>
          <w:b/>
          <w:bCs/>
        </w:rPr>
      </w:pPr>
      <w:r w:rsidRPr="002653B6">
        <w:rPr>
          <w:b/>
          <w:bCs/>
        </w:rPr>
        <w:t>APPENDIX 5-A: MONITORING INSTITUTIONS AND ROLES</w:t>
      </w:r>
    </w:p>
    <w:p w14:paraId="299D0C10" w14:textId="77777777" w:rsidR="00275B32" w:rsidRPr="002653B6" w:rsidRDefault="00275B32">
      <w:pPr>
        <w:pStyle w:val="Heading1"/>
        <w:numPr>
          <w:ilvl w:val="0"/>
          <w:numId w:val="15"/>
        </w:numPr>
        <w:tabs>
          <w:tab w:val="clear" w:pos="0"/>
          <w:tab w:val="num" w:pos="360"/>
        </w:tabs>
        <w:rPr>
          <w:rStyle w:val="cf01"/>
          <w:rFonts w:ascii="Times New Roman" w:hAnsi="Times New Roman" w:cs="Times New Roman"/>
          <w:sz w:val="22"/>
          <w:szCs w:val="22"/>
        </w:rPr>
      </w:pPr>
      <w:r w:rsidRPr="002653B6">
        <w:rPr>
          <w:rStyle w:val="cf01"/>
          <w:rFonts w:ascii="Times New Roman" w:hAnsi="Times New Roman" w:cs="Times New Roman"/>
          <w:sz w:val="22"/>
          <w:szCs w:val="22"/>
        </w:rPr>
        <w:t>The national ozone unit, under the Ministry of</w:t>
      </w:r>
      <w:r w:rsidRPr="002653B6">
        <w:t xml:space="preserve"> Living Environment and Sustainable Development,</w:t>
      </w:r>
      <w:r w:rsidRPr="002653B6">
        <w:rPr>
          <w:rStyle w:val="cf01"/>
          <w:rFonts w:ascii="Times New Roman" w:hAnsi="Times New Roman" w:cs="Times New Roman"/>
          <w:sz w:val="22"/>
          <w:szCs w:val="22"/>
        </w:rPr>
        <w:t xml:space="preserve"> is responsible for monitoring the progress of implementation of activities in the Plan.</w:t>
      </w:r>
    </w:p>
    <w:p w14:paraId="08E49CA1" w14:textId="77777777" w:rsidR="00275B32" w:rsidRPr="002653B6" w:rsidRDefault="00275B32" w:rsidP="00275B32">
      <w:pPr>
        <w:pStyle w:val="Heading1"/>
      </w:pPr>
      <w:r w:rsidRPr="002653B6">
        <w:rPr>
          <w:rStyle w:val="cf01"/>
          <w:rFonts w:ascii="Times New Roman" w:hAnsi="Times New Roman" w:cs="Times New Roman"/>
          <w:sz w:val="22"/>
          <w:szCs w:val="22"/>
        </w:rPr>
        <w:t>Monitoring will be conducted during the implementation of the Plan to ensure efficient and effective implementation; overall project coordination; stakeholder engagement and coordination; smooth implementation of activities planned under various tranches; delivery of training and other expected outcomes; and facilitation of the HFC consumption verification undertaken by the Lead IA.</w:t>
      </w:r>
    </w:p>
    <w:p w14:paraId="455985A9" w14:textId="77777777" w:rsidR="00275B32" w:rsidRPr="002653B6" w:rsidRDefault="00275B32" w:rsidP="00275B32">
      <w:pPr>
        <w:pStyle w:val="Heading1"/>
      </w:pPr>
      <w:r w:rsidRPr="002653B6">
        <w:rPr>
          <w:rStyle w:val="cf01"/>
          <w:rFonts w:ascii="Times New Roman" w:hAnsi="Times New Roman" w:cs="Times New Roman"/>
          <w:sz w:val="22"/>
          <w:szCs w:val="22"/>
        </w:rPr>
        <w:t xml:space="preserve">The Ministry of Living </w:t>
      </w:r>
      <w:r w:rsidRPr="002653B6">
        <w:t xml:space="preserve">Environment and Sustainable Development </w:t>
      </w:r>
      <w:r w:rsidRPr="002653B6">
        <w:rPr>
          <w:rStyle w:val="cf01"/>
          <w:rFonts w:ascii="Times New Roman" w:hAnsi="Times New Roman" w:cs="Times New Roman"/>
          <w:sz w:val="22"/>
          <w:szCs w:val="22"/>
        </w:rPr>
        <w:t>will be responsible for the sustainability of consumption reduction targets achieved through the Agreement.</w:t>
      </w:r>
    </w:p>
    <w:p w14:paraId="16696E94" w14:textId="77777777" w:rsidR="00275B32" w:rsidRPr="002653B6" w:rsidRDefault="00275B32" w:rsidP="00275B32">
      <w:pPr>
        <w:keepNext/>
        <w:spacing w:before="360" w:after="240"/>
        <w:rPr>
          <w:b/>
        </w:rPr>
      </w:pPr>
      <w:r w:rsidRPr="002653B6">
        <w:rPr>
          <w:b/>
        </w:rPr>
        <w:t>APPENDIX 6-A: ROLE OF THE LEAD IMPLEMENTING AGENCY</w:t>
      </w:r>
    </w:p>
    <w:p w14:paraId="65C3D07F" w14:textId="77777777" w:rsidR="00275B32" w:rsidRPr="002653B6" w:rsidRDefault="00275B32">
      <w:pPr>
        <w:pStyle w:val="Heading1"/>
        <w:numPr>
          <w:ilvl w:val="0"/>
          <w:numId w:val="16"/>
        </w:numPr>
        <w:tabs>
          <w:tab w:val="clear" w:pos="0"/>
          <w:tab w:val="num" w:pos="360"/>
        </w:tabs>
      </w:pPr>
      <w:r w:rsidRPr="002653B6">
        <w:t>The Lead IA will be responsible for a range of activities, including at least the following:</w:t>
      </w:r>
    </w:p>
    <w:p w14:paraId="242282D6" w14:textId="77777777" w:rsidR="00275B32" w:rsidRPr="002653B6" w:rsidRDefault="00275B32" w:rsidP="00275B32">
      <w:pPr>
        <w:pStyle w:val="Heading2"/>
      </w:pPr>
      <w:r w:rsidRPr="002653B6">
        <w:t>Ensuring performance and financial verification in accordance with this Agreement and with its specific internal procedures and requirements as set out in the Country’s Plan;</w:t>
      </w:r>
    </w:p>
    <w:p w14:paraId="5B021864" w14:textId="77777777" w:rsidR="00275B32" w:rsidRPr="002653B6" w:rsidRDefault="00275B32" w:rsidP="00275B32">
      <w:pPr>
        <w:pStyle w:val="Heading2"/>
      </w:pPr>
      <w:r w:rsidRPr="002653B6">
        <w:t>Assisting the Country in the preparation of the Tranche Implementation Reports and Plans as per Appendix 4</w:t>
      </w:r>
      <w:r w:rsidRPr="002653B6">
        <w:noBreakHyphen/>
        <w:t>A;</w:t>
      </w:r>
    </w:p>
    <w:p w14:paraId="7A6EAD8F" w14:textId="77777777" w:rsidR="00275B32" w:rsidRPr="002653B6" w:rsidRDefault="00275B32" w:rsidP="00275B32">
      <w:pPr>
        <w:pStyle w:val="Heading2"/>
        <w:tabs>
          <w:tab w:val="num" w:pos="-720"/>
        </w:tabs>
      </w:pPr>
      <w:r w:rsidRPr="002653B6">
        <w:lastRenderedPageBreak/>
        <w:t>Providing independent verification to the Executive Committee that the Targets have been met and associated tranche activities have been completed as indicated in the Tranche Implementation Plan, consistent with Appendix 4-A;</w:t>
      </w:r>
    </w:p>
    <w:p w14:paraId="0305431C" w14:textId="77777777" w:rsidR="00275B32" w:rsidRPr="002653B6" w:rsidRDefault="00275B32" w:rsidP="00275B32">
      <w:pPr>
        <w:pStyle w:val="Heading2"/>
        <w:tabs>
          <w:tab w:val="num" w:pos="-720"/>
        </w:tabs>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w:t>
      </w:r>
      <w:r w:rsidRPr="002653B6">
        <w:noBreakHyphen/>
        <w:t>A;</w:t>
      </w:r>
    </w:p>
    <w:p w14:paraId="7BEC3BE5" w14:textId="77777777" w:rsidR="00275B32" w:rsidRPr="002653B6" w:rsidRDefault="00275B32" w:rsidP="00275B32">
      <w:pPr>
        <w:pStyle w:val="Heading2"/>
        <w:numPr>
          <w:ilvl w:val="1"/>
          <w:numId w:val="2"/>
        </w:numPr>
      </w:pPr>
      <w:r w:rsidRPr="002653B6">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 including the activities implemented by the Cooperating IA;</w:t>
      </w:r>
    </w:p>
    <w:p w14:paraId="30C2BF46" w14:textId="77777777" w:rsidR="00275B32" w:rsidRPr="002653B6" w:rsidRDefault="00275B32" w:rsidP="00275B32">
      <w:pPr>
        <w:pStyle w:val="Heading2"/>
        <w:tabs>
          <w:tab w:val="num" w:pos="-720"/>
        </w:tabs>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A30AD62" w14:textId="77777777" w:rsidR="00275B32" w:rsidRPr="002653B6" w:rsidRDefault="00275B32" w:rsidP="00275B32">
      <w:pPr>
        <w:pStyle w:val="Heading2"/>
        <w:numPr>
          <w:ilvl w:val="1"/>
          <w:numId w:val="2"/>
        </w:numPr>
      </w:pPr>
      <w:r w:rsidRPr="002653B6">
        <w:t>Ensuring that appropriate independent technical experts carry out the technical reviews;</w:t>
      </w:r>
    </w:p>
    <w:p w14:paraId="787850FB" w14:textId="77777777" w:rsidR="00275B32" w:rsidRPr="002653B6" w:rsidRDefault="00275B32" w:rsidP="00275B32">
      <w:pPr>
        <w:pStyle w:val="Heading2"/>
        <w:tabs>
          <w:tab w:val="num" w:pos="-720"/>
        </w:tabs>
      </w:pPr>
      <w:r w:rsidRPr="002653B6">
        <w:t>Carrying out the required supervision missions;</w:t>
      </w:r>
    </w:p>
    <w:p w14:paraId="3AC798DB" w14:textId="77777777" w:rsidR="00275B32" w:rsidRPr="002653B6" w:rsidRDefault="00275B32" w:rsidP="00275B32">
      <w:pPr>
        <w:pStyle w:val="Heading2"/>
        <w:numPr>
          <w:ilvl w:val="1"/>
          <w:numId w:val="2"/>
        </w:numPr>
      </w:pPr>
      <w:r w:rsidRPr="002653B6">
        <w:t>Ensuring the presence of an operating mechanism to allow for an effective and transparent implementation of the Tranche Implementation Plan and accurate data reporting;</w:t>
      </w:r>
    </w:p>
    <w:p w14:paraId="163FE426" w14:textId="77777777" w:rsidR="00275B32" w:rsidRPr="002653B6" w:rsidRDefault="00275B32" w:rsidP="00275B32">
      <w:pPr>
        <w:pStyle w:val="Heading2"/>
        <w:numPr>
          <w:ilvl w:val="1"/>
          <w:numId w:val="2"/>
        </w:numPr>
      </w:pPr>
      <w:r w:rsidRPr="002653B6">
        <w:t>Coordinating the activities of the Cooperating IA and ensuring the appropriate sequence of activities;</w:t>
      </w:r>
    </w:p>
    <w:p w14:paraId="2C20506F" w14:textId="77777777" w:rsidR="00275B32" w:rsidRPr="002653B6" w:rsidRDefault="00275B32" w:rsidP="00275B32">
      <w:pPr>
        <w:pStyle w:val="Heading2"/>
        <w:numPr>
          <w:ilvl w:val="1"/>
          <w:numId w:val="2"/>
        </w:numPr>
      </w:pPr>
      <w:r w:rsidRPr="002653B6">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6EBA88DD" w14:textId="77777777" w:rsidR="00275B32" w:rsidRPr="002653B6" w:rsidRDefault="00275B32" w:rsidP="00275B32">
      <w:pPr>
        <w:pStyle w:val="Heading2"/>
        <w:tabs>
          <w:tab w:val="num" w:pos="-720"/>
        </w:tabs>
      </w:pPr>
      <w:r w:rsidRPr="002653B6">
        <w:t>Ensuring that disbursements made to the Country are based on the use of the indicators;</w:t>
      </w:r>
    </w:p>
    <w:p w14:paraId="05217EA0" w14:textId="77777777" w:rsidR="00275B32" w:rsidRPr="002653B6" w:rsidRDefault="00275B32" w:rsidP="00275B32">
      <w:pPr>
        <w:pStyle w:val="Heading2"/>
        <w:numPr>
          <w:ilvl w:val="1"/>
          <w:numId w:val="2"/>
        </w:numPr>
      </w:pPr>
      <w:proofErr w:type="gramStart"/>
      <w:r w:rsidRPr="002653B6">
        <w:t>Providing assistance</w:t>
      </w:r>
      <w:proofErr w:type="gramEnd"/>
      <w:r w:rsidRPr="002653B6">
        <w:t xml:space="preserve"> with the policy, management and technical support when required;</w:t>
      </w:r>
    </w:p>
    <w:p w14:paraId="710368CF" w14:textId="77777777" w:rsidR="00275B32" w:rsidRPr="002653B6" w:rsidRDefault="00275B32" w:rsidP="00275B32">
      <w:pPr>
        <w:pStyle w:val="Heading2"/>
        <w:numPr>
          <w:ilvl w:val="1"/>
          <w:numId w:val="2"/>
        </w:numPr>
      </w:pPr>
      <w:r w:rsidRPr="002653B6">
        <w:t>Reaching consensus with the Cooperating IA on any planning, coordination and reporting arrangements required to facilitate the implementation of the Plan; and</w:t>
      </w:r>
    </w:p>
    <w:p w14:paraId="2AD8BF3E" w14:textId="77777777" w:rsidR="00275B32" w:rsidRPr="002653B6" w:rsidRDefault="00275B32" w:rsidP="00275B32">
      <w:pPr>
        <w:pStyle w:val="Heading2"/>
        <w:tabs>
          <w:tab w:val="num" w:pos="-720"/>
        </w:tabs>
      </w:pPr>
      <w:r w:rsidRPr="002653B6">
        <w:t>Timely releasing funds to the Country/participating enterprises for completing the activities related to the project.</w:t>
      </w:r>
    </w:p>
    <w:p w14:paraId="582D72AE" w14:textId="77777777" w:rsidR="00275B32" w:rsidRPr="002653B6" w:rsidRDefault="00275B32" w:rsidP="00275B32">
      <w:pPr>
        <w:pStyle w:val="Heading1"/>
      </w:pPr>
      <w:r w:rsidRPr="002653B6">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2957026" w14:textId="77777777" w:rsidR="00275B32" w:rsidRPr="002653B6" w:rsidRDefault="00275B32" w:rsidP="00275B32">
      <w:pPr>
        <w:keepNext/>
        <w:spacing w:before="360" w:after="240"/>
        <w:rPr>
          <w:b/>
          <w:bCs/>
        </w:rPr>
      </w:pPr>
      <w:r w:rsidRPr="002653B6">
        <w:rPr>
          <w:b/>
          <w:bCs/>
        </w:rPr>
        <w:t>APPENDIX 6-B: ROLE OF THE COOPERATING IMPLEMENTING AGENCIES</w:t>
      </w:r>
    </w:p>
    <w:p w14:paraId="19FC5413" w14:textId="77777777" w:rsidR="00275B32" w:rsidRPr="002653B6" w:rsidRDefault="00275B32">
      <w:pPr>
        <w:pStyle w:val="Heading1"/>
        <w:numPr>
          <w:ilvl w:val="0"/>
          <w:numId w:val="17"/>
        </w:numPr>
        <w:tabs>
          <w:tab w:val="clear" w:pos="0"/>
          <w:tab w:val="num" w:pos="360"/>
        </w:tabs>
        <w:rPr>
          <w:b/>
          <w:bCs/>
        </w:rPr>
      </w:pPr>
      <w:r w:rsidRPr="002653B6">
        <w:t>The Cooperating IA will be responsible for a range of activities. These activities are specified in the Plan, including at least the following:</w:t>
      </w:r>
    </w:p>
    <w:p w14:paraId="00321075" w14:textId="77777777" w:rsidR="00275B32" w:rsidRPr="002653B6" w:rsidRDefault="00275B32" w:rsidP="00275B32">
      <w:pPr>
        <w:pStyle w:val="Heading2"/>
        <w:numPr>
          <w:ilvl w:val="1"/>
          <w:numId w:val="2"/>
        </w:numPr>
      </w:pPr>
      <w:proofErr w:type="gramStart"/>
      <w:r w:rsidRPr="002653B6">
        <w:t>Providing assistance</w:t>
      </w:r>
      <w:proofErr w:type="gramEnd"/>
      <w:r w:rsidRPr="002653B6">
        <w:t xml:space="preserve"> for policy development when required;</w:t>
      </w:r>
    </w:p>
    <w:p w14:paraId="1BAE0AC9" w14:textId="77777777" w:rsidR="00275B32" w:rsidRPr="002653B6" w:rsidRDefault="00275B32" w:rsidP="00275B32">
      <w:pPr>
        <w:pStyle w:val="Heading2"/>
        <w:numPr>
          <w:ilvl w:val="1"/>
          <w:numId w:val="2"/>
        </w:numPr>
      </w:pPr>
      <w:r w:rsidRPr="002653B6">
        <w:lastRenderedPageBreak/>
        <w:t>Assisting the Country in the implementation and assessment of the activities funded by the Cooperating IA, and referring to the Lead IA to ensure a coordinated sequence of activities;</w:t>
      </w:r>
    </w:p>
    <w:p w14:paraId="7EE06FEC" w14:textId="77777777" w:rsidR="00275B32" w:rsidRPr="002653B6" w:rsidRDefault="00275B32" w:rsidP="00275B32">
      <w:pPr>
        <w:pStyle w:val="Heading2"/>
        <w:numPr>
          <w:ilvl w:val="1"/>
          <w:numId w:val="2"/>
        </w:numPr>
      </w:pPr>
      <w:r w:rsidRPr="002653B6">
        <w:t>Providing reports to the Lead IA on these activities, for inclusion in the consolidated reports as per Appendix 4-A; and</w:t>
      </w:r>
    </w:p>
    <w:p w14:paraId="0332B416" w14:textId="77777777" w:rsidR="00275B32" w:rsidRPr="002653B6" w:rsidRDefault="00275B32" w:rsidP="00275B32">
      <w:pPr>
        <w:pStyle w:val="Heading2"/>
        <w:numPr>
          <w:ilvl w:val="1"/>
          <w:numId w:val="2"/>
        </w:numPr>
      </w:pPr>
      <w:r w:rsidRPr="002653B6">
        <w:t>Reaching consensus with the Lead IA on any planning, coordination and reporting arrangements required to facilitate the implementation of the Plan.</w:t>
      </w:r>
    </w:p>
    <w:p w14:paraId="4B337381" w14:textId="77777777" w:rsidR="00275B32" w:rsidRPr="002653B6" w:rsidRDefault="00275B32" w:rsidP="00275B32">
      <w:pPr>
        <w:keepNext/>
        <w:spacing w:before="360" w:after="240"/>
        <w:rPr>
          <w:b/>
        </w:rPr>
      </w:pPr>
      <w:r w:rsidRPr="002653B6">
        <w:rPr>
          <w:b/>
        </w:rPr>
        <w:t>APPENDIX 7-A: REDUCTIONS IN FUNDING FOR FAILURE TO COMPLY WITH THE TARGETS IN THE AGREEMENT</w:t>
      </w:r>
    </w:p>
    <w:p w14:paraId="0FE2E898" w14:textId="77777777" w:rsidR="00275B32" w:rsidRPr="002653B6" w:rsidRDefault="00275B32">
      <w:pPr>
        <w:pStyle w:val="Heading1"/>
        <w:numPr>
          <w:ilvl w:val="0"/>
          <w:numId w:val="18"/>
        </w:numPr>
        <w:tabs>
          <w:tab w:val="clear" w:pos="0"/>
          <w:tab w:val="num" w:pos="360"/>
        </w:tabs>
      </w:pPr>
      <w:r w:rsidRPr="002653B6">
        <w:t>In accordance with paragraph 11 of the Agreement, the amount of funding provided may be reduced by US $7.00 per CO</w:t>
      </w:r>
      <w:r w:rsidRPr="002653B6">
        <w:rPr>
          <w:vertAlign w:val="subscript"/>
        </w:rPr>
        <w:t>2</w:t>
      </w:r>
      <w:r w:rsidRPr="002653B6">
        <w:t>-eq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0AF56777" w14:textId="77777777" w:rsidR="002E2B3C" w:rsidRPr="002653B6" w:rsidRDefault="002E2B3C" w:rsidP="002E2B3C">
      <w:pPr>
        <w:sectPr w:rsidR="002E2B3C" w:rsidRPr="002653B6" w:rsidSect="00B5765C">
          <w:headerReference w:type="even" r:id="rId26"/>
          <w:headerReference w:type="default" r:id="rId27"/>
          <w:footerReference w:type="even" r:id="rId28"/>
          <w:footerReference w:type="default" r:id="rId29"/>
          <w:pgSz w:w="12240" w:h="15840" w:code="1"/>
          <w:pgMar w:top="720" w:right="1350" w:bottom="864" w:left="1440" w:header="720" w:footer="475" w:gutter="0"/>
          <w:pgNumType w:start="1"/>
          <w:cols w:space="720"/>
          <w:docGrid w:linePitch="299"/>
        </w:sectPr>
      </w:pPr>
    </w:p>
    <w:p w14:paraId="08F3334D" w14:textId="0CAD9E41" w:rsidR="00EB651D" w:rsidRPr="002653B6" w:rsidRDefault="00EB651D" w:rsidP="00EB651D">
      <w:pPr>
        <w:shd w:val="clear" w:color="auto" w:fill="FFFFFF" w:themeFill="background1"/>
        <w:spacing w:after="240"/>
        <w:jc w:val="center"/>
        <w:rPr>
          <w:rFonts w:eastAsia="Times New Roman"/>
          <w:b/>
          <w:lang w:eastAsia="en-US"/>
        </w:rPr>
      </w:pPr>
      <w:r w:rsidRPr="002653B6">
        <w:rPr>
          <w:rFonts w:eastAsia="Times New Roman"/>
          <w:b/>
          <w:lang w:eastAsia="en-US"/>
        </w:rPr>
        <w:lastRenderedPageBreak/>
        <w:t xml:space="preserve">Annex </w:t>
      </w:r>
      <w:r w:rsidR="00E3371C" w:rsidRPr="002653B6">
        <w:rPr>
          <w:rFonts w:eastAsia="Times New Roman"/>
          <w:b/>
          <w:lang w:eastAsia="en-US"/>
        </w:rPr>
        <w:t>IV</w:t>
      </w:r>
    </w:p>
    <w:p w14:paraId="7503D860" w14:textId="77777777" w:rsidR="00EB651D" w:rsidRPr="002653B6" w:rsidRDefault="00EB651D" w:rsidP="00EB651D">
      <w:pPr>
        <w:shd w:val="clear" w:color="auto" w:fill="FFFFFF" w:themeFill="background1"/>
        <w:spacing w:after="120"/>
        <w:jc w:val="center"/>
        <w:rPr>
          <w:rFonts w:eastAsia="Times New Roman"/>
          <w:b/>
          <w:lang w:eastAsia="en-US"/>
        </w:rPr>
      </w:pPr>
      <w:r w:rsidRPr="002653B6">
        <w:rPr>
          <w:rFonts w:eastAsia="Times New Roman"/>
          <w:b/>
          <w:lang w:eastAsia="en-US"/>
        </w:rPr>
        <w:t>DRAFT AGREEMENT BETWEEN THE GOVERNMENT OF CAMBODIA</w:t>
      </w:r>
      <w:r w:rsidRPr="002653B6">
        <w:rPr>
          <w:rFonts w:eastAsia="Times New Roman"/>
          <w:b/>
          <w:shd w:val="clear" w:color="auto" w:fill="F2DBDB" w:themeFill="accent2" w:themeFillTint="33"/>
          <w:lang w:eastAsia="en-US"/>
        </w:rPr>
        <w:br/>
      </w:r>
      <w:r w:rsidRPr="002653B6">
        <w:rPr>
          <w:rFonts w:eastAsia="Times New Roman"/>
          <w:b/>
          <w:lang w:eastAsia="en-US"/>
        </w:rPr>
        <w:t>AND THE EXECUTIVE COMMITTEE OF THE MULTILATERAL FUND</w:t>
      </w:r>
      <w:r w:rsidRPr="002653B6">
        <w:rPr>
          <w:rFonts w:eastAsia="Times New Roman"/>
          <w:b/>
          <w:lang w:eastAsia="en-US"/>
        </w:rPr>
        <w:br/>
        <w:t>FOR THE REDUCTION IN CONSUMPTION OF HYDROFLUOROCARBONS</w:t>
      </w:r>
      <w:r w:rsidRPr="002653B6">
        <w:rPr>
          <w:rFonts w:eastAsia="Times New Roman"/>
          <w:b/>
          <w:lang w:eastAsia="en-US"/>
        </w:rPr>
        <w:br/>
        <w:t>IN ACCORDANCE WITH STAGE I OF THE KIGALI HFC IMPLEMENTATION PLAN</w:t>
      </w:r>
    </w:p>
    <w:p w14:paraId="2F90DF0D" w14:textId="77777777" w:rsidR="00EB651D" w:rsidRPr="002653B6" w:rsidRDefault="00EB651D" w:rsidP="00EB651D">
      <w:pPr>
        <w:shd w:val="clear" w:color="auto" w:fill="FFFFFF" w:themeFill="background1"/>
        <w:jc w:val="center"/>
        <w:rPr>
          <w:rFonts w:eastAsia="Times New Roman"/>
          <w:b/>
          <w:shd w:val="clear" w:color="auto" w:fill="F2DBDB" w:themeFill="accent2" w:themeFillTint="33"/>
          <w:lang w:eastAsia="en-US"/>
        </w:rPr>
      </w:pPr>
      <w:r w:rsidRPr="002653B6">
        <w:rPr>
          <w:rFonts w:eastAsia="Times New Roman"/>
          <w:b/>
          <w:lang w:eastAsia="en-US"/>
        </w:rPr>
        <w:t>(Period: 2023–2029</w:t>
      </w:r>
      <w:r w:rsidRPr="002653B6">
        <w:rPr>
          <w:rFonts w:eastAsia="Times New Roman"/>
          <w:b/>
          <w:bCs/>
          <w:lang w:eastAsia="en-US"/>
        </w:rPr>
        <w:t>)</w:t>
      </w:r>
    </w:p>
    <w:p w14:paraId="63C9B915" w14:textId="77777777" w:rsidR="00EB651D" w:rsidRPr="002653B6" w:rsidRDefault="00EB651D" w:rsidP="00EB651D">
      <w:pPr>
        <w:shd w:val="clear" w:color="auto" w:fill="FFFFFF" w:themeFill="background1"/>
        <w:spacing w:before="240" w:after="240"/>
        <w:jc w:val="left"/>
        <w:rPr>
          <w:rFonts w:eastAsia="Times New Roman"/>
          <w:b/>
          <w:lang w:eastAsia="en-US"/>
        </w:rPr>
      </w:pPr>
      <w:r w:rsidRPr="002653B6">
        <w:rPr>
          <w:rFonts w:eastAsia="Times New Roman"/>
          <w:b/>
          <w:lang w:eastAsia="en-US"/>
        </w:rPr>
        <w:t>Purpose</w:t>
      </w:r>
    </w:p>
    <w:p w14:paraId="4CCE3FC8" w14:textId="77777777" w:rsidR="00EB651D" w:rsidRPr="002653B6" w:rsidRDefault="00EB651D">
      <w:pPr>
        <w:pStyle w:val="Heading1"/>
        <w:numPr>
          <w:ilvl w:val="0"/>
          <w:numId w:val="21"/>
        </w:numPr>
      </w:pPr>
      <w:r w:rsidRPr="002653B6">
        <w:t>This Agreement represents the understanding of the Government of Cambodia (“the Country”) and the Executive Committee with respect to the reduction of controlled use of Annex F substances set out in Appendix 1</w:t>
      </w:r>
      <w:r w:rsidRPr="002653B6">
        <w:noBreakHyphen/>
        <w:t>A (“The Substances”) to a sustained level of 1,137,038 CO</w:t>
      </w:r>
      <w:r w:rsidRPr="002653B6">
        <w:rPr>
          <w:vertAlign w:val="subscript"/>
        </w:rPr>
        <w:t>2</w:t>
      </w:r>
      <w:r w:rsidRPr="002653B6">
        <w:noBreakHyphen/>
        <w:t>equivalent (CO</w:t>
      </w:r>
      <w:r w:rsidRPr="002653B6">
        <w:rPr>
          <w:vertAlign w:val="subscript"/>
        </w:rPr>
        <w:t>2</w:t>
      </w:r>
      <w:r w:rsidRPr="002653B6">
        <w:noBreakHyphen/>
        <w:t>eq) tonnes by 1 January 2029 in compliance with the Montreal Protocol schedule and the terms of this Agreement.</w:t>
      </w:r>
    </w:p>
    <w:p w14:paraId="1F71BDBD" w14:textId="77777777" w:rsidR="00EB651D" w:rsidRPr="002653B6" w:rsidRDefault="00EB651D" w:rsidP="00662CB1">
      <w:pPr>
        <w:pStyle w:val="Heading1"/>
      </w:pPr>
      <w:r w:rsidRPr="002653B6">
        <w:t>The Country agrees to meet the annual consumption limits of Annex F substances as set out in row 1.2 of Appendix 2</w:t>
      </w:r>
      <w:r w:rsidRPr="002653B6">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2653B6">
        <w:noBreakHyphen/>
        <w:t>A as the final reduction step under this Agreement for Annex F substances specified in Appendix 1</w:t>
      </w:r>
      <w:r w:rsidRPr="002653B6">
        <w:noBreakHyphen/>
        <w:t>A, and in respect to any consumption of Annex F substances that exceeds the level defined in row 4.1.3 (remaining consumption eligible for funding).</w:t>
      </w:r>
    </w:p>
    <w:p w14:paraId="6988CC95" w14:textId="77777777" w:rsidR="00EB651D" w:rsidRPr="002653B6" w:rsidRDefault="00EB651D" w:rsidP="00662CB1">
      <w:pPr>
        <w:pStyle w:val="Heading1"/>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01D5090" w14:textId="77777777" w:rsidR="00EB651D" w:rsidRPr="002653B6" w:rsidRDefault="00EB651D" w:rsidP="00662CB1">
      <w:pPr>
        <w:pStyle w:val="Heading1"/>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3FA87563" w14:textId="77777777" w:rsidR="00EB651D" w:rsidRPr="002653B6" w:rsidRDefault="00EB651D" w:rsidP="00EB651D">
      <w:pPr>
        <w:keepNext/>
        <w:spacing w:after="240"/>
        <w:rPr>
          <w:rFonts w:eastAsia="Times New Roman"/>
          <w:b/>
          <w:lang w:eastAsia="en-US"/>
        </w:rPr>
      </w:pPr>
      <w:r w:rsidRPr="002653B6">
        <w:rPr>
          <w:rFonts w:eastAsia="Times New Roman"/>
          <w:b/>
          <w:lang w:eastAsia="en-US"/>
        </w:rPr>
        <w:t>Conditions for funding release</w:t>
      </w:r>
    </w:p>
    <w:p w14:paraId="3CAC1EF9" w14:textId="77777777" w:rsidR="00EB651D" w:rsidRPr="002653B6" w:rsidRDefault="00EB651D" w:rsidP="00662CB1">
      <w:pPr>
        <w:pStyle w:val="Heading1"/>
      </w:pPr>
      <w:r w:rsidRPr="002653B6">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322CFF4A" w14:textId="77777777" w:rsidR="00EB651D" w:rsidRPr="002653B6" w:rsidRDefault="00EB651D" w:rsidP="00662CB1">
      <w:pPr>
        <w:pStyle w:val="Heading2"/>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34A82A4" w14:textId="77777777" w:rsidR="00EB651D" w:rsidRPr="002653B6" w:rsidRDefault="00EB651D" w:rsidP="00662CB1">
      <w:pPr>
        <w:pStyle w:val="Heading2"/>
      </w:pPr>
      <w:r w:rsidRPr="002653B6">
        <w:t>That the meeting of these Targets has been independently verified for all relevant years, unless the Executive Committee decided that such verification would not be required;</w:t>
      </w:r>
    </w:p>
    <w:p w14:paraId="5C828F5D" w14:textId="77777777" w:rsidR="00EB651D" w:rsidRPr="002653B6" w:rsidRDefault="00EB651D" w:rsidP="00662CB1">
      <w:pPr>
        <w:pStyle w:val="Heading2"/>
      </w:pPr>
      <w:r w:rsidRPr="002653B6">
        <w:t>That the Country had submitted a Tranche Implementation Report in accordance with Appendix 4</w:t>
      </w:r>
      <w:r w:rsidRPr="002653B6">
        <w:noBreakHyphen/>
        <w:t xml:space="preserve">A (“Format of Tranche Implementation Reports and Plans”) covering each previous calendar year; that it had achieved a significant level of implementation of activities initiated </w:t>
      </w:r>
      <w:r w:rsidRPr="002653B6">
        <w:lastRenderedPageBreak/>
        <w:t>with previously approved tranches; and that the rate of disbursement of funding available from the previously approved tranche was more than 20 per cent; and</w:t>
      </w:r>
    </w:p>
    <w:p w14:paraId="17C2CF10" w14:textId="77777777" w:rsidR="00EB651D" w:rsidRPr="002653B6" w:rsidRDefault="00EB651D" w:rsidP="00662CB1">
      <w:pPr>
        <w:pStyle w:val="Heading2"/>
      </w:pPr>
      <w:r w:rsidRPr="002653B6">
        <w:t>That the Country has submitted a Tranche Implementation Plan in accordance with Appendix 4</w:t>
      </w:r>
      <w:r w:rsidRPr="002653B6">
        <w:noBreakHyphen/>
        <w:t>A covering each calendar year until and including the year for which the Funding Approval Schedule foresees the submission of the next tranche or, in case of the final tranche, until completion of all activities foreseen.</w:t>
      </w:r>
    </w:p>
    <w:p w14:paraId="278E4EFD" w14:textId="77777777" w:rsidR="00EB651D" w:rsidRPr="002653B6" w:rsidRDefault="00EB651D" w:rsidP="00EB651D">
      <w:pPr>
        <w:keepNext/>
        <w:spacing w:after="240"/>
        <w:rPr>
          <w:rFonts w:eastAsia="Times New Roman"/>
          <w:b/>
          <w:lang w:eastAsia="en-US"/>
        </w:rPr>
      </w:pPr>
      <w:r w:rsidRPr="002653B6">
        <w:rPr>
          <w:rFonts w:eastAsia="Times New Roman"/>
          <w:b/>
          <w:lang w:eastAsia="en-US"/>
        </w:rPr>
        <w:t>Monitoring</w:t>
      </w:r>
    </w:p>
    <w:p w14:paraId="1978FFE7" w14:textId="77777777" w:rsidR="00EB651D" w:rsidRPr="002653B6" w:rsidRDefault="00EB651D" w:rsidP="00662CB1">
      <w:pPr>
        <w:pStyle w:val="Heading1"/>
      </w:pPr>
      <w:r w:rsidRPr="002653B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1FDF90A" w14:textId="77777777" w:rsidR="00EB651D" w:rsidRPr="002653B6" w:rsidRDefault="00EB651D" w:rsidP="00EB651D">
      <w:pPr>
        <w:keepNext/>
        <w:spacing w:after="240"/>
        <w:rPr>
          <w:rFonts w:eastAsia="Times New Roman"/>
          <w:b/>
          <w:lang w:eastAsia="en-US"/>
        </w:rPr>
      </w:pPr>
      <w:r w:rsidRPr="002653B6">
        <w:rPr>
          <w:rFonts w:eastAsia="Times New Roman"/>
          <w:b/>
          <w:lang w:eastAsia="en-US"/>
        </w:rPr>
        <w:t>Flexibility in the reallocation of funds</w:t>
      </w:r>
    </w:p>
    <w:p w14:paraId="1747D059" w14:textId="77777777" w:rsidR="00EB651D" w:rsidRPr="002653B6" w:rsidRDefault="00EB651D" w:rsidP="00662CB1">
      <w:pPr>
        <w:pStyle w:val="Heading1"/>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910A665" w14:textId="77777777" w:rsidR="00EB651D" w:rsidRPr="002653B6" w:rsidRDefault="00EB651D" w:rsidP="00662CB1">
      <w:pPr>
        <w:pStyle w:val="Heading2"/>
      </w:pPr>
      <w:r w:rsidRPr="002653B6">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4ECC5625" w14:textId="77777777" w:rsidR="00EB651D" w:rsidRPr="002653B6" w:rsidRDefault="00EB651D" w:rsidP="00662CB1">
      <w:pPr>
        <w:pStyle w:val="Heading3"/>
      </w:pPr>
      <w:r w:rsidRPr="002653B6">
        <w:t xml:space="preserve">Issues potentially concerning the rules and policies of the Multilateral Fund; </w:t>
      </w:r>
    </w:p>
    <w:p w14:paraId="1011A109" w14:textId="77777777" w:rsidR="00EB651D" w:rsidRPr="002653B6" w:rsidRDefault="00EB651D" w:rsidP="00662CB1">
      <w:pPr>
        <w:pStyle w:val="Heading3"/>
      </w:pPr>
      <w:r w:rsidRPr="002653B6">
        <w:t xml:space="preserve">Changes that would modify any clause of this Agreement; </w:t>
      </w:r>
    </w:p>
    <w:p w14:paraId="0F5B96B6" w14:textId="77777777" w:rsidR="00EB651D" w:rsidRPr="002653B6" w:rsidRDefault="00EB651D" w:rsidP="00662CB1">
      <w:pPr>
        <w:pStyle w:val="Heading3"/>
      </w:pPr>
      <w:r w:rsidRPr="002653B6">
        <w:t>Changes in the annual levels of funding allocated to the individual bilateral or implementing agencies for the different tranches;</w:t>
      </w:r>
    </w:p>
    <w:p w14:paraId="47B17FAF" w14:textId="77777777" w:rsidR="00EB651D" w:rsidRPr="002653B6" w:rsidRDefault="00EB651D" w:rsidP="00662CB1">
      <w:pPr>
        <w:pStyle w:val="Heading3"/>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7F7C45EB" w14:textId="77777777" w:rsidR="00EB651D" w:rsidRPr="002653B6" w:rsidRDefault="00EB651D" w:rsidP="00662CB1">
      <w:pPr>
        <w:pStyle w:val="Heading3"/>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5D935768" w14:textId="77777777" w:rsidR="00EB651D" w:rsidRPr="002653B6" w:rsidRDefault="00EB651D" w:rsidP="00662CB1">
      <w:pPr>
        <w:pStyle w:val="Heading2"/>
      </w:pPr>
      <w:r w:rsidRPr="002653B6">
        <w:t>Reallocations not categorized as major changes may be incorporated into the approved Tranche Implementation Plan, under implementation at the time, and reported to the Executive Committee in the subsequent Tranche Implementation Report; and</w:t>
      </w:r>
    </w:p>
    <w:p w14:paraId="788D278A" w14:textId="77777777" w:rsidR="00EB651D" w:rsidRPr="002653B6" w:rsidRDefault="00EB651D" w:rsidP="00662CB1">
      <w:pPr>
        <w:pStyle w:val="Heading2"/>
      </w:pPr>
      <w:r w:rsidRPr="002653B6">
        <w:t>Any remaining funds held by the bilateral or implementing agencies or the Country under the Plan will be returned to the Multilateral Fund upon completion of the last tranche foreseen under this Agreement.</w:t>
      </w:r>
    </w:p>
    <w:p w14:paraId="5A32D583" w14:textId="77777777" w:rsidR="00EB651D" w:rsidRPr="002653B6" w:rsidRDefault="00EB651D" w:rsidP="00662CB1">
      <w:pPr>
        <w:pStyle w:val="Heading1"/>
      </w:pPr>
      <w:r w:rsidRPr="002653B6">
        <w:lastRenderedPageBreak/>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6B35F082" w14:textId="77777777" w:rsidR="00EB651D" w:rsidRPr="002653B6" w:rsidRDefault="00EB651D" w:rsidP="00EB651D">
      <w:pPr>
        <w:spacing w:after="240"/>
        <w:rPr>
          <w:rFonts w:eastAsia="Times New Roman"/>
          <w:b/>
          <w:lang w:eastAsia="en-US"/>
        </w:rPr>
      </w:pPr>
      <w:r w:rsidRPr="002653B6">
        <w:rPr>
          <w:rFonts w:eastAsia="Times New Roman"/>
          <w:b/>
          <w:lang w:eastAsia="en-US"/>
        </w:rPr>
        <w:t>Bilateral and implementing agencies</w:t>
      </w:r>
    </w:p>
    <w:p w14:paraId="0F5896FA" w14:textId="77777777" w:rsidR="00EB651D" w:rsidRPr="002653B6" w:rsidRDefault="00EB651D" w:rsidP="00662CB1">
      <w:pPr>
        <w:pStyle w:val="Heading1"/>
      </w:pPr>
      <w:r w:rsidRPr="002653B6">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UNDP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54A4B016" w14:textId="77777777" w:rsidR="00EB651D" w:rsidRPr="002653B6" w:rsidRDefault="00EB651D" w:rsidP="00662CB1">
      <w:pPr>
        <w:pStyle w:val="Heading1"/>
      </w:pPr>
      <w:r w:rsidRPr="002653B6">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2653B6">
        <w:noBreakHyphen/>
        <w:t>A.</w:t>
      </w:r>
    </w:p>
    <w:p w14:paraId="4D042FD5" w14:textId="77777777" w:rsidR="00EB651D" w:rsidRPr="002653B6" w:rsidRDefault="00EB651D" w:rsidP="00EB651D">
      <w:pPr>
        <w:widowControl w:val="0"/>
        <w:spacing w:after="240"/>
        <w:rPr>
          <w:rFonts w:eastAsia="Times New Roman"/>
          <w:b/>
          <w:lang w:eastAsia="en-US"/>
        </w:rPr>
      </w:pPr>
      <w:r w:rsidRPr="002653B6">
        <w:rPr>
          <w:rFonts w:eastAsia="Times New Roman"/>
          <w:b/>
          <w:lang w:eastAsia="en-US"/>
        </w:rPr>
        <w:t>Non-compliance with the Targets in the Agreement</w:t>
      </w:r>
    </w:p>
    <w:p w14:paraId="34ABD12D" w14:textId="77777777" w:rsidR="00EB651D" w:rsidRPr="002653B6" w:rsidRDefault="00EB651D" w:rsidP="00662CB1">
      <w:pPr>
        <w:pStyle w:val="Heading1"/>
      </w:pPr>
      <w:r w:rsidRPr="002653B6">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653B6">
        <w:rPr>
          <w:vertAlign w:val="subscript"/>
        </w:rPr>
        <w:t>2</w:t>
      </w:r>
      <w:r w:rsidRPr="002653B6">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E847A2C" w14:textId="77777777" w:rsidR="00EB651D" w:rsidRPr="002653B6" w:rsidRDefault="00EB651D" w:rsidP="00662CB1">
      <w:pPr>
        <w:pStyle w:val="Heading1"/>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7B4FC71E" w14:textId="77777777" w:rsidR="00EB651D" w:rsidRPr="002653B6" w:rsidRDefault="00EB651D" w:rsidP="00662CB1">
      <w:pPr>
        <w:pStyle w:val="Heading1"/>
      </w:pPr>
      <w:r w:rsidRPr="002653B6">
        <w:t xml:space="preserve">The Country will comply with any reasonable request of the Executive Committee, the Lead IA and the Cooperating IA to facilitate implementation of this Agreement. </w:t>
      </w:r>
      <w:proofErr w:type="gramStart"/>
      <w:r w:rsidRPr="002653B6">
        <w:t>In particular, it</w:t>
      </w:r>
      <w:proofErr w:type="gramEnd"/>
      <w:r w:rsidRPr="002653B6">
        <w:t xml:space="preserve"> will provide the Lead IA and the Cooperating IA with access to the information necessary to verify compliance with this Agreement.</w:t>
      </w:r>
    </w:p>
    <w:p w14:paraId="3E96C1A2" w14:textId="77777777" w:rsidR="00EB651D" w:rsidRPr="002653B6" w:rsidRDefault="00EB651D" w:rsidP="00EB651D">
      <w:pPr>
        <w:keepNext/>
        <w:spacing w:after="240"/>
        <w:rPr>
          <w:rFonts w:eastAsia="Times New Roman"/>
          <w:b/>
          <w:lang w:eastAsia="en-US"/>
        </w:rPr>
      </w:pPr>
      <w:r w:rsidRPr="002653B6">
        <w:rPr>
          <w:rFonts w:eastAsia="Times New Roman"/>
          <w:b/>
          <w:lang w:eastAsia="en-US"/>
        </w:rPr>
        <w:t>Date of completion</w:t>
      </w:r>
    </w:p>
    <w:p w14:paraId="388F47E2" w14:textId="77777777" w:rsidR="00EB651D" w:rsidRPr="002653B6" w:rsidRDefault="00EB651D" w:rsidP="00662CB1">
      <w:pPr>
        <w:pStyle w:val="Heading1"/>
      </w:pPr>
      <w:r w:rsidRPr="002653B6">
        <w:t>The completion of the Plan and the associated Agreement will take place at the end of the year following the last year for which a maximum allowable total consumption level has been specified in Appendix 2</w:t>
      </w:r>
      <w:r w:rsidRPr="002653B6">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2653B6">
        <w:rPr>
          <w:vertAlign w:val="subscript"/>
        </w:rPr>
        <w:noBreakHyphen/>
      </w:r>
      <w:r w:rsidRPr="002653B6">
        <w:t xml:space="preserve">A </w:t>
      </w:r>
      <w:r w:rsidRPr="002653B6">
        <w:lastRenderedPageBreak/>
        <w:t xml:space="preserve">will continue until the time of the completion of the Plan unless otherwise specified by the Executive Committee. </w:t>
      </w:r>
    </w:p>
    <w:p w14:paraId="6BC56F62" w14:textId="77777777" w:rsidR="00EB651D" w:rsidRPr="002653B6" w:rsidRDefault="00EB651D" w:rsidP="00EB651D">
      <w:pPr>
        <w:keepNext/>
        <w:spacing w:after="240"/>
        <w:outlineLvl w:val="0"/>
        <w:rPr>
          <w:b/>
        </w:rPr>
      </w:pPr>
      <w:r w:rsidRPr="002653B6">
        <w:rPr>
          <w:b/>
        </w:rPr>
        <w:t>Validity</w:t>
      </w:r>
    </w:p>
    <w:p w14:paraId="104EEAFB" w14:textId="77777777" w:rsidR="00EB651D" w:rsidRPr="002653B6" w:rsidRDefault="00EB651D" w:rsidP="00662CB1">
      <w:pPr>
        <w:pStyle w:val="Heading1"/>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E9953B5" w14:textId="77777777" w:rsidR="00EB651D" w:rsidRPr="002653B6" w:rsidRDefault="00EB651D" w:rsidP="00662CB1">
      <w:pPr>
        <w:pStyle w:val="Heading1"/>
      </w:pPr>
      <w:r w:rsidRPr="002653B6">
        <w:t>This Agreement may be modified or terminated only by mutual written agreement of the Country and the Executive Committee of the Multilateral Fund.</w:t>
      </w:r>
    </w:p>
    <w:p w14:paraId="1B2D2D42" w14:textId="77777777" w:rsidR="00EB651D" w:rsidRPr="002653B6" w:rsidRDefault="00EB651D" w:rsidP="00EB651D">
      <w:pPr>
        <w:widowControl w:val="0"/>
        <w:tabs>
          <w:tab w:val="left" w:pos="3544"/>
        </w:tabs>
        <w:spacing w:before="360" w:after="240"/>
        <w:outlineLvl w:val="0"/>
        <w:rPr>
          <w:b/>
        </w:rPr>
      </w:pPr>
      <w:r w:rsidRPr="002653B6">
        <w:rPr>
          <w:b/>
        </w:rPr>
        <w:t>APPENDICES</w:t>
      </w:r>
    </w:p>
    <w:p w14:paraId="2F2E0309" w14:textId="77777777" w:rsidR="00EB651D" w:rsidRPr="002653B6" w:rsidRDefault="00EB651D" w:rsidP="00573460">
      <w:pPr>
        <w:keepNext/>
        <w:spacing w:before="360" w:after="240"/>
        <w:rPr>
          <w:b/>
        </w:rPr>
      </w:pPr>
      <w:r w:rsidRPr="002653B6">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EB651D" w:rsidRPr="002653B6" w14:paraId="77774026" w14:textId="77777777" w:rsidTr="004A23E2">
        <w:trPr>
          <w:trHeight w:val="413"/>
        </w:trPr>
        <w:tc>
          <w:tcPr>
            <w:tcW w:w="2333" w:type="pct"/>
            <w:vAlign w:val="center"/>
          </w:tcPr>
          <w:p w14:paraId="133743BE" w14:textId="77777777" w:rsidR="00EB651D" w:rsidRPr="002653B6" w:rsidRDefault="00EB651D" w:rsidP="00EB651D">
            <w:pPr>
              <w:widowControl w:val="0"/>
              <w:jc w:val="center"/>
              <w:rPr>
                <w:rFonts w:eastAsia="Times New Roman"/>
                <w:b/>
                <w:bCs/>
                <w:sz w:val="20"/>
                <w:szCs w:val="20"/>
                <w:lang w:eastAsia="en-US"/>
              </w:rPr>
            </w:pPr>
            <w:r w:rsidRPr="002653B6">
              <w:rPr>
                <w:rFonts w:eastAsia="Times New Roman"/>
                <w:b/>
                <w:bCs/>
                <w:sz w:val="20"/>
                <w:szCs w:val="20"/>
                <w:lang w:eastAsia="en-US"/>
              </w:rPr>
              <w:t>Substances</w:t>
            </w:r>
          </w:p>
        </w:tc>
        <w:tc>
          <w:tcPr>
            <w:tcW w:w="2667" w:type="pct"/>
            <w:vAlign w:val="center"/>
          </w:tcPr>
          <w:p w14:paraId="4A2E90D6" w14:textId="77777777" w:rsidR="00EB651D" w:rsidRPr="002653B6" w:rsidRDefault="00EB651D" w:rsidP="00EB651D">
            <w:pPr>
              <w:widowControl w:val="0"/>
              <w:jc w:val="center"/>
              <w:rPr>
                <w:rFonts w:eastAsia="Times New Roman"/>
                <w:b/>
                <w:bCs/>
                <w:sz w:val="20"/>
                <w:szCs w:val="20"/>
                <w:lang w:eastAsia="en-US"/>
              </w:rPr>
            </w:pPr>
            <w:r w:rsidRPr="002653B6">
              <w:rPr>
                <w:rFonts w:eastAsia="Times New Roman"/>
                <w:b/>
                <w:bCs/>
                <w:sz w:val="20"/>
                <w:szCs w:val="20"/>
                <w:lang w:eastAsia="en-US"/>
              </w:rPr>
              <w:t>Starting point for aggregate reductions in consumption</w:t>
            </w:r>
            <w:r w:rsidRPr="002653B6">
              <w:rPr>
                <w:rFonts w:eastAsia="Times New Roman"/>
                <w:b/>
                <w:bCs/>
                <w:sz w:val="20"/>
                <w:szCs w:val="20"/>
                <w:lang w:eastAsia="en-US"/>
              </w:rPr>
              <w:br/>
              <w:t>(CO</w:t>
            </w:r>
            <w:r w:rsidRPr="002653B6">
              <w:rPr>
                <w:rFonts w:eastAsia="Times New Roman"/>
                <w:b/>
                <w:bCs/>
                <w:sz w:val="20"/>
                <w:szCs w:val="20"/>
                <w:vertAlign w:val="subscript"/>
                <w:lang w:eastAsia="en-US"/>
              </w:rPr>
              <w:t>2</w:t>
            </w:r>
            <w:r w:rsidRPr="002653B6">
              <w:rPr>
                <w:rFonts w:eastAsia="Times New Roman"/>
                <w:b/>
                <w:bCs/>
                <w:sz w:val="20"/>
                <w:szCs w:val="20"/>
                <w:lang w:eastAsia="en-US"/>
              </w:rPr>
              <w:t>-eq tonnes)</w:t>
            </w:r>
          </w:p>
        </w:tc>
      </w:tr>
      <w:tr w:rsidR="00EB651D" w:rsidRPr="002653B6" w14:paraId="330EC9C0" w14:textId="77777777" w:rsidTr="004A23E2">
        <w:trPr>
          <w:trHeight w:val="206"/>
        </w:trPr>
        <w:tc>
          <w:tcPr>
            <w:tcW w:w="2333" w:type="pct"/>
          </w:tcPr>
          <w:p w14:paraId="34E4ECEA" w14:textId="77777777" w:rsidR="00EB651D" w:rsidRPr="002653B6" w:rsidRDefault="00EB651D" w:rsidP="00EB651D">
            <w:pPr>
              <w:widowControl w:val="0"/>
              <w:spacing w:before="40" w:after="40"/>
              <w:jc w:val="center"/>
              <w:rPr>
                <w:rFonts w:eastAsia="Times New Roman"/>
                <w:sz w:val="20"/>
                <w:szCs w:val="20"/>
                <w:lang w:eastAsia="en-US"/>
              </w:rPr>
            </w:pPr>
            <w:r w:rsidRPr="002653B6">
              <w:rPr>
                <w:rFonts w:eastAsia="Times New Roman"/>
                <w:sz w:val="20"/>
                <w:szCs w:val="20"/>
                <w:lang w:eastAsia="en-US"/>
              </w:rPr>
              <w:t>HFCs</w:t>
            </w:r>
          </w:p>
        </w:tc>
        <w:tc>
          <w:tcPr>
            <w:tcW w:w="2667" w:type="pct"/>
          </w:tcPr>
          <w:p w14:paraId="4D619144" w14:textId="77777777" w:rsidR="00EB651D" w:rsidRPr="002653B6" w:rsidRDefault="00EB651D" w:rsidP="00EB651D">
            <w:pPr>
              <w:widowControl w:val="0"/>
              <w:spacing w:before="40" w:after="40"/>
              <w:jc w:val="center"/>
              <w:rPr>
                <w:rFonts w:eastAsia="Times New Roman"/>
                <w:sz w:val="20"/>
                <w:szCs w:val="20"/>
                <w:lang w:eastAsia="en-US"/>
              </w:rPr>
            </w:pPr>
            <w:r w:rsidRPr="002653B6">
              <w:rPr>
                <w:rFonts w:eastAsia="Times New Roman"/>
                <w:sz w:val="20"/>
                <w:szCs w:val="20"/>
                <w:lang w:eastAsia="en-US"/>
              </w:rPr>
              <w:t>To be determined (TBD)</w:t>
            </w:r>
          </w:p>
        </w:tc>
      </w:tr>
    </w:tbl>
    <w:p w14:paraId="595EA1BE" w14:textId="77777777" w:rsidR="00EB651D" w:rsidRPr="002653B6" w:rsidRDefault="00EB651D" w:rsidP="00E3371C">
      <w:pPr>
        <w:keepNext/>
        <w:widowControl w:val="0"/>
        <w:spacing w:before="360" w:after="240"/>
        <w:outlineLvl w:val="0"/>
        <w:rPr>
          <w:b/>
        </w:rPr>
      </w:pPr>
      <w:r w:rsidRPr="002653B6">
        <w:rPr>
          <w:b/>
        </w:rPr>
        <w:t>APPENDIX 2-A: THE TARGETS, AND FUNDING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474"/>
        <w:gridCol w:w="1551"/>
        <w:gridCol w:w="856"/>
        <w:gridCol w:w="778"/>
        <w:gridCol w:w="836"/>
        <w:gridCol w:w="836"/>
        <w:gridCol w:w="836"/>
        <w:gridCol w:w="836"/>
        <w:gridCol w:w="836"/>
        <w:gridCol w:w="853"/>
        <w:gridCol w:w="748"/>
      </w:tblGrid>
      <w:tr w:rsidR="00EB651D" w:rsidRPr="002653B6" w14:paraId="5830D01E" w14:textId="77777777" w:rsidTr="004A23E2">
        <w:trPr>
          <w:trHeight w:val="289"/>
        </w:trPr>
        <w:tc>
          <w:tcPr>
            <w:tcW w:w="246" w:type="pct"/>
            <w:tcMar>
              <w:top w:w="0" w:type="dxa"/>
              <w:left w:w="57" w:type="dxa"/>
              <w:bottom w:w="0" w:type="dxa"/>
              <w:right w:w="57" w:type="dxa"/>
            </w:tcMar>
            <w:hideMark/>
          </w:tcPr>
          <w:p w14:paraId="1E6FCB72" w14:textId="77777777" w:rsidR="00EB651D" w:rsidRPr="002653B6" w:rsidRDefault="00EB651D" w:rsidP="00EB651D">
            <w:pPr>
              <w:suppressAutoHyphens/>
              <w:jc w:val="left"/>
              <w:rPr>
                <w:rFonts w:eastAsia="Times New Roman"/>
                <w:b/>
                <w:bCs/>
                <w:sz w:val="18"/>
                <w:szCs w:val="18"/>
                <w:lang w:eastAsia="en-CA"/>
              </w:rPr>
            </w:pPr>
            <w:r w:rsidRPr="002653B6">
              <w:rPr>
                <w:rFonts w:eastAsia="Times New Roman"/>
                <w:b/>
                <w:bCs/>
                <w:sz w:val="18"/>
                <w:szCs w:val="18"/>
                <w:lang w:eastAsia="en-CA"/>
              </w:rPr>
              <w:t>Row</w:t>
            </w:r>
          </w:p>
        </w:tc>
        <w:tc>
          <w:tcPr>
            <w:tcW w:w="1276" w:type="pct"/>
            <w:gridSpan w:val="2"/>
            <w:vAlign w:val="center"/>
            <w:hideMark/>
          </w:tcPr>
          <w:p w14:paraId="41DC8A96" w14:textId="77777777" w:rsidR="00EB651D" w:rsidRPr="002653B6" w:rsidRDefault="00EB651D" w:rsidP="00EB651D">
            <w:pPr>
              <w:suppressAutoHyphens/>
              <w:jc w:val="center"/>
              <w:rPr>
                <w:rFonts w:eastAsia="Times New Roman"/>
                <w:b/>
                <w:bCs/>
                <w:sz w:val="18"/>
                <w:szCs w:val="18"/>
                <w:lang w:eastAsia="en-CA"/>
              </w:rPr>
            </w:pPr>
            <w:r w:rsidRPr="002653B6">
              <w:rPr>
                <w:rFonts w:eastAsia="Times New Roman"/>
                <w:b/>
                <w:bCs/>
                <w:sz w:val="18"/>
                <w:szCs w:val="18"/>
                <w:lang w:eastAsia="en-CA"/>
              </w:rPr>
              <w:t>Particulars</w:t>
            </w:r>
          </w:p>
        </w:tc>
        <w:tc>
          <w:tcPr>
            <w:tcW w:w="413" w:type="pct"/>
            <w:vAlign w:val="center"/>
            <w:hideMark/>
          </w:tcPr>
          <w:p w14:paraId="44BD82D8" w14:textId="77777777" w:rsidR="00EB651D" w:rsidRPr="002653B6" w:rsidRDefault="00EB651D" w:rsidP="00EB651D">
            <w:pPr>
              <w:suppressAutoHyphens/>
              <w:jc w:val="center"/>
              <w:rPr>
                <w:rFonts w:eastAsia="Times New Roman"/>
                <w:b/>
                <w:bCs/>
                <w:sz w:val="18"/>
                <w:szCs w:val="18"/>
                <w:lang w:eastAsia="en-CA"/>
              </w:rPr>
            </w:pPr>
            <w:r w:rsidRPr="002653B6">
              <w:rPr>
                <w:rFonts w:eastAsia="Times New Roman"/>
                <w:b/>
                <w:bCs/>
                <w:sz w:val="18"/>
                <w:szCs w:val="18"/>
                <w:lang w:eastAsia="en-CA"/>
              </w:rPr>
              <w:t>2023</w:t>
            </w:r>
          </w:p>
        </w:tc>
        <w:tc>
          <w:tcPr>
            <w:tcW w:w="443" w:type="pct"/>
            <w:vAlign w:val="center"/>
            <w:hideMark/>
          </w:tcPr>
          <w:p w14:paraId="355176F4" w14:textId="77777777" w:rsidR="00EB651D" w:rsidRPr="002653B6" w:rsidRDefault="00EB651D" w:rsidP="00EB651D">
            <w:pPr>
              <w:suppressAutoHyphens/>
              <w:jc w:val="center"/>
              <w:rPr>
                <w:rFonts w:eastAsia="Times New Roman"/>
                <w:b/>
                <w:bCs/>
                <w:sz w:val="18"/>
                <w:szCs w:val="18"/>
                <w:lang w:eastAsia="en-CA"/>
              </w:rPr>
            </w:pPr>
            <w:r w:rsidRPr="002653B6">
              <w:rPr>
                <w:rFonts w:eastAsia="Times New Roman"/>
                <w:b/>
                <w:bCs/>
                <w:sz w:val="18"/>
                <w:szCs w:val="18"/>
                <w:lang w:eastAsia="en-CA"/>
              </w:rPr>
              <w:t>2024</w:t>
            </w:r>
          </w:p>
        </w:tc>
        <w:tc>
          <w:tcPr>
            <w:tcW w:w="443" w:type="pct"/>
            <w:vAlign w:val="center"/>
            <w:hideMark/>
          </w:tcPr>
          <w:p w14:paraId="114D4A5B" w14:textId="77777777" w:rsidR="00EB651D" w:rsidRPr="002653B6" w:rsidRDefault="00EB651D" w:rsidP="00EB651D">
            <w:pPr>
              <w:suppressAutoHyphens/>
              <w:jc w:val="center"/>
              <w:rPr>
                <w:rFonts w:eastAsia="Times New Roman"/>
                <w:b/>
                <w:bCs/>
                <w:sz w:val="18"/>
                <w:szCs w:val="18"/>
                <w:lang w:eastAsia="en-CA"/>
              </w:rPr>
            </w:pPr>
            <w:r w:rsidRPr="002653B6">
              <w:rPr>
                <w:rFonts w:eastAsia="Times New Roman"/>
                <w:b/>
                <w:bCs/>
                <w:sz w:val="18"/>
                <w:szCs w:val="18"/>
                <w:lang w:eastAsia="en-CA"/>
              </w:rPr>
              <w:t>2025</w:t>
            </w:r>
          </w:p>
        </w:tc>
        <w:tc>
          <w:tcPr>
            <w:tcW w:w="443" w:type="pct"/>
            <w:vAlign w:val="center"/>
            <w:hideMark/>
          </w:tcPr>
          <w:p w14:paraId="5D2A451F" w14:textId="77777777" w:rsidR="00EB651D" w:rsidRPr="002653B6" w:rsidRDefault="00EB651D" w:rsidP="00EB651D">
            <w:pPr>
              <w:suppressAutoHyphens/>
              <w:jc w:val="center"/>
              <w:rPr>
                <w:rFonts w:eastAsia="Times New Roman"/>
                <w:b/>
                <w:bCs/>
                <w:sz w:val="18"/>
                <w:szCs w:val="18"/>
                <w:lang w:eastAsia="en-CA"/>
              </w:rPr>
            </w:pPr>
            <w:r w:rsidRPr="002653B6">
              <w:rPr>
                <w:rFonts w:eastAsia="Times New Roman"/>
                <w:b/>
                <w:bCs/>
                <w:sz w:val="18"/>
                <w:szCs w:val="18"/>
                <w:lang w:eastAsia="en-CA"/>
              </w:rPr>
              <w:t>2026</w:t>
            </w:r>
          </w:p>
        </w:tc>
        <w:tc>
          <w:tcPr>
            <w:tcW w:w="443" w:type="pct"/>
            <w:vAlign w:val="center"/>
            <w:hideMark/>
          </w:tcPr>
          <w:p w14:paraId="39AA9BB7" w14:textId="77777777" w:rsidR="00EB651D" w:rsidRPr="002653B6" w:rsidRDefault="00EB651D" w:rsidP="00EB651D">
            <w:pPr>
              <w:suppressAutoHyphens/>
              <w:jc w:val="center"/>
              <w:rPr>
                <w:rFonts w:eastAsia="Times New Roman"/>
                <w:b/>
                <w:bCs/>
                <w:sz w:val="18"/>
                <w:szCs w:val="18"/>
                <w:lang w:eastAsia="en-CA"/>
              </w:rPr>
            </w:pPr>
            <w:r w:rsidRPr="002653B6">
              <w:rPr>
                <w:rFonts w:eastAsia="Times New Roman"/>
                <w:b/>
                <w:bCs/>
                <w:sz w:val="18"/>
                <w:szCs w:val="18"/>
                <w:lang w:eastAsia="en-CA"/>
              </w:rPr>
              <w:t>2027</w:t>
            </w:r>
          </w:p>
        </w:tc>
        <w:tc>
          <w:tcPr>
            <w:tcW w:w="443" w:type="pct"/>
            <w:vAlign w:val="center"/>
            <w:hideMark/>
          </w:tcPr>
          <w:p w14:paraId="61249312" w14:textId="77777777" w:rsidR="00EB651D" w:rsidRPr="002653B6" w:rsidRDefault="00EB651D" w:rsidP="00EB651D">
            <w:pPr>
              <w:suppressAutoHyphens/>
              <w:jc w:val="center"/>
              <w:rPr>
                <w:rFonts w:eastAsia="Times New Roman"/>
                <w:b/>
                <w:bCs/>
                <w:sz w:val="18"/>
                <w:szCs w:val="18"/>
                <w:lang w:eastAsia="en-CA"/>
              </w:rPr>
            </w:pPr>
            <w:r w:rsidRPr="002653B6">
              <w:rPr>
                <w:rFonts w:eastAsia="Times New Roman"/>
                <w:b/>
                <w:bCs/>
                <w:sz w:val="18"/>
                <w:szCs w:val="18"/>
                <w:lang w:eastAsia="en-CA"/>
              </w:rPr>
              <w:t>2028</w:t>
            </w:r>
          </w:p>
        </w:tc>
        <w:tc>
          <w:tcPr>
            <w:tcW w:w="453" w:type="pct"/>
            <w:vAlign w:val="center"/>
            <w:hideMark/>
          </w:tcPr>
          <w:p w14:paraId="532B0057" w14:textId="77777777" w:rsidR="00EB651D" w:rsidRPr="002653B6" w:rsidRDefault="00EB651D" w:rsidP="00EB651D">
            <w:pPr>
              <w:suppressAutoHyphens/>
              <w:jc w:val="center"/>
              <w:rPr>
                <w:rFonts w:eastAsia="Times New Roman"/>
                <w:b/>
                <w:bCs/>
                <w:sz w:val="18"/>
                <w:szCs w:val="18"/>
                <w:lang w:eastAsia="en-CA"/>
              </w:rPr>
            </w:pPr>
            <w:r w:rsidRPr="002653B6">
              <w:rPr>
                <w:rFonts w:eastAsia="Times New Roman"/>
                <w:b/>
                <w:bCs/>
                <w:sz w:val="18"/>
                <w:szCs w:val="18"/>
                <w:lang w:eastAsia="en-CA"/>
              </w:rPr>
              <w:t>2029</w:t>
            </w:r>
          </w:p>
        </w:tc>
        <w:tc>
          <w:tcPr>
            <w:tcW w:w="398" w:type="pct"/>
            <w:vAlign w:val="center"/>
            <w:hideMark/>
          </w:tcPr>
          <w:p w14:paraId="33B8EB8A" w14:textId="77777777" w:rsidR="00EB651D" w:rsidRPr="002653B6" w:rsidRDefault="00EB651D" w:rsidP="00EB651D">
            <w:pPr>
              <w:suppressAutoHyphens/>
              <w:jc w:val="center"/>
              <w:rPr>
                <w:rFonts w:eastAsia="Times New Roman"/>
                <w:b/>
                <w:bCs/>
                <w:sz w:val="18"/>
                <w:szCs w:val="18"/>
                <w:lang w:eastAsia="en-CA"/>
              </w:rPr>
            </w:pPr>
            <w:r w:rsidRPr="002653B6">
              <w:rPr>
                <w:rFonts w:eastAsia="Times New Roman"/>
                <w:b/>
                <w:bCs/>
                <w:sz w:val="18"/>
                <w:szCs w:val="18"/>
                <w:lang w:eastAsia="en-CA"/>
              </w:rPr>
              <w:t>Total</w:t>
            </w:r>
          </w:p>
        </w:tc>
      </w:tr>
      <w:tr w:rsidR="00EB651D" w:rsidRPr="002653B6" w14:paraId="7B5AD827" w14:textId="77777777" w:rsidTr="004A23E2">
        <w:trPr>
          <w:trHeight w:val="289"/>
        </w:trPr>
        <w:tc>
          <w:tcPr>
            <w:tcW w:w="246" w:type="pct"/>
            <w:vMerge w:val="restart"/>
            <w:tcMar>
              <w:top w:w="0" w:type="dxa"/>
              <w:left w:w="57" w:type="dxa"/>
              <w:bottom w:w="0" w:type="dxa"/>
              <w:right w:w="57" w:type="dxa"/>
            </w:tcMar>
          </w:tcPr>
          <w:p w14:paraId="63ACF792" w14:textId="77777777" w:rsidR="00EB651D" w:rsidRPr="002653B6" w:rsidRDefault="00EB651D" w:rsidP="00EB651D">
            <w:pPr>
              <w:suppressAutoHyphens/>
              <w:jc w:val="left"/>
              <w:rPr>
                <w:rFonts w:eastAsia="Times New Roman"/>
                <w:sz w:val="18"/>
                <w:szCs w:val="18"/>
                <w:lang w:eastAsia="en-CA"/>
              </w:rPr>
            </w:pPr>
            <w:r w:rsidRPr="002653B6">
              <w:rPr>
                <w:rFonts w:eastAsia="Times New Roman"/>
                <w:sz w:val="18"/>
                <w:szCs w:val="18"/>
                <w:lang w:eastAsia="en-CA"/>
              </w:rPr>
              <w:t>1.1</w:t>
            </w:r>
          </w:p>
        </w:tc>
        <w:tc>
          <w:tcPr>
            <w:tcW w:w="823" w:type="pct"/>
            <w:vMerge w:val="restart"/>
          </w:tcPr>
          <w:p w14:paraId="7DA292B9" w14:textId="77777777" w:rsidR="00EB651D" w:rsidRPr="002653B6" w:rsidRDefault="00EB651D" w:rsidP="00EB651D">
            <w:pPr>
              <w:suppressAutoHyphens/>
              <w:jc w:val="left"/>
              <w:rPr>
                <w:rFonts w:eastAsia="Times New Roman"/>
                <w:sz w:val="18"/>
                <w:szCs w:val="18"/>
                <w:lang w:eastAsia="en-CA"/>
              </w:rPr>
            </w:pPr>
            <w:r w:rsidRPr="002653B6">
              <w:rPr>
                <w:rFonts w:eastAsia="Times New Roman"/>
                <w:sz w:val="18"/>
                <w:szCs w:val="18"/>
                <w:lang w:eastAsia="en-CA"/>
              </w:rPr>
              <w:t xml:space="preserve">Montreal Protocol reduction schedule of Annex F substances </w:t>
            </w:r>
          </w:p>
        </w:tc>
        <w:tc>
          <w:tcPr>
            <w:tcW w:w="453" w:type="pct"/>
            <w:vAlign w:val="center"/>
          </w:tcPr>
          <w:p w14:paraId="60E3B89E" w14:textId="77777777" w:rsidR="00EB651D" w:rsidRPr="002653B6" w:rsidRDefault="00EB651D" w:rsidP="00EB651D">
            <w:pPr>
              <w:suppressAutoHyphens/>
              <w:jc w:val="center"/>
              <w:rPr>
                <w:rFonts w:eastAsia="Times New Roman"/>
                <w:sz w:val="18"/>
                <w:szCs w:val="18"/>
                <w:lang w:eastAsia="en-CA"/>
              </w:rPr>
            </w:pPr>
            <w:r w:rsidRPr="002653B6">
              <w:rPr>
                <w:rFonts w:eastAsia="Times New Roman"/>
                <w:sz w:val="18"/>
                <w:szCs w:val="18"/>
                <w:lang w:eastAsia="en-CA"/>
              </w:rPr>
              <w:t>%</w:t>
            </w:r>
          </w:p>
        </w:tc>
        <w:tc>
          <w:tcPr>
            <w:tcW w:w="413" w:type="pct"/>
            <w:vAlign w:val="center"/>
          </w:tcPr>
          <w:p w14:paraId="1B2E7784" w14:textId="77777777" w:rsidR="00EB651D" w:rsidRPr="002653B6" w:rsidRDefault="00EB651D" w:rsidP="00EB651D">
            <w:pPr>
              <w:suppressAutoHyphens/>
              <w:jc w:val="center"/>
              <w:rPr>
                <w:rFonts w:eastAsia="Times New Roman"/>
                <w:sz w:val="18"/>
                <w:szCs w:val="18"/>
                <w:lang w:eastAsia="en-CA"/>
              </w:rPr>
            </w:pPr>
            <w:r w:rsidRPr="002653B6">
              <w:rPr>
                <w:rFonts w:eastAsia="Times New Roman"/>
                <w:sz w:val="18"/>
                <w:szCs w:val="18"/>
                <w:lang w:eastAsia="en-CA"/>
              </w:rPr>
              <w:t>n/a</w:t>
            </w:r>
          </w:p>
        </w:tc>
        <w:tc>
          <w:tcPr>
            <w:tcW w:w="443" w:type="pct"/>
            <w:vAlign w:val="center"/>
          </w:tcPr>
          <w:p w14:paraId="60ABCEEE" w14:textId="77777777" w:rsidR="00EB651D" w:rsidRPr="002653B6" w:rsidRDefault="00EB651D" w:rsidP="00EB651D">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3" w:type="pct"/>
            <w:vAlign w:val="center"/>
          </w:tcPr>
          <w:p w14:paraId="3A2E6158" w14:textId="77777777" w:rsidR="00EB651D" w:rsidRPr="002653B6" w:rsidRDefault="00EB651D" w:rsidP="00EB651D">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3" w:type="pct"/>
            <w:vAlign w:val="center"/>
          </w:tcPr>
          <w:p w14:paraId="2059417D" w14:textId="77777777" w:rsidR="00EB651D" w:rsidRPr="002653B6" w:rsidRDefault="00EB651D" w:rsidP="00EB651D">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3" w:type="pct"/>
            <w:vAlign w:val="center"/>
          </w:tcPr>
          <w:p w14:paraId="1B322E0E" w14:textId="77777777" w:rsidR="00EB651D" w:rsidRPr="002653B6" w:rsidRDefault="00EB651D" w:rsidP="00EB651D">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3" w:type="pct"/>
            <w:vAlign w:val="center"/>
          </w:tcPr>
          <w:p w14:paraId="6F1D9A29" w14:textId="77777777" w:rsidR="00EB651D" w:rsidRPr="002653B6" w:rsidRDefault="00EB651D" w:rsidP="00EB651D">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53" w:type="pct"/>
            <w:vAlign w:val="center"/>
          </w:tcPr>
          <w:p w14:paraId="5DB0173F" w14:textId="77777777" w:rsidR="00EB651D" w:rsidRPr="002653B6" w:rsidRDefault="00EB651D" w:rsidP="00EB651D">
            <w:pPr>
              <w:jc w:val="center"/>
              <w:rPr>
                <w:rFonts w:eastAsia="Times New Roman"/>
                <w:color w:val="000000"/>
                <w:sz w:val="18"/>
                <w:szCs w:val="18"/>
                <w:lang w:eastAsia="en-US"/>
              </w:rPr>
            </w:pPr>
            <w:r w:rsidRPr="002653B6">
              <w:rPr>
                <w:rFonts w:eastAsia="Times New Roman"/>
                <w:color w:val="000000"/>
                <w:sz w:val="18"/>
                <w:szCs w:val="18"/>
                <w:lang w:eastAsia="en-US"/>
              </w:rPr>
              <w:t>10</w:t>
            </w:r>
          </w:p>
        </w:tc>
        <w:tc>
          <w:tcPr>
            <w:tcW w:w="398" w:type="pct"/>
            <w:vAlign w:val="center"/>
          </w:tcPr>
          <w:p w14:paraId="4778AB92" w14:textId="77777777" w:rsidR="00EB651D" w:rsidRPr="002653B6" w:rsidRDefault="00EB651D" w:rsidP="00EB651D">
            <w:pPr>
              <w:suppressAutoHyphens/>
              <w:ind w:left="-139"/>
              <w:jc w:val="center"/>
              <w:rPr>
                <w:rFonts w:eastAsia="Times New Roman"/>
                <w:sz w:val="18"/>
                <w:szCs w:val="18"/>
                <w:lang w:eastAsia="en-CA"/>
              </w:rPr>
            </w:pPr>
            <w:r w:rsidRPr="002653B6">
              <w:rPr>
                <w:rFonts w:eastAsia="Times New Roman"/>
                <w:sz w:val="18"/>
                <w:szCs w:val="18"/>
                <w:lang w:eastAsia="en-CA"/>
              </w:rPr>
              <w:t>n/a</w:t>
            </w:r>
          </w:p>
        </w:tc>
      </w:tr>
      <w:tr w:rsidR="00EB651D" w:rsidRPr="002653B6" w14:paraId="21317D49" w14:textId="77777777" w:rsidTr="004A23E2">
        <w:trPr>
          <w:trHeight w:val="289"/>
        </w:trPr>
        <w:tc>
          <w:tcPr>
            <w:tcW w:w="246" w:type="pct"/>
            <w:vMerge/>
            <w:tcMar>
              <w:top w:w="0" w:type="dxa"/>
              <w:left w:w="57" w:type="dxa"/>
              <w:bottom w:w="0" w:type="dxa"/>
              <w:right w:w="57" w:type="dxa"/>
            </w:tcMar>
            <w:hideMark/>
          </w:tcPr>
          <w:p w14:paraId="67234162" w14:textId="77777777" w:rsidR="00EB651D" w:rsidRPr="002653B6" w:rsidRDefault="00EB651D" w:rsidP="00EB651D">
            <w:pPr>
              <w:suppressAutoHyphens/>
              <w:jc w:val="left"/>
              <w:rPr>
                <w:rFonts w:eastAsia="Times New Roman"/>
                <w:sz w:val="18"/>
                <w:szCs w:val="18"/>
                <w:lang w:eastAsia="en-CA"/>
              </w:rPr>
            </w:pPr>
          </w:p>
        </w:tc>
        <w:tc>
          <w:tcPr>
            <w:tcW w:w="823" w:type="pct"/>
            <w:vMerge/>
            <w:hideMark/>
          </w:tcPr>
          <w:p w14:paraId="4E903820" w14:textId="77777777" w:rsidR="00EB651D" w:rsidRPr="002653B6" w:rsidRDefault="00EB651D" w:rsidP="00EB651D">
            <w:pPr>
              <w:suppressAutoHyphens/>
              <w:jc w:val="left"/>
              <w:rPr>
                <w:rFonts w:eastAsia="Times New Roman"/>
                <w:sz w:val="18"/>
                <w:szCs w:val="18"/>
                <w:lang w:eastAsia="en-CA"/>
              </w:rPr>
            </w:pPr>
          </w:p>
        </w:tc>
        <w:tc>
          <w:tcPr>
            <w:tcW w:w="453" w:type="pct"/>
            <w:vAlign w:val="center"/>
          </w:tcPr>
          <w:p w14:paraId="0DC5F035" w14:textId="77777777" w:rsidR="00EB651D" w:rsidRPr="002653B6" w:rsidRDefault="00EB651D" w:rsidP="00EB651D">
            <w:pPr>
              <w:suppressAutoHyphens/>
              <w:jc w:val="left"/>
              <w:rPr>
                <w:rFonts w:eastAsia="Times New Roman"/>
                <w:sz w:val="18"/>
                <w:szCs w:val="18"/>
                <w:lang w:eastAsia="en-CA"/>
              </w:rPr>
            </w:pPr>
            <w:r w:rsidRPr="002653B6">
              <w:rPr>
                <w:rFonts w:eastAsia="Times New Roman"/>
                <w:sz w:val="18"/>
                <w:szCs w:val="18"/>
                <w:lang w:eastAsia="en-CA"/>
              </w:rPr>
              <w:t>CO</w:t>
            </w:r>
            <w:r w:rsidRPr="002653B6">
              <w:rPr>
                <w:rFonts w:eastAsia="Times New Roman"/>
                <w:sz w:val="18"/>
                <w:szCs w:val="18"/>
                <w:vertAlign w:val="subscript"/>
                <w:lang w:eastAsia="en-CA"/>
              </w:rPr>
              <w:t>2</w:t>
            </w:r>
            <w:r w:rsidRPr="002653B6">
              <w:rPr>
                <w:rFonts w:eastAsia="Times New Roman"/>
                <w:sz w:val="18"/>
                <w:szCs w:val="18"/>
                <w:lang w:eastAsia="en-CA"/>
              </w:rPr>
              <w:t>-eq tonnes</w:t>
            </w:r>
          </w:p>
        </w:tc>
        <w:tc>
          <w:tcPr>
            <w:tcW w:w="413" w:type="pct"/>
            <w:vAlign w:val="center"/>
            <w:hideMark/>
          </w:tcPr>
          <w:p w14:paraId="7D9CC6CA" w14:textId="77777777" w:rsidR="00EB651D" w:rsidRPr="002653B6" w:rsidRDefault="00EB651D" w:rsidP="00EB651D">
            <w:pPr>
              <w:suppressAutoHyphens/>
              <w:jc w:val="center"/>
              <w:rPr>
                <w:rFonts w:eastAsia="Times New Roman"/>
                <w:sz w:val="18"/>
                <w:szCs w:val="18"/>
                <w:lang w:eastAsia="en-CA"/>
              </w:rPr>
            </w:pPr>
            <w:r w:rsidRPr="002653B6">
              <w:rPr>
                <w:rFonts w:eastAsia="Times New Roman"/>
                <w:sz w:val="18"/>
                <w:szCs w:val="18"/>
                <w:lang w:eastAsia="en-CA"/>
              </w:rPr>
              <w:t>n/a</w:t>
            </w:r>
          </w:p>
        </w:tc>
        <w:tc>
          <w:tcPr>
            <w:tcW w:w="443" w:type="pct"/>
            <w:vAlign w:val="center"/>
          </w:tcPr>
          <w:p w14:paraId="028333AA" w14:textId="77777777" w:rsidR="00EB651D" w:rsidRPr="002653B6" w:rsidRDefault="00EB651D" w:rsidP="00EB651D">
            <w:pPr>
              <w:jc w:val="right"/>
              <w:rPr>
                <w:rFonts w:eastAsia="Times New Roman"/>
                <w:sz w:val="18"/>
                <w:szCs w:val="18"/>
                <w:lang w:eastAsia="en-CA"/>
              </w:rPr>
            </w:pPr>
            <w:r w:rsidRPr="002653B6">
              <w:rPr>
                <w:rFonts w:eastAsia="Times New Roman"/>
                <w:color w:val="000000"/>
                <w:sz w:val="18"/>
                <w:szCs w:val="18"/>
                <w:lang w:eastAsia="en-US"/>
              </w:rPr>
              <w:t>1,263,376</w:t>
            </w:r>
          </w:p>
        </w:tc>
        <w:tc>
          <w:tcPr>
            <w:tcW w:w="443" w:type="pct"/>
            <w:vAlign w:val="center"/>
          </w:tcPr>
          <w:p w14:paraId="7E61B308" w14:textId="77777777" w:rsidR="00EB651D" w:rsidRPr="002653B6" w:rsidRDefault="00EB651D" w:rsidP="00EB651D">
            <w:pPr>
              <w:jc w:val="right"/>
              <w:rPr>
                <w:rFonts w:eastAsia="Times New Roman"/>
                <w:sz w:val="18"/>
                <w:szCs w:val="18"/>
                <w:lang w:eastAsia="en-CA"/>
              </w:rPr>
            </w:pPr>
            <w:r w:rsidRPr="002653B6">
              <w:rPr>
                <w:rFonts w:eastAsia="Times New Roman"/>
                <w:color w:val="000000"/>
                <w:sz w:val="18"/>
                <w:szCs w:val="18"/>
                <w:lang w:eastAsia="en-US"/>
              </w:rPr>
              <w:t>1,263,376</w:t>
            </w:r>
          </w:p>
        </w:tc>
        <w:tc>
          <w:tcPr>
            <w:tcW w:w="443" w:type="pct"/>
            <w:vAlign w:val="center"/>
          </w:tcPr>
          <w:p w14:paraId="051E358B" w14:textId="77777777" w:rsidR="00EB651D" w:rsidRPr="002653B6" w:rsidRDefault="00EB651D" w:rsidP="00EB651D">
            <w:pPr>
              <w:jc w:val="right"/>
              <w:rPr>
                <w:rFonts w:eastAsia="Times New Roman"/>
                <w:sz w:val="18"/>
                <w:szCs w:val="18"/>
                <w:lang w:eastAsia="en-CA"/>
              </w:rPr>
            </w:pPr>
            <w:r w:rsidRPr="002653B6">
              <w:rPr>
                <w:rFonts w:eastAsia="Times New Roman"/>
                <w:color w:val="000000"/>
                <w:sz w:val="18"/>
                <w:szCs w:val="18"/>
                <w:lang w:eastAsia="en-US"/>
              </w:rPr>
              <w:t>1,263,376</w:t>
            </w:r>
          </w:p>
        </w:tc>
        <w:tc>
          <w:tcPr>
            <w:tcW w:w="443" w:type="pct"/>
            <w:vAlign w:val="center"/>
          </w:tcPr>
          <w:p w14:paraId="72F8D4CF" w14:textId="77777777" w:rsidR="00EB651D" w:rsidRPr="002653B6" w:rsidRDefault="00EB651D" w:rsidP="00EB651D">
            <w:pPr>
              <w:jc w:val="right"/>
              <w:rPr>
                <w:rFonts w:eastAsia="Times New Roman"/>
                <w:sz w:val="18"/>
                <w:szCs w:val="18"/>
                <w:lang w:eastAsia="en-CA"/>
              </w:rPr>
            </w:pPr>
            <w:r w:rsidRPr="002653B6">
              <w:rPr>
                <w:rFonts w:eastAsia="Times New Roman"/>
                <w:color w:val="000000"/>
                <w:sz w:val="18"/>
                <w:szCs w:val="18"/>
                <w:lang w:eastAsia="en-US"/>
              </w:rPr>
              <w:t>1,263,376</w:t>
            </w:r>
          </w:p>
        </w:tc>
        <w:tc>
          <w:tcPr>
            <w:tcW w:w="443" w:type="pct"/>
            <w:vAlign w:val="center"/>
          </w:tcPr>
          <w:p w14:paraId="4F08F5B2" w14:textId="77777777" w:rsidR="00EB651D" w:rsidRPr="002653B6" w:rsidRDefault="00EB651D" w:rsidP="00EB651D">
            <w:pPr>
              <w:jc w:val="right"/>
              <w:rPr>
                <w:rFonts w:eastAsia="Times New Roman"/>
                <w:sz w:val="18"/>
                <w:szCs w:val="18"/>
                <w:lang w:eastAsia="en-CA"/>
              </w:rPr>
            </w:pPr>
            <w:r w:rsidRPr="002653B6">
              <w:rPr>
                <w:rFonts w:eastAsia="Times New Roman"/>
                <w:color w:val="000000"/>
                <w:sz w:val="18"/>
                <w:szCs w:val="18"/>
                <w:lang w:eastAsia="en-US"/>
              </w:rPr>
              <w:t>1,263,376</w:t>
            </w:r>
          </w:p>
        </w:tc>
        <w:tc>
          <w:tcPr>
            <w:tcW w:w="453" w:type="pct"/>
            <w:vAlign w:val="center"/>
          </w:tcPr>
          <w:p w14:paraId="25C6881B" w14:textId="77777777" w:rsidR="00EB651D" w:rsidRPr="002653B6" w:rsidRDefault="00EB651D" w:rsidP="00EB651D">
            <w:pPr>
              <w:jc w:val="right"/>
              <w:rPr>
                <w:rFonts w:eastAsia="Times New Roman"/>
                <w:sz w:val="18"/>
                <w:szCs w:val="18"/>
                <w:lang w:eastAsia="en-CA"/>
              </w:rPr>
            </w:pPr>
            <w:r w:rsidRPr="002653B6">
              <w:rPr>
                <w:rFonts w:eastAsia="Times New Roman"/>
                <w:color w:val="000000"/>
                <w:sz w:val="18"/>
                <w:szCs w:val="18"/>
                <w:lang w:eastAsia="en-US"/>
              </w:rPr>
              <w:t>1,137,038</w:t>
            </w:r>
          </w:p>
        </w:tc>
        <w:tc>
          <w:tcPr>
            <w:tcW w:w="398" w:type="pct"/>
            <w:vAlign w:val="center"/>
            <w:hideMark/>
          </w:tcPr>
          <w:p w14:paraId="4C603080" w14:textId="77777777" w:rsidR="00EB651D" w:rsidRPr="002653B6" w:rsidRDefault="00EB651D" w:rsidP="00EB651D">
            <w:pPr>
              <w:suppressAutoHyphens/>
              <w:ind w:left="-139"/>
              <w:jc w:val="center"/>
              <w:rPr>
                <w:rFonts w:eastAsia="Times New Roman"/>
                <w:sz w:val="18"/>
                <w:szCs w:val="18"/>
                <w:lang w:eastAsia="en-CA"/>
              </w:rPr>
            </w:pPr>
            <w:r w:rsidRPr="002653B6">
              <w:rPr>
                <w:rFonts w:eastAsia="Times New Roman"/>
                <w:sz w:val="18"/>
                <w:szCs w:val="18"/>
                <w:lang w:eastAsia="en-CA"/>
              </w:rPr>
              <w:t>n/a</w:t>
            </w:r>
          </w:p>
        </w:tc>
      </w:tr>
      <w:tr w:rsidR="00EB651D" w:rsidRPr="002653B6" w14:paraId="3683DD26" w14:textId="77777777" w:rsidTr="004A23E2">
        <w:trPr>
          <w:trHeight w:val="289"/>
        </w:trPr>
        <w:tc>
          <w:tcPr>
            <w:tcW w:w="246" w:type="pct"/>
            <w:vMerge w:val="restart"/>
            <w:tcMar>
              <w:top w:w="0" w:type="dxa"/>
              <w:left w:w="57" w:type="dxa"/>
              <w:bottom w:w="0" w:type="dxa"/>
              <w:right w:w="57" w:type="dxa"/>
            </w:tcMar>
          </w:tcPr>
          <w:p w14:paraId="02A02ABF" w14:textId="77777777" w:rsidR="00EB651D" w:rsidRPr="002653B6" w:rsidRDefault="00EB651D" w:rsidP="00EB651D">
            <w:pPr>
              <w:suppressAutoHyphens/>
              <w:jc w:val="left"/>
              <w:rPr>
                <w:rFonts w:eastAsia="Times New Roman"/>
                <w:sz w:val="18"/>
                <w:szCs w:val="18"/>
                <w:lang w:eastAsia="en-CA"/>
              </w:rPr>
            </w:pPr>
            <w:r w:rsidRPr="002653B6">
              <w:rPr>
                <w:rFonts w:eastAsia="Times New Roman"/>
                <w:sz w:val="18"/>
                <w:szCs w:val="18"/>
                <w:lang w:eastAsia="en-CA"/>
              </w:rPr>
              <w:t>1.2</w:t>
            </w:r>
          </w:p>
        </w:tc>
        <w:tc>
          <w:tcPr>
            <w:tcW w:w="823" w:type="pct"/>
            <w:vMerge w:val="restart"/>
          </w:tcPr>
          <w:p w14:paraId="559490F7" w14:textId="77777777" w:rsidR="00EB651D" w:rsidRPr="002653B6" w:rsidRDefault="00EB651D" w:rsidP="00EB651D">
            <w:pPr>
              <w:suppressAutoHyphens/>
              <w:jc w:val="left"/>
              <w:rPr>
                <w:rFonts w:eastAsia="Times New Roman"/>
                <w:sz w:val="18"/>
                <w:szCs w:val="18"/>
                <w:lang w:eastAsia="en-CA"/>
              </w:rPr>
            </w:pPr>
            <w:r w:rsidRPr="002653B6">
              <w:rPr>
                <w:rFonts w:eastAsia="Times New Roman"/>
                <w:sz w:val="18"/>
                <w:szCs w:val="18"/>
                <w:lang w:eastAsia="en-CA"/>
              </w:rPr>
              <w:t>Maximum allowable total consumption of Annex F substances</w:t>
            </w:r>
          </w:p>
        </w:tc>
        <w:tc>
          <w:tcPr>
            <w:tcW w:w="453" w:type="pct"/>
            <w:vAlign w:val="center"/>
          </w:tcPr>
          <w:p w14:paraId="3F8A3AAF" w14:textId="77777777" w:rsidR="00EB651D" w:rsidRPr="002653B6" w:rsidRDefault="00EB651D" w:rsidP="00EB651D">
            <w:pPr>
              <w:suppressAutoHyphens/>
              <w:jc w:val="left"/>
              <w:rPr>
                <w:rFonts w:eastAsia="Times New Roman"/>
                <w:sz w:val="18"/>
                <w:szCs w:val="18"/>
                <w:lang w:eastAsia="en-CA"/>
              </w:rPr>
            </w:pPr>
            <w:r w:rsidRPr="002653B6">
              <w:rPr>
                <w:rFonts w:eastAsia="Times New Roman"/>
                <w:sz w:val="18"/>
                <w:szCs w:val="18"/>
                <w:lang w:eastAsia="en-CA"/>
              </w:rPr>
              <w:t>Reduction in %</w:t>
            </w:r>
          </w:p>
        </w:tc>
        <w:tc>
          <w:tcPr>
            <w:tcW w:w="413" w:type="pct"/>
            <w:vAlign w:val="center"/>
          </w:tcPr>
          <w:p w14:paraId="34FA2C15" w14:textId="77777777" w:rsidR="00EB651D" w:rsidRPr="002653B6" w:rsidRDefault="00EB651D" w:rsidP="00EB651D">
            <w:pPr>
              <w:suppressAutoHyphens/>
              <w:jc w:val="center"/>
              <w:rPr>
                <w:rFonts w:eastAsia="Times New Roman"/>
                <w:sz w:val="18"/>
                <w:szCs w:val="18"/>
                <w:lang w:eastAsia="en-CA"/>
              </w:rPr>
            </w:pPr>
            <w:r w:rsidRPr="002653B6">
              <w:rPr>
                <w:rFonts w:eastAsia="Times New Roman"/>
                <w:sz w:val="18"/>
                <w:szCs w:val="18"/>
                <w:lang w:eastAsia="en-CA"/>
              </w:rPr>
              <w:t>n/a</w:t>
            </w:r>
          </w:p>
        </w:tc>
        <w:tc>
          <w:tcPr>
            <w:tcW w:w="443" w:type="pct"/>
            <w:vAlign w:val="center"/>
          </w:tcPr>
          <w:p w14:paraId="7C79F9AB" w14:textId="77777777" w:rsidR="00EB651D" w:rsidRPr="002653B6" w:rsidRDefault="00EB651D" w:rsidP="00EB651D">
            <w:pPr>
              <w:jc w:val="center"/>
              <w:rPr>
                <w:rFonts w:eastAsia="Times New Roman"/>
                <w:color w:val="000000"/>
                <w:sz w:val="18"/>
                <w:szCs w:val="18"/>
                <w:lang w:eastAsia="en-US"/>
              </w:rPr>
            </w:pPr>
            <w:r w:rsidRPr="002653B6">
              <w:rPr>
                <w:rFonts w:eastAsia="Times New Roman"/>
                <w:color w:val="000000" w:themeColor="text1"/>
                <w:sz w:val="18"/>
                <w:szCs w:val="18"/>
                <w:lang w:eastAsia="en-US"/>
              </w:rPr>
              <w:t>0.0</w:t>
            </w:r>
          </w:p>
        </w:tc>
        <w:tc>
          <w:tcPr>
            <w:tcW w:w="443" w:type="pct"/>
            <w:vAlign w:val="center"/>
          </w:tcPr>
          <w:p w14:paraId="6E6BFF5E" w14:textId="77777777" w:rsidR="00EB651D" w:rsidRPr="002653B6" w:rsidRDefault="00EB651D" w:rsidP="00EB651D">
            <w:pPr>
              <w:jc w:val="center"/>
              <w:rPr>
                <w:rFonts w:eastAsia="Times New Roman"/>
                <w:color w:val="000000"/>
                <w:sz w:val="18"/>
                <w:szCs w:val="18"/>
                <w:lang w:eastAsia="en-US"/>
              </w:rPr>
            </w:pPr>
            <w:r w:rsidRPr="002653B6">
              <w:rPr>
                <w:rFonts w:eastAsia="Times New Roman"/>
                <w:color w:val="000000" w:themeColor="text1"/>
                <w:sz w:val="18"/>
                <w:szCs w:val="18"/>
                <w:lang w:eastAsia="en-US"/>
              </w:rPr>
              <w:t>0.0</w:t>
            </w:r>
          </w:p>
        </w:tc>
        <w:tc>
          <w:tcPr>
            <w:tcW w:w="443" w:type="pct"/>
            <w:vAlign w:val="center"/>
          </w:tcPr>
          <w:p w14:paraId="4030A8DE" w14:textId="77777777" w:rsidR="00EB651D" w:rsidRPr="002653B6" w:rsidRDefault="00EB651D" w:rsidP="00EB651D">
            <w:pPr>
              <w:jc w:val="center"/>
              <w:rPr>
                <w:rFonts w:eastAsia="Times New Roman"/>
                <w:color w:val="000000"/>
                <w:sz w:val="18"/>
                <w:szCs w:val="18"/>
                <w:lang w:eastAsia="en-US"/>
              </w:rPr>
            </w:pPr>
            <w:r w:rsidRPr="002653B6">
              <w:rPr>
                <w:rFonts w:eastAsia="Times New Roman"/>
                <w:color w:val="000000" w:themeColor="text1"/>
                <w:sz w:val="18"/>
                <w:szCs w:val="18"/>
                <w:lang w:eastAsia="en-US"/>
              </w:rPr>
              <w:t>0.0</w:t>
            </w:r>
          </w:p>
        </w:tc>
        <w:tc>
          <w:tcPr>
            <w:tcW w:w="443" w:type="pct"/>
            <w:vAlign w:val="center"/>
          </w:tcPr>
          <w:p w14:paraId="25CB1FE5" w14:textId="77777777" w:rsidR="00EB651D" w:rsidRPr="002653B6" w:rsidRDefault="00EB651D" w:rsidP="00EB651D">
            <w:pPr>
              <w:jc w:val="center"/>
              <w:rPr>
                <w:rFonts w:eastAsia="Times New Roman"/>
                <w:color w:val="000000"/>
                <w:sz w:val="18"/>
                <w:szCs w:val="18"/>
                <w:lang w:eastAsia="en-US"/>
              </w:rPr>
            </w:pPr>
            <w:r w:rsidRPr="002653B6">
              <w:rPr>
                <w:rFonts w:eastAsia="Times New Roman"/>
                <w:color w:val="000000" w:themeColor="text1"/>
                <w:sz w:val="18"/>
                <w:szCs w:val="18"/>
                <w:lang w:eastAsia="en-US"/>
              </w:rPr>
              <w:t>0.0</w:t>
            </w:r>
          </w:p>
        </w:tc>
        <w:tc>
          <w:tcPr>
            <w:tcW w:w="443" w:type="pct"/>
            <w:vAlign w:val="center"/>
          </w:tcPr>
          <w:p w14:paraId="7C936676" w14:textId="77777777" w:rsidR="00EB651D" w:rsidRPr="002653B6" w:rsidRDefault="00EB651D" w:rsidP="00EB651D">
            <w:pPr>
              <w:jc w:val="center"/>
              <w:rPr>
                <w:rFonts w:eastAsia="Times New Roman"/>
                <w:color w:val="000000"/>
                <w:sz w:val="18"/>
                <w:szCs w:val="18"/>
                <w:lang w:eastAsia="en-US"/>
              </w:rPr>
            </w:pPr>
            <w:r w:rsidRPr="002653B6">
              <w:rPr>
                <w:rFonts w:eastAsia="Times New Roman"/>
                <w:color w:val="000000" w:themeColor="text1"/>
                <w:sz w:val="18"/>
                <w:szCs w:val="18"/>
                <w:lang w:eastAsia="en-US"/>
              </w:rPr>
              <w:t>0.0</w:t>
            </w:r>
          </w:p>
        </w:tc>
        <w:tc>
          <w:tcPr>
            <w:tcW w:w="453" w:type="pct"/>
            <w:vAlign w:val="center"/>
          </w:tcPr>
          <w:p w14:paraId="3DCEA7A4" w14:textId="77777777" w:rsidR="00EB651D" w:rsidRPr="002653B6" w:rsidRDefault="00EB651D" w:rsidP="00EB651D">
            <w:pPr>
              <w:jc w:val="center"/>
              <w:rPr>
                <w:rFonts w:eastAsia="Times New Roman"/>
                <w:color w:val="000000"/>
                <w:sz w:val="18"/>
                <w:szCs w:val="18"/>
                <w:lang w:eastAsia="en-US"/>
              </w:rPr>
            </w:pPr>
            <w:r w:rsidRPr="002653B6">
              <w:rPr>
                <w:rFonts w:eastAsia="Times New Roman"/>
                <w:color w:val="000000"/>
                <w:sz w:val="18"/>
                <w:szCs w:val="18"/>
                <w:lang w:eastAsia="en-US"/>
              </w:rPr>
              <w:t>10.0</w:t>
            </w:r>
          </w:p>
        </w:tc>
        <w:tc>
          <w:tcPr>
            <w:tcW w:w="398" w:type="pct"/>
            <w:vAlign w:val="center"/>
          </w:tcPr>
          <w:p w14:paraId="3C021246" w14:textId="77777777" w:rsidR="00EB651D" w:rsidRPr="002653B6" w:rsidRDefault="00EB651D" w:rsidP="00EB651D">
            <w:pPr>
              <w:suppressAutoHyphens/>
              <w:ind w:left="-139"/>
              <w:jc w:val="center"/>
              <w:rPr>
                <w:rFonts w:eastAsia="Times New Roman"/>
                <w:sz w:val="18"/>
                <w:szCs w:val="18"/>
                <w:lang w:eastAsia="en-US"/>
              </w:rPr>
            </w:pPr>
            <w:r w:rsidRPr="002653B6">
              <w:rPr>
                <w:rFonts w:eastAsia="Times New Roman"/>
                <w:sz w:val="18"/>
                <w:szCs w:val="18"/>
                <w:lang w:eastAsia="en-CA"/>
              </w:rPr>
              <w:t>n/a</w:t>
            </w:r>
          </w:p>
        </w:tc>
      </w:tr>
      <w:tr w:rsidR="00EB651D" w:rsidRPr="002653B6" w14:paraId="4F8F780B" w14:textId="77777777" w:rsidTr="004A23E2">
        <w:trPr>
          <w:trHeight w:val="289"/>
        </w:trPr>
        <w:tc>
          <w:tcPr>
            <w:tcW w:w="246" w:type="pct"/>
            <w:vMerge/>
            <w:tcMar>
              <w:top w:w="0" w:type="dxa"/>
              <w:left w:w="57" w:type="dxa"/>
              <w:bottom w:w="0" w:type="dxa"/>
              <w:right w:w="57" w:type="dxa"/>
            </w:tcMar>
            <w:hideMark/>
          </w:tcPr>
          <w:p w14:paraId="7BC7CCD9" w14:textId="77777777" w:rsidR="00EB651D" w:rsidRPr="002653B6" w:rsidRDefault="00EB651D" w:rsidP="00EB651D">
            <w:pPr>
              <w:suppressAutoHyphens/>
              <w:jc w:val="left"/>
              <w:rPr>
                <w:rFonts w:eastAsia="Times New Roman"/>
                <w:sz w:val="18"/>
                <w:szCs w:val="18"/>
                <w:lang w:eastAsia="en-CA"/>
              </w:rPr>
            </w:pPr>
          </w:p>
        </w:tc>
        <w:tc>
          <w:tcPr>
            <w:tcW w:w="823" w:type="pct"/>
            <w:vMerge/>
            <w:hideMark/>
          </w:tcPr>
          <w:p w14:paraId="3B0A9D10" w14:textId="77777777" w:rsidR="00EB651D" w:rsidRPr="002653B6" w:rsidRDefault="00EB651D" w:rsidP="00EB651D">
            <w:pPr>
              <w:suppressAutoHyphens/>
              <w:jc w:val="left"/>
              <w:rPr>
                <w:rFonts w:eastAsia="Times New Roman"/>
                <w:sz w:val="18"/>
                <w:szCs w:val="18"/>
                <w:lang w:eastAsia="en-CA"/>
              </w:rPr>
            </w:pPr>
          </w:p>
        </w:tc>
        <w:tc>
          <w:tcPr>
            <w:tcW w:w="453" w:type="pct"/>
            <w:vAlign w:val="center"/>
          </w:tcPr>
          <w:p w14:paraId="21384EF3" w14:textId="77777777" w:rsidR="00EB651D" w:rsidRPr="002653B6" w:rsidRDefault="00EB651D" w:rsidP="00EB651D">
            <w:pPr>
              <w:suppressAutoHyphens/>
              <w:jc w:val="left"/>
              <w:rPr>
                <w:rFonts w:eastAsia="Times New Roman"/>
                <w:sz w:val="18"/>
                <w:szCs w:val="18"/>
                <w:lang w:eastAsia="en-CA"/>
              </w:rPr>
            </w:pPr>
            <w:r w:rsidRPr="002653B6">
              <w:rPr>
                <w:rFonts w:eastAsia="Times New Roman"/>
                <w:sz w:val="18"/>
                <w:szCs w:val="18"/>
                <w:lang w:eastAsia="en-CA"/>
              </w:rPr>
              <w:t>CO</w:t>
            </w:r>
            <w:r w:rsidRPr="002653B6">
              <w:rPr>
                <w:rFonts w:eastAsia="Times New Roman"/>
                <w:sz w:val="18"/>
                <w:szCs w:val="18"/>
                <w:vertAlign w:val="subscript"/>
                <w:lang w:eastAsia="en-CA"/>
              </w:rPr>
              <w:t>2</w:t>
            </w:r>
            <w:r w:rsidRPr="002653B6">
              <w:rPr>
                <w:rFonts w:eastAsia="Times New Roman"/>
                <w:sz w:val="18"/>
                <w:szCs w:val="18"/>
                <w:lang w:eastAsia="en-CA"/>
              </w:rPr>
              <w:t>-eq tonnes</w:t>
            </w:r>
          </w:p>
        </w:tc>
        <w:tc>
          <w:tcPr>
            <w:tcW w:w="413" w:type="pct"/>
            <w:vAlign w:val="center"/>
          </w:tcPr>
          <w:p w14:paraId="0839757B" w14:textId="77777777" w:rsidR="00EB651D" w:rsidRPr="002653B6" w:rsidRDefault="00EB651D" w:rsidP="00EB651D">
            <w:pPr>
              <w:suppressAutoHyphens/>
              <w:jc w:val="center"/>
              <w:rPr>
                <w:rFonts w:eastAsia="Times New Roman"/>
                <w:sz w:val="18"/>
                <w:szCs w:val="18"/>
                <w:lang w:eastAsia="en-CA"/>
              </w:rPr>
            </w:pPr>
            <w:r w:rsidRPr="002653B6">
              <w:rPr>
                <w:rFonts w:eastAsia="Times New Roman"/>
                <w:sz w:val="18"/>
                <w:szCs w:val="18"/>
                <w:lang w:eastAsia="en-CA"/>
              </w:rPr>
              <w:t>n/a</w:t>
            </w:r>
          </w:p>
        </w:tc>
        <w:tc>
          <w:tcPr>
            <w:tcW w:w="443" w:type="pct"/>
            <w:vAlign w:val="center"/>
          </w:tcPr>
          <w:p w14:paraId="1F5CA1D0" w14:textId="77777777" w:rsidR="00EB651D" w:rsidRPr="002653B6" w:rsidRDefault="00EB651D" w:rsidP="00EB651D">
            <w:pPr>
              <w:jc w:val="right"/>
              <w:rPr>
                <w:rFonts w:eastAsia="Times New Roman"/>
                <w:sz w:val="18"/>
                <w:szCs w:val="18"/>
                <w:lang w:eastAsia="en-CA"/>
              </w:rPr>
            </w:pPr>
            <w:r w:rsidRPr="002653B6">
              <w:rPr>
                <w:rFonts w:eastAsia="Times New Roman"/>
                <w:color w:val="000000"/>
                <w:sz w:val="18"/>
                <w:szCs w:val="18"/>
                <w:lang w:eastAsia="en-US"/>
              </w:rPr>
              <w:t>1,263,376</w:t>
            </w:r>
          </w:p>
        </w:tc>
        <w:tc>
          <w:tcPr>
            <w:tcW w:w="443" w:type="pct"/>
            <w:vAlign w:val="center"/>
          </w:tcPr>
          <w:p w14:paraId="3FB86FE5" w14:textId="77777777" w:rsidR="00EB651D" w:rsidRPr="002653B6" w:rsidRDefault="00EB651D" w:rsidP="00EB651D">
            <w:pPr>
              <w:jc w:val="right"/>
              <w:rPr>
                <w:rFonts w:eastAsia="Times New Roman"/>
                <w:sz w:val="18"/>
                <w:szCs w:val="18"/>
                <w:lang w:eastAsia="en-CA"/>
              </w:rPr>
            </w:pPr>
            <w:r w:rsidRPr="002653B6">
              <w:rPr>
                <w:rFonts w:eastAsia="Times New Roman"/>
                <w:color w:val="000000"/>
                <w:sz w:val="18"/>
                <w:szCs w:val="18"/>
                <w:lang w:eastAsia="en-US"/>
              </w:rPr>
              <w:t>1,263,376</w:t>
            </w:r>
          </w:p>
        </w:tc>
        <w:tc>
          <w:tcPr>
            <w:tcW w:w="443" w:type="pct"/>
            <w:vAlign w:val="center"/>
          </w:tcPr>
          <w:p w14:paraId="21A97B09" w14:textId="77777777" w:rsidR="00EB651D" w:rsidRPr="002653B6" w:rsidRDefault="00EB651D" w:rsidP="00EB651D">
            <w:pPr>
              <w:jc w:val="right"/>
              <w:rPr>
                <w:rFonts w:eastAsia="Times New Roman"/>
                <w:sz w:val="18"/>
                <w:szCs w:val="18"/>
                <w:lang w:eastAsia="en-CA"/>
              </w:rPr>
            </w:pPr>
            <w:r w:rsidRPr="002653B6">
              <w:rPr>
                <w:rFonts w:eastAsia="Times New Roman"/>
                <w:color w:val="000000"/>
                <w:sz w:val="18"/>
                <w:szCs w:val="18"/>
                <w:lang w:eastAsia="en-US"/>
              </w:rPr>
              <w:t>1,263,376</w:t>
            </w:r>
          </w:p>
        </w:tc>
        <w:tc>
          <w:tcPr>
            <w:tcW w:w="443" w:type="pct"/>
            <w:vAlign w:val="center"/>
          </w:tcPr>
          <w:p w14:paraId="7DE1CFBF" w14:textId="77777777" w:rsidR="00EB651D" w:rsidRPr="002653B6" w:rsidRDefault="00EB651D" w:rsidP="00EB651D">
            <w:pPr>
              <w:jc w:val="right"/>
              <w:rPr>
                <w:rFonts w:eastAsia="Times New Roman"/>
                <w:sz w:val="18"/>
                <w:szCs w:val="18"/>
                <w:lang w:eastAsia="en-CA"/>
              </w:rPr>
            </w:pPr>
            <w:r w:rsidRPr="002653B6">
              <w:rPr>
                <w:rFonts w:eastAsia="Times New Roman"/>
                <w:color w:val="000000"/>
                <w:sz w:val="18"/>
                <w:szCs w:val="18"/>
                <w:lang w:eastAsia="en-US"/>
              </w:rPr>
              <w:t>1,263,376</w:t>
            </w:r>
          </w:p>
        </w:tc>
        <w:tc>
          <w:tcPr>
            <w:tcW w:w="443" w:type="pct"/>
            <w:vAlign w:val="center"/>
          </w:tcPr>
          <w:p w14:paraId="5AEBDD87" w14:textId="77777777" w:rsidR="00EB651D" w:rsidRPr="002653B6" w:rsidRDefault="00EB651D" w:rsidP="00EB651D">
            <w:pPr>
              <w:jc w:val="right"/>
              <w:rPr>
                <w:rFonts w:eastAsia="Times New Roman"/>
                <w:sz w:val="18"/>
                <w:szCs w:val="18"/>
                <w:lang w:eastAsia="en-CA"/>
              </w:rPr>
            </w:pPr>
            <w:r w:rsidRPr="002653B6">
              <w:rPr>
                <w:rFonts w:eastAsia="Times New Roman"/>
                <w:color w:val="000000"/>
                <w:sz w:val="18"/>
                <w:szCs w:val="18"/>
                <w:lang w:eastAsia="en-US"/>
              </w:rPr>
              <w:t>1,263,376</w:t>
            </w:r>
          </w:p>
        </w:tc>
        <w:tc>
          <w:tcPr>
            <w:tcW w:w="453" w:type="pct"/>
            <w:vAlign w:val="center"/>
          </w:tcPr>
          <w:p w14:paraId="259E69B9" w14:textId="77777777" w:rsidR="00EB651D" w:rsidRPr="002653B6" w:rsidRDefault="00EB651D" w:rsidP="00EB651D">
            <w:pPr>
              <w:jc w:val="right"/>
              <w:rPr>
                <w:rFonts w:eastAsia="Times New Roman"/>
                <w:sz w:val="18"/>
                <w:szCs w:val="18"/>
                <w:lang w:eastAsia="en-CA"/>
              </w:rPr>
            </w:pPr>
            <w:r w:rsidRPr="002653B6">
              <w:rPr>
                <w:rFonts w:eastAsia="Times New Roman"/>
                <w:color w:val="000000"/>
                <w:sz w:val="18"/>
                <w:szCs w:val="18"/>
                <w:lang w:eastAsia="en-US"/>
              </w:rPr>
              <w:t>1,137,038</w:t>
            </w:r>
          </w:p>
        </w:tc>
        <w:tc>
          <w:tcPr>
            <w:tcW w:w="398" w:type="pct"/>
            <w:vAlign w:val="center"/>
            <w:hideMark/>
          </w:tcPr>
          <w:p w14:paraId="494AA457" w14:textId="77777777" w:rsidR="00EB651D" w:rsidRPr="002653B6" w:rsidRDefault="00EB651D" w:rsidP="00EB651D">
            <w:pPr>
              <w:suppressAutoHyphens/>
              <w:ind w:left="-139"/>
              <w:jc w:val="center"/>
              <w:rPr>
                <w:rFonts w:eastAsia="Times New Roman"/>
                <w:sz w:val="18"/>
                <w:szCs w:val="18"/>
                <w:lang w:eastAsia="en-CA"/>
              </w:rPr>
            </w:pPr>
            <w:r w:rsidRPr="002653B6">
              <w:rPr>
                <w:rFonts w:eastAsia="Times New Roman"/>
                <w:sz w:val="18"/>
                <w:szCs w:val="18"/>
                <w:lang w:eastAsia="en-US"/>
              </w:rPr>
              <w:t>n/a</w:t>
            </w:r>
          </w:p>
        </w:tc>
      </w:tr>
      <w:tr w:rsidR="00EB651D" w:rsidRPr="002653B6" w14:paraId="27B066C9" w14:textId="77777777" w:rsidTr="004A23E2">
        <w:trPr>
          <w:trHeight w:val="207"/>
        </w:trPr>
        <w:tc>
          <w:tcPr>
            <w:tcW w:w="246" w:type="pct"/>
            <w:tcMar>
              <w:top w:w="0" w:type="dxa"/>
              <w:left w:w="57" w:type="dxa"/>
              <w:bottom w:w="0" w:type="dxa"/>
              <w:right w:w="57" w:type="dxa"/>
            </w:tcMar>
            <w:hideMark/>
          </w:tcPr>
          <w:p w14:paraId="4DFD210D" w14:textId="77777777" w:rsidR="00EB651D" w:rsidRPr="002653B6" w:rsidRDefault="00EB651D" w:rsidP="00EB651D">
            <w:pPr>
              <w:suppressAutoHyphens/>
              <w:jc w:val="left"/>
              <w:rPr>
                <w:rFonts w:eastAsia="Times New Roman"/>
                <w:sz w:val="18"/>
                <w:szCs w:val="18"/>
                <w:lang w:eastAsia="en-CA"/>
              </w:rPr>
            </w:pPr>
            <w:r w:rsidRPr="002653B6">
              <w:rPr>
                <w:rFonts w:eastAsia="Times New Roman"/>
                <w:sz w:val="18"/>
                <w:szCs w:val="18"/>
                <w:lang w:eastAsia="en-CA"/>
              </w:rPr>
              <w:t>2.1</w:t>
            </w:r>
          </w:p>
        </w:tc>
        <w:tc>
          <w:tcPr>
            <w:tcW w:w="1276" w:type="pct"/>
            <w:gridSpan w:val="2"/>
            <w:hideMark/>
          </w:tcPr>
          <w:p w14:paraId="02E9CE83" w14:textId="77777777" w:rsidR="00EB651D" w:rsidRPr="002653B6" w:rsidRDefault="00EB651D" w:rsidP="00EB651D">
            <w:pPr>
              <w:suppressAutoHyphens/>
              <w:jc w:val="left"/>
              <w:rPr>
                <w:rFonts w:eastAsia="Times New Roman"/>
                <w:color w:val="000000"/>
                <w:sz w:val="18"/>
                <w:szCs w:val="18"/>
                <w:lang w:eastAsia="en-US"/>
              </w:rPr>
            </w:pPr>
            <w:r w:rsidRPr="002653B6">
              <w:rPr>
                <w:rFonts w:eastAsia="Times New Roman"/>
                <w:sz w:val="18"/>
                <w:szCs w:val="18"/>
                <w:lang w:eastAsia="en-CA"/>
              </w:rPr>
              <w:t>Lead IA (UNEP) agreed funding (US $)</w:t>
            </w:r>
          </w:p>
        </w:tc>
        <w:tc>
          <w:tcPr>
            <w:tcW w:w="413" w:type="pct"/>
          </w:tcPr>
          <w:p w14:paraId="5EA42273" w14:textId="77777777" w:rsidR="00EB651D" w:rsidRPr="002653B6" w:rsidRDefault="00EB651D" w:rsidP="00EB651D">
            <w:pPr>
              <w:suppressAutoHyphens/>
              <w:jc w:val="right"/>
              <w:rPr>
                <w:rFonts w:eastAsia="Times New Roman"/>
                <w:sz w:val="18"/>
                <w:szCs w:val="18"/>
                <w:lang w:eastAsia="en-CA"/>
              </w:rPr>
            </w:pPr>
            <w:r w:rsidRPr="002653B6">
              <w:rPr>
                <w:rFonts w:eastAsia="Times New Roman"/>
                <w:color w:val="000000"/>
                <w:sz w:val="18"/>
                <w:szCs w:val="18"/>
                <w:lang w:eastAsia="en-US"/>
              </w:rPr>
              <w:t>126,300</w:t>
            </w:r>
          </w:p>
        </w:tc>
        <w:tc>
          <w:tcPr>
            <w:tcW w:w="443" w:type="pct"/>
          </w:tcPr>
          <w:p w14:paraId="59CA6BB9" w14:textId="77777777" w:rsidR="00EB651D" w:rsidRPr="002653B6" w:rsidRDefault="00EB651D" w:rsidP="00EB651D">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3" w:type="pct"/>
          </w:tcPr>
          <w:p w14:paraId="45936FCC" w14:textId="77777777" w:rsidR="00EB651D" w:rsidRPr="002653B6" w:rsidRDefault="00EB651D" w:rsidP="00EB651D">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3" w:type="pct"/>
          </w:tcPr>
          <w:p w14:paraId="4434CBE9" w14:textId="77777777" w:rsidR="00EB651D" w:rsidRPr="002653B6" w:rsidRDefault="00EB651D" w:rsidP="00EB651D">
            <w:pPr>
              <w:suppressAutoHyphens/>
              <w:ind w:left="-139"/>
              <w:jc w:val="right"/>
              <w:rPr>
                <w:rFonts w:eastAsia="Times New Roman"/>
                <w:sz w:val="18"/>
                <w:szCs w:val="18"/>
                <w:lang w:eastAsia="en-CA"/>
              </w:rPr>
            </w:pPr>
            <w:r w:rsidRPr="002653B6">
              <w:rPr>
                <w:rFonts w:eastAsia="Times New Roman"/>
                <w:color w:val="000000"/>
                <w:sz w:val="18"/>
                <w:szCs w:val="18"/>
                <w:lang w:eastAsia="en-US"/>
              </w:rPr>
              <w:t>108,000</w:t>
            </w:r>
          </w:p>
        </w:tc>
        <w:tc>
          <w:tcPr>
            <w:tcW w:w="443" w:type="pct"/>
          </w:tcPr>
          <w:p w14:paraId="387F8B94" w14:textId="77777777" w:rsidR="00EB651D" w:rsidRPr="002653B6" w:rsidRDefault="00EB651D" w:rsidP="00EB651D">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3" w:type="pct"/>
          </w:tcPr>
          <w:p w14:paraId="101A6FC1" w14:textId="77777777" w:rsidR="00EB651D" w:rsidRPr="002653B6" w:rsidRDefault="00EB651D" w:rsidP="00EB651D">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53" w:type="pct"/>
          </w:tcPr>
          <w:p w14:paraId="613E016C" w14:textId="77777777" w:rsidR="00EB651D" w:rsidRPr="002653B6" w:rsidRDefault="00EB651D" w:rsidP="00EB651D">
            <w:pPr>
              <w:suppressAutoHyphens/>
              <w:ind w:left="-139"/>
              <w:jc w:val="right"/>
              <w:rPr>
                <w:rFonts w:eastAsia="Times New Roman"/>
                <w:sz w:val="18"/>
                <w:szCs w:val="18"/>
                <w:lang w:eastAsia="en-CA"/>
              </w:rPr>
            </w:pPr>
            <w:r w:rsidRPr="002653B6">
              <w:rPr>
                <w:rFonts w:eastAsia="Times New Roman"/>
                <w:color w:val="000000"/>
                <w:sz w:val="18"/>
                <w:szCs w:val="18"/>
                <w:lang w:eastAsia="en-US"/>
              </w:rPr>
              <w:t>44,500</w:t>
            </w:r>
          </w:p>
        </w:tc>
        <w:tc>
          <w:tcPr>
            <w:tcW w:w="398" w:type="pct"/>
          </w:tcPr>
          <w:p w14:paraId="22C982EC" w14:textId="77777777" w:rsidR="00EB651D" w:rsidRPr="002653B6" w:rsidRDefault="00EB651D" w:rsidP="00EB651D">
            <w:pPr>
              <w:suppressAutoHyphens/>
              <w:ind w:left="-139"/>
              <w:jc w:val="right"/>
              <w:rPr>
                <w:rFonts w:eastAsia="Times New Roman"/>
                <w:b/>
                <w:bCs/>
                <w:sz w:val="18"/>
                <w:szCs w:val="18"/>
                <w:lang w:eastAsia="en-CA"/>
              </w:rPr>
            </w:pPr>
            <w:r w:rsidRPr="002653B6">
              <w:rPr>
                <w:rFonts w:eastAsia="Times New Roman"/>
                <w:color w:val="000000"/>
                <w:sz w:val="18"/>
                <w:szCs w:val="18"/>
                <w:lang w:eastAsia="en-US"/>
              </w:rPr>
              <w:t>278,800</w:t>
            </w:r>
          </w:p>
        </w:tc>
      </w:tr>
      <w:tr w:rsidR="00EB651D" w:rsidRPr="002653B6" w14:paraId="21851048" w14:textId="77777777" w:rsidTr="004A23E2">
        <w:trPr>
          <w:trHeight w:val="74"/>
        </w:trPr>
        <w:tc>
          <w:tcPr>
            <w:tcW w:w="246" w:type="pct"/>
            <w:tcMar>
              <w:top w:w="0" w:type="dxa"/>
              <w:left w:w="57" w:type="dxa"/>
              <w:bottom w:w="0" w:type="dxa"/>
              <w:right w:w="57" w:type="dxa"/>
            </w:tcMar>
            <w:hideMark/>
          </w:tcPr>
          <w:p w14:paraId="3563F8B3" w14:textId="77777777" w:rsidR="00EB651D" w:rsidRPr="002653B6" w:rsidRDefault="00EB651D" w:rsidP="00EB651D">
            <w:pPr>
              <w:suppressAutoHyphens/>
              <w:jc w:val="left"/>
              <w:rPr>
                <w:rFonts w:eastAsia="Times New Roman"/>
                <w:sz w:val="18"/>
                <w:szCs w:val="18"/>
                <w:lang w:eastAsia="en-CA"/>
              </w:rPr>
            </w:pPr>
            <w:r w:rsidRPr="002653B6">
              <w:rPr>
                <w:rFonts w:eastAsia="Times New Roman"/>
                <w:sz w:val="18"/>
                <w:szCs w:val="18"/>
                <w:lang w:eastAsia="en-CA"/>
              </w:rPr>
              <w:t>2.2</w:t>
            </w:r>
          </w:p>
        </w:tc>
        <w:tc>
          <w:tcPr>
            <w:tcW w:w="1276" w:type="pct"/>
            <w:gridSpan w:val="2"/>
            <w:hideMark/>
          </w:tcPr>
          <w:p w14:paraId="5748B009" w14:textId="77777777" w:rsidR="00EB651D" w:rsidRPr="002653B6" w:rsidRDefault="00EB651D" w:rsidP="00EB651D">
            <w:pPr>
              <w:suppressAutoHyphens/>
              <w:jc w:val="left"/>
              <w:rPr>
                <w:rFonts w:eastAsia="Times New Roman"/>
                <w:color w:val="000000"/>
                <w:sz w:val="18"/>
                <w:szCs w:val="18"/>
                <w:lang w:eastAsia="en-US"/>
              </w:rPr>
            </w:pPr>
            <w:r w:rsidRPr="002653B6">
              <w:rPr>
                <w:rFonts w:eastAsia="Times New Roman"/>
                <w:sz w:val="18"/>
                <w:szCs w:val="18"/>
                <w:lang w:eastAsia="en-CA"/>
              </w:rPr>
              <w:t>Support costs for Lead IA (US $)</w:t>
            </w:r>
          </w:p>
        </w:tc>
        <w:tc>
          <w:tcPr>
            <w:tcW w:w="413" w:type="pct"/>
          </w:tcPr>
          <w:p w14:paraId="1A962E47" w14:textId="77777777" w:rsidR="00EB651D" w:rsidRPr="002653B6" w:rsidRDefault="00EB651D" w:rsidP="00EB651D">
            <w:pPr>
              <w:suppressAutoHyphens/>
              <w:jc w:val="right"/>
              <w:rPr>
                <w:rFonts w:eastAsia="Times New Roman"/>
                <w:sz w:val="18"/>
                <w:szCs w:val="18"/>
                <w:lang w:eastAsia="en-CA"/>
              </w:rPr>
            </w:pPr>
            <w:r w:rsidRPr="002653B6">
              <w:rPr>
                <w:rFonts w:eastAsia="Times New Roman"/>
                <w:color w:val="000000"/>
                <w:sz w:val="18"/>
                <w:szCs w:val="18"/>
                <w:lang w:eastAsia="en-US"/>
              </w:rPr>
              <w:t>16,419</w:t>
            </w:r>
          </w:p>
        </w:tc>
        <w:tc>
          <w:tcPr>
            <w:tcW w:w="443" w:type="pct"/>
          </w:tcPr>
          <w:p w14:paraId="0E7A0794" w14:textId="77777777" w:rsidR="00EB651D" w:rsidRPr="002653B6" w:rsidRDefault="00EB651D" w:rsidP="00EB651D">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Pr>
          <w:p w14:paraId="7A816B90" w14:textId="77777777" w:rsidR="00EB651D" w:rsidRPr="002653B6" w:rsidRDefault="00EB651D" w:rsidP="00EB651D">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Pr>
          <w:p w14:paraId="5208795C" w14:textId="77777777" w:rsidR="00EB651D" w:rsidRPr="002653B6" w:rsidRDefault="00EB651D" w:rsidP="00EB651D">
            <w:pPr>
              <w:suppressAutoHyphens/>
              <w:jc w:val="right"/>
              <w:rPr>
                <w:rFonts w:eastAsia="Times New Roman"/>
                <w:sz w:val="18"/>
                <w:szCs w:val="18"/>
                <w:lang w:eastAsia="en-CA"/>
              </w:rPr>
            </w:pPr>
            <w:r w:rsidRPr="002653B6">
              <w:rPr>
                <w:rFonts w:eastAsia="Times New Roman"/>
                <w:color w:val="000000"/>
                <w:sz w:val="18"/>
                <w:szCs w:val="18"/>
                <w:lang w:eastAsia="en-US"/>
              </w:rPr>
              <w:t>14,040</w:t>
            </w:r>
          </w:p>
        </w:tc>
        <w:tc>
          <w:tcPr>
            <w:tcW w:w="443" w:type="pct"/>
          </w:tcPr>
          <w:p w14:paraId="2A24969D" w14:textId="77777777" w:rsidR="00EB651D" w:rsidRPr="002653B6" w:rsidRDefault="00EB651D" w:rsidP="00EB651D">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Pr>
          <w:p w14:paraId="58B2D6DB" w14:textId="77777777" w:rsidR="00EB651D" w:rsidRPr="002653B6" w:rsidRDefault="00EB651D" w:rsidP="00EB651D">
            <w:pPr>
              <w:suppressAutoHyphens/>
              <w:jc w:val="right"/>
              <w:rPr>
                <w:rFonts w:eastAsia="Times New Roman"/>
                <w:sz w:val="18"/>
                <w:szCs w:val="18"/>
                <w:lang w:eastAsia="en-CA"/>
              </w:rPr>
            </w:pPr>
            <w:r w:rsidRPr="002653B6">
              <w:rPr>
                <w:rFonts w:eastAsia="Times New Roman"/>
                <w:sz w:val="18"/>
                <w:szCs w:val="18"/>
                <w:lang w:eastAsia="en-US"/>
              </w:rPr>
              <w:t>0</w:t>
            </w:r>
          </w:p>
        </w:tc>
        <w:tc>
          <w:tcPr>
            <w:tcW w:w="453" w:type="pct"/>
          </w:tcPr>
          <w:p w14:paraId="5FE976E2" w14:textId="77777777" w:rsidR="00EB651D" w:rsidRPr="002653B6" w:rsidRDefault="00EB651D" w:rsidP="00EB651D">
            <w:pPr>
              <w:suppressAutoHyphens/>
              <w:jc w:val="right"/>
              <w:rPr>
                <w:rFonts w:eastAsia="Times New Roman"/>
                <w:sz w:val="18"/>
                <w:szCs w:val="18"/>
                <w:lang w:eastAsia="en-CA"/>
              </w:rPr>
            </w:pPr>
            <w:r w:rsidRPr="002653B6">
              <w:rPr>
                <w:rFonts w:eastAsia="Times New Roman"/>
                <w:color w:val="000000"/>
                <w:sz w:val="18"/>
                <w:szCs w:val="18"/>
                <w:lang w:eastAsia="en-US"/>
              </w:rPr>
              <w:t>5,785</w:t>
            </w:r>
          </w:p>
        </w:tc>
        <w:tc>
          <w:tcPr>
            <w:tcW w:w="398" w:type="pct"/>
          </w:tcPr>
          <w:p w14:paraId="1A82A873" w14:textId="77777777" w:rsidR="00EB651D" w:rsidRPr="002653B6" w:rsidRDefault="00EB651D" w:rsidP="00EB651D">
            <w:pPr>
              <w:suppressAutoHyphens/>
              <w:jc w:val="right"/>
              <w:rPr>
                <w:rFonts w:eastAsia="Times New Roman"/>
                <w:b/>
                <w:bCs/>
                <w:sz w:val="18"/>
                <w:szCs w:val="18"/>
                <w:lang w:eastAsia="en-CA"/>
              </w:rPr>
            </w:pPr>
            <w:r w:rsidRPr="002653B6">
              <w:rPr>
                <w:rFonts w:eastAsia="Times New Roman"/>
                <w:color w:val="000000"/>
                <w:sz w:val="18"/>
                <w:szCs w:val="18"/>
                <w:lang w:eastAsia="en-US"/>
              </w:rPr>
              <w:t>36,244</w:t>
            </w:r>
          </w:p>
        </w:tc>
      </w:tr>
      <w:tr w:rsidR="00EB651D" w:rsidRPr="002653B6" w14:paraId="499F80D6" w14:textId="77777777" w:rsidTr="004A23E2">
        <w:trPr>
          <w:trHeight w:val="141"/>
        </w:trPr>
        <w:tc>
          <w:tcPr>
            <w:tcW w:w="246" w:type="pct"/>
            <w:tcMar>
              <w:top w:w="0" w:type="dxa"/>
              <w:left w:w="57" w:type="dxa"/>
              <w:bottom w:w="0" w:type="dxa"/>
              <w:right w:w="57" w:type="dxa"/>
            </w:tcMar>
          </w:tcPr>
          <w:p w14:paraId="08CE5F18" w14:textId="77777777" w:rsidR="00EB651D" w:rsidRPr="002653B6" w:rsidRDefault="00EB651D" w:rsidP="00EB651D">
            <w:pPr>
              <w:suppressAutoHyphens/>
              <w:jc w:val="left"/>
              <w:rPr>
                <w:rFonts w:eastAsia="Times New Roman"/>
                <w:sz w:val="18"/>
                <w:szCs w:val="18"/>
                <w:lang w:eastAsia="en-CA"/>
              </w:rPr>
            </w:pPr>
            <w:r w:rsidRPr="002653B6">
              <w:rPr>
                <w:rFonts w:eastAsia="Times New Roman"/>
                <w:sz w:val="18"/>
                <w:szCs w:val="18"/>
                <w:lang w:eastAsia="en-CA"/>
              </w:rPr>
              <w:t>2.3</w:t>
            </w:r>
          </w:p>
        </w:tc>
        <w:tc>
          <w:tcPr>
            <w:tcW w:w="1276" w:type="pct"/>
            <w:gridSpan w:val="2"/>
          </w:tcPr>
          <w:p w14:paraId="7022D363" w14:textId="77777777" w:rsidR="00EB651D" w:rsidRPr="002653B6" w:rsidRDefault="00EB651D" w:rsidP="00EB651D">
            <w:pPr>
              <w:suppressAutoHyphens/>
              <w:jc w:val="left"/>
              <w:rPr>
                <w:rFonts w:eastAsia="Times New Roman"/>
                <w:color w:val="000000"/>
                <w:sz w:val="18"/>
                <w:szCs w:val="18"/>
                <w:lang w:eastAsia="en-US"/>
              </w:rPr>
            </w:pPr>
            <w:r w:rsidRPr="002653B6">
              <w:rPr>
                <w:rFonts w:eastAsia="Times New Roman"/>
                <w:color w:val="0D0D0D" w:themeColor="text1" w:themeTint="F2"/>
                <w:sz w:val="18"/>
                <w:szCs w:val="18"/>
                <w:lang w:eastAsia="en-CA"/>
              </w:rPr>
              <w:t>Cooperating IA (UNDP) agreed funding (US $)</w:t>
            </w:r>
          </w:p>
        </w:tc>
        <w:tc>
          <w:tcPr>
            <w:tcW w:w="413" w:type="pct"/>
          </w:tcPr>
          <w:p w14:paraId="03147B99" w14:textId="77777777" w:rsidR="00EB651D" w:rsidRPr="002653B6" w:rsidRDefault="00EB651D" w:rsidP="00EB651D">
            <w:pPr>
              <w:suppressAutoHyphens/>
              <w:jc w:val="right"/>
              <w:rPr>
                <w:rFonts w:eastAsia="Times New Roman"/>
                <w:sz w:val="18"/>
                <w:szCs w:val="18"/>
                <w:lang w:eastAsia="en-US"/>
              </w:rPr>
            </w:pPr>
            <w:r w:rsidRPr="002653B6">
              <w:rPr>
                <w:rFonts w:eastAsia="Times New Roman"/>
                <w:color w:val="000000"/>
                <w:sz w:val="18"/>
                <w:szCs w:val="18"/>
                <w:lang w:eastAsia="en-US"/>
              </w:rPr>
              <w:t>123,810</w:t>
            </w:r>
          </w:p>
        </w:tc>
        <w:tc>
          <w:tcPr>
            <w:tcW w:w="443" w:type="pct"/>
          </w:tcPr>
          <w:p w14:paraId="43D64F29" w14:textId="77777777" w:rsidR="00EB651D" w:rsidRPr="002653B6" w:rsidRDefault="00EB651D" w:rsidP="00EB651D">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Pr>
          <w:p w14:paraId="0FA7A2AE" w14:textId="77777777" w:rsidR="00EB651D" w:rsidRPr="002653B6" w:rsidRDefault="00EB651D" w:rsidP="00EB651D">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Pr>
          <w:p w14:paraId="2D189BF8" w14:textId="77777777" w:rsidR="00EB651D" w:rsidRPr="002653B6" w:rsidRDefault="00EB651D" w:rsidP="00EB651D">
            <w:pPr>
              <w:suppressAutoHyphens/>
              <w:jc w:val="right"/>
              <w:rPr>
                <w:rFonts w:eastAsia="Times New Roman"/>
                <w:sz w:val="18"/>
                <w:szCs w:val="18"/>
                <w:lang w:eastAsia="en-US"/>
              </w:rPr>
            </w:pPr>
            <w:r w:rsidRPr="002653B6">
              <w:rPr>
                <w:rFonts w:eastAsia="Times New Roman"/>
                <w:color w:val="000000"/>
                <w:sz w:val="18"/>
                <w:szCs w:val="18"/>
                <w:lang w:eastAsia="en-US"/>
              </w:rPr>
              <w:t>38,075</w:t>
            </w:r>
          </w:p>
        </w:tc>
        <w:tc>
          <w:tcPr>
            <w:tcW w:w="443" w:type="pct"/>
          </w:tcPr>
          <w:p w14:paraId="242439C2" w14:textId="77777777" w:rsidR="00EB651D" w:rsidRPr="002653B6" w:rsidRDefault="00EB651D" w:rsidP="00EB651D">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Pr>
          <w:p w14:paraId="1CC897F4" w14:textId="77777777" w:rsidR="00EB651D" w:rsidRPr="002653B6" w:rsidRDefault="00EB651D" w:rsidP="00EB651D">
            <w:pPr>
              <w:suppressAutoHyphens/>
              <w:jc w:val="right"/>
              <w:rPr>
                <w:rFonts w:eastAsia="Times New Roman"/>
                <w:sz w:val="18"/>
                <w:szCs w:val="18"/>
                <w:lang w:eastAsia="en-US"/>
              </w:rPr>
            </w:pPr>
            <w:r w:rsidRPr="002653B6">
              <w:rPr>
                <w:rFonts w:eastAsia="Times New Roman"/>
                <w:sz w:val="18"/>
                <w:szCs w:val="18"/>
                <w:lang w:eastAsia="en-US"/>
              </w:rPr>
              <w:t>0</w:t>
            </w:r>
          </w:p>
        </w:tc>
        <w:tc>
          <w:tcPr>
            <w:tcW w:w="453" w:type="pct"/>
          </w:tcPr>
          <w:p w14:paraId="567A2243" w14:textId="77777777" w:rsidR="00EB651D" w:rsidRPr="002653B6" w:rsidRDefault="00EB651D" w:rsidP="00EB651D">
            <w:pPr>
              <w:suppressAutoHyphens/>
              <w:jc w:val="right"/>
              <w:rPr>
                <w:rFonts w:eastAsia="Times New Roman"/>
                <w:sz w:val="18"/>
                <w:szCs w:val="18"/>
                <w:lang w:eastAsia="en-CA"/>
              </w:rPr>
            </w:pPr>
            <w:r w:rsidRPr="002653B6">
              <w:rPr>
                <w:rFonts w:eastAsia="Times New Roman"/>
                <w:sz w:val="18"/>
                <w:szCs w:val="18"/>
                <w:lang w:eastAsia="en-US"/>
              </w:rPr>
              <w:t>0</w:t>
            </w:r>
          </w:p>
        </w:tc>
        <w:tc>
          <w:tcPr>
            <w:tcW w:w="398" w:type="pct"/>
          </w:tcPr>
          <w:p w14:paraId="26814E24" w14:textId="77777777" w:rsidR="00EB651D" w:rsidRPr="002653B6" w:rsidRDefault="00EB651D" w:rsidP="00EB651D">
            <w:pPr>
              <w:suppressAutoHyphens/>
              <w:jc w:val="right"/>
              <w:rPr>
                <w:rFonts w:eastAsia="Times New Roman"/>
                <w:b/>
                <w:bCs/>
                <w:sz w:val="18"/>
                <w:szCs w:val="18"/>
                <w:lang w:eastAsia="en-US"/>
              </w:rPr>
            </w:pPr>
            <w:r w:rsidRPr="002653B6">
              <w:rPr>
                <w:rFonts w:eastAsia="Times New Roman"/>
                <w:color w:val="000000"/>
                <w:sz w:val="18"/>
                <w:szCs w:val="18"/>
                <w:lang w:eastAsia="en-US"/>
              </w:rPr>
              <w:t>161,885</w:t>
            </w:r>
          </w:p>
        </w:tc>
      </w:tr>
      <w:tr w:rsidR="00EB651D" w:rsidRPr="002653B6" w14:paraId="77BBF949" w14:textId="77777777" w:rsidTr="004A23E2">
        <w:trPr>
          <w:trHeight w:val="198"/>
        </w:trPr>
        <w:tc>
          <w:tcPr>
            <w:tcW w:w="246" w:type="pct"/>
            <w:tcMar>
              <w:top w:w="0" w:type="dxa"/>
              <w:left w:w="57" w:type="dxa"/>
              <w:bottom w:w="0" w:type="dxa"/>
              <w:right w:w="57" w:type="dxa"/>
            </w:tcMar>
          </w:tcPr>
          <w:p w14:paraId="071E6FB5" w14:textId="77777777" w:rsidR="00EB651D" w:rsidRPr="002653B6" w:rsidRDefault="00EB651D" w:rsidP="00EB651D">
            <w:pPr>
              <w:suppressAutoHyphens/>
              <w:jc w:val="left"/>
              <w:rPr>
                <w:rFonts w:eastAsia="Times New Roman"/>
                <w:sz w:val="18"/>
                <w:szCs w:val="18"/>
                <w:lang w:eastAsia="en-CA"/>
              </w:rPr>
            </w:pPr>
            <w:r w:rsidRPr="002653B6">
              <w:rPr>
                <w:rFonts w:eastAsia="Times New Roman"/>
                <w:sz w:val="18"/>
                <w:szCs w:val="18"/>
                <w:lang w:eastAsia="en-CA"/>
              </w:rPr>
              <w:t>2.4</w:t>
            </w:r>
          </w:p>
        </w:tc>
        <w:tc>
          <w:tcPr>
            <w:tcW w:w="1276" w:type="pct"/>
            <w:gridSpan w:val="2"/>
          </w:tcPr>
          <w:p w14:paraId="35B01DB0" w14:textId="77777777" w:rsidR="00EB651D" w:rsidRPr="002653B6" w:rsidRDefault="00EB651D" w:rsidP="00EB651D">
            <w:pPr>
              <w:suppressAutoHyphens/>
              <w:jc w:val="left"/>
              <w:rPr>
                <w:rFonts w:eastAsia="Times New Roman"/>
                <w:color w:val="000000"/>
                <w:sz w:val="18"/>
                <w:szCs w:val="18"/>
                <w:lang w:eastAsia="en-US"/>
              </w:rPr>
            </w:pPr>
            <w:r w:rsidRPr="002653B6">
              <w:rPr>
                <w:rFonts w:eastAsia="Times New Roman"/>
                <w:color w:val="0D0D0D" w:themeColor="text1" w:themeTint="F2"/>
                <w:sz w:val="18"/>
                <w:szCs w:val="18"/>
                <w:lang w:eastAsia="en-CA"/>
              </w:rPr>
              <w:t>Support costs for Cooperating IA (US $)</w:t>
            </w:r>
          </w:p>
        </w:tc>
        <w:tc>
          <w:tcPr>
            <w:tcW w:w="413" w:type="pct"/>
          </w:tcPr>
          <w:p w14:paraId="406FC5D9" w14:textId="77777777" w:rsidR="00EB651D" w:rsidRPr="002653B6" w:rsidRDefault="00EB651D" w:rsidP="00EB651D">
            <w:pPr>
              <w:suppressAutoHyphens/>
              <w:jc w:val="right"/>
              <w:rPr>
                <w:rFonts w:eastAsia="Times New Roman"/>
                <w:sz w:val="18"/>
                <w:szCs w:val="18"/>
                <w:lang w:eastAsia="en-US"/>
              </w:rPr>
            </w:pPr>
            <w:r w:rsidRPr="002653B6">
              <w:rPr>
                <w:rFonts w:eastAsia="Times New Roman"/>
                <w:color w:val="000000"/>
                <w:sz w:val="18"/>
                <w:szCs w:val="18"/>
                <w:lang w:eastAsia="en-US"/>
              </w:rPr>
              <w:t>11,143</w:t>
            </w:r>
          </w:p>
        </w:tc>
        <w:tc>
          <w:tcPr>
            <w:tcW w:w="443" w:type="pct"/>
          </w:tcPr>
          <w:p w14:paraId="1B05F8AA" w14:textId="77777777" w:rsidR="00EB651D" w:rsidRPr="002653B6" w:rsidRDefault="00EB651D" w:rsidP="00EB651D">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Pr>
          <w:p w14:paraId="4F215BA3" w14:textId="77777777" w:rsidR="00EB651D" w:rsidRPr="002653B6" w:rsidRDefault="00EB651D" w:rsidP="00EB651D">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Pr>
          <w:p w14:paraId="4DC559CD" w14:textId="77777777" w:rsidR="00EB651D" w:rsidRPr="002653B6" w:rsidRDefault="00EB651D" w:rsidP="00EB651D">
            <w:pPr>
              <w:suppressAutoHyphens/>
              <w:jc w:val="right"/>
              <w:rPr>
                <w:rFonts w:eastAsia="Times New Roman"/>
                <w:sz w:val="18"/>
                <w:szCs w:val="18"/>
                <w:lang w:eastAsia="en-US"/>
              </w:rPr>
            </w:pPr>
            <w:r w:rsidRPr="002653B6">
              <w:rPr>
                <w:rFonts w:eastAsia="Times New Roman"/>
                <w:color w:val="000000"/>
                <w:sz w:val="18"/>
                <w:szCs w:val="18"/>
                <w:lang w:eastAsia="en-US"/>
              </w:rPr>
              <w:t>3,427</w:t>
            </w:r>
          </w:p>
        </w:tc>
        <w:tc>
          <w:tcPr>
            <w:tcW w:w="443" w:type="pct"/>
          </w:tcPr>
          <w:p w14:paraId="2712E24B" w14:textId="77777777" w:rsidR="00EB651D" w:rsidRPr="002653B6" w:rsidRDefault="00EB651D" w:rsidP="00EB651D">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Pr>
          <w:p w14:paraId="1A802267" w14:textId="77777777" w:rsidR="00EB651D" w:rsidRPr="002653B6" w:rsidRDefault="00EB651D" w:rsidP="00EB651D">
            <w:pPr>
              <w:suppressAutoHyphens/>
              <w:jc w:val="right"/>
              <w:rPr>
                <w:rFonts w:eastAsia="Times New Roman"/>
                <w:sz w:val="18"/>
                <w:szCs w:val="18"/>
                <w:lang w:eastAsia="en-US"/>
              </w:rPr>
            </w:pPr>
            <w:r w:rsidRPr="002653B6">
              <w:rPr>
                <w:rFonts w:eastAsia="Times New Roman"/>
                <w:sz w:val="18"/>
                <w:szCs w:val="18"/>
                <w:lang w:eastAsia="en-US"/>
              </w:rPr>
              <w:t>0</w:t>
            </w:r>
          </w:p>
        </w:tc>
        <w:tc>
          <w:tcPr>
            <w:tcW w:w="453" w:type="pct"/>
          </w:tcPr>
          <w:p w14:paraId="40B48403" w14:textId="77777777" w:rsidR="00EB651D" w:rsidRPr="002653B6" w:rsidRDefault="00EB651D" w:rsidP="00EB651D">
            <w:pPr>
              <w:suppressAutoHyphens/>
              <w:jc w:val="right"/>
              <w:rPr>
                <w:rFonts w:eastAsia="Times New Roman"/>
                <w:sz w:val="18"/>
                <w:szCs w:val="18"/>
                <w:lang w:eastAsia="en-CA"/>
              </w:rPr>
            </w:pPr>
            <w:r w:rsidRPr="002653B6">
              <w:rPr>
                <w:rFonts w:eastAsia="Times New Roman"/>
                <w:sz w:val="18"/>
                <w:szCs w:val="18"/>
                <w:lang w:eastAsia="en-US"/>
              </w:rPr>
              <w:t>0</w:t>
            </w:r>
          </w:p>
        </w:tc>
        <w:tc>
          <w:tcPr>
            <w:tcW w:w="398" w:type="pct"/>
          </w:tcPr>
          <w:p w14:paraId="68394293" w14:textId="77777777" w:rsidR="00EB651D" w:rsidRPr="002653B6" w:rsidRDefault="00EB651D" w:rsidP="00EB651D">
            <w:pPr>
              <w:suppressAutoHyphens/>
              <w:jc w:val="right"/>
              <w:rPr>
                <w:rFonts w:eastAsia="Times New Roman"/>
                <w:b/>
                <w:bCs/>
                <w:sz w:val="18"/>
                <w:szCs w:val="18"/>
                <w:lang w:eastAsia="en-US"/>
              </w:rPr>
            </w:pPr>
            <w:r w:rsidRPr="002653B6">
              <w:rPr>
                <w:rFonts w:eastAsia="Times New Roman"/>
                <w:color w:val="000000"/>
                <w:sz w:val="18"/>
                <w:szCs w:val="18"/>
                <w:lang w:eastAsia="en-US"/>
              </w:rPr>
              <w:t>14,570</w:t>
            </w:r>
          </w:p>
        </w:tc>
      </w:tr>
      <w:tr w:rsidR="00EB651D" w:rsidRPr="002653B6" w14:paraId="2EF2A3AD" w14:textId="77777777" w:rsidTr="004A23E2">
        <w:trPr>
          <w:trHeight w:val="141"/>
        </w:trPr>
        <w:tc>
          <w:tcPr>
            <w:tcW w:w="246" w:type="pct"/>
            <w:tcMar>
              <w:top w:w="0" w:type="dxa"/>
              <w:left w:w="57" w:type="dxa"/>
              <w:bottom w:w="0" w:type="dxa"/>
              <w:right w:w="57" w:type="dxa"/>
            </w:tcMar>
          </w:tcPr>
          <w:p w14:paraId="01575757" w14:textId="77777777" w:rsidR="00EB651D" w:rsidRPr="002653B6" w:rsidRDefault="00EB651D" w:rsidP="00EB651D">
            <w:pPr>
              <w:suppressAutoHyphens/>
              <w:jc w:val="left"/>
              <w:rPr>
                <w:rFonts w:eastAsia="Times New Roman"/>
                <w:sz w:val="18"/>
                <w:szCs w:val="18"/>
                <w:lang w:eastAsia="en-CA"/>
              </w:rPr>
            </w:pPr>
            <w:r w:rsidRPr="002653B6">
              <w:rPr>
                <w:rFonts w:eastAsia="Times New Roman"/>
                <w:sz w:val="18"/>
                <w:szCs w:val="18"/>
                <w:lang w:eastAsia="en-CA"/>
              </w:rPr>
              <w:t>3.1</w:t>
            </w:r>
          </w:p>
        </w:tc>
        <w:tc>
          <w:tcPr>
            <w:tcW w:w="1276" w:type="pct"/>
            <w:gridSpan w:val="2"/>
          </w:tcPr>
          <w:p w14:paraId="0EBE54CA" w14:textId="77777777" w:rsidR="00EB651D" w:rsidRPr="002653B6" w:rsidRDefault="00EB651D" w:rsidP="00EB651D">
            <w:pPr>
              <w:suppressAutoHyphens/>
              <w:jc w:val="left"/>
              <w:rPr>
                <w:rFonts w:eastAsia="Times New Roman"/>
                <w:color w:val="000000"/>
                <w:sz w:val="18"/>
                <w:szCs w:val="18"/>
                <w:lang w:eastAsia="en-US"/>
              </w:rPr>
            </w:pPr>
            <w:r w:rsidRPr="002653B6">
              <w:rPr>
                <w:rFonts w:eastAsia="Times New Roman"/>
                <w:sz w:val="18"/>
                <w:szCs w:val="18"/>
                <w:lang w:eastAsia="en-CA"/>
              </w:rPr>
              <w:t>Total agreed funding (US $)</w:t>
            </w:r>
          </w:p>
        </w:tc>
        <w:tc>
          <w:tcPr>
            <w:tcW w:w="413" w:type="pct"/>
          </w:tcPr>
          <w:p w14:paraId="36C774FE" w14:textId="77777777" w:rsidR="00EB651D" w:rsidRPr="002653B6" w:rsidRDefault="00EB651D" w:rsidP="00EB651D">
            <w:pPr>
              <w:suppressAutoHyphens/>
              <w:jc w:val="right"/>
              <w:rPr>
                <w:rFonts w:eastAsia="Times New Roman"/>
                <w:sz w:val="18"/>
                <w:szCs w:val="18"/>
                <w:lang w:eastAsia="en-US"/>
              </w:rPr>
            </w:pPr>
            <w:r w:rsidRPr="002653B6">
              <w:rPr>
                <w:rFonts w:eastAsia="Times New Roman"/>
                <w:color w:val="000000"/>
                <w:sz w:val="18"/>
                <w:szCs w:val="18"/>
                <w:lang w:eastAsia="en-US"/>
              </w:rPr>
              <w:t>250,110</w:t>
            </w:r>
          </w:p>
        </w:tc>
        <w:tc>
          <w:tcPr>
            <w:tcW w:w="443" w:type="pct"/>
          </w:tcPr>
          <w:p w14:paraId="1CE00EAD" w14:textId="77777777" w:rsidR="00EB651D" w:rsidRPr="002653B6" w:rsidRDefault="00EB651D" w:rsidP="00EB651D">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Pr>
          <w:p w14:paraId="5A9FCF46" w14:textId="77777777" w:rsidR="00EB651D" w:rsidRPr="002653B6" w:rsidRDefault="00EB651D" w:rsidP="00EB651D">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Pr>
          <w:p w14:paraId="3FDF94C2" w14:textId="77777777" w:rsidR="00EB651D" w:rsidRPr="002653B6" w:rsidRDefault="00EB651D" w:rsidP="00EB651D">
            <w:pPr>
              <w:suppressAutoHyphens/>
              <w:jc w:val="right"/>
              <w:rPr>
                <w:rFonts w:eastAsia="Times New Roman"/>
                <w:sz w:val="18"/>
                <w:szCs w:val="18"/>
                <w:lang w:eastAsia="en-US"/>
              </w:rPr>
            </w:pPr>
            <w:r w:rsidRPr="002653B6">
              <w:rPr>
                <w:rFonts w:eastAsia="Times New Roman"/>
                <w:color w:val="000000"/>
                <w:sz w:val="18"/>
                <w:szCs w:val="18"/>
                <w:lang w:eastAsia="en-US"/>
              </w:rPr>
              <w:t>146,075</w:t>
            </w:r>
          </w:p>
        </w:tc>
        <w:tc>
          <w:tcPr>
            <w:tcW w:w="443" w:type="pct"/>
          </w:tcPr>
          <w:p w14:paraId="7F5AB8A1" w14:textId="77777777" w:rsidR="00EB651D" w:rsidRPr="002653B6" w:rsidRDefault="00EB651D" w:rsidP="00EB651D">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Pr>
          <w:p w14:paraId="5669F6BE" w14:textId="77777777" w:rsidR="00EB651D" w:rsidRPr="002653B6" w:rsidRDefault="00EB651D" w:rsidP="00EB651D">
            <w:pPr>
              <w:suppressAutoHyphens/>
              <w:jc w:val="right"/>
              <w:rPr>
                <w:rFonts w:eastAsia="Times New Roman"/>
                <w:sz w:val="18"/>
                <w:szCs w:val="18"/>
                <w:lang w:eastAsia="en-US"/>
              </w:rPr>
            </w:pPr>
            <w:r w:rsidRPr="002653B6">
              <w:rPr>
                <w:rFonts w:eastAsia="Times New Roman"/>
                <w:sz w:val="18"/>
                <w:szCs w:val="18"/>
                <w:lang w:eastAsia="en-CA"/>
              </w:rPr>
              <w:t>0</w:t>
            </w:r>
          </w:p>
        </w:tc>
        <w:tc>
          <w:tcPr>
            <w:tcW w:w="453" w:type="pct"/>
          </w:tcPr>
          <w:p w14:paraId="3A2BB369" w14:textId="77777777" w:rsidR="00EB651D" w:rsidRPr="002653B6" w:rsidRDefault="00EB651D" w:rsidP="00EB651D">
            <w:pPr>
              <w:suppressAutoHyphens/>
              <w:jc w:val="right"/>
              <w:rPr>
                <w:rFonts w:eastAsia="Times New Roman"/>
                <w:sz w:val="18"/>
                <w:szCs w:val="18"/>
                <w:lang w:eastAsia="en-CA"/>
              </w:rPr>
            </w:pPr>
            <w:r w:rsidRPr="002653B6">
              <w:rPr>
                <w:rFonts w:eastAsia="Times New Roman"/>
                <w:color w:val="000000"/>
                <w:sz w:val="18"/>
                <w:szCs w:val="18"/>
                <w:lang w:eastAsia="en-US"/>
              </w:rPr>
              <w:t>44,500</w:t>
            </w:r>
          </w:p>
        </w:tc>
        <w:tc>
          <w:tcPr>
            <w:tcW w:w="398" w:type="pct"/>
          </w:tcPr>
          <w:p w14:paraId="398E9B90" w14:textId="77777777" w:rsidR="00EB651D" w:rsidRPr="002653B6" w:rsidRDefault="00EB651D" w:rsidP="00EB651D">
            <w:pPr>
              <w:suppressAutoHyphens/>
              <w:jc w:val="right"/>
              <w:rPr>
                <w:rFonts w:eastAsia="Times New Roman"/>
                <w:b/>
                <w:bCs/>
                <w:sz w:val="18"/>
                <w:szCs w:val="18"/>
                <w:lang w:eastAsia="en-US"/>
              </w:rPr>
            </w:pPr>
            <w:r w:rsidRPr="002653B6">
              <w:rPr>
                <w:rFonts w:eastAsia="Times New Roman"/>
                <w:color w:val="000000"/>
                <w:sz w:val="18"/>
                <w:szCs w:val="18"/>
                <w:lang w:eastAsia="en-US"/>
              </w:rPr>
              <w:t>440,685</w:t>
            </w:r>
          </w:p>
        </w:tc>
      </w:tr>
      <w:tr w:rsidR="00EB651D" w:rsidRPr="002653B6" w14:paraId="59A09F1D" w14:textId="77777777" w:rsidTr="004A23E2">
        <w:trPr>
          <w:trHeight w:val="102"/>
        </w:trPr>
        <w:tc>
          <w:tcPr>
            <w:tcW w:w="246" w:type="pct"/>
            <w:tcMar>
              <w:top w:w="0" w:type="dxa"/>
              <w:left w:w="57" w:type="dxa"/>
              <w:bottom w:w="0" w:type="dxa"/>
              <w:right w:w="57" w:type="dxa"/>
            </w:tcMar>
          </w:tcPr>
          <w:p w14:paraId="2D7DFED0" w14:textId="77777777" w:rsidR="00EB651D" w:rsidRPr="002653B6" w:rsidRDefault="00EB651D" w:rsidP="00EB651D">
            <w:pPr>
              <w:suppressAutoHyphens/>
              <w:jc w:val="left"/>
              <w:rPr>
                <w:rFonts w:eastAsia="Times New Roman"/>
                <w:sz w:val="18"/>
                <w:szCs w:val="18"/>
                <w:lang w:eastAsia="en-CA"/>
              </w:rPr>
            </w:pPr>
            <w:r w:rsidRPr="002653B6">
              <w:rPr>
                <w:rFonts w:eastAsia="Times New Roman"/>
                <w:sz w:val="18"/>
                <w:szCs w:val="18"/>
                <w:lang w:eastAsia="en-CA"/>
              </w:rPr>
              <w:t>3.2</w:t>
            </w:r>
          </w:p>
        </w:tc>
        <w:tc>
          <w:tcPr>
            <w:tcW w:w="1276" w:type="pct"/>
            <w:gridSpan w:val="2"/>
          </w:tcPr>
          <w:p w14:paraId="55A538AB" w14:textId="77777777" w:rsidR="00EB651D" w:rsidRPr="002653B6" w:rsidRDefault="00EB651D" w:rsidP="00EB651D">
            <w:pPr>
              <w:suppressAutoHyphens/>
              <w:jc w:val="left"/>
              <w:rPr>
                <w:rFonts w:eastAsia="Times New Roman"/>
                <w:color w:val="000000"/>
                <w:sz w:val="18"/>
                <w:szCs w:val="18"/>
                <w:lang w:eastAsia="en-US"/>
              </w:rPr>
            </w:pPr>
            <w:r w:rsidRPr="002653B6">
              <w:rPr>
                <w:rFonts w:eastAsia="Times New Roman"/>
                <w:sz w:val="18"/>
                <w:szCs w:val="18"/>
                <w:lang w:eastAsia="en-CA"/>
              </w:rPr>
              <w:t>Total support costs (US $)</w:t>
            </w:r>
          </w:p>
        </w:tc>
        <w:tc>
          <w:tcPr>
            <w:tcW w:w="413" w:type="pct"/>
          </w:tcPr>
          <w:p w14:paraId="3E7BE06C" w14:textId="77777777" w:rsidR="00EB651D" w:rsidRPr="002653B6" w:rsidRDefault="00EB651D" w:rsidP="00EB651D">
            <w:pPr>
              <w:suppressAutoHyphens/>
              <w:jc w:val="right"/>
              <w:rPr>
                <w:rFonts w:eastAsia="Times New Roman"/>
                <w:sz w:val="18"/>
                <w:szCs w:val="18"/>
                <w:lang w:eastAsia="en-US"/>
              </w:rPr>
            </w:pPr>
            <w:r w:rsidRPr="002653B6">
              <w:rPr>
                <w:rFonts w:eastAsia="Times New Roman"/>
                <w:color w:val="000000"/>
                <w:sz w:val="18"/>
                <w:szCs w:val="18"/>
                <w:lang w:eastAsia="en-US"/>
              </w:rPr>
              <w:t>27,562</w:t>
            </w:r>
          </w:p>
        </w:tc>
        <w:tc>
          <w:tcPr>
            <w:tcW w:w="443" w:type="pct"/>
          </w:tcPr>
          <w:p w14:paraId="315D6315" w14:textId="77777777" w:rsidR="00EB651D" w:rsidRPr="002653B6" w:rsidRDefault="00EB651D" w:rsidP="00EB651D">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Pr>
          <w:p w14:paraId="66AED9EB" w14:textId="77777777" w:rsidR="00EB651D" w:rsidRPr="002653B6" w:rsidRDefault="00EB651D" w:rsidP="00EB651D">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Pr>
          <w:p w14:paraId="5CEAFC8A" w14:textId="77777777" w:rsidR="00EB651D" w:rsidRPr="002653B6" w:rsidRDefault="00EB651D" w:rsidP="00EB651D">
            <w:pPr>
              <w:suppressAutoHyphens/>
              <w:jc w:val="right"/>
              <w:rPr>
                <w:rFonts w:eastAsia="Times New Roman"/>
                <w:sz w:val="18"/>
                <w:szCs w:val="18"/>
                <w:lang w:eastAsia="en-US"/>
              </w:rPr>
            </w:pPr>
            <w:r w:rsidRPr="002653B6">
              <w:rPr>
                <w:rFonts w:eastAsia="Times New Roman"/>
                <w:color w:val="000000"/>
                <w:sz w:val="18"/>
                <w:szCs w:val="18"/>
                <w:lang w:eastAsia="en-US"/>
              </w:rPr>
              <w:t>17,467</w:t>
            </w:r>
          </w:p>
        </w:tc>
        <w:tc>
          <w:tcPr>
            <w:tcW w:w="443" w:type="pct"/>
          </w:tcPr>
          <w:p w14:paraId="3DE710C0" w14:textId="77777777" w:rsidR="00EB651D" w:rsidRPr="002653B6" w:rsidRDefault="00EB651D" w:rsidP="00EB651D">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Pr>
          <w:p w14:paraId="647A6EB0" w14:textId="77777777" w:rsidR="00EB651D" w:rsidRPr="002653B6" w:rsidRDefault="00EB651D" w:rsidP="00EB651D">
            <w:pPr>
              <w:suppressAutoHyphens/>
              <w:jc w:val="right"/>
              <w:rPr>
                <w:rFonts w:eastAsia="Times New Roman"/>
                <w:sz w:val="18"/>
                <w:szCs w:val="18"/>
                <w:lang w:eastAsia="en-US"/>
              </w:rPr>
            </w:pPr>
            <w:r w:rsidRPr="002653B6">
              <w:rPr>
                <w:rFonts w:eastAsia="Times New Roman"/>
                <w:sz w:val="18"/>
                <w:szCs w:val="18"/>
                <w:lang w:eastAsia="en-US"/>
              </w:rPr>
              <w:t>0</w:t>
            </w:r>
          </w:p>
        </w:tc>
        <w:tc>
          <w:tcPr>
            <w:tcW w:w="453" w:type="pct"/>
          </w:tcPr>
          <w:p w14:paraId="47F54714" w14:textId="77777777" w:rsidR="00EB651D" w:rsidRPr="002653B6" w:rsidRDefault="00EB651D" w:rsidP="00EB651D">
            <w:pPr>
              <w:suppressAutoHyphens/>
              <w:jc w:val="right"/>
              <w:rPr>
                <w:rFonts w:eastAsia="Times New Roman"/>
                <w:sz w:val="18"/>
                <w:szCs w:val="18"/>
                <w:lang w:eastAsia="en-CA"/>
              </w:rPr>
            </w:pPr>
            <w:r w:rsidRPr="002653B6">
              <w:rPr>
                <w:rFonts w:eastAsia="Times New Roman"/>
                <w:color w:val="000000"/>
                <w:sz w:val="18"/>
                <w:szCs w:val="18"/>
                <w:lang w:eastAsia="en-US"/>
              </w:rPr>
              <w:t>5,785</w:t>
            </w:r>
          </w:p>
        </w:tc>
        <w:tc>
          <w:tcPr>
            <w:tcW w:w="398" w:type="pct"/>
          </w:tcPr>
          <w:p w14:paraId="27B4AEBF" w14:textId="77777777" w:rsidR="00EB651D" w:rsidRPr="002653B6" w:rsidRDefault="00EB651D" w:rsidP="00EB651D">
            <w:pPr>
              <w:suppressAutoHyphens/>
              <w:jc w:val="right"/>
              <w:rPr>
                <w:rFonts w:eastAsia="Times New Roman"/>
                <w:b/>
                <w:bCs/>
                <w:sz w:val="18"/>
                <w:szCs w:val="18"/>
                <w:lang w:eastAsia="en-US"/>
              </w:rPr>
            </w:pPr>
            <w:r w:rsidRPr="002653B6">
              <w:rPr>
                <w:rFonts w:eastAsia="Times New Roman"/>
                <w:color w:val="000000"/>
                <w:sz w:val="18"/>
                <w:szCs w:val="18"/>
                <w:lang w:eastAsia="en-US"/>
              </w:rPr>
              <w:t>50,814</w:t>
            </w:r>
          </w:p>
        </w:tc>
      </w:tr>
      <w:tr w:rsidR="00EB651D" w:rsidRPr="002653B6" w14:paraId="48E1E938" w14:textId="77777777" w:rsidTr="004A23E2">
        <w:trPr>
          <w:trHeight w:val="289"/>
        </w:trPr>
        <w:tc>
          <w:tcPr>
            <w:tcW w:w="246" w:type="pct"/>
            <w:tcMar>
              <w:top w:w="0" w:type="dxa"/>
              <w:left w:w="57" w:type="dxa"/>
              <w:bottom w:w="0" w:type="dxa"/>
              <w:right w:w="57" w:type="dxa"/>
            </w:tcMar>
            <w:hideMark/>
          </w:tcPr>
          <w:p w14:paraId="0205118D" w14:textId="77777777" w:rsidR="00EB651D" w:rsidRPr="002653B6" w:rsidRDefault="00EB651D" w:rsidP="00EB651D">
            <w:pPr>
              <w:suppressAutoHyphens/>
              <w:jc w:val="left"/>
              <w:rPr>
                <w:rFonts w:eastAsia="Times New Roman"/>
                <w:sz w:val="18"/>
                <w:szCs w:val="18"/>
                <w:lang w:eastAsia="en-CA"/>
              </w:rPr>
            </w:pPr>
            <w:r w:rsidRPr="002653B6">
              <w:rPr>
                <w:rFonts w:eastAsia="Times New Roman"/>
                <w:sz w:val="18"/>
                <w:szCs w:val="18"/>
                <w:lang w:eastAsia="en-CA"/>
              </w:rPr>
              <w:t>3.3</w:t>
            </w:r>
          </w:p>
        </w:tc>
        <w:tc>
          <w:tcPr>
            <w:tcW w:w="1276" w:type="pct"/>
            <w:gridSpan w:val="2"/>
            <w:hideMark/>
          </w:tcPr>
          <w:p w14:paraId="177F04EC" w14:textId="77777777" w:rsidR="00EB651D" w:rsidRPr="002653B6" w:rsidRDefault="00EB651D" w:rsidP="00EB651D">
            <w:pPr>
              <w:suppressAutoHyphens/>
              <w:jc w:val="left"/>
              <w:rPr>
                <w:rFonts w:eastAsia="Times New Roman"/>
                <w:color w:val="000000"/>
                <w:sz w:val="18"/>
                <w:szCs w:val="18"/>
                <w:lang w:eastAsia="en-US"/>
              </w:rPr>
            </w:pPr>
            <w:r w:rsidRPr="002653B6">
              <w:rPr>
                <w:rFonts w:eastAsia="Times New Roman"/>
                <w:sz w:val="18"/>
                <w:szCs w:val="18"/>
                <w:lang w:eastAsia="en-CA"/>
              </w:rPr>
              <w:t>Total agreed costs (US $)</w:t>
            </w:r>
          </w:p>
        </w:tc>
        <w:tc>
          <w:tcPr>
            <w:tcW w:w="413" w:type="pct"/>
          </w:tcPr>
          <w:p w14:paraId="7EEC9C23" w14:textId="77777777" w:rsidR="00EB651D" w:rsidRPr="002653B6" w:rsidRDefault="00EB651D" w:rsidP="00EB651D">
            <w:pPr>
              <w:suppressAutoHyphens/>
              <w:jc w:val="right"/>
              <w:rPr>
                <w:rFonts w:eastAsia="Times New Roman"/>
                <w:sz w:val="18"/>
                <w:szCs w:val="18"/>
                <w:lang w:eastAsia="en-CA"/>
              </w:rPr>
            </w:pPr>
            <w:r w:rsidRPr="002653B6">
              <w:rPr>
                <w:rFonts w:eastAsia="Times New Roman"/>
                <w:color w:val="000000"/>
                <w:sz w:val="18"/>
                <w:szCs w:val="18"/>
                <w:lang w:eastAsia="en-US"/>
              </w:rPr>
              <w:t>277,672</w:t>
            </w:r>
          </w:p>
        </w:tc>
        <w:tc>
          <w:tcPr>
            <w:tcW w:w="443" w:type="pct"/>
          </w:tcPr>
          <w:p w14:paraId="562EE9B8" w14:textId="77777777" w:rsidR="00EB651D" w:rsidRPr="002653B6" w:rsidRDefault="00EB651D" w:rsidP="00EB651D">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Pr>
          <w:p w14:paraId="60C90D2F" w14:textId="77777777" w:rsidR="00EB651D" w:rsidRPr="002653B6" w:rsidRDefault="00EB651D" w:rsidP="00EB651D">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Pr>
          <w:p w14:paraId="1C0BC002" w14:textId="77777777" w:rsidR="00EB651D" w:rsidRPr="002653B6" w:rsidRDefault="00EB651D" w:rsidP="00EB651D">
            <w:pPr>
              <w:suppressAutoHyphens/>
              <w:jc w:val="right"/>
              <w:rPr>
                <w:rFonts w:eastAsia="Times New Roman"/>
                <w:sz w:val="18"/>
                <w:szCs w:val="18"/>
                <w:lang w:eastAsia="en-CA"/>
              </w:rPr>
            </w:pPr>
            <w:r w:rsidRPr="002653B6">
              <w:rPr>
                <w:rFonts w:eastAsia="Times New Roman"/>
                <w:color w:val="000000"/>
                <w:sz w:val="18"/>
                <w:szCs w:val="18"/>
                <w:lang w:eastAsia="en-US"/>
              </w:rPr>
              <w:t>163,542</w:t>
            </w:r>
          </w:p>
        </w:tc>
        <w:tc>
          <w:tcPr>
            <w:tcW w:w="443" w:type="pct"/>
          </w:tcPr>
          <w:p w14:paraId="09D1D0D7" w14:textId="77777777" w:rsidR="00EB651D" w:rsidRPr="002653B6" w:rsidRDefault="00EB651D" w:rsidP="00EB651D">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Pr>
          <w:p w14:paraId="51457FDA" w14:textId="77777777" w:rsidR="00EB651D" w:rsidRPr="002653B6" w:rsidRDefault="00EB651D" w:rsidP="00EB651D">
            <w:pPr>
              <w:suppressAutoHyphens/>
              <w:jc w:val="right"/>
              <w:rPr>
                <w:rFonts w:eastAsia="Times New Roman"/>
                <w:sz w:val="18"/>
                <w:szCs w:val="18"/>
                <w:lang w:eastAsia="en-CA"/>
              </w:rPr>
            </w:pPr>
            <w:r w:rsidRPr="002653B6">
              <w:rPr>
                <w:rFonts w:eastAsia="Times New Roman"/>
                <w:sz w:val="18"/>
                <w:szCs w:val="18"/>
                <w:lang w:eastAsia="en-US"/>
              </w:rPr>
              <w:t>0</w:t>
            </w:r>
          </w:p>
        </w:tc>
        <w:tc>
          <w:tcPr>
            <w:tcW w:w="453" w:type="pct"/>
          </w:tcPr>
          <w:p w14:paraId="7246AD6D" w14:textId="77777777" w:rsidR="00EB651D" w:rsidRPr="002653B6" w:rsidRDefault="00EB651D" w:rsidP="00EB651D">
            <w:pPr>
              <w:suppressAutoHyphens/>
              <w:jc w:val="right"/>
              <w:rPr>
                <w:rFonts w:eastAsia="Times New Roman"/>
                <w:sz w:val="18"/>
                <w:szCs w:val="18"/>
                <w:lang w:eastAsia="en-CA"/>
              </w:rPr>
            </w:pPr>
            <w:r w:rsidRPr="002653B6">
              <w:rPr>
                <w:rFonts w:eastAsia="Times New Roman"/>
                <w:color w:val="000000"/>
                <w:sz w:val="18"/>
                <w:szCs w:val="18"/>
                <w:lang w:eastAsia="en-US"/>
              </w:rPr>
              <w:t>50,285</w:t>
            </w:r>
          </w:p>
        </w:tc>
        <w:tc>
          <w:tcPr>
            <w:tcW w:w="398" w:type="pct"/>
          </w:tcPr>
          <w:p w14:paraId="1C7829A2" w14:textId="77777777" w:rsidR="00EB651D" w:rsidRPr="002653B6" w:rsidRDefault="00EB651D" w:rsidP="00EB651D">
            <w:pPr>
              <w:suppressAutoHyphens/>
              <w:jc w:val="right"/>
              <w:rPr>
                <w:rFonts w:eastAsia="Times New Roman"/>
                <w:b/>
                <w:bCs/>
                <w:sz w:val="18"/>
                <w:szCs w:val="18"/>
                <w:lang w:eastAsia="en-CA"/>
              </w:rPr>
            </w:pPr>
            <w:r w:rsidRPr="002653B6">
              <w:rPr>
                <w:rFonts w:eastAsia="Times New Roman"/>
                <w:color w:val="000000"/>
                <w:sz w:val="18"/>
                <w:szCs w:val="18"/>
                <w:lang w:eastAsia="en-US"/>
              </w:rPr>
              <w:t>491,499</w:t>
            </w:r>
          </w:p>
        </w:tc>
      </w:tr>
      <w:tr w:rsidR="00EB651D" w:rsidRPr="002653B6" w14:paraId="61057AFB" w14:textId="77777777" w:rsidTr="004A23E2">
        <w:trPr>
          <w:trHeight w:val="64"/>
        </w:trPr>
        <w:tc>
          <w:tcPr>
            <w:tcW w:w="246" w:type="pct"/>
            <w:tcMar>
              <w:top w:w="0" w:type="dxa"/>
              <w:left w:w="57" w:type="dxa"/>
              <w:bottom w:w="0" w:type="dxa"/>
              <w:right w:w="57" w:type="dxa"/>
            </w:tcMar>
          </w:tcPr>
          <w:p w14:paraId="1DBCDA1E" w14:textId="77777777" w:rsidR="00EB651D" w:rsidRPr="002653B6" w:rsidRDefault="00EB651D" w:rsidP="00EB651D">
            <w:pPr>
              <w:suppressAutoHyphens/>
              <w:jc w:val="left"/>
              <w:rPr>
                <w:rFonts w:eastAsia="Times New Roman"/>
                <w:sz w:val="18"/>
                <w:szCs w:val="18"/>
                <w:lang w:eastAsia="en-CA"/>
              </w:rPr>
            </w:pPr>
            <w:r w:rsidRPr="002653B6">
              <w:rPr>
                <w:rFonts w:eastAsia="Times New Roman"/>
                <w:color w:val="000000"/>
                <w:sz w:val="18"/>
                <w:szCs w:val="18"/>
                <w:lang w:eastAsia="en-CA"/>
              </w:rPr>
              <w:t>4.1.1</w:t>
            </w:r>
          </w:p>
        </w:tc>
        <w:tc>
          <w:tcPr>
            <w:tcW w:w="3904" w:type="pct"/>
            <w:gridSpan w:val="8"/>
          </w:tcPr>
          <w:p w14:paraId="71088364" w14:textId="77777777" w:rsidR="00EB651D" w:rsidRPr="002653B6" w:rsidRDefault="00EB651D" w:rsidP="00EB651D">
            <w:pPr>
              <w:suppressAutoHyphens/>
              <w:jc w:val="left"/>
              <w:rPr>
                <w:rFonts w:eastAsia="Times New Roman"/>
                <w:color w:val="000000"/>
                <w:sz w:val="18"/>
                <w:szCs w:val="18"/>
                <w:lang w:eastAsia="en-CA"/>
              </w:rPr>
            </w:pPr>
            <w:r w:rsidRPr="002653B6">
              <w:rPr>
                <w:rFonts w:eastAsia="Times New Roman"/>
                <w:sz w:val="18"/>
                <w:szCs w:val="18"/>
                <w:lang w:eastAsia="en-US"/>
              </w:rPr>
              <w:t>Deductions of HFCs agreed under this Agreement (CO</w:t>
            </w:r>
            <w:r w:rsidRPr="002653B6">
              <w:rPr>
                <w:rFonts w:eastAsia="Times New Roman"/>
                <w:sz w:val="18"/>
                <w:szCs w:val="18"/>
                <w:vertAlign w:val="subscript"/>
                <w:lang w:eastAsia="en-US"/>
              </w:rPr>
              <w:t>2</w:t>
            </w:r>
            <w:r w:rsidRPr="002653B6">
              <w:rPr>
                <w:rFonts w:eastAsia="Times New Roman"/>
                <w:sz w:val="18"/>
                <w:szCs w:val="18"/>
                <w:lang w:eastAsia="en-US"/>
              </w:rPr>
              <w:t>-eq tonnes)</w:t>
            </w:r>
          </w:p>
        </w:tc>
        <w:tc>
          <w:tcPr>
            <w:tcW w:w="851" w:type="pct"/>
            <w:gridSpan w:val="2"/>
          </w:tcPr>
          <w:p w14:paraId="6EA59301" w14:textId="77777777" w:rsidR="00EB651D" w:rsidRPr="002653B6" w:rsidRDefault="00EB651D" w:rsidP="00EB651D">
            <w:pPr>
              <w:suppressAutoHyphens/>
              <w:jc w:val="right"/>
              <w:rPr>
                <w:rFonts w:eastAsia="Times New Roman"/>
                <w:color w:val="000000"/>
                <w:sz w:val="18"/>
                <w:szCs w:val="18"/>
                <w:lang w:eastAsia="en-CA"/>
              </w:rPr>
            </w:pPr>
            <w:r w:rsidRPr="002653B6">
              <w:rPr>
                <w:rFonts w:eastAsia="Times New Roman"/>
                <w:color w:val="000000"/>
                <w:sz w:val="18"/>
                <w:szCs w:val="18"/>
                <w:lang w:eastAsia="en-CA"/>
              </w:rPr>
              <w:t>126,338</w:t>
            </w:r>
          </w:p>
        </w:tc>
      </w:tr>
      <w:tr w:rsidR="00EB651D" w:rsidRPr="002653B6" w14:paraId="3BEDE5C5" w14:textId="77777777" w:rsidTr="004A23E2">
        <w:trPr>
          <w:trHeight w:val="64"/>
        </w:trPr>
        <w:tc>
          <w:tcPr>
            <w:tcW w:w="246" w:type="pct"/>
            <w:tcMar>
              <w:top w:w="0" w:type="dxa"/>
              <w:left w:w="57" w:type="dxa"/>
              <w:bottom w:w="0" w:type="dxa"/>
              <w:right w:w="57" w:type="dxa"/>
            </w:tcMar>
          </w:tcPr>
          <w:p w14:paraId="2A4BE57F" w14:textId="77777777" w:rsidR="00EB651D" w:rsidRPr="002653B6" w:rsidRDefault="00EB651D" w:rsidP="00EB651D">
            <w:pPr>
              <w:suppressAutoHyphens/>
              <w:jc w:val="left"/>
              <w:rPr>
                <w:rFonts w:eastAsia="Times New Roman"/>
                <w:sz w:val="18"/>
                <w:szCs w:val="18"/>
                <w:lang w:eastAsia="en-CA"/>
              </w:rPr>
            </w:pPr>
            <w:r w:rsidRPr="002653B6">
              <w:rPr>
                <w:rFonts w:eastAsia="Times New Roman"/>
                <w:color w:val="000000"/>
                <w:sz w:val="18"/>
                <w:szCs w:val="18"/>
                <w:lang w:eastAsia="en-CA"/>
              </w:rPr>
              <w:t>4.1.2</w:t>
            </w:r>
          </w:p>
        </w:tc>
        <w:tc>
          <w:tcPr>
            <w:tcW w:w="3904" w:type="pct"/>
            <w:gridSpan w:val="8"/>
          </w:tcPr>
          <w:p w14:paraId="3CB00BB5" w14:textId="77777777" w:rsidR="00EB651D" w:rsidRPr="002653B6" w:rsidRDefault="00EB651D" w:rsidP="00EB651D">
            <w:pPr>
              <w:suppressAutoHyphens/>
              <w:jc w:val="left"/>
              <w:rPr>
                <w:rFonts w:eastAsia="Times New Roman"/>
                <w:color w:val="000000"/>
                <w:sz w:val="18"/>
                <w:szCs w:val="18"/>
                <w:lang w:eastAsia="en-CA"/>
              </w:rPr>
            </w:pPr>
            <w:r w:rsidRPr="002653B6">
              <w:rPr>
                <w:rFonts w:eastAsia="Times New Roman"/>
                <w:sz w:val="18"/>
                <w:szCs w:val="18"/>
                <w:lang w:eastAsia="en-US"/>
              </w:rPr>
              <w:t>Deductions of HFCs from previously approved projects (CO</w:t>
            </w:r>
            <w:r w:rsidRPr="002653B6">
              <w:rPr>
                <w:rFonts w:eastAsia="Times New Roman"/>
                <w:sz w:val="18"/>
                <w:szCs w:val="18"/>
                <w:vertAlign w:val="subscript"/>
                <w:lang w:eastAsia="en-US"/>
              </w:rPr>
              <w:t>2</w:t>
            </w:r>
            <w:r w:rsidRPr="002653B6">
              <w:rPr>
                <w:rFonts w:eastAsia="Times New Roman"/>
                <w:sz w:val="18"/>
                <w:szCs w:val="18"/>
                <w:lang w:eastAsia="en-US"/>
              </w:rPr>
              <w:t>-eq tonnes)</w:t>
            </w:r>
          </w:p>
        </w:tc>
        <w:tc>
          <w:tcPr>
            <w:tcW w:w="851" w:type="pct"/>
            <w:gridSpan w:val="2"/>
          </w:tcPr>
          <w:p w14:paraId="48BDFF09" w14:textId="77777777" w:rsidR="00EB651D" w:rsidRPr="002653B6" w:rsidRDefault="00EB651D" w:rsidP="00EB651D">
            <w:pPr>
              <w:suppressAutoHyphens/>
              <w:jc w:val="right"/>
              <w:rPr>
                <w:rFonts w:eastAsia="Times New Roman"/>
                <w:color w:val="000000"/>
                <w:sz w:val="18"/>
                <w:szCs w:val="18"/>
                <w:lang w:eastAsia="en-CA"/>
              </w:rPr>
            </w:pPr>
            <w:r w:rsidRPr="002653B6">
              <w:rPr>
                <w:rFonts w:eastAsia="Times New Roman"/>
                <w:color w:val="000000"/>
                <w:sz w:val="18"/>
                <w:szCs w:val="18"/>
                <w:lang w:eastAsia="en-CA"/>
              </w:rPr>
              <w:t>0</w:t>
            </w:r>
          </w:p>
        </w:tc>
      </w:tr>
      <w:tr w:rsidR="00EB651D" w:rsidRPr="002653B6" w14:paraId="197533AE" w14:textId="77777777" w:rsidTr="004A23E2">
        <w:trPr>
          <w:trHeight w:val="64"/>
        </w:trPr>
        <w:tc>
          <w:tcPr>
            <w:tcW w:w="246" w:type="pct"/>
            <w:tcMar>
              <w:top w:w="0" w:type="dxa"/>
              <w:left w:w="57" w:type="dxa"/>
              <w:bottom w:w="0" w:type="dxa"/>
              <w:right w:w="57" w:type="dxa"/>
            </w:tcMar>
          </w:tcPr>
          <w:p w14:paraId="309486D1" w14:textId="77777777" w:rsidR="00EB651D" w:rsidRPr="002653B6" w:rsidRDefault="00EB651D" w:rsidP="00EB651D">
            <w:pPr>
              <w:suppressAutoHyphens/>
              <w:jc w:val="left"/>
              <w:rPr>
                <w:rFonts w:eastAsia="Times New Roman"/>
                <w:sz w:val="18"/>
                <w:szCs w:val="18"/>
                <w:lang w:eastAsia="en-CA"/>
              </w:rPr>
            </w:pPr>
            <w:r w:rsidRPr="002653B6">
              <w:rPr>
                <w:rFonts w:eastAsia="Times New Roman"/>
                <w:color w:val="000000"/>
                <w:sz w:val="18"/>
                <w:szCs w:val="18"/>
                <w:lang w:eastAsia="en-CA"/>
              </w:rPr>
              <w:t>4.1.3</w:t>
            </w:r>
          </w:p>
        </w:tc>
        <w:tc>
          <w:tcPr>
            <w:tcW w:w="3904" w:type="pct"/>
            <w:gridSpan w:val="8"/>
          </w:tcPr>
          <w:p w14:paraId="4D04C802" w14:textId="77777777" w:rsidR="00EB651D" w:rsidRPr="002653B6" w:rsidRDefault="00EB651D" w:rsidP="00EB651D">
            <w:pPr>
              <w:suppressAutoHyphens/>
              <w:jc w:val="left"/>
              <w:rPr>
                <w:rFonts w:eastAsia="Times New Roman"/>
                <w:color w:val="000000"/>
                <w:sz w:val="18"/>
                <w:szCs w:val="18"/>
                <w:lang w:eastAsia="en-CA"/>
              </w:rPr>
            </w:pPr>
            <w:r w:rsidRPr="002653B6">
              <w:rPr>
                <w:rFonts w:eastAsia="Times New Roman"/>
                <w:sz w:val="18"/>
                <w:szCs w:val="18"/>
                <w:lang w:eastAsia="en-US"/>
              </w:rPr>
              <w:t>Remaining eligible consumption for HFCs (CO</w:t>
            </w:r>
            <w:r w:rsidRPr="002653B6">
              <w:rPr>
                <w:rFonts w:eastAsia="Times New Roman"/>
                <w:sz w:val="18"/>
                <w:szCs w:val="18"/>
                <w:vertAlign w:val="subscript"/>
                <w:lang w:eastAsia="en-US"/>
              </w:rPr>
              <w:t>2</w:t>
            </w:r>
            <w:r w:rsidRPr="002653B6">
              <w:rPr>
                <w:rFonts w:eastAsia="Times New Roman"/>
                <w:sz w:val="18"/>
                <w:szCs w:val="18"/>
                <w:lang w:eastAsia="en-US"/>
              </w:rPr>
              <w:t>-eq tonnes)</w:t>
            </w:r>
          </w:p>
        </w:tc>
        <w:tc>
          <w:tcPr>
            <w:tcW w:w="851" w:type="pct"/>
            <w:gridSpan w:val="2"/>
          </w:tcPr>
          <w:p w14:paraId="4B79C486" w14:textId="77777777" w:rsidR="00EB651D" w:rsidRPr="002653B6" w:rsidRDefault="00EB651D" w:rsidP="00EB651D">
            <w:pPr>
              <w:suppressAutoHyphens/>
              <w:jc w:val="right"/>
              <w:rPr>
                <w:rFonts w:eastAsia="Times New Roman"/>
                <w:color w:val="000000"/>
                <w:sz w:val="18"/>
                <w:szCs w:val="18"/>
                <w:lang w:eastAsia="en-CA"/>
              </w:rPr>
            </w:pPr>
            <w:r w:rsidRPr="002653B6">
              <w:rPr>
                <w:rFonts w:eastAsia="Times New Roman"/>
                <w:color w:val="000000"/>
                <w:sz w:val="18"/>
                <w:szCs w:val="18"/>
                <w:lang w:eastAsia="en-CA"/>
              </w:rPr>
              <w:t>TBD</w:t>
            </w:r>
          </w:p>
        </w:tc>
      </w:tr>
    </w:tbl>
    <w:p w14:paraId="404C5C5F" w14:textId="77777777" w:rsidR="00EB651D" w:rsidRPr="002653B6" w:rsidRDefault="00EB651D" w:rsidP="00EB651D">
      <w:pPr>
        <w:keepNext/>
        <w:spacing w:before="360" w:after="240"/>
        <w:rPr>
          <w:rFonts w:eastAsia="Times New Roman"/>
          <w:b/>
          <w:lang w:eastAsia="en-US"/>
        </w:rPr>
      </w:pPr>
      <w:r w:rsidRPr="002653B6">
        <w:rPr>
          <w:rFonts w:eastAsia="Times New Roman"/>
          <w:b/>
          <w:lang w:eastAsia="en-US"/>
        </w:rPr>
        <w:t>APPENDIX 3-A: FUNDING APPROVAL SCHEDULE</w:t>
      </w:r>
    </w:p>
    <w:p w14:paraId="4C809143" w14:textId="77777777" w:rsidR="00EB651D" w:rsidRPr="002653B6" w:rsidRDefault="00EB651D">
      <w:pPr>
        <w:pStyle w:val="Heading1"/>
        <w:numPr>
          <w:ilvl w:val="0"/>
          <w:numId w:val="22"/>
        </w:numPr>
      </w:pPr>
      <w:r w:rsidRPr="002653B6">
        <w:t>Funding for the future tranches will be considered for approval at the second meeting of the year specified in Appendix 2-A.</w:t>
      </w:r>
    </w:p>
    <w:p w14:paraId="7B518EA1" w14:textId="77777777" w:rsidR="00EB651D" w:rsidRPr="002653B6" w:rsidRDefault="00EB651D" w:rsidP="00EB651D">
      <w:pPr>
        <w:keepNext/>
        <w:spacing w:before="360" w:after="240"/>
        <w:rPr>
          <w:rFonts w:eastAsia="Times New Roman"/>
          <w:b/>
          <w:lang w:eastAsia="en-US"/>
        </w:rPr>
      </w:pPr>
      <w:r w:rsidRPr="002653B6">
        <w:rPr>
          <w:rFonts w:eastAsia="Times New Roman"/>
          <w:b/>
          <w:lang w:eastAsia="en-US"/>
        </w:rPr>
        <w:lastRenderedPageBreak/>
        <w:t>APPENDIX 4-A: FORMAT OF THE TRANCHE IMPLEMENTATION REPORTS AND PLANS</w:t>
      </w:r>
    </w:p>
    <w:p w14:paraId="02D9A7C9" w14:textId="77777777" w:rsidR="00EB651D" w:rsidRPr="002653B6" w:rsidRDefault="00EB651D">
      <w:pPr>
        <w:pStyle w:val="Heading1"/>
        <w:numPr>
          <w:ilvl w:val="0"/>
          <w:numId w:val="23"/>
        </w:numPr>
      </w:pPr>
      <w:r w:rsidRPr="002653B6">
        <w:t>The submission of the Tranche Implementation Report and Plans for each tranche request will consist of four parts:</w:t>
      </w:r>
    </w:p>
    <w:p w14:paraId="73066FB5" w14:textId="77777777" w:rsidR="00EB651D" w:rsidRPr="002653B6" w:rsidRDefault="00EB651D" w:rsidP="00662CB1">
      <w:pPr>
        <w:pStyle w:val="Heading2"/>
      </w:pPr>
      <w:r w:rsidRPr="002653B6">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2653B6">
        <w:noBreakHyphen/>
        <w:t>down pursuant to decision 91/65. The report should include the amount of Annex F substances consumption reduced as a direct result of the implementation of activities, by substance, the alternative technology used and the related phase</w:t>
      </w:r>
      <w:r w:rsidRPr="002653B6">
        <w:noBreakHyphen/>
        <w:t>in of alternatives, to allow the Secretariat to inform the Executive Committee on the resulting change in climate</w:t>
      </w:r>
      <w:r w:rsidRPr="002653B6">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58F85A9B" w14:textId="77777777" w:rsidR="00EB651D" w:rsidRPr="002653B6" w:rsidRDefault="00EB651D" w:rsidP="00662CB1">
      <w:pPr>
        <w:pStyle w:val="Heading2"/>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4AB8D3C9" w14:textId="77777777" w:rsidR="00EB651D" w:rsidRPr="002653B6" w:rsidRDefault="00EB651D" w:rsidP="00662CB1">
      <w:pPr>
        <w:pStyle w:val="Heading2"/>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2FA199F1" w14:textId="77777777" w:rsidR="00EB651D" w:rsidRPr="002653B6" w:rsidRDefault="00EB651D" w:rsidP="00662CB1">
      <w:pPr>
        <w:pStyle w:val="Heading2"/>
      </w:pPr>
      <w:r w:rsidRPr="002653B6">
        <w:t>An Executive Summary of about five paragraphs, summarizing the information contained in subparagraphs 1(a) to 1(c) above.</w:t>
      </w:r>
    </w:p>
    <w:p w14:paraId="659B76CF" w14:textId="77777777" w:rsidR="00EB651D" w:rsidRPr="002653B6" w:rsidRDefault="00EB651D" w:rsidP="00EB651D">
      <w:pPr>
        <w:keepNext/>
        <w:spacing w:before="360" w:after="240"/>
        <w:rPr>
          <w:rFonts w:eastAsia="Times New Roman"/>
          <w:b/>
          <w:lang w:eastAsia="en-US"/>
        </w:rPr>
      </w:pPr>
      <w:r w:rsidRPr="002653B6">
        <w:rPr>
          <w:rFonts w:eastAsia="Times New Roman"/>
          <w:b/>
          <w:lang w:eastAsia="en-US"/>
        </w:rPr>
        <w:t>APPENDIX 5-A: MONITORING INSTITUTIONS AND ROLES</w:t>
      </w:r>
    </w:p>
    <w:p w14:paraId="1829CF40" w14:textId="77777777" w:rsidR="00EB651D" w:rsidRPr="002653B6" w:rsidRDefault="00EB651D">
      <w:pPr>
        <w:pStyle w:val="Heading1"/>
        <w:numPr>
          <w:ilvl w:val="0"/>
          <w:numId w:val="27"/>
        </w:numPr>
        <w:rPr>
          <w:lang w:bidi="th-TH"/>
        </w:rPr>
      </w:pPr>
      <w:r w:rsidRPr="002653B6">
        <w:t>The national ozone unit (NOU) under the Ministry of Environment (</w:t>
      </w:r>
      <w:proofErr w:type="spellStart"/>
      <w:r w:rsidRPr="002653B6">
        <w:t>MoE</w:t>
      </w:r>
      <w:proofErr w:type="spellEnd"/>
      <w:r w:rsidRPr="002653B6">
        <w:t xml:space="preserve">) will be responsible for the overall monitoring of all activities under the Plan, as well as the planning, </w:t>
      </w:r>
      <w:r w:rsidRPr="002653B6">
        <w:rPr>
          <w:color w:val="000000" w:themeColor="text1"/>
        </w:rPr>
        <w:t>coordination, and daily work of project implementation.</w:t>
      </w:r>
    </w:p>
    <w:p w14:paraId="17007AE2" w14:textId="77777777" w:rsidR="00EB651D" w:rsidRPr="002653B6" w:rsidRDefault="00EB651D" w:rsidP="00662CB1">
      <w:pPr>
        <w:pStyle w:val="Heading1"/>
      </w:pPr>
      <w:r w:rsidRPr="002653B6">
        <w:t>Monitoring will be conducted to ensure efficient and effective implementation; overall project coordination; stakeholder engagement and coordination; smooth implementation of activities planned under various tranches; delivery of training and other expected outcomes; and HFC consumption verification. Stakeholders include industries, technical institutions, non-governmental organizations, the Government and technical experts.</w:t>
      </w:r>
    </w:p>
    <w:p w14:paraId="0876DF29" w14:textId="77777777" w:rsidR="00EB651D" w:rsidRPr="002653B6" w:rsidRDefault="00EB651D" w:rsidP="00662CB1">
      <w:pPr>
        <w:pStyle w:val="Heading1"/>
        <w:rPr>
          <w:lang w:bidi="th-TH"/>
        </w:rPr>
      </w:pPr>
      <w:r w:rsidRPr="002653B6">
        <w:lastRenderedPageBreak/>
        <w:t>The General Department of Customs and Excise (GDCE), in collaboration with the NOU, will carry out annual monitoring, reporting, verification and enforcement activities related to HFC consumption in the Country. The NOU is responsible for determining and allocating HFC quota to eligible importers, and for issuing the import and export permits based on the allocated quota. The GDCE will control and monitor the import and export of HFCs at the points of entry. The NOU will liaise with HFC importers and exporters to obtain the data necessary for the reconciliation of statistics on a periodical basis.</w:t>
      </w:r>
    </w:p>
    <w:p w14:paraId="535BDE11" w14:textId="77777777" w:rsidR="00EB651D" w:rsidRPr="002653B6" w:rsidRDefault="00EB651D" w:rsidP="00662CB1">
      <w:pPr>
        <w:pStyle w:val="Heading1"/>
      </w:pPr>
      <w:r w:rsidRPr="002653B6">
        <w:t xml:space="preserve">The </w:t>
      </w:r>
      <w:proofErr w:type="spellStart"/>
      <w:r w:rsidRPr="002653B6">
        <w:t>MoE</w:t>
      </w:r>
      <w:proofErr w:type="spellEnd"/>
      <w:r w:rsidRPr="002653B6">
        <w:t xml:space="preserve"> will be responsible for the sustainability of consumption reduction targets achieved through this Agreement. The NOU will undertake surveys to gauge the situation of HFC phase-down, potential illegal imports, and the penetration of alternative technologies in the country in different subsectors to examine the achievements of HFC phase-down at a national level.</w:t>
      </w:r>
    </w:p>
    <w:p w14:paraId="06631888" w14:textId="77777777" w:rsidR="00EB651D" w:rsidRPr="002653B6" w:rsidRDefault="00EB651D" w:rsidP="00662CB1">
      <w:pPr>
        <w:pStyle w:val="Heading1"/>
      </w:pPr>
      <w:r w:rsidRPr="002653B6">
        <w:t>The NOU will undertake regular inspections at any mobile air-conditioning training centre that has received training equipment under the Plan to monitor the condition of this equipment.</w:t>
      </w:r>
    </w:p>
    <w:p w14:paraId="22B0D188" w14:textId="77777777" w:rsidR="00EB651D" w:rsidRPr="002653B6" w:rsidRDefault="00EB651D" w:rsidP="00662CB1">
      <w:pPr>
        <w:pStyle w:val="Heading1"/>
      </w:pPr>
      <w:r w:rsidRPr="002653B6">
        <w:t>The NOU will monitor the implementation of capacity-building activities for trainers, assessors and technicians across sectors; activities to build the capacity of technicians to maintain/enhance energy efficiency in the servicing sector; training for customs and enforcement officers; and training for importers and customs brokers.</w:t>
      </w:r>
    </w:p>
    <w:p w14:paraId="746303C1" w14:textId="77777777" w:rsidR="00EB651D" w:rsidRPr="002653B6" w:rsidRDefault="00EB651D" w:rsidP="00662CB1">
      <w:pPr>
        <w:pStyle w:val="Heading1"/>
        <w:rPr>
          <w:lang w:bidi="th-TH"/>
        </w:rPr>
      </w:pPr>
      <w:r w:rsidRPr="002653B6">
        <w:t>The NOU will submit annual reports on the status of implementation to the Lead IA and the Cooperating IA to monitor the implementation progress of the Plan.</w:t>
      </w:r>
    </w:p>
    <w:p w14:paraId="1593E98B" w14:textId="77777777" w:rsidR="00EB651D" w:rsidRPr="002653B6" w:rsidRDefault="00EB651D" w:rsidP="00EB651D">
      <w:pPr>
        <w:keepNext/>
        <w:spacing w:before="360" w:after="240"/>
        <w:rPr>
          <w:rFonts w:eastAsia="Times New Roman"/>
          <w:b/>
          <w:lang w:eastAsia="en-US"/>
        </w:rPr>
      </w:pPr>
      <w:r w:rsidRPr="002653B6">
        <w:rPr>
          <w:rFonts w:eastAsia="Times New Roman"/>
          <w:b/>
          <w:lang w:eastAsia="en-US"/>
        </w:rPr>
        <w:t>APPENDIX 6-A: ROLE OF THE LEAD IMPLEMENTING AGENCY</w:t>
      </w:r>
    </w:p>
    <w:p w14:paraId="667338A9" w14:textId="77777777" w:rsidR="00EB651D" w:rsidRPr="002653B6" w:rsidRDefault="00EB651D">
      <w:pPr>
        <w:pStyle w:val="Heading1"/>
        <w:numPr>
          <w:ilvl w:val="0"/>
          <w:numId w:val="24"/>
        </w:numPr>
      </w:pPr>
      <w:r w:rsidRPr="002653B6">
        <w:t>The Lead IA will be responsible for a range of activities, including at least the following:</w:t>
      </w:r>
    </w:p>
    <w:p w14:paraId="6D5189F4" w14:textId="77777777" w:rsidR="00EB651D" w:rsidRPr="002653B6" w:rsidRDefault="00EB651D" w:rsidP="00662CB1">
      <w:pPr>
        <w:pStyle w:val="Heading2"/>
      </w:pPr>
      <w:r w:rsidRPr="002653B6">
        <w:t>Ensuring performance and financial verification in accordance with this Agreement and with its specific internal procedures and requirements as set out in the Country’s Plan;</w:t>
      </w:r>
    </w:p>
    <w:p w14:paraId="6C263852" w14:textId="77777777" w:rsidR="00EB651D" w:rsidRPr="002653B6" w:rsidRDefault="00EB651D" w:rsidP="00662CB1">
      <w:pPr>
        <w:pStyle w:val="Heading2"/>
      </w:pPr>
      <w:r w:rsidRPr="002653B6">
        <w:t>Assisting the Country in the preparation of the Tranche Implementation Reports and Plans as per Appendix 4</w:t>
      </w:r>
      <w:r w:rsidRPr="002653B6">
        <w:noBreakHyphen/>
        <w:t>A;</w:t>
      </w:r>
    </w:p>
    <w:p w14:paraId="114B842C" w14:textId="77777777" w:rsidR="00EB651D" w:rsidRPr="002653B6" w:rsidRDefault="00EB651D" w:rsidP="00662CB1">
      <w:pPr>
        <w:pStyle w:val="Heading2"/>
      </w:pPr>
      <w:r w:rsidRPr="002653B6">
        <w:t>Providing independent verification to the Executive Committee that the Targets have been met and associated tranche activities have been completed as indicated in the Tranche Implementation Plan, consistent with Appendix 4-A;</w:t>
      </w:r>
    </w:p>
    <w:p w14:paraId="191A527F" w14:textId="77777777" w:rsidR="00EB651D" w:rsidRPr="002653B6" w:rsidRDefault="00EB651D" w:rsidP="00662CB1">
      <w:pPr>
        <w:pStyle w:val="Heading2"/>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w:t>
      </w:r>
      <w:r w:rsidRPr="002653B6">
        <w:noBreakHyphen/>
        <w:t>A;</w:t>
      </w:r>
    </w:p>
    <w:p w14:paraId="21DB82B1" w14:textId="77777777" w:rsidR="00EB651D" w:rsidRPr="002653B6" w:rsidRDefault="00EB651D" w:rsidP="00662CB1">
      <w:pPr>
        <w:pStyle w:val="Heading2"/>
      </w:pPr>
      <w:r w:rsidRPr="002653B6">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 including the activities implemented by the Cooperating IA;</w:t>
      </w:r>
    </w:p>
    <w:p w14:paraId="7D318EBF" w14:textId="77777777" w:rsidR="00EB651D" w:rsidRPr="002653B6" w:rsidRDefault="00EB651D" w:rsidP="00662CB1">
      <w:pPr>
        <w:pStyle w:val="Heading2"/>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713E3C68" w14:textId="77777777" w:rsidR="00EB651D" w:rsidRPr="002653B6" w:rsidRDefault="00EB651D" w:rsidP="00662CB1">
      <w:pPr>
        <w:pStyle w:val="Heading2"/>
      </w:pPr>
      <w:r w:rsidRPr="002653B6">
        <w:t>Ensuring that appropriate independent technical experts carry out the technical reviews;</w:t>
      </w:r>
    </w:p>
    <w:p w14:paraId="7BA047E8" w14:textId="77777777" w:rsidR="00EB651D" w:rsidRPr="002653B6" w:rsidRDefault="00EB651D" w:rsidP="00662CB1">
      <w:pPr>
        <w:pStyle w:val="Heading2"/>
      </w:pPr>
      <w:r w:rsidRPr="002653B6">
        <w:t>Carrying out the required supervision missions;</w:t>
      </w:r>
    </w:p>
    <w:p w14:paraId="4EF37F4C" w14:textId="77777777" w:rsidR="00EB651D" w:rsidRPr="002653B6" w:rsidRDefault="00EB651D" w:rsidP="00662CB1">
      <w:pPr>
        <w:pStyle w:val="Heading2"/>
      </w:pPr>
      <w:r w:rsidRPr="002653B6">
        <w:lastRenderedPageBreak/>
        <w:t>Ensuring the presence of an operating mechanism to allow for an effective and transparent implementation of the Tranche Implementation Plan and accurate data reporting;</w:t>
      </w:r>
    </w:p>
    <w:p w14:paraId="6E6775BA" w14:textId="77777777" w:rsidR="00EB651D" w:rsidRPr="002653B6" w:rsidRDefault="00EB651D" w:rsidP="00662CB1">
      <w:pPr>
        <w:pStyle w:val="Heading2"/>
      </w:pPr>
      <w:r w:rsidRPr="002653B6">
        <w:t>Coordinating the activities of the Cooperating IA and ensuring the appropriate sequence of activities;</w:t>
      </w:r>
    </w:p>
    <w:p w14:paraId="121C48B9" w14:textId="77777777" w:rsidR="00EB651D" w:rsidRPr="002653B6" w:rsidRDefault="00EB651D" w:rsidP="00662CB1">
      <w:pPr>
        <w:pStyle w:val="Heading2"/>
      </w:pPr>
      <w:r w:rsidRPr="002653B6">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621EA743" w14:textId="77777777" w:rsidR="00EB651D" w:rsidRPr="002653B6" w:rsidRDefault="00EB651D" w:rsidP="00662CB1">
      <w:pPr>
        <w:pStyle w:val="Heading2"/>
      </w:pPr>
      <w:r w:rsidRPr="002653B6">
        <w:t>Ensuring that disbursements made to the Country are based on the use of the indicators;</w:t>
      </w:r>
    </w:p>
    <w:p w14:paraId="4D03AF2C" w14:textId="77777777" w:rsidR="00EB651D" w:rsidRPr="002653B6" w:rsidRDefault="00EB651D" w:rsidP="00662CB1">
      <w:pPr>
        <w:pStyle w:val="Heading2"/>
      </w:pPr>
      <w:proofErr w:type="gramStart"/>
      <w:r w:rsidRPr="002653B6">
        <w:t>Providing assistance</w:t>
      </w:r>
      <w:proofErr w:type="gramEnd"/>
      <w:r w:rsidRPr="002653B6">
        <w:t xml:space="preserve"> with the policy, management and technical support when required;</w:t>
      </w:r>
    </w:p>
    <w:p w14:paraId="2164122A" w14:textId="77777777" w:rsidR="00EB651D" w:rsidRPr="002653B6" w:rsidRDefault="00EB651D" w:rsidP="00662CB1">
      <w:pPr>
        <w:pStyle w:val="Heading2"/>
      </w:pPr>
      <w:r w:rsidRPr="002653B6">
        <w:t>Reaching consensus with the Cooperating IA on any planning, coordination and reporting arrangements required to facilitate the implementation of the Plan; and</w:t>
      </w:r>
    </w:p>
    <w:p w14:paraId="17198D4F" w14:textId="77777777" w:rsidR="00EB651D" w:rsidRPr="002653B6" w:rsidRDefault="00EB651D" w:rsidP="00662CB1">
      <w:pPr>
        <w:pStyle w:val="Heading2"/>
      </w:pPr>
      <w:r w:rsidRPr="002653B6">
        <w:t>Timely releasing funds to the Country/participating enterprises for completing the activities related to the project.</w:t>
      </w:r>
    </w:p>
    <w:p w14:paraId="4A4EBE14" w14:textId="77777777" w:rsidR="00EB651D" w:rsidRPr="002653B6" w:rsidRDefault="00EB651D" w:rsidP="00662CB1">
      <w:pPr>
        <w:pStyle w:val="Heading1"/>
      </w:pPr>
      <w:r w:rsidRPr="002653B6">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9DEEFD0" w14:textId="77777777" w:rsidR="00EB651D" w:rsidRPr="002653B6" w:rsidRDefault="00EB651D" w:rsidP="00EB651D">
      <w:pPr>
        <w:keepNext/>
        <w:spacing w:before="360" w:after="240"/>
        <w:rPr>
          <w:rFonts w:eastAsia="Times New Roman"/>
          <w:b/>
          <w:lang w:eastAsia="en-US"/>
        </w:rPr>
      </w:pPr>
      <w:r w:rsidRPr="002653B6">
        <w:rPr>
          <w:rFonts w:eastAsia="Times New Roman"/>
          <w:b/>
          <w:lang w:eastAsia="en-US"/>
        </w:rPr>
        <w:t>APPENDIX 6-B: ROLE OF THE COOPERATING IMPLEMENTING AGENCIES</w:t>
      </w:r>
    </w:p>
    <w:p w14:paraId="08A2E3A5" w14:textId="77777777" w:rsidR="00EB651D" w:rsidRPr="002653B6" w:rsidRDefault="00EB651D">
      <w:pPr>
        <w:pStyle w:val="Heading1"/>
        <w:numPr>
          <w:ilvl w:val="0"/>
          <w:numId w:val="25"/>
        </w:numPr>
        <w:tabs>
          <w:tab w:val="num" w:pos="720"/>
        </w:tabs>
      </w:pPr>
      <w:r w:rsidRPr="002653B6">
        <w:t>The Cooperating IA will be responsible for a range of activities. These activities are specified in the Plan, including at least the following:</w:t>
      </w:r>
    </w:p>
    <w:p w14:paraId="6C03E5B0" w14:textId="77777777" w:rsidR="00EB651D" w:rsidRPr="002653B6" w:rsidRDefault="00EB651D" w:rsidP="00662CB1">
      <w:pPr>
        <w:pStyle w:val="Heading2"/>
      </w:pPr>
      <w:proofErr w:type="gramStart"/>
      <w:r w:rsidRPr="002653B6">
        <w:t>Providing assistance</w:t>
      </w:r>
      <w:proofErr w:type="gramEnd"/>
      <w:r w:rsidRPr="002653B6">
        <w:t xml:space="preserve"> for policy development when required;</w:t>
      </w:r>
    </w:p>
    <w:p w14:paraId="6C8F8C58" w14:textId="77777777" w:rsidR="00EB651D" w:rsidRPr="002653B6" w:rsidRDefault="00EB651D" w:rsidP="00662CB1">
      <w:pPr>
        <w:pStyle w:val="Heading2"/>
      </w:pPr>
      <w:r w:rsidRPr="002653B6">
        <w:t>Assisting the Country in the implementation and assessment of the activities funded by the Cooperating IA, and referring to the Lead IA to ensure a coordinated sequence of activities;</w:t>
      </w:r>
    </w:p>
    <w:p w14:paraId="5A07EC1A" w14:textId="77777777" w:rsidR="00EB651D" w:rsidRPr="002653B6" w:rsidRDefault="00EB651D" w:rsidP="00662CB1">
      <w:pPr>
        <w:pStyle w:val="Heading2"/>
      </w:pPr>
      <w:r w:rsidRPr="002653B6">
        <w:t>Providing reports to the Lead IA on these activities, for inclusion in the consolidated reports as per Appendix 4-A; and</w:t>
      </w:r>
    </w:p>
    <w:p w14:paraId="7CF97D14" w14:textId="77777777" w:rsidR="00EB651D" w:rsidRPr="002653B6" w:rsidRDefault="00EB651D" w:rsidP="00662CB1">
      <w:pPr>
        <w:pStyle w:val="Heading2"/>
      </w:pPr>
      <w:r w:rsidRPr="002653B6">
        <w:t>Reaching consensus with the Lead IA on any planning, coordination and reporting arrangements required to facilitate the implementation of the Plan.</w:t>
      </w:r>
    </w:p>
    <w:p w14:paraId="0A406E17" w14:textId="77777777" w:rsidR="00EB651D" w:rsidRPr="002653B6" w:rsidRDefault="00EB651D" w:rsidP="00474A21">
      <w:pPr>
        <w:keepNext/>
        <w:keepLines/>
        <w:widowControl w:val="0"/>
        <w:spacing w:before="360" w:after="240"/>
        <w:rPr>
          <w:rFonts w:eastAsia="Times New Roman"/>
          <w:b/>
          <w:lang w:eastAsia="en-US"/>
        </w:rPr>
      </w:pPr>
      <w:r w:rsidRPr="002653B6">
        <w:rPr>
          <w:rFonts w:eastAsia="Times New Roman"/>
          <w:b/>
          <w:lang w:eastAsia="en-US"/>
        </w:rPr>
        <w:t>APPENDIX 7-A: REDUCTIONS IN FUNDING FOR FAILURE TO COMPLY WITH THE TARGETS IN THE AGREEMENT</w:t>
      </w:r>
    </w:p>
    <w:p w14:paraId="64CC2BB7" w14:textId="77777777" w:rsidR="00EB651D" w:rsidRPr="002653B6" w:rsidRDefault="00EB651D">
      <w:pPr>
        <w:pStyle w:val="Heading1"/>
        <w:keepNext/>
        <w:keepLines/>
        <w:widowControl w:val="0"/>
        <w:numPr>
          <w:ilvl w:val="0"/>
          <w:numId w:val="26"/>
        </w:numPr>
      </w:pPr>
      <w:r w:rsidRPr="002653B6">
        <w:t xml:space="preserve">In accordance with paragraph 11 of the Agreement, the amount of funding provided may be reduced by US $6.98 per </w:t>
      </w:r>
      <w:bookmarkStart w:id="15" w:name="_Hlk131269422"/>
      <w:r w:rsidRPr="002653B6">
        <w:t>CO</w:t>
      </w:r>
      <w:r w:rsidRPr="002653B6">
        <w:rPr>
          <w:vertAlign w:val="subscript"/>
        </w:rPr>
        <w:t>2</w:t>
      </w:r>
      <w:r w:rsidRPr="002653B6">
        <w:noBreakHyphen/>
        <w:t xml:space="preserve">eq tonne </w:t>
      </w:r>
      <w:bookmarkEnd w:id="15"/>
      <w:r w:rsidRPr="002653B6">
        <w:t>of consumption beyond the level defined in row 1.2 of Appendix 2</w:t>
      </w:r>
      <w:r w:rsidRPr="002653B6">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16FB36E6" w14:textId="77777777" w:rsidR="00474A21" w:rsidRPr="002653B6" w:rsidRDefault="00474A21" w:rsidP="002E2B3C">
      <w:pPr>
        <w:sectPr w:rsidR="00474A21" w:rsidRPr="002653B6" w:rsidSect="00B5765C">
          <w:headerReference w:type="even" r:id="rId30"/>
          <w:headerReference w:type="default" r:id="rId31"/>
          <w:footerReference w:type="even" r:id="rId32"/>
          <w:footerReference w:type="default" r:id="rId33"/>
          <w:pgSz w:w="12240" w:h="15840" w:code="1"/>
          <w:pgMar w:top="720" w:right="1350" w:bottom="864" w:left="1440" w:header="720" w:footer="475" w:gutter="0"/>
          <w:pgNumType w:start="1"/>
          <w:cols w:space="720"/>
          <w:docGrid w:linePitch="299"/>
        </w:sectPr>
      </w:pPr>
    </w:p>
    <w:p w14:paraId="2007E999" w14:textId="3331C202" w:rsidR="00477A15" w:rsidRPr="002653B6" w:rsidRDefault="00477A15" w:rsidP="00477A15">
      <w:pPr>
        <w:shd w:val="clear" w:color="auto" w:fill="FFFFFF" w:themeFill="background1"/>
        <w:spacing w:after="240"/>
        <w:jc w:val="center"/>
        <w:rPr>
          <w:rFonts w:eastAsia="Times New Roman"/>
          <w:b/>
          <w:lang w:eastAsia="en-US"/>
        </w:rPr>
      </w:pPr>
      <w:r w:rsidRPr="002653B6">
        <w:rPr>
          <w:rFonts w:eastAsia="Times New Roman"/>
          <w:b/>
          <w:lang w:eastAsia="en-US"/>
        </w:rPr>
        <w:lastRenderedPageBreak/>
        <w:t xml:space="preserve">Annex </w:t>
      </w:r>
      <w:r w:rsidR="00BA04AE" w:rsidRPr="002653B6">
        <w:rPr>
          <w:rFonts w:eastAsia="Times New Roman"/>
          <w:b/>
          <w:lang w:eastAsia="en-US"/>
        </w:rPr>
        <w:t>V</w:t>
      </w:r>
    </w:p>
    <w:p w14:paraId="6A9962AE" w14:textId="77777777" w:rsidR="00477A15" w:rsidRPr="002653B6" w:rsidRDefault="00477A15" w:rsidP="00477A15">
      <w:pPr>
        <w:shd w:val="clear" w:color="auto" w:fill="FFFFFF" w:themeFill="background1"/>
        <w:spacing w:after="120"/>
        <w:jc w:val="center"/>
        <w:rPr>
          <w:rFonts w:eastAsia="Times New Roman"/>
          <w:b/>
          <w:lang w:eastAsia="en-US"/>
        </w:rPr>
      </w:pPr>
      <w:r w:rsidRPr="002653B6">
        <w:rPr>
          <w:rFonts w:eastAsia="Times New Roman"/>
          <w:b/>
          <w:lang w:eastAsia="en-US"/>
        </w:rPr>
        <w:t xml:space="preserve">DRAFT AGREEMENT BETWEEN THE GOVERNMENT OF </w:t>
      </w:r>
      <w:r w:rsidRPr="002653B6">
        <w:rPr>
          <w:rFonts w:eastAsia="Times New Roman"/>
          <w:b/>
          <w:szCs w:val="20"/>
          <w:shd w:val="clear" w:color="auto" w:fill="FFFFFF" w:themeFill="background1"/>
          <w:lang w:eastAsia="en-US"/>
        </w:rPr>
        <w:t>CHAD</w:t>
      </w:r>
      <w:r w:rsidRPr="002653B6">
        <w:rPr>
          <w:rFonts w:eastAsia="Times New Roman"/>
          <w:b/>
          <w:szCs w:val="20"/>
          <w:shd w:val="clear" w:color="auto" w:fill="FFFFFF" w:themeFill="background1"/>
          <w:lang w:eastAsia="en-US"/>
        </w:rPr>
        <w:br/>
      </w:r>
      <w:r w:rsidRPr="002653B6">
        <w:rPr>
          <w:rFonts w:eastAsia="Times New Roman"/>
          <w:b/>
          <w:lang w:eastAsia="en-US"/>
        </w:rPr>
        <w:t>AND THE EXECUTIVE COMMITTEE OF THE MULTILATERAL FUND</w:t>
      </w:r>
      <w:r w:rsidRPr="002653B6">
        <w:rPr>
          <w:rFonts w:eastAsia="Times New Roman"/>
          <w:b/>
          <w:lang w:eastAsia="en-US"/>
        </w:rPr>
        <w:br/>
        <w:t>FOR THE REDUCTION IN CONSUMPTION OF HYDROFLUOROCARBONS</w:t>
      </w:r>
      <w:r w:rsidRPr="002653B6">
        <w:rPr>
          <w:rFonts w:eastAsia="Times New Roman"/>
          <w:b/>
          <w:lang w:eastAsia="en-US"/>
        </w:rPr>
        <w:br/>
        <w:t>IN ACCORDANCE WITH STAGE I OF THE KIGALI HFC IMPLEMENTATION PLAN</w:t>
      </w:r>
    </w:p>
    <w:p w14:paraId="196B8DB9" w14:textId="77777777" w:rsidR="00477A15" w:rsidRPr="002653B6" w:rsidRDefault="00477A15" w:rsidP="00477A15">
      <w:pPr>
        <w:shd w:val="clear" w:color="auto" w:fill="FFFFFF" w:themeFill="background1"/>
        <w:jc w:val="center"/>
        <w:rPr>
          <w:rFonts w:eastAsia="Times New Roman"/>
          <w:b/>
          <w:shd w:val="clear" w:color="auto" w:fill="F2DBDB" w:themeFill="accent2" w:themeFillTint="33"/>
          <w:lang w:eastAsia="en-US"/>
        </w:rPr>
      </w:pPr>
      <w:r w:rsidRPr="002653B6">
        <w:rPr>
          <w:rFonts w:eastAsia="Times New Roman"/>
          <w:b/>
          <w:lang w:eastAsia="en-US"/>
        </w:rPr>
        <w:t xml:space="preserve">(Period: </w:t>
      </w:r>
      <w:r w:rsidRPr="002653B6">
        <w:rPr>
          <w:rFonts w:eastAsia="Times New Roman"/>
          <w:b/>
          <w:szCs w:val="20"/>
          <w:shd w:val="clear" w:color="auto" w:fill="FFFFFF" w:themeFill="background1"/>
          <w:lang w:eastAsia="en-US"/>
        </w:rPr>
        <w:t>2024–2029</w:t>
      </w:r>
      <w:r w:rsidRPr="002653B6">
        <w:rPr>
          <w:rFonts w:eastAsia="Times New Roman"/>
          <w:b/>
          <w:bCs/>
          <w:lang w:eastAsia="en-US"/>
        </w:rPr>
        <w:t>)</w:t>
      </w:r>
    </w:p>
    <w:p w14:paraId="4E28A3E2" w14:textId="77777777" w:rsidR="00477A15" w:rsidRPr="002653B6" w:rsidRDefault="00477A15" w:rsidP="00477A15">
      <w:pPr>
        <w:shd w:val="clear" w:color="auto" w:fill="FFFFFF" w:themeFill="background1"/>
        <w:spacing w:before="240" w:after="240"/>
        <w:jc w:val="left"/>
        <w:rPr>
          <w:rFonts w:eastAsia="Times New Roman"/>
          <w:b/>
          <w:lang w:eastAsia="en-US"/>
        </w:rPr>
      </w:pPr>
      <w:r w:rsidRPr="002653B6">
        <w:rPr>
          <w:rFonts w:eastAsia="Times New Roman"/>
          <w:b/>
          <w:lang w:eastAsia="en-US"/>
        </w:rPr>
        <w:t>Purpose</w:t>
      </w:r>
    </w:p>
    <w:p w14:paraId="0823FF5B" w14:textId="77777777" w:rsidR="00477A15" w:rsidRPr="002653B6" w:rsidRDefault="00477A15">
      <w:pPr>
        <w:pStyle w:val="Heading1"/>
        <w:numPr>
          <w:ilvl w:val="0"/>
          <w:numId w:val="34"/>
        </w:numPr>
        <w:shd w:val="clear" w:color="auto" w:fill="FFFFFF" w:themeFill="background1"/>
      </w:pPr>
      <w:r w:rsidRPr="002653B6">
        <w:t xml:space="preserve">This Agreement represents the understanding of the Government of </w:t>
      </w:r>
      <w:r w:rsidRPr="002653B6">
        <w:rPr>
          <w:shd w:val="clear" w:color="auto" w:fill="FFFFFF" w:themeFill="background1"/>
        </w:rPr>
        <w:t>Chad</w:t>
      </w:r>
      <w:r w:rsidRPr="002653B6">
        <w:t xml:space="preserve"> (“the Country”) and the Executive Committee with respect to the reduction of controlled use of Annex F substances set out in Appendix 1</w:t>
      </w:r>
      <w:r w:rsidRPr="002653B6">
        <w:noBreakHyphen/>
        <w:t>A (“</w:t>
      </w:r>
      <w:r w:rsidRPr="002653B6">
        <w:rPr>
          <w:shd w:val="clear" w:color="auto" w:fill="FFFFFF" w:themeFill="background1"/>
        </w:rPr>
        <w:t xml:space="preserve">The Substances”) to a sustained level of </w:t>
      </w:r>
      <w:r w:rsidRPr="002653B6">
        <w:rPr>
          <w:rFonts w:asciiTheme="majorBidi" w:hAnsiTheme="majorBidi"/>
          <w:shd w:val="clear" w:color="auto" w:fill="FFFFFF" w:themeFill="background1"/>
        </w:rPr>
        <w:t>3,216,251</w:t>
      </w:r>
      <w:r w:rsidRPr="002653B6">
        <w:rPr>
          <w:sz w:val="24"/>
          <w:szCs w:val="24"/>
          <w:shd w:val="clear" w:color="auto" w:fill="FFFFFF" w:themeFill="background1"/>
        </w:rPr>
        <w:t> </w:t>
      </w:r>
      <w:r w:rsidRPr="002653B6">
        <w:rPr>
          <w:shd w:val="clear" w:color="auto" w:fill="FFFFFF" w:themeFill="background1"/>
        </w:rPr>
        <w:t>CO</w:t>
      </w:r>
      <w:r w:rsidRPr="002653B6">
        <w:rPr>
          <w:shd w:val="clear" w:color="auto" w:fill="FFFFFF" w:themeFill="background1"/>
          <w:vertAlign w:val="subscript"/>
        </w:rPr>
        <w:t>2</w:t>
      </w:r>
      <w:r w:rsidRPr="002653B6">
        <w:rPr>
          <w:shd w:val="clear" w:color="auto" w:fill="FFFFFF" w:themeFill="background1"/>
        </w:rPr>
        <w:noBreakHyphen/>
        <w:t>equivalent (CO</w:t>
      </w:r>
      <w:r w:rsidRPr="002653B6">
        <w:rPr>
          <w:shd w:val="clear" w:color="auto" w:fill="FFFFFF" w:themeFill="background1"/>
          <w:vertAlign w:val="subscript"/>
        </w:rPr>
        <w:t>2</w:t>
      </w:r>
      <w:r w:rsidRPr="002653B6">
        <w:rPr>
          <w:shd w:val="clear" w:color="auto" w:fill="FFFFFF" w:themeFill="background1"/>
        </w:rPr>
        <w:noBreakHyphen/>
        <w:t>eq) tonnes by 1 January 2029 i</w:t>
      </w:r>
      <w:r w:rsidRPr="002653B6">
        <w:t>n compliance with the Montreal Protocol schedule and the terms of this Agreement.</w:t>
      </w:r>
    </w:p>
    <w:p w14:paraId="6807E8E6" w14:textId="77777777" w:rsidR="00477A15" w:rsidRPr="002653B6" w:rsidRDefault="00477A15" w:rsidP="00662CB1">
      <w:pPr>
        <w:pStyle w:val="Heading1"/>
      </w:pPr>
      <w:r w:rsidRPr="002653B6">
        <w:t>The Country agrees to meet the annual consumption limits of Annex F substances as set out in row 1.2 of Appendix 2</w:t>
      </w:r>
      <w:r w:rsidRPr="002653B6">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2653B6">
        <w:noBreakHyphen/>
        <w:t>A as the final reduction step under this Agreement for Annex F substances specified in Appendix 1</w:t>
      </w:r>
      <w:r w:rsidRPr="002653B6">
        <w:noBreakHyphen/>
        <w:t>A.</w:t>
      </w:r>
    </w:p>
    <w:p w14:paraId="127EAB28" w14:textId="77777777" w:rsidR="00477A15" w:rsidRPr="002653B6" w:rsidRDefault="00477A15" w:rsidP="00662CB1">
      <w:pPr>
        <w:pStyle w:val="Heading1"/>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078CAB7" w14:textId="77777777" w:rsidR="00477A15" w:rsidRPr="002653B6" w:rsidRDefault="00477A15" w:rsidP="00662CB1">
      <w:pPr>
        <w:pStyle w:val="Heading1"/>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55059643" w14:textId="77777777" w:rsidR="00477A15" w:rsidRPr="002653B6" w:rsidRDefault="00477A15" w:rsidP="00477A15">
      <w:pPr>
        <w:keepNext/>
        <w:shd w:val="clear" w:color="auto" w:fill="FFFFFF" w:themeFill="background1"/>
        <w:spacing w:after="240"/>
        <w:rPr>
          <w:rFonts w:eastAsia="Times New Roman"/>
          <w:b/>
          <w:lang w:eastAsia="en-US"/>
        </w:rPr>
      </w:pPr>
      <w:r w:rsidRPr="002653B6">
        <w:rPr>
          <w:rFonts w:eastAsia="Times New Roman"/>
          <w:b/>
          <w:lang w:eastAsia="en-US"/>
        </w:rPr>
        <w:t>Conditions for funding release</w:t>
      </w:r>
    </w:p>
    <w:p w14:paraId="526262A1" w14:textId="77777777" w:rsidR="00477A15" w:rsidRPr="002653B6" w:rsidRDefault="00477A15" w:rsidP="00662CB1">
      <w:pPr>
        <w:pStyle w:val="Heading1"/>
      </w:pPr>
      <w:r w:rsidRPr="002653B6">
        <w:t xml:space="preserve">The Executive Committee will only provide the Funding, in accordance with the Funding Approval Schedule, when the Country satisfies the following conditions at least </w:t>
      </w:r>
      <w:r w:rsidRPr="002653B6">
        <w:rPr>
          <w:shd w:val="clear" w:color="auto" w:fill="FFFFFF" w:themeFill="background1"/>
        </w:rPr>
        <w:t xml:space="preserve">10 </w:t>
      </w:r>
      <w:r w:rsidRPr="002653B6">
        <w:t>weeks in advance of the applicable Executive Committee meeting set out in the Funding Approval Schedule:</w:t>
      </w:r>
    </w:p>
    <w:p w14:paraId="236E8F9C" w14:textId="77777777" w:rsidR="00477A15" w:rsidRPr="002653B6" w:rsidRDefault="00477A15" w:rsidP="00662CB1">
      <w:pPr>
        <w:pStyle w:val="Heading2"/>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3881455" w14:textId="77777777" w:rsidR="00477A15" w:rsidRPr="002653B6" w:rsidRDefault="00477A15" w:rsidP="00662CB1">
      <w:pPr>
        <w:pStyle w:val="Heading2"/>
      </w:pPr>
      <w:r w:rsidRPr="002653B6">
        <w:t>That the meeting of these Targets has been independently verified for all relevant years, unless the Executive Committee decided that such verification would not be required;</w:t>
      </w:r>
    </w:p>
    <w:p w14:paraId="7680F7B6" w14:textId="77777777" w:rsidR="00477A15" w:rsidRPr="002653B6" w:rsidRDefault="00477A15" w:rsidP="00662CB1">
      <w:pPr>
        <w:pStyle w:val="Heading2"/>
      </w:pPr>
      <w:r w:rsidRPr="002653B6">
        <w:t>That the Country had submitted a Tranche Implementation Report in accordance with Appendix 4</w:t>
      </w:r>
      <w:r w:rsidRPr="002653B6">
        <w:noBreakHyphen/>
        <w:t xml:space="preserve">A (“Format of Tranche Implementation Reports and Plans”) covering each previous calendar year; that it had achieved a significant level of implementation of activities initiated </w:t>
      </w:r>
      <w:r w:rsidRPr="002653B6">
        <w:lastRenderedPageBreak/>
        <w:t>with previously approved tranches; and that the rate of disbursement of funding available from the previously approved tranche was more than 20 per cent; and</w:t>
      </w:r>
    </w:p>
    <w:p w14:paraId="4CAC0477" w14:textId="77777777" w:rsidR="00477A15" w:rsidRPr="002653B6" w:rsidRDefault="00477A15" w:rsidP="00662CB1">
      <w:pPr>
        <w:pStyle w:val="Heading2"/>
      </w:pPr>
      <w:r w:rsidRPr="002653B6">
        <w:t>That the Country has submitted a Tranche Implementation Plan in accordance with Appendix 4</w:t>
      </w:r>
      <w:r w:rsidRPr="002653B6">
        <w:noBreakHyphen/>
        <w:t>A covering each calendar year until and including the year for which the Funding Approval Schedule foresees the submission of the next tranche or, in case of the final tranche, until completion of all activities foreseen.</w:t>
      </w:r>
    </w:p>
    <w:p w14:paraId="7E34331A" w14:textId="77777777" w:rsidR="00477A15" w:rsidRPr="002653B6" w:rsidRDefault="00477A15" w:rsidP="00477A15">
      <w:pPr>
        <w:keepNext/>
        <w:shd w:val="clear" w:color="auto" w:fill="FFFFFF" w:themeFill="background1"/>
        <w:spacing w:after="240"/>
        <w:rPr>
          <w:rFonts w:eastAsia="Times New Roman"/>
          <w:b/>
          <w:lang w:eastAsia="en-US"/>
        </w:rPr>
      </w:pPr>
      <w:r w:rsidRPr="002653B6">
        <w:rPr>
          <w:rFonts w:eastAsia="Times New Roman"/>
          <w:b/>
          <w:lang w:eastAsia="en-US"/>
        </w:rPr>
        <w:t>Monitoring</w:t>
      </w:r>
    </w:p>
    <w:p w14:paraId="33995F89" w14:textId="77777777" w:rsidR="00477A15" w:rsidRPr="002653B6" w:rsidRDefault="00477A15" w:rsidP="00662CB1">
      <w:pPr>
        <w:pStyle w:val="Heading1"/>
      </w:pPr>
      <w:r w:rsidRPr="002653B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DF2E49C" w14:textId="77777777" w:rsidR="00477A15" w:rsidRPr="002653B6" w:rsidRDefault="00477A15" w:rsidP="00477A15">
      <w:pPr>
        <w:keepNext/>
        <w:shd w:val="clear" w:color="auto" w:fill="FFFFFF" w:themeFill="background1"/>
        <w:spacing w:after="240"/>
        <w:rPr>
          <w:rFonts w:eastAsia="Times New Roman"/>
          <w:b/>
          <w:lang w:eastAsia="en-US"/>
        </w:rPr>
      </w:pPr>
      <w:r w:rsidRPr="002653B6">
        <w:rPr>
          <w:rFonts w:eastAsia="Times New Roman"/>
          <w:b/>
          <w:lang w:eastAsia="en-US"/>
        </w:rPr>
        <w:t>Flexibility in the reallocation of funds</w:t>
      </w:r>
    </w:p>
    <w:p w14:paraId="0A390659" w14:textId="77777777" w:rsidR="00477A15" w:rsidRPr="002653B6" w:rsidRDefault="00477A15" w:rsidP="00662CB1">
      <w:pPr>
        <w:pStyle w:val="Heading1"/>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8B5375C" w14:textId="77777777" w:rsidR="00477A15" w:rsidRPr="002653B6" w:rsidRDefault="00477A15" w:rsidP="00662CB1">
      <w:pPr>
        <w:pStyle w:val="Heading2"/>
      </w:pPr>
      <w:r w:rsidRPr="002653B6">
        <w:t xml:space="preserve">Reallocations categorized as major changes must be documented in advance, either in a Tranche Implementation Plan as foreseen in subparagraph 5(d) above, or as a revision to an existing Tranche Implementation Plan to be submitted </w:t>
      </w:r>
      <w:r w:rsidRPr="002653B6">
        <w:rPr>
          <w:shd w:val="clear" w:color="auto" w:fill="FFFFFF" w:themeFill="background1"/>
        </w:rPr>
        <w:t>10 w</w:t>
      </w:r>
      <w:r w:rsidRPr="002653B6">
        <w:t>eeks prior to any meeting of the Executive Committee, for its approval. Major changes would relate to:</w:t>
      </w:r>
    </w:p>
    <w:p w14:paraId="6B1992A5" w14:textId="77777777" w:rsidR="00477A15" w:rsidRPr="002653B6" w:rsidRDefault="00477A15" w:rsidP="00662CB1">
      <w:pPr>
        <w:pStyle w:val="Heading3"/>
      </w:pPr>
      <w:r w:rsidRPr="002653B6">
        <w:t xml:space="preserve">Issues potentially concerning the rules and policies of the Multilateral Fund; </w:t>
      </w:r>
    </w:p>
    <w:p w14:paraId="4F1BB60E" w14:textId="77777777" w:rsidR="00477A15" w:rsidRPr="002653B6" w:rsidRDefault="00477A15" w:rsidP="00662CB1">
      <w:pPr>
        <w:pStyle w:val="Heading3"/>
      </w:pPr>
      <w:r w:rsidRPr="002653B6">
        <w:t xml:space="preserve">Changes that would modify any clause of this Agreement; </w:t>
      </w:r>
    </w:p>
    <w:p w14:paraId="75242980" w14:textId="77777777" w:rsidR="00477A15" w:rsidRPr="002653B6" w:rsidRDefault="00477A15" w:rsidP="00662CB1">
      <w:pPr>
        <w:pStyle w:val="Heading3"/>
      </w:pPr>
      <w:r w:rsidRPr="002653B6">
        <w:t>Changes in the annual levels of funding allocated to the individual bilateral or implementing agencies for the different tranches;</w:t>
      </w:r>
    </w:p>
    <w:p w14:paraId="0758FB5B" w14:textId="77777777" w:rsidR="00477A15" w:rsidRPr="002653B6" w:rsidRDefault="00477A15" w:rsidP="00662CB1">
      <w:pPr>
        <w:pStyle w:val="Heading3"/>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7BAF7C3D" w14:textId="77777777" w:rsidR="00477A15" w:rsidRPr="002653B6" w:rsidRDefault="00477A15" w:rsidP="00662CB1">
      <w:pPr>
        <w:pStyle w:val="Heading3"/>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163E3A7B" w14:textId="77777777" w:rsidR="00477A15" w:rsidRPr="002653B6" w:rsidRDefault="00477A15" w:rsidP="00662CB1">
      <w:pPr>
        <w:pStyle w:val="Heading2"/>
      </w:pPr>
      <w:r w:rsidRPr="002653B6">
        <w:t xml:space="preserve">Reallocations not categorized as major changes may be incorporated into the approved Tranche Implementation Plan, under implementation at the time, and reported to the Executive Committee in the subsequent Tranche Implementation Report; </w:t>
      </w:r>
      <w:r w:rsidRPr="002653B6">
        <w:rPr>
          <w:shd w:val="clear" w:color="auto" w:fill="FFFFFF" w:themeFill="background1"/>
        </w:rPr>
        <w:t>and</w:t>
      </w:r>
    </w:p>
    <w:p w14:paraId="6C564025" w14:textId="77777777" w:rsidR="00477A15" w:rsidRPr="002653B6" w:rsidRDefault="00477A15" w:rsidP="00662CB1">
      <w:pPr>
        <w:pStyle w:val="Heading2"/>
      </w:pPr>
      <w:r w:rsidRPr="002653B6">
        <w:t>Any remaining funds held by the bilateral or implementing agencies or the Country under the Plan will be returned to the Multilateral Fund upon completion of the last tranche foreseen under this Agreement.</w:t>
      </w:r>
    </w:p>
    <w:p w14:paraId="43E7C5E0" w14:textId="77777777" w:rsidR="00477A15" w:rsidRPr="002653B6" w:rsidRDefault="00477A15" w:rsidP="00662CB1">
      <w:pPr>
        <w:pStyle w:val="Heading1"/>
      </w:pPr>
      <w:r w:rsidRPr="002653B6">
        <w:lastRenderedPageBreak/>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2D9EF4B9" w14:textId="77777777" w:rsidR="00477A15" w:rsidRPr="002653B6" w:rsidRDefault="00477A15" w:rsidP="00477A15">
      <w:pPr>
        <w:shd w:val="clear" w:color="auto" w:fill="FFFFFF" w:themeFill="background1"/>
        <w:spacing w:after="240"/>
        <w:rPr>
          <w:rFonts w:eastAsia="Times New Roman"/>
          <w:b/>
          <w:lang w:eastAsia="en-US"/>
        </w:rPr>
      </w:pPr>
      <w:r w:rsidRPr="002653B6">
        <w:rPr>
          <w:rFonts w:eastAsia="Times New Roman"/>
          <w:b/>
          <w:lang w:eastAsia="en-US"/>
        </w:rPr>
        <w:t>Bilateral and implementing agencies</w:t>
      </w:r>
    </w:p>
    <w:p w14:paraId="461F2896" w14:textId="77777777" w:rsidR="00477A15" w:rsidRPr="002653B6" w:rsidRDefault="00477A15" w:rsidP="00662CB1">
      <w:pPr>
        <w:pStyle w:val="Heading1"/>
      </w:pPr>
      <w:r w:rsidRPr="002653B6">
        <w:t xml:space="preserve">The Country agrees to assume overall responsibility for the management and implementation of this Agreement and of all activities undertaken by it or on its behalf to fulfil the obligations under this Agreement. </w:t>
      </w:r>
      <w:r w:rsidRPr="002653B6">
        <w:rPr>
          <w:shd w:val="clear" w:color="auto" w:fill="FFFFFF" w:themeFill="background1"/>
        </w:rPr>
        <w:t>UNEP has agreed to be the lead implementing agency (the “Lead IA”) and UNIDO has a</w:t>
      </w:r>
      <w:r w:rsidRPr="002653B6">
        <w:t>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3464D1FE" w14:textId="77777777" w:rsidR="00477A15" w:rsidRPr="002653B6" w:rsidRDefault="00477A15" w:rsidP="00662CB1">
      <w:pPr>
        <w:pStyle w:val="Heading1"/>
      </w:pPr>
      <w:r w:rsidRPr="002653B6">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w:t>
      </w:r>
      <w:r w:rsidRPr="002653B6">
        <w:noBreakHyphen/>
        <w:t>A and Appendix 6-B, respectively. The Executive Committee agrees, in principle, to provide the Lead IA and the Cooperating IA with the fees set o</w:t>
      </w:r>
      <w:r w:rsidRPr="002653B6">
        <w:rPr>
          <w:shd w:val="clear" w:color="auto" w:fill="FFFFFF" w:themeFill="background1"/>
        </w:rPr>
        <w:t>ut in rows 2.2 and 2.4 of Appendix 2</w:t>
      </w:r>
      <w:r w:rsidRPr="002653B6">
        <w:rPr>
          <w:shd w:val="clear" w:color="auto" w:fill="FFFFFF" w:themeFill="background1"/>
        </w:rPr>
        <w:noBreakHyphen/>
        <w:t>A.</w:t>
      </w:r>
    </w:p>
    <w:p w14:paraId="1AD8CC66" w14:textId="77777777" w:rsidR="00477A15" w:rsidRPr="002653B6" w:rsidRDefault="00477A15" w:rsidP="00477A15">
      <w:pPr>
        <w:widowControl w:val="0"/>
        <w:shd w:val="clear" w:color="auto" w:fill="FFFFFF" w:themeFill="background1"/>
        <w:spacing w:after="240"/>
        <w:rPr>
          <w:rFonts w:eastAsia="Times New Roman"/>
          <w:b/>
          <w:lang w:eastAsia="en-US"/>
        </w:rPr>
      </w:pPr>
      <w:r w:rsidRPr="002653B6">
        <w:rPr>
          <w:rFonts w:eastAsia="Times New Roman"/>
          <w:b/>
          <w:lang w:eastAsia="en-US"/>
        </w:rPr>
        <w:t>Non-compliance with the Targets in the Agreement</w:t>
      </w:r>
    </w:p>
    <w:p w14:paraId="0A2637B4" w14:textId="77777777" w:rsidR="00477A15" w:rsidRPr="002653B6" w:rsidRDefault="00477A15" w:rsidP="00662CB1">
      <w:pPr>
        <w:pStyle w:val="Heading1"/>
      </w:pPr>
      <w:r w:rsidRPr="002653B6">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653B6">
        <w:rPr>
          <w:vertAlign w:val="subscript"/>
        </w:rPr>
        <w:t>2</w:t>
      </w:r>
      <w:r w:rsidRPr="002653B6">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7733B547" w14:textId="77777777" w:rsidR="00477A15" w:rsidRPr="002653B6" w:rsidRDefault="00477A15" w:rsidP="00662CB1">
      <w:pPr>
        <w:pStyle w:val="Heading1"/>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15BE4A2D" w14:textId="77777777" w:rsidR="00477A15" w:rsidRPr="002653B6" w:rsidRDefault="00477A15" w:rsidP="00662CB1">
      <w:pPr>
        <w:pStyle w:val="Heading1"/>
      </w:pPr>
      <w:r w:rsidRPr="002653B6">
        <w:t xml:space="preserve">The Country will comply with any reasonable request of the Executive Committee, the Lead IA and the Cooperating IA to facilitate implementation of this Agreement. </w:t>
      </w:r>
      <w:proofErr w:type="gramStart"/>
      <w:r w:rsidRPr="002653B6">
        <w:t>In particular, it</w:t>
      </w:r>
      <w:proofErr w:type="gramEnd"/>
      <w:r w:rsidRPr="002653B6">
        <w:t xml:space="preserve"> will provide the Lead IA and the Cooperating IA with access to the information necessary to verify compliance with this Agreement.</w:t>
      </w:r>
    </w:p>
    <w:p w14:paraId="40304AAF" w14:textId="77777777" w:rsidR="00477A15" w:rsidRPr="002653B6" w:rsidRDefault="00477A15" w:rsidP="00477A15">
      <w:pPr>
        <w:keepNext/>
        <w:shd w:val="clear" w:color="auto" w:fill="FFFFFF" w:themeFill="background1"/>
        <w:spacing w:after="240"/>
        <w:rPr>
          <w:rFonts w:eastAsia="Times New Roman"/>
          <w:b/>
          <w:lang w:eastAsia="en-US"/>
        </w:rPr>
      </w:pPr>
      <w:r w:rsidRPr="002653B6">
        <w:rPr>
          <w:rFonts w:eastAsia="Times New Roman"/>
          <w:b/>
          <w:lang w:eastAsia="en-US"/>
        </w:rPr>
        <w:t>Date of completion</w:t>
      </w:r>
    </w:p>
    <w:p w14:paraId="17ADE71B" w14:textId="77777777" w:rsidR="00477A15" w:rsidRPr="002653B6" w:rsidRDefault="00477A15" w:rsidP="00662CB1">
      <w:pPr>
        <w:pStyle w:val="Heading1"/>
      </w:pPr>
      <w:r w:rsidRPr="002653B6">
        <w:t>The completion of the Plan and the associated Agreement will take place at the end of the year following the last year for which a maximum allowable total consumption level has been specified in Appendix 2</w:t>
      </w:r>
      <w:r w:rsidRPr="002653B6">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2653B6">
        <w:rPr>
          <w:vertAlign w:val="subscript"/>
        </w:rPr>
        <w:noBreakHyphen/>
      </w:r>
      <w:r w:rsidRPr="002653B6">
        <w:t xml:space="preserve">A </w:t>
      </w:r>
      <w:r w:rsidRPr="002653B6">
        <w:lastRenderedPageBreak/>
        <w:t>will continue until the time of the completion of the Plan unless otherwise specified by the Executive Committee.</w:t>
      </w:r>
    </w:p>
    <w:p w14:paraId="0587ADE3" w14:textId="77777777" w:rsidR="00477A15" w:rsidRPr="002653B6" w:rsidRDefault="00477A15" w:rsidP="00477A15">
      <w:pPr>
        <w:keepNext/>
        <w:shd w:val="clear" w:color="auto" w:fill="FFFFFF" w:themeFill="background1"/>
        <w:spacing w:after="240"/>
        <w:outlineLvl w:val="0"/>
        <w:rPr>
          <w:b/>
        </w:rPr>
      </w:pPr>
      <w:r w:rsidRPr="002653B6">
        <w:rPr>
          <w:b/>
        </w:rPr>
        <w:t>Validity</w:t>
      </w:r>
    </w:p>
    <w:p w14:paraId="41267DFC" w14:textId="77777777" w:rsidR="00477A15" w:rsidRPr="002653B6" w:rsidRDefault="00477A15" w:rsidP="00662CB1">
      <w:pPr>
        <w:pStyle w:val="Heading1"/>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CBBFFF0" w14:textId="77777777" w:rsidR="00477A15" w:rsidRPr="002653B6" w:rsidRDefault="00477A15" w:rsidP="00662CB1">
      <w:pPr>
        <w:pStyle w:val="Heading1"/>
      </w:pPr>
      <w:r w:rsidRPr="002653B6">
        <w:t>This Agreement may be modified or terminated only by mutual written agreement of the Country and the Executive Committee of the Multilateral Fund.</w:t>
      </w:r>
    </w:p>
    <w:p w14:paraId="5356A0C2" w14:textId="77777777" w:rsidR="00477A15" w:rsidRPr="002653B6" w:rsidRDefault="00477A15" w:rsidP="00477A15">
      <w:pPr>
        <w:widowControl w:val="0"/>
        <w:shd w:val="clear" w:color="auto" w:fill="FFFFFF" w:themeFill="background1"/>
        <w:tabs>
          <w:tab w:val="left" w:pos="3544"/>
        </w:tabs>
        <w:spacing w:before="360" w:after="240"/>
        <w:outlineLvl w:val="0"/>
        <w:rPr>
          <w:b/>
        </w:rPr>
      </w:pPr>
      <w:r w:rsidRPr="002653B6">
        <w:rPr>
          <w:b/>
        </w:rPr>
        <w:t>APPENDICES</w:t>
      </w:r>
    </w:p>
    <w:p w14:paraId="3D621502" w14:textId="77777777" w:rsidR="00477A15" w:rsidRPr="002653B6" w:rsidRDefault="00477A15" w:rsidP="00D22FA0">
      <w:pPr>
        <w:widowControl w:val="0"/>
        <w:shd w:val="clear" w:color="auto" w:fill="FFFFFF" w:themeFill="background1"/>
        <w:spacing w:before="360" w:after="240"/>
        <w:outlineLvl w:val="0"/>
        <w:rPr>
          <w:b/>
        </w:rPr>
      </w:pPr>
      <w:r w:rsidRPr="002653B6">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477A15" w:rsidRPr="002653B6" w14:paraId="140E18C8" w14:textId="77777777" w:rsidTr="004A23E2">
        <w:trPr>
          <w:trHeight w:val="413"/>
        </w:trPr>
        <w:tc>
          <w:tcPr>
            <w:tcW w:w="2333" w:type="pct"/>
            <w:vAlign w:val="center"/>
          </w:tcPr>
          <w:p w14:paraId="76CCC218" w14:textId="77777777" w:rsidR="00477A15" w:rsidRPr="002653B6" w:rsidRDefault="00477A15" w:rsidP="00477A15">
            <w:pPr>
              <w:widowControl w:val="0"/>
              <w:shd w:val="clear" w:color="auto" w:fill="FFFFFF" w:themeFill="background1"/>
              <w:spacing w:before="20" w:after="20"/>
              <w:jc w:val="center"/>
              <w:rPr>
                <w:rFonts w:eastAsia="Times New Roman"/>
                <w:b/>
                <w:bCs/>
                <w:sz w:val="20"/>
                <w:szCs w:val="20"/>
                <w:lang w:eastAsia="en-US"/>
              </w:rPr>
            </w:pPr>
            <w:r w:rsidRPr="002653B6">
              <w:rPr>
                <w:rFonts w:eastAsia="Times New Roman"/>
                <w:b/>
                <w:bCs/>
                <w:sz w:val="20"/>
                <w:szCs w:val="20"/>
                <w:lang w:eastAsia="en-US"/>
              </w:rPr>
              <w:t>Substances</w:t>
            </w:r>
          </w:p>
        </w:tc>
        <w:tc>
          <w:tcPr>
            <w:tcW w:w="2667" w:type="pct"/>
            <w:vAlign w:val="center"/>
          </w:tcPr>
          <w:p w14:paraId="283F00CA" w14:textId="77777777" w:rsidR="00477A15" w:rsidRPr="002653B6" w:rsidRDefault="00477A15" w:rsidP="00477A15">
            <w:pPr>
              <w:widowControl w:val="0"/>
              <w:shd w:val="clear" w:color="auto" w:fill="FFFFFF" w:themeFill="background1"/>
              <w:spacing w:before="20" w:after="20"/>
              <w:jc w:val="center"/>
              <w:rPr>
                <w:rFonts w:eastAsia="Times New Roman"/>
                <w:b/>
                <w:bCs/>
                <w:sz w:val="20"/>
                <w:szCs w:val="20"/>
                <w:lang w:eastAsia="en-US"/>
              </w:rPr>
            </w:pPr>
            <w:r w:rsidRPr="002653B6">
              <w:rPr>
                <w:rFonts w:eastAsia="Times New Roman"/>
                <w:b/>
                <w:bCs/>
                <w:sz w:val="20"/>
                <w:szCs w:val="20"/>
                <w:lang w:eastAsia="en-US"/>
              </w:rPr>
              <w:t>Starting point for aggregate reductions in consumption (CO</w:t>
            </w:r>
            <w:r w:rsidRPr="002653B6">
              <w:rPr>
                <w:rFonts w:eastAsia="Times New Roman"/>
                <w:b/>
                <w:bCs/>
                <w:sz w:val="20"/>
                <w:szCs w:val="20"/>
                <w:vertAlign w:val="subscript"/>
                <w:lang w:eastAsia="en-US"/>
              </w:rPr>
              <w:t>2</w:t>
            </w:r>
            <w:r w:rsidRPr="002653B6">
              <w:rPr>
                <w:rFonts w:eastAsia="Times New Roman"/>
                <w:b/>
                <w:bCs/>
                <w:sz w:val="20"/>
                <w:szCs w:val="20"/>
                <w:lang w:eastAsia="en-US"/>
              </w:rPr>
              <w:t>-eq tonnes)</w:t>
            </w:r>
          </w:p>
        </w:tc>
      </w:tr>
      <w:tr w:rsidR="00477A15" w:rsidRPr="002653B6" w14:paraId="0F306E5B" w14:textId="77777777" w:rsidTr="004A23E2">
        <w:trPr>
          <w:trHeight w:val="112"/>
        </w:trPr>
        <w:tc>
          <w:tcPr>
            <w:tcW w:w="2333" w:type="pct"/>
            <w:vAlign w:val="center"/>
          </w:tcPr>
          <w:p w14:paraId="7BD96A7F" w14:textId="77777777" w:rsidR="00477A15" w:rsidRPr="002653B6" w:rsidRDefault="00477A15" w:rsidP="00477A15">
            <w:pPr>
              <w:widowControl w:val="0"/>
              <w:shd w:val="clear" w:color="auto" w:fill="FFFFFF" w:themeFill="background1"/>
              <w:spacing w:before="40" w:after="40"/>
              <w:jc w:val="center"/>
              <w:rPr>
                <w:rFonts w:eastAsia="Times New Roman"/>
                <w:sz w:val="20"/>
                <w:szCs w:val="20"/>
                <w:lang w:eastAsia="en-US"/>
              </w:rPr>
            </w:pPr>
            <w:r w:rsidRPr="002653B6">
              <w:rPr>
                <w:rFonts w:eastAsia="Times New Roman"/>
                <w:sz w:val="20"/>
                <w:szCs w:val="20"/>
                <w:lang w:eastAsia="en-US"/>
              </w:rPr>
              <w:t>HFCs</w:t>
            </w:r>
          </w:p>
        </w:tc>
        <w:tc>
          <w:tcPr>
            <w:tcW w:w="2667" w:type="pct"/>
            <w:vAlign w:val="center"/>
          </w:tcPr>
          <w:p w14:paraId="5ED79307" w14:textId="77777777" w:rsidR="00477A15" w:rsidRPr="002653B6" w:rsidRDefault="00477A15" w:rsidP="00477A15">
            <w:pPr>
              <w:widowControl w:val="0"/>
              <w:shd w:val="clear" w:color="auto" w:fill="FFFFFF" w:themeFill="background1"/>
              <w:spacing w:before="40" w:after="40"/>
              <w:jc w:val="center"/>
              <w:rPr>
                <w:rFonts w:eastAsia="Times New Roman"/>
                <w:sz w:val="20"/>
                <w:szCs w:val="20"/>
                <w:lang w:eastAsia="en-US"/>
              </w:rPr>
            </w:pPr>
            <w:r w:rsidRPr="002653B6">
              <w:rPr>
                <w:rFonts w:eastAsia="Times New Roman"/>
                <w:sz w:val="20"/>
                <w:szCs w:val="20"/>
                <w:lang w:eastAsia="en-US"/>
              </w:rPr>
              <w:t>n/a</w:t>
            </w:r>
          </w:p>
        </w:tc>
      </w:tr>
    </w:tbl>
    <w:p w14:paraId="5006415F" w14:textId="77777777" w:rsidR="00477A15" w:rsidRPr="002653B6" w:rsidRDefault="00477A15" w:rsidP="00D22FA0">
      <w:pPr>
        <w:keepNext/>
        <w:widowControl w:val="0"/>
        <w:shd w:val="clear" w:color="auto" w:fill="FFFFFF" w:themeFill="background1"/>
        <w:spacing w:before="360" w:after="240"/>
        <w:outlineLvl w:val="0"/>
        <w:rPr>
          <w:b/>
        </w:rPr>
      </w:pPr>
      <w:r w:rsidRPr="002653B6">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85" w:type="dxa"/>
          <w:right w:w="85" w:type="dxa"/>
        </w:tblCellMar>
        <w:tblLook w:val="04A0" w:firstRow="1" w:lastRow="0" w:firstColumn="1" w:lastColumn="0" w:noHBand="0" w:noVBand="1"/>
      </w:tblPr>
      <w:tblGrid>
        <w:gridCol w:w="421"/>
        <w:gridCol w:w="1701"/>
        <w:gridCol w:w="1418"/>
        <w:gridCol w:w="844"/>
        <w:gridCol w:w="844"/>
        <w:gridCol w:w="844"/>
        <w:gridCol w:w="844"/>
        <w:gridCol w:w="844"/>
        <w:gridCol w:w="844"/>
        <w:gridCol w:w="836"/>
      </w:tblGrid>
      <w:tr w:rsidR="00477A15" w:rsidRPr="002653B6" w14:paraId="3953EC1D" w14:textId="77777777" w:rsidTr="004A23E2">
        <w:trPr>
          <w:cantSplit/>
          <w:trHeight w:val="50"/>
          <w:tblHeader/>
          <w:jc w:val="center"/>
        </w:trPr>
        <w:tc>
          <w:tcPr>
            <w:tcW w:w="223" w:type="pct"/>
            <w:shd w:val="clear" w:color="auto" w:fill="FFFFFF" w:themeFill="background1"/>
            <w:vAlign w:val="center"/>
            <w:hideMark/>
          </w:tcPr>
          <w:p w14:paraId="1B06A8B7" w14:textId="77777777" w:rsidR="00477A15" w:rsidRPr="002653B6" w:rsidRDefault="00477A15" w:rsidP="00477A15">
            <w:pPr>
              <w:keepNext/>
              <w:keepLines/>
              <w:shd w:val="clear" w:color="auto" w:fill="FFFFFF" w:themeFill="background1"/>
              <w:ind w:left="-91" w:right="-85"/>
              <w:jc w:val="center"/>
              <w:rPr>
                <w:rFonts w:eastAsia="Times New Roman"/>
                <w:b/>
                <w:bCs/>
                <w:color w:val="000000"/>
                <w:sz w:val="18"/>
                <w:szCs w:val="18"/>
                <w:lang w:eastAsia="en-CA"/>
              </w:rPr>
            </w:pPr>
            <w:r w:rsidRPr="002653B6">
              <w:rPr>
                <w:rFonts w:eastAsia="Times New Roman"/>
                <w:b/>
                <w:bCs/>
                <w:color w:val="000000"/>
                <w:sz w:val="18"/>
                <w:szCs w:val="18"/>
                <w:lang w:eastAsia="en-CA"/>
              </w:rPr>
              <w:t>Row</w:t>
            </w:r>
          </w:p>
        </w:tc>
        <w:tc>
          <w:tcPr>
            <w:tcW w:w="1651" w:type="pct"/>
            <w:gridSpan w:val="2"/>
            <w:shd w:val="clear" w:color="auto" w:fill="FFFFFF" w:themeFill="background1"/>
            <w:vAlign w:val="center"/>
            <w:hideMark/>
          </w:tcPr>
          <w:p w14:paraId="698327BB" w14:textId="77777777" w:rsidR="00477A15" w:rsidRPr="002653B6" w:rsidRDefault="00477A15" w:rsidP="00477A15">
            <w:pPr>
              <w:keepNext/>
              <w:keepLines/>
              <w:shd w:val="clear" w:color="auto" w:fill="FFFFFF" w:themeFill="background1"/>
              <w:jc w:val="center"/>
              <w:rPr>
                <w:rFonts w:eastAsia="Times New Roman"/>
                <w:b/>
                <w:bCs/>
                <w:color w:val="000000"/>
                <w:sz w:val="18"/>
                <w:szCs w:val="18"/>
                <w:lang w:eastAsia="en-CA"/>
              </w:rPr>
            </w:pPr>
            <w:r w:rsidRPr="002653B6">
              <w:rPr>
                <w:rFonts w:eastAsia="Times New Roman"/>
                <w:b/>
                <w:bCs/>
                <w:color w:val="000000"/>
                <w:sz w:val="18"/>
                <w:szCs w:val="18"/>
                <w:lang w:eastAsia="en-CA"/>
              </w:rPr>
              <w:t>Particulars</w:t>
            </w:r>
          </w:p>
        </w:tc>
        <w:tc>
          <w:tcPr>
            <w:tcW w:w="447" w:type="pct"/>
            <w:shd w:val="clear" w:color="auto" w:fill="FFFFFF" w:themeFill="background1"/>
            <w:vAlign w:val="center"/>
            <w:hideMark/>
          </w:tcPr>
          <w:p w14:paraId="67981410" w14:textId="77777777" w:rsidR="00477A15" w:rsidRPr="002653B6" w:rsidRDefault="00477A15" w:rsidP="00477A15">
            <w:pPr>
              <w:keepNext/>
              <w:keepLines/>
              <w:shd w:val="clear" w:color="auto" w:fill="FFFFFF" w:themeFill="background1"/>
              <w:jc w:val="center"/>
              <w:rPr>
                <w:rFonts w:eastAsia="Times New Roman"/>
                <w:b/>
                <w:bCs/>
                <w:color w:val="000000"/>
                <w:sz w:val="18"/>
                <w:szCs w:val="18"/>
                <w:lang w:eastAsia="en-CA"/>
              </w:rPr>
            </w:pPr>
            <w:r w:rsidRPr="002653B6">
              <w:rPr>
                <w:rFonts w:eastAsia="Times New Roman"/>
                <w:b/>
                <w:bCs/>
                <w:color w:val="000000"/>
                <w:sz w:val="18"/>
                <w:szCs w:val="18"/>
                <w:lang w:eastAsia="en-CA"/>
              </w:rPr>
              <w:t>2024</w:t>
            </w:r>
          </w:p>
        </w:tc>
        <w:tc>
          <w:tcPr>
            <w:tcW w:w="447" w:type="pct"/>
            <w:shd w:val="clear" w:color="auto" w:fill="FFFFFF" w:themeFill="background1"/>
          </w:tcPr>
          <w:p w14:paraId="50468F90" w14:textId="77777777" w:rsidR="00477A15" w:rsidRPr="002653B6" w:rsidRDefault="00477A15" w:rsidP="00477A15">
            <w:pPr>
              <w:keepNext/>
              <w:keepLines/>
              <w:shd w:val="clear" w:color="auto" w:fill="FFFFFF" w:themeFill="background1"/>
              <w:jc w:val="center"/>
              <w:rPr>
                <w:rFonts w:eastAsia="Times New Roman"/>
                <w:b/>
                <w:bCs/>
                <w:color w:val="000000"/>
                <w:sz w:val="18"/>
                <w:szCs w:val="18"/>
                <w:lang w:eastAsia="en-CA"/>
              </w:rPr>
            </w:pPr>
            <w:r w:rsidRPr="002653B6">
              <w:rPr>
                <w:rFonts w:eastAsia="Times New Roman"/>
                <w:b/>
                <w:bCs/>
                <w:color w:val="000000"/>
                <w:sz w:val="18"/>
                <w:szCs w:val="18"/>
                <w:lang w:eastAsia="en-CA"/>
              </w:rPr>
              <w:t>2025</w:t>
            </w:r>
          </w:p>
        </w:tc>
        <w:tc>
          <w:tcPr>
            <w:tcW w:w="447" w:type="pct"/>
            <w:shd w:val="clear" w:color="auto" w:fill="FFFFFF" w:themeFill="background1"/>
            <w:vAlign w:val="center"/>
          </w:tcPr>
          <w:p w14:paraId="3DFE7AC7" w14:textId="77777777" w:rsidR="00477A15" w:rsidRPr="002653B6" w:rsidRDefault="00477A15" w:rsidP="00477A15">
            <w:pPr>
              <w:keepNext/>
              <w:keepLines/>
              <w:shd w:val="clear" w:color="auto" w:fill="FFFFFF" w:themeFill="background1"/>
              <w:jc w:val="center"/>
              <w:rPr>
                <w:rFonts w:eastAsia="Times New Roman"/>
                <w:b/>
                <w:bCs/>
                <w:color w:val="000000"/>
                <w:sz w:val="18"/>
                <w:szCs w:val="18"/>
                <w:lang w:eastAsia="en-CA"/>
              </w:rPr>
            </w:pPr>
            <w:r w:rsidRPr="002653B6">
              <w:rPr>
                <w:rFonts w:eastAsia="Times New Roman"/>
                <w:b/>
                <w:bCs/>
                <w:color w:val="000000"/>
                <w:sz w:val="18"/>
                <w:szCs w:val="18"/>
                <w:lang w:eastAsia="en-CA"/>
              </w:rPr>
              <w:t>2026</w:t>
            </w:r>
          </w:p>
        </w:tc>
        <w:tc>
          <w:tcPr>
            <w:tcW w:w="447" w:type="pct"/>
            <w:shd w:val="clear" w:color="auto" w:fill="FFFFFF" w:themeFill="background1"/>
            <w:vAlign w:val="center"/>
            <w:hideMark/>
          </w:tcPr>
          <w:p w14:paraId="66B8FA9C" w14:textId="77777777" w:rsidR="00477A15" w:rsidRPr="002653B6" w:rsidRDefault="00477A15" w:rsidP="00477A15">
            <w:pPr>
              <w:keepNext/>
              <w:keepLines/>
              <w:shd w:val="clear" w:color="auto" w:fill="FFFFFF" w:themeFill="background1"/>
              <w:ind w:left="-80" w:right="-80"/>
              <w:jc w:val="center"/>
              <w:rPr>
                <w:rFonts w:eastAsia="Times New Roman"/>
                <w:b/>
                <w:bCs/>
                <w:color w:val="000000"/>
                <w:sz w:val="18"/>
                <w:szCs w:val="18"/>
                <w:lang w:eastAsia="en-CA"/>
              </w:rPr>
            </w:pPr>
            <w:r w:rsidRPr="002653B6">
              <w:rPr>
                <w:rFonts w:eastAsia="Times New Roman"/>
                <w:b/>
                <w:bCs/>
                <w:color w:val="000000"/>
                <w:sz w:val="18"/>
                <w:szCs w:val="18"/>
                <w:lang w:eastAsia="en-CA"/>
              </w:rPr>
              <w:t>2027</w:t>
            </w:r>
          </w:p>
        </w:tc>
        <w:tc>
          <w:tcPr>
            <w:tcW w:w="447" w:type="pct"/>
            <w:shd w:val="clear" w:color="auto" w:fill="FFFFFF" w:themeFill="background1"/>
            <w:vAlign w:val="center"/>
          </w:tcPr>
          <w:p w14:paraId="6173161A" w14:textId="77777777" w:rsidR="00477A15" w:rsidRPr="002653B6" w:rsidRDefault="00477A15" w:rsidP="00477A15">
            <w:pPr>
              <w:keepNext/>
              <w:keepLines/>
              <w:shd w:val="clear" w:color="auto" w:fill="FFFFFF" w:themeFill="background1"/>
              <w:jc w:val="center"/>
              <w:rPr>
                <w:rFonts w:eastAsia="Times New Roman"/>
                <w:b/>
                <w:bCs/>
                <w:color w:val="000000"/>
                <w:sz w:val="18"/>
                <w:szCs w:val="18"/>
                <w:lang w:eastAsia="en-CA"/>
              </w:rPr>
            </w:pPr>
            <w:r w:rsidRPr="002653B6">
              <w:rPr>
                <w:rFonts w:eastAsia="Times New Roman"/>
                <w:b/>
                <w:bCs/>
                <w:color w:val="000000"/>
                <w:sz w:val="18"/>
                <w:szCs w:val="18"/>
                <w:lang w:eastAsia="en-CA"/>
              </w:rPr>
              <w:t>2028</w:t>
            </w:r>
          </w:p>
        </w:tc>
        <w:tc>
          <w:tcPr>
            <w:tcW w:w="447" w:type="pct"/>
            <w:shd w:val="clear" w:color="auto" w:fill="FFFFFF" w:themeFill="background1"/>
            <w:vAlign w:val="center"/>
            <w:hideMark/>
          </w:tcPr>
          <w:p w14:paraId="1723BEB6" w14:textId="77777777" w:rsidR="00477A15" w:rsidRPr="002653B6" w:rsidRDefault="00477A15" w:rsidP="00477A15">
            <w:pPr>
              <w:keepNext/>
              <w:keepLines/>
              <w:shd w:val="clear" w:color="auto" w:fill="FFFFFF" w:themeFill="background1"/>
              <w:jc w:val="center"/>
              <w:rPr>
                <w:rFonts w:eastAsia="Times New Roman"/>
                <w:b/>
                <w:bCs/>
                <w:color w:val="000000"/>
                <w:sz w:val="18"/>
                <w:szCs w:val="18"/>
                <w:lang w:eastAsia="en-CA"/>
              </w:rPr>
            </w:pPr>
            <w:r w:rsidRPr="002653B6">
              <w:rPr>
                <w:rFonts w:eastAsia="Times New Roman"/>
                <w:b/>
                <w:bCs/>
                <w:color w:val="000000"/>
                <w:sz w:val="18"/>
                <w:szCs w:val="18"/>
                <w:lang w:eastAsia="en-CA"/>
              </w:rPr>
              <w:t>2029</w:t>
            </w:r>
          </w:p>
        </w:tc>
        <w:tc>
          <w:tcPr>
            <w:tcW w:w="444" w:type="pct"/>
            <w:shd w:val="clear" w:color="auto" w:fill="FFFFFF" w:themeFill="background1"/>
            <w:vAlign w:val="center"/>
            <w:hideMark/>
          </w:tcPr>
          <w:p w14:paraId="515808BC" w14:textId="77777777" w:rsidR="00477A15" w:rsidRPr="002653B6" w:rsidRDefault="00477A15" w:rsidP="00477A15">
            <w:pPr>
              <w:keepNext/>
              <w:keepLines/>
              <w:shd w:val="clear" w:color="auto" w:fill="FFFFFF" w:themeFill="background1"/>
              <w:jc w:val="center"/>
              <w:rPr>
                <w:rFonts w:eastAsia="Times New Roman"/>
                <w:b/>
                <w:bCs/>
                <w:color w:val="000000"/>
                <w:sz w:val="18"/>
                <w:szCs w:val="18"/>
                <w:lang w:eastAsia="en-CA"/>
              </w:rPr>
            </w:pPr>
            <w:r w:rsidRPr="002653B6">
              <w:rPr>
                <w:rFonts w:eastAsia="Times New Roman"/>
                <w:b/>
                <w:bCs/>
                <w:color w:val="000000"/>
                <w:sz w:val="18"/>
                <w:szCs w:val="18"/>
                <w:lang w:eastAsia="en-CA"/>
              </w:rPr>
              <w:t>Total</w:t>
            </w:r>
          </w:p>
        </w:tc>
      </w:tr>
      <w:tr w:rsidR="00477A15" w:rsidRPr="002653B6" w14:paraId="7F5E53D7" w14:textId="77777777" w:rsidTr="004A23E2">
        <w:trPr>
          <w:trHeight w:val="305"/>
          <w:jc w:val="center"/>
        </w:trPr>
        <w:tc>
          <w:tcPr>
            <w:tcW w:w="223" w:type="pct"/>
            <w:vMerge w:val="restart"/>
            <w:shd w:val="clear" w:color="auto" w:fill="FFFFFF" w:themeFill="background1"/>
            <w:tcMar>
              <w:left w:w="57" w:type="dxa"/>
            </w:tcMar>
            <w:hideMark/>
          </w:tcPr>
          <w:p w14:paraId="6395E9E0" w14:textId="77777777" w:rsidR="00477A15" w:rsidRPr="002653B6" w:rsidRDefault="00477A15" w:rsidP="00477A15">
            <w:pPr>
              <w:keepNext/>
              <w:keepLines/>
              <w:shd w:val="clear" w:color="auto" w:fill="FFFFFF" w:themeFill="background1"/>
              <w:spacing w:before="100" w:beforeAutospacing="1"/>
              <w:jc w:val="left"/>
              <w:rPr>
                <w:rFonts w:eastAsia="Times New Roman"/>
                <w:color w:val="000000"/>
                <w:sz w:val="18"/>
                <w:szCs w:val="18"/>
                <w:lang w:eastAsia="en-CA"/>
              </w:rPr>
            </w:pPr>
            <w:r w:rsidRPr="002653B6">
              <w:rPr>
                <w:rFonts w:eastAsia="Times New Roman"/>
                <w:color w:val="000000"/>
                <w:sz w:val="18"/>
                <w:szCs w:val="18"/>
                <w:lang w:eastAsia="en-CA"/>
              </w:rPr>
              <w:t>1.1</w:t>
            </w:r>
          </w:p>
        </w:tc>
        <w:tc>
          <w:tcPr>
            <w:tcW w:w="901" w:type="pct"/>
            <w:vMerge w:val="restart"/>
            <w:shd w:val="clear" w:color="auto" w:fill="FFFFFF" w:themeFill="background1"/>
            <w:tcMar>
              <w:left w:w="57" w:type="dxa"/>
            </w:tcMar>
            <w:vAlign w:val="center"/>
            <w:hideMark/>
          </w:tcPr>
          <w:p w14:paraId="093A324F" w14:textId="77777777" w:rsidR="00477A15" w:rsidRPr="002653B6" w:rsidRDefault="00477A15" w:rsidP="00477A15">
            <w:pPr>
              <w:keepNext/>
              <w:keepLines/>
              <w:shd w:val="clear" w:color="auto" w:fill="FFFFFF" w:themeFill="background1"/>
              <w:ind w:right="-90"/>
              <w:jc w:val="left"/>
              <w:rPr>
                <w:rFonts w:eastAsia="Times New Roman"/>
                <w:color w:val="000000"/>
                <w:sz w:val="18"/>
                <w:szCs w:val="18"/>
                <w:lang w:eastAsia="en-CA"/>
              </w:rPr>
            </w:pPr>
            <w:r w:rsidRPr="002653B6">
              <w:rPr>
                <w:rFonts w:eastAsia="Times New Roman"/>
                <w:color w:val="000000"/>
                <w:sz w:val="18"/>
                <w:szCs w:val="18"/>
                <w:lang w:eastAsia="en-CA"/>
              </w:rPr>
              <w:t>Montreal Protocol reduction schedule of Annex F substances</w:t>
            </w:r>
          </w:p>
        </w:tc>
        <w:tc>
          <w:tcPr>
            <w:tcW w:w="751" w:type="pct"/>
            <w:shd w:val="clear" w:color="auto" w:fill="FFFFFF" w:themeFill="background1"/>
            <w:tcMar>
              <w:left w:w="57" w:type="dxa"/>
              <w:right w:w="57" w:type="dxa"/>
            </w:tcMar>
            <w:vAlign w:val="center"/>
          </w:tcPr>
          <w:p w14:paraId="18A8C4D0" w14:textId="77777777" w:rsidR="00477A15" w:rsidRPr="002653B6" w:rsidRDefault="00477A15" w:rsidP="00477A15">
            <w:pPr>
              <w:keepNext/>
              <w:keepLines/>
              <w:shd w:val="clear" w:color="auto" w:fill="FFFFFF" w:themeFill="background1"/>
              <w:ind w:right="-203"/>
              <w:rPr>
                <w:rFonts w:eastAsia="Times New Roman"/>
                <w:color w:val="000000"/>
                <w:sz w:val="18"/>
                <w:szCs w:val="18"/>
                <w:lang w:eastAsia="en-CA"/>
              </w:rPr>
            </w:pPr>
            <w:r w:rsidRPr="002653B6">
              <w:rPr>
                <w:rFonts w:eastAsia="Times New Roman"/>
                <w:sz w:val="18"/>
                <w:szCs w:val="18"/>
                <w:lang w:eastAsia="en-US"/>
              </w:rPr>
              <w:t>%</w:t>
            </w:r>
          </w:p>
        </w:tc>
        <w:tc>
          <w:tcPr>
            <w:tcW w:w="447" w:type="pct"/>
            <w:shd w:val="clear" w:color="auto" w:fill="FFFFFF" w:themeFill="background1"/>
            <w:vAlign w:val="center"/>
          </w:tcPr>
          <w:p w14:paraId="1D931750" w14:textId="77777777" w:rsidR="00477A15" w:rsidRPr="002653B6" w:rsidRDefault="00477A15" w:rsidP="00477A15">
            <w:pPr>
              <w:keepNext/>
              <w:keepLines/>
              <w:shd w:val="clear" w:color="auto" w:fill="FFFFFF" w:themeFill="background1"/>
              <w:jc w:val="center"/>
              <w:rPr>
                <w:rFonts w:eastAsia="Times New Roman"/>
                <w:color w:val="000000"/>
                <w:sz w:val="18"/>
                <w:szCs w:val="18"/>
                <w:lang w:eastAsia="en-CA"/>
              </w:rPr>
            </w:pPr>
            <w:r w:rsidRPr="002653B6">
              <w:rPr>
                <w:rFonts w:eastAsia="Times New Roman"/>
                <w:color w:val="000000"/>
                <w:sz w:val="18"/>
                <w:szCs w:val="18"/>
                <w:lang w:eastAsia="en-CA"/>
              </w:rPr>
              <w:t>freeze</w:t>
            </w:r>
          </w:p>
        </w:tc>
        <w:tc>
          <w:tcPr>
            <w:tcW w:w="447" w:type="pct"/>
            <w:shd w:val="clear" w:color="auto" w:fill="FFFFFF" w:themeFill="background1"/>
            <w:vAlign w:val="center"/>
          </w:tcPr>
          <w:p w14:paraId="2EF210EF" w14:textId="77777777" w:rsidR="00477A15" w:rsidRPr="002653B6" w:rsidRDefault="00477A15" w:rsidP="00477A15">
            <w:pPr>
              <w:keepNext/>
              <w:keepLines/>
              <w:shd w:val="clear" w:color="auto" w:fill="FFFFFF" w:themeFill="background1"/>
              <w:jc w:val="center"/>
              <w:rPr>
                <w:rFonts w:eastAsia="Times New Roman"/>
                <w:color w:val="000000"/>
                <w:sz w:val="18"/>
                <w:szCs w:val="18"/>
                <w:lang w:eastAsia="en-CA"/>
              </w:rPr>
            </w:pPr>
            <w:r w:rsidRPr="002653B6">
              <w:rPr>
                <w:rFonts w:eastAsia="Times New Roman"/>
                <w:color w:val="000000"/>
                <w:sz w:val="18"/>
                <w:szCs w:val="18"/>
                <w:lang w:eastAsia="en-CA"/>
              </w:rPr>
              <w:t>freeze</w:t>
            </w:r>
          </w:p>
        </w:tc>
        <w:tc>
          <w:tcPr>
            <w:tcW w:w="447" w:type="pct"/>
            <w:shd w:val="clear" w:color="auto" w:fill="FFFFFF" w:themeFill="background1"/>
            <w:vAlign w:val="center"/>
          </w:tcPr>
          <w:p w14:paraId="1780757F" w14:textId="77777777" w:rsidR="00477A15" w:rsidRPr="002653B6" w:rsidRDefault="00477A15" w:rsidP="00477A15">
            <w:pPr>
              <w:keepNext/>
              <w:keepLines/>
              <w:shd w:val="clear" w:color="auto" w:fill="FFFFFF" w:themeFill="background1"/>
              <w:jc w:val="center"/>
              <w:rPr>
                <w:rFonts w:eastAsia="Times New Roman"/>
                <w:color w:val="000000"/>
                <w:sz w:val="18"/>
                <w:szCs w:val="18"/>
                <w:lang w:eastAsia="en-CA"/>
              </w:rPr>
            </w:pPr>
            <w:r w:rsidRPr="002653B6">
              <w:rPr>
                <w:rFonts w:eastAsia="Times New Roman"/>
                <w:color w:val="000000"/>
                <w:sz w:val="18"/>
                <w:szCs w:val="18"/>
                <w:lang w:eastAsia="en-CA"/>
              </w:rPr>
              <w:t>freeze</w:t>
            </w:r>
          </w:p>
        </w:tc>
        <w:tc>
          <w:tcPr>
            <w:tcW w:w="447" w:type="pct"/>
            <w:shd w:val="clear" w:color="auto" w:fill="FFFFFF" w:themeFill="background1"/>
            <w:vAlign w:val="center"/>
          </w:tcPr>
          <w:p w14:paraId="3628465B" w14:textId="77777777" w:rsidR="00477A15" w:rsidRPr="002653B6" w:rsidRDefault="00477A15" w:rsidP="00477A15">
            <w:pPr>
              <w:keepNext/>
              <w:keepLines/>
              <w:shd w:val="clear" w:color="auto" w:fill="FFFFFF" w:themeFill="background1"/>
              <w:jc w:val="center"/>
              <w:rPr>
                <w:rFonts w:eastAsia="Times New Roman"/>
                <w:color w:val="000000"/>
                <w:sz w:val="18"/>
                <w:szCs w:val="18"/>
                <w:lang w:eastAsia="en-CA"/>
              </w:rPr>
            </w:pPr>
            <w:r w:rsidRPr="002653B6">
              <w:rPr>
                <w:rFonts w:eastAsia="Times New Roman"/>
                <w:color w:val="000000"/>
                <w:sz w:val="18"/>
                <w:szCs w:val="18"/>
                <w:lang w:eastAsia="en-CA"/>
              </w:rPr>
              <w:t>freeze</w:t>
            </w:r>
          </w:p>
        </w:tc>
        <w:tc>
          <w:tcPr>
            <w:tcW w:w="447" w:type="pct"/>
            <w:shd w:val="clear" w:color="auto" w:fill="FFFFFF" w:themeFill="background1"/>
            <w:vAlign w:val="center"/>
          </w:tcPr>
          <w:p w14:paraId="421FD3E5" w14:textId="77777777" w:rsidR="00477A15" w:rsidRPr="002653B6" w:rsidRDefault="00477A15" w:rsidP="00477A15">
            <w:pPr>
              <w:keepNext/>
              <w:keepLines/>
              <w:shd w:val="clear" w:color="auto" w:fill="FFFFFF" w:themeFill="background1"/>
              <w:jc w:val="center"/>
              <w:rPr>
                <w:rFonts w:eastAsia="Times New Roman"/>
                <w:color w:val="000000"/>
                <w:sz w:val="18"/>
                <w:szCs w:val="18"/>
                <w:lang w:eastAsia="en-CA"/>
              </w:rPr>
            </w:pPr>
            <w:r w:rsidRPr="002653B6">
              <w:rPr>
                <w:rFonts w:eastAsia="Times New Roman"/>
                <w:color w:val="000000"/>
                <w:sz w:val="18"/>
                <w:szCs w:val="18"/>
                <w:lang w:eastAsia="en-CA"/>
              </w:rPr>
              <w:t>freeze</w:t>
            </w:r>
          </w:p>
        </w:tc>
        <w:tc>
          <w:tcPr>
            <w:tcW w:w="447" w:type="pct"/>
            <w:shd w:val="clear" w:color="auto" w:fill="FFFFFF" w:themeFill="background1"/>
            <w:vAlign w:val="center"/>
          </w:tcPr>
          <w:p w14:paraId="5A10D2EE" w14:textId="77777777" w:rsidR="00477A15" w:rsidRPr="002653B6" w:rsidRDefault="00477A15" w:rsidP="00477A15">
            <w:pPr>
              <w:keepNext/>
              <w:keepLines/>
              <w:shd w:val="clear" w:color="auto" w:fill="FFFFFF" w:themeFill="background1"/>
              <w:jc w:val="center"/>
              <w:rPr>
                <w:rFonts w:eastAsia="Times New Roman"/>
                <w:color w:val="000000"/>
                <w:sz w:val="18"/>
                <w:szCs w:val="18"/>
                <w:lang w:eastAsia="en-CA"/>
              </w:rPr>
            </w:pPr>
            <w:r w:rsidRPr="002653B6">
              <w:rPr>
                <w:rFonts w:eastAsia="Times New Roman"/>
                <w:color w:val="000000"/>
                <w:sz w:val="18"/>
                <w:szCs w:val="18"/>
                <w:lang w:eastAsia="en-CA"/>
              </w:rPr>
              <w:t>10</w:t>
            </w:r>
          </w:p>
        </w:tc>
        <w:tc>
          <w:tcPr>
            <w:tcW w:w="444" w:type="pct"/>
            <w:shd w:val="clear" w:color="auto" w:fill="FFFFFF" w:themeFill="background1"/>
            <w:vAlign w:val="center"/>
          </w:tcPr>
          <w:p w14:paraId="5278CD06" w14:textId="77777777" w:rsidR="00477A15" w:rsidRPr="002653B6" w:rsidRDefault="00477A15" w:rsidP="00477A15">
            <w:pPr>
              <w:keepNext/>
              <w:keepLines/>
              <w:shd w:val="clear" w:color="auto" w:fill="FFFFFF" w:themeFill="background1"/>
              <w:jc w:val="center"/>
              <w:rPr>
                <w:rFonts w:eastAsia="Times New Roman"/>
                <w:color w:val="000000"/>
                <w:sz w:val="18"/>
                <w:szCs w:val="18"/>
                <w:lang w:eastAsia="en-CA"/>
              </w:rPr>
            </w:pPr>
            <w:r w:rsidRPr="002653B6">
              <w:rPr>
                <w:rFonts w:eastAsia="Times New Roman"/>
                <w:color w:val="000000"/>
                <w:sz w:val="18"/>
                <w:szCs w:val="18"/>
                <w:lang w:eastAsia="en-CA"/>
              </w:rPr>
              <w:t>n/a</w:t>
            </w:r>
          </w:p>
        </w:tc>
      </w:tr>
      <w:tr w:rsidR="00477A15" w:rsidRPr="002653B6" w14:paraId="041757A9" w14:textId="77777777" w:rsidTr="004A23E2">
        <w:trPr>
          <w:trHeight w:val="306"/>
          <w:jc w:val="center"/>
        </w:trPr>
        <w:tc>
          <w:tcPr>
            <w:tcW w:w="223" w:type="pct"/>
            <w:vMerge/>
            <w:shd w:val="clear" w:color="auto" w:fill="FFFFFF" w:themeFill="background1"/>
            <w:tcMar>
              <w:left w:w="57" w:type="dxa"/>
            </w:tcMar>
          </w:tcPr>
          <w:p w14:paraId="60C35830" w14:textId="77777777" w:rsidR="00477A15" w:rsidRPr="002653B6" w:rsidRDefault="00477A15" w:rsidP="00477A15">
            <w:pPr>
              <w:keepNext/>
              <w:keepLines/>
              <w:shd w:val="clear" w:color="auto" w:fill="FFFFFF" w:themeFill="background1"/>
              <w:spacing w:before="100" w:beforeAutospacing="1"/>
              <w:jc w:val="left"/>
              <w:rPr>
                <w:rFonts w:eastAsia="Times New Roman"/>
                <w:color w:val="000000"/>
                <w:sz w:val="18"/>
                <w:szCs w:val="18"/>
                <w:lang w:eastAsia="en-CA"/>
              </w:rPr>
            </w:pPr>
          </w:p>
        </w:tc>
        <w:tc>
          <w:tcPr>
            <w:tcW w:w="901" w:type="pct"/>
            <w:vMerge/>
            <w:shd w:val="clear" w:color="auto" w:fill="FFFFFF" w:themeFill="background1"/>
            <w:tcMar>
              <w:left w:w="57" w:type="dxa"/>
            </w:tcMar>
            <w:vAlign w:val="center"/>
          </w:tcPr>
          <w:p w14:paraId="411B17A8" w14:textId="77777777" w:rsidR="00477A15" w:rsidRPr="002653B6" w:rsidRDefault="00477A15" w:rsidP="00477A15">
            <w:pPr>
              <w:keepNext/>
              <w:keepLines/>
              <w:shd w:val="clear" w:color="auto" w:fill="FFFFFF" w:themeFill="background1"/>
              <w:jc w:val="left"/>
              <w:rPr>
                <w:rFonts w:eastAsia="Times New Roman"/>
                <w:color w:val="000000"/>
                <w:sz w:val="18"/>
                <w:szCs w:val="18"/>
                <w:lang w:eastAsia="en-CA"/>
              </w:rPr>
            </w:pPr>
          </w:p>
        </w:tc>
        <w:tc>
          <w:tcPr>
            <w:tcW w:w="751" w:type="pct"/>
            <w:shd w:val="clear" w:color="auto" w:fill="FFFFFF" w:themeFill="background1"/>
            <w:tcMar>
              <w:left w:w="57" w:type="dxa"/>
              <w:right w:w="57" w:type="dxa"/>
            </w:tcMar>
            <w:vAlign w:val="center"/>
          </w:tcPr>
          <w:p w14:paraId="4767694A" w14:textId="77777777" w:rsidR="00477A15" w:rsidRPr="002653B6" w:rsidRDefault="00477A15" w:rsidP="00477A15">
            <w:pPr>
              <w:keepNext/>
              <w:keepLines/>
              <w:shd w:val="clear" w:color="auto" w:fill="FFFFFF" w:themeFill="background1"/>
              <w:ind w:right="-61"/>
              <w:rPr>
                <w:rFonts w:eastAsia="Times New Roman"/>
                <w:color w:val="000000"/>
                <w:sz w:val="18"/>
                <w:szCs w:val="18"/>
                <w:lang w:eastAsia="en-CA"/>
              </w:rPr>
            </w:pPr>
            <w:r w:rsidRPr="002653B6">
              <w:rPr>
                <w:rFonts w:eastAsia="Times New Roman"/>
                <w:sz w:val="18"/>
                <w:szCs w:val="18"/>
                <w:lang w:eastAsia="en-US"/>
              </w:rPr>
              <w:t>CO</w:t>
            </w:r>
            <w:r w:rsidRPr="002653B6">
              <w:rPr>
                <w:rFonts w:eastAsia="Times New Roman"/>
                <w:sz w:val="18"/>
                <w:szCs w:val="18"/>
                <w:vertAlign w:val="subscript"/>
                <w:lang w:eastAsia="en-US"/>
              </w:rPr>
              <w:t>2</w:t>
            </w:r>
            <w:r w:rsidRPr="002653B6">
              <w:rPr>
                <w:rFonts w:eastAsia="Times New Roman"/>
                <w:sz w:val="18"/>
                <w:szCs w:val="18"/>
                <w:lang w:eastAsia="en-US"/>
              </w:rPr>
              <w:noBreakHyphen/>
              <w:t xml:space="preserve">eq </w:t>
            </w:r>
            <w:r w:rsidRPr="002653B6">
              <w:rPr>
                <w:rFonts w:eastAsia="Times New Roman"/>
                <w:color w:val="000000"/>
                <w:sz w:val="18"/>
                <w:szCs w:val="18"/>
                <w:lang w:eastAsia="en-CA"/>
              </w:rPr>
              <w:t>tonnes</w:t>
            </w:r>
          </w:p>
        </w:tc>
        <w:tc>
          <w:tcPr>
            <w:tcW w:w="447" w:type="pct"/>
            <w:shd w:val="clear" w:color="auto" w:fill="FFFFFF" w:themeFill="background1"/>
            <w:tcMar>
              <w:right w:w="57" w:type="dxa"/>
            </w:tcMar>
            <w:vAlign w:val="center"/>
          </w:tcPr>
          <w:p w14:paraId="653F0CE1" w14:textId="77777777" w:rsidR="00477A15" w:rsidRPr="002653B6" w:rsidRDefault="00477A15" w:rsidP="00477A15">
            <w:pPr>
              <w:keepNext/>
              <w:keepLines/>
              <w:shd w:val="clear" w:color="auto" w:fill="FFFFFF" w:themeFill="background1"/>
              <w:ind w:left="-227"/>
              <w:jc w:val="right"/>
              <w:rPr>
                <w:rFonts w:eastAsia="Times New Roman"/>
                <w:color w:val="000000"/>
                <w:sz w:val="18"/>
                <w:szCs w:val="18"/>
                <w:lang w:eastAsia="en-CA"/>
              </w:rPr>
            </w:pPr>
            <w:r w:rsidRPr="002653B6">
              <w:rPr>
                <w:rFonts w:asciiTheme="majorBidi" w:eastAsia="Times New Roman" w:hAnsiTheme="majorBidi" w:cstheme="majorBidi"/>
                <w:sz w:val="18"/>
                <w:szCs w:val="18"/>
                <w:lang w:eastAsia="en-CA"/>
              </w:rPr>
              <w:t>3,573,612</w:t>
            </w:r>
          </w:p>
        </w:tc>
        <w:tc>
          <w:tcPr>
            <w:tcW w:w="447" w:type="pct"/>
            <w:shd w:val="clear" w:color="auto" w:fill="FFFFFF" w:themeFill="background1"/>
            <w:tcMar>
              <w:right w:w="57" w:type="dxa"/>
            </w:tcMar>
            <w:vAlign w:val="center"/>
          </w:tcPr>
          <w:p w14:paraId="3EDDFB24" w14:textId="77777777" w:rsidR="00477A15" w:rsidRPr="002653B6" w:rsidRDefault="00477A15" w:rsidP="00477A15">
            <w:pPr>
              <w:keepNext/>
              <w:keepLines/>
              <w:shd w:val="clear" w:color="auto" w:fill="FFFFFF" w:themeFill="background1"/>
              <w:ind w:left="-90"/>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CA"/>
              </w:rPr>
              <w:t>3,573,612</w:t>
            </w:r>
          </w:p>
        </w:tc>
        <w:tc>
          <w:tcPr>
            <w:tcW w:w="447" w:type="pct"/>
            <w:shd w:val="clear" w:color="auto" w:fill="FFFFFF" w:themeFill="background1"/>
            <w:tcMar>
              <w:right w:w="57" w:type="dxa"/>
            </w:tcMar>
            <w:vAlign w:val="center"/>
          </w:tcPr>
          <w:p w14:paraId="64F86107" w14:textId="77777777" w:rsidR="00477A15" w:rsidRPr="002653B6" w:rsidRDefault="00477A15" w:rsidP="00477A15">
            <w:pPr>
              <w:keepNext/>
              <w:keepLines/>
              <w:shd w:val="clear" w:color="auto" w:fill="FFFFFF" w:themeFill="background1"/>
              <w:ind w:left="-90"/>
              <w:jc w:val="right"/>
              <w:rPr>
                <w:rFonts w:eastAsia="Times New Roman"/>
                <w:color w:val="000000"/>
                <w:sz w:val="18"/>
                <w:szCs w:val="18"/>
                <w:lang w:eastAsia="en-CA"/>
              </w:rPr>
            </w:pPr>
            <w:r w:rsidRPr="002653B6">
              <w:rPr>
                <w:rFonts w:asciiTheme="majorBidi" w:eastAsia="Times New Roman" w:hAnsiTheme="majorBidi" w:cstheme="majorBidi"/>
                <w:sz w:val="18"/>
                <w:szCs w:val="18"/>
                <w:lang w:eastAsia="en-CA"/>
              </w:rPr>
              <w:t>3,573,612</w:t>
            </w:r>
          </w:p>
        </w:tc>
        <w:tc>
          <w:tcPr>
            <w:tcW w:w="447" w:type="pct"/>
            <w:shd w:val="clear" w:color="auto" w:fill="FFFFFF" w:themeFill="background1"/>
            <w:tcMar>
              <w:right w:w="57" w:type="dxa"/>
            </w:tcMar>
            <w:vAlign w:val="center"/>
          </w:tcPr>
          <w:p w14:paraId="27AF384A" w14:textId="77777777" w:rsidR="00477A15" w:rsidRPr="002653B6" w:rsidRDefault="00477A15" w:rsidP="00477A15">
            <w:pPr>
              <w:keepNext/>
              <w:keepLines/>
              <w:shd w:val="clear" w:color="auto" w:fill="FFFFFF" w:themeFill="background1"/>
              <w:ind w:left="-147"/>
              <w:jc w:val="right"/>
              <w:rPr>
                <w:rFonts w:eastAsia="Times New Roman"/>
                <w:color w:val="000000"/>
                <w:sz w:val="18"/>
                <w:szCs w:val="18"/>
                <w:lang w:eastAsia="en-CA"/>
              </w:rPr>
            </w:pPr>
            <w:r w:rsidRPr="002653B6">
              <w:rPr>
                <w:rFonts w:asciiTheme="majorBidi" w:eastAsia="Times New Roman" w:hAnsiTheme="majorBidi" w:cstheme="majorBidi"/>
                <w:sz w:val="18"/>
                <w:szCs w:val="18"/>
                <w:lang w:eastAsia="en-CA"/>
              </w:rPr>
              <w:t>3,573,612</w:t>
            </w:r>
          </w:p>
        </w:tc>
        <w:tc>
          <w:tcPr>
            <w:tcW w:w="447" w:type="pct"/>
            <w:shd w:val="clear" w:color="auto" w:fill="FFFFFF" w:themeFill="background1"/>
            <w:tcMar>
              <w:right w:w="57" w:type="dxa"/>
            </w:tcMar>
            <w:vAlign w:val="center"/>
          </w:tcPr>
          <w:p w14:paraId="080F3432" w14:textId="77777777" w:rsidR="00477A15" w:rsidRPr="002653B6" w:rsidRDefault="00477A15" w:rsidP="00477A15">
            <w:pPr>
              <w:keepNext/>
              <w:keepLines/>
              <w:shd w:val="clear" w:color="auto" w:fill="FFFFFF" w:themeFill="background1"/>
              <w:ind w:left="-310"/>
              <w:jc w:val="right"/>
              <w:rPr>
                <w:rFonts w:eastAsia="Times New Roman"/>
                <w:color w:val="000000"/>
                <w:sz w:val="18"/>
                <w:szCs w:val="18"/>
                <w:lang w:eastAsia="en-CA"/>
              </w:rPr>
            </w:pPr>
            <w:r w:rsidRPr="002653B6">
              <w:rPr>
                <w:rFonts w:asciiTheme="majorBidi" w:eastAsia="Times New Roman" w:hAnsiTheme="majorBidi" w:cstheme="majorBidi"/>
                <w:sz w:val="18"/>
                <w:szCs w:val="18"/>
                <w:lang w:eastAsia="en-CA"/>
              </w:rPr>
              <w:t>3,573,612</w:t>
            </w:r>
          </w:p>
        </w:tc>
        <w:tc>
          <w:tcPr>
            <w:tcW w:w="447" w:type="pct"/>
            <w:shd w:val="clear" w:color="auto" w:fill="FFFFFF" w:themeFill="background1"/>
            <w:tcMar>
              <w:right w:w="57" w:type="dxa"/>
            </w:tcMar>
            <w:vAlign w:val="center"/>
          </w:tcPr>
          <w:p w14:paraId="4A521650" w14:textId="77777777" w:rsidR="00477A15" w:rsidRPr="002653B6" w:rsidRDefault="00477A15" w:rsidP="00477A15">
            <w:pPr>
              <w:keepNext/>
              <w:keepLines/>
              <w:shd w:val="clear" w:color="auto" w:fill="FFFFFF" w:themeFill="background1"/>
              <w:ind w:left="-83" w:right="4"/>
              <w:jc w:val="right"/>
              <w:rPr>
                <w:rFonts w:eastAsia="Times New Roman"/>
                <w:color w:val="000000"/>
                <w:sz w:val="18"/>
                <w:szCs w:val="18"/>
                <w:lang w:eastAsia="en-CA"/>
              </w:rPr>
            </w:pPr>
            <w:r w:rsidRPr="002653B6">
              <w:rPr>
                <w:rFonts w:asciiTheme="majorBidi" w:eastAsia="Times New Roman" w:hAnsiTheme="majorBidi" w:cstheme="majorBidi"/>
                <w:sz w:val="18"/>
                <w:szCs w:val="18"/>
                <w:lang w:eastAsia="en-CA"/>
              </w:rPr>
              <w:t>3,216,251</w:t>
            </w:r>
          </w:p>
        </w:tc>
        <w:tc>
          <w:tcPr>
            <w:tcW w:w="444" w:type="pct"/>
            <w:shd w:val="clear" w:color="auto" w:fill="FFFFFF" w:themeFill="background1"/>
            <w:vAlign w:val="center"/>
          </w:tcPr>
          <w:p w14:paraId="4A2EE516" w14:textId="77777777" w:rsidR="00477A15" w:rsidRPr="002653B6" w:rsidRDefault="00477A15" w:rsidP="00477A15">
            <w:pPr>
              <w:keepNext/>
              <w:keepLines/>
              <w:shd w:val="clear" w:color="auto" w:fill="FFFFFF" w:themeFill="background1"/>
              <w:jc w:val="center"/>
              <w:rPr>
                <w:rFonts w:eastAsia="Times New Roman"/>
                <w:color w:val="000000"/>
                <w:sz w:val="18"/>
                <w:szCs w:val="18"/>
                <w:lang w:eastAsia="en-CA"/>
              </w:rPr>
            </w:pPr>
            <w:r w:rsidRPr="002653B6">
              <w:rPr>
                <w:rFonts w:eastAsia="Times New Roman"/>
                <w:color w:val="000000"/>
                <w:sz w:val="18"/>
                <w:szCs w:val="18"/>
                <w:lang w:eastAsia="en-CA"/>
              </w:rPr>
              <w:t>n/a</w:t>
            </w:r>
          </w:p>
        </w:tc>
      </w:tr>
      <w:tr w:rsidR="00477A15" w:rsidRPr="002653B6" w14:paraId="1DCE71BE" w14:textId="77777777" w:rsidTr="004A23E2">
        <w:trPr>
          <w:trHeight w:val="305"/>
          <w:jc w:val="center"/>
        </w:trPr>
        <w:tc>
          <w:tcPr>
            <w:tcW w:w="223" w:type="pct"/>
            <w:vMerge w:val="restart"/>
            <w:shd w:val="clear" w:color="auto" w:fill="FFFFFF" w:themeFill="background1"/>
            <w:tcMar>
              <w:left w:w="57" w:type="dxa"/>
            </w:tcMar>
            <w:hideMark/>
          </w:tcPr>
          <w:p w14:paraId="0E8A99A2" w14:textId="77777777" w:rsidR="00477A15" w:rsidRPr="002653B6" w:rsidRDefault="00477A15" w:rsidP="00477A15">
            <w:pPr>
              <w:shd w:val="clear" w:color="auto" w:fill="FFFFFF" w:themeFill="background1"/>
              <w:spacing w:before="100" w:beforeAutospacing="1"/>
              <w:jc w:val="left"/>
              <w:rPr>
                <w:rFonts w:eastAsia="Times New Roman"/>
                <w:color w:val="000000"/>
                <w:sz w:val="18"/>
                <w:szCs w:val="18"/>
                <w:lang w:eastAsia="en-CA"/>
              </w:rPr>
            </w:pPr>
            <w:r w:rsidRPr="002653B6">
              <w:rPr>
                <w:rFonts w:eastAsia="Times New Roman"/>
                <w:color w:val="000000"/>
                <w:sz w:val="18"/>
                <w:szCs w:val="18"/>
                <w:lang w:eastAsia="en-CA"/>
              </w:rPr>
              <w:t>1.2</w:t>
            </w:r>
          </w:p>
        </w:tc>
        <w:tc>
          <w:tcPr>
            <w:tcW w:w="901" w:type="pct"/>
            <w:vMerge w:val="restart"/>
            <w:shd w:val="clear" w:color="auto" w:fill="FFFFFF" w:themeFill="background1"/>
            <w:tcMar>
              <w:left w:w="57" w:type="dxa"/>
            </w:tcMar>
            <w:vAlign w:val="center"/>
            <w:hideMark/>
          </w:tcPr>
          <w:p w14:paraId="763487E8" w14:textId="77777777" w:rsidR="00477A15" w:rsidRPr="002653B6" w:rsidRDefault="00477A15" w:rsidP="00477A15">
            <w:pPr>
              <w:shd w:val="clear" w:color="auto" w:fill="FFFFFF" w:themeFill="background1"/>
              <w:jc w:val="left"/>
              <w:rPr>
                <w:rFonts w:eastAsia="Times New Roman"/>
                <w:color w:val="000000"/>
                <w:sz w:val="18"/>
                <w:szCs w:val="18"/>
                <w:lang w:eastAsia="en-CA"/>
              </w:rPr>
            </w:pPr>
            <w:r w:rsidRPr="002653B6">
              <w:rPr>
                <w:rFonts w:eastAsia="Times New Roman"/>
                <w:color w:val="000000"/>
                <w:sz w:val="18"/>
                <w:szCs w:val="18"/>
                <w:lang w:eastAsia="en-CA"/>
              </w:rPr>
              <w:t>Maximum allowable total consumption of Annex F substances</w:t>
            </w:r>
          </w:p>
        </w:tc>
        <w:tc>
          <w:tcPr>
            <w:tcW w:w="751" w:type="pct"/>
            <w:shd w:val="clear" w:color="auto" w:fill="FFFFFF" w:themeFill="background1"/>
            <w:tcMar>
              <w:left w:w="57" w:type="dxa"/>
              <w:right w:w="57" w:type="dxa"/>
            </w:tcMar>
            <w:vAlign w:val="center"/>
          </w:tcPr>
          <w:p w14:paraId="584EC7FD" w14:textId="77777777" w:rsidR="00477A15" w:rsidRPr="002653B6" w:rsidRDefault="00477A15" w:rsidP="00477A15">
            <w:pPr>
              <w:shd w:val="clear" w:color="auto" w:fill="FFFFFF" w:themeFill="background1"/>
              <w:rPr>
                <w:rFonts w:eastAsia="Times New Roman"/>
                <w:color w:val="000000"/>
                <w:sz w:val="18"/>
                <w:szCs w:val="18"/>
                <w:lang w:eastAsia="en-CA"/>
              </w:rPr>
            </w:pPr>
            <w:r w:rsidRPr="002653B6">
              <w:rPr>
                <w:rFonts w:eastAsia="Times New Roman"/>
                <w:sz w:val="18"/>
                <w:szCs w:val="18"/>
                <w:lang w:eastAsia="en-US"/>
              </w:rPr>
              <w:t>Reduction in %</w:t>
            </w:r>
          </w:p>
        </w:tc>
        <w:tc>
          <w:tcPr>
            <w:tcW w:w="447" w:type="pct"/>
            <w:shd w:val="clear" w:color="auto" w:fill="FFFFFF" w:themeFill="background1"/>
            <w:vAlign w:val="center"/>
          </w:tcPr>
          <w:p w14:paraId="615B26B9" w14:textId="77777777" w:rsidR="00477A15" w:rsidRPr="002653B6" w:rsidRDefault="00477A15" w:rsidP="00477A15">
            <w:pPr>
              <w:shd w:val="clear" w:color="auto" w:fill="FFFFFF" w:themeFill="background1"/>
              <w:jc w:val="center"/>
              <w:rPr>
                <w:rFonts w:eastAsia="Times New Roman"/>
                <w:color w:val="000000"/>
                <w:sz w:val="18"/>
                <w:szCs w:val="18"/>
                <w:lang w:eastAsia="en-CA"/>
              </w:rPr>
            </w:pPr>
            <w:r w:rsidRPr="002653B6">
              <w:rPr>
                <w:rFonts w:eastAsia="Times New Roman"/>
                <w:color w:val="000000" w:themeColor="text1"/>
                <w:sz w:val="18"/>
                <w:szCs w:val="18"/>
                <w:lang w:eastAsia="en-CA"/>
              </w:rPr>
              <w:t>0.0</w:t>
            </w:r>
          </w:p>
        </w:tc>
        <w:tc>
          <w:tcPr>
            <w:tcW w:w="447" w:type="pct"/>
            <w:shd w:val="clear" w:color="auto" w:fill="FFFFFF" w:themeFill="background1"/>
            <w:vAlign w:val="center"/>
          </w:tcPr>
          <w:p w14:paraId="00E9840B" w14:textId="77777777" w:rsidR="00477A15" w:rsidRPr="002653B6" w:rsidRDefault="00477A15" w:rsidP="00477A15">
            <w:pPr>
              <w:shd w:val="clear" w:color="auto" w:fill="FFFFFF" w:themeFill="background1"/>
              <w:ind w:left="-90"/>
              <w:jc w:val="center"/>
              <w:rPr>
                <w:rFonts w:eastAsia="Times New Roman"/>
                <w:color w:val="000000"/>
                <w:sz w:val="18"/>
                <w:szCs w:val="18"/>
                <w:lang w:eastAsia="en-CA"/>
              </w:rPr>
            </w:pPr>
            <w:r w:rsidRPr="002653B6">
              <w:rPr>
                <w:rFonts w:eastAsia="Times New Roman"/>
                <w:color w:val="000000" w:themeColor="text1"/>
                <w:sz w:val="18"/>
                <w:szCs w:val="18"/>
                <w:lang w:eastAsia="en-CA"/>
              </w:rPr>
              <w:t>0.0</w:t>
            </w:r>
          </w:p>
        </w:tc>
        <w:tc>
          <w:tcPr>
            <w:tcW w:w="447" w:type="pct"/>
            <w:shd w:val="clear" w:color="auto" w:fill="FFFFFF" w:themeFill="background1"/>
            <w:vAlign w:val="center"/>
          </w:tcPr>
          <w:p w14:paraId="197B3EA4" w14:textId="77777777" w:rsidR="00477A15" w:rsidRPr="002653B6" w:rsidRDefault="00477A15" w:rsidP="00477A15">
            <w:pPr>
              <w:shd w:val="clear" w:color="auto" w:fill="FFFFFF" w:themeFill="background1"/>
              <w:ind w:left="-90"/>
              <w:jc w:val="center"/>
              <w:rPr>
                <w:rFonts w:eastAsia="Times New Roman"/>
                <w:color w:val="000000"/>
                <w:sz w:val="18"/>
                <w:szCs w:val="18"/>
                <w:lang w:eastAsia="en-CA"/>
              </w:rPr>
            </w:pPr>
            <w:r w:rsidRPr="002653B6">
              <w:rPr>
                <w:rFonts w:eastAsia="Times New Roman"/>
                <w:color w:val="000000" w:themeColor="text1"/>
                <w:sz w:val="18"/>
                <w:szCs w:val="18"/>
                <w:lang w:eastAsia="en-CA"/>
              </w:rPr>
              <w:t>0.0</w:t>
            </w:r>
          </w:p>
        </w:tc>
        <w:tc>
          <w:tcPr>
            <w:tcW w:w="447" w:type="pct"/>
            <w:shd w:val="clear" w:color="auto" w:fill="FFFFFF" w:themeFill="background1"/>
            <w:vAlign w:val="center"/>
          </w:tcPr>
          <w:p w14:paraId="281EC63D" w14:textId="77777777" w:rsidR="00477A15" w:rsidRPr="002653B6" w:rsidRDefault="00477A15" w:rsidP="00477A15">
            <w:pPr>
              <w:shd w:val="clear" w:color="auto" w:fill="FFFFFF" w:themeFill="background1"/>
              <w:jc w:val="center"/>
              <w:rPr>
                <w:rFonts w:eastAsia="Times New Roman"/>
                <w:color w:val="000000"/>
                <w:sz w:val="18"/>
                <w:szCs w:val="18"/>
                <w:lang w:eastAsia="en-CA"/>
              </w:rPr>
            </w:pPr>
            <w:r w:rsidRPr="002653B6">
              <w:rPr>
                <w:rFonts w:eastAsia="Times New Roman"/>
                <w:color w:val="000000" w:themeColor="text1"/>
                <w:sz w:val="18"/>
                <w:szCs w:val="18"/>
                <w:lang w:eastAsia="en-CA"/>
              </w:rPr>
              <w:t>0.0</w:t>
            </w:r>
          </w:p>
        </w:tc>
        <w:tc>
          <w:tcPr>
            <w:tcW w:w="447" w:type="pct"/>
            <w:shd w:val="clear" w:color="auto" w:fill="FFFFFF" w:themeFill="background1"/>
            <w:vAlign w:val="center"/>
          </w:tcPr>
          <w:p w14:paraId="3FA7DB07" w14:textId="77777777" w:rsidR="00477A15" w:rsidRPr="002653B6" w:rsidRDefault="00477A15" w:rsidP="00477A15">
            <w:pPr>
              <w:shd w:val="clear" w:color="auto" w:fill="FFFFFF" w:themeFill="background1"/>
              <w:ind w:right="-80"/>
              <w:jc w:val="center"/>
              <w:rPr>
                <w:rFonts w:eastAsia="Times New Roman"/>
                <w:color w:val="000000"/>
                <w:sz w:val="18"/>
                <w:szCs w:val="18"/>
                <w:lang w:eastAsia="en-CA"/>
              </w:rPr>
            </w:pPr>
            <w:r w:rsidRPr="002653B6">
              <w:rPr>
                <w:rFonts w:eastAsia="Times New Roman"/>
                <w:color w:val="000000" w:themeColor="text1"/>
                <w:sz w:val="18"/>
                <w:szCs w:val="18"/>
                <w:lang w:eastAsia="en-CA"/>
              </w:rPr>
              <w:t>0.0</w:t>
            </w:r>
          </w:p>
        </w:tc>
        <w:tc>
          <w:tcPr>
            <w:tcW w:w="447" w:type="pct"/>
            <w:shd w:val="clear" w:color="auto" w:fill="FFFFFF" w:themeFill="background1"/>
            <w:vAlign w:val="center"/>
          </w:tcPr>
          <w:p w14:paraId="258A7AF7" w14:textId="77777777" w:rsidR="00477A15" w:rsidRPr="002653B6" w:rsidRDefault="00477A15" w:rsidP="00477A15">
            <w:pPr>
              <w:shd w:val="clear" w:color="auto" w:fill="FFFFFF" w:themeFill="background1"/>
              <w:jc w:val="center"/>
              <w:rPr>
                <w:rFonts w:eastAsia="Times New Roman"/>
                <w:color w:val="000000"/>
                <w:sz w:val="18"/>
                <w:szCs w:val="18"/>
                <w:lang w:eastAsia="en-CA"/>
              </w:rPr>
            </w:pPr>
            <w:r w:rsidRPr="002653B6">
              <w:rPr>
                <w:rFonts w:eastAsia="Times New Roman"/>
                <w:color w:val="000000"/>
                <w:sz w:val="18"/>
                <w:szCs w:val="18"/>
                <w:lang w:eastAsia="en-CA"/>
              </w:rPr>
              <w:t>10.0</w:t>
            </w:r>
          </w:p>
        </w:tc>
        <w:tc>
          <w:tcPr>
            <w:tcW w:w="444" w:type="pct"/>
            <w:shd w:val="clear" w:color="auto" w:fill="FFFFFF" w:themeFill="background1"/>
            <w:vAlign w:val="center"/>
          </w:tcPr>
          <w:p w14:paraId="4C9C289A" w14:textId="77777777" w:rsidR="00477A15" w:rsidRPr="002653B6" w:rsidRDefault="00477A15" w:rsidP="00477A15">
            <w:pPr>
              <w:shd w:val="clear" w:color="auto" w:fill="FFFFFF" w:themeFill="background1"/>
              <w:jc w:val="center"/>
              <w:rPr>
                <w:rFonts w:eastAsia="Times New Roman"/>
                <w:color w:val="000000"/>
                <w:sz w:val="18"/>
                <w:szCs w:val="18"/>
                <w:lang w:eastAsia="en-CA"/>
              </w:rPr>
            </w:pPr>
            <w:r w:rsidRPr="002653B6">
              <w:rPr>
                <w:rFonts w:eastAsia="Times New Roman"/>
                <w:color w:val="000000"/>
                <w:sz w:val="18"/>
                <w:szCs w:val="18"/>
                <w:lang w:eastAsia="en-CA"/>
              </w:rPr>
              <w:t>n/a</w:t>
            </w:r>
          </w:p>
        </w:tc>
      </w:tr>
      <w:tr w:rsidR="00477A15" w:rsidRPr="002653B6" w14:paraId="1EB88D45" w14:textId="77777777" w:rsidTr="004A23E2">
        <w:trPr>
          <w:trHeight w:val="306"/>
          <w:jc w:val="center"/>
        </w:trPr>
        <w:tc>
          <w:tcPr>
            <w:tcW w:w="223" w:type="pct"/>
            <w:vMerge/>
            <w:shd w:val="clear" w:color="auto" w:fill="FFFFFF" w:themeFill="background1"/>
            <w:tcMar>
              <w:left w:w="57" w:type="dxa"/>
            </w:tcMar>
          </w:tcPr>
          <w:p w14:paraId="13EE38AE" w14:textId="77777777" w:rsidR="00477A15" w:rsidRPr="002653B6" w:rsidRDefault="00477A15" w:rsidP="00477A15">
            <w:pPr>
              <w:shd w:val="clear" w:color="auto" w:fill="FFFFFF" w:themeFill="background1"/>
              <w:jc w:val="left"/>
              <w:rPr>
                <w:rFonts w:eastAsia="Times New Roman"/>
                <w:color w:val="000000"/>
                <w:sz w:val="18"/>
                <w:szCs w:val="18"/>
                <w:lang w:eastAsia="en-CA"/>
              </w:rPr>
            </w:pPr>
          </w:p>
        </w:tc>
        <w:tc>
          <w:tcPr>
            <w:tcW w:w="901" w:type="pct"/>
            <w:vMerge/>
            <w:shd w:val="clear" w:color="auto" w:fill="FFFFFF" w:themeFill="background1"/>
            <w:tcMar>
              <w:left w:w="57" w:type="dxa"/>
            </w:tcMar>
          </w:tcPr>
          <w:p w14:paraId="35011698" w14:textId="77777777" w:rsidR="00477A15" w:rsidRPr="002653B6" w:rsidRDefault="00477A15" w:rsidP="00477A15">
            <w:pPr>
              <w:shd w:val="clear" w:color="auto" w:fill="FFFFFF" w:themeFill="background1"/>
              <w:jc w:val="left"/>
              <w:rPr>
                <w:rFonts w:eastAsia="Times New Roman"/>
                <w:color w:val="000000"/>
                <w:sz w:val="18"/>
                <w:szCs w:val="18"/>
                <w:lang w:eastAsia="en-CA"/>
              </w:rPr>
            </w:pPr>
          </w:p>
        </w:tc>
        <w:tc>
          <w:tcPr>
            <w:tcW w:w="751" w:type="pct"/>
            <w:shd w:val="clear" w:color="auto" w:fill="FFFFFF" w:themeFill="background1"/>
            <w:tcMar>
              <w:left w:w="57" w:type="dxa"/>
              <w:right w:w="57" w:type="dxa"/>
            </w:tcMar>
            <w:vAlign w:val="center"/>
          </w:tcPr>
          <w:p w14:paraId="05CCA595" w14:textId="77777777" w:rsidR="00477A15" w:rsidRPr="002653B6" w:rsidRDefault="00477A15" w:rsidP="00477A15">
            <w:pPr>
              <w:shd w:val="clear" w:color="auto" w:fill="FFFFFF" w:themeFill="background1"/>
              <w:ind w:right="-60"/>
              <w:rPr>
                <w:rFonts w:eastAsia="Times New Roman"/>
                <w:color w:val="000000"/>
                <w:sz w:val="18"/>
                <w:szCs w:val="18"/>
                <w:lang w:eastAsia="en-CA"/>
              </w:rPr>
            </w:pPr>
            <w:r w:rsidRPr="002653B6">
              <w:rPr>
                <w:rFonts w:eastAsia="Times New Roman"/>
                <w:sz w:val="18"/>
                <w:szCs w:val="18"/>
                <w:lang w:eastAsia="en-US"/>
              </w:rPr>
              <w:t>CO</w:t>
            </w:r>
            <w:r w:rsidRPr="002653B6">
              <w:rPr>
                <w:rFonts w:eastAsia="Times New Roman"/>
                <w:sz w:val="18"/>
                <w:szCs w:val="18"/>
                <w:vertAlign w:val="subscript"/>
                <w:lang w:eastAsia="en-US"/>
              </w:rPr>
              <w:t>2</w:t>
            </w:r>
            <w:r w:rsidRPr="002653B6">
              <w:rPr>
                <w:rFonts w:eastAsia="Times New Roman"/>
                <w:sz w:val="18"/>
                <w:szCs w:val="18"/>
                <w:lang w:eastAsia="en-US"/>
              </w:rPr>
              <w:noBreakHyphen/>
              <w:t xml:space="preserve">eq </w:t>
            </w:r>
            <w:r w:rsidRPr="002653B6">
              <w:rPr>
                <w:rFonts w:eastAsia="Times New Roman"/>
                <w:color w:val="000000"/>
                <w:sz w:val="18"/>
                <w:szCs w:val="18"/>
                <w:lang w:eastAsia="en-CA"/>
              </w:rPr>
              <w:t>tonnes</w:t>
            </w:r>
          </w:p>
        </w:tc>
        <w:tc>
          <w:tcPr>
            <w:tcW w:w="447" w:type="pct"/>
            <w:shd w:val="clear" w:color="auto" w:fill="FFFFFF" w:themeFill="background1"/>
            <w:tcMar>
              <w:right w:w="57" w:type="dxa"/>
            </w:tcMar>
            <w:vAlign w:val="center"/>
          </w:tcPr>
          <w:p w14:paraId="16F8E8DF" w14:textId="77777777" w:rsidR="00477A15" w:rsidRPr="002653B6" w:rsidRDefault="00477A15" w:rsidP="00477A15">
            <w:pPr>
              <w:shd w:val="clear" w:color="auto" w:fill="FFFFFF" w:themeFill="background1"/>
              <w:ind w:left="-227"/>
              <w:jc w:val="right"/>
              <w:rPr>
                <w:rFonts w:eastAsia="Times New Roman"/>
                <w:color w:val="000000"/>
                <w:sz w:val="18"/>
                <w:szCs w:val="18"/>
                <w:lang w:eastAsia="en-CA"/>
              </w:rPr>
            </w:pPr>
            <w:r w:rsidRPr="002653B6">
              <w:rPr>
                <w:rFonts w:asciiTheme="majorBidi" w:eastAsia="Times New Roman" w:hAnsiTheme="majorBidi" w:cstheme="majorBidi"/>
                <w:sz w:val="18"/>
                <w:szCs w:val="18"/>
                <w:lang w:eastAsia="en-CA"/>
              </w:rPr>
              <w:t>3,573,612</w:t>
            </w:r>
          </w:p>
        </w:tc>
        <w:tc>
          <w:tcPr>
            <w:tcW w:w="447" w:type="pct"/>
            <w:shd w:val="clear" w:color="auto" w:fill="FFFFFF" w:themeFill="background1"/>
            <w:tcMar>
              <w:right w:w="57" w:type="dxa"/>
            </w:tcMar>
            <w:vAlign w:val="center"/>
          </w:tcPr>
          <w:p w14:paraId="660A7F23" w14:textId="77777777" w:rsidR="00477A15" w:rsidRPr="002653B6" w:rsidRDefault="00477A15" w:rsidP="00477A15">
            <w:pPr>
              <w:shd w:val="clear" w:color="auto" w:fill="FFFFFF" w:themeFill="background1"/>
              <w:ind w:left="-90"/>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CA"/>
              </w:rPr>
              <w:t>3,573,612</w:t>
            </w:r>
          </w:p>
        </w:tc>
        <w:tc>
          <w:tcPr>
            <w:tcW w:w="447" w:type="pct"/>
            <w:shd w:val="clear" w:color="auto" w:fill="FFFFFF" w:themeFill="background1"/>
            <w:tcMar>
              <w:right w:w="57" w:type="dxa"/>
            </w:tcMar>
            <w:vAlign w:val="center"/>
          </w:tcPr>
          <w:p w14:paraId="3BBC5089" w14:textId="77777777" w:rsidR="00477A15" w:rsidRPr="002653B6" w:rsidRDefault="00477A15" w:rsidP="00477A15">
            <w:pPr>
              <w:shd w:val="clear" w:color="auto" w:fill="FFFFFF" w:themeFill="background1"/>
              <w:ind w:left="-90"/>
              <w:jc w:val="right"/>
              <w:rPr>
                <w:rFonts w:eastAsia="Times New Roman"/>
                <w:color w:val="000000"/>
                <w:sz w:val="18"/>
                <w:szCs w:val="18"/>
                <w:lang w:eastAsia="en-CA"/>
              </w:rPr>
            </w:pPr>
            <w:r w:rsidRPr="002653B6">
              <w:rPr>
                <w:rFonts w:asciiTheme="majorBidi" w:eastAsia="Times New Roman" w:hAnsiTheme="majorBidi" w:cstheme="majorBidi"/>
                <w:sz w:val="18"/>
                <w:szCs w:val="18"/>
                <w:lang w:eastAsia="en-CA"/>
              </w:rPr>
              <w:t>3,573,612</w:t>
            </w:r>
          </w:p>
        </w:tc>
        <w:tc>
          <w:tcPr>
            <w:tcW w:w="447" w:type="pct"/>
            <w:shd w:val="clear" w:color="auto" w:fill="FFFFFF" w:themeFill="background1"/>
            <w:tcMar>
              <w:right w:w="57" w:type="dxa"/>
            </w:tcMar>
            <w:vAlign w:val="center"/>
          </w:tcPr>
          <w:p w14:paraId="426A640C" w14:textId="77777777" w:rsidR="00477A15" w:rsidRPr="002653B6" w:rsidRDefault="00477A15" w:rsidP="00477A15">
            <w:pPr>
              <w:shd w:val="clear" w:color="auto" w:fill="FFFFFF" w:themeFill="background1"/>
              <w:ind w:left="-147"/>
              <w:jc w:val="right"/>
              <w:rPr>
                <w:rFonts w:eastAsia="Times New Roman"/>
                <w:color w:val="000000"/>
                <w:sz w:val="18"/>
                <w:szCs w:val="18"/>
                <w:lang w:eastAsia="en-CA"/>
              </w:rPr>
            </w:pPr>
            <w:r w:rsidRPr="002653B6">
              <w:rPr>
                <w:rFonts w:asciiTheme="majorBidi" w:eastAsia="Times New Roman" w:hAnsiTheme="majorBidi" w:cstheme="majorBidi"/>
                <w:sz w:val="18"/>
                <w:szCs w:val="18"/>
                <w:lang w:eastAsia="en-CA"/>
              </w:rPr>
              <w:t>3,573,612</w:t>
            </w:r>
          </w:p>
        </w:tc>
        <w:tc>
          <w:tcPr>
            <w:tcW w:w="447" w:type="pct"/>
            <w:shd w:val="clear" w:color="auto" w:fill="FFFFFF" w:themeFill="background1"/>
            <w:tcMar>
              <w:right w:w="57" w:type="dxa"/>
            </w:tcMar>
            <w:vAlign w:val="center"/>
          </w:tcPr>
          <w:p w14:paraId="068CF6C1" w14:textId="77777777" w:rsidR="00477A15" w:rsidRPr="002653B6" w:rsidRDefault="00477A15" w:rsidP="00477A15">
            <w:pPr>
              <w:shd w:val="clear" w:color="auto" w:fill="FFFFFF" w:themeFill="background1"/>
              <w:ind w:left="-310"/>
              <w:jc w:val="right"/>
              <w:rPr>
                <w:rFonts w:eastAsia="Times New Roman"/>
                <w:color w:val="000000"/>
                <w:sz w:val="18"/>
                <w:szCs w:val="18"/>
                <w:lang w:eastAsia="en-CA"/>
              </w:rPr>
            </w:pPr>
            <w:r w:rsidRPr="002653B6">
              <w:rPr>
                <w:rFonts w:asciiTheme="majorBidi" w:eastAsia="Times New Roman" w:hAnsiTheme="majorBidi" w:cstheme="majorBidi"/>
                <w:sz w:val="18"/>
                <w:szCs w:val="18"/>
                <w:lang w:eastAsia="en-CA"/>
              </w:rPr>
              <w:t>3,573,612</w:t>
            </w:r>
          </w:p>
        </w:tc>
        <w:tc>
          <w:tcPr>
            <w:tcW w:w="447" w:type="pct"/>
            <w:shd w:val="clear" w:color="auto" w:fill="FFFFFF" w:themeFill="background1"/>
            <w:tcMar>
              <w:right w:w="57" w:type="dxa"/>
            </w:tcMar>
            <w:vAlign w:val="center"/>
          </w:tcPr>
          <w:p w14:paraId="68E30E25" w14:textId="77777777" w:rsidR="00477A15" w:rsidRPr="002653B6" w:rsidRDefault="00477A15" w:rsidP="00477A15">
            <w:pPr>
              <w:shd w:val="clear" w:color="auto" w:fill="FFFFFF" w:themeFill="background1"/>
              <w:ind w:left="-386" w:right="4"/>
              <w:jc w:val="right"/>
              <w:rPr>
                <w:rFonts w:eastAsia="Times New Roman"/>
                <w:color w:val="000000"/>
                <w:sz w:val="18"/>
                <w:szCs w:val="18"/>
                <w:lang w:eastAsia="en-CA"/>
              </w:rPr>
            </w:pPr>
            <w:r w:rsidRPr="002653B6">
              <w:rPr>
                <w:rFonts w:asciiTheme="majorBidi" w:eastAsia="Times New Roman" w:hAnsiTheme="majorBidi" w:cstheme="majorBidi"/>
                <w:sz w:val="18"/>
                <w:szCs w:val="18"/>
                <w:lang w:eastAsia="en-CA"/>
              </w:rPr>
              <w:t>3,216,251</w:t>
            </w:r>
          </w:p>
        </w:tc>
        <w:tc>
          <w:tcPr>
            <w:tcW w:w="444" w:type="pct"/>
            <w:shd w:val="clear" w:color="auto" w:fill="FFFFFF" w:themeFill="background1"/>
            <w:vAlign w:val="center"/>
          </w:tcPr>
          <w:p w14:paraId="69A29EF2" w14:textId="77777777" w:rsidR="00477A15" w:rsidRPr="002653B6" w:rsidRDefault="00477A15" w:rsidP="00477A15">
            <w:pPr>
              <w:shd w:val="clear" w:color="auto" w:fill="FFFFFF" w:themeFill="background1"/>
              <w:jc w:val="center"/>
              <w:rPr>
                <w:rFonts w:eastAsia="Times New Roman"/>
                <w:color w:val="000000"/>
                <w:sz w:val="18"/>
                <w:szCs w:val="18"/>
                <w:lang w:eastAsia="en-CA"/>
              </w:rPr>
            </w:pPr>
            <w:r w:rsidRPr="002653B6">
              <w:rPr>
                <w:rFonts w:eastAsia="Times New Roman"/>
                <w:color w:val="000000"/>
                <w:sz w:val="18"/>
                <w:szCs w:val="18"/>
                <w:lang w:eastAsia="en-CA"/>
              </w:rPr>
              <w:t>n/a</w:t>
            </w:r>
          </w:p>
        </w:tc>
      </w:tr>
      <w:tr w:rsidR="00477A15" w:rsidRPr="002653B6" w14:paraId="3A876FEF" w14:textId="77777777" w:rsidTr="004A23E2">
        <w:trPr>
          <w:trHeight w:val="116"/>
          <w:jc w:val="center"/>
        </w:trPr>
        <w:tc>
          <w:tcPr>
            <w:tcW w:w="223" w:type="pct"/>
            <w:shd w:val="clear" w:color="auto" w:fill="FFFFFF" w:themeFill="background1"/>
            <w:tcMar>
              <w:left w:w="57" w:type="dxa"/>
            </w:tcMar>
            <w:hideMark/>
          </w:tcPr>
          <w:p w14:paraId="2910645D" w14:textId="77777777" w:rsidR="00477A15" w:rsidRPr="002653B6" w:rsidRDefault="00477A15" w:rsidP="00477A15">
            <w:pPr>
              <w:shd w:val="clear" w:color="auto" w:fill="FFFFFF" w:themeFill="background1"/>
              <w:jc w:val="left"/>
              <w:rPr>
                <w:rFonts w:eastAsia="Times New Roman"/>
                <w:color w:val="000000"/>
                <w:sz w:val="18"/>
                <w:szCs w:val="18"/>
                <w:lang w:eastAsia="en-CA"/>
              </w:rPr>
            </w:pPr>
            <w:r w:rsidRPr="002653B6">
              <w:rPr>
                <w:rFonts w:eastAsia="Times New Roman"/>
                <w:color w:val="000000"/>
                <w:sz w:val="18"/>
                <w:szCs w:val="18"/>
                <w:lang w:eastAsia="en-CA"/>
              </w:rPr>
              <w:t>2.1</w:t>
            </w:r>
          </w:p>
        </w:tc>
        <w:tc>
          <w:tcPr>
            <w:tcW w:w="1651" w:type="pct"/>
            <w:gridSpan w:val="2"/>
            <w:shd w:val="clear" w:color="auto" w:fill="FFFFFF" w:themeFill="background1"/>
            <w:tcMar>
              <w:left w:w="57" w:type="dxa"/>
            </w:tcMar>
            <w:hideMark/>
          </w:tcPr>
          <w:p w14:paraId="74E70485" w14:textId="77777777" w:rsidR="00477A15" w:rsidRPr="002653B6" w:rsidRDefault="00477A15" w:rsidP="00477A15">
            <w:pPr>
              <w:shd w:val="clear" w:color="auto" w:fill="FFFFFF" w:themeFill="background1"/>
              <w:ind w:right="-223"/>
              <w:jc w:val="left"/>
              <w:rPr>
                <w:rFonts w:eastAsia="Times New Roman"/>
                <w:color w:val="000000"/>
                <w:sz w:val="18"/>
                <w:szCs w:val="18"/>
                <w:lang w:eastAsia="en-CA"/>
              </w:rPr>
            </w:pPr>
            <w:r w:rsidRPr="002653B6">
              <w:rPr>
                <w:rFonts w:eastAsia="Times New Roman"/>
                <w:color w:val="000000"/>
                <w:sz w:val="18"/>
                <w:szCs w:val="18"/>
                <w:lang w:eastAsia="en-CA"/>
              </w:rPr>
              <w:t>Lead I</w:t>
            </w:r>
            <w:r w:rsidRPr="002653B6">
              <w:rPr>
                <w:rFonts w:eastAsia="Times New Roman"/>
                <w:color w:val="000000"/>
                <w:sz w:val="18"/>
                <w:szCs w:val="20"/>
                <w:shd w:val="clear" w:color="auto" w:fill="FFFFFF" w:themeFill="background1"/>
                <w:lang w:eastAsia="en-US"/>
              </w:rPr>
              <w:t xml:space="preserve">A (UNEP) agreed funding </w:t>
            </w:r>
            <w:r w:rsidRPr="002653B6">
              <w:rPr>
                <w:rFonts w:eastAsia="Times New Roman"/>
                <w:color w:val="000000"/>
                <w:sz w:val="18"/>
                <w:szCs w:val="18"/>
                <w:lang w:eastAsia="en-CA"/>
              </w:rPr>
              <w:t>(US $)</w:t>
            </w:r>
          </w:p>
        </w:tc>
        <w:tc>
          <w:tcPr>
            <w:tcW w:w="447" w:type="pct"/>
            <w:shd w:val="clear" w:color="auto" w:fill="FFFFFF" w:themeFill="background1"/>
          </w:tcPr>
          <w:p w14:paraId="5DA5601F" w14:textId="77777777" w:rsidR="00477A15" w:rsidRPr="002653B6" w:rsidRDefault="00477A15" w:rsidP="00477A15">
            <w:pPr>
              <w:shd w:val="clear" w:color="auto" w:fill="FFFFFF" w:themeFill="background1"/>
              <w:ind w:left="-90"/>
              <w:jc w:val="right"/>
              <w:rPr>
                <w:rFonts w:eastAsia="Times New Roman"/>
                <w:color w:val="000000"/>
                <w:sz w:val="18"/>
                <w:szCs w:val="18"/>
                <w:lang w:eastAsia="en-CA"/>
              </w:rPr>
            </w:pPr>
            <w:r w:rsidRPr="002653B6">
              <w:rPr>
                <w:rFonts w:asciiTheme="majorBidi" w:eastAsia="Times New Roman" w:hAnsiTheme="majorBidi" w:cstheme="majorBidi"/>
                <w:sz w:val="18"/>
                <w:szCs w:val="18"/>
                <w:lang w:eastAsia="en-CA"/>
              </w:rPr>
              <w:t>141,000</w:t>
            </w:r>
          </w:p>
        </w:tc>
        <w:tc>
          <w:tcPr>
            <w:tcW w:w="447" w:type="pct"/>
            <w:shd w:val="clear" w:color="auto" w:fill="FFFFFF" w:themeFill="background1"/>
          </w:tcPr>
          <w:p w14:paraId="2C655E34" w14:textId="77777777" w:rsidR="00477A15" w:rsidRPr="002653B6" w:rsidRDefault="00477A15" w:rsidP="00477A15">
            <w:pPr>
              <w:shd w:val="clear" w:color="auto" w:fill="FFFFFF" w:themeFill="background1"/>
              <w:jc w:val="right"/>
              <w:rPr>
                <w:rFonts w:eastAsia="Times New Roman"/>
                <w:sz w:val="18"/>
                <w:szCs w:val="18"/>
                <w:lang w:eastAsia="en-CA"/>
              </w:rPr>
            </w:pPr>
            <w:r w:rsidRPr="002653B6">
              <w:rPr>
                <w:rFonts w:eastAsia="Times New Roman"/>
                <w:sz w:val="18"/>
                <w:szCs w:val="18"/>
                <w:lang w:eastAsia="en-CA"/>
              </w:rPr>
              <w:t>0</w:t>
            </w:r>
          </w:p>
        </w:tc>
        <w:tc>
          <w:tcPr>
            <w:tcW w:w="447" w:type="pct"/>
            <w:shd w:val="clear" w:color="auto" w:fill="FFFFFF" w:themeFill="background1"/>
          </w:tcPr>
          <w:p w14:paraId="47DBBBAB" w14:textId="77777777" w:rsidR="00477A15" w:rsidRPr="002653B6" w:rsidRDefault="00477A15" w:rsidP="00477A15">
            <w:pPr>
              <w:shd w:val="clear" w:color="auto" w:fill="FFFFFF" w:themeFill="background1"/>
              <w:jc w:val="right"/>
              <w:rPr>
                <w:rFonts w:eastAsia="Times New Roman"/>
                <w:color w:val="000000"/>
                <w:sz w:val="18"/>
                <w:szCs w:val="18"/>
                <w:lang w:eastAsia="en-CA"/>
              </w:rPr>
            </w:pPr>
            <w:r w:rsidRPr="002653B6">
              <w:rPr>
                <w:rFonts w:eastAsia="Times New Roman"/>
                <w:sz w:val="18"/>
                <w:szCs w:val="18"/>
                <w:lang w:eastAsia="en-CA"/>
              </w:rPr>
              <w:t>0</w:t>
            </w:r>
          </w:p>
        </w:tc>
        <w:tc>
          <w:tcPr>
            <w:tcW w:w="447" w:type="pct"/>
            <w:shd w:val="clear" w:color="auto" w:fill="FFFFFF" w:themeFill="background1"/>
          </w:tcPr>
          <w:p w14:paraId="53BB7399" w14:textId="77777777" w:rsidR="00477A15" w:rsidRPr="002653B6" w:rsidRDefault="00477A15" w:rsidP="00477A15">
            <w:pPr>
              <w:shd w:val="clear" w:color="auto" w:fill="FFFFFF" w:themeFill="background1"/>
              <w:jc w:val="right"/>
              <w:rPr>
                <w:rFonts w:eastAsia="Times New Roman"/>
                <w:color w:val="000000"/>
                <w:sz w:val="18"/>
                <w:szCs w:val="18"/>
                <w:lang w:eastAsia="en-CA"/>
              </w:rPr>
            </w:pPr>
            <w:r w:rsidRPr="002653B6">
              <w:rPr>
                <w:rFonts w:asciiTheme="majorBidi" w:eastAsia="Times New Roman" w:hAnsiTheme="majorBidi" w:cstheme="majorBidi"/>
                <w:sz w:val="18"/>
                <w:szCs w:val="18"/>
                <w:lang w:eastAsia="en-CA"/>
              </w:rPr>
              <w:t>94,000</w:t>
            </w:r>
          </w:p>
        </w:tc>
        <w:tc>
          <w:tcPr>
            <w:tcW w:w="447" w:type="pct"/>
            <w:shd w:val="clear" w:color="auto" w:fill="FFFFFF" w:themeFill="background1"/>
          </w:tcPr>
          <w:p w14:paraId="594EA4AC" w14:textId="77777777" w:rsidR="00477A15" w:rsidRPr="002653B6" w:rsidRDefault="00477A15" w:rsidP="00477A15">
            <w:pPr>
              <w:shd w:val="clear" w:color="auto" w:fill="FFFFFF" w:themeFill="background1"/>
              <w:jc w:val="right"/>
              <w:rPr>
                <w:rFonts w:eastAsia="Times New Roman"/>
                <w:color w:val="000000"/>
                <w:sz w:val="18"/>
                <w:szCs w:val="18"/>
                <w:lang w:eastAsia="en-CA"/>
              </w:rPr>
            </w:pPr>
            <w:r w:rsidRPr="002653B6">
              <w:rPr>
                <w:rFonts w:eastAsia="Times New Roman"/>
                <w:sz w:val="18"/>
                <w:szCs w:val="18"/>
                <w:lang w:eastAsia="en-CA"/>
              </w:rPr>
              <w:t>0</w:t>
            </w:r>
          </w:p>
        </w:tc>
        <w:tc>
          <w:tcPr>
            <w:tcW w:w="447" w:type="pct"/>
            <w:shd w:val="clear" w:color="auto" w:fill="FFFFFF" w:themeFill="background1"/>
          </w:tcPr>
          <w:p w14:paraId="3910507F" w14:textId="77777777" w:rsidR="00477A15" w:rsidRPr="002653B6" w:rsidRDefault="00477A15" w:rsidP="00477A15">
            <w:pPr>
              <w:shd w:val="clear" w:color="auto" w:fill="FFFFFF" w:themeFill="background1"/>
              <w:jc w:val="right"/>
              <w:rPr>
                <w:rFonts w:eastAsia="Times New Roman"/>
                <w:color w:val="000000"/>
                <w:sz w:val="18"/>
                <w:szCs w:val="18"/>
                <w:lang w:eastAsia="en-CA"/>
              </w:rPr>
            </w:pPr>
            <w:r w:rsidRPr="002653B6">
              <w:rPr>
                <w:rFonts w:eastAsia="Times New Roman"/>
                <w:sz w:val="18"/>
                <w:szCs w:val="18"/>
                <w:lang w:eastAsia="en-CA"/>
              </w:rPr>
              <w:t>0</w:t>
            </w:r>
          </w:p>
        </w:tc>
        <w:tc>
          <w:tcPr>
            <w:tcW w:w="444" w:type="pct"/>
            <w:shd w:val="clear" w:color="auto" w:fill="FFFFFF" w:themeFill="background1"/>
          </w:tcPr>
          <w:p w14:paraId="41ECF533" w14:textId="77777777" w:rsidR="00477A15" w:rsidRPr="002653B6" w:rsidRDefault="00477A15" w:rsidP="00477A15">
            <w:pPr>
              <w:shd w:val="clear" w:color="auto" w:fill="FFFFFF" w:themeFill="background1"/>
              <w:ind w:left="-170"/>
              <w:jc w:val="right"/>
              <w:rPr>
                <w:rFonts w:eastAsia="Times New Roman"/>
                <w:color w:val="000000"/>
                <w:sz w:val="18"/>
                <w:szCs w:val="18"/>
                <w:lang w:eastAsia="en-CA"/>
              </w:rPr>
            </w:pPr>
            <w:r w:rsidRPr="002653B6">
              <w:rPr>
                <w:rFonts w:asciiTheme="majorBidi" w:eastAsia="Times New Roman" w:hAnsiTheme="majorBidi" w:cstheme="majorBidi"/>
                <w:sz w:val="18"/>
                <w:szCs w:val="18"/>
                <w:lang w:eastAsia="en-CA"/>
              </w:rPr>
              <w:t>235,000</w:t>
            </w:r>
          </w:p>
        </w:tc>
      </w:tr>
      <w:tr w:rsidR="00477A15" w:rsidRPr="002653B6" w14:paraId="6B8A287E" w14:textId="77777777" w:rsidTr="004A23E2">
        <w:trPr>
          <w:trHeight w:val="56"/>
          <w:jc w:val="center"/>
        </w:trPr>
        <w:tc>
          <w:tcPr>
            <w:tcW w:w="223" w:type="pct"/>
            <w:shd w:val="clear" w:color="auto" w:fill="FFFFFF" w:themeFill="background1"/>
            <w:tcMar>
              <w:left w:w="57" w:type="dxa"/>
            </w:tcMar>
            <w:hideMark/>
          </w:tcPr>
          <w:p w14:paraId="78DDE575" w14:textId="77777777" w:rsidR="00477A15" w:rsidRPr="002653B6" w:rsidRDefault="00477A15" w:rsidP="00477A15">
            <w:pPr>
              <w:shd w:val="clear" w:color="auto" w:fill="FFFFFF" w:themeFill="background1"/>
              <w:jc w:val="left"/>
              <w:rPr>
                <w:rFonts w:eastAsia="Times New Roman"/>
                <w:color w:val="000000"/>
                <w:sz w:val="18"/>
                <w:szCs w:val="18"/>
                <w:lang w:eastAsia="en-CA"/>
              </w:rPr>
            </w:pPr>
            <w:r w:rsidRPr="002653B6">
              <w:rPr>
                <w:rFonts w:eastAsia="Times New Roman"/>
                <w:color w:val="000000"/>
                <w:sz w:val="18"/>
                <w:szCs w:val="18"/>
                <w:lang w:eastAsia="en-CA"/>
              </w:rPr>
              <w:t>2.2</w:t>
            </w:r>
          </w:p>
        </w:tc>
        <w:tc>
          <w:tcPr>
            <w:tcW w:w="1651" w:type="pct"/>
            <w:gridSpan w:val="2"/>
            <w:shd w:val="clear" w:color="auto" w:fill="FFFFFF" w:themeFill="background1"/>
            <w:tcMar>
              <w:left w:w="57" w:type="dxa"/>
            </w:tcMar>
            <w:hideMark/>
          </w:tcPr>
          <w:p w14:paraId="73B8BE33" w14:textId="77777777" w:rsidR="00477A15" w:rsidRPr="002653B6" w:rsidRDefault="00477A15" w:rsidP="00477A15">
            <w:pPr>
              <w:shd w:val="clear" w:color="auto" w:fill="FFFFFF" w:themeFill="background1"/>
              <w:jc w:val="left"/>
              <w:rPr>
                <w:rFonts w:eastAsia="Times New Roman"/>
                <w:color w:val="000000"/>
                <w:sz w:val="18"/>
                <w:szCs w:val="18"/>
                <w:lang w:eastAsia="en-CA"/>
              </w:rPr>
            </w:pPr>
            <w:r w:rsidRPr="002653B6">
              <w:rPr>
                <w:rFonts w:eastAsia="Times New Roman"/>
                <w:color w:val="000000"/>
                <w:sz w:val="18"/>
                <w:szCs w:val="18"/>
                <w:lang w:eastAsia="en-CA"/>
              </w:rPr>
              <w:t>Support costs for Lead IA (US $)</w:t>
            </w:r>
          </w:p>
        </w:tc>
        <w:tc>
          <w:tcPr>
            <w:tcW w:w="447" w:type="pct"/>
            <w:shd w:val="clear" w:color="auto" w:fill="FFFFFF" w:themeFill="background1"/>
          </w:tcPr>
          <w:p w14:paraId="11659EBF" w14:textId="77777777" w:rsidR="00477A15" w:rsidRPr="002653B6" w:rsidRDefault="00477A15" w:rsidP="00477A15">
            <w:pPr>
              <w:shd w:val="clear" w:color="auto" w:fill="FFFFFF" w:themeFill="background1"/>
              <w:ind w:left="-90"/>
              <w:jc w:val="right"/>
              <w:rPr>
                <w:rFonts w:eastAsia="Times New Roman"/>
                <w:color w:val="000000"/>
                <w:sz w:val="18"/>
                <w:szCs w:val="18"/>
                <w:lang w:eastAsia="en-CA"/>
              </w:rPr>
            </w:pPr>
            <w:r w:rsidRPr="002653B6">
              <w:rPr>
                <w:rFonts w:asciiTheme="majorBidi" w:eastAsia="Times New Roman" w:hAnsiTheme="majorBidi" w:cstheme="majorBidi"/>
                <w:sz w:val="18"/>
                <w:szCs w:val="18"/>
                <w:lang w:eastAsia="en-CA"/>
              </w:rPr>
              <w:t>18,330</w:t>
            </w:r>
          </w:p>
        </w:tc>
        <w:tc>
          <w:tcPr>
            <w:tcW w:w="447" w:type="pct"/>
            <w:shd w:val="clear" w:color="auto" w:fill="FFFFFF" w:themeFill="background1"/>
          </w:tcPr>
          <w:p w14:paraId="0287AE60" w14:textId="77777777" w:rsidR="00477A15" w:rsidRPr="002653B6" w:rsidRDefault="00477A15" w:rsidP="00477A15">
            <w:pPr>
              <w:shd w:val="clear" w:color="auto" w:fill="FFFFFF" w:themeFill="background1"/>
              <w:jc w:val="right"/>
              <w:rPr>
                <w:rFonts w:eastAsia="Times New Roman"/>
                <w:sz w:val="18"/>
                <w:szCs w:val="18"/>
                <w:lang w:eastAsia="en-US"/>
              </w:rPr>
            </w:pPr>
            <w:r w:rsidRPr="002653B6">
              <w:rPr>
                <w:rFonts w:eastAsia="Times New Roman"/>
                <w:sz w:val="18"/>
                <w:szCs w:val="18"/>
                <w:lang w:eastAsia="en-US"/>
              </w:rPr>
              <w:t>0</w:t>
            </w:r>
          </w:p>
        </w:tc>
        <w:tc>
          <w:tcPr>
            <w:tcW w:w="447" w:type="pct"/>
            <w:shd w:val="clear" w:color="auto" w:fill="FFFFFF" w:themeFill="background1"/>
          </w:tcPr>
          <w:p w14:paraId="2A395A10" w14:textId="77777777" w:rsidR="00477A15" w:rsidRPr="002653B6" w:rsidRDefault="00477A15" w:rsidP="00477A15">
            <w:pPr>
              <w:shd w:val="clear" w:color="auto" w:fill="FFFFFF" w:themeFill="background1"/>
              <w:jc w:val="right"/>
              <w:rPr>
                <w:rFonts w:eastAsia="Times New Roman"/>
                <w:color w:val="000000"/>
                <w:sz w:val="18"/>
                <w:szCs w:val="18"/>
                <w:lang w:eastAsia="en-CA"/>
              </w:rPr>
            </w:pPr>
            <w:r w:rsidRPr="002653B6">
              <w:rPr>
                <w:rFonts w:eastAsia="Times New Roman"/>
                <w:sz w:val="18"/>
                <w:szCs w:val="18"/>
                <w:lang w:eastAsia="en-US"/>
              </w:rPr>
              <w:t>0</w:t>
            </w:r>
          </w:p>
        </w:tc>
        <w:tc>
          <w:tcPr>
            <w:tcW w:w="447" w:type="pct"/>
            <w:shd w:val="clear" w:color="auto" w:fill="FFFFFF" w:themeFill="background1"/>
          </w:tcPr>
          <w:p w14:paraId="7540F2B3" w14:textId="77777777" w:rsidR="00477A15" w:rsidRPr="002653B6" w:rsidRDefault="00477A15" w:rsidP="00477A15">
            <w:pPr>
              <w:shd w:val="clear" w:color="auto" w:fill="FFFFFF" w:themeFill="background1"/>
              <w:jc w:val="right"/>
              <w:rPr>
                <w:rFonts w:eastAsia="Times New Roman"/>
                <w:color w:val="000000"/>
                <w:sz w:val="18"/>
                <w:szCs w:val="18"/>
                <w:lang w:eastAsia="en-CA"/>
              </w:rPr>
            </w:pPr>
            <w:r w:rsidRPr="002653B6">
              <w:rPr>
                <w:rFonts w:asciiTheme="majorBidi" w:eastAsia="Times New Roman" w:hAnsiTheme="majorBidi" w:cstheme="majorBidi"/>
                <w:sz w:val="18"/>
                <w:szCs w:val="18"/>
                <w:lang w:eastAsia="en-CA"/>
              </w:rPr>
              <w:t>12,220</w:t>
            </w:r>
          </w:p>
        </w:tc>
        <w:tc>
          <w:tcPr>
            <w:tcW w:w="447" w:type="pct"/>
            <w:shd w:val="clear" w:color="auto" w:fill="FFFFFF" w:themeFill="background1"/>
          </w:tcPr>
          <w:p w14:paraId="57ABBA88" w14:textId="77777777" w:rsidR="00477A15" w:rsidRPr="002653B6" w:rsidRDefault="00477A15" w:rsidP="00477A15">
            <w:pPr>
              <w:shd w:val="clear" w:color="auto" w:fill="FFFFFF" w:themeFill="background1"/>
              <w:jc w:val="right"/>
              <w:rPr>
                <w:rFonts w:eastAsia="Times New Roman"/>
                <w:color w:val="000000"/>
                <w:sz w:val="18"/>
                <w:szCs w:val="18"/>
                <w:lang w:eastAsia="en-CA"/>
              </w:rPr>
            </w:pPr>
            <w:r w:rsidRPr="002653B6">
              <w:rPr>
                <w:rFonts w:eastAsia="Times New Roman"/>
                <w:sz w:val="18"/>
                <w:szCs w:val="18"/>
                <w:lang w:eastAsia="en-US"/>
              </w:rPr>
              <w:t>0</w:t>
            </w:r>
          </w:p>
        </w:tc>
        <w:tc>
          <w:tcPr>
            <w:tcW w:w="447" w:type="pct"/>
            <w:shd w:val="clear" w:color="auto" w:fill="FFFFFF" w:themeFill="background1"/>
          </w:tcPr>
          <w:p w14:paraId="721FD6D5" w14:textId="77777777" w:rsidR="00477A15" w:rsidRPr="002653B6" w:rsidRDefault="00477A15" w:rsidP="00477A15">
            <w:pPr>
              <w:shd w:val="clear" w:color="auto" w:fill="FFFFFF" w:themeFill="background1"/>
              <w:jc w:val="right"/>
              <w:rPr>
                <w:rFonts w:eastAsia="Times New Roman"/>
                <w:color w:val="000000"/>
                <w:sz w:val="18"/>
                <w:szCs w:val="18"/>
                <w:lang w:eastAsia="en-CA"/>
              </w:rPr>
            </w:pPr>
            <w:r w:rsidRPr="002653B6">
              <w:rPr>
                <w:rFonts w:eastAsia="Times New Roman"/>
                <w:sz w:val="18"/>
                <w:szCs w:val="18"/>
                <w:lang w:eastAsia="en-US"/>
              </w:rPr>
              <w:t>0</w:t>
            </w:r>
          </w:p>
        </w:tc>
        <w:tc>
          <w:tcPr>
            <w:tcW w:w="444" w:type="pct"/>
            <w:shd w:val="clear" w:color="auto" w:fill="FFFFFF" w:themeFill="background1"/>
          </w:tcPr>
          <w:p w14:paraId="4A81AB01" w14:textId="77777777" w:rsidR="00477A15" w:rsidRPr="002653B6" w:rsidRDefault="00477A15" w:rsidP="00477A15">
            <w:pPr>
              <w:shd w:val="clear" w:color="auto" w:fill="FFFFFF" w:themeFill="background1"/>
              <w:ind w:left="-170"/>
              <w:jc w:val="right"/>
              <w:rPr>
                <w:rFonts w:eastAsia="Times New Roman"/>
                <w:color w:val="000000"/>
                <w:sz w:val="18"/>
                <w:szCs w:val="18"/>
                <w:lang w:eastAsia="en-CA"/>
              </w:rPr>
            </w:pPr>
            <w:r w:rsidRPr="002653B6">
              <w:rPr>
                <w:rFonts w:asciiTheme="majorBidi" w:eastAsia="Times New Roman" w:hAnsiTheme="majorBidi" w:cstheme="majorBidi"/>
                <w:sz w:val="18"/>
                <w:szCs w:val="18"/>
                <w:lang w:eastAsia="en-CA"/>
              </w:rPr>
              <w:t>30,550</w:t>
            </w:r>
          </w:p>
        </w:tc>
      </w:tr>
      <w:tr w:rsidR="00477A15" w:rsidRPr="002653B6" w14:paraId="77CC8A91" w14:textId="77777777" w:rsidTr="004A23E2">
        <w:trPr>
          <w:trHeight w:val="56"/>
          <w:jc w:val="center"/>
        </w:trPr>
        <w:tc>
          <w:tcPr>
            <w:tcW w:w="223" w:type="pct"/>
            <w:shd w:val="clear" w:color="auto" w:fill="FFFFFF" w:themeFill="background1"/>
            <w:tcMar>
              <w:left w:w="57" w:type="dxa"/>
            </w:tcMar>
          </w:tcPr>
          <w:p w14:paraId="2E404F87" w14:textId="77777777" w:rsidR="00477A15" w:rsidRPr="002653B6" w:rsidRDefault="00477A15" w:rsidP="00477A15">
            <w:pPr>
              <w:shd w:val="clear" w:color="auto" w:fill="FFFFFF" w:themeFill="background1"/>
              <w:jc w:val="left"/>
              <w:rPr>
                <w:rFonts w:eastAsia="Times New Roman"/>
                <w:color w:val="000000"/>
                <w:sz w:val="18"/>
                <w:szCs w:val="18"/>
                <w:lang w:eastAsia="en-CA"/>
              </w:rPr>
            </w:pPr>
            <w:r w:rsidRPr="002653B6">
              <w:rPr>
                <w:rFonts w:eastAsia="Times New Roman"/>
                <w:color w:val="000000"/>
                <w:sz w:val="18"/>
                <w:szCs w:val="18"/>
                <w:lang w:eastAsia="en-CA"/>
              </w:rPr>
              <w:t>2.3</w:t>
            </w:r>
          </w:p>
        </w:tc>
        <w:tc>
          <w:tcPr>
            <w:tcW w:w="1651" w:type="pct"/>
            <w:gridSpan w:val="2"/>
            <w:shd w:val="clear" w:color="auto" w:fill="FFFFFF" w:themeFill="background1"/>
            <w:tcMar>
              <w:left w:w="57" w:type="dxa"/>
            </w:tcMar>
          </w:tcPr>
          <w:p w14:paraId="7437BB4B" w14:textId="77777777" w:rsidR="00477A15" w:rsidRPr="002653B6" w:rsidRDefault="00477A15" w:rsidP="00477A15">
            <w:pPr>
              <w:shd w:val="clear" w:color="auto" w:fill="FFFFFF" w:themeFill="background1"/>
              <w:jc w:val="left"/>
              <w:rPr>
                <w:rFonts w:eastAsia="Times New Roman"/>
                <w:color w:val="000000"/>
                <w:sz w:val="18"/>
                <w:szCs w:val="18"/>
                <w:lang w:eastAsia="en-CA"/>
              </w:rPr>
            </w:pPr>
            <w:r w:rsidRPr="002653B6">
              <w:rPr>
                <w:rFonts w:eastAsia="Times New Roman"/>
                <w:color w:val="000000"/>
                <w:sz w:val="18"/>
                <w:szCs w:val="18"/>
                <w:lang w:eastAsia="en-CA"/>
              </w:rPr>
              <w:t>Cooperating IA</w:t>
            </w:r>
            <w:r w:rsidRPr="002653B6">
              <w:rPr>
                <w:rFonts w:eastAsia="Times New Roman"/>
                <w:color w:val="000000"/>
                <w:sz w:val="18"/>
                <w:szCs w:val="20"/>
                <w:shd w:val="clear" w:color="auto" w:fill="FFFFFF" w:themeFill="background1"/>
                <w:lang w:eastAsia="en-US"/>
              </w:rPr>
              <w:t xml:space="preserve"> (UNIDO) agr</w:t>
            </w:r>
            <w:r w:rsidRPr="002653B6">
              <w:rPr>
                <w:rFonts w:eastAsia="Times New Roman"/>
                <w:color w:val="000000"/>
                <w:sz w:val="18"/>
                <w:szCs w:val="18"/>
                <w:lang w:eastAsia="en-CA"/>
              </w:rPr>
              <w:t>eed funding (US $)</w:t>
            </w:r>
          </w:p>
        </w:tc>
        <w:tc>
          <w:tcPr>
            <w:tcW w:w="447" w:type="pct"/>
            <w:shd w:val="clear" w:color="auto" w:fill="FFFFFF" w:themeFill="background1"/>
          </w:tcPr>
          <w:p w14:paraId="19191081" w14:textId="77777777" w:rsidR="00477A15" w:rsidRPr="002653B6" w:rsidRDefault="00477A15" w:rsidP="00477A15">
            <w:pPr>
              <w:shd w:val="clear" w:color="auto" w:fill="FFFFFF" w:themeFill="background1"/>
              <w:ind w:left="-90"/>
              <w:jc w:val="right"/>
              <w:rPr>
                <w:rFonts w:eastAsia="Times New Roman"/>
                <w:sz w:val="18"/>
                <w:szCs w:val="18"/>
                <w:lang w:eastAsia="en-US"/>
              </w:rPr>
            </w:pPr>
            <w:r w:rsidRPr="002653B6">
              <w:rPr>
                <w:rFonts w:asciiTheme="majorBidi" w:eastAsia="Times New Roman" w:hAnsiTheme="majorBidi" w:cstheme="majorBidi"/>
                <w:sz w:val="18"/>
                <w:szCs w:val="18"/>
                <w:lang w:eastAsia="en-CA"/>
              </w:rPr>
              <w:t>75,000</w:t>
            </w:r>
          </w:p>
        </w:tc>
        <w:tc>
          <w:tcPr>
            <w:tcW w:w="447" w:type="pct"/>
            <w:shd w:val="clear" w:color="auto" w:fill="FFFFFF" w:themeFill="background1"/>
          </w:tcPr>
          <w:p w14:paraId="719AD9D6" w14:textId="77777777" w:rsidR="00477A15" w:rsidRPr="002653B6" w:rsidRDefault="00477A15" w:rsidP="00477A15">
            <w:pPr>
              <w:shd w:val="clear" w:color="auto" w:fill="FFFFFF" w:themeFill="background1"/>
              <w:jc w:val="right"/>
              <w:rPr>
                <w:rFonts w:eastAsia="Times New Roman"/>
                <w:sz w:val="18"/>
                <w:szCs w:val="18"/>
                <w:lang w:eastAsia="en-CA"/>
              </w:rPr>
            </w:pPr>
            <w:r w:rsidRPr="002653B6">
              <w:rPr>
                <w:rFonts w:eastAsia="Times New Roman"/>
                <w:sz w:val="18"/>
                <w:szCs w:val="18"/>
                <w:lang w:eastAsia="en-CA"/>
              </w:rPr>
              <w:t>0</w:t>
            </w:r>
          </w:p>
        </w:tc>
        <w:tc>
          <w:tcPr>
            <w:tcW w:w="447" w:type="pct"/>
            <w:shd w:val="clear" w:color="auto" w:fill="FFFFFF" w:themeFill="background1"/>
          </w:tcPr>
          <w:p w14:paraId="5CA3D0B0" w14:textId="77777777" w:rsidR="00477A15" w:rsidRPr="002653B6" w:rsidRDefault="00477A15" w:rsidP="00477A15">
            <w:pPr>
              <w:shd w:val="clear" w:color="auto" w:fill="FFFFFF" w:themeFill="background1"/>
              <w:jc w:val="right"/>
              <w:rPr>
                <w:rFonts w:eastAsia="Times New Roman"/>
                <w:sz w:val="18"/>
                <w:szCs w:val="18"/>
                <w:lang w:eastAsia="en-US"/>
              </w:rPr>
            </w:pPr>
            <w:r w:rsidRPr="002653B6">
              <w:rPr>
                <w:rFonts w:eastAsia="Times New Roman"/>
                <w:sz w:val="18"/>
                <w:szCs w:val="18"/>
                <w:lang w:eastAsia="en-CA"/>
              </w:rPr>
              <w:t>0</w:t>
            </w:r>
          </w:p>
        </w:tc>
        <w:tc>
          <w:tcPr>
            <w:tcW w:w="447" w:type="pct"/>
            <w:shd w:val="clear" w:color="auto" w:fill="FFFFFF" w:themeFill="background1"/>
          </w:tcPr>
          <w:p w14:paraId="1389EA26" w14:textId="77777777" w:rsidR="00477A15" w:rsidRPr="002653B6" w:rsidRDefault="00477A15" w:rsidP="00477A15">
            <w:pPr>
              <w:shd w:val="clear" w:color="auto" w:fill="FFFFFF" w:themeFill="background1"/>
              <w:jc w:val="right"/>
              <w:rPr>
                <w:rFonts w:eastAsia="Times New Roman"/>
                <w:color w:val="000000"/>
                <w:sz w:val="18"/>
                <w:szCs w:val="18"/>
                <w:lang w:eastAsia="en-CA"/>
              </w:rPr>
            </w:pPr>
            <w:r w:rsidRPr="002653B6">
              <w:rPr>
                <w:rFonts w:asciiTheme="majorBidi" w:eastAsia="Times New Roman" w:hAnsiTheme="majorBidi" w:cstheme="majorBidi"/>
                <w:sz w:val="18"/>
                <w:szCs w:val="18"/>
                <w:lang w:eastAsia="en-CA"/>
              </w:rPr>
              <w:t>50,000</w:t>
            </w:r>
          </w:p>
        </w:tc>
        <w:tc>
          <w:tcPr>
            <w:tcW w:w="447" w:type="pct"/>
            <w:shd w:val="clear" w:color="auto" w:fill="FFFFFF" w:themeFill="background1"/>
          </w:tcPr>
          <w:p w14:paraId="2CE87119" w14:textId="77777777" w:rsidR="00477A15" w:rsidRPr="002653B6" w:rsidRDefault="00477A15" w:rsidP="00477A15">
            <w:pPr>
              <w:shd w:val="clear" w:color="auto" w:fill="FFFFFF" w:themeFill="background1"/>
              <w:jc w:val="right"/>
              <w:rPr>
                <w:rFonts w:eastAsia="Times New Roman"/>
                <w:sz w:val="18"/>
                <w:szCs w:val="18"/>
                <w:lang w:eastAsia="en-US"/>
              </w:rPr>
            </w:pPr>
            <w:r w:rsidRPr="002653B6">
              <w:rPr>
                <w:rFonts w:eastAsia="Times New Roman"/>
                <w:sz w:val="18"/>
                <w:szCs w:val="18"/>
                <w:lang w:eastAsia="en-CA"/>
              </w:rPr>
              <w:t>0</w:t>
            </w:r>
          </w:p>
        </w:tc>
        <w:tc>
          <w:tcPr>
            <w:tcW w:w="447" w:type="pct"/>
            <w:shd w:val="clear" w:color="auto" w:fill="FFFFFF" w:themeFill="background1"/>
          </w:tcPr>
          <w:p w14:paraId="6C4795E2" w14:textId="77777777" w:rsidR="00477A15" w:rsidRPr="002653B6" w:rsidRDefault="00477A15" w:rsidP="00477A15">
            <w:pPr>
              <w:shd w:val="clear" w:color="auto" w:fill="FFFFFF" w:themeFill="background1"/>
              <w:jc w:val="right"/>
              <w:rPr>
                <w:rFonts w:eastAsia="Times New Roman"/>
                <w:sz w:val="18"/>
                <w:szCs w:val="18"/>
                <w:lang w:eastAsia="en-US"/>
              </w:rPr>
            </w:pPr>
            <w:r w:rsidRPr="002653B6">
              <w:rPr>
                <w:rFonts w:eastAsia="Times New Roman"/>
                <w:sz w:val="18"/>
                <w:szCs w:val="18"/>
                <w:lang w:eastAsia="en-CA"/>
              </w:rPr>
              <w:t>0</w:t>
            </w:r>
          </w:p>
        </w:tc>
        <w:tc>
          <w:tcPr>
            <w:tcW w:w="444" w:type="pct"/>
            <w:shd w:val="clear" w:color="auto" w:fill="FFFFFF" w:themeFill="background1"/>
          </w:tcPr>
          <w:p w14:paraId="114DFC16" w14:textId="77777777" w:rsidR="00477A15" w:rsidRPr="002653B6" w:rsidRDefault="00477A15" w:rsidP="00477A15">
            <w:pPr>
              <w:shd w:val="clear" w:color="auto" w:fill="FFFFFF" w:themeFill="background1"/>
              <w:ind w:left="-170"/>
              <w:jc w:val="right"/>
              <w:rPr>
                <w:rFonts w:eastAsia="Times New Roman"/>
                <w:sz w:val="18"/>
                <w:szCs w:val="18"/>
                <w:lang w:eastAsia="en-US"/>
              </w:rPr>
            </w:pPr>
            <w:r w:rsidRPr="002653B6">
              <w:rPr>
                <w:rFonts w:asciiTheme="majorBidi" w:eastAsia="Times New Roman" w:hAnsiTheme="majorBidi" w:cstheme="majorBidi"/>
                <w:sz w:val="18"/>
                <w:szCs w:val="18"/>
                <w:lang w:eastAsia="en-US"/>
              </w:rPr>
              <w:t>125,000</w:t>
            </w:r>
          </w:p>
        </w:tc>
      </w:tr>
      <w:tr w:rsidR="00477A15" w:rsidRPr="002653B6" w14:paraId="52D31D8A" w14:textId="77777777" w:rsidTr="004A23E2">
        <w:trPr>
          <w:trHeight w:val="56"/>
          <w:jc w:val="center"/>
        </w:trPr>
        <w:tc>
          <w:tcPr>
            <w:tcW w:w="223" w:type="pct"/>
            <w:shd w:val="clear" w:color="auto" w:fill="FFFFFF" w:themeFill="background1"/>
            <w:tcMar>
              <w:left w:w="57" w:type="dxa"/>
            </w:tcMar>
          </w:tcPr>
          <w:p w14:paraId="7CECCDD0" w14:textId="77777777" w:rsidR="00477A15" w:rsidRPr="002653B6" w:rsidRDefault="00477A15" w:rsidP="00477A15">
            <w:pPr>
              <w:shd w:val="clear" w:color="auto" w:fill="FFFFFF" w:themeFill="background1"/>
              <w:jc w:val="left"/>
              <w:rPr>
                <w:rFonts w:eastAsia="Times New Roman"/>
                <w:color w:val="000000"/>
                <w:sz w:val="18"/>
                <w:szCs w:val="18"/>
                <w:lang w:eastAsia="en-CA"/>
              </w:rPr>
            </w:pPr>
            <w:r w:rsidRPr="002653B6">
              <w:rPr>
                <w:rFonts w:eastAsia="Times New Roman"/>
                <w:color w:val="000000"/>
                <w:sz w:val="18"/>
                <w:szCs w:val="18"/>
                <w:lang w:eastAsia="en-CA"/>
              </w:rPr>
              <w:t>2.4</w:t>
            </w:r>
          </w:p>
        </w:tc>
        <w:tc>
          <w:tcPr>
            <w:tcW w:w="1651" w:type="pct"/>
            <w:gridSpan w:val="2"/>
            <w:shd w:val="clear" w:color="auto" w:fill="FFFFFF" w:themeFill="background1"/>
            <w:tcMar>
              <w:left w:w="57" w:type="dxa"/>
            </w:tcMar>
          </w:tcPr>
          <w:p w14:paraId="23A0AF8E" w14:textId="77777777" w:rsidR="00477A15" w:rsidRPr="002653B6" w:rsidRDefault="00477A15" w:rsidP="00477A15">
            <w:pPr>
              <w:shd w:val="clear" w:color="auto" w:fill="FFFFFF" w:themeFill="background1"/>
              <w:ind w:right="-231"/>
              <w:jc w:val="left"/>
              <w:rPr>
                <w:rFonts w:eastAsia="Times New Roman"/>
                <w:color w:val="000000"/>
                <w:sz w:val="18"/>
                <w:szCs w:val="18"/>
                <w:lang w:eastAsia="en-CA"/>
              </w:rPr>
            </w:pPr>
            <w:r w:rsidRPr="002653B6">
              <w:rPr>
                <w:rFonts w:eastAsia="Times New Roman"/>
                <w:color w:val="000000"/>
                <w:sz w:val="18"/>
                <w:szCs w:val="18"/>
                <w:lang w:eastAsia="en-CA"/>
              </w:rPr>
              <w:t>Support costs for Cooperating IA (US $)</w:t>
            </w:r>
          </w:p>
        </w:tc>
        <w:tc>
          <w:tcPr>
            <w:tcW w:w="447" w:type="pct"/>
            <w:shd w:val="clear" w:color="auto" w:fill="FFFFFF" w:themeFill="background1"/>
          </w:tcPr>
          <w:p w14:paraId="667BB253" w14:textId="77777777" w:rsidR="00477A15" w:rsidRPr="002653B6" w:rsidRDefault="00477A15" w:rsidP="00477A15">
            <w:pPr>
              <w:shd w:val="clear" w:color="auto" w:fill="FFFFFF" w:themeFill="background1"/>
              <w:ind w:left="-90"/>
              <w:jc w:val="right"/>
              <w:rPr>
                <w:rFonts w:eastAsia="Times New Roman"/>
                <w:sz w:val="18"/>
                <w:szCs w:val="18"/>
                <w:lang w:eastAsia="en-US"/>
              </w:rPr>
            </w:pPr>
            <w:r w:rsidRPr="002653B6">
              <w:rPr>
                <w:rFonts w:asciiTheme="majorBidi" w:eastAsia="Times New Roman" w:hAnsiTheme="majorBidi" w:cstheme="majorBidi"/>
                <w:sz w:val="18"/>
                <w:szCs w:val="18"/>
                <w:lang w:eastAsia="en-CA"/>
              </w:rPr>
              <w:t>9,750</w:t>
            </w:r>
          </w:p>
        </w:tc>
        <w:tc>
          <w:tcPr>
            <w:tcW w:w="447" w:type="pct"/>
            <w:shd w:val="clear" w:color="auto" w:fill="FFFFFF" w:themeFill="background1"/>
          </w:tcPr>
          <w:p w14:paraId="32750EE4" w14:textId="77777777" w:rsidR="00477A15" w:rsidRPr="002653B6" w:rsidRDefault="00477A15" w:rsidP="00477A15">
            <w:pPr>
              <w:shd w:val="clear" w:color="auto" w:fill="FFFFFF" w:themeFill="background1"/>
              <w:jc w:val="right"/>
              <w:rPr>
                <w:rFonts w:eastAsia="Times New Roman"/>
                <w:sz w:val="18"/>
                <w:szCs w:val="18"/>
                <w:lang w:eastAsia="en-US"/>
              </w:rPr>
            </w:pPr>
            <w:r w:rsidRPr="002653B6">
              <w:rPr>
                <w:rFonts w:eastAsia="Times New Roman"/>
                <w:sz w:val="18"/>
                <w:szCs w:val="18"/>
                <w:lang w:eastAsia="en-US"/>
              </w:rPr>
              <w:t>0</w:t>
            </w:r>
          </w:p>
        </w:tc>
        <w:tc>
          <w:tcPr>
            <w:tcW w:w="447" w:type="pct"/>
            <w:shd w:val="clear" w:color="auto" w:fill="FFFFFF" w:themeFill="background1"/>
          </w:tcPr>
          <w:p w14:paraId="4FC91A84" w14:textId="77777777" w:rsidR="00477A15" w:rsidRPr="002653B6" w:rsidRDefault="00477A15" w:rsidP="00477A15">
            <w:pPr>
              <w:shd w:val="clear" w:color="auto" w:fill="FFFFFF" w:themeFill="background1"/>
              <w:jc w:val="right"/>
              <w:rPr>
                <w:rFonts w:eastAsia="Times New Roman"/>
                <w:sz w:val="18"/>
                <w:szCs w:val="18"/>
                <w:lang w:eastAsia="en-US"/>
              </w:rPr>
            </w:pPr>
            <w:r w:rsidRPr="002653B6">
              <w:rPr>
                <w:rFonts w:eastAsia="Times New Roman"/>
                <w:sz w:val="18"/>
                <w:szCs w:val="18"/>
                <w:lang w:eastAsia="en-US"/>
              </w:rPr>
              <w:t>0</w:t>
            </w:r>
          </w:p>
        </w:tc>
        <w:tc>
          <w:tcPr>
            <w:tcW w:w="447" w:type="pct"/>
            <w:shd w:val="clear" w:color="auto" w:fill="FFFFFF" w:themeFill="background1"/>
          </w:tcPr>
          <w:p w14:paraId="710B240D" w14:textId="77777777" w:rsidR="00477A15" w:rsidRPr="002653B6" w:rsidRDefault="00477A15" w:rsidP="00477A15">
            <w:pPr>
              <w:shd w:val="clear" w:color="auto" w:fill="FFFFFF" w:themeFill="background1"/>
              <w:jc w:val="right"/>
              <w:rPr>
                <w:rFonts w:eastAsia="Times New Roman"/>
                <w:color w:val="000000"/>
                <w:sz w:val="18"/>
                <w:szCs w:val="18"/>
                <w:lang w:eastAsia="en-CA"/>
              </w:rPr>
            </w:pPr>
            <w:r w:rsidRPr="002653B6">
              <w:rPr>
                <w:rFonts w:asciiTheme="majorBidi" w:eastAsia="Times New Roman" w:hAnsiTheme="majorBidi" w:cstheme="majorBidi"/>
                <w:sz w:val="18"/>
                <w:szCs w:val="18"/>
                <w:lang w:eastAsia="en-CA"/>
              </w:rPr>
              <w:t>6,500</w:t>
            </w:r>
          </w:p>
        </w:tc>
        <w:tc>
          <w:tcPr>
            <w:tcW w:w="447" w:type="pct"/>
            <w:shd w:val="clear" w:color="auto" w:fill="FFFFFF" w:themeFill="background1"/>
          </w:tcPr>
          <w:p w14:paraId="5372E85A" w14:textId="77777777" w:rsidR="00477A15" w:rsidRPr="002653B6" w:rsidRDefault="00477A15" w:rsidP="00477A15">
            <w:pPr>
              <w:shd w:val="clear" w:color="auto" w:fill="FFFFFF" w:themeFill="background1"/>
              <w:jc w:val="right"/>
              <w:rPr>
                <w:rFonts w:eastAsia="Times New Roman"/>
                <w:sz w:val="18"/>
                <w:szCs w:val="18"/>
                <w:lang w:eastAsia="en-US"/>
              </w:rPr>
            </w:pPr>
            <w:r w:rsidRPr="002653B6">
              <w:rPr>
                <w:rFonts w:eastAsia="Times New Roman"/>
                <w:sz w:val="18"/>
                <w:szCs w:val="18"/>
                <w:lang w:eastAsia="en-US"/>
              </w:rPr>
              <w:t>0</w:t>
            </w:r>
          </w:p>
        </w:tc>
        <w:tc>
          <w:tcPr>
            <w:tcW w:w="447" w:type="pct"/>
            <w:shd w:val="clear" w:color="auto" w:fill="FFFFFF" w:themeFill="background1"/>
          </w:tcPr>
          <w:p w14:paraId="7A48B89B" w14:textId="77777777" w:rsidR="00477A15" w:rsidRPr="002653B6" w:rsidRDefault="00477A15" w:rsidP="00477A15">
            <w:pPr>
              <w:shd w:val="clear" w:color="auto" w:fill="FFFFFF" w:themeFill="background1"/>
              <w:jc w:val="right"/>
              <w:rPr>
                <w:rFonts w:eastAsia="Times New Roman"/>
                <w:sz w:val="18"/>
                <w:szCs w:val="18"/>
                <w:lang w:eastAsia="en-US"/>
              </w:rPr>
            </w:pPr>
            <w:r w:rsidRPr="002653B6">
              <w:rPr>
                <w:rFonts w:eastAsia="Times New Roman"/>
                <w:sz w:val="18"/>
                <w:szCs w:val="18"/>
                <w:lang w:eastAsia="en-US"/>
              </w:rPr>
              <w:t>0</w:t>
            </w:r>
          </w:p>
        </w:tc>
        <w:tc>
          <w:tcPr>
            <w:tcW w:w="444" w:type="pct"/>
            <w:shd w:val="clear" w:color="auto" w:fill="FFFFFF" w:themeFill="background1"/>
          </w:tcPr>
          <w:p w14:paraId="52DF126F" w14:textId="77777777" w:rsidR="00477A15" w:rsidRPr="002653B6" w:rsidRDefault="00477A15" w:rsidP="00477A15">
            <w:pPr>
              <w:shd w:val="clear" w:color="auto" w:fill="FFFFFF" w:themeFill="background1"/>
              <w:ind w:left="-170"/>
              <w:jc w:val="right"/>
              <w:rPr>
                <w:rFonts w:eastAsia="Times New Roman"/>
                <w:sz w:val="18"/>
                <w:szCs w:val="18"/>
                <w:lang w:eastAsia="en-US"/>
              </w:rPr>
            </w:pPr>
            <w:r w:rsidRPr="002653B6">
              <w:rPr>
                <w:rFonts w:asciiTheme="majorBidi" w:eastAsia="Times New Roman" w:hAnsiTheme="majorBidi" w:cstheme="majorBidi"/>
                <w:sz w:val="18"/>
                <w:szCs w:val="18"/>
                <w:lang w:eastAsia="en-US"/>
              </w:rPr>
              <w:t>16,250</w:t>
            </w:r>
          </w:p>
        </w:tc>
      </w:tr>
      <w:tr w:rsidR="00477A15" w:rsidRPr="002653B6" w14:paraId="198F2A22" w14:textId="77777777" w:rsidTr="004A23E2">
        <w:trPr>
          <w:trHeight w:val="62"/>
          <w:jc w:val="center"/>
        </w:trPr>
        <w:tc>
          <w:tcPr>
            <w:tcW w:w="223" w:type="pct"/>
            <w:shd w:val="clear" w:color="auto" w:fill="FFFFFF" w:themeFill="background1"/>
            <w:tcMar>
              <w:left w:w="57" w:type="dxa"/>
            </w:tcMar>
            <w:hideMark/>
          </w:tcPr>
          <w:p w14:paraId="08212295" w14:textId="77777777" w:rsidR="00477A15" w:rsidRPr="002653B6" w:rsidRDefault="00477A15" w:rsidP="00477A15">
            <w:pPr>
              <w:shd w:val="clear" w:color="auto" w:fill="FFFFFF" w:themeFill="background1"/>
              <w:jc w:val="left"/>
              <w:rPr>
                <w:rFonts w:eastAsia="Times New Roman"/>
                <w:color w:val="000000"/>
                <w:sz w:val="18"/>
                <w:szCs w:val="18"/>
                <w:lang w:eastAsia="en-CA"/>
              </w:rPr>
            </w:pPr>
            <w:r w:rsidRPr="002653B6">
              <w:rPr>
                <w:rFonts w:eastAsia="Times New Roman"/>
                <w:color w:val="000000"/>
                <w:sz w:val="18"/>
                <w:szCs w:val="18"/>
                <w:lang w:eastAsia="en-CA"/>
              </w:rPr>
              <w:t>3.1</w:t>
            </w:r>
          </w:p>
        </w:tc>
        <w:tc>
          <w:tcPr>
            <w:tcW w:w="1651" w:type="pct"/>
            <w:gridSpan w:val="2"/>
            <w:shd w:val="clear" w:color="auto" w:fill="FFFFFF" w:themeFill="background1"/>
            <w:tcMar>
              <w:left w:w="57" w:type="dxa"/>
            </w:tcMar>
            <w:hideMark/>
          </w:tcPr>
          <w:p w14:paraId="7A3873BC" w14:textId="77777777" w:rsidR="00477A15" w:rsidRPr="002653B6" w:rsidRDefault="00477A15" w:rsidP="00477A15">
            <w:pPr>
              <w:shd w:val="clear" w:color="auto" w:fill="FFFFFF" w:themeFill="background1"/>
              <w:jc w:val="left"/>
              <w:rPr>
                <w:rFonts w:eastAsia="Times New Roman"/>
                <w:color w:val="000000"/>
                <w:sz w:val="18"/>
                <w:szCs w:val="18"/>
                <w:lang w:eastAsia="en-CA"/>
              </w:rPr>
            </w:pPr>
            <w:r w:rsidRPr="002653B6">
              <w:rPr>
                <w:rFonts w:eastAsia="Times New Roman"/>
                <w:color w:val="000000"/>
                <w:sz w:val="18"/>
                <w:szCs w:val="18"/>
                <w:lang w:eastAsia="en-CA"/>
              </w:rPr>
              <w:t>Total agreed funding (US $)</w:t>
            </w:r>
          </w:p>
        </w:tc>
        <w:tc>
          <w:tcPr>
            <w:tcW w:w="447" w:type="pct"/>
            <w:shd w:val="clear" w:color="auto" w:fill="FFFFFF" w:themeFill="background1"/>
          </w:tcPr>
          <w:p w14:paraId="62BCE9AF" w14:textId="77777777" w:rsidR="00477A15" w:rsidRPr="002653B6" w:rsidRDefault="00477A15" w:rsidP="00477A15">
            <w:pPr>
              <w:shd w:val="clear" w:color="auto" w:fill="FFFFFF" w:themeFill="background1"/>
              <w:ind w:left="-90"/>
              <w:jc w:val="right"/>
              <w:rPr>
                <w:rFonts w:eastAsia="Times New Roman"/>
                <w:color w:val="000000"/>
                <w:sz w:val="18"/>
                <w:szCs w:val="18"/>
                <w:lang w:eastAsia="en-CA"/>
              </w:rPr>
            </w:pPr>
            <w:r w:rsidRPr="002653B6">
              <w:rPr>
                <w:rFonts w:asciiTheme="majorBidi" w:eastAsia="Times New Roman" w:hAnsiTheme="majorBidi" w:cstheme="majorBidi"/>
                <w:sz w:val="18"/>
                <w:szCs w:val="18"/>
                <w:lang w:eastAsia="en-CA"/>
              </w:rPr>
              <w:t>216,000</w:t>
            </w:r>
          </w:p>
        </w:tc>
        <w:tc>
          <w:tcPr>
            <w:tcW w:w="447" w:type="pct"/>
            <w:shd w:val="clear" w:color="auto" w:fill="FFFFFF" w:themeFill="background1"/>
          </w:tcPr>
          <w:p w14:paraId="045DB81E" w14:textId="77777777" w:rsidR="00477A15" w:rsidRPr="002653B6" w:rsidRDefault="00477A15" w:rsidP="00477A15">
            <w:pPr>
              <w:shd w:val="clear" w:color="auto" w:fill="FFFFFF" w:themeFill="background1"/>
              <w:jc w:val="right"/>
              <w:rPr>
                <w:rFonts w:eastAsia="Times New Roman"/>
                <w:sz w:val="18"/>
                <w:szCs w:val="18"/>
                <w:lang w:eastAsia="en-US"/>
              </w:rPr>
            </w:pPr>
            <w:r w:rsidRPr="002653B6">
              <w:rPr>
                <w:rFonts w:eastAsia="Times New Roman"/>
                <w:sz w:val="18"/>
                <w:szCs w:val="18"/>
                <w:lang w:eastAsia="en-US"/>
              </w:rPr>
              <w:t>0</w:t>
            </w:r>
          </w:p>
        </w:tc>
        <w:tc>
          <w:tcPr>
            <w:tcW w:w="447" w:type="pct"/>
            <w:shd w:val="clear" w:color="auto" w:fill="FFFFFF" w:themeFill="background1"/>
          </w:tcPr>
          <w:p w14:paraId="1A6D0CB3" w14:textId="77777777" w:rsidR="00477A15" w:rsidRPr="002653B6" w:rsidRDefault="00477A15" w:rsidP="00477A15">
            <w:pPr>
              <w:shd w:val="clear" w:color="auto" w:fill="FFFFFF" w:themeFill="background1"/>
              <w:jc w:val="right"/>
              <w:rPr>
                <w:rFonts w:eastAsia="Times New Roman"/>
                <w:color w:val="000000"/>
                <w:sz w:val="18"/>
                <w:szCs w:val="18"/>
                <w:lang w:eastAsia="en-CA"/>
              </w:rPr>
            </w:pPr>
            <w:r w:rsidRPr="002653B6">
              <w:rPr>
                <w:rFonts w:eastAsia="Times New Roman"/>
                <w:sz w:val="18"/>
                <w:szCs w:val="18"/>
                <w:lang w:eastAsia="en-US"/>
              </w:rPr>
              <w:t>0</w:t>
            </w:r>
          </w:p>
        </w:tc>
        <w:tc>
          <w:tcPr>
            <w:tcW w:w="447" w:type="pct"/>
            <w:shd w:val="clear" w:color="auto" w:fill="FFFFFF" w:themeFill="background1"/>
          </w:tcPr>
          <w:p w14:paraId="648CF289" w14:textId="77777777" w:rsidR="00477A15" w:rsidRPr="002653B6" w:rsidRDefault="00477A15" w:rsidP="00477A15">
            <w:pPr>
              <w:shd w:val="clear" w:color="auto" w:fill="FFFFFF" w:themeFill="background1"/>
              <w:jc w:val="right"/>
              <w:rPr>
                <w:rFonts w:eastAsia="Times New Roman"/>
                <w:color w:val="000000"/>
                <w:sz w:val="18"/>
                <w:szCs w:val="18"/>
                <w:lang w:eastAsia="en-CA"/>
              </w:rPr>
            </w:pPr>
            <w:r w:rsidRPr="002653B6">
              <w:rPr>
                <w:rFonts w:asciiTheme="majorBidi" w:eastAsia="Times New Roman" w:hAnsiTheme="majorBidi" w:cstheme="majorBidi"/>
                <w:sz w:val="18"/>
                <w:szCs w:val="18"/>
                <w:lang w:eastAsia="en-CA"/>
              </w:rPr>
              <w:t>144,000</w:t>
            </w:r>
          </w:p>
        </w:tc>
        <w:tc>
          <w:tcPr>
            <w:tcW w:w="447" w:type="pct"/>
            <w:shd w:val="clear" w:color="auto" w:fill="FFFFFF" w:themeFill="background1"/>
          </w:tcPr>
          <w:p w14:paraId="0E4164DD" w14:textId="77777777" w:rsidR="00477A15" w:rsidRPr="002653B6" w:rsidRDefault="00477A15" w:rsidP="00477A15">
            <w:pPr>
              <w:shd w:val="clear" w:color="auto" w:fill="FFFFFF" w:themeFill="background1"/>
              <w:jc w:val="right"/>
              <w:rPr>
                <w:rFonts w:eastAsia="Times New Roman"/>
                <w:color w:val="000000"/>
                <w:sz w:val="18"/>
                <w:szCs w:val="18"/>
                <w:lang w:eastAsia="en-CA"/>
              </w:rPr>
            </w:pPr>
            <w:r w:rsidRPr="002653B6">
              <w:rPr>
                <w:rFonts w:eastAsia="Times New Roman"/>
                <w:sz w:val="18"/>
                <w:szCs w:val="18"/>
                <w:lang w:eastAsia="en-US"/>
              </w:rPr>
              <w:t>0</w:t>
            </w:r>
          </w:p>
        </w:tc>
        <w:tc>
          <w:tcPr>
            <w:tcW w:w="447" w:type="pct"/>
            <w:shd w:val="clear" w:color="auto" w:fill="FFFFFF" w:themeFill="background1"/>
          </w:tcPr>
          <w:p w14:paraId="7DC725C2" w14:textId="77777777" w:rsidR="00477A15" w:rsidRPr="002653B6" w:rsidRDefault="00477A15" w:rsidP="00477A15">
            <w:pPr>
              <w:shd w:val="clear" w:color="auto" w:fill="FFFFFF" w:themeFill="background1"/>
              <w:jc w:val="right"/>
              <w:rPr>
                <w:rFonts w:eastAsia="Times New Roman"/>
                <w:color w:val="000000"/>
                <w:sz w:val="18"/>
                <w:szCs w:val="18"/>
                <w:lang w:eastAsia="en-CA"/>
              </w:rPr>
            </w:pPr>
            <w:r w:rsidRPr="002653B6">
              <w:rPr>
                <w:rFonts w:eastAsia="Times New Roman"/>
                <w:sz w:val="18"/>
                <w:szCs w:val="18"/>
                <w:lang w:eastAsia="en-US"/>
              </w:rPr>
              <w:t>0</w:t>
            </w:r>
          </w:p>
        </w:tc>
        <w:tc>
          <w:tcPr>
            <w:tcW w:w="444" w:type="pct"/>
            <w:shd w:val="clear" w:color="auto" w:fill="FFFFFF" w:themeFill="background1"/>
          </w:tcPr>
          <w:p w14:paraId="5C007B83" w14:textId="77777777" w:rsidR="00477A15" w:rsidRPr="002653B6" w:rsidRDefault="00477A15" w:rsidP="00477A15">
            <w:pPr>
              <w:shd w:val="clear" w:color="auto" w:fill="FFFFFF" w:themeFill="background1"/>
              <w:ind w:left="-90"/>
              <w:jc w:val="right"/>
              <w:rPr>
                <w:rFonts w:eastAsia="Times New Roman"/>
                <w:color w:val="000000"/>
                <w:sz w:val="18"/>
                <w:szCs w:val="18"/>
                <w:lang w:eastAsia="en-CA"/>
              </w:rPr>
            </w:pPr>
            <w:r w:rsidRPr="002653B6">
              <w:rPr>
                <w:rFonts w:asciiTheme="majorBidi" w:eastAsia="Times New Roman" w:hAnsiTheme="majorBidi" w:cstheme="majorBidi"/>
                <w:sz w:val="18"/>
                <w:szCs w:val="18"/>
                <w:lang w:eastAsia="en-US"/>
              </w:rPr>
              <w:t>360,000</w:t>
            </w:r>
          </w:p>
        </w:tc>
      </w:tr>
      <w:tr w:rsidR="00477A15" w:rsidRPr="002653B6" w14:paraId="7424B813" w14:textId="77777777" w:rsidTr="004A23E2">
        <w:trPr>
          <w:trHeight w:val="62"/>
          <w:jc w:val="center"/>
        </w:trPr>
        <w:tc>
          <w:tcPr>
            <w:tcW w:w="223" w:type="pct"/>
            <w:shd w:val="clear" w:color="auto" w:fill="FFFFFF" w:themeFill="background1"/>
            <w:tcMar>
              <w:left w:w="57" w:type="dxa"/>
            </w:tcMar>
            <w:hideMark/>
          </w:tcPr>
          <w:p w14:paraId="24501027" w14:textId="77777777" w:rsidR="00477A15" w:rsidRPr="002653B6" w:rsidRDefault="00477A15" w:rsidP="00477A15">
            <w:pPr>
              <w:shd w:val="clear" w:color="auto" w:fill="FFFFFF" w:themeFill="background1"/>
              <w:jc w:val="left"/>
              <w:rPr>
                <w:rFonts w:eastAsia="Times New Roman"/>
                <w:color w:val="000000"/>
                <w:sz w:val="18"/>
                <w:szCs w:val="18"/>
                <w:lang w:eastAsia="en-CA"/>
              </w:rPr>
            </w:pPr>
            <w:r w:rsidRPr="002653B6">
              <w:rPr>
                <w:rFonts w:eastAsia="Times New Roman"/>
                <w:color w:val="000000"/>
                <w:sz w:val="18"/>
                <w:szCs w:val="18"/>
                <w:lang w:eastAsia="en-CA"/>
              </w:rPr>
              <w:t>3.2</w:t>
            </w:r>
          </w:p>
        </w:tc>
        <w:tc>
          <w:tcPr>
            <w:tcW w:w="1651" w:type="pct"/>
            <w:gridSpan w:val="2"/>
            <w:shd w:val="clear" w:color="auto" w:fill="FFFFFF" w:themeFill="background1"/>
            <w:tcMar>
              <w:left w:w="57" w:type="dxa"/>
            </w:tcMar>
            <w:hideMark/>
          </w:tcPr>
          <w:p w14:paraId="2E886BAE" w14:textId="77777777" w:rsidR="00477A15" w:rsidRPr="002653B6" w:rsidRDefault="00477A15" w:rsidP="00477A15">
            <w:pPr>
              <w:shd w:val="clear" w:color="auto" w:fill="FFFFFF" w:themeFill="background1"/>
              <w:jc w:val="left"/>
              <w:rPr>
                <w:rFonts w:eastAsia="Times New Roman"/>
                <w:color w:val="000000"/>
                <w:sz w:val="18"/>
                <w:szCs w:val="18"/>
                <w:lang w:eastAsia="en-CA"/>
              </w:rPr>
            </w:pPr>
            <w:r w:rsidRPr="002653B6">
              <w:rPr>
                <w:rFonts w:eastAsia="Times New Roman"/>
                <w:color w:val="000000"/>
                <w:sz w:val="18"/>
                <w:szCs w:val="18"/>
                <w:lang w:eastAsia="en-CA"/>
              </w:rPr>
              <w:t>Total support costs (US $)</w:t>
            </w:r>
          </w:p>
        </w:tc>
        <w:tc>
          <w:tcPr>
            <w:tcW w:w="447" w:type="pct"/>
            <w:shd w:val="clear" w:color="auto" w:fill="FFFFFF" w:themeFill="background1"/>
          </w:tcPr>
          <w:p w14:paraId="4297BEF0" w14:textId="77777777" w:rsidR="00477A15" w:rsidRPr="002653B6" w:rsidRDefault="00477A15" w:rsidP="00477A15">
            <w:pPr>
              <w:shd w:val="clear" w:color="auto" w:fill="FFFFFF" w:themeFill="background1"/>
              <w:ind w:left="-90"/>
              <w:jc w:val="right"/>
              <w:rPr>
                <w:rFonts w:eastAsia="Times New Roman"/>
                <w:color w:val="000000"/>
                <w:sz w:val="18"/>
                <w:szCs w:val="18"/>
                <w:lang w:eastAsia="en-CA"/>
              </w:rPr>
            </w:pPr>
            <w:r w:rsidRPr="002653B6">
              <w:rPr>
                <w:rFonts w:asciiTheme="majorBidi" w:eastAsia="Times New Roman" w:hAnsiTheme="majorBidi" w:cstheme="majorBidi"/>
                <w:sz w:val="18"/>
                <w:szCs w:val="18"/>
                <w:lang w:eastAsia="en-CA"/>
              </w:rPr>
              <w:t>28,080</w:t>
            </w:r>
          </w:p>
        </w:tc>
        <w:tc>
          <w:tcPr>
            <w:tcW w:w="447" w:type="pct"/>
            <w:shd w:val="clear" w:color="auto" w:fill="FFFFFF" w:themeFill="background1"/>
          </w:tcPr>
          <w:p w14:paraId="5284D707" w14:textId="77777777" w:rsidR="00477A15" w:rsidRPr="002653B6" w:rsidRDefault="00477A15" w:rsidP="00477A15">
            <w:pPr>
              <w:shd w:val="clear" w:color="auto" w:fill="FFFFFF" w:themeFill="background1"/>
              <w:jc w:val="right"/>
              <w:rPr>
                <w:rFonts w:eastAsia="Times New Roman"/>
                <w:sz w:val="18"/>
                <w:szCs w:val="18"/>
                <w:lang w:eastAsia="en-US"/>
              </w:rPr>
            </w:pPr>
            <w:r w:rsidRPr="002653B6">
              <w:rPr>
                <w:rFonts w:eastAsia="Times New Roman"/>
                <w:sz w:val="18"/>
                <w:szCs w:val="18"/>
                <w:lang w:eastAsia="en-US"/>
              </w:rPr>
              <w:t>0</w:t>
            </w:r>
          </w:p>
        </w:tc>
        <w:tc>
          <w:tcPr>
            <w:tcW w:w="447" w:type="pct"/>
            <w:shd w:val="clear" w:color="auto" w:fill="FFFFFF" w:themeFill="background1"/>
          </w:tcPr>
          <w:p w14:paraId="4D39F937" w14:textId="77777777" w:rsidR="00477A15" w:rsidRPr="002653B6" w:rsidRDefault="00477A15" w:rsidP="00477A15">
            <w:pPr>
              <w:shd w:val="clear" w:color="auto" w:fill="FFFFFF" w:themeFill="background1"/>
              <w:jc w:val="right"/>
              <w:rPr>
                <w:rFonts w:eastAsia="Times New Roman"/>
                <w:color w:val="000000"/>
                <w:sz w:val="18"/>
                <w:szCs w:val="18"/>
                <w:lang w:eastAsia="en-CA"/>
              </w:rPr>
            </w:pPr>
            <w:r w:rsidRPr="002653B6">
              <w:rPr>
                <w:rFonts w:eastAsia="Times New Roman"/>
                <w:sz w:val="18"/>
                <w:szCs w:val="18"/>
                <w:lang w:eastAsia="en-US"/>
              </w:rPr>
              <w:t>0</w:t>
            </w:r>
          </w:p>
        </w:tc>
        <w:tc>
          <w:tcPr>
            <w:tcW w:w="447" w:type="pct"/>
            <w:shd w:val="clear" w:color="auto" w:fill="FFFFFF" w:themeFill="background1"/>
          </w:tcPr>
          <w:p w14:paraId="441A8C5F" w14:textId="77777777" w:rsidR="00477A15" w:rsidRPr="002653B6" w:rsidRDefault="00477A15" w:rsidP="00477A15">
            <w:pPr>
              <w:shd w:val="clear" w:color="auto" w:fill="FFFFFF" w:themeFill="background1"/>
              <w:jc w:val="right"/>
              <w:rPr>
                <w:rFonts w:eastAsia="Times New Roman"/>
                <w:color w:val="000000"/>
                <w:sz w:val="18"/>
                <w:szCs w:val="18"/>
                <w:lang w:eastAsia="en-CA"/>
              </w:rPr>
            </w:pPr>
            <w:r w:rsidRPr="002653B6">
              <w:rPr>
                <w:rFonts w:asciiTheme="majorBidi" w:eastAsia="Times New Roman" w:hAnsiTheme="majorBidi" w:cstheme="majorBidi"/>
                <w:sz w:val="18"/>
                <w:szCs w:val="18"/>
                <w:lang w:eastAsia="en-CA"/>
              </w:rPr>
              <w:t>18,720</w:t>
            </w:r>
          </w:p>
        </w:tc>
        <w:tc>
          <w:tcPr>
            <w:tcW w:w="447" w:type="pct"/>
            <w:shd w:val="clear" w:color="auto" w:fill="FFFFFF" w:themeFill="background1"/>
          </w:tcPr>
          <w:p w14:paraId="4987E6BD" w14:textId="77777777" w:rsidR="00477A15" w:rsidRPr="002653B6" w:rsidRDefault="00477A15" w:rsidP="00477A15">
            <w:pPr>
              <w:shd w:val="clear" w:color="auto" w:fill="FFFFFF" w:themeFill="background1"/>
              <w:jc w:val="right"/>
              <w:rPr>
                <w:rFonts w:eastAsia="Times New Roman"/>
                <w:color w:val="000000"/>
                <w:sz w:val="18"/>
                <w:szCs w:val="18"/>
                <w:lang w:eastAsia="en-CA"/>
              </w:rPr>
            </w:pPr>
            <w:r w:rsidRPr="002653B6">
              <w:rPr>
                <w:rFonts w:eastAsia="Times New Roman"/>
                <w:sz w:val="18"/>
                <w:szCs w:val="18"/>
                <w:lang w:eastAsia="en-US"/>
              </w:rPr>
              <w:t>0</w:t>
            </w:r>
          </w:p>
        </w:tc>
        <w:tc>
          <w:tcPr>
            <w:tcW w:w="447" w:type="pct"/>
            <w:shd w:val="clear" w:color="auto" w:fill="FFFFFF" w:themeFill="background1"/>
          </w:tcPr>
          <w:p w14:paraId="7DABAC69" w14:textId="77777777" w:rsidR="00477A15" w:rsidRPr="002653B6" w:rsidRDefault="00477A15" w:rsidP="00477A15">
            <w:pPr>
              <w:shd w:val="clear" w:color="auto" w:fill="FFFFFF" w:themeFill="background1"/>
              <w:jc w:val="right"/>
              <w:rPr>
                <w:rFonts w:eastAsia="Times New Roman"/>
                <w:color w:val="000000"/>
                <w:sz w:val="18"/>
                <w:szCs w:val="18"/>
                <w:lang w:eastAsia="en-CA"/>
              </w:rPr>
            </w:pPr>
            <w:r w:rsidRPr="002653B6">
              <w:rPr>
                <w:rFonts w:eastAsia="Times New Roman"/>
                <w:sz w:val="18"/>
                <w:szCs w:val="18"/>
                <w:lang w:eastAsia="en-US"/>
              </w:rPr>
              <w:t>0</w:t>
            </w:r>
          </w:p>
        </w:tc>
        <w:tc>
          <w:tcPr>
            <w:tcW w:w="444" w:type="pct"/>
            <w:shd w:val="clear" w:color="auto" w:fill="FFFFFF" w:themeFill="background1"/>
          </w:tcPr>
          <w:p w14:paraId="3E022A7C" w14:textId="77777777" w:rsidR="00477A15" w:rsidRPr="002653B6" w:rsidRDefault="00477A15" w:rsidP="00477A15">
            <w:pPr>
              <w:shd w:val="clear" w:color="auto" w:fill="FFFFFF" w:themeFill="background1"/>
              <w:jc w:val="right"/>
              <w:rPr>
                <w:rFonts w:eastAsia="Times New Roman"/>
                <w:color w:val="000000"/>
                <w:sz w:val="18"/>
                <w:szCs w:val="18"/>
                <w:lang w:eastAsia="en-CA"/>
              </w:rPr>
            </w:pPr>
            <w:r w:rsidRPr="002653B6">
              <w:rPr>
                <w:rFonts w:asciiTheme="majorBidi" w:eastAsia="Times New Roman" w:hAnsiTheme="majorBidi" w:cstheme="majorBidi"/>
                <w:sz w:val="18"/>
                <w:szCs w:val="18"/>
                <w:lang w:eastAsia="en-US"/>
              </w:rPr>
              <w:t>46,800</w:t>
            </w:r>
          </w:p>
        </w:tc>
      </w:tr>
      <w:tr w:rsidR="00477A15" w:rsidRPr="002653B6" w14:paraId="4BC0C009" w14:textId="77777777" w:rsidTr="004A23E2">
        <w:trPr>
          <w:trHeight w:val="53"/>
          <w:jc w:val="center"/>
        </w:trPr>
        <w:tc>
          <w:tcPr>
            <w:tcW w:w="223" w:type="pct"/>
            <w:tcBorders>
              <w:bottom w:val="single" w:sz="4" w:space="0" w:color="auto"/>
            </w:tcBorders>
            <w:shd w:val="clear" w:color="auto" w:fill="FFFFFF" w:themeFill="background1"/>
            <w:tcMar>
              <w:left w:w="57" w:type="dxa"/>
            </w:tcMar>
            <w:hideMark/>
          </w:tcPr>
          <w:p w14:paraId="3FB6B9B9" w14:textId="77777777" w:rsidR="00477A15" w:rsidRPr="002653B6" w:rsidRDefault="00477A15" w:rsidP="00477A15">
            <w:pPr>
              <w:shd w:val="clear" w:color="auto" w:fill="FFFFFF" w:themeFill="background1"/>
              <w:jc w:val="left"/>
              <w:rPr>
                <w:rFonts w:eastAsia="Times New Roman"/>
                <w:color w:val="000000"/>
                <w:sz w:val="18"/>
                <w:szCs w:val="18"/>
                <w:lang w:eastAsia="en-CA"/>
              </w:rPr>
            </w:pPr>
            <w:r w:rsidRPr="002653B6">
              <w:rPr>
                <w:rFonts w:eastAsia="Times New Roman"/>
                <w:color w:val="000000"/>
                <w:sz w:val="18"/>
                <w:szCs w:val="18"/>
                <w:lang w:eastAsia="en-CA"/>
              </w:rPr>
              <w:t>3.3</w:t>
            </w:r>
          </w:p>
        </w:tc>
        <w:tc>
          <w:tcPr>
            <w:tcW w:w="1651" w:type="pct"/>
            <w:gridSpan w:val="2"/>
            <w:shd w:val="clear" w:color="auto" w:fill="FFFFFF" w:themeFill="background1"/>
            <w:tcMar>
              <w:left w:w="57" w:type="dxa"/>
            </w:tcMar>
            <w:hideMark/>
          </w:tcPr>
          <w:p w14:paraId="5FFFBBC2" w14:textId="77777777" w:rsidR="00477A15" w:rsidRPr="002653B6" w:rsidRDefault="00477A15" w:rsidP="00477A15">
            <w:pPr>
              <w:shd w:val="clear" w:color="auto" w:fill="FFFFFF" w:themeFill="background1"/>
              <w:jc w:val="left"/>
              <w:rPr>
                <w:rFonts w:eastAsia="Times New Roman"/>
                <w:color w:val="000000"/>
                <w:sz w:val="18"/>
                <w:szCs w:val="18"/>
                <w:lang w:eastAsia="en-CA"/>
              </w:rPr>
            </w:pPr>
            <w:r w:rsidRPr="002653B6">
              <w:rPr>
                <w:rFonts w:eastAsia="Times New Roman"/>
                <w:color w:val="000000"/>
                <w:sz w:val="18"/>
                <w:szCs w:val="18"/>
                <w:lang w:eastAsia="en-CA"/>
              </w:rPr>
              <w:t>Total agreed costs (US $)</w:t>
            </w:r>
          </w:p>
        </w:tc>
        <w:tc>
          <w:tcPr>
            <w:tcW w:w="447" w:type="pct"/>
            <w:shd w:val="clear" w:color="auto" w:fill="FFFFFF" w:themeFill="background1"/>
          </w:tcPr>
          <w:p w14:paraId="70D2DB3D" w14:textId="77777777" w:rsidR="00477A15" w:rsidRPr="002653B6" w:rsidRDefault="00477A15" w:rsidP="00477A15">
            <w:pPr>
              <w:shd w:val="clear" w:color="auto" w:fill="FFFFFF" w:themeFill="background1"/>
              <w:ind w:left="-90"/>
              <w:jc w:val="right"/>
              <w:rPr>
                <w:rFonts w:eastAsia="Times New Roman"/>
                <w:color w:val="000000"/>
                <w:sz w:val="18"/>
                <w:szCs w:val="18"/>
                <w:lang w:eastAsia="en-CA"/>
              </w:rPr>
            </w:pPr>
            <w:r w:rsidRPr="002653B6">
              <w:rPr>
                <w:rFonts w:asciiTheme="majorBidi" w:eastAsia="Times New Roman" w:hAnsiTheme="majorBidi" w:cstheme="majorBidi"/>
                <w:sz w:val="18"/>
                <w:szCs w:val="18"/>
                <w:lang w:eastAsia="en-CA"/>
              </w:rPr>
              <w:t>244,080</w:t>
            </w:r>
          </w:p>
        </w:tc>
        <w:tc>
          <w:tcPr>
            <w:tcW w:w="447" w:type="pct"/>
            <w:shd w:val="clear" w:color="auto" w:fill="FFFFFF" w:themeFill="background1"/>
          </w:tcPr>
          <w:p w14:paraId="6431A43A" w14:textId="77777777" w:rsidR="00477A15" w:rsidRPr="002653B6" w:rsidRDefault="00477A15" w:rsidP="00477A15">
            <w:pPr>
              <w:shd w:val="clear" w:color="auto" w:fill="FFFFFF" w:themeFill="background1"/>
              <w:jc w:val="right"/>
              <w:rPr>
                <w:rFonts w:eastAsia="Times New Roman"/>
                <w:sz w:val="18"/>
                <w:szCs w:val="18"/>
                <w:lang w:eastAsia="en-US"/>
              </w:rPr>
            </w:pPr>
            <w:r w:rsidRPr="002653B6">
              <w:rPr>
                <w:rFonts w:eastAsia="Times New Roman"/>
                <w:sz w:val="18"/>
                <w:szCs w:val="18"/>
                <w:lang w:eastAsia="en-US"/>
              </w:rPr>
              <w:t>0</w:t>
            </w:r>
          </w:p>
        </w:tc>
        <w:tc>
          <w:tcPr>
            <w:tcW w:w="447" w:type="pct"/>
            <w:shd w:val="clear" w:color="auto" w:fill="FFFFFF" w:themeFill="background1"/>
          </w:tcPr>
          <w:p w14:paraId="5F7622A7" w14:textId="77777777" w:rsidR="00477A15" w:rsidRPr="002653B6" w:rsidRDefault="00477A15" w:rsidP="00477A15">
            <w:pPr>
              <w:shd w:val="clear" w:color="auto" w:fill="FFFFFF" w:themeFill="background1"/>
              <w:jc w:val="right"/>
              <w:rPr>
                <w:rFonts w:eastAsia="Times New Roman"/>
                <w:color w:val="000000"/>
                <w:sz w:val="18"/>
                <w:szCs w:val="18"/>
                <w:lang w:eastAsia="en-CA"/>
              </w:rPr>
            </w:pPr>
            <w:r w:rsidRPr="002653B6">
              <w:rPr>
                <w:rFonts w:eastAsia="Times New Roman"/>
                <w:sz w:val="18"/>
                <w:szCs w:val="18"/>
                <w:lang w:eastAsia="en-US"/>
              </w:rPr>
              <w:t>0</w:t>
            </w:r>
          </w:p>
        </w:tc>
        <w:tc>
          <w:tcPr>
            <w:tcW w:w="447" w:type="pct"/>
            <w:shd w:val="clear" w:color="auto" w:fill="FFFFFF" w:themeFill="background1"/>
          </w:tcPr>
          <w:p w14:paraId="521C5BD9" w14:textId="77777777" w:rsidR="00477A15" w:rsidRPr="002653B6" w:rsidRDefault="00477A15" w:rsidP="00477A15">
            <w:pPr>
              <w:shd w:val="clear" w:color="auto" w:fill="FFFFFF" w:themeFill="background1"/>
              <w:jc w:val="right"/>
              <w:rPr>
                <w:rFonts w:eastAsia="Times New Roman"/>
                <w:color w:val="000000"/>
                <w:sz w:val="18"/>
                <w:szCs w:val="18"/>
                <w:lang w:eastAsia="en-CA"/>
              </w:rPr>
            </w:pPr>
            <w:r w:rsidRPr="002653B6">
              <w:rPr>
                <w:rFonts w:asciiTheme="majorBidi" w:eastAsia="Times New Roman" w:hAnsiTheme="majorBidi" w:cstheme="majorBidi"/>
                <w:sz w:val="18"/>
                <w:szCs w:val="18"/>
                <w:lang w:eastAsia="en-CA"/>
              </w:rPr>
              <w:t>162,720</w:t>
            </w:r>
          </w:p>
        </w:tc>
        <w:tc>
          <w:tcPr>
            <w:tcW w:w="447" w:type="pct"/>
            <w:shd w:val="clear" w:color="auto" w:fill="FFFFFF" w:themeFill="background1"/>
          </w:tcPr>
          <w:p w14:paraId="24FC855A" w14:textId="77777777" w:rsidR="00477A15" w:rsidRPr="002653B6" w:rsidRDefault="00477A15" w:rsidP="00477A15">
            <w:pPr>
              <w:shd w:val="clear" w:color="auto" w:fill="FFFFFF" w:themeFill="background1"/>
              <w:jc w:val="right"/>
              <w:rPr>
                <w:rFonts w:eastAsia="Times New Roman"/>
                <w:color w:val="000000"/>
                <w:sz w:val="18"/>
                <w:szCs w:val="18"/>
                <w:lang w:eastAsia="en-CA"/>
              </w:rPr>
            </w:pPr>
            <w:r w:rsidRPr="002653B6">
              <w:rPr>
                <w:rFonts w:eastAsia="Times New Roman"/>
                <w:sz w:val="18"/>
                <w:szCs w:val="18"/>
                <w:lang w:eastAsia="en-US"/>
              </w:rPr>
              <w:t>0</w:t>
            </w:r>
          </w:p>
        </w:tc>
        <w:tc>
          <w:tcPr>
            <w:tcW w:w="447" w:type="pct"/>
            <w:shd w:val="clear" w:color="auto" w:fill="FFFFFF" w:themeFill="background1"/>
          </w:tcPr>
          <w:p w14:paraId="0694884B" w14:textId="77777777" w:rsidR="00477A15" w:rsidRPr="002653B6" w:rsidRDefault="00477A15" w:rsidP="00477A15">
            <w:pPr>
              <w:shd w:val="clear" w:color="auto" w:fill="FFFFFF" w:themeFill="background1"/>
              <w:jc w:val="right"/>
              <w:rPr>
                <w:rFonts w:eastAsia="Times New Roman"/>
                <w:color w:val="000000"/>
                <w:sz w:val="18"/>
                <w:szCs w:val="18"/>
                <w:lang w:eastAsia="en-CA"/>
              </w:rPr>
            </w:pPr>
            <w:r w:rsidRPr="002653B6">
              <w:rPr>
                <w:rFonts w:eastAsia="Times New Roman"/>
                <w:sz w:val="18"/>
                <w:szCs w:val="18"/>
                <w:lang w:eastAsia="en-US"/>
              </w:rPr>
              <w:t>0</w:t>
            </w:r>
          </w:p>
        </w:tc>
        <w:tc>
          <w:tcPr>
            <w:tcW w:w="444" w:type="pct"/>
            <w:shd w:val="clear" w:color="auto" w:fill="FFFFFF" w:themeFill="background1"/>
          </w:tcPr>
          <w:p w14:paraId="0B3D5A60" w14:textId="77777777" w:rsidR="00477A15" w:rsidRPr="002653B6" w:rsidRDefault="00477A15" w:rsidP="00477A15">
            <w:pPr>
              <w:shd w:val="clear" w:color="auto" w:fill="FFFFFF" w:themeFill="background1"/>
              <w:ind w:left="-90"/>
              <w:jc w:val="right"/>
              <w:rPr>
                <w:rFonts w:eastAsia="Times New Roman"/>
                <w:color w:val="000000"/>
                <w:sz w:val="18"/>
                <w:szCs w:val="18"/>
                <w:lang w:eastAsia="en-CA"/>
              </w:rPr>
            </w:pPr>
            <w:r w:rsidRPr="002653B6">
              <w:rPr>
                <w:rFonts w:asciiTheme="majorBidi" w:eastAsia="Times New Roman" w:hAnsiTheme="majorBidi" w:cstheme="majorBidi"/>
                <w:sz w:val="18"/>
                <w:szCs w:val="18"/>
                <w:lang w:eastAsia="en-CA"/>
              </w:rPr>
              <w:t>406,800</w:t>
            </w:r>
          </w:p>
        </w:tc>
      </w:tr>
    </w:tbl>
    <w:p w14:paraId="3C93E4B9" w14:textId="77777777" w:rsidR="00477A15" w:rsidRPr="002653B6" w:rsidRDefault="00477A15" w:rsidP="00477A15">
      <w:pPr>
        <w:keepNext/>
        <w:shd w:val="clear" w:color="auto" w:fill="FFFFFF" w:themeFill="background1"/>
        <w:spacing w:before="360" w:after="240"/>
        <w:rPr>
          <w:rFonts w:eastAsia="Times New Roman"/>
          <w:b/>
          <w:lang w:eastAsia="en-US"/>
        </w:rPr>
      </w:pPr>
      <w:r w:rsidRPr="002653B6">
        <w:rPr>
          <w:rFonts w:eastAsia="Times New Roman"/>
          <w:b/>
          <w:lang w:eastAsia="en-US"/>
        </w:rPr>
        <w:t>APPENDIX 3-A: FUNDING APPROVAL SCHEDULE</w:t>
      </w:r>
    </w:p>
    <w:p w14:paraId="10BA63AD" w14:textId="77777777" w:rsidR="00477A15" w:rsidRPr="002653B6" w:rsidRDefault="00477A15">
      <w:pPr>
        <w:pStyle w:val="Heading1"/>
        <w:numPr>
          <w:ilvl w:val="0"/>
          <w:numId w:val="33"/>
        </w:numPr>
        <w:shd w:val="clear" w:color="auto" w:fill="FFFFFF" w:themeFill="background1"/>
      </w:pPr>
      <w:r w:rsidRPr="002653B6">
        <w:t>Funding for the future tranches will be considered for appr</w:t>
      </w:r>
      <w:r w:rsidRPr="002653B6">
        <w:rPr>
          <w:shd w:val="clear" w:color="auto" w:fill="FFFFFF" w:themeFill="background1"/>
        </w:rPr>
        <w:t xml:space="preserve">oval at the second meeting of the year </w:t>
      </w:r>
      <w:r w:rsidRPr="002653B6">
        <w:t>specified in Appendix 2-A.</w:t>
      </w:r>
    </w:p>
    <w:p w14:paraId="598EAEDA" w14:textId="77777777" w:rsidR="00477A15" w:rsidRPr="002653B6" w:rsidRDefault="00477A15" w:rsidP="00477A15">
      <w:pPr>
        <w:keepNext/>
        <w:shd w:val="clear" w:color="auto" w:fill="FFFFFF" w:themeFill="background1"/>
        <w:spacing w:before="360" w:after="240"/>
        <w:rPr>
          <w:rFonts w:eastAsia="Times New Roman"/>
          <w:b/>
          <w:lang w:eastAsia="en-US"/>
        </w:rPr>
      </w:pPr>
      <w:r w:rsidRPr="002653B6">
        <w:rPr>
          <w:rFonts w:eastAsia="Times New Roman"/>
          <w:b/>
          <w:lang w:eastAsia="en-US"/>
        </w:rPr>
        <w:t>APPENDIX 4-A: FORMAT OF THE TRANCHE IMPLEMENTATION REPORTS AND PLANS</w:t>
      </w:r>
    </w:p>
    <w:p w14:paraId="51D6B437" w14:textId="77777777" w:rsidR="00477A15" w:rsidRPr="002653B6" w:rsidRDefault="00477A15">
      <w:pPr>
        <w:pStyle w:val="Heading1"/>
        <w:numPr>
          <w:ilvl w:val="0"/>
          <w:numId w:val="32"/>
        </w:numPr>
        <w:shd w:val="clear" w:color="auto" w:fill="FFFFFF" w:themeFill="background1"/>
      </w:pPr>
      <w:r w:rsidRPr="002653B6">
        <w:t>The submission of the Tranche Implementation Report and Plans for each tranche request will consist of four parts:</w:t>
      </w:r>
    </w:p>
    <w:p w14:paraId="34CC85B6" w14:textId="77777777" w:rsidR="00477A15" w:rsidRPr="002653B6" w:rsidRDefault="00477A15" w:rsidP="00662CB1">
      <w:pPr>
        <w:pStyle w:val="Heading2"/>
      </w:pPr>
      <w:r w:rsidRPr="002653B6">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2653B6">
        <w:noBreakHyphen/>
        <w:t xml:space="preserve">down pursuant to decision 91/65. The report should include the amount of Annex F </w:t>
      </w:r>
      <w:r w:rsidRPr="002653B6">
        <w:lastRenderedPageBreak/>
        <w:t>substances consumption reduced as a direct result of the implementation of activities, by substance, the alternative technology used and the related phase</w:t>
      </w:r>
      <w:r w:rsidRPr="002653B6">
        <w:noBreakHyphen/>
        <w:t>in of alternatives, to allow the Secretariat to inform the Executive Committee on the resulting change in climate</w:t>
      </w:r>
      <w:r w:rsidRPr="002653B6">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53267E4" w14:textId="77777777" w:rsidR="00477A15" w:rsidRPr="002653B6" w:rsidRDefault="00477A15" w:rsidP="00662CB1">
      <w:pPr>
        <w:pStyle w:val="Heading2"/>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9C86854" w14:textId="77777777" w:rsidR="00477A15" w:rsidRPr="002653B6" w:rsidRDefault="00477A15" w:rsidP="00662CB1">
      <w:pPr>
        <w:pStyle w:val="Heading2"/>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38571178" w14:textId="77777777" w:rsidR="00477A15" w:rsidRPr="002653B6" w:rsidRDefault="00477A15" w:rsidP="00662CB1">
      <w:pPr>
        <w:pStyle w:val="Heading2"/>
      </w:pPr>
      <w:r w:rsidRPr="002653B6">
        <w:t>An Executive Summary of about five paragraphs, summarizing the information contained in subparagraphs 1(a) to 1(c) above.</w:t>
      </w:r>
    </w:p>
    <w:p w14:paraId="7F45EFD9" w14:textId="77777777" w:rsidR="00477A15" w:rsidRPr="002653B6" w:rsidRDefault="00477A15" w:rsidP="00477A15">
      <w:pPr>
        <w:keepNext/>
        <w:shd w:val="clear" w:color="auto" w:fill="FFFFFF" w:themeFill="background1"/>
        <w:spacing w:before="360" w:after="240" w:line="360" w:lineRule="auto"/>
        <w:rPr>
          <w:rFonts w:eastAsia="Times New Roman"/>
          <w:b/>
          <w:lang w:eastAsia="en-US"/>
        </w:rPr>
      </w:pPr>
      <w:r w:rsidRPr="002653B6">
        <w:rPr>
          <w:rFonts w:eastAsia="Times New Roman"/>
          <w:b/>
          <w:lang w:eastAsia="en-US"/>
        </w:rPr>
        <w:t>APPENDIX 5-A: MONITORING INSTITUTIONS AND ROLES</w:t>
      </w:r>
    </w:p>
    <w:p w14:paraId="390F4E12" w14:textId="77777777" w:rsidR="00477A15" w:rsidRPr="002653B6" w:rsidRDefault="00477A15">
      <w:pPr>
        <w:pStyle w:val="Heading1"/>
        <w:numPr>
          <w:ilvl w:val="0"/>
          <w:numId w:val="31"/>
        </w:numPr>
      </w:pPr>
      <w:r w:rsidRPr="002653B6">
        <w:t>The national ozone unit, under the Ministry of Environment, Fisheries and Sustainable Development, is responsible for monitoring the progress of implementation of the Plan’s activities in the Country.</w:t>
      </w:r>
    </w:p>
    <w:p w14:paraId="1B32D44B" w14:textId="77777777" w:rsidR="00477A15" w:rsidRPr="002653B6" w:rsidRDefault="00477A15" w:rsidP="00662CB1">
      <w:pPr>
        <w:pStyle w:val="Heading1"/>
      </w:pPr>
      <w:r w:rsidRPr="002653B6">
        <w:t>Monitoring will be conducted to ensure the efficient and effective implementation of the Plan; overall project coordination; stakeholder engagement and coordination; smooth implementation of activities planned under various tranches; delivery of training and other expected outcomes; and facilitation of the HFC consumption verification undertaken by the Lead IA.</w:t>
      </w:r>
    </w:p>
    <w:p w14:paraId="08070D3A" w14:textId="77777777" w:rsidR="00477A15" w:rsidRPr="002653B6" w:rsidRDefault="00477A15" w:rsidP="00662CB1">
      <w:pPr>
        <w:pStyle w:val="Heading1"/>
      </w:pPr>
      <w:r w:rsidRPr="002653B6">
        <w:t>The Ministry of Environment, Fisheries and Sustainable Development will be responsible for the sustainability of consumption reduction targets achieved through this Agreement.</w:t>
      </w:r>
    </w:p>
    <w:p w14:paraId="11932498" w14:textId="77777777" w:rsidR="00477A15" w:rsidRPr="002653B6" w:rsidRDefault="00477A15" w:rsidP="00477A15">
      <w:pPr>
        <w:keepNext/>
        <w:shd w:val="clear" w:color="auto" w:fill="FFFFFF" w:themeFill="background1"/>
        <w:spacing w:before="360" w:after="240"/>
        <w:rPr>
          <w:rFonts w:eastAsia="Times New Roman"/>
          <w:b/>
          <w:lang w:eastAsia="en-US"/>
        </w:rPr>
      </w:pPr>
      <w:r w:rsidRPr="002653B6">
        <w:rPr>
          <w:rFonts w:eastAsia="Times New Roman"/>
          <w:b/>
          <w:lang w:eastAsia="en-US"/>
        </w:rPr>
        <w:t>APPENDIX 6-A: ROLE OF THE LEAD IMPLEMENTING AGENCY</w:t>
      </w:r>
    </w:p>
    <w:p w14:paraId="54EF8960" w14:textId="77777777" w:rsidR="00477A15" w:rsidRPr="002653B6" w:rsidRDefault="00477A15">
      <w:pPr>
        <w:pStyle w:val="Heading1"/>
        <w:numPr>
          <w:ilvl w:val="0"/>
          <w:numId w:val="30"/>
        </w:numPr>
        <w:shd w:val="clear" w:color="auto" w:fill="FFFFFF" w:themeFill="background1"/>
      </w:pPr>
      <w:r w:rsidRPr="002653B6">
        <w:t>The Lead IA will be responsible for a range of activities, including at least the following:</w:t>
      </w:r>
    </w:p>
    <w:p w14:paraId="0475FD86" w14:textId="77777777" w:rsidR="00477A15" w:rsidRPr="002653B6" w:rsidRDefault="00477A15" w:rsidP="00662CB1">
      <w:pPr>
        <w:pStyle w:val="Heading2"/>
      </w:pPr>
      <w:r w:rsidRPr="002653B6">
        <w:t>Ensuring performance and financial verification in accordance with this Agreement and with its specific internal procedures and requirements as set out in the Country’s Plan;</w:t>
      </w:r>
    </w:p>
    <w:p w14:paraId="3D8BA265" w14:textId="77777777" w:rsidR="00477A15" w:rsidRPr="002653B6" w:rsidRDefault="00477A15" w:rsidP="00662CB1">
      <w:pPr>
        <w:pStyle w:val="Heading2"/>
      </w:pPr>
      <w:r w:rsidRPr="002653B6">
        <w:t>Assisting the Country in the preparation of the Tranche Implementation Reports and Plans as per Appendix 4</w:t>
      </w:r>
      <w:r w:rsidRPr="002653B6">
        <w:noBreakHyphen/>
        <w:t>A;</w:t>
      </w:r>
    </w:p>
    <w:p w14:paraId="30E1D6AE" w14:textId="77777777" w:rsidR="00477A15" w:rsidRPr="002653B6" w:rsidRDefault="00477A15" w:rsidP="00662CB1">
      <w:pPr>
        <w:pStyle w:val="Heading2"/>
      </w:pPr>
      <w:r w:rsidRPr="002653B6">
        <w:lastRenderedPageBreak/>
        <w:t>Providing independent verification to the Executive Committee that the Targets have been met and associated tranche activities have been completed as indicated in the Tranche Implementation Plan, consistent with Appendix 4-A;</w:t>
      </w:r>
    </w:p>
    <w:p w14:paraId="62F5B0D1" w14:textId="77777777" w:rsidR="00477A15" w:rsidRPr="002653B6" w:rsidRDefault="00477A15" w:rsidP="00662CB1">
      <w:pPr>
        <w:pStyle w:val="Heading2"/>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w:t>
      </w:r>
      <w:r w:rsidRPr="002653B6">
        <w:noBreakHyphen/>
        <w:t>A;</w:t>
      </w:r>
    </w:p>
    <w:p w14:paraId="068D3971" w14:textId="77777777" w:rsidR="00477A15" w:rsidRPr="002653B6" w:rsidRDefault="00477A15" w:rsidP="00662CB1">
      <w:pPr>
        <w:pStyle w:val="Heading2"/>
      </w:pPr>
      <w:r w:rsidRPr="002653B6">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 including the activities implemented by the Cooperating IA;</w:t>
      </w:r>
    </w:p>
    <w:p w14:paraId="72E14CA9" w14:textId="77777777" w:rsidR="00477A15" w:rsidRPr="002653B6" w:rsidRDefault="00477A15" w:rsidP="00662CB1">
      <w:pPr>
        <w:pStyle w:val="Heading2"/>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4846DA78" w14:textId="77777777" w:rsidR="00477A15" w:rsidRPr="002653B6" w:rsidRDefault="00477A15" w:rsidP="00662CB1">
      <w:pPr>
        <w:pStyle w:val="Heading2"/>
      </w:pPr>
      <w:r w:rsidRPr="002653B6">
        <w:t>Ensuring that appropriate independent technical experts carry out the technical reviews;</w:t>
      </w:r>
    </w:p>
    <w:p w14:paraId="6137F6CC" w14:textId="77777777" w:rsidR="00477A15" w:rsidRPr="002653B6" w:rsidRDefault="00477A15" w:rsidP="00662CB1">
      <w:pPr>
        <w:pStyle w:val="Heading2"/>
      </w:pPr>
      <w:r w:rsidRPr="002653B6">
        <w:t>Carrying out the required supervision missions;</w:t>
      </w:r>
    </w:p>
    <w:p w14:paraId="3B03DBB5" w14:textId="77777777" w:rsidR="00477A15" w:rsidRPr="002653B6" w:rsidRDefault="00477A15" w:rsidP="00662CB1">
      <w:pPr>
        <w:pStyle w:val="Heading2"/>
      </w:pPr>
      <w:r w:rsidRPr="002653B6">
        <w:t>Ensuring the presence of an operating mechanism to allow for an effective and transparent implementation of the Tranche Implementation Plan and accurate data reporting;</w:t>
      </w:r>
    </w:p>
    <w:p w14:paraId="1E10824D" w14:textId="77777777" w:rsidR="00477A15" w:rsidRPr="002653B6" w:rsidRDefault="00477A15" w:rsidP="00662CB1">
      <w:pPr>
        <w:pStyle w:val="Heading2"/>
      </w:pPr>
      <w:r w:rsidRPr="002653B6">
        <w:t>Coordinating the activities of the Cooperating IA and ensuring the appropriate sequence of activities;</w:t>
      </w:r>
    </w:p>
    <w:p w14:paraId="7A638BC0" w14:textId="77777777" w:rsidR="00477A15" w:rsidRPr="002653B6" w:rsidRDefault="00477A15" w:rsidP="00662CB1">
      <w:pPr>
        <w:pStyle w:val="Heading2"/>
      </w:pPr>
      <w:r w:rsidRPr="002653B6">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57F54567" w14:textId="77777777" w:rsidR="00477A15" w:rsidRPr="002653B6" w:rsidRDefault="00477A15" w:rsidP="00662CB1">
      <w:pPr>
        <w:pStyle w:val="Heading2"/>
      </w:pPr>
      <w:r w:rsidRPr="002653B6">
        <w:t>Ensuring that disbursements made to the Country are based on the use of the indicators;</w:t>
      </w:r>
    </w:p>
    <w:p w14:paraId="7774559C" w14:textId="77777777" w:rsidR="00477A15" w:rsidRPr="002653B6" w:rsidRDefault="00477A15" w:rsidP="00662CB1">
      <w:pPr>
        <w:pStyle w:val="Heading2"/>
      </w:pPr>
      <w:proofErr w:type="gramStart"/>
      <w:r w:rsidRPr="002653B6">
        <w:t>Providing assistance</w:t>
      </w:r>
      <w:proofErr w:type="gramEnd"/>
      <w:r w:rsidRPr="002653B6">
        <w:t xml:space="preserve"> with the policy, management and technical support when required;</w:t>
      </w:r>
    </w:p>
    <w:p w14:paraId="45052FAB" w14:textId="77777777" w:rsidR="00477A15" w:rsidRPr="002653B6" w:rsidRDefault="00477A15" w:rsidP="00662CB1">
      <w:pPr>
        <w:pStyle w:val="Heading2"/>
      </w:pPr>
      <w:r w:rsidRPr="002653B6">
        <w:t>Reaching consensus with the Cooperating IA on any planning, coordination and reporting arrangements required to facilitate the implementation of the Plan; and</w:t>
      </w:r>
    </w:p>
    <w:p w14:paraId="73027F78" w14:textId="77777777" w:rsidR="00477A15" w:rsidRPr="002653B6" w:rsidRDefault="00477A15" w:rsidP="00662CB1">
      <w:pPr>
        <w:pStyle w:val="Heading2"/>
      </w:pPr>
      <w:r w:rsidRPr="002653B6">
        <w:t>Timely releasing funds to the Country/participating enterprises for completing the activities related to the project.</w:t>
      </w:r>
    </w:p>
    <w:p w14:paraId="41E12251" w14:textId="77777777" w:rsidR="00477A15" w:rsidRPr="002653B6" w:rsidRDefault="00477A15" w:rsidP="00662CB1">
      <w:pPr>
        <w:pStyle w:val="Heading1"/>
      </w:pPr>
      <w:r w:rsidRPr="002653B6">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4EE63DA" w14:textId="77777777" w:rsidR="00477A15" w:rsidRPr="002653B6" w:rsidRDefault="00477A15" w:rsidP="00477A15">
      <w:pPr>
        <w:keepNext/>
        <w:keepLines/>
        <w:shd w:val="clear" w:color="auto" w:fill="FFFFFF" w:themeFill="background1"/>
        <w:spacing w:before="360" w:after="240"/>
        <w:rPr>
          <w:rFonts w:eastAsia="Times New Roman"/>
          <w:b/>
          <w:bCs/>
        </w:rPr>
      </w:pPr>
      <w:r w:rsidRPr="002653B6">
        <w:rPr>
          <w:rFonts w:eastAsia="Times New Roman"/>
          <w:b/>
          <w:bCs/>
        </w:rPr>
        <w:t>APPENDIX 6-B: ROLE OF THE COOPERATING IMPLEMENTING AGENCIES</w:t>
      </w:r>
    </w:p>
    <w:p w14:paraId="787987A5" w14:textId="77777777" w:rsidR="00477A15" w:rsidRPr="002653B6" w:rsidRDefault="00477A15">
      <w:pPr>
        <w:pStyle w:val="Heading1"/>
        <w:numPr>
          <w:ilvl w:val="0"/>
          <w:numId w:val="29"/>
        </w:numPr>
        <w:shd w:val="clear" w:color="auto" w:fill="FFFFFF" w:themeFill="background1"/>
        <w:rPr>
          <w:b/>
          <w:bCs/>
        </w:rPr>
      </w:pPr>
      <w:r w:rsidRPr="002653B6">
        <w:t>The Cooperating IA will be responsible for a range of activities. These activities are specified in the Plan, including at least the following:</w:t>
      </w:r>
    </w:p>
    <w:p w14:paraId="6955C30B" w14:textId="77777777" w:rsidR="00477A15" w:rsidRPr="002653B6" w:rsidRDefault="00477A15" w:rsidP="00662CB1">
      <w:pPr>
        <w:pStyle w:val="Heading2"/>
      </w:pPr>
      <w:proofErr w:type="gramStart"/>
      <w:r w:rsidRPr="002653B6">
        <w:t>Providing assistance</w:t>
      </w:r>
      <w:proofErr w:type="gramEnd"/>
      <w:r w:rsidRPr="002653B6">
        <w:t xml:space="preserve"> for policy development when required;</w:t>
      </w:r>
    </w:p>
    <w:p w14:paraId="1A2871D0" w14:textId="77777777" w:rsidR="00477A15" w:rsidRPr="002653B6" w:rsidRDefault="00477A15" w:rsidP="00662CB1">
      <w:pPr>
        <w:pStyle w:val="Heading2"/>
      </w:pPr>
      <w:r w:rsidRPr="002653B6">
        <w:lastRenderedPageBreak/>
        <w:t>Assisting the Country in the implementation and assessment of the activities funded by the Cooperating IA, and referring to the Lead IA to ensure a coordinated sequence of activities;</w:t>
      </w:r>
    </w:p>
    <w:p w14:paraId="1CA2F2DC" w14:textId="77777777" w:rsidR="00477A15" w:rsidRPr="002653B6" w:rsidRDefault="00477A15" w:rsidP="00662CB1">
      <w:pPr>
        <w:pStyle w:val="Heading2"/>
      </w:pPr>
      <w:r w:rsidRPr="002653B6">
        <w:t>Providing reports to the Lead IA on these activities, for inclusion in the consolidated reports as per Appendix 4-A; and</w:t>
      </w:r>
    </w:p>
    <w:p w14:paraId="324BA18A" w14:textId="77777777" w:rsidR="00477A15" w:rsidRPr="002653B6" w:rsidRDefault="00477A15" w:rsidP="00662CB1">
      <w:pPr>
        <w:pStyle w:val="Heading2"/>
      </w:pPr>
      <w:r w:rsidRPr="002653B6">
        <w:t>Reaching consensus with the Lead IA on any planning, coordination and reporting arrangements required to facilitate the implementation of the Plan.</w:t>
      </w:r>
    </w:p>
    <w:p w14:paraId="1A80E6C7" w14:textId="77777777" w:rsidR="00477A15" w:rsidRPr="002653B6" w:rsidRDefault="00477A15" w:rsidP="00477A15">
      <w:pPr>
        <w:keepNext/>
        <w:shd w:val="clear" w:color="auto" w:fill="FFFFFF" w:themeFill="background1"/>
        <w:spacing w:before="360" w:after="240"/>
        <w:rPr>
          <w:rFonts w:eastAsia="Times New Roman"/>
          <w:b/>
          <w:lang w:eastAsia="en-US"/>
        </w:rPr>
      </w:pPr>
      <w:r w:rsidRPr="002653B6">
        <w:rPr>
          <w:rFonts w:eastAsia="Times New Roman"/>
          <w:b/>
          <w:lang w:eastAsia="en-US"/>
        </w:rPr>
        <w:t>APPENDIX 7-A: REDUCTIONS IN FUNDING FOR FAILURE TO COMPLY WITH THE TARGETS IN THE AGREEMENT</w:t>
      </w:r>
    </w:p>
    <w:p w14:paraId="5E222A3F" w14:textId="77777777" w:rsidR="00477A15" w:rsidRPr="002653B6" w:rsidRDefault="00477A15">
      <w:pPr>
        <w:pStyle w:val="Heading1"/>
        <w:numPr>
          <w:ilvl w:val="0"/>
          <w:numId w:val="28"/>
        </w:numPr>
        <w:shd w:val="clear" w:color="auto" w:fill="FFFFFF" w:themeFill="background1"/>
      </w:pPr>
      <w:r w:rsidRPr="002653B6">
        <w:t>In accordance with paragraph 11 of the Agreement, the amount of funding provided may be reduced by U</w:t>
      </w:r>
      <w:r w:rsidRPr="002653B6">
        <w:rPr>
          <w:shd w:val="clear" w:color="auto" w:fill="FFFFFF" w:themeFill="background1"/>
        </w:rPr>
        <w:t>S $7.00 per CO</w:t>
      </w:r>
      <w:r w:rsidRPr="002653B6">
        <w:rPr>
          <w:shd w:val="clear" w:color="auto" w:fill="FFFFFF" w:themeFill="background1"/>
          <w:vertAlign w:val="subscript"/>
        </w:rPr>
        <w:t>2</w:t>
      </w:r>
      <w:r w:rsidRPr="002653B6">
        <w:rPr>
          <w:shd w:val="clear" w:color="auto" w:fill="FFFFFF" w:themeFill="background1"/>
        </w:rPr>
        <w:t>-eq tonne of cons</w:t>
      </w:r>
      <w:r w:rsidRPr="002653B6">
        <w:t>umption beyond the level defined in row 1.2 of Appendix 2</w:t>
      </w:r>
      <w:r w:rsidRPr="002653B6">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0D038964" w14:textId="77777777" w:rsidR="002E1F86" w:rsidRPr="002653B6" w:rsidRDefault="002E1F86" w:rsidP="002E2B3C">
      <w:pPr>
        <w:sectPr w:rsidR="002E1F86" w:rsidRPr="002653B6" w:rsidSect="00B5765C">
          <w:headerReference w:type="even" r:id="rId34"/>
          <w:headerReference w:type="default" r:id="rId35"/>
          <w:footerReference w:type="even" r:id="rId36"/>
          <w:footerReference w:type="default" r:id="rId37"/>
          <w:pgSz w:w="12240" w:h="15840" w:code="1"/>
          <w:pgMar w:top="720" w:right="1350" w:bottom="864" w:left="1440" w:header="720" w:footer="475" w:gutter="0"/>
          <w:pgNumType w:start="1"/>
          <w:cols w:space="720"/>
          <w:docGrid w:linePitch="299"/>
        </w:sectPr>
      </w:pPr>
    </w:p>
    <w:p w14:paraId="25C7DC78" w14:textId="33D3F04D" w:rsidR="00EA0C6D" w:rsidRPr="002653B6" w:rsidRDefault="00EA0C6D" w:rsidP="00EA0C6D">
      <w:pPr>
        <w:shd w:val="clear" w:color="auto" w:fill="FFFFFF" w:themeFill="background1"/>
        <w:spacing w:after="240"/>
        <w:jc w:val="center"/>
        <w:rPr>
          <w:rFonts w:eastAsia="Times New Roman"/>
          <w:b/>
          <w:lang w:eastAsia="en-US"/>
        </w:rPr>
      </w:pPr>
      <w:r w:rsidRPr="002653B6">
        <w:rPr>
          <w:rFonts w:eastAsia="Times New Roman"/>
          <w:b/>
          <w:lang w:eastAsia="en-US"/>
        </w:rPr>
        <w:lastRenderedPageBreak/>
        <w:t xml:space="preserve">Annex </w:t>
      </w:r>
      <w:r w:rsidR="00934149" w:rsidRPr="002653B6">
        <w:rPr>
          <w:rFonts w:eastAsia="Times New Roman"/>
          <w:b/>
          <w:lang w:eastAsia="en-US"/>
        </w:rPr>
        <w:t>VI</w:t>
      </w:r>
    </w:p>
    <w:p w14:paraId="7F61A28F" w14:textId="77777777" w:rsidR="00EA0C6D" w:rsidRPr="002653B6" w:rsidRDefault="00EA0C6D" w:rsidP="00EA0C6D">
      <w:pPr>
        <w:shd w:val="clear" w:color="auto" w:fill="FFFFFF" w:themeFill="background1"/>
        <w:spacing w:after="120"/>
        <w:jc w:val="center"/>
        <w:rPr>
          <w:rFonts w:eastAsia="Times New Roman"/>
          <w:b/>
          <w:lang w:eastAsia="en-US"/>
        </w:rPr>
      </w:pPr>
      <w:r w:rsidRPr="002653B6">
        <w:rPr>
          <w:rFonts w:eastAsia="Times New Roman"/>
          <w:b/>
          <w:lang w:eastAsia="en-US"/>
        </w:rPr>
        <w:t>DRAFT AGREEMENT BETWEEN THE GOVERNMENT OF EL SALVADOR</w:t>
      </w:r>
      <w:r w:rsidRPr="002653B6">
        <w:rPr>
          <w:rFonts w:eastAsia="Times New Roman"/>
          <w:b/>
          <w:shd w:val="clear" w:color="auto" w:fill="F2DBDB" w:themeFill="accent2" w:themeFillTint="33"/>
          <w:lang w:eastAsia="en-US"/>
        </w:rPr>
        <w:br/>
      </w:r>
      <w:r w:rsidRPr="002653B6">
        <w:rPr>
          <w:rFonts w:eastAsia="Times New Roman"/>
          <w:b/>
          <w:lang w:eastAsia="en-US"/>
        </w:rPr>
        <w:t>AND THE EXECUTIVE COMMITTEE OF THE MULTILATERAL FUND</w:t>
      </w:r>
      <w:r w:rsidRPr="002653B6">
        <w:rPr>
          <w:rFonts w:eastAsia="Times New Roman"/>
          <w:b/>
          <w:lang w:eastAsia="en-US"/>
        </w:rPr>
        <w:br/>
        <w:t>FOR THE REDUCTION IN CONSUMPTION OF HYDROFLUOROCARBONS</w:t>
      </w:r>
      <w:r w:rsidRPr="002653B6">
        <w:rPr>
          <w:rFonts w:eastAsia="Times New Roman"/>
          <w:b/>
          <w:lang w:eastAsia="en-US"/>
        </w:rPr>
        <w:br/>
        <w:t>IN ACCORDANCE WITH STAGE I OF THE KIGALI HFC IMPLEMENTATION PLAN</w:t>
      </w:r>
    </w:p>
    <w:p w14:paraId="5FA64647" w14:textId="77777777" w:rsidR="00EA0C6D" w:rsidRPr="002653B6" w:rsidRDefault="00EA0C6D" w:rsidP="00EA0C6D">
      <w:pPr>
        <w:jc w:val="center"/>
        <w:rPr>
          <w:rFonts w:eastAsia="Times New Roman"/>
          <w:b/>
          <w:shd w:val="clear" w:color="auto" w:fill="F2DBDB" w:themeFill="accent2" w:themeFillTint="33"/>
          <w:lang w:eastAsia="en-US"/>
        </w:rPr>
      </w:pPr>
      <w:r w:rsidRPr="002653B6">
        <w:rPr>
          <w:rFonts w:eastAsia="Times New Roman"/>
          <w:b/>
          <w:lang w:eastAsia="en-US"/>
        </w:rPr>
        <w:t>(Period: 2024–2029</w:t>
      </w:r>
      <w:r w:rsidRPr="002653B6">
        <w:rPr>
          <w:rFonts w:eastAsia="Times New Roman"/>
          <w:b/>
          <w:bCs/>
          <w:lang w:eastAsia="en-US"/>
        </w:rPr>
        <w:t>)</w:t>
      </w:r>
    </w:p>
    <w:p w14:paraId="08E2F53A" w14:textId="77777777" w:rsidR="00EA0C6D" w:rsidRPr="002653B6" w:rsidRDefault="00EA0C6D" w:rsidP="00EA0C6D">
      <w:pPr>
        <w:shd w:val="clear" w:color="auto" w:fill="FFFFFF" w:themeFill="background1"/>
        <w:spacing w:before="240" w:after="240"/>
        <w:jc w:val="left"/>
        <w:rPr>
          <w:rFonts w:eastAsia="Times New Roman"/>
          <w:b/>
          <w:lang w:eastAsia="en-US"/>
        </w:rPr>
      </w:pPr>
      <w:r w:rsidRPr="002653B6">
        <w:rPr>
          <w:rFonts w:eastAsia="Times New Roman"/>
          <w:b/>
          <w:lang w:eastAsia="en-US"/>
        </w:rPr>
        <w:t>Purpose</w:t>
      </w:r>
    </w:p>
    <w:p w14:paraId="05E666F9" w14:textId="77777777" w:rsidR="00EA0C6D" w:rsidRPr="002653B6" w:rsidRDefault="00EA0C6D">
      <w:pPr>
        <w:pStyle w:val="Heading1"/>
        <w:numPr>
          <w:ilvl w:val="0"/>
          <w:numId w:val="41"/>
        </w:numPr>
      </w:pPr>
      <w:r w:rsidRPr="002653B6">
        <w:t>This Agreement represents the understanding of the Government of El Salvador (“the Country”) and the Executive Committee with respect to the reduction of controlled use of Annex F substances set out in Appendix 1</w:t>
      </w:r>
      <w:r w:rsidRPr="002653B6">
        <w:noBreakHyphen/>
        <w:t>A (“The Substances”) to a sustained level of 830,126 CO</w:t>
      </w:r>
      <w:r w:rsidRPr="002653B6">
        <w:rPr>
          <w:vertAlign w:val="subscript"/>
        </w:rPr>
        <w:t>2</w:t>
      </w:r>
      <w:r w:rsidRPr="002653B6">
        <w:noBreakHyphen/>
        <w:t>equivalent (CO</w:t>
      </w:r>
      <w:r w:rsidRPr="002653B6">
        <w:rPr>
          <w:vertAlign w:val="subscript"/>
        </w:rPr>
        <w:t>2</w:t>
      </w:r>
      <w:r w:rsidRPr="002653B6">
        <w:noBreakHyphen/>
        <w:t>eq) tonnes by 1 January 2029 in compliance with the Montreal Protocol schedule and the terms of this Agreement.</w:t>
      </w:r>
    </w:p>
    <w:p w14:paraId="73091B12" w14:textId="77777777" w:rsidR="00EA0C6D" w:rsidRPr="002653B6" w:rsidRDefault="00EA0C6D" w:rsidP="00662CB1">
      <w:pPr>
        <w:pStyle w:val="Heading1"/>
      </w:pPr>
      <w:r w:rsidRPr="002653B6">
        <w:t>The Country agrees to meet the annual consumption limits of Annex F substances as set out in row 1.2 of Appendix 2</w:t>
      </w:r>
      <w:r w:rsidRPr="002653B6">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2653B6">
        <w:noBreakHyphen/>
        <w:t>A as the final reduction step under this Agreement for Annex F substances specified in Appendix 1</w:t>
      </w:r>
      <w:r w:rsidRPr="002653B6">
        <w:noBreakHyphen/>
        <w:t>A.</w:t>
      </w:r>
    </w:p>
    <w:p w14:paraId="3F607FB8" w14:textId="77777777" w:rsidR="00EA0C6D" w:rsidRPr="002653B6" w:rsidRDefault="00EA0C6D" w:rsidP="00662CB1">
      <w:pPr>
        <w:pStyle w:val="Heading1"/>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4108B2F" w14:textId="77777777" w:rsidR="00EA0C6D" w:rsidRPr="002653B6" w:rsidRDefault="00EA0C6D" w:rsidP="00662CB1">
      <w:pPr>
        <w:pStyle w:val="Heading1"/>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39B88602" w14:textId="77777777" w:rsidR="00EA0C6D" w:rsidRPr="002653B6" w:rsidRDefault="00EA0C6D" w:rsidP="00EA0C6D">
      <w:pPr>
        <w:keepNext/>
        <w:spacing w:after="240"/>
        <w:rPr>
          <w:rFonts w:eastAsia="Times New Roman"/>
          <w:b/>
          <w:lang w:eastAsia="en-US"/>
        </w:rPr>
      </w:pPr>
      <w:r w:rsidRPr="002653B6">
        <w:rPr>
          <w:rFonts w:eastAsia="Times New Roman"/>
          <w:b/>
          <w:lang w:eastAsia="en-US"/>
        </w:rPr>
        <w:t>Conditions for funding release</w:t>
      </w:r>
    </w:p>
    <w:p w14:paraId="76F9BEFC" w14:textId="77777777" w:rsidR="00EA0C6D" w:rsidRPr="002653B6" w:rsidRDefault="00EA0C6D" w:rsidP="00662CB1">
      <w:pPr>
        <w:pStyle w:val="Heading1"/>
      </w:pPr>
      <w:r w:rsidRPr="002653B6">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6620B597" w14:textId="77777777" w:rsidR="00EA0C6D" w:rsidRPr="002653B6" w:rsidRDefault="00EA0C6D" w:rsidP="00662CB1">
      <w:pPr>
        <w:pStyle w:val="Heading2"/>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FE35F5D" w14:textId="77777777" w:rsidR="00EA0C6D" w:rsidRPr="002653B6" w:rsidRDefault="00EA0C6D" w:rsidP="00662CB1">
      <w:pPr>
        <w:pStyle w:val="Heading2"/>
      </w:pPr>
      <w:r w:rsidRPr="002653B6">
        <w:t>That the meeting of these Targets has been independently verified for all relevant years, unless the Executive Committee decided that such verification would not be required;</w:t>
      </w:r>
    </w:p>
    <w:p w14:paraId="20CE2FC7" w14:textId="77777777" w:rsidR="00EA0C6D" w:rsidRPr="002653B6" w:rsidRDefault="00EA0C6D" w:rsidP="00662CB1">
      <w:pPr>
        <w:pStyle w:val="Heading2"/>
      </w:pPr>
      <w:r w:rsidRPr="002653B6">
        <w:t>That the Country had submitted a Tranche Implementation Report in accordance with Appendix 4</w:t>
      </w:r>
      <w:r w:rsidRPr="002653B6">
        <w:noBreakHyphen/>
        <w:t xml:space="preserve">A (“Format of Tranche Implementation Reports and Plans”) covering each previous calendar year; that it had achieved a significant level of implementation of activities initiated </w:t>
      </w:r>
      <w:r w:rsidRPr="002653B6">
        <w:lastRenderedPageBreak/>
        <w:t>with previously approved tranches; and that the rate of disbursement of funding available from the previously approved tranche was more than 20 per cent; and</w:t>
      </w:r>
    </w:p>
    <w:p w14:paraId="210BB997" w14:textId="77777777" w:rsidR="00EA0C6D" w:rsidRPr="002653B6" w:rsidRDefault="00EA0C6D" w:rsidP="00662CB1">
      <w:pPr>
        <w:pStyle w:val="Heading2"/>
      </w:pPr>
      <w:r w:rsidRPr="002653B6">
        <w:t>That the Country has submitted a Tranche Implementation Plan in accordance with Appendix 4</w:t>
      </w:r>
      <w:r w:rsidRPr="002653B6">
        <w:noBreakHyphen/>
        <w:t>A covering each calendar year until and including the year for which the Funding Approval Schedule foresees the submission of the next tranche or, in case of the final tranche, until completion of all activities foreseen.</w:t>
      </w:r>
    </w:p>
    <w:p w14:paraId="59DB9698" w14:textId="77777777" w:rsidR="00EA0C6D" w:rsidRPr="002653B6" w:rsidRDefault="00EA0C6D" w:rsidP="00EA0C6D">
      <w:pPr>
        <w:keepNext/>
        <w:spacing w:after="240"/>
        <w:rPr>
          <w:rFonts w:eastAsia="Times New Roman"/>
          <w:b/>
          <w:lang w:eastAsia="en-US"/>
        </w:rPr>
      </w:pPr>
      <w:r w:rsidRPr="002653B6">
        <w:rPr>
          <w:rFonts w:eastAsia="Times New Roman"/>
          <w:b/>
          <w:lang w:eastAsia="en-US"/>
        </w:rPr>
        <w:t>Monitoring</w:t>
      </w:r>
    </w:p>
    <w:p w14:paraId="582D1CA9" w14:textId="77777777" w:rsidR="00EA0C6D" w:rsidRPr="002653B6" w:rsidRDefault="00EA0C6D" w:rsidP="00662CB1">
      <w:pPr>
        <w:pStyle w:val="Heading1"/>
      </w:pPr>
      <w:r w:rsidRPr="002653B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5B15842" w14:textId="77777777" w:rsidR="00EA0C6D" w:rsidRPr="002653B6" w:rsidRDefault="00EA0C6D" w:rsidP="00EA0C6D">
      <w:pPr>
        <w:keepNext/>
        <w:spacing w:after="240"/>
        <w:rPr>
          <w:rFonts w:eastAsia="Times New Roman"/>
          <w:b/>
          <w:lang w:eastAsia="en-US"/>
        </w:rPr>
      </w:pPr>
      <w:r w:rsidRPr="002653B6">
        <w:rPr>
          <w:rFonts w:eastAsia="Times New Roman"/>
          <w:b/>
          <w:lang w:eastAsia="en-US"/>
        </w:rPr>
        <w:t>Flexibility in the reallocation of funds</w:t>
      </w:r>
    </w:p>
    <w:p w14:paraId="0F93C627" w14:textId="77777777" w:rsidR="00EA0C6D" w:rsidRPr="002653B6" w:rsidRDefault="00EA0C6D" w:rsidP="00662CB1">
      <w:pPr>
        <w:pStyle w:val="Heading1"/>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3258868" w14:textId="77777777" w:rsidR="00EA0C6D" w:rsidRPr="002653B6" w:rsidRDefault="00EA0C6D" w:rsidP="00662CB1">
      <w:pPr>
        <w:pStyle w:val="Heading2"/>
      </w:pPr>
      <w:r w:rsidRPr="002653B6">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41EEC723" w14:textId="77777777" w:rsidR="00EA0C6D" w:rsidRPr="002653B6" w:rsidRDefault="00EA0C6D" w:rsidP="00662CB1">
      <w:pPr>
        <w:pStyle w:val="Heading3"/>
      </w:pPr>
      <w:r w:rsidRPr="002653B6">
        <w:t xml:space="preserve">Issues potentially concerning the rules and policies of the Multilateral Fund; </w:t>
      </w:r>
    </w:p>
    <w:p w14:paraId="005A5CE4" w14:textId="77777777" w:rsidR="00EA0C6D" w:rsidRPr="002653B6" w:rsidRDefault="00EA0C6D" w:rsidP="00662CB1">
      <w:pPr>
        <w:pStyle w:val="Heading3"/>
      </w:pPr>
      <w:r w:rsidRPr="002653B6">
        <w:t xml:space="preserve">Changes that would modify any clause of this Agreement; </w:t>
      </w:r>
    </w:p>
    <w:p w14:paraId="25AA3BC5" w14:textId="77777777" w:rsidR="00EA0C6D" w:rsidRPr="002653B6" w:rsidRDefault="00EA0C6D" w:rsidP="00662CB1">
      <w:pPr>
        <w:pStyle w:val="Heading3"/>
      </w:pPr>
      <w:r w:rsidRPr="002653B6">
        <w:t>Changes in the annual levels of funding allocated to the individual bilateral or implementing agencies for the different tranches;</w:t>
      </w:r>
    </w:p>
    <w:p w14:paraId="0EC3BD1A" w14:textId="77777777" w:rsidR="00EA0C6D" w:rsidRPr="002653B6" w:rsidRDefault="00EA0C6D" w:rsidP="00662CB1">
      <w:pPr>
        <w:pStyle w:val="Heading3"/>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063A49B8" w14:textId="77777777" w:rsidR="00EA0C6D" w:rsidRPr="002653B6" w:rsidRDefault="00EA0C6D" w:rsidP="00662CB1">
      <w:pPr>
        <w:pStyle w:val="Heading3"/>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052ABEF6" w14:textId="77777777" w:rsidR="00EA0C6D" w:rsidRPr="002653B6" w:rsidRDefault="00EA0C6D" w:rsidP="00662CB1">
      <w:pPr>
        <w:pStyle w:val="Heading2"/>
      </w:pPr>
      <w:r w:rsidRPr="002653B6">
        <w:t xml:space="preserve">Reallocations not categorized as major changes may be incorporated into the approved Tranche Implementation Plan, under implementation at the time, and reported to the Executive Committee in the subsequent Tranche Implementation Report; </w:t>
      </w:r>
      <w:r w:rsidRPr="002653B6">
        <w:rPr>
          <w:shd w:val="clear" w:color="auto" w:fill="FFFFFF" w:themeFill="background1"/>
        </w:rPr>
        <w:t>and</w:t>
      </w:r>
    </w:p>
    <w:p w14:paraId="53EC8FCC" w14:textId="77777777" w:rsidR="00EA0C6D" w:rsidRPr="002653B6" w:rsidRDefault="00EA0C6D" w:rsidP="00662CB1">
      <w:pPr>
        <w:pStyle w:val="Heading2"/>
      </w:pPr>
      <w:r w:rsidRPr="002653B6">
        <w:t>Any remaining funds held by the bilateral or implementing agencies or the Country under the Plan will be returned to the Multilateral Fund upon completion of the last tranche foreseen under this Agreement.</w:t>
      </w:r>
    </w:p>
    <w:p w14:paraId="35557A4C" w14:textId="77777777" w:rsidR="00EA0C6D" w:rsidRPr="002653B6" w:rsidRDefault="00EA0C6D" w:rsidP="00662CB1">
      <w:pPr>
        <w:pStyle w:val="Heading1"/>
      </w:pPr>
      <w:r w:rsidRPr="002653B6">
        <w:lastRenderedPageBreak/>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2B4192BF" w14:textId="77777777" w:rsidR="00EA0C6D" w:rsidRPr="002653B6" w:rsidRDefault="00EA0C6D" w:rsidP="00EA0C6D">
      <w:pPr>
        <w:spacing w:after="240"/>
        <w:rPr>
          <w:rFonts w:eastAsia="Times New Roman"/>
          <w:b/>
          <w:lang w:eastAsia="en-US"/>
        </w:rPr>
      </w:pPr>
      <w:r w:rsidRPr="002653B6">
        <w:rPr>
          <w:rFonts w:eastAsia="Times New Roman"/>
          <w:b/>
          <w:lang w:eastAsia="en-US"/>
        </w:rPr>
        <w:t>Bilateral and implementing agencies</w:t>
      </w:r>
    </w:p>
    <w:p w14:paraId="0DA77AC3" w14:textId="77777777" w:rsidR="00EA0C6D" w:rsidRPr="002653B6" w:rsidRDefault="00EA0C6D" w:rsidP="00662CB1">
      <w:pPr>
        <w:pStyle w:val="Heading1"/>
      </w:pPr>
      <w:r w:rsidRPr="002653B6">
        <w:t>The Country agrees to assume overall responsibility for the management and implementation of this Agreement and of all activities undertaken by it or on its behalf to fulfil the obligations under this Agreement. UNDP has agreed to be the lead implementing agency (the “Lead IA”) in respect of the Country’s activities under this Agreement. The Country agrees to evaluations, which might be carried out under the evaluation work programme of the Multilateral Fund or the evaluation programme of the Lead IA taking part in this Agreement.</w:t>
      </w:r>
    </w:p>
    <w:p w14:paraId="6D1D485B" w14:textId="77777777" w:rsidR="00EA0C6D" w:rsidRPr="002653B6" w:rsidRDefault="00EA0C6D" w:rsidP="00662CB1">
      <w:pPr>
        <w:pStyle w:val="Heading1"/>
      </w:pPr>
      <w:r w:rsidRPr="002653B6">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2653B6">
        <w:noBreakHyphen/>
        <w:t>A.</w:t>
      </w:r>
    </w:p>
    <w:p w14:paraId="176DA9C5" w14:textId="77777777" w:rsidR="00EA0C6D" w:rsidRPr="002653B6" w:rsidRDefault="00EA0C6D" w:rsidP="00EA0C6D">
      <w:pPr>
        <w:widowControl w:val="0"/>
        <w:spacing w:after="240"/>
        <w:rPr>
          <w:rFonts w:eastAsia="Times New Roman"/>
          <w:b/>
          <w:lang w:eastAsia="en-US"/>
        </w:rPr>
      </w:pPr>
      <w:r w:rsidRPr="002653B6">
        <w:rPr>
          <w:rFonts w:eastAsia="Times New Roman"/>
          <w:b/>
          <w:lang w:eastAsia="en-US"/>
        </w:rPr>
        <w:t>Non-compliance with the Targets in the Agreement</w:t>
      </w:r>
    </w:p>
    <w:p w14:paraId="6516B4D2" w14:textId="77777777" w:rsidR="00EA0C6D" w:rsidRPr="002653B6" w:rsidRDefault="00EA0C6D" w:rsidP="00662CB1">
      <w:pPr>
        <w:pStyle w:val="Heading1"/>
      </w:pPr>
      <w:r w:rsidRPr="002653B6">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653B6">
        <w:rPr>
          <w:vertAlign w:val="subscript"/>
        </w:rPr>
        <w:t>2</w:t>
      </w:r>
      <w:r w:rsidRPr="002653B6">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323B65B" w14:textId="77777777" w:rsidR="00EA0C6D" w:rsidRPr="002653B6" w:rsidRDefault="00EA0C6D" w:rsidP="00662CB1">
      <w:pPr>
        <w:pStyle w:val="Heading1"/>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7C178145" w14:textId="77777777" w:rsidR="00EA0C6D" w:rsidRPr="002653B6" w:rsidRDefault="00EA0C6D" w:rsidP="00662CB1">
      <w:pPr>
        <w:pStyle w:val="Heading1"/>
      </w:pPr>
      <w:r w:rsidRPr="002653B6">
        <w:t xml:space="preserve">The Country will comply with any reasonable request of the Executive Committee </w:t>
      </w:r>
      <w:r w:rsidRPr="002653B6">
        <w:rPr>
          <w:shd w:val="clear" w:color="auto" w:fill="FFFFFF" w:themeFill="background1"/>
        </w:rPr>
        <w:t>and</w:t>
      </w:r>
      <w:r w:rsidRPr="002653B6">
        <w:t xml:space="preserve"> the Lead IA to facilitate implementation of this Agreement. </w:t>
      </w:r>
      <w:proofErr w:type="gramStart"/>
      <w:r w:rsidRPr="002653B6">
        <w:t>In particular, it</w:t>
      </w:r>
      <w:proofErr w:type="gramEnd"/>
      <w:r w:rsidRPr="002653B6">
        <w:t xml:space="preserve"> will provide the Lead IA with access to the information necessary to verify compliance with this Agreement.</w:t>
      </w:r>
    </w:p>
    <w:p w14:paraId="2CC72775" w14:textId="77777777" w:rsidR="00EA0C6D" w:rsidRPr="002653B6" w:rsidRDefault="00EA0C6D" w:rsidP="00EA0C6D">
      <w:pPr>
        <w:keepNext/>
        <w:spacing w:after="240"/>
        <w:rPr>
          <w:rFonts w:eastAsia="Times New Roman"/>
          <w:b/>
          <w:lang w:eastAsia="en-US"/>
        </w:rPr>
      </w:pPr>
      <w:r w:rsidRPr="002653B6">
        <w:rPr>
          <w:rFonts w:eastAsia="Times New Roman"/>
          <w:b/>
          <w:lang w:eastAsia="en-US"/>
        </w:rPr>
        <w:t>Date of completion</w:t>
      </w:r>
    </w:p>
    <w:p w14:paraId="6F4182DA" w14:textId="77777777" w:rsidR="00EA0C6D" w:rsidRPr="002653B6" w:rsidRDefault="00EA0C6D" w:rsidP="00662CB1">
      <w:pPr>
        <w:pStyle w:val="Heading1"/>
      </w:pPr>
      <w:r w:rsidRPr="002653B6">
        <w:t>The completion of the Plan and the associated Agreement will take place at the end of the year following the last year for which a maximum allowable total consumption level has been specified in Appendix 2</w:t>
      </w:r>
      <w:r w:rsidRPr="002653B6">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2653B6">
        <w:rPr>
          <w:vertAlign w:val="subscript"/>
        </w:rPr>
        <w:noBreakHyphen/>
      </w:r>
      <w:r w:rsidRPr="002653B6">
        <w:t>A will continue until the time of the completion of the Plan unless otherwise specified by the Executive Committee.</w:t>
      </w:r>
    </w:p>
    <w:p w14:paraId="3F45CCBF" w14:textId="77777777" w:rsidR="00EA0C6D" w:rsidRPr="002653B6" w:rsidRDefault="00EA0C6D" w:rsidP="00EA0C6D">
      <w:pPr>
        <w:keepNext/>
        <w:spacing w:after="240"/>
        <w:outlineLvl w:val="0"/>
        <w:rPr>
          <w:b/>
        </w:rPr>
      </w:pPr>
      <w:r w:rsidRPr="002653B6">
        <w:rPr>
          <w:b/>
        </w:rPr>
        <w:lastRenderedPageBreak/>
        <w:t>Validity</w:t>
      </w:r>
    </w:p>
    <w:p w14:paraId="73CC966C" w14:textId="77777777" w:rsidR="00EA0C6D" w:rsidRPr="002653B6" w:rsidRDefault="00EA0C6D" w:rsidP="00662CB1">
      <w:pPr>
        <w:pStyle w:val="Heading1"/>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AB3A1AD" w14:textId="77777777" w:rsidR="00EA0C6D" w:rsidRPr="002653B6" w:rsidRDefault="00EA0C6D" w:rsidP="00662CB1">
      <w:pPr>
        <w:pStyle w:val="Heading1"/>
      </w:pPr>
      <w:r w:rsidRPr="002653B6">
        <w:t>This Agreement may be modified or terminated only by mutual written agreement of the Country and the Executive Committee of the Multilateral Fund.</w:t>
      </w:r>
    </w:p>
    <w:p w14:paraId="284E27D1" w14:textId="77777777" w:rsidR="00EA0C6D" w:rsidRPr="002653B6" w:rsidRDefault="00EA0C6D" w:rsidP="00EA0C6D">
      <w:pPr>
        <w:widowControl w:val="0"/>
        <w:tabs>
          <w:tab w:val="left" w:pos="3544"/>
        </w:tabs>
        <w:spacing w:before="360" w:after="240"/>
        <w:outlineLvl w:val="0"/>
        <w:rPr>
          <w:b/>
        </w:rPr>
      </w:pPr>
      <w:r w:rsidRPr="002653B6">
        <w:rPr>
          <w:b/>
        </w:rPr>
        <w:t>APPENDICES</w:t>
      </w:r>
    </w:p>
    <w:p w14:paraId="595A38B8" w14:textId="77777777" w:rsidR="00EA0C6D" w:rsidRPr="002653B6" w:rsidRDefault="00EA0C6D" w:rsidP="0023320E">
      <w:pPr>
        <w:widowControl w:val="0"/>
        <w:spacing w:before="360" w:after="240"/>
        <w:outlineLvl w:val="0"/>
        <w:rPr>
          <w:b/>
        </w:rPr>
      </w:pPr>
      <w:r w:rsidRPr="002653B6">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EA0C6D" w:rsidRPr="002653B6" w14:paraId="31BC6C1F" w14:textId="77777777" w:rsidTr="004A23E2">
        <w:trPr>
          <w:trHeight w:val="413"/>
        </w:trPr>
        <w:tc>
          <w:tcPr>
            <w:tcW w:w="2333" w:type="pct"/>
            <w:vAlign w:val="center"/>
          </w:tcPr>
          <w:p w14:paraId="753EC2BB" w14:textId="77777777" w:rsidR="00EA0C6D" w:rsidRPr="002653B6" w:rsidRDefault="00EA0C6D" w:rsidP="00EA0C6D">
            <w:pPr>
              <w:widowControl w:val="0"/>
              <w:jc w:val="center"/>
              <w:rPr>
                <w:rFonts w:eastAsia="Times New Roman"/>
                <w:b/>
                <w:bCs/>
                <w:sz w:val="20"/>
                <w:szCs w:val="20"/>
                <w:lang w:eastAsia="en-US"/>
              </w:rPr>
            </w:pPr>
            <w:r w:rsidRPr="002653B6">
              <w:rPr>
                <w:rFonts w:eastAsia="Times New Roman"/>
                <w:b/>
                <w:bCs/>
                <w:sz w:val="20"/>
                <w:szCs w:val="20"/>
                <w:lang w:eastAsia="en-US"/>
              </w:rPr>
              <w:t>Substances</w:t>
            </w:r>
          </w:p>
        </w:tc>
        <w:tc>
          <w:tcPr>
            <w:tcW w:w="2667" w:type="pct"/>
            <w:vAlign w:val="center"/>
          </w:tcPr>
          <w:p w14:paraId="03C1829D" w14:textId="77777777" w:rsidR="00EA0C6D" w:rsidRPr="002653B6" w:rsidRDefault="00EA0C6D" w:rsidP="00EA0C6D">
            <w:pPr>
              <w:widowControl w:val="0"/>
              <w:jc w:val="center"/>
              <w:rPr>
                <w:rFonts w:eastAsia="Times New Roman"/>
                <w:b/>
                <w:bCs/>
                <w:sz w:val="20"/>
                <w:szCs w:val="20"/>
                <w:lang w:eastAsia="en-US"/>
              </w:rPr>
            </w:pPr>
            <w:r w:rsidRPr="002653B6">
              <w:rPr>
                <w:rFonts w:eastAsia="Times New Roman"/>
                <w:b/>
                <w:bCs/>
                <w:sz w:val="20"/>
                <w:szCs w:val="20"/>
                <w:lang w:eastAsia="en-US"/>
              </w:rPr>
              <w:t>Starting point for aggregate reductions in consumption (CO</w:t>
            </w:r>
            <w:r w:rsidRPr="002653B6">
              <w:rPr>
                <w:rFonts w:eastAsia="Times New Roman"/>
                <w:b/>
                <w:bCs/>
                <w:sz w:val="20"/>
                <w:szCs w:val="20"/>
                <w:vertAlign w:val="subscript"/>
                <w:lang w:eastAsia="en-US"/>
              </w:rPr>
              <w:t>2</w:t>
            </w:r>
            <w:r w:rsidRPr="002653B6">
              <w:rPr>
                <w:rFonts w:eastAsia="Times New Roman"/>
                <w:b/>
                <w:bCs/>
                <w:sz w:val="20"/>
                <w:szCs w:val="20"/>
                <w:lang w:eastAsia="en-US"/>
              </w:rPr>
              <w:t>-eq tonnes)</w:t>
            </w:r>
          </w:p>
        </w:tc>
      </w:tr>
      <w:tr w:rsidR="00EA0C6D" w:rsidRPr="002653B6" w14:paraId="4477C373" w14:textId="77777777" w:rsidTr="004A23E2">
        <w:trPr>
          <w:trHeight w:val="413"/>
        </w:trPr>
        <w:tc>
          <w:tcPr>
            <w:tcW w:w="2333" w:type="pct"/>
            <w:vAlign w:val="center"/>
          </w:tcPr>
          <w:p w14:paraId="248CA5C0" w14:textId="77777777" w:rsidR="00EA0C6D" w:rsidRPr="002653B6" w:rsidRDefault="00EA0C6D" w:rsidP="00EA0C6D">
            <w:pPr>
              <w:widowControl w:val="0"/>
              <w:jc w:val="center"/>
              <w:rPr>
                <w:rFonts w:eastAsia="Times New Roman"/>
                <w:sz w:val="20"/>
                <w:szCs w:val="20"/>
                <w:lang w:eastAsia="en-US"/>
              </w:rPr>
            </w:pPr>
            <w:r w:rsidRPr="002653B6">
              <w:rPr>
                <w:rFonts w:eastAsia="Times New Roman"/>
                <w:sz w:val="20"/>
                <w:szCs w:val="20"/>
                <w:lang w:eastAsia="en-US"/>
              </w:rPr>
              <w:t>HFCs</w:t>
            </w:r>
          </w:p>
        </w:tc>
        <w:tc>
          <w:tcPr>
            <w:tcW w:w="2667" w:type="pct"/>
            <w:vAlign w:val="center"/>
          </w:tcPr>
          <w:p w14:paraId="42BF6AFA" w14:textId="77777777" w:rsidR="00EA0C6D" w:rsidRPr="002653B6" w:rsidRDefault="00EA0C6D" w:rsidP="00EA0C6D">
            <w:pPr>
              <w:widowControl w:val="0"/>
              <w:jc w:val="center"/>
              <w:rPr>
                <w:rFonts w:eastAsia="Times New Roman"/>
                <w:sz w:val="20"/>
                <w:szCs w:val="20"/>
                <w:lang w:eastAsia="en-US"/>
              </w:rPr>
            </w:pPr>
            <w:r w:rsidRPr="002653B6">
              <w:rPr>
                <w:rFonts w:eastAsia="Times New Roman"/>
                <w:sz w:val="20"/>
                <w:szCs w:val="20"/>
                <w:lang w:eastAsia="en-US"/>
              </w:rPr>
              <w:t>n/a</w:t>
            </w:r>
          </w:p>
        </w:tc>
      </w:tr>
    </w:tbl>
    <w:p w14:paraId="4191E952" w14:textId="77777777" w:rsidR="00EA0C6D" w:rsidRPr="002653B6" w:rsidRDefault="00EA0C6D" w:rsidP="0023320E">
      <w:pPr>
        <w:keepNext/>
        <w:widowControl w:val="0"/>
        <w:spacing w:before="360" w:after="240"/>
        <w:outlineLvl w:val="0"/>
        <w:rPr>
          <w:b/>
        </w:rPr>
      </w:pPr>
      <w:r w:rsidRPr="002653B6">
        <w:rPr>
          <w:b/>
        </w:rPr>
        <w:t>APPENDIX 2-A: THE TARGETS, AND FUNDING</w:t>
      </w:r>
    </w:p>
    <w:tbl>
      <w:tblPr>
        <w:tblW w:w="5000" w:type="pct"/>
        <w:jc w:val="center"/>
        <w:tblLayout w:type="fixed"/>
        <w:tblCellMar>
          <w:left w:w="85" w:type="dxa"/>
          <w:right w:w="85" w:type="dxa"/>
        </w:tblCellMar>
        <w:tblLook w:val="04A0" w:firstRow="1" w:lastRow="0" w:firstColumn="1" w:lastColumn="0" w:noHBand="0" w:noVBand="1"/>
      </w:tblPr>
      <w:tblGrid>
        <w:gridCol w:w="571"/>
        <w:gridCol w:w="1834"/>
        <w:gridCol w:w="993"/>
        <w:gridCol w:w="851"/>
        <w:gridCol w:w="734"/>
        <w:gridCol w:w="891"/>
        <w:gridCol w:w="891"/>
        <w:gridCol w:w="891"/>
        <w:gridCol w:w="891"/>
        <w:gridCol w:w="893"/>
      </w:tblGrid>
      <w:tr w:rsidR="00EA0C6D" w:rsidRPr="002653B6" w14:paraId="471B1FA5" w14:textId="77777777" w:rsidTr="004A23E2">
        <w:trPr>
          <w:cantSplit/>
          <w:trHeight w:val="50"/>
          <w:tblHeader/>
          <w:jc w:val="center"/>
        </w:trPr>
        <w:tc>
          <w:tcPr>
            <w:tcW w:w="302" w:type="pct"/>
            <w:tcBorders>
              <w:top w:val="single" w:sz="4" w:space="0" w:color="auto"/>
              <w:left w:val="single" w:sz="4" w:space="0" w:color="auto"/>
              <w:bottom w:val="single" w:sz="4" w:space="0" w:color="auto"/>
              <w:right w:val="single" w:sz="4" w:space="0" w:color="auto"/>
            </w:tcBorders>
            <w:vAlign w:val="center"/>
            <w:hideMark/>
          </w:tcPr>
          <w:p w14:paraId="15B0C0C3" w14:textId="77777777" w:rsidR="00EA0C6D" w:rsidRPr="002653B6" w:rsidRDefault="00EA0C6D" w:rsidP="00EA0C6D">
            <w:pPr>
              <w:keepNext/>
              <w:keepLines/>
              <w:jc w:val="center"/>
              <w:rPr>
                <w:rFonts w:eastAsia="Times New Roman"/>
                <w:b/>
                <w:bCs/>
                <w:color w:val="000000"/>
                <w:sz w:val="18"/>
                <w:szCs w:val="18"/>
                <w:lang w:eastAsia="en-CA"/>
              </w:rPr>
            </w:pPr>
            <w:r w:rsidRPr="002653B6">
              <w:rPr>
                <w:rFonts w:eastAsia="Times New Roman"/>
                <w:b/>
                <w:bCs/>
                <w:color w:val="000000"/>
                <w:sz w:val="18"/>
                <w:szCs w:val="18"/>
                <w:lang w:eastAsia="en-CA"/>
              </w:rPr>
              <w:t>Row</w:t>
            </w:r>
          </w:p>
        </w:tc>
        <w:tc>
          <w:tcPr>
            <w:tcW w:w="1497" w:type="pct"/>
            <w:gridSpan w:val="2"/>
            <w:tcBorders>
              <w:top w:val="single" w:sz="4" w:space="0" w:color="auto"/>
              <w:left w:val="single" w:sz="4" w:space="0" w:color="auto"/>
              <w:bottom w:val="single" w:sz="4" w:space="0" w:color="auto"/>
              <w:right w:val="single" w:sz="4" w:space="0" w:color="auto"/>
            </w:tcBorders>
            <w:vAlign w:val="center"/>
            <w:hideMark/>
          </w:tcPr>
          <w:p w14:paraId="38DFC7BD" w14:textId="77777777" w:rsidR="00EA0C6D" w:rsidRPr="002653B6" w:rsidRDefault="00EA0C6D" w:rsidP="00EA0C6D">
            <w:pPr>
              <w:keepNext/>
              <w:keepLines/>
              <w:jc w:val="center"/>
              <w:rPr>
                <w:rFonts w:eastAsia="Times New Roman"/>
                <w:b/>
                <w:bCs/>
                <w:color w:val="000000"/>
                <w:sz w:val="18"/>
                <w:szCs w:val="18"/>
                <w:lang w:eastAsia="en-CA"/>
              </w:rPr>
            </w:pPr>
            <w:r w:rsidRPr="002653B6">
              <w:rPr>
                <w:rFonts w:eastAsia="Times New Roman"/>
                <w:b/>
                <w:bCs/>
                <w:color w:val="000000"/>
                <w:sz w:val="18"/>
                <w:szCs w:val="18"/>
                <w:lang w:eastAsia="en-CA"/>
              </w:rPr>
              <w:t>Particulars</w:t>
            </w:r>
          </w:p>
        </w:tc>
        <w:tc>
          <w:tcPr>
            <w:tcW w:w="451" w:type="pct"/>
            <w:tcBorders>
              <w:top w:val="single" w:sz="4" w:space="0" w:color="auto"/>
              <w:left w:val="single" w:sz="4" w:space="0" w:color="auto"/>
              <w:bottom w:val="single" w:sz="4" w:space="0" w:color="auto"/>
              <w:right w:val="single" w:sz="4" w:space="0" w:color="auto"/>
            </w:tcBorders>
            <w:vAlign w:val="center"/>
            <w:hideMark/>
          </w:tcPr>
          <w:p w14:paraId="7BFE81C3" w14:textId="77777777" w:rsidR="00EA0C6D" w:rsidRPr="002653B6" w:rsidRDefault="00EA0C6D" w:rsidP="00EA0C6D">
            <w:pPr>
              <w:keepNext/>
              <w:keepLines/>
              <w:jc w:val="center"/>
              <w:rPr>
                <w:rFonts w:eastAsia="Times New Roman"/>
                <w:b/>
                <w:bCs/>
                <w:color w:val="000000"/>
                <w:sz w:val="18"/>
                <w:szCs w:val="18"/>
                <w:lang w:eastAsia="en-CA"/>
              </w:rPr>
            </w:pPr>
            <w:r w:rsidRPr="002653B6">
              <w:rPr>
                <w:rFonts w:eastAsia="Times New Roman"/>
                <w:b/>
                <w:bCs/>
                <w:color w:val="000000"/>
                <w:sz w:val="18"/>
                <w:szCs w:val="18"/>
                <w:lang w:eastAsia="en-CA"/>
              </w:rPr>
              <w:t>2024</w:t>
            </w:r>
          </w:p>
        </w:tc>
        <w:tc>
          <w:tcPr>
            <w:tcW w:w="389" w:type="pct"/>
            <w:tcBorders>
              <w:top w:val="single" w:sz="4" w:space="0" w:color="auto"/>
              <w:left w:val="single" w:sz="4" w:space="0" w:color="auto"/>
              <w:bottom w:val="single" w:sz="4" w:space="0" w:color="auto"/>
              <w:right w:val="single" w:sz="4" w:space="0" w:color="auto"/>
            </w:tcBorders>
            <w:vAlign w:val="center"/>
            <w:hideMark/>
          </w:tcPr>
          <w:p w14:paraId="6DC50974" w14:textId="77777777" w:rsidR="00EA0C6D" w:rsidRPr="002653B6" w:rsidRDefault="00EA0C6D" w:rsidP="00EA0C6D">
            <w:pPr>
              <w:keepNext/>
              <w:keepLines/>
              <w:ind w:left="-90" w:right="-90"/>
              <w:jc w:val="center"/>
              <w:rPr>
                <w:rFonts w:eastAsia="Times New Roman"/>
                <w:b/>
                <w:bCs/>
                <w:color w:val="000000"/>
                <w:sz w:val="18"/>
                <w:szCs w:val="18"/>
                <w:lang w:eastAsia="en-CA"/>
              </w:rPr>
            </w:pPr>
            <w:r w:rsidRPr="002653B6">
              <w:rPr>
                <w:rFonts w:eastAsia="Times New Roman"/>
                <w:b/>
                <w:bCs/>
                <w:color w:val="000000"/>
                <w:sz w:val="18"/>
                <w:szCs w:val="18"/>
                <w:lang w:eastAsia="en-CA"/>
              </w:rPr>
              <w:t>2025</w:t>
            </w:r>
          </w:p>
        </w:tc>
        <w:tc>
          <w:tcPr>
            <w:tcW w:w="472" w:type="pct"/>
            <w:tcBorders>
              <w:top w:val="single" w:sz="4" w:space="0" w:color="auto"/>
              <w:left w:val="single" w:sz="4" w:space="0" w:color="auto"/>
              <w:bottom w:val="single" w:sz="4" w:space="0" w:color="auto"/>
              <w:right w:val="single" w:sz="4" w:space="0" w:color="auto"/>
            </w:tcBorders>
          </w:tcPr>
          <w:p w14:paraId="3B088B78" w14:textId="77777777" w:rsidR="00EA0C6D" w:rsidRPr="002653B6" w:rsidRDefault="00EA0C6D" w:rsidP="00EA0C6D">
            <w:pPr>
              <w:keepNext/>
              <w:keepLines/>
              <w:jc w:val="center"/>
              <w:rPr>
                <w:rFonts w:eastAsia="Times New Roman"/>
                <w:b/>
                <w:bCs/>
                <w:color w:val="000000"/>
                <w:sz w:val="18"/>
                <w:szCs w:val="18"/>
                <w:lang w:eastAsia="en-CA"/>
              </w:rPr>
            </w:pPr>
            <w:r w:rsidRPr="002653B6">
              <w:rPr>
                <w:rFonts w:eastAsia="Times New Roman"/>
                <w:b/>
                <w:bCs/>
                <w:color w:val="000000"/>
                <w:sz w:val="18"/>
                <w:szCs w:val="18"/>
                <w:lang w:eastAsia="en-CA"/>
              </w:rPr>
              <w:t>2026</w:t>
            </w:r>
          </w:p>
        </w:tc>
        <w:tc>
          <w:tcPr>
            <w:tcW w:w="472" w:type="pct"/>
            <w:tcBorders>
              <w:top w:val="single" w:sz="4" w:space="0" w:color="auto"/>
              <w:left w:val="single" w:sz="4" w:space="0" w:color="auto"/>
              <w:bottom w:val="single" w:sz="4" w:space="0" w:color="auto"/>
              <w:right w:val="single" w:sz="4" w:space="0" w:color="auto"/>
            </w:tcBorders>
            <w:vAlign w:val="center"/>
            <w:hideMark/>
          </w:tcPr>
          <w:p w14:paraId="51DB5CD3" w14:textId="77777777" w:rsidR="00EA0C6D" w:rsidRPr="002653B6" w:rsidRDefault="00EA0C6D" w:rsidP="00EA0C6D">
            <w:pPr>
              <w:keepNext/>
              <w:keepLines/>
              <w:jc w:val="center"/>
              <w:rPr>
                <w:rFonts w:eastAsia="Times New Roman"/>
                <w:b/>
                <w:bCs/>
                <w:color w:val="000000"/>
                <w:sz w:val="18"/>
                <w:szCs w:val="18"/>
                <w:lang w:eastAsia="en-CA"/>
              </w:rPr>
            </w:pPr>
            <w:r w:rsidRPr="002653B6">
              <w:rPr>
                <w:rFonts w:eastAsia="Times New Roman"/>
                <w:b/>
                <w:bCs/>
                <w:color w:val="000000"/>
                <w:sz w:val="18"/>
                <w:szCs w:val="18"/>
                <w:lang w:eastAsia="en-CA"/>
              </w:rPr>
              <w:t>2027</w:t>
            </w:r>
          </w:p>
        </w:tc>
        <w:tc>
          <w:tcPr>
            <w:tcW w:w="472" w:type="pct"/>
            <w:tcBorders>
              <w:top w:val="single" w:sz="4" w:space="0" w:color="auto"/>
              <w:left w:val="single" w:sz="4" w:space="0" w:color="auto"/>
              <w:bottom w:val="single" w:sz="4" w:space="0" w:color="auto"/>
              <w:right w:val="single" w:sz="4" w:space="0" w:color="auto"/>
            </w:tcBorders>
            <w:vAlign w:val="center"/>
            <w:hideMark/>
          </w:tcPr>
          <w:p w14:paraId="6784E982" w14:textId="77777777" w:rsidR="00EA0C6D" w:rsidRPr="002653B6" w:rsidRDefault="00EA0C6D" w:rsidP="00EA0C6D">
            <w:pPr>
              <w:keepNext/>
              <w:keepLines/>
              <w:ind w:left="-80" w:right="-80"/>
              <w:jc w:val="center"/>
              <w:rPr>
                <w:rFonts w:eastAsia="Times New Roman"/>
                <w:b/>
                <w:bCs/>
                <w:color w:val="000000"/>
                <w:sz w:val="18"/>
                <w:szCs w:val="18"/>
                <w:lang w:eastAsia="en-CA"/>
              </w:rPr>
            </w:pPr>
            <w:r w:rsidRPr="002653B6">
              <w:rPr>
                <w:rFonts w:eastAsia="Times New Roman"/>
                <w:b/>
                <w:bCs/>
                <w:color w:val="000000"/>
                <w:sz w:val="18"/>
                <w:szCs w:val="18"/>
                <w:lang w:eastAsia="en-CA"/>
              </w:rPr>
              <w:t>2028</w:t>
            </w:r>
          </w:p>
        </w:tc>
        <w:tc>
          <w:tcPr>
            <w:tcW w:w="472" w:type="pct"/>
            <w:tcBorders>
              <w:top w:val="single" w:sz="4" w:space="0" w:color="auto"/>
              <w:left w:val="single" w:sz="4" w:space="0" w:color="auto"/>
              <w:bottom w:val="single" w:sz="4" w:space="0" w:color="auto"/>
              <w:right w:val="single" w:sz="4" w:space="0" w:color="auto"/>
            </w:tcBorders>
            <w:vAlign w:val="center"/>
            <w:hideMark/>
          </w:tcPr>
          <w:p w14:paraId="70FF1EC7" w14:textId="77777777" w:rsidR="00EA0C6D" w:rsidRPr="002653B6" w:rsidRDefault="00EA0C6D" w:rsidP="00EA0C6D">
            <w:pPr>
              <w:keepNext/>
              <w:keepLines/>
              <w:jc w:val="center"/>
              <w:rPr>
                <w:rFonts w:eastAsia="Times New Roman"/>
                <w:b/>
                <w:bCs/>
                <w:color w:val="000000"/>
                <w:sz w:val="18"/>
                <w:szCs w:val="18"/>
                <w:lang w:eastAsia="en-CA"/>
              </w:rPr>
            </w:pPr>
            <w:r w:rsidRPr="002653B6">
              <w:rPr>
                <w:rFonts w:eastAsia="Times New Roman"/>
                <w:b/>
                <w:bCs/>
                <w:color w:val="000000"/>
                <w:sz w:val="18"/>
                <w:szCs w:val="18"/>
                <w:lang w:eastAsia="en-CA"/>
              </w:rPr>
              <w:t>2029</w:t>
            </w:r>
          </w:p>
        </w:tc>
        <w:tc>
          <w:tcPr>
            <w:tcW w:w="473" w:type="pct"/>
            <w:tcBorders>
              <w:top w:val="single" w:sz="4" w:space="0" w:color="auto"/>
              <w:left w:val="single" w:sz="4" w:space="0" w:color="auto"/>
              <w:bottom w:val="single" w:sz="4" w:space="0" w:color="auto"/>
              <w:right w:val="single" w:sz="4" w:space="0" w:color="auto"/>
            </w:tcBorders>
            <w:vAlign w:val="center"/>
            <w:hideMark/>
          </w:tcPr>
          <w:p w14:paraId="064CB07B" w14:textId="77777777" w:rsidR="00EA0C6D" w:rsidRPr="002653B6" w:rsidRDefault="00EA0C6D" w:rsidP="00EA0C6D">
            <w:pPr>
              <w:keepNext/>
              <w:keepLines/>
              <w:jc w:val="center"/>
              <w:rPr>
                <w:rFonts w:eastAsia="Times New Roman"/>
                <w:b/>
                <w:bCs/>
                <w:color w:val="000000"/>
                <w:sz w:val="18"/>
                <w:szCs w:val="18"/>
                <w:lang w:eastAsia="en-CA"/>
              </w:rPr>
            </w:pPr>
            <w:r w:rsidRPr="002653B6">
              <w:rPr>
                <w:rFonts w:eastAsia="Times New Roman"/>
                <w:b/>
                <w:bCs/>
                <w:color w:val="000000"/>
                <w:sz w:val="18"/>
                <w:szCs w:val="18"/>
                <w:lang w:eastAsia="en-CA"/>
              </w:rPr>
              <w:t>Total</w:t>
            </w:r>
          </w:p>
        </w:tc>
      </w:tr>
      <w:tr w:rsidR="00EA0C6D" w:rsidRPr="002653B6" w14:paraId="28F0ADFB" w14:textId="77777777" w:rsidTr="004A23E2">
        <w:trPr>
          <w:trHeight w:val="340"/>
          <w:jc w:val="center"/>
        </w:trPr>
        <w:tc>
          <w:tcPr>
            <w:tcW w:w="302" w:type="pct"/>
            <w:vMerge w:val="restart"/>
            <w:tcBorders>
              <w:top w:val="single" w:sz="4" w:space="0" w:color="auto"/>
              <w:left w:val="single" w:sz="4" w:space="0" w:color="auto"/>
              <w:bottom w:val="single" w:sz="4" w:space="0" w:color="auto"/>
              <w:right w:val="single" w:sz="4" w:space="0" w:color="auto"/>
            </w:tcBorders>
            <w:hideMark/>
          </w:tcPr>
          <w:p w14:paraId="7699E949" w14:textId="77777777" w:rsidR="00EA0C6D" w:rsidRPr="002653B6" w:rsidRDefault="00EA0C6D" w:rsidP="00EA0C6D">
            <w:pPr>
              <w:keepNext/>
              <w:keepLines/>
              <w:jc w:val="left"/>
              <w:rPr>
                <w:rFonts w:eastAsia="Times New Roman"/>
                <w:color w:val="000000"/>
                <w:sz w:val="18"/>
                <w:szCs w:val="18"/>
                <w:lang w:eastAsia="en-CA"/>
              </w:rPr>
            </w:pPr>
            <w:r w:rsidRPr="002653B6">
              <w:rPr>
                <w:rFonts w:eastAsia="Times New Roman"/>
                <w:color w:val="000000"/>
                <w:sz w:val="18"/>
                <w:szCs w:val="18"/>
                <w:lang w:eastAsia="en-CA"/>
              </w:rPr>
              <w:t>1.1</w:t>
            </w:r>
          </w:p>
        </w:tc>
        <w:tc>
          <w:tcPr>
            <w:tcW w:w="971" w:type="pct"/>
            <w:vMerge w:val="restart"/>
            <w:tcBorders>
              <w:top w:val="single" w:sz="4" w:space="0" w:color="auto"/>
              <w:left w:val="nil"/>
              <w:bottom w:val="single" w:sz="4" w:space="0" w:color="auto"/>
              <w:right w:val="single" w:sz="4" w:space="0" w:color="auto"/>
            </w:tcBorders>
            <w:vAlign w:val="center"/>
            <w:hideMark/>
          </w:tcPr>
          <w:p w14:paraId="09978863" w14:textId="77777777" w:rsidR="00EA0C6D" w:rsidRPr="002653B6" w:rsidRDefault="00EA0C6D" w:rsidP="00EA0C6D">
            <w:pPr>
              <w:keepNext/>
              <w:keepLines/>
              <w:jc w:val="left"/>
              <w:rPr>
                <w:rFonts w:eastAsia="Times New Roman"/>
                <w:color w:val="000000"/>
                <w:sz w:val="18"/>
                <w:szCs w:val="18"/>
                <w:lang w:eastAsia="en-CA"/>
              </w:rPr>
            </w:pPr>
            <w:r w:rsidRPr="002653B6">
              <w:rPr>
                <w:rFonts w:eastAsia="Times New Roman"/>
                <w:color w:val="000000"/>
                <w:sz w:val="18"/>
                <w:szCs w:val="18"/>
                <w:lang w:eastAsia="en-CA"/>
              </w:rPr>
              <w:t>Montreal Protocol reduction schedule of Annex F substances</w:t>
            </w:r>
          </w:p>
        </w:tc>
        <w:tc>
          <w:tcPr>
            <w:tcW w:w="526" w:type="pct"/>
            <w:tcBorders>
              <w:top w:val="single" w:sz="4" w:space="0" w:color="auto"/>
              <w:left w:val="nil"/>
              <w:bottom w:val="single" w:sz="4" w:space="0" w:color="auto"/>
              <w:right w:val="single" w:sz="4" w:space="0" w:color="auto"/>
            </w:tcBorders>
            <w:tcMar>
              <w:right w:w="57" w:type="dxa"/>
            </w:tcMar>
            <w:vAlign w:val="center"/>
          </w:tcPr>
          <w:p w14:paraId="155802FA" w14:textId="77777777" w:rsidR="00EA0C6D" w:rsidRPr="002653B6" w:rsidRDefault="00EA0C6D" w:rsidP="00EA0C6D">
            <w:pPr>
              <w:keepNext/>
              <w:keepLines/>
              <w:ind w:right="-203"/>
              <w:jc w:val="left"/>
              <w:rPr>
                <w:rFonts w:eastAsia="Times New Roman"/>
                <w:color w:val="000000"/>
                <w:sz w:val="18"/>
                <w:szCs w:val="18"/>
                <w:lang w:eastAsia="en-CA"/>
              </w:rPr>
            </w:pPr>
            <w:r w:rsidRPr="002653B6">
              <w:rPr>
                <w:rFonts w:eastAsia="Times New Roman"/>
                <w:sz w:val="18"/>
                <w:szCs w:val="18"/>
                <w:lang w:eastAsia="en-US"/>
              </w:rPr>
              <w:t>%</w:t>
            </w:r>
          </w:p>
        </w:tc>
        <w:tc>
          <w:tcPr>
            <w:tcW w:w="451" w:type="pct"/>
            <w:tcBorders>
              <w:top w:val="single" w:sz="4" w:space="0" w:color="auto"/>
              <w:left w:val="nil"/>
              <w:bottom w:val="single" w:sz="4" w:space="0" w:color="auto"/>
              <w:right w:val="single" w:sz="4" w:space="0" w:color="auto"/>
            </w:tcBorders>
            <w:vAlign w:val="center"/>
          </w:tcPr>
          <w:p w14:paraId="6C76EF75" w14:textId="77777777" w:rsidR="00EA0C6D" w:rsidRPr="002653B6" w:rsidRDefault="00EA0C6D" w:rsidP="00EA0C6D">
            <w:pPr>
              <w:keepNext/>
              <w:keepLines/>
              <w:jc w:val="center"/>
              <w:rPr>
                <w:rFonts w:eastAsia="Times New Roman"/>
                <w:color w:val="000000"/>
                <w:sz w:val="18"/>
                <w:szCs w:val="18"/>
                <w:lang w:eastAsia="en-CA"/>
              </w:rPr>
            </w:pPr>
            <w:r w:rsidRPr="002653B6">
              <w:rPr>
                <w:rFonts w:eastAsia="Times New Roman"/>
                <w:color w:val="000000"/>
                <w:sz w:val="18"/>
                <w:szCs w:val="18"/>
                <w:lang w:eastAsia="en-CA"/>
              </w:rPr>
              <w:t>freeze</w:t>
            </w:r>
          </w:p>
        </w:tc>
        <w:tc>
          <w:tcPr>
            <w:tcW w:w="389" w:type="pct"/>
            <w:tcBorders>
              <w:top w:val="single" w:sz="4" w:space="0" w:color="auto"/>
              <w:left w:val="nil"/>
              <w:bottom w:val="single" w:sz="4" w:space="0" w:color="auto"/>
              <w:right w:val="single" w:sz="4" w:space="0" w:color="auto"/>
            </w:tcBorders>
            <w:vAlign w:val="center"/>
          </w:tcPr>
          <w:p w14:paraId="29CD5603" w14:textId="77777777" w:rsidR="00EA0C6D" w:rsidRPr="002653B6" w:rsidRDefault="00EA0C6D" w:rsidP="00EA0C6D">
            <w:pPr>
              <w:keepNext/>
              <w:keepLines/>
              <w:jc w:val="center"/>
              <w:rPr>
                <w:rFonts w:eastAsia="Times New Roman"/>
                <w:color w:val="000000"/>
                <w:sz w:val="18"/>
                <w:szCs w:val="18"/>
                <w:lang w:eastAsia="en-CA"/>
              </w:rPr>
            </w:pPr>
            <w:r w:rsidRPr="002653B6">
              <w:rPr>
                <w:rFonts w:eastAsia="Times New Roman"/>
                <w:color w:val="000000"/>
                <w:sz w:val="18"/>
                <w:szCs w:val="18"/>
                <w:lang w:eastAsia="en-CA"/>
              </w:rPr>
              <w:t>freeze</w:t>
            </w:r>
          </w:p>
        </w:tc>
        <w:tc>
          <w:tcPr>
            <w:tcW w:w="472" w:type="pct"/>
            <w:tcBorders>
              <w:top w:val="single" w:sz="4" w:space="0" w:color="auto"/>
              <w:left w:val="nil"/>
              <w:bottom w:val="single" w:sz="4" w:space="0" w:color="auto"/>
              <w:right w:val="single" w:sz="4" w:space="0" w:color="auto"/>
            </w:tcBorders>
            <w:vAlign w:val="center"/>
          </w:tcPr>
          <w:p w14:paraId="45698A54" w14:textId="77777777" w:rsidR="00EA0C6D" w:rsidRPr="002653B6" w:rsidRDefault="00EA0C6D" w:rsidP="00EA0C6D">
            <w:pPr>
              <w:keepNext/>
              <w:keepLines/>
              <w:jc w:val="center"/>
              <w:rPr>
                <w:rFonts w:eastAsia="Times New Roman"/>
                <w:color w:val="000000"/>
                <w:sz w:val="18"/>
                <w:szCs w:val="18"/>
                <w:lang w:eastAsia="en-CA"/>
              </w:rPr>
            </w:pPr>
            <w:r w:rsidRPr="002653B6">
              <w:rPr>
                <w:rFonts w:eastAsia="Times New Roman"/>
                <w:color w:val="000000"/>
                <w:sz w:val="18"/>
                <w:szCs w:val="18"/>
                <w:lang w:eastAsia="en-CA"/>
              </w:rPr>
              <w:t>freeze</w:t>
            </w:r>
          </w:p>
        </w:tc>
        <w:tc>
          <w:tcPr>
            <w:tcW w:w="472" w:type="pct"/>
            <w:tcBorders>
              <w:top w:val="single" w:sz="4" w:space="0" w:color="auto"/>
              <w:left w:val="nil"/>
              <w:bottom w:val="single" w:sz="4" w:space="0" w:color="auto"/>
              <w:right w:val="single" w:sz="4" w:space="0" w:color="auto"/>
            </w:tcBorders>
            <w:vAlign w:val="center"/>
          </w:tcPr>
          <w:p w14:paraId="7CEC9F2A" w14:textId="77777777" w:rsidR="00EA0C6D" w:rsidRPr="002653B6" w:rsidRDefault="00EA0C6D" w:rsidP="00EA0C6D">
            <w:pPr>
              <w:keepNext/>
              <w:keepLines/>
              <w:jc w:val="center"/>
              <w:rPr>
                <w:rFonts w:eastAsia="Times New Roman"/>
                <w:color w:val="000000"/>
                <w:sz w:val="18"/>
                <w:szCs w:val="18"/>
                <w:lang w:eastAsia="en-CA"/>
              </w:rPr>
            </w:pPr>
            <w:r w:rsidRPr="002653B6">
              <w:rPr>
                <w:rFonts w:eastAsia="Times New Roman"/>
                <w:color w:val="000000"/>
                <w:sz w:val="18"/>
                <w:szCs w:val="18"/>
                <w:lang w:eastAsia="en-CA"/>
              </w:rPr>
              <w:t>freeze</w:t>
            </w:r>
          </w:p>
        </w:tc>
        <w:tc>
          <w:tcPr>
            <w:tcW w:w="472" w:type="pct"/>
            <w:tcBorders>
              <w:top w:val="single" w:sz="4" w:space="0" w:color="auto"/>
              <w:left w:val="nil"/>
              <w:bottom w:val="single" w:sz="4" w:space="0" w:color="auto"/>
              <w:right w:val="single" w:sz="4" w:space="0" w:color="auto"/>
            </w:tcBorders>
            <w:vAlign w:val="center"/>
          </w:tcPr>
          <w:p w14:paraId="1CA3089E" w14:textId="77777777" w:rsidR="00EA0C6D" w:rsidRPr="002653B6" w:rsidRDefault="00EA0C6D" w:rsidP="00EA0C6D">
            <w:pPr>
              <w:keepNext/>
              <w:keepLines/>
              <w:jc w:val="center"/>
              <w:rPr>
                <w:rFonts w:eastAsia="Times New Roman"/>
                <w:color w:val="000000"/>
                <w:sz w:val="18"/>
                <w:szCs w:val="18"/>
                <w:lang w:eastAsia="en-CA"/>
              </w:rPr>
            </w:pPr>
            <w:r w:rsidRPr="002653B6">
              <w:rPr>
                <w:rFonts w:eastAsia="Times New Roman"/>
                <w:color w:val="000000"/>
                <w:sz w:val="18"/>
                <w:szCs w:val="18"/>
                <w:lang w:eastAsia="en-CA"/>
              </w:rPr>
              <w:t>freeze</w:t>
            </w:r>
          </w:p>
        </w:tc>
        <w:tc>
          <w:tcPr>
            <w:tcW w:w="472" w:type="pct"/>
            <w:tcBorders>
              <w:top w:val="single" w:sz="4" w:space="0" w:color="auto"/>
              <w:left w:val="nil"/>
              <w:bottom w:val="single" w:sz="4" w:space="0" w:color="auto"/>
              <w:right w:val="single" w:sz="4" w:space="0" w:color="auto"/>
            </w:tcBorders>
            <w:vAlign w:val="center"/>
          </w:tcPr>
          <w:p w14:paraId="358E60B4" w14:textId="77777777" w:rsidR="00EA0C6D" w:rsidRPr="002653B6" w:rsidRDefault="00EA0C6D" w:rsidP="00EA0C6D">
            <w:pPr>
              <w:keepNext/>
              <w:keepLines/>
              <w:jc w:val="center"/>
              <w:rPr>
                <w:rFonts w:eastAsia="Times New Roman"/>
                <w:color w:val="000000"/>
                <w:sz w:val="18"/>
                <w:szCs w:val="18"/>
                <w:lang w:eastAsia="en-CA"/>
              </w:rPr>
            </w:pPr>
            <w:r w:rsidRPr="002653B6">
              <w:rPr>
                <w:rFonts w:eastAsia="Times New Roman"/>
                <w:color w:val="000000"/>
                <w:sz w:val="18"/>
                <w:szCs w:val="18"/>
                <w:lang w:eastAsia="en-CA"/>
              </w:rPr>
              <w:t>10</w:t>
            </w:r>
          </w:p>
        </w:tc>
        <w:tc>
          <w:tcPr>
            <w:tcW w:w="473" w:type="pct"/>
            <w:tcBorders>
              <w:top w:val="single" w:sz="4" w:space="0" w:color="auto"/>
              <w:left w:val="nil"/>
              <w:bottom w:val="single" w:sz="4" w:space="0" w:color="auto"/>
              <w:right w:val="single" w:sz="4" w:space="0" w:color="auto"/>
            </w:tcBorders>
            <w:vAlign w:val="center"/>
          </w:tcPr>
          <w:p w14:paraId="3220A1EC" w14:textId="77777777" w:rsidR="00EA0C6D" w:rsidRPr="002653B6" w:rsidRDefault="00EA0C6D" w:rsidP="00EA0C6D">
            <w:pPr>
              <w:keepNext/>
              <w:keepLines/>
              <w:jc w:val="center"/>
              <w:rPr>
                <w:rFonts w:eastAsia="Times New Roman"/>
                <w:color w:val="000000"/>
                <w:sz w:val="18"/>
                <w:szCs w:val="18"/>
                <w:lang w:eastAsia="en-CA"/>
              </w:rPr>
            </w:pPr>
            <w:r w:rsidRPr="002653B6">
              <w:rPr>
                <w:rFonts w:eastAsia="Times New Roman"/>
                <w:color w:val="000000"/>
                <w:sz w:val="18"/>
                <w:szCs w:val="18"/>
                <w:lang w:eastAsia="en-CA"/>
              </w:rPr>
              <w:t>n/a</w:t>
            </w:r>
          </w:p>
        </w:tc>
      </w:tr>
      <w:tr w:rsidR="00EA0C6D" w:rsidRPr="002653B6" w14:paraId="7074716A" w14:textId="77777777" w:rsidTr="004A23E2">
        <w:trPr>
          <w:trHeight w:val="340"/>
          <w:jc w:val="center"/>
        </w:trPr>
        <w:tc>
          <w:tcPr>
            <w:tcW w:w="302" w:type="pct"/>
            <w:vMerge/>
            <w:tcBorders>
              <w:top w:val="single" w:sz="4" w:space="0" w:color="auto"/>
              <w:left w:val="single" w:sz="4" w:space="0" w:color="auto"/>
              <w:bottom w:val="single" w:sz="4" w:space="0" w:color="auto"/>
              <w:right w:val="single" w:sz="4" w:space="0" w:color="auto"/>
            </w:tcBorders>
          </w:tcPr>
          <w:p w14:paraId="344F4875" w14:textId="77777777" w:rsidR="00EA0C6D" w:rsidRPr="002653B6" w:rsidRDefault="00EA0C6D" w:rsidP="00EA0C6D">
            <w:pPr>
              <w:keepNext/>
              <w:keepLines/>
              <w:jc w:val="left"/>
              <w:rPr>
                <w:rFonts w:eastAsia="Times New Roman"/>
                <w:color w:val="000000"/>
                <w:sz w:val="18"/>
                <w:szCs w:val="18"/>
                <w:lang w:eastAsia="en-CA"/>
              </w:rPr>
            </w:pPr>
          </w:p>
        </w:tc>
        <w:tc>
          <w:tcPr>
            <w:tcW w:w="971" w:type="pct"/>
            <w:vMerge/>
            <w:tcBorders>
              <w:top w:val="single" w:sz="4" w:space="0" w:color="auto"/>
              <w:left w:val="single" w:sz="4" w:space="0" w:color="auto"/>
              <w:bottom w:val="single" w:sz="4" w:space="0" w:color="auto"/>
              <w:right w:val="single" w:sz="4" w:space="0" w:color="auto"/>
            </w:tcBorders>
            <w:vAlign w:val="center"/>
          </w:tcPr>
          <w:p w14:paraId="609B74E9" w14:textId="77777777" w:rsidR="00EA0C6D" w:rsidRPr="002653B6" w:rsidRDefault="00EA0C6D" w:rsidP="00EA0C6D">
            <w:pPr>
              <w:keepNext/>
              <w:keepLines/>
              <w:jc w:val="left"/>
              <w:rPr>
                <w:rFonts w:eastAsia="Times New Roman"/>
                <w:color w:val="000000"/>
                <w:sz w:val="18"/>
                <w:szCs w:val="18"/>
                <w:lang w:eastAsia="en-CA"/>
              </w:rPr>
            </w:pPr>
          </w:p>
        </w:tc>
        <w:tc>
          <w:tcPr>
            <w:tcW w:w="526" w:type="pct"/>
            <w:tcBorders>
              <w:top w:val="single" w:sz="4" w:space="0" w:color="auto"/>
              <w:left w:val="single" w:sz="4" w:space="0" w:color="auto"/>
              <w:bottom w:val="single" w:sz="4" w:space="0" w:color="auto"/>
              <w:right w:val="single" w:sz="4" w:space="0" w:color="auto"/>
            </w:tcBorders>
            <w:tcMar>
              <w:right w:w="57" w:type="dxa"/>
            </w:tcMar>
            <w:vAlign w:val="center"/>
          </w:tcPr>
          <w:p w14:paraId="46E108A1" w14:textId="77777777" w:rsidR="00EA0C6D" w:rsidRPr="002653B6" w:rsidRDefault="00EA0C6D" w:rsidP="00EA0C6D">
            <w:pPr>
              <w:keepNext/>
              <w:keepLines/>
              <w:ind w:right="-61"/>
              <w:jc w:val="left"/>
              <w:rPr>
                <w:rFonts w:eastAsia="Times New Roman"/>
                <w:color w:val="000000"/>
                <w:sz w:val="18"/>
                <w:szCs w:val="18"/>
                <w:lang w:eastAsia="en-CA"/>
              </w:rPr>
            </w:pPr>
            <w:r w:rsidRPr="002653B6">
              <w:rPr>
                <w:rFonts w:eastAsia="Times New Roman"/>
                <w:sz w:val="18"/>
                <w:szCs w:val="18"/>
                <w:lang w:eastAsia="en-US"/>
              </w:rPr>
              <w:t>CO</w:t>
            </w:r>
            <w:r w:rsidRPr="002653B6">
              <w:rPr>
                <w:rFonts w:eastAsia="Times New Roman"/>
                <w:sz w:val="18"/>
                <w:szCs w:val="18"/>
                <w:vertAlign w:val="subscript"/>
                <w:lang w:eastAsia="en-US"/>
              </w:rPr>
              <w:t>2</w:t>
            </w:r>
            <w:r w:rsidRPr="002653B6">
              <w:rPr>
                <w:rFonts w:eastAsia="Times New Roman"/>
                <w:sz w:val="18"/>
                <w:szCs w:val="18"/>
                <w:lang w:eastAsia="en-US"/>
              </w:rPr>
              <w:noBreakHyphen/>
              <w:t xml:space="preserve">eq </w:t>
            </w:r>
            <w:r w:rsidRPr="002653B6">
              <w:rPr>
                <w:rFonts w:eastAsia="Times New Roman"/>
                <w:color w:val="000000"/>
                <w:sz w:val="18"/>
                <w:szCs w:val="18"/>
                <w:lang w:eastAsia="en-CA"/>
              </w:rPr>
              <w:t>tonnes</w:t>
            </w:r>
          </w:p>
        </w:tc>
        <w:tc>
          <w:tcPr>
            <w:tcW w:w="451" w:type="pct"/>
            <w:tcBorders>
              <w:top w:val="single" w:sz="4" w:space="0" w:color="auto"/>
              <w:left w:val="single" w:sz="4" w:space="0" w:color="auto"/>
              <w:bottom w:val="single" w:sz="4" w:space="0" w:color="auto"/>
              <w:right w:val="single" w:sz="4" w:space="0" w:color="auto"/>
            </w:tcBorders>
            <w:vAlign w:val="center"/>
          </w:tcPr>
          <w:p w14:paraId="4214D73D" w14:textId="77777777" w:rsidR="00EA0C6D" w:rsidRPr="002653B6" w:rsidRDefault="00EA0C6D" w:rsidP="00EA0C6D">
            <w:pPr>
              <w:keepNext/>
              <w:keepLines/>
              <w:jc w:val="right"/>
              <w:rPr>
                <w:rFonts w:eastAsia="Times New Roman"/>
                <w:color w:val="000000"/>
                <w:sz w:val="18"/>
                <w:szCs w:val="18"/>
                <w:lang w:eastAsia="en-CA"/>
              </w:rPr>
            </w:pPr>
            <w:r w:rsidRPr="002653B6">
              <w:rPr>
                <w:rFonts w:eastAsia="Times New Roman"/>
                <w:color w:val="000000"/>
                <w:sz w:val="18"/>
                <w:szCs w:val="18"/>
                <w:lang w:eastAsia="en-CA"/>
              </w:rPr>
              <w:t>922,362</w:t>
            </w:r>
          </w:p>
        </w:tc>
        <w:tc>
          <w:tcPr>
            <w:tcW w:w="389" w:type="pct"/>
            <w:tcBorders>
              <w:top w:val="single" w:sz="4" w:space="0" w:color="auto"/>
              <w:left w:val="single" w:sz="4" w:space="0" w:color="auto"/>
              <w:bottom w:val="single" w:sz="4" w:space="0" w:color="auto"/>
              <w:right w:val="single" w:sz="4" w:space="0" w:color="auto"/>
            </w:tcBorders>
            <w:vAlign w:val="center"/>
          </w:tcPr>
          <w:p w14:paraId="34921554" w14:textId="77777777" w:rsidR="00EA0C6D" w:rsidRPr="002653B6" w:rsidRDefault="00EA0C6D" w:rsidP="00EA0C6D">
            <w:pPr>
              <w:keepNext/>
              <w:keepLines/>
              <w:ind w:left="-100"/>
              <w:jc w:val="right"/>
              <w:rPr>
                <w:rFonts w:eastAsia="Times New Roman"/>
                <w:color w:val="000000"/>
                <w:sz w:val="18"/>
                <w:szCs w:val="18"/>
                <w:lang w:eastAsia="en-CA"/>
              </w:rPr>
            </w:pPr>
            <w:r w:rsidRPr="002653B6">
              <w:rPr>
                <w:rFonts w:eastAsia="Times New Roman"/>
                <w:color w:val="000000"/>
                <w:sz w:val="18"/>
                <w:szCs w:val="18"/>
                <w:lang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63490D02" w14:textId="77777777" w:rsidR="00EA0C6D" w:rsidRPr="002653B6" w:rsidRDefault="00EA0C6D" w:rsidP="00EA0C6D">
            <w:pPr>
              <w:keepNext/>
              <w:keepLines/>
              <w:ind w:left="-90"/>
              <w:jc w:val="right"/>
              <w:rPr>
                <w:rFonts w:eastAsia="Times New Roman"/>
                <w:sz w:val="18"/>
                <w:szCs w:val="18"/>
                <w:lang w:eastAsia="en-US"/>
              </w:rPr>
            </w:pPr>
            <w:r w:rsidRPr="002653B6">
              <w:rPr>
                <w:rFonts w:eastAsia="Times New Roman"/>
                <w:color w:val="000000"/>
                <w:sz w:val="18"/>
                <w:szCs w:val="18"/>
                <w:lang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0484E93C" w14:textId="77777777" w:rsidR="00EA0C6D" w:rsidRPr="002653B6" w:rsidRDefault="00EA0C6D" w:rsidP="00EA0C6D">
            <w:pPr>
              <w:keepNext/>
              <w:keepLines/>
              <w:ind w:left="-90"/>
              <w:jc w:val="right"/>
              <w:rPr>
                <w:rFonts w:eastAsia="Times New Roman"/>
                <w:color w:val="000000"/>
                <w:sz w:val="18"/>
                <w:szCs w:val="18"/>
                <w:lang w:eastAsia="en-CA"/>
              </w:rPr>
            </w:pPr>
            <w:r w:rsidRPr="002653B6">
              <w:rPr>
                <w:rFonts w:eastAsia="Times New Roman"/>
                <w:color w:val="000000"/>
                <w:sz w:val="18"/>
                <w:szCs w:val="18"/>
                <w:lang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79F45EA9" w14:textId="77777777" w:rsidR="00EA0C6D" w:rsidRPr="002653B6" w:rsidRDefault="00EA0C6D" w:rsidP="00EA0C6D">
            <w:pPr>
              <w:keepNext/>
              <w:keepLines/>
              <w:jc w:val="right"/>
              <w:rPr>
                <w:rFonts w:eastAsia="Times New Roman"/>
                <w:color w:val="000000"/>
                <w:sz w:val="18"/>
                <w:szCs w:val="18"/>
                <w:lang w:eastAsia="en-CA"/>
              </w:rPr>
            </w:pPr>
            <w:r w:rsidRPr="002653B6">
              <w:rPr>
                <w:rFonts w:eastAsia="Times New Roman"/>
                <w:color w:val="000000"/>
                <w:sz w:val="18"/>
                <w:szCs w:val="18"/>
                <w:lang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2EE07E9E" w14:textId="77777777" w:rsidR="00EA0C6D" w:rsidRPr="002653B6" w:rsidRDefault="00EA0C6D" w:rsidP="00EA0C6D">
            <w:pPr>
              <w:keepNext/>
              <w:keepLines/>
              <w:ind w:left="-173" w:right="-8"/>
              <w:jc w:val="right"/>
              <w:rPr>
                <w:rFonts w:eastAsia="Times New Roman"/>
                <w:color w:val="000000"/>
                <w:sz w:val="18"/>
                <w:szCs w:val="18"/>
                <w:lang w:eastAsia="en-CA"/>
              </w:rPr>
            </w:pPr>
            <w:r w:rsidRPr="002653B6">
              <w:rPr>
                <w:rFonts w:eastAsia="Times New Roman"/>
                <w:sz w:val="18"/>
                <w:szCs w:val="18"/>
                <w:lang w:eastAsia="en-US"/>
              </w:rPr>
              <w:t>830,126</w:t>
            </w:r>
          </w:p>
        </w:tc>
        <w:tc>
          <w:tcPr>
            <w:tcW w:w="473" w:type="pct"/>
            <w:tcBorders>
              <w:top w:val="single" w:sz="4" w:space="0" w:color="auto"/>
              <w:left w:val="single" w:sz="4" w:space="0" w:color="auto"/>
              <w:bottom w:val="single" w:sz="4" w:space="0" w:color="auto"/>
              <w:right w:val="single" w:sz="4" w:space="0" w:color="auto"/>
            </w:tcBorders>
            <w:vAlign w:val="center"/>
          </w:tcPr>
          <w:p w14:paraId="75664BBC" w14:textId="77777777" w:rsidR="00EA0C6D" w:rsidRPr="002653B6" w:rsidRDefault="00EA0C6D" w:rsidP="00EA0C6D">
            <w:pPr>
              <w:keepNext/>
              <w:keepLines/>
              <w:jc w:val="center"/>
              <w:rPr>
                <w:rFonts w:eastAsia="Times New Roman"/>
                <w:color w:val="000000"/>
                <w:sz w:val="18"/>
                <w:szCs w:val="18"/>
                <w:lang w:eastAsia="en-CA"/>
              </w:rPr>
            </w:pPr>
            <w:r w:rsidRPr="002653B6">
              <w:rPr>
                <w:rFonts w:eastAsia="Times New Roman"/>
                <w:color w:val="000000"/>
                <w:sz w:val="18"/>
                <w:szCs w:val="18"/>
                <w:lang w:eastAsia="en-CA"/>
              </w:rPr>
              <w:t>n/a</w:t>
            </w:r>
          </w:p>
        </w:tc>
      </w:tr>
      <w:tr w:rsidR="00EA0C6D" w:rsidRPr="002653B6" w14:paraId="414F0DFC" w14:textId="77777777" w:rsidTr="004A23E2">
        <w:trPr>
          <w:trHeight w:val="340"/>
          <w:jc w:val="center"/>
        </w:trPr>
        <w:tc>
          <w:tcPr>
            <w:tcW w:w="302" w:type="pct"/>
            <w:vMerge w:val="restart"/>
            <w:tcBorders>
              <w:top w:val="single" w:sz="4" w:space="0" w:color="auto"/>
              <w:left w:val="single" w:sz="4" w:space="0" w:color="auto"/>
              <w:bottom w:val="single" w:sz="4" w:space="0" w:color="auto"/>
              <w:right w:val="single" w:sz="4" w:space="0" w:color="auto"/>
            </w:tcBorders>
            <w:hideMark/>
          </w:tcPr>
          <w:p w14:paraId="3E2FF51B" w14:textId="77777777" w:rsidR="00EA0C6D" w:rsidRPr="002653B6" w:rsidRDefault="00EA0C6D" w:rsidP="00EA0C6D">
            <w:pPr>
              <w:jc w:val="left"/>
              <w:rPr>
                <w:rFonts w:eastAsia="Times New Roman"/>
                <w:color w:val="000000"/>
                <w:sz w:val="18"/>
                <w:szCs w:val="18"/>
                <w:lang w:eastAsia="en-CA"/>
              </w:rPr>
            </w:pPr>
            <w:r w:rsidRPr="002653B6">
              <w:rPr>
                <w:rFonts w:eastAsia="Times New Roman"/>
                <w:color w:val="000000"/>
                <w:sz w:val="18"/>
                <w:szCs w:val="18"/>
                <w:lang w:eastAsia="en-CA"/>
              </w:rPr>
              <w:t>1.2</w:t>
            </w:r>
          </w:p>
        </w:tc>
        <w:tc>
          <w:tcPr>
            <w:tcW w:w="971" w:type="pct"/>
            <w:vMerge w:val="restart"/>
            <w:tcBorders>
              <w:top w:val="single" w:sz="4" w:space="0" w:color="auto"/>
              <w:left w:val="nil"/>
              <w:bottom w:val="single" w:sz="4" w:space="0" w:color="auto"/>
              <w:right w:val="single" w:sz="4" w:space="0" w:color="auto"/>
            </w:tcBorders>
            <w:vAlign w:val="center"/>
            <w:hideMark/>
          </w:tcPr>
          <w:p w14:paraId="50DAE18D" w14:textId="77777777" w:rsidR="00EA0C6D" w:rsidRPr="002653B6" w:rsidRDefault="00EA0C6D" w:rsidP="00EA0C6D">
            <w:pPr>
              <w:jc w:val="left"/>
              <w:rPr>
                <w:rFonts w:eastAsia="Times New Roman"/>
                <w:color w:val="000000"/>
                <w:sz w:val="18"/>
                <w:szCs w:val="18"/>
                <w:lang w:eastAsia="en-CA"/>
              </w:rPr>
            </w:pPr>
            <w:r w:rsidRPr="002653B6">
              <w:rPr>
                <w:rFonts w:eastAsia="Times New Roman"/>
                <w:color w:val="000000"/>
                <w:sz w:val="18"/>
                <w:szCs w:val="18"/>
                <w:lang w:eastAsia="en-CA"/>
              </w:rPr>
              <w:t>Maximum allowable total consumption of Annex F substances</w:t>
            </w:r>
          </w:p>
        </w:tc>
        <w:tc>
          <w:tcPr>
            <w:tcW w:w="526" w:type="pct"/>
            <w:tcBorders>
              <w:top w:val="single" w:sz="4" w:space="0" w:color="auto"/>
              <w:left w:val="nil"/>
              <w:bottom w:val="single" w:sz="4" w:space="0" w:color="auto"/>
              <w:right w:val="single" w:sz="4" w:space="0" w:color="auto"/>
            </w:tcBorders>
            <w:tcMar>
              <w:right w:w="57" w:type="dxa"/>
            </w:tcMar>
            <w:vAlign w:val="center"/>
          </w:tcPr>
          <w:p w14:paraId="780BC8C5" w14:textId="77777777" w:rsidR="00EA0C6D" w:rsidRPr="002653B6" w:rsidRDefault="00EA0C6D" w:rsidP="00EA0C6D">
            <w:pPr>
              <w:jc w:val="left"/>
              <w:rPr>
                <w:rFonts w:eastAsia="Times New Roman"/>
                <w:color w:val="000000"/>
                <w:sz w:val="18"/>
                <w:szCs w:val="18"/>
                <w:lang w:eastAsia="en-CA"/>
              </w:rPr>
            </w:pPr>
            <w:r w:rsidRPr="002653B6">
              <w:rPr>
                <w:rFonts w:eastAsia="Times New Roman"/>
                <w:sz w:val="18"/>
                <w:szCs w:val="18"/>
                <w:lang w:eastAsia="en-US"/>
              </w:rPr>
              <w:t>Reduction in %</w:t>
            </w:r>
          </w:p>
        </w:tc>
        <w:tc>
          <w:tcPr>
            <w:tcW w:w="451" w:type="pct"/>
            <w:tcBorders>
              <w:top w:val="single" w:sz="4" w:space="0" w:color="auto"/>
              <w:left w:val="nil"/>
              <w:bottom w:val="single" w:sz="4" w:space="0" w:color="auto"/>
              <w:right w:val="single" w:sz="4" w:space="0" w:color="auto"/>
            </w:tcBorders>
            <w:vAlign w:val="center"/>
          </w:tcPr>
          <w:p w14:paraId="772212A4" w14:textId="77777777" w:rsidR="00EA0C6D" w:rsidRPr="002653B6" w:rsidRDefault="00EA0C6D" w:rsidP="00EA0C6D">
            <w:pPr>
              <w:jc w:val="center"/>
              <w:rPr>
                <w:rFonts w:eastAsia="Times New Roman"/>
                <w:color w:val="000000"/>
                <w:sz w:val="18"/>
                <w:szCs w:val="18"/>
                <w:lang w:eastAsia="en-CA"/>
              </w:rPr>
            </w:pPr>
            <w:r w:rsidRPr="002653B6">
              <w:rPr>
                <w:rFonts w:eastAsia="Times New Roman"/>
                <w:color w:val="000000"/>
                <w:sz w:val="18"/>
                <w:szCs w:val="18"/>
                <w:lang w:eastAsia="en-CA"/>
              </w:rPr>
              <w:t>0.0</w:t>
            </w:r>
          </w:p>
        </w:tc>
        <w:tc>
          <w:tcPr>
            <w:tcW w:w="389" w:type="pct"/>
            <w:tcBorders>
              <w:top w:val="single" w:sz="4" w:space="0" w:color="auto"/>
              <w:left w:val="nil"/>
              <w:bottom w:val="single" w:sz="4" w:space="0" w:color="auto"/>
              <w:right w:val="single" w:sz="4" w:space="0" w:color="auto"/>
            </w:tcBorders>
            <w:vAlign w:val="center"/>
          </w:tcPr>
          <w:p w14:paraId="71321F20" w14:textId="77777777" w:rsidR="00EA0C6D" w:rsidRPr="002653B6" w:rsidRDefault="00EA0C6D" w:rsidP="00EA0C6D">
            <w:pPr>
              <w:ind w:left="-100"/>
              <w:jc w:val="center"/>
              <w:rPr>
                <w:rFonts w:eastAsia="Times New Roman"/>
                <w:color w:val="000000"/>
                <w:sz w:val="18"/>
                <w:szCs w:val="18"/>
                <w:lang w:eastAsia="en-CA"/>
              </w:rPr>
            </w:pPr>
            <w:r w:rsidRPr="002653B6">
              <w:rPr>
                <w:rFonts w:eastAsia="Times New Roman"/>
                <w:color w:val="000000"/>
                <w:sz w:val="18"/>
                <w:szCs w:val="18"/>
                <w:lang w:eastAsia="en-CA"/>
              </w:rPr>
              <w:t>0.0</w:t>
            </w:r>
          </w:p>
        </w:tc>
        <w:tc>
          <w:tcPr>
            <w:tcW w:w="472" w:type="pct"/>
            <w:tcBorders>
              <w:top w:val="single" w:sz="4" w:space="0" w:color="auto"/>
              <w:left w:val="nil"/>
              <w:bottom w:val="single" w:sz="4" w:space="0" w:color="auto"/>
              <w:right w:val="single" w:sz="4" w:space="0" w:color="auto"/>
            </w:tcBorders>
            <w:vAlign w:val="center"/>
          </w:tcPr>
          <w:p w14:paraId="2AE11114" w14:textId="77777777" w:rsidR="00EA0C6D" w:rsidRPr="002653B6" w:rsidRDefault="00EA0C6D" w:rsidP="00EA0C6D">
            <w:pPr>
              <w:ind w:left="-90"/>
              <w:jc w:val="center"/>
              <w:rPr>
                <w:rFonts w:eastAsia="Times New Roman"/>
                <w:color w:val="000000"/>
                <w:sz w:val="18"/>
                <w:szCs w:val="18"/>
                <w:lang w:eastAsia="en-CA"/>
              </w:rPr>
            </w:pPr>
            <w:r w:rsidRPr="002653B6">
              <w:rPr>
                <w:rFonts w:eastAsia="Times New Roman"/>
                <w:color w:val="000000"/>
                <w:sz w:val="18"/>
                <w:szCs w:val="18"/>
                <w:lang w:eastAsia="en-CA"/>
              </w:rPr>
              <w:t>0.0</w:t>
            </w:r>
          </w:p>
        </w:tc>
        <w:tc>
          <w:tcPr>
            <w:tcW w:w="472" w:type="pct"/>
            <w:tcBorders>
              <w:top w:val="single" w:sz="4" w:space="0" w:color="auto"/>
              <w:left w:val="nil"/>
              <w:bottom w:val="single" w:sz="4" w:space="0" w:color="auto"/>
              <w:right w:val="single" w:sz="4" w:space="0" w:color="auto"/>
            </w:tcBorders>
            <w:vAlign w:val="center"/>
          </w:tcPr>
          <w:p w14:paraId="1758E8E3" w14:textId="77777777" w:rsidR="00EA0C6D" w:rsidRPr="002653B6" w:rsidRDefault="00EA0C6D" w:rsidP="00EA0C6D">
            <w:pPr>
              <w:ind w:left="-90"/>
              <w:jc w:val="center"/>
              <w:rPr>
                <w:rFonts w:eastAsia="Times New Roman"/>
                <w:color w:val="000000"/>
                <w:sz w:val="18"/>
                <w:szCs w:val="18"/>
                <w:lang w:eastAsia="en-CA"/>
              </w:rPr>
            </w:pPr>
            <w:r w:rsidRPr="002653B6">
              <w:rPr>
                <w:rFonts w:eastAsia="Times New Roman"/>
                <w:color w:val="000000"/>
                <w:sz w:val="18"/>
                <w:szCs w:val="18"/>
                <w:lang w:eastAsia="en-CA"/>
              </w:rPr>
              <w:t>0.0</w:t>
            </w:r>
          </w:p>
        </w:tc>
        <w:tc>
          <w:tcPr>
            <w:tcW w:w="472" w:type="pct"/>
            <w:tcBorders>
              <w:top w:val="single" w:sz="4" w:space="0" w:color="auto"/>
              <w:left w:val="nil"/>
              <w:bottom w:val="single" w:sz="4" w:space="0" w:color="auto"/>
              <w:right w:val="single" w:sz="4" w:space="0" w:color="auto"/>
            </w:tcBorders>
            <w:vAlign w:val="center"/>
          </w:tcPr>
          <w:p w14:paraId="48EAFDEB" w14:textId="77777777" w:rsidR="00EA0C6D" w:rsidRPr="002653B6" w:rsidRDefault="00EA0C6D" w:rsidP="00EA0C6D">
            <w:pPr>
              <w:jc w:val="center"/>
              <w:rPr>
                <w:rFonts w:eastAsia="Times New Roman"/>
                <w:color w:val="000000"/>
                <w:sz w:val="18"/>
                <w:szCs w:val="18"/>
                <w:lang w:eastAsia="en-CA"/>
              </w:rPr>
            </w:pPr>
            <w:r w:rsidRPr="002653B6">
              <w:rPr>
                <w:rFonts w:eastAsia="Times New Roman"/>
                <w:color w:val="000000"/>
                <w:sz w:val="18"/>
                <w:szCs w:val="18"/>
                <w:lang w:eastAsia="en-CA"/>
              </w:rPr>
              <w:t>0.0</w:t>
            </w:r>
          </w:p>
        </w:tc>
        <w:tc>
          <w:tcPr>
            <w:tcW w:w="472" w:type="pct"/>
            <w:tcBorders>
              <w:top w:val="single" w:sz="4" w:space="0" w:color="auto"/>
              <w:left w:val="nil"/>
              <w:bottom w:val="single" w:sz="4" w:space="0" w:color="auto"/>
              <w:right w:val="single" w:sz="4" w:space="0" w:color="auto"/>
            </w:tcBorders>
            <w:vAlign w:val="center"/>
          </w:tcPr>
          <w:p w14:paraId="7A1BF5B6" w14:textId="77777777" w:rsidR="00EA0C6D" w:rsidRPr="002653B6" w:rsidRDefault="00EA0C6D" w:rsidP="00EA0C6D">
            <w:pPr>
              <w:jc w:val="center"/>
              <w:rPr>
                <w:rFonts w:eastAsia="Times New Roman"/>
                <w:color w:val="000000"/>
                <w:sz w:val="18"/>
                <w:szCs w:val="18"/>
                <w:lang w:eastAsia="en-CA"/>
              </w:rPr>
            </w:pPr>
            <w:r w:rsidRPr="002653B6">
              <w:rPr>
                <w:rFonts w:eastAsia="Times New Roman"/>
                <w:color w:val="000000"/>
                <w:sz w:val="18"/>
                <w:szCs w:val="18"/>
                <w:lang w:eastAsia="en-CA"/>
              </w:rPr>
              <w:t>10.0</w:t>
            </w:r>
          </w:p>
        </w:tc>
        <w:tc>
          <w:tcPr>
            <w:tcW w:w="473" w:type="pct"/>
            <w:tcBorders>
              <w:top w:val="single" w:sz="4" w:space="0" w:color="auto"/>
              <w:left w:val="nil"/>
              <w:bottom w:val="single" w:sz="4" w:space="0" w:color="auto"/>
              <w:right w:val="single" w:sz="4" w:space="0" w:color="auto"/>
            </w:tcBorders>
            <w:vAlign w:val="center"/>
          </w:tcPr>
          <w:p w14:paraId="1DAE430D" w14:textId="77777777" w:rsidR="00EA0C6D" w:rsidRPr="002653B6" w:rsidRDefault="00EA0C6D" w:rsidP="00EA0C6D">
            <w:pPr>
              <w:jc w:val="center"/>
              <w:rPr>
                <w:rFonts w:eastAsia="Times New Roman"/>
                <w:color w:val="000000"/>
                <w:sz w:val="18"/>
                <w:szCs w:val="18"/>
                <w:lang w:eastAsia="en-CA"/>
              </w:rPr>
            </w:pPr>
            <w:r w:rsidRPr="002653B6">
              <w:rPr>
                <w:rFonts w:eastAsia="Times New Roman"/>
                <w:color w:val="000000"/>
                <w:sz w:val="18"/>
                <w:szCs w:val="18"/>
                <w:lang w:eastAsia="en-CA"/>
              </w:rPr>
              <w:t>n/a</w:t>
            </w:r>
          </w:p>
        </w:tc>
      </w:tr>
      <w:tr w:rsidR="00EA0C6D" w:rsidRPr="002653B6" w14:paraId="7E322BDD" w14:textId="77777777" w:rsidTr="004A23E2">
        <w:trPr>
          <w:trHeight w:val="340"/>
          <w:jc w:val="center"/>
        </w:trPr>
        <w:tc>
          <w:tcPr>
            <w:tcW w:w="302" w:type="pct"/>
            <w:vMerge/>
            <w:tcBorders>
              <w:top w:val="single" w:sz="4" w:space="0" w:color="auto"/>
              <w:left w:val="single" w:sz="4" w:space="0" w:color="auto"/>
              <w:bottom w:val="single" w:sz="4" w:space="0" w:color="auto"/>
              <w:right w:val="single" w:sz="4" w:space="0" w:color="auto"/>
            </w:tcBorders>
          </w:tcPr>
          <w:p w14:paraId="10D8423C" w14:textId="77777777" w:rsidR="00EA0C6D" w:rsidRPr="002653B6" w:rsidRDefault="00EA0C6D" w:rsidP="00EA0C6D">
            <w:pPr>
              <w:jc w:val="left"/>
              <w:rPr>
                <w:rFonts w:eastAsia="Times New Roman"/>
                <w:color w:val="000000"/>
                <w:sz w:val="18"/>
                <w:szCs w:val="18"/>
                <w:lang w:eastAsia="en-CA"/>
              </w:rPr>
            </w:pPr>
          </w:p>
        </w:tc>
        <w:tc>
          <w:tcPr>
            <w:tcW w:w="971" w:type="pct"/>
            <w:vMerge/>
            <w:tcBorders>
              <w:top w:val="single" w:sz="4" w:space="0" w:color="auto"/>
              <w:left w:val="single" w:sz="4" w:space="0" w:color="auto"/>
              <w:bottom w:val="single" w:sz="4" w:space="0" w:color="auto"/>
              <w:right w:val="single" w:sz="4" w:space="0" w:color="auto"/>
            </w:tcBorders>
          </w:tcPr>
          <w:p w14:paraId="5371A86D" w14:textId="77777777" w:rsidR="00EA0C6D" w:rsidRPr="002653B6" w:rsidRDefault="00EA0C6D" w:rsidP="00EA0C6D">
            <w:pPr>
              <w:jc w:val="left"/>
              <w:rPr>
                <w:rFonts w:eastAsia="Times New Roman"/>
                <w:color w:val="000000"/>
                <w:sz w:val="18"/>
                <w:szCs w:val="18"/>
                <w:lang w:eastAsia="en-CA"/>
              </w:rPr>
            </w:pPr>
          </w:p>
        </w:tc>
        <w:tc>
          <w:tcPr>
            <w:tcW w:w="526" w:type="pct"/>
            <w:tcBorders>
              <w:top w:val="single" w:sz="4" w:space="0" w:color="auto"/>
              <w:left w:val="single" w:sz="4" w:space="0" w:color="auto"/>
              <w:bottom w:val="single" w:sz="4" w:space="0" w:color="auto"/>
              <w:right w:val="single" w:sz="4" w:space="0" w:color="auto"/>
            </w:tcBorders>
            <w:tcMar>
              <w:right w:w="57" w:type="dxa"/>
            </w:tcMar>
            <w:vAlign w:val="center"/>
          </w:tcPr>
          <w:p w14:paraId="4A573304" w14:textId="77777777" w:rsidR="00EA0C6D" w:rsidRPr="002653B6" w:rsidRDefault="00EA0C6D" w:rsidP="00EA0C6D">
            <w:pPr>
              <w:ind w:hanging="12"/>
              <w:jc w:val="left"/>
              <w:rPr>
                <w:rFonts w:eastAsia="Times New Roman"/>
                <w:color w:val="000000"/>
                <w:sz w:val="18"/>
                <w:szCs w:val="18"/>
                <w:lang w:eastAsia="en-CA"/>
              </w:rPr>
            </w:pPr>
            <w:r w:rsidRPr="002653B6">
              <w:rPr>
                <w:rFonts w:eastAsia="Times New Roman"/>
                <w:sz w:val="18"/>
                <w:szCs w:val="18"/>
                <w:lang w:eastAsia="en-US"/>
              </w:rPr>
              <w:t>CO</w:t>
            </w:r>
            <w:r w:rsidRPr="002653B6">
              <w:rPr>
                <w:rFonts w:eastAsia="Times New Roman"/>
                <w:sz w:val="18"/>
                <w:szCs w:val="18"/>
                <w:vertAlign w:val="subscript"/>
                <w:lang w:eastAsia="en-US"/>
              </w:rPr>
              <w:t>2</w:t>
            </w:r>
            <w:r w:rsidRPr="002653B6">
              <w:rPr>
                <w:rFonts w:eastAsia="Times New Roman"/>
                <w:sz w:val="18"/>
                <w:szCs w:val="18"/>
                <w:lang w:eastAsia="en-US"/>
              </w:rPr>
              <w:noBreakHyphen/>
              <w:t xml:space="preserve">eq </w:t>
            </w:r>
            <w:r w:rsidRPr="002653B6">
              <w:rPr>
                <w:rFonts w:eastAsia="Times New Roman"/>
                <w:color w:val="000000"/>
                <w:sz w:val="18"/>
                <w:szCs w:val="18"/>
                <w:lang w:eastAsia="en-CA"/>
              </w:rPr>
              <w:t>tonnes</w:t>
            </w:r>
          </w:p>
        </w:tc>
        <w:tc>
          <w:tcPr>
            <w:tcW w:w="451" w:type="pct"/>
            <w:tcBorders>
              <w:top w:val="single" w:sz="4" w:space="0" w:color="auto"/>
              <w:left w:val="single" w:sz="4" w:space="0" w:color="auto"/>
              <w:bottom w:val="single" w:sz="4" w:space="0" w:color="auto"/>
              <w:right w:val="single" w:sz="4" w:space="0" w:color="auto"/>
            </w:tcBorders>
            <w:vAlign w:val="center"/>
          </w:tcPr>
          <w:p w14:paraId="0E4CFCFE" w14:textId="77777777" w:rsidR="00EA0C6D" w:rsidRPr="002653B6" w:rsidRDefault="00EA0C6D" w:rsidP="00EA0C6D">
            <w:pPr>
              <w:jc w:val="right"/>
              <w:rPr>
                <w:rFonts w:eastAsia="Times New Roman"/>
                <w:color w:val="000000"/>
                <w:sz w:val="18"/>
                <w:szCs w:val="18"/>
                <w:lang w:eastAsia="en-CA"/>
              </w:rPr>
            </w:pPr>
            <w:r w:rsidRPr="002653B6">
              <w:rPr>
                <w:rFonts w:eastAsia="Times New Roman"/>
                <w:color w:val="000000"/>
                <w:sz w:val="18"/>
                <w:szCs w:val="18"/>
                <w:lang w:eastAsia="en-CA"/>
              </w:rPr>
              <w:t>922,362</w:t>
            </w:r>
          </w:p>
        </w:tc>
        <w:tc>
          <w:tcPr>
            <w:tcW w:w="389" w:type="pct"/>
            <w:tcBorders>
              <w:top w:val="single" w:sz="4" w:space="0" w:color="auto"/>
              <w:left w:val="single" w:sz="4" w:space="0" w:color="auto"/>
              <w:bottom w:val="single" w:sz="4" w:space="0" w:color="auto"/>
              <w:right w:val="single" w:sz="4" w:space="0" w:color="auto"/>
            </w:tcBorders>
            <w:vAlign w:val="center"/>
          </w:tcPr>
          <w:p w14:paraId="3A925C43" w14:textId="77777777" w:rsidR="00EA0C6D" w:rsidRPr="002653B6" w:rsidRDefault="00EA0C6D" w:rsidP="00EA0C6D">
            <w:pPr>
              <w:ind w:left="-100"/>
              <w:jc w:val="right"/>
              <w:rPr>
                <w:rFonts w:eastAsia="Times New Roman"/>
                <w:color w:val="000000"/>
                <w:sz w:val="18"/>
                <w:szCs w:val="18"/>
                <w:lang w:eastAsia="en-CA"/>
              </w:rPr>
            </w:pPr>
            <w:r w:rsidRPr="002653B6">
              <w:rPr>
                <w:rFonts w:eastAsia="Times New Roman"/>
                <w:color w:val="000000"/>
                <w:sz w:val="18"/>
                <w:szCs w:val="18"/>
                <w:lang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1BEA54D4" w14:textId="77777777" w:rsidR="00EA0C6D" w:rsidRPr="002653B6" w:rsidRDefault="00EA0C6D" w:rsidP="00EA0C6D">
            <w:pPr>
              <w:ind w:left="-90"/>
              <w:jc w:val="right"/>
              <w:rPr>
                <w:rFonts w:eastAsia="Times New Roman"/>
                <w:sz w:val="18"/>
                <w:szCs w:val="18"/>
                <w:lang w:eastAsia="en-US"/>
              </w:rPr>
            </w:pPr>
            <w:r w:rsidRPr="002653B6">
              <w:rPr>
                <w:rFonts w:eastAsia="Times New Roman"/>
                <w:color w:val="000000"/>
                <w:sz w:val="18"/>
                <w:szCs w:val="18"/>
                <w:lang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07C4FE5E" w14:textId="77777777" w:rsidR="00EA0C6D" w:rsidRPr="002653B6" w:rsidRDefault="00EA0C6D" w:rsidP="00EA0C6D">
            <w:pPr>
              <w:ind w:left="-90"/>
              <w:jc w:val="right"/>
              <w:rPr>
                <w:rFonts w:eastAsia="Times New Roman"/>
                <w:color w:val="000000"/>
                <w:sz w:val="18"/>
                <w:szCs w:val="18"/>
                <w:lang w:eastAsia="en-CA"/>
              </w:rPr>
            </w:pPr>
            <w:r w:rsidRPr="002653B6">
              <w:rPr>
                <w:rFonts w:eastAsia="Times New Roman"/>
                <w:color w:val="000000"/>
                <w:sz w:val="18"/>
                <w:szCs w:val="18"/>
                <w:lang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2B5F1C37" w14:textId="77777777" w:rsidR="00EA0C6D" w:rsidRPr="002653B6" w:rsidRDefault="00EA0C6D" w:rsidP="00EA0C6D">
            <w:pPr>
              <w:jc w:val="right"/>
              <w:rPr>
                <w:rFonts w:eastAsia="Times New Roman"/>
                <w:color w:val="000000"/>
                <w:sz w:val="18"/>
                <w:szCs w:val="18"/>
                <w:lang w:eastAsia="en-CA"/>
              </w:rPr>
            </w:pPr>
            <w:r w:rsidRPr="002653B6">
              <w:rPr>
                <w:rFonts w:eastAsia="Times New Roman"/>
                <w:color w:val="000000"/>
                <w:sz w:val="18"/>
                <w:szCs w:val="18"/>
                <w:lang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7ACA2911" w14:textId="77777777" w:rsidR="00EA0C6D" w:rsidRPr="002653B6" w:rsidRDefault="00EA0C6D" w:rsidP="00EA0C6D">
            <w:pPr>
              <w:ind w:left="-173" w:right="-8"/>
              <w:jc w:val="right"/>
              <w:rPr>
                <w:rFonts w:eastAsia="Times New Roman"/>
                <w:color w:val="000000"/>
                <w:sz w:val="18"/>
                <w:szCs w:val="18"/>
                <w:lang w:eastAsia="en-CA"/>
              </w:rPr>
            </w:pPr>
            <w:r w:rsidRPr="002653B6">
              <w:rPr>
                <w:rFonts w:eastAsia="Times New Roman"/>
                <w:sz w:val="18"/>
                <w:szCs w:val="18"/>
                <w:lang w:eastAsia="en-US"/>
              </w:rPr>
              <w:t>830,126</w:t>
            </w:r>
          </w:p>
        </w:tc>
        <w:tc>
          <w:tcPr>
            <w:tcW w:w="473" w:type="pct"/>
            <w:tcBorders>
              <w:top w:val="single" w:sz="4" w:space="0" w:color="auto"/>
              <w:left w:val="single" w:sz="4" w:space="0" w:color="auto"/>
              <w:bottom w:val="single" w:sz="4" w:space="0" w:color="auto"/>
              <w:right w:val="single" w:sz="4" w:space="0" w:color="auto"/>
            </w:tcBorders>
            <w:vAlign w:val="center"/>
          </w:tcPr>
          <w:p w14:paraId="38966F22" w14:textId="77777777" w:rsidR="00EA0C6D" w:rsidRPr="002653B6" w:rsidRDefault="00EA0C6D" w:rsidP="00EA0C6D">
            <w:pPr>
              <w:jc w:val="center"/>
              <w:rPr>
                <w:rFonts w:eastAsia="Times New Roman"/>
                <w:color w:val="000000"/>
                <w:sz w:val="18"/>
                <w:szCs w:val="18"/>
                <w:lang w:eastAsia="en-CA"/>
              </w:rPr>
            </w:pPr>
            <w:r w:rsidRPr="002653B6">
              <w:rPr>
                <w:rFonts w:eastAsia="Times New Roman"/>
                <w:color w:val="000000"/>
                <w:sz w:val="18"/>
                <w:szCs w:val="18"/>
                <w:lang w:eastAsia="en-CA"/>
              </w:rPr>
              <w:t>n/a</w:t>
            </w:r>
          </w:p>
        </w:tc>
      </w:tr>
      <w:tr w:rsidR="00EA0C6D" w:rsidRPr="002653B6" w14:paraId="3487FB10" w14:textId="77777777" w:rsidTr="004A23E2">
        <w:trPr>
          <w:trHeight w:val="116"/>
          <w:jc w:val="center"/>
        </w:trPr>
        <w:tc>
          <w:tcPr>
            <w:tcW w:w="302" w:type="pct"/>
            <w:tcBorders>
              <w:top w:val="single" w:sz="4" w:space="0" w:color="auto"/>
              <w:left w:val="single" w:sz="4" w:space="0" w:color="auto"/>
              <w:bottom w:val="single" w:sz="4" w:space="0" w:color="auto"/>
              <w:right w:val="single" w:sz="4" w:space="0" w:color="auto"/>
            </w:tcBorders>
            <w:hideMark/>
          </w:tcPr>
          <w:p w14:paraId="65C9A62F" w14:textId="77777777" w:rsidR="00EA0C6D" w:rsidRPr="002653B6" w:rsidRDefault="00EA0C6D" w:rsidP="00EA0C6D">
            <w:pPr>
              <w:jc w:val="left"/>
              <w:rPr>
                <w:rFonts w:eastAsia="Times New Roman"/>
                <w:color w:val="000000"/>
                <w:sz w:val="18"/>
                <w:szCs w:val="18"/>
                <w:lang w:eastAsia="en-CA"/>
              </w:rPr>
            </w:pPr>
            <w:r w:rsidRPr="002653B6">
              <w:rPr>
                <w:rFonts w:eastAsia="Times New Roman"/>
                <w:color w:val="000000"/>
                <w:sz w:val="18"/>
                <w:szCs w:val="18"/>
                <w:lang w:eastAsia="en-CA"/>
              </w:rPr>
              <w:t>2.1</w:t>
            </w:r>
          </w:p>
        </w:tc>
        <w:tc>
          <w:tcPr>
            <w:tcW w:w="1497" w:type="pct"/>
            <w:gridSpan w:val="2"/>
            <w:tcBorders>
              <w:top w:val="single" w:sz="4" w:space="0" w:color="auto"/>
              <w:left w:val="nil"/>
              <w:bottom w:val="single" w:sz="4" w:space="0" w:color="auto"/>
              <w:right w:val="single" w:sz="4" w:space="0" w:color="auto"/>
            </w:tcBorders>
            <w:hideMark/>
          </w:tcPr>
          <w:p w14:paraId="03F93E4E" w14:textId="77777777" w:rsidR="00EA0C6D" w:rsidRPr="002653B6" w:rsidRDefault="00EA0C6D" w:rsidP="00EA0C6D">
            <w:pPr>
              <w:ind w:right="52"/>
              <w:jc w:val="left"/>
              <w:rPr>
                <w:rFonts w:eastAsia="Times New Roman"/>
                <w:color w:val="000000"/>
                <w:sz w:val="18"/>
                <w:szCs w:val="18"/>
                <w:lang w:eastAsia="en-CA"/>
              </w:rPr>
            </w:pPr>
            <w:r w:rsidRPr="002653B6">
              <w:rPr>
                <w:rFonts w:eastAsia="Times New Roman"/>
                <w:color w:val="000000"/>
                <w:sz w:val="18"/>
                <w:szCs w:val="18"/>
                <w:lang w:eastAsia="en-CA"/>
              </w:rPr>
              <w:t>Lead IA (UNDP) agreed funding (US $)</w:t>
            </w:r>
          </w:p>
        </w:tc>
        <w:tc>
          <w:tcPr>
            <w:tcW w:w="451" w:type="pct"/>
            <w:tcBorders>
              <w:top w:val="single" w:sz="4" w:space="0" w:color="auto"/>
              <w:left w:val="nil"/>
              <w:bottom w:val="single" w:sz="4" w:space="0" w:color="auto"/>
              <w:right w:val="single" w:sz="4" w:space="0" w:color="auto"/>
            </w:tcBorders>
          </w:tcPr>
          <w:p w14:paraId="0BD7F907" w14:textId="77777777" w:rsidR="00EA0C6D" w:rsidRPr="002653B6" w:rsidRDefault="00EA0C6D" w:rsidP="00EA0C6D">
            <w:pPr>
              <w:ind w:left="-90"/>
              <w:jc w:val="right"/>
              <w:rPr>
                <w:rFonts w:eastAsia="Times New Roman"/>
                <w:color w:val="000000"/>
                <w:sz w:val="18"/>
                <w:szCs w:val="18"/>
                <w:lang w:eastAsia="en-CA"/>
              </w:rPr>
            </w:pPr>
            <w:r w:rsidRPr="002653B6">
              <w:rPr>
                <w:rFonts w:eastAsia="Times New Roman"/>
                <w:sz w:val="18"/>
                <w:szCs w:val="18"/>
                <w:lang w:eastAsia="en-US"/>
              </w:rPr>
              <w:t>180,000</w:t>
            </w:r>
          </w:p>
        </w:tc>
        <w:tc>
          <w:tcPr>
            <w:tcW w:w="389" w:type="pct"/>
            <w:tcBorders>
              <w:top w:val="single" w:sz="4" w:space="0" w:color="auto"/>
              <w:left w:val="nil"/>
              <w:bottom w:val="single" w:sz="4" w:space="0" w:color="auto"/>
              <w:right w:val="single" w:sz="4" w:space="0" w:color="auto"/>
            </w:tcBorders>
          </w:tcPr>
          <w:p w14:paraId="777927FA" w14:textId="77777777" w:rsidR="00EA0C6D" w:rsidRPr="002653B6" w:rsidRDefault="00EA0C6D" w:rsidP="00EA0C6D">
            <w:pPr>
              <w:jc w:val="right"/>
              <w:rPr>
                <w:rFonts w:eastAsia="Times New Roman"/>
                <w:color w:val="000000"/>
                <w:sz w:val="18"/>
                <w:szCs w:val="18"/>
                <w:lang w:eastAsia="en-CA"/>
              </w:rPr>
            </w:pPr>
            <w:r w:rsidRPr="002653B6">
              <w:rPr>
                <w:rFonts w:eastAsia="Times New Roman"/>
                <w:sz w:val="18"/>
                <w:szCs w:val="18"/>
                <w:lang w:eastAsia="en-US"/>
              </w:rPr>
              <w:t>0</w:t>
            </w:r>
          </w:p>
        </w:tc>
        <w:tc>
          <w:tcPr>
            <w:tcW w:w="472" w:type="pct"/>
            <w:tcBorders>
              <w:top w:val="single" w:sz="4" w:space="0" w:color="auto"/>
              <w:left w:val="nil"/>
              <w:bottom w:val="single" w:sz="4" w:space="0" w:color="auto"/>
              <w:right w:val="single" w:sz="4" w:space="0" w:color="auto"/>
            </w:tcBorders>
          </w:tcPr>
          <w:p w14:paraId="7DFFA8FD" w14:textId="77777777" w:rsidR="00EA0C6D" w:rsidRPr="002653B6" w:rsidRDefault="00EA0C6D" w:rsidP="00EA0C6D">
            <w:pPr>
              <w:jc w:val="right"/>
              <w:rPr>
                <w:rFonts w:eastAsia="Times New Roman"/>
                <w:sz w:val="18"/>
                <w:szCs w:val="18"/>
                <w:lang w:eastAsia="en-US"/>
              </w:rPr>
            </w:pPr>
            <w:r w:rsidRPr="002653B6">
              <w:rPr>
                <w:rFonts w:eastAsia="Times New Roman"/>
                <w:sz w:val="18"/>
                <w:szCs w:val="18"/>
                <w:lang w:eastAsia="en-US"/>
              </w:rPr>
              <w:t>0</w:t>
            </w:r>
          </w:p>
        </w:tc>
        <w:tc>
          <w:tcPr>
            <w:tcW w:w="472" w:type="pct"/>
            <w:tcBorders>
              <w:top w:val="single" w:sz="4" w:space="0" w:color="auto"/>
              <w:left w:val="nil"/>
              <w:bottom w:val="single" w:sz="4" w:space="0" w:color="auto"/>
              <w:right w:val="single" w:sz="4" w:space="0" w:color="auto"/>
            </w:tcBorders>
          </w:tcPr>
          <w:p w14:paraId="5402E5D3" w14:textId="77777777" w:rsidR="00EA0C6D" w:rsidRPr="002653B6" w:rsidRDefault="00EA0C6D" w:rsidP="00EA0C6D">
            <w:pPr>
              <w:jc w:val="right"/>
              <w:rPr>
                <w:rFonts w:eastAsia="Times New Roman"/>
                <w:color w:val="000000"/>
                <w:sz w:val="18"/>
                <w:szCs w:val="18"/>
                <w:lang w:eastAsia="en-CA"/>
              </w:rPr>
            </w:pPr>
            <w:r w:rsidRPr="002653B6">
              <w:rPr>
                <w:rFonts w:eastAsia="Times New Roman"/>
                <w:sz w:val="18"/>
                <w:szCs w:val="18"/>
                <w:lang w:eastAsia="en-US"/>
              </w:rPr>
              <w:t>144,000</w:t>
            </w:r>
          </w:p>
        </w:tc>
        <w:tc>
          <w:tcPr>
            <w:tcW w:w="472" w:type="pct"/>
            <w:tcBorders>
              <w:top w:val="single" w:sz="4" w:space="0" w:color="auto"/>
              <w:left w:val="nil"/>
              <w:bottom w:val="single" w:sz="4" w:space="0" w:color="auto"/>
              <w:right w:val="single" w:sz="4" w:space="0" w:color="auto"/>
            </w:tcBorders>
          </w:tcPr>
          <w:p w14:paraId="0E37A97F" w14:textId="77777777" w:rsidR="00EA0C6D" w:rsidRPr="002653B6" w:rsidRDefault="00EA0C6D" w:rsidP="00EA0C6D">
            <w:pPr>
              <w:jc w:val="right"/>
              <w:rPr>
                <w:rFonts w:eastAsia="Times New Roman"/>
                <w:color w:val="000000"/>
                <w:sz w:val="18"/>
                <w:szCs w:val="18"/>
                <w:lang w:eastAsia="en-CA"/>
              </w:rPr>
            </w:pPr>
            <w:r w:rsidRPr="002653B6">
              <w:rPr>
                <w:rFonts w:eastAsia="Times New Roman"/>
                <w:sz w:val="18"/>
                <w:szCs w:val="18"/>
                <w:lang w:eastAsia="en-US"/>
              </w:rPr>
              <w:t>0</w:t>
            </w:r>
          </w:p>
        </w:tc>
        <w:tc>
          <w:tcPr>
            <w:tcW w:w="472" w:type="pct"/>
            <w:tcBorders>
              <w:top w:val="single" w:sz="4" w:space="0" w:color="auto"/>
              <w:left w:val="nil"/>
              <w:bottom w:val="single" w:sz="4" w:space="0" w:color="auto"/>
              <w:right w:val="single" w:sz="4" w:space="0" w:color="auto"/>
            </w:tcBorders>
          </w:tcPr>
          <w:p w14:paraId="086E1873" w14:textId="77777777" w:rsidR="00EA0C6D" w:rsidRPr="002653B6" w:rsidRDefault="00EA0C6D" w:rsidP="00EA0C6D">
            <w:pPr>
              <w:jc w:val="right"/>
              <w:rPr>
                <w:rFonts w:eastAsia="Times New Roman"/>
                <w:color w:val="000000"/>
                <w:sz w:val="18"/>
                <w:szCs w:val="18"/>
                <w:lang w:eastAsia="en-CA"/>
              </w:rPr>
            </w:pPr>
            <w:r w:rsidRPr="002653B6">
              <w:rPr>
                <w:rFonts w:eastAsia="Times New Roman"/>
                <w:sz w:val="18"/>
                <w:szCs w:val="18"/>
                <w:lang w:eastAsia="en-US"/>
              </w:rPr>
              <w:t>36,000</w:t>
            </w:r>
          </w:p>
        </w:tc>
        <w:tc>
          <w:tcPr>
            <w:tcW w:w="473" w:type="pct"/>
            <w:tcBorders>
              <w:top w:val="single" w:sz="4" w:space="0" w:color="auto"/>
              <w:left w:val="nil"/>
              <w:bottom w:val="single" w:sz="4" w:space="0" w:color="auto"/>
              <w:right w:val="single" w:sz="4" w:space="0" w:color="auto"/>
            </w:tcBorders>
          </w:tcPr>
          <w:p w14:paraId="02ACA6CF" w14:textId="77777777" w:rsidR="00EA0C6D" w:rsidRPr="002653B6" w:rsidRDefault="00EA0C6D" w:rsidP="00EA0C6D">
            <w:pPr>
              <w:ind w:left="-170"/>
              <w:jc w:val="right"/>
              <w:rPr>
                <w:rFonts w:eastAsia="Times New Roman"/>
                <w:color w:val="000000"/>
                <w:sz w:val="18"/>
                <w:szCs w:val="18"/>
                <w:lang w:eastAsia="en-CA"/>
              </w:rPr>
            </w:pPr>
            <w:r w:rsidRPr="002653B6">
              <w:rPr>
                <w:rFonts w:eastAsia="Times New Roman"/>
                <w:sz w:val="18"/>
                <w:szCs w:val="18"/>
                <w:lang w:eastAsia="en-US"/>
              </w:rPr>
              <w:t>360,000</w:t>
            </w:r>
          </w:p>
        </w:tc>
      </w:tr>
      <w:tr w:rsidR="00EA0C6D" w:rsidRPr="002653B6" w14:paraId="27193EFB" w14:textId="77777777" w:rsidTr="004A23E2">
        <w:trPr>
          <w:trHeight w:val="56"/>
          <w:jc w:val="center"/>
        </w:trPr>
        <w:tc>
          <w:tcPr>
            <w:tcW w:w="302" w:type="pct"/>
            <w:tcBorders>
              <w:top w:val="single" w:sz="4" w:space="0" w:color="auto"/>
              <w:left w:val="single" w:sz="4" w:space="0" w:color="auto"/>
              <w:bottom w:val="single" w:sz="4" w:space="0" w:color="auto"/>
              <w:right w:val="single" w:sz="4" w:space="0" w:color="auto"/>
            </w:tcBorders>
            <w:hideMark/>
          </w:tcPr>
          <w:p w14:paraId="5FB76091" w14:textId="77777777" w:rsidR="00EA0C6D" w:rsidRPr="002653B6" w:rsidRDefault="00EA0C6D" w:rsidP="00EA0C6D">
            <w:pPr>
              <w:jc w:val="left"/>
              <w:rPr>
                <w:rFonts w:eastAsia="Times New Roman"/>
                <w:color w:val="000000"/>
                <w:sz w:val="18"/>
                <w:szCs w:val="18"/>
                <w:lang w:eastAsia="en-CA"/>
              </w:rPr>
            </w:pPr>
            <w:r w:rsidRPr="002653B6">
              <w:rPr>
                <w:rFonts w:eastAsia="Times New Roman"/>
                <w:color w:val="000000"/>
                <w:sz w:val="18"/>
                <w:szCs w:val="18"/>
                <w:lang w:eastAsia="en-CA"/>
              </w:rPr>
              <w:t>2.2</w:t>
            </w:r>
          </w:p>
        </w:tc>
        <w:tc>
          <w:tcPr>
            <w:tcW w:w="1497" w:type="pct"/>
            <w:gridSpan w:val="2"/>
            <w:tcBorders>
              <w:top w:val="single" w:sz="4" w:space="0" w:color="auto"/>
              <w:left w:val="nil"/>
              <w:bottom w:val="single" w:sz="4" w:space="0" w:color="auto"/>
              <w:right w:val="single" w:sz="4" w:space="0" w:color="auto"/>
            </w:tcBorders>
            <w:hideMark/>
          </w:tcPr>
          <w:p w14:paraId="19007DA9" w14:textId="77777777" w:rsidR="00EA0C6D" w:rsidRPr="002653B6" w:rsidRDefault="00EA0C6D" w:rsidP="00EA0C6D">
            <w:pPr>
              <w:jc w:val="left"/>
              <w:rPr>
                <w:rFonts w:eastAsia="Times New Roman"/>
                <w:color w:val="000000"/>
                <w:sz w:val="18"/>
                <w:szCs w:val="18"/>
                <w:lang w:eastAsia="en-CA"/>
              </w:rPr>
            </w:pPr>
            <w:r w:rsidRPr="002653B6">
              <w:rPr>
                <w:rFonts w:eastAsia="Times New Roman"/>
                <w:color w:val="000000"/>
                <w:sz w:val="18"/>
                <w:szCs w:val="18"/>
                <w:lang w:eastAsia="en-CA"/>
              </w:rPr>
              <w:t>Support costs for Lead IA (US $)</w:t>
            </w:r>
          </w:p>
        </w:tc>
        <w:tc>
          <w:tcPr>
            <w:tcW w:w="451" w:type="pct"/>
            <w:tcBorders>
              <w:top w:val="single" w:sz="4" w:space="0" w:color="auto"/>
              <w:left w:val="nil"/>
              <w:bottom w:val="single" w:sz="4" w:space="0" w:color="auto"/>
              <w:right w:val="single" w:sz="4" w:space="0" w:color="auto"/>
            </w:tcBorders>
          </w:tcPr>
          <w:p w14:paraId="42E16DD9" w14:textId="77777777" w:rsidR="00EA0C6D" w:rsidRPr="002653B6" w:rsidRDefault="00EA0C6D" w:rsidP="00EA0C6D">
            <w:pPr>
              <w:ind w:left="-90"/>
              <w:jc w:val="right"/>
              <w:rPr>
                <w:rFonts w:eastAsia="Times New Roman"/>
                <w:color w:val="000000"/>
                <w:sz w:val="18"/>
                <w:szCs w:val="18"/>
                <w:lang w:eastAsia="en-CA"/>
              </w:rPr>
            </w:pPr>
            <w:r w:rsidRPr="002653B6">
              <w:rPr>
                <w:rFonts w:eastAsia="Times New Roman"/>
                <w:sz w:val="18"/>
                <w:szCs w:val="18"/>
                <w:lang w:eastAsia="en-US"/>
              </w:rPr>
              <w:t>23,400</w:t>
            </w:r>
          </w:p>
        </w:tc>
        <w:tc>
          <w:tcPr>
            <w:tcW w:w="389" w:type="pct"/>
            <w:tcBorders>
              <w:top w:val="single" w:sz="4" w:space="0" w:color="auto"/>
              <w:left w:val="nil"/>
              <w:bottom w:val="single" w:sz="4" w:space="0" w:color="auto"/>
              <w:right w:val="single" w:sz="4" w:space="0" w:color="auto"/>
            </w:tcBorders>
          </w:tcPr>
          <w:p w14:paraId="5D3FF32D" w14:textId="77777777" w:rsidR="00EA0C6D" w:rsidRPr="002653B6" w:rsidRDefault="00EA0C6D" w:rsidP="00EA0C6D">
            <w:pPr>
              <w:jc w:val="right"/>
              <w:rPr>
                <w:rFonts w:eastAsia="Times New Roman"/>
                <w:color w:val="000000"/>
                <w:sz w:val="18"/>
                <w:szCs w:val="18"/>
                <w:lang w:eastAsia="en-CA"/>
              </w:rPr>
            </w:pPr>
            <w:r w:rsidRPr="002653B6">
              <w:rPr>
                <w:rFonts w:eastAsia="Times New Roman"/>
                <w:sz w:val="18"/>
                <w:szCs w:val="18"/>
                <w:lang w:eastAsia="en-US"/>
              </w:rPr>
              <w:t>0</w:t>
            </w:r>
          </w:p>
        </w:tc>
        <w:tc>
          <w:tcPr>
            <w:tcW w:w="472" w:type="pct"/>
            <w:tcBorders>
              <w:top w:val="single" w:sz="4" w:space="0" w:color="auto"/>
              <w:left w:val="nil"/>
              <w:bottom w:val="single" w:sz="4" w:space="0" w:color="auto"/>
              <w:right w:val="single" w:sz="4" w:space="0" w:color="auto"/>
            </w:tcBorders>
          </w:tcPr>
          <w:p w14:paraId="7960DAEA" w14:textId="77777777" w:rsidR="00EA0C6D" w:rsidRPr="002653B6" w:rsidRDefault="00EA0C6D" w:rsidP="00EA0C6D">
            <w:pPr>
              <w:jc w:val="right"/>
              <w:rPr>
                <w:rFonts w:eastAsia="Times New Roman"/>
                <w:sz w:val="18"/>
                <w:szCs w:val="18"/>
                <w:lang w:eastAsia="en-US"/>
              </w:rPr>
            </w:pPr>
            <w:r w:rsidRPr="002653B6">
              <w:rPr>
                <w:rFonts w:eastAsia="Times New Roman"/>
                <w:sz w:val="18"/>
                <w:szCs w:val="18"/>
                <w:lang w:eastAsia="en-US"/>
              </w:rPr>
              <w:t>0</w:t>
            </w:r>
          </w:p>
        </w:tc>
        <w:tc>
          <w:tcPr>
            <w:tcW w:w="472" w:type="pct"/>
            <w:tcBorders>
              <w:top w:val="single" w:sz="4" w:space="0" w:color="auto"/>
              <w:left w:val="nil"/>
              <w:bottom w:val="single" w:sz="4" w:space="0" w:color="auto"/>
              <w:right w:val="single" w:sz="4" w:space="0" w:color="auto"/>
            </w:tcBorders>
          </w:tcPr>
          <w:p w14:paraId="13BB2D7C" w14:textId="77777777" w:rsidR="00EA0C6D" w:rsidRPr="002653B6" w:rsidRDefault="00EA0C6D" w:rsidP="00EA0C6D">
            <w:pPr>
              <w:jc w:val="right"/>
              <w:rPr>
                <w:rFonts w:eastAsia="Times New Roman"/>
                <w:color w:val="000000"/>
                <w:sz w:val="18"/>
                <w:szCs w:val="18"/>
                <w:lang w:eastAsia="en-CA"/>
              </w:rPr>
            </w:pPr>
            <w:r w:rsidRPr="002653B6">
              <w:rPr>
                <w:rFonts w:eastAsia="Times New Roman"/>
                <w:sz w:val="18"/>
                <w:szCs w:val="18"/>
                <w:lang w:eastAsia="en-US"/>
              </w:rPr>
              <w:t>18,720</w:t>
            </w:r>
          </w:p>
        </w:tc>
        <w:tc>
          <w:tcPr>
            <w:tcW w:w="472" w:type="pct"/>
            <w:tcBorders>
              <w:top w:val="single" w:sz="4" w:space="0" w:color="auto"/>
              <w:left w:val="nil"/>
              <w:bottom w:val="single" w:sz="4" w:space="0" w:color="auto"/>
              <w:right w:val="single" w:sz="4" w:space="0" w:color="auto"/>
            </w:tcBorders>
          </w:tcPr>
          <w:p w14:paraId="0ECCA5DF" w14:textId="77777777" w:rsidR="00EA0C6D" w:rsidRPr="002653B6" w:rsidRDefault="00EA0C6D" w:rsidP="00EA0C6D">
            <w:pPr>
              <w:jc w:val="right"/>
              <w:rPr>
                <w:rFonts w:eastAsia="Times New Roman"/>
                <w:color w:val="000000"/>
                <w:sz w:val="18"/>
                <w:szCs w:val="18"/>
                <w:lang w:eastAsia="en-CA"/>
              </w:rPr>
            </w:pPr>
            <w:r w:rsidRPr="002653B6">
              <w:rPr>
                <w:rFonts w:eastAsia="Times New Roman"/>
                <w:sz w:val="18"/>
                <w:szCs w:val="18"/>
                <w:lang w:eastAsia="en-US"/>
              </w:rPr>
              <w:t>0</w:t>
            </w:r>
          </w:p>
        </w:tc>
        <w:tc>
          <w:tcPr>
            <w:tcW w:w="472" w:type="pct"/>
            <w:tcBorders>
              <w:top w:val="single" w:sz="4" w:space="0" w:color="auto"/>
              <w:left w:val="nil"/>
              <w:bottom w:val="single" w:sz="4" w:space="0" w:color="auto"/>
              <w:right w:val="single" w:sz="4" w:space="0" w:color="auto"/>
            </w:tcBorders>
          </w:tcPr>
          <w:p w14:paraId="5C041BD9" w14:textId="77777777" w:rsidR="00EA0C6D" w:rsidRPr="002653B6" w:rsidRDefault="00EA0C6D" w:rsidP="00EA0C6D">
            <w:pPr>
              <w:jc w:val="right"/>
              <w:rPr>
                <w:rFonts w:eastAsia="Times New Roman"/>
                <w:color w:val="000000"/>
                <w:sz w:val="18"/>
                <w:szCs w:val="18"/>
                <w:lang w:eastAsia="en-CA"/>
              </w:rPr>
            </w:pPr>
            <w:r w:rsidRPr="002653B6">
              <w:rPr>
                <w:rFonts w:eastAsia="Times New Roman"/>
                <w:sz w:val="18"/>
                <w:szCs w:val="18"/>
                <w:lang w:eastAsia="en-US"/>
              </w:rPr>
              <w:t>4,680</w:t>
            </w:r>
          </w:p>
        </w:tc>
        <w:tc>
          <w:tcPr>
            <w:tcW w:w="473" w:type="pct"/>
            <w:tcBorders>
              <w:top w:val="single" w:sz="4" w:space="0" w:color="auto"/>
              <w:left w:val="nil"/>
              <w:bottom w:val="single" w:sz="4" w:space="0" w:color="auto"/>
              <w:right w:val="single" w:sz="4" w:space="0" w:color="auto"/>
            </w:tcBorders>
          </w:tcPr>
          <w:p w14:paraId="24AD4ABF" w14:textId="77777777" w:rsidR="00EA0C6D" w:rsidRPr="002653B6" w:rsidRDefault="00EA0C6D" w:rsidP="00EA0C6D">
            <w:pPr>
              <w:ind w:left="-170"/>
              <w:jc w:val="right"/>
              <w:rPr>
                <w:rFonts w:eastAsia="Times New Roman"/>
                <w:color w:val="000000"/>
                <w:sz w:val="18"/>
                <w:szCs w:val="18"/>
                <w:lang w:eastAsia="en-CA"/>
              </w:rPr>
            </w:pPr>
            <w:r w:rsidRPr="002653B6">
              <w:rPr>
                <w:rFonts w:eastAsia="Times New Roman"/>
                <w:sz w:val="18"/>
                <w:szCs w:val="18"/>
                <w:lang w:eastAsia="en-US"/>
              </w:rPr>
              <w:t>46,800</w:t>
            </w:r>
          </w:p>
        </w:tc>
      </w:tr>
      <w:tr w:rsidR="00EA0C6D" w:rsidRPr="002653B6" w14:paraId="516DE146" w14:textId="77777777" w:rsidTr="004A23E2">
        <w:trPr>
          <w:trHeight w:val="46"/>
          <w:jc w:val="center"/>
        </w:trPr>
        <w:tc>
          <w:tcPr>
            <w:tcW w:w="302" w:type="pct"/>
            <w:tcBorders>
              <w:top w:val="single" w:sz="4" w:space="0" w:color="auto"/>
              <w:left w:val="single" w:sz="4" w:space="0" w:color="auto"/>
              <w:bottom w:val="single" w:sz="4" w:space="0" w:color="auto"/>
              <w:right w:val="single" w:sz="4" w:space="0" w:color="auto"/>
            </w:tcBorders>
            <w:hideMark/>
          </w:tcPr>
          <w:p w14:paraId="0E91E280" w14:textId="77777777" w:rsidR="00EA0C6D" w:rsidRPr="002653B6" w:rsidRDefault="00EA0C6D" w:rsidP="00EA0C6D">
            <w:pPr>
              <w:jc w:val="left"/>
              <w:rPr>
                <w:rFonts w:eastAsia="Times New Roman"/>
                <w:color w:val="000000"/>
                <w:sz w:val="18"/>
                <w:szCs w:val="18"/>
                <w:lang w:eastAsia="en-CA"/>
              </w:rPr>
            </w:pPr>
            <w:r w:rsidRPr="002653B6">
              <w:rPr>
                <w:rFonts w:eastAsia="Times New Roman"/>
                <w:color w:val="000000"/>
                <w:sz w:val="18"/>
                <w:szCs w:val="18"/>
                <w:lang w:eastAsia="en-CA"/>
              </w:rPr>
              <w:t>3.1</w:t>
            </w:r>
          </w:p>
        </w:tc>
        <w:tc>
          <w:tcPr>
            <w:tcW w:w="1497" w:type="pct"/>
            <w:gridSpan w:val="2"/>
            <w:tcBorders>
              <w:top w:val="single" w:sz="4" w:space="0" w:color="auto"/>
              <w:left w:val="nil"/>
              <w:bottom w:val="single" w:sz="4" w:space="0" w:color="auto"/>
              <w:right w:val="single" w:sz="4" w:space="0" w:color="auto"/>
            </w:tcBorders>
            <w:hideMark/>
          </w:tcPr>
          <w:p w14:paraId="0DAB0EA3" w14:textId="77777777" w:rsidR="00EA0C6D" w:rsidRPr="002653B6" w:rsidRDefault="00EA0C6D" w:rsidP="00EA0C6D">
            <w:pPr>
              <w:jc w:val="left"/>
              <w:rPr>
                <w:rFonts w:eastAsia="Times New Roman"/>
                <w:color w:val="000000"/>
                <w:sz w:val="18"/>
                <w:szCs w:val="18"/>
                <w:lang w:eastAsia="en-CA"/>
              </w:rPr>
            </w:pPr>
            <w:r w:rsidRPr="002653B6">
              <w:rPr>
                <w:rFonts w:eastAsia="Times New Roman"/>
                <w:color w:val="000000"/>
                <w:sz w:val="18"/>
                <w:szCs w:val="18"/>
                <w:lang w:eastAsia="en-CA"/>
              </w:rPr>
              <w:t>Total agreed funding (US $)</w:t>
            </w:r>
          </w:p>
        </w:tc>
        <w:tc>
          <w:tcPr>
            <w:tcW w:w="451" w:type="pct"/>
            <w:tcBorders>
              <w:top w:val="single" w:sz="4" w:space="0" w:color="auto"/>
              <w:left w:val="nil"/>
              <w:bottom w:val="single" w:sz="4" w:space="0" w:color="auto"/>
              <w:right w:val="single" w:sz="4" w:space="0" w:color="auto"/>
            </w:tcBorders>
          </w:tcPr>
          <w:p w14:paraId="765D3749" w14:textId="77777777" w:rsidR="00EA0C6D" w:rsidRPr="002653B6" w:rsidRDefault="00EA0C6D" w:rsidP="00EA0C6D">
            <w:pPr>
              <w:ind w:left="-90"/>
              <w:jc w:val="right"/>
              <w:rPr>
                <w:rFonts w:eastAsia="Times New Roman"/>
                <w:color w:val="000000"/>
                <w:sz w:val="18"/>
                <w:szCs w:val="18"/>
                <w:lang w:eastAsia="en-CA"/>
              </w:rPr>
            </w:pPr>
            <w:r w:rsidRPr="002653B6">
              <w:rPr>
                <w:rFonts w:eastAsia="Times New Roman"/>
                <w:sz w:val="18"/>
                <w:szCs w:val="18"/>
                <w:lang w:eastAsia="en-US"/>
              </w:rPr>
              <w:t>180,000</w:t>
            </w:r>
          </w:p>
        </w:tc>
        <w:tc>
          <w:tcPr>
            <w:tcW w:w="389" w:type="pct"/>
            <w:tcBorders>
              <w:top w:val="single" w:sz="4" w:space="0" w:color="auto"/>
              <w:left w:val="nil"/>
              <w:bottom w:val="single" w:sz="4" w:space="0" w:color="auto"/>
              <w:right w:val="single" w:sz="4" w:space="0" w:color="auto"/>
            </w:tcBorders>
          </w:tcPr>
          <w:p w14:paraId="711EF4EF" w14:textId="77777777" w:rsidR="00EA0C6D" w:rsidRPr="002653B6" w:rsidRDefault="00EA0C6D" w:rsidP="00EA0C6D">
            <w:pPr>
              <w:jc w:val="right"/>
              <w:rPr>
                <w:rFonts w:eastAsia="Times New Roman"/>
                <w:color w:val="000000"/>
                <w:sz w:val="18"/>
                <w:szCs w:val="18"/>
                <w:lang w:eastAsia="en-CA"/>
              </w:rPr>
            </w:pPr>
            <w:r w:rsidRPr="002653B6">
              <w:rPr>
                <w:rFonts w:eastAsia="Times New Roman"/>
                <w:sz w:val="18"/>
                <w:szCs w:val="18"/>
                <w:lang w:eastAsia="en-US"/>
              </w:rPr>
              <w:t>0</w:t>
            </w:r>
          </w:p>
        </w:tc>
        <w:tc>
          <w:tcPr>
            <w:tcW w:w="472" w:type="pct"/>
            <w:tcBorders>
              <w:top w:val="single" w:sz="4" w:space="0" w:color="auto"/>
              <w:left w:val="nil"/>
              <w:bottom w:val="single" w:sz="4" w:space="0" w:color="auto"/>
              <w:right w:val="single" w:sz="4" w:space="0" w:color="auto"/>
            </w:tcBorders>
          </w:tcPr>
          <w:p w14:paraId="4BA77A1F" w14:textId="77777777" w:rsidR="00EA0C6D" w:rsidRPr="002653B6" w:rsidRDefault="00EA0C6D" w:rsidP="00EA0C6D">
            <w:pPr>
              <w:jc w:val="right"/>
              <w:rPr>
                <w:rFonts w:eastAsia="Times New Roman"/>
                <w:sz w:val="18"/>
                <w:szCs w:val="18"/>
                <w:lang w:eastAsia="en-US"/>
              </w:rPr>
            </w:pPr>
            <w:r w:rsidRPr="002653B6">
              <w:rPr>
                <w:rFonts w:eastAsia="Times New Roman"/>
                <w:sz w:val="18"/>
                <w:szCs w:val="18"/>
                <w:lang w:eastAsia="en-US"/>
              </w:rPr>
              <w:t>0</w:t>
            </w:r>
          </w:p>
        </w:tc>
        <w:tc>
          <w:tcPr>
            <w:tcW w:w="472" w:type="pct"/>
            <w:tcBorders>
              <w:top w:val="single" w:sz="4" w:space="0" w:color="auto"/>
              <w:left w:val="nil"/>
              <w:bottom w:val="single" w:sz="4" w:space="0" w:color="auto"/>
              <w:right w:val="single" w:sz="4" w:space="0" w:color="auto"/>
            </w:tcBorders>
          </w:tcPr>
          <w:p w14:paraId="7304D67E" w14:textId="77777777" w:rsidR="00EA0C6D" w:rsidRPr="002653B6" w:rsidRDefault="00EA0C6D" w:rsidP="00EA0C6D">
            <w:pPr>
              <w:jc w:val="right"/>
              <w:rPr>
                <w:rFonts w:eastAsia="Times New Roman"/>
                <w:color w:val="000000"/>
                <w:sz w:val="18"/>
                <w:szCs w:val="18"/>
                <w:lang w:eastAsia="en-CA"/>
              </w:rPr>
            </w:pPr>
            <w:r w:rsidRPr="002653B6">
              <w:rPr>
                <w:rFonts w:eastAsia="Times New Roman"/>
                <w:sz w:val="18"/>
                <w:szCs w:val="18"/>
                <w:lang w:eastAsia="en-US"/>
              </w:rPr>
              <w:t>144,000</w:t>
            </w:r>
          </w:p>
        </w:tc>
        <w:tc>
          <w:tcPr>
            <w:tcW w:w="472" w:type="pct"/>
            <w:tcBorders>
              <w:top w:val="single" w:sz="4" w:space="0" w:color="auto"/>
              <w:left w:val="nil"/>
              <w:bottom w:val="single" w:sz="4" w:space="0" w:color="auto"/>
              <w:right w:val="single" w:sz="4" w:space="0" w:color="auto"/>
            </w:tcBorders>
          </w:tcPr>
          <w:p w14:paraId="1BA59ACF" w14:textId="77777777" w:rsidR="00EA0C6D" w:rsidRPr="002653B6" w:rsidRDefault="00EA0C6D" w:rsidP="00EA0C6D">
            <w:pPr>
              <w:jc w:val="right"/>
              <w:rPr>
                <w:rFonts w:eastAsia="Times New Roman"/>
                <w:color w:val="000000"/>
                <w:sz w:val="18"/>
                <w:szCs w:val="18"/>
                <w:lang w:eastAsia="en-CA"/>
              </w:rPr>
            </w:pPr>
            <w:r w:rsidRPr="002653B6">
              <w:rPr>
                <w:rFonts w:eastAsia="Times New Roman"/>
                <w:sz w:val="18"/>
                <w:szCs w:val="18"/>
                <w:lang w:eastAsia="en-US"/>
              </w:rPr>
              <w:t>0</w:t>
            </w:r>
          </w:p>
        </w:tc>
        <w:tc>
          <w:tcPr>
            <w:tcW w:w="472" w:type="pct"/>
            <w:tcBorders>
              <w:top w:val="single" w:sz="4" w:space="0" w:color="auto"/>
              <w:left w:val="nil"/>
              <w:bottom w:val="single" w:sz="4" w:space="0" w:color="auto"/>
              <w:right w:val="single" w:sz="4" w:space="0" w:color="auto"/>
            </w:tcBorders>
          </w:tcPr>
          <w:p w14:paraId="3B30B491" w14:textId="77777777" w:rsidR="00EA0C6D" w:rsidRPr="002653B6" w:rsidRDefault="00EA0C6D" w:rsidP="00EA0C6D">
            <w:pPr>
              <w:jc w:val="right"/>
              <w:rPr>
                <w:rFonts w:eastAsia="Times New Roman"/>
                <w:color w:val="000000"/>
                <w:sz w:val="18"/>
                <w:szCs w:val="18"/>
                <w:lang w:eastAsia="en-CA"/>
              </w:rPr>
            </w:pPr>
            <w:r w:rsidRPr="002653B6">
              <w:rPr>
                <w:rFonts w:eastAsia="Times New Roman"/>
                <w:sz w:val="18"/>
                <w:szCs w:val="18"/>
                <w:lang w:eastAsia="en-US"/>
              </w:rPr>
              <w:t>36,000</w:t>
            </w:r>
          </w:p>
        </w:tc>
        <w:tc>
          <w:tcPr>
            <w:tcW w:w="473" w:type="pct"/>
            <w:tcBorders>
              <w:top w:val="single" w:sz="4" w:space="0" w:color="auto"/>
              <w:left w:val="nil"/>
              <w:bottom w:val="single" w:sz="4" w:space="0" w:color="auto"/>
              <w:right w:val="single" w:sz="4" w:space="0" w:color="auto"/>
            </w:tcBorders>
          </w:tcPr>
          <w:p w14:paraId="568BEF73" w14:textId="77777777" w:rsidR="00EA0C6D" w:rsidRPr="002653B6" w:rsidRDefault="00EA0C6D" w:rsidP="00EA0C6D">
            <w:pPr>
              <w:ind w:left="-90"/>
              <w:jc w:val="right"/>
              <w:rPr>
                <w:rFonts w:eastAsia="Times New Roman"/>
                <w:color w:val="000000"/>
                <w:sz w:val="18"/>
                <w:szCs w:val="18"/>
                <w:lang w:eastAsia="en-CA"/>
              </w:rPr>
            </w:pPr>
            <w:r w:rsidRPr="002653B6">
              <w:rPr>
                <w:rFonts w:eastAsia="Times New Roman"/>
                <w:sz w:val="18"/>
                <w:szCs w:val="18"/>
                <w:lang w:eastAsia="en-US"/>
              </w:rPr>
              <w:t>360,000</w:t>
            </w:r>
          </w:p>
        </w:tc>
      </w:tr>
      <w:tr w:rsidR="00EA0C6D" w:rsidRPr="002653B6" w14:paraId="765E1F54" w14:textId="77777777" w:rsidTr="004A23E2">
        <w:trPr>
          <w:trHeight w:val="62"/>
          <w:jc w:val="center"/>
        </w:trPr>
        <w:tc>
          <w:tcPr>
            <w:tcW w:w="302" w:type="pct"/>
            <w:tcBorders>
              <w:top w:val="single" w:sz="4" w:space="0" w:color="auto"/>
              <w:left w:val="single" w:sz="4" w:space="0" w:color="auto"/>
              <w:bottom w:val="single" w:sz="4" w:space="0" w:color="auto"/>
              <w:right w:val="single" w:sz="4" w:space="0" w:color="auto"/>
            </w:tcBorders>
            <w:hideMark/>
          </w:tcPr>
          <w:p w14:paraId="7F6813BE" w14:textId="77777777" w:rsidR="00EA0C6D" w:rsidRPr="002653B6" w:rsidRDefault="00EA0C6D" w:rsidP="00EA0C6D">
            <w:pPr>
              <w:jc w:val="left"/>
              <w:rPr>
                <w:rFonts w:eastAsia="Times New Roman"/>
                <w:color w:val="000000"/>
                <w:sz w:val="18"/>
                <w:szCs w:val="18"/>
                <w:lang w:eastAsia="en-CA"/>
              </w:rPr>
            </w:pPr>
            <w:r w:rsidRPr="002653B6">
              <w:rPr>
                <w:rFonts w:eastAsia="Times New Roman"/>
                <w:color w:val="000000"/>
                <w:sz w:val="18"/>
                <w:szCs w:val="18"/>
                <w:lang w:eastAsia="en-CA"/>
              </w:rPr>
              <w:t>3.2</w:t>
            </w:r>
          </w:p>
        </w:tc>
        <w:tc>
          <w:tcPr>
            <w:tcW w:w="1497" w:type="pct"/>
            <w:gridSpan w:val="2"/>
            <w:tcBorders>
              <w:top w:val="single" w:sz="4" w:space="0" w:color="auto"/>
              <w:left w:val="nil"/>
              <w:bottom w:val="single" w:sz="4" w:space="0" w:color="auto"/>
              <w:right w:val="single" w:sz="4" w:space="0" w:color="auto"/>
            </w:tcBorders>
            <w:hideMark/>
          </w:tcPr>
          <w:p w14:paraId="56CA4DA4" w14:textId="77777777" w:rsidR="00EA0C6D" w:rsidRPr="002653B6" w:rsidRDefault="00EA0C6D" w:rsidP="00EA0C6D">
            <w:pPr>
              <w:jc w:val="left"/>
              <w:rPr>
                <w:rFonts w:eastAsia="Times New Roman"/>
                <w:color w:val="000000"/>
                <w:sz w:val="18"/>
                <w:szCs w:val="18"/>
                <w:lang w:eastAsia="en-CA"/>
              </w:rPr>
            </w:pPr>
            <w:r w:rsidRPr="002653B6">
              <w:rPr>
                <w:rFonts w:eastAsia="Times New Roman"/>
                <w:color w:val="000000"/>
                <w:sz w:val="18"/>
                <w:szCs w:val="18"/>
                <w:lang w:eastAsia="en-CA"/>
              </w:rPr>
              <w:t>Total support costs (US $)</w:t>
            </w:r>
          </w:p>
        </w:tc>
        <w:tc>
          <w:tcPr>
            <w:tcW w:w="451" w:type="pct"/>
            <w:tcBorders>
              <w:top w:val="single" w:sz="4" w:space="0" w:color="auto"/>
              <w:left w:val="nil"/>
              <w:bottom w:val="single" w:sz="4" w:space="0" w:color="auto"/>
              <w:right w:val="single" w:sz="4" w:space="0" w:color="auto"/>
            </w:tcBorders>
          </w:tcPr>
          <w:p w14:paraId="2A1182E4" w14:textId="77777777" w:rsidR="00EA0C6D" w:rsidRPr="002653B6" w:rsidRDefault="00EA0C6D" w:rsidP="00EA0C6D">
            <w:pPr>
              <w:ind w:left="-90"/>
              <w:jc w:val="right"/>
              <w:rPr>
                <w:rFonts w:eastAsia="Times New Roman"/>
                <w:color w:val="000000"/>
                <w:sz w:val="18"/>
                <w:szCs w:val="18"/>
                <w:lang w:eastAsia="en-CA"/>
              </w:rPr>
            </w:pPr>
            <w:r w:rsidRPr="002653B6">
              <w:rPr>
                <w:rFonts w:eastAsia="Times New Roman"/>
                <w:sz w:val="18"/>
                <w:szCs w:val="18"/>
                <w:lang w:eastAsia="en-US"/>
              </w:rPr>
              <w:t>23,400</w:t>
            </w:r>
          </w:p>
        </w:tc>
        <w:tc>
          <w:tcPr>
            <w:tcW w:w="389" w:type="pct"/>
            <w:tcBorders>
              <w:top w:val="single" w:sz="4" w:space="0" w:color="auto"/>
              <w:left w:val="nil"/>
              <w:bottom w:val="single" w:sz="4" w:space="0" w:color="auto"/>
              <w:right w:val="single" w:sz="4" w:space="0" w:color="auto"/>
            </w:tcBorders>
          </w:tcPr>
          <w:p w14:paraId="7CD73765" w14:textId="77777777" w:rsidR="00EA0C6D" w:rsidRPr="002653B6" w:rsidRDefault="00EA0C6D" w:rsidP="00EA0C6D">
            <w:pPr>
              <w:jc w:val="right"/>
              <w:rPr>
                <w:rFonts w:eastAsia="Times New Roman"/>
                <w:color w:val="000000"/>
                <w:sz w:val="18"/>
                <w:szCs w:val="18"/>
                <w:lang w:eastAsia="en-CA"/>
              </w:rPr>
            </w:pPr>
            <w:r w:rsidRPr="002653B6">
              <w:rPr>
                <w:rFonts w:eastAsia="Times New Roman"/>
                <w:sz w:val="18"/>
                <w:szCs w:val="18"/>
                <w:lang w:eastAsia="en-US"/>
              </w:rPr>
              <w:t>0</w:t>
            </w:r>
          </w:p>
        </w:tc>
        <w:tc>
          <w:tcPr>
            <w:tcW w:w="472" w:type="pct"/>
            <w:tcBorders>
              <w:top w:val="single" w:sz="4" w:space="0" w:color="auto"/>
              <w:left w:val="nil"/>
              <w:bottom w:val="single" w:sz="4" w:space="0" w:color="auto"/>
              <w:right w:val="single" w:sz="4" w:space="0" w:color="auto"/>
            </w:tcBorders>
          </w:tcPr>
          <w:p w14:paraId="67752456" w14:textId="77777777" w:rsidR="00EA0C6D" w:rsidRPr="002653B6" w:rsidRDefault="00EA0C6D" w:rsidP="00EA0C6D">
            <w:pPr>
              <w:jc w:val="right"/>
              <w:rPr>
                <w:rFonts w:eastAsia="Times New Roman"/>
                <w:sz w:val="18"/>
                <w:szCs w:val="18"/>
                <w:lang w:eastAsia="en-US"/>
              </w:rPr>
            </w:pPr>
            <w:r w:rsidRPr="002653B6">
              <w:rPr>
                <w:rFonts w:eastAsia="Times New Roman"/>
                <w:sz w:val="18"/>
                <w:szCs w:val="18"/>
                <w:lang w:eastAsia="en-US"/>
              </w:rPr>
              <w:t>0</w:t>
            </w:r>
          </w:p>
        </w:tc>
        <w:tc>
          <w:tcPr>
            <w:tcW w:w="472" w:type="pct"/>
            <w:tcBorders>
              <w:top w:val="single" w:sz="4" w:space="0" w:color="auto"/>
              <w:left w:val="nil"/>
              <w:bottom w:val="single" w:sz="4" w:space="0" w:color="auto"/>
              <w:right w:val="single" w:sz="4" w:space="0" w:color="auto"/>
            </w:tcBorders>
          </w:tcPr>
          <w:p w14:paraId="13FFE0D2" w14:textId="77777777" w:rsidR="00EA0C6D" w:rsidRPr="002653B6" w:rsidRDefault="00EA0C6D" w:rsidP="00EA0C6D">
            <w:pPr>
              <w:jc w:val="right"/>
              <w:rPr>
                <w:rFonts w:eastAsia="Times New Roman"/>
                <w:color w:val="000000"/>
                <w:sz w:val="18"/>
                <w:szCs w:val="18"/>
                <w:lang w:eastAsia="en-CA"/>
              </w:rPr>
            </w:pPr>
            <w:r w:rsidRPr="002653B6">
              <w:rPr>
                <w:rFonts w:eastAsia="Times New Roman"/>
                <w:sz w:val="18"/>
                <w:szCs w:val="18"/>
                <w:lang w:eastAsia="en-US"/>
              </w:rPr>
              <w:t>18,720</w:t>
            </w:r>
          </w:p>
        </w:tc>
        <w:tc>
          <w:tcPr>
            <w:tcW w:w="472" w:type="pct"/>
            <w:tcBorders>
              <w:top w:val="single" w:sz="4" w:space="0" w:color="auto"/>
              <w:left w:val="nil"/>
              <w:bottom w:val="single" w:sz="4" w:space="0" w:color="auto"/>
              <w:right w:val="single" w:sz="4" w:space="0" w:color="auto"/>
            </w:tcBorders>
          </w:tcPr>
          <w:p w14:paraId="5A608924" w14:textId="77777777" w:rsidR="00EA0C6D" w:rsidRPr="002653B6" w:rsidRDefault="00EA0C6D" w:rsidP="00EA0C6D">
            <w:pPr>
              <w:jc w:val="right"/>
              <w:rPr>
                <w:rFonts w:eastAsia="Times New Roman"/>
                <w:color w:val="000000"/>
                <w:sz w:val="18"/>
                <w:szCs w:val="18"/>
                <w:lang w:eastAsia="en-CA"/>
              </w:rPr>
            </w:pPr>
            <w:r w:rsidRPr="002653B6">
              <w:rPr>
                <w:rFonts w:eastAsia="Times New Roman"/>
                <w:sz w:val="18"/>
                <w:szCs w:val="18"/>
                <w:lang w:eastAsia="en-US"/>
              </w:rPr>
              <w:t>0</w:t>
            </w:r>
          </w:p>
        </w:tc>
        <w:tc>
          <w:tcPr>
            <w:tcW w:w="472" w:type="pct"/>
            <w:tcBorders>
              <w:top w:val="single" w:sz="4" w:space="0" w:color="auto"/>
              <w:left w:val="nil"/>
              <w:bottom w:val="single" w:sz="4" w:space="0" w:color="auto"/>
              <w:right w:val="single" w:sz="4" w:space="0" w:color="auto"/>
            </w:tcBorders>
          </w:tcPr>
          <w:p w14:paraId="447A1467" w14:textId="77777777" w:rsidR="00EA0C6D" w:rsidRPr="002653B6" w:rsidRDefault="00EA0C6D" w:rsidP="00EA0C6D">
            <w:pPr>
              <w:jc w:val="right"/>
              <w:rPr>
                <w:rFonts w:eastAsia="Times New Roman"/>
                <w:color w:val="000000"/>
                <w:sz w:val="18"/>
                <w:szCs w:val="18"/>
                <w:lang w:eastAsia="en-CA"/>
              </w:rPr>
            </w:pPr>
            <w:r w:rsidRPr="002653B6">
              <w:rPr>
                <w:rFonts w:eastAsia="Times New Roman"/>
                <w:sz w:val="18"/>
                <w:szCs w:val="18"/>
                <w:lang w:eastAsia="en-US"/>
              </w:rPr>
              <w:t>4,680</w:t>
            </w:r>
          </w:p>
        </w:tc>
        <w:tc>
          <w:tcPr>
            <w:tcW w:w="473" w:type="pct"/>
            <w:tcBorders>
              <w:top w:val="single" w:sz="4" w:space="0" w:color="auto"/>
              <w:left w:val="nil"/>
              <w:bottom w:val="single" w:sz="4" w:space="0" w:color="auto"/>
              <w:right w:val="single" w:sz="4" w:space="0" w:color="auto"/>
            </w:tcBorders>
          </w:tcPr>
          <w:p w14:paraId="1A6D8398" w14:textId="77777777" w:rsidR="00EA0C6D" w:rsidRPr="002653B6" w:rsidRDefault="00EA0C6D" w:rsidP="00EA0C6D">
            <w:pPr>
              <w:jc w:val="right"/>
              <w:rPr>
                <w:rFonts w:eastAsia="Times New Roman"/>
                <w:color w:val="000000"/>
                <w:sz w:val="18"/>
                <w:szCs w:val="18"/>
                <w:lang w:eastAsia="en-CA"/>
              </w:rPr>
            </w:pPr>
            <w:r w:rsidRPr="002653B6">
              <w:rPr>
                <w:rFonts w:eastAsia="Times New Roman"/>
                <w:sz w:val="18"/>
                <w:szCs w:val="18"/>
                <w:lang w:eastAsia="en-US"/>
              </w:rPr>
              <w:t>46,800</w:t>
            </w:r>
          </w:p>
        </w:tc>
      </w:tr>
      <w:tr w:rsidR="00EA0C6D" w:rsidRPr="002653B6" w14:paraId="5235C9F6" w14:textId="77777777" w:rsidTr="004A23E2">
        <w:trPr>
          <w:trHeight w:val="53"/>
          <w:jc w:val="center"/>
        </w:trPr>
        <w:tc>
          <w:tcPr>
            <w:tcW w:w="302" w:type="pct"/>
            <w:tcBorders>
              <w:top w:val="single" w:sz="4" w:space="0" w:color="auto"/>
              <w:left w:val="single" w:sz="4" w:space="0" w:color="auto"/>
              <w:bottom w:val="single" w:sz="4" w:space="0" w:color="auto"/>
              <w:right w:val="single" w:sz="4" w:space="0" w:color="auto"/>
            </w:tcBorders>
            <w:hideMark/>
          </w:tcPr>
          <w:p w14:paraId="13E4D3CD" w14:textId="77777777" w:rsidR="00EA0C6D" w:rsidRPr="002653B6" w:rsidRDefault="00EA0C6D" w:rsidP="00EA0C6D">
            <w:pPr>
              <w:jc w:val="left"/>
              <w:rPr>
                <w:rFonts w:eastAsia="Times New Roman"/>
                <w:color w:val="000000"/>
                <w:sz w:val="18"/>
                <w:szCs w:val="18"/>
                <w:lang w:eastAsia="en-CA"/>
              </w:rPr>
            </w:pPr>
            <w:r w:rsidRPr="002653B6">
              <w:rPr>
                <w:rFonts w:eastAsia="Times New Roman"/>
                <w:color w:val="000000"/>
                <w:sz w:val="18"/>
                <w:szCs w:val="18"/>
                <w:lang w:eastAsia="en-CA"/>
              </w:rPr>
              <w:t>3.3</w:t>
            </w:r>
          </w:p>
        </w:tc>
        <w:tc>
          <w:tcPr>
            <w:tcW w:w="1497" w:type="pct"/>
            <w:gridSpan w:val="2"/>
            <w:tcBorders>
              <w:top w:val="single" w:sz="4" w:space="0" w:color="auto"/>
              <w:left w:val="nil"/>
              <w:bottom w:val="single" w:sz="4" w:space="0" w:color="auto"/>
              <w:right w:val="single" w:sz="4" w:space="0" w:color="auto"/>
            </w:tcBorders>
            <w:hideMark/>
          </w:tcPr>
          <w:p w14:paraId="4C9E23BB" w14:textId="77777777" w:rsidR="00EA0C6D" w:rsidRPr="002653B6" w:rsidRDefault="00EA0C6D" w:rsidP="00EA0C6D">
            <w:pPr>
              <w:jc w:val="left"/>
              <w:rPr>
                <w:rFonts w:eastAsia="Times New Roman"/>
                <w:color w:val="000000"/>
                <w:sz w:val="18"/>
                <w:szCs w:val="18"/>
                <w:lang w:eastAsia="en-CA"/>
              </w:rPr>
            </w:pPr>
            <w:r w:rsidRPr="002653B6">
              <w:rPr>
                <w:rFonts w:eastAsia="Times New Roman"/>
                <w:color w:val="000000"/>
                <w:sz w:val="18"/>
                <w:szCs w:val="18"/>
                <w:lang w:eastAsia="en-CA"/>
              </w:rPr>
              <w:t>Total agreed costs (US $)</w:t>
            </w:r>
          </w:p>
        </w:tc>
        <w:tc>
          <w:tcPr>
            <w:tcW w:w="451" w:type="pct"/>
            <w:tcBorders>
              <w:top w:val="single" w:sz="4" w:space="0" w:color="auto"/>
              <w:left w:val="nil"/>
              <w:bottom w:val="single" w:sz="4" w:space="0" w:color="auto"/>
              <w:right w:val="single" w:sz="4" w:space="0" w:color="auto"/>
            </w:tcBorders>
          </w:tcPr>
          <w:p w14:paraId="69CDA8FA" w14:textId="77777777" w:rsidR="00EA0C6D" w:rsidRPr="002653B6" w:rsidRDefault="00EA0C6D" w:rsidP="00EA0C6D">
            <w:pPr>
              <w:ind w:left="-90"/>
              <w:jc w:val="right"/>
              <w:rPr>
                <w:rFonts w:eastAsia="Times New Roman"/>
                <w:color w:val="000000"/>
                <w:sz w:val="18"/>
                <w:szCs w:val="18"/>
                <w:lang w:eastAsia="en-CA"/>
              </w:rPr>
            </w:pPr>
            <w:r w:rsidRPr="002653B6">
              <w:rPr>
                <w:rFonts w:eastAsia="Times New Roman"/>
                <w:sz w:val="18"/>
                <w:szCs w:val="18"/>
                <w:lang w:eastAsia="en-US"/>
              </w:rPr>
              <w:t>203,400</w:t>
            </w:r>
          </w:p>
        </w:tc>
        <w:tc>
          <w:tcPr>
            <w:tcW w:w="389" w:type="pct"/>
            <w:tcBorders>
              <w:top w:val="single" w:sz="4" w:space="0" w:color="auto"/>
              <w:left w:val="nil"/>
              <w:bottom w:val="single" w:sz="4" w:space="0" w:color="auto"/>
              <w:right w:val="single" w:sz="4" w:space="0" w:color="auto"/>
            </w:tcBorders>
          </w:tcPr>
          <w:p w14:paraId="11D87C2E" w14:textId="77777777" w:rsidR="00EA0C6D" w:rsidRPr="002653B6" w:rsidRDefault="00EA0C6D" w:rsidP="00EA0C6D">
            <w:pPr>
              <w:jc w:val="right"/>
              <w:rPr>
                <w:rFonts w:eastAsia="Times New Roman"/>
                <w:color w:val="000000"/>
                <w:sz w:val="18"/>
                <w:szCs w:val="18"/>
                <w:lang w:eastAsia="en-CA"/>
              </w:rPr>
            </w:pPr>
            <w:r w:rsidRPr="002653B6">
              <w:rPr>
                <w:rFonts w:eastAsia="Times New Roman"/>
                <w:sz w:val="18"/>
                <w:szCs w:val="18"/>
                <w:lang w:eastAsia="en-US"/>
              </w:rPr>
              <w:t>0</w:t>
            </w:r>
          </w:p>
        </w:tc>
        <w:tc>
          <w:tcPr>
            <w:tcW w:w="472" w:type="pct"/>
            <w:tcBorders>
              <w:top w:val="single" w:sz="4" w:space="0" w:color="auto"/>
              <w:left w:val="nil"/>
              <w:bottom w:val="single" w:sz="4" w:space="0" w:color="auto"/>
              <w:right w:val="single" w:sz="4" w:space="0" w:color="auto"/>
            </w:tcBorders>
          </w:tcPr>
          <w:p w14:paraId="39209FC4" w14:textId="77777777" w:rsidR="00EA0C6D" w:rsidRPr="002653B6" w:rsidRDefault="00EA0C6D" w:rsidP="00EA0C6D">
            <w:pPr>
              <w:jc w:val="right"/>
              <w:rPr>
                <w:rFonts w:eastAsia="Times New Roman"/>
                <w:sz w:val="18"/>
                <w:szCs w:val="18"/>
                <w:lang w:eastAsia="en-US"/>
              </w:rPr>
            </w:pPr>
            <w:r w:rsidRPr="002653B6">
              <w:rPr>
                <w:rFonts w:eastAsia="Times New Roman"/>
                <w:sz w:val="18"/>
                <w:szCs w:val="18"/>
                <w:lang w:eastAsia="en-US"/>
              </w:rPr>
              <w:t>0</w:t>
            </w:r>
          </w:p>
        </w:tc>
        <w:tc>
          <w:tcPr>
            <w:tcW w:w="472" w:type="pct"/>
            <w:tcBorders>
              <w:top w:val="single" w:sz="4" w:space="0" w:color="auto"/>
              <w:left w:val="nil"/>
              <w:bottom w:val="single" w:sz="4" w:space="0" w:color="auto"/>
              <w:right w:val="single" w:sz="4" w:space="0" w:color="auto"/>
            </w:tcBorders>
          </w:tcPr>
          <w:p w14:paraId="339DFEBE" w14:textId="77777777" w:rsidR="00EA0C6D" w:rsidRPr="002653B6" w:rsidRDefault="00EA0C6D" w:rsidP="00EA0C6D">
            <w:pPr>
              <w:jc w:val="right"/>
              <w:rPr>
                <w:rFonts w:eastAsia="Times New Roman"/>
                <w:color w:val="000000"/>
                <w:sz w:val="18"/>
                <w:szCs w:val="18"/>
                <w:lang w:eastAsia="en-CA"/>
              </w:rPr>
            </w:pPr>
            <w:r w:rsidRPr="002653B6">
              <w:rPr>
                <w:rFonts w:eastAsia="Times New Roman"/>
                <w:sz w:val="18"/>
                <w:szCs w:val="18"/>
                <w:lang w:eastAsia="en-US"/>
              </w:rPr>
              <w:t>162,720</w:t>
            </w:r>
          </w:p>
        </w:tc>
        <w:tc>
          <w:tcPr>
            <w:tcW w:w="472" w:type="pct"/>
            <w:tcBorders>
              <w:top w:val="single" w:sz="4" w:space="0" w:color="auto"/>
              <w:left w:val="nil"/>
              <w:bottom w:val="single" w:sz="4" w:space="0" w:color="auto"/>
              <w:right w:val="single" w:sz="4" w:space="0" w:color="auto"/>
            </w:tcBorders>
          </w:tcPr>
          <w:p w14:paraId="4F427F03" w14:textId="77777777" w:rsidR="00EA0C6D" w:rsidRPr="002653B6" w:rsidRDefault="00EA0C6D" w:rsidP="00EA0C6D">
            <w:pPr>
              <w:jc w:val="right"/>
              <w:rPr>
                <w:rFonts w:eastAsia="Times New Roman"/>
                <w:color w:val="000000"/>
                <w:sz w:val="18"/>
                <w:szCs w:val="18"/>
                <w:lang w:eastAsia="en-CA"/>
              </w:rPr>
            </w:pPr>
            <w:r w:rsidRPr="002653B6">
              <w:rPr>
                <w:rFonts w:eastAsia="Times New Roman"/>
                <w:sz w:val="18"/>
                <w:szCs w:val="18"/>
                <w:lang w:eastAsia="en-US"/>
              </w:rPr>
              <w:t>0</w:t>
            </w:r>
          </w:p>
        </w:tc>
        <w:tc>
          <w:tcPr>
            <w:tcW w:w="472" w:type="pct"/>
            <w:tcBorders>
              <w:top w:val="single" w:sz="4" w:space="0" w:color="auto"/>
              <w:bottom w:val="single" w:sz="4" w:space="0" w:color="auto"/>
              <w:right w:val="single" w:sz="4" w:space="0" w:color="auto"/>
            </w:tcBorders>
          </w:tcPr>
          <w:p w14:paraId="450F7493" w14:textId="77777777" w:rsidR="00EA0C6D" w:rsidRPr="002653B6" w:rsidRDefault="00EA0C6D" w:rsidP="00EA0C6D">
            <w:pPr>
              <w:jc w:val="right"/>
              <w:rPr>
                <w:rFonts w:eastAsia="Times New Roman"/>
                <w:color w:val="000000"/>
                <w:sz w:val="18"/>
                <w:szCs w:val="18"/>
                <w:lang w:eastAsia="en-CA"/>
              </w:rPr>
            </w:pPr>
            <w:r w:rsidRPr="002653B6">
              <w:rPr>
                <w:rFonts w:eastAsia="Times New Roman"/>
                <w:sz w:val="18"/>
                <w:szCs w:val="18"/>
                <w:lang w:eastAsia="en-US"/>
              </w:rPr>
              <w:t>40,680</w:t>
            </w:r>
          </w:p>
        </w:tc>
        <w:tc>
          <w:tcPr>
            <w:tcW w:w="473" w:type="pct"/>
            <w:tcBorders>
              <w:top w:val="single" w:sz="4" w:space="0" w:color="auto"/>
              <w:left w:val="single" w:sz="4" w:space="0" w:color="auto"/>
              <w:bottom w:val="single" w:sz="4" w:space="0" w:color="auto"/>
              <w:right w:val="single" w:sz="4" w:space="0" w:color="auto"/>
            </w:tcBorders>
          </w:tcPr>
          <w:p w14:paraId="7CF8071C" w14:textId="77777777" w:rsidR="00EA0C6D" w:rsidRPr="002653B6" w:rsidRDefault="00EA0C6D" w:rsidP="00EA0C6D">
            <w:pPr>
              <w:ind w:left="-90"/>
              <w:jc w:val="right"/>
              <w:rPr>
                <w:rFonts w:eastAsia="Times New Roman"/>
                <w:color w:val="000000"/>
                <w:sz w:val="18"/>
                <w:szCs w:val="18"/>
                <w:lang w:eastAsia="en-CA"/>
              </w:rPr>
            </w:pPr>
            <w:r w:rsidRPr="002653B6">
              <w:rPr>
                <w:rFonts w:eastAsia="Times New Roman"/>
                <w:sz w:val="18"/>
                <w:szCs w:val="18"/>
                <w:lang w:eastAsia="en-US"/>
              </w:rPr>
              <w:t>406,800</w:t>
            </w:r>
          </w:p>
        </w:tc>
      </w:tr>
    </w:tbl>
    <w:p w14:paraId="7491C7E4" w14:textId="77777777" w:rsidR="00EA0C6D" w:rsidRPr="002653B6" w:rsidRDefault="00EA0C6D" w:rsidP="00EA0C6D">
      <w:pPr>
        <w:keepNext/>
        <w:spacing w:before="360" w:after="240"/>
        <w:rPr>
          <w:rFonts w:eastAsia="Times New Roman"/>
          <w:b/>
          <w:lang w:eastAsia="en-US"/>
        </w:rPr>
      </w:pPr>
      <w:r w:rsidRPr="002653B6">
        <w:rPr>
          <w:rFonts w:eastAsia="Times New Roman"/>
          <w:b/>
          <w:lang w:eastAsia="en-US"/>
        </w:rPr>
        <w:t>APPENDIX 3-A: FUNDING APPROVAL SCHEDULE</w:t>
      </w:r>
    </w:p>
    <w:p w14:paraId="17AE7AC1" w14:textId="77777777" w:rsidR="00EA0C6D" w:rsidRPr="002653B6" w:rsidRDefault="00EA0C6D">
      <w:pPr>
        <w:pStyle w:val="Heading1"/>
        <w:numPr>
          <w:ilvl w:val="0"/>
          <w:numId w:val="40"/>
        </w:numPr>
      </w:pPr>
      <w:r w:rsidRPr="002653B6">
        <w:t>Funding for the future tranches will be considered for approval at the first meeting of the year specified in Appendix 2-A.</w:t>
      </w:r>
    </w:p>
    <w:p w14:paraId="1BA7FA95" w14:textId="77777777" w:rsidR="00EA0C6D" w:rsidRPr="002653B6" w:rsidRDefault="00EA0C6D" w:rsidP="00EA0C6D">
      <w:pPr>
        <w:widowControl w:val="0"/>
        <w:spacing w:before="360" w:after="240"/>
        <w:rPr>
          <w:rFonts w:eastAsia="Times New Roman"/>
          <w:b/>
          <w:lang w:eastAsia="en-US"/>
        </w:rPr>
      </w:pPr>
      <w:r w:rsidRPr="002653B6">
        <w:rPr>
          <w:rFonts w:eastAsia="Times New Roman"/>
          <w:b/>
          <w:lang w:eastAsia="en-US"/>
        </w:rPr>
        <w:t>APPENDIX 4-A: FORMAT OF THE TRANCHE IMPLEMENTATION REPORTS AND PLANS</w:t>
      </w:r>
    </w:p>
    <w:p w14:paraId="1644F003" w14:textId="77777777" w:rsidR="00EA0C6D" w:rsidRPr="002653B6" w:rsidRDefault="00EA0C6D">
      <w:pPr>
        <w:pStyle w:val="Heading1"/>
        <w:numPr>
          <w:ilvl w:val="0"/>
          <w:numId w:val="39"/>
        </w:numPr>
      </w:pPr>
      <w:r w:rsidRPr="002653B6">
        <w:t>The submission of the Tranche Implementation Report and Plans for each tranche request will consist of four parts:</w:t>
      </w:r>
    </w:p>
    <w:p w14:paraId="6DB85A4F" w14:textId="77777777" w:rsidR="00EA0C6D" w:rsidRPr="002653B6" w:rsidRDefault="00EA0C6D" w:rsidP="00662CB1">
      <w:pPr>
        <w:pStyle w:val="Heading2"/>
      </w:pPr>
      <w:r w:rsidRPr="002653B6">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2653B6">
        <w:noBreakHyphen/>
        <w:t>down pursuant to decision 91/65. The report should include the amount of Annex F substances consumption reduced as a direct result of the implementation of activities, by substance, the alternative technology used and the related phase</w:t>
      </w:r>
      <w:r w:rsidRPr="002653B6">
        <w:noBreakHyphen/>
        <w:t>in of alternatives, to allow the Secretariat to inform the Executive Committee on the resulting change in climate</w:t>
      </w:r>
      <w:r w:rsidRPr="002653B6">
        <w:noBreakHyphen/>
        <w:t xml:space="preserve">relevant </w:t>
      </w:r>
      <w:r w:rsidRPr="002653B6">
        <w:lastRenderedPageBreak/>
        <w:t>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546D83E1" w14:textId="77777777" w:rsidR="00EA0C6D" w:rsidRPr="002653B6" w:rsidRDefault="00EA0C6D" w:rsidP="00662CB1">
      <w:pPr>
        <w:pStyle w:val="Heading2"/>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08694042" w14:textId="77777777" w:rsidR="00EA0C6D" w:rsidRPr="002653B6" w:rsidRDefault="00EA0C6D" w:rsidP="00662CB1">
      <w:pPr>
        <w:pStyle w:val="Heading2"/>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48D2DE92" w14:textId="77777777" w:rsidR="00EA0C6D" w:rsidRPr="002653B6" w:rsidRDefault="00EA0C6D" w:rsidP="00662CB1">
      <w:pPr>
        <w:pStyle w:val="Heading2"/>
      </w:pPr>
      <w:r w:rsidRPr="002653B6">
        <w:t>An Executive Summary of about five paragraphs, summarizing the information contained in subparagraphs 1(a) to 1(c) above.</w:t>
      </w:r>
    </w:p>
    <w:p w14:paraId="5CB16286" w14:textId="77777777" w:rsidR="00EA0C6D" w:rsidRPr="002653B6" w:rsidRDefault="00EA0C6D" w:rsidP="00EA0C6D">
      <w:pPr>
        <w:keepNext/>
        <w:spacing w:before="360" w:after="240" w:line="360" w:lineRule="auto"/>
        <w:rPr>
          <w:rFonts w:eastAsia="Times New Roman"/>
          <w:b/>
          <w:lang w:eastAsia="en-US"/>
        </w:rPr>
      </w:pPr>
      <w:r w:rsidRPr="002653B6">
        <w:rPr>
          <w:rFonts w:eastAsia="Times New Roman"/>
          <w:b/>
          <w:lang w:eastAsia="en-US"/>
        </w:rPr>
        <w:t>APPENDIX 5-A: MONITORING INSTITUTIONS AND ROLES</w:t>
      </w:r>
    </w:p>
    <w:p w14:paraId="1C1DA691" w14:textId="77777777" w:rsidR="00EA0C6D" w:rsidRPr="002653B6" w:rsidRDefault="00EA0C6D">
      <w:pPr>
        <w:pStyle w:val="Heading1"/>
        <w:numPr>
          <w:ilvl w:val="0"/>
          <w:numId w:val="38"/>
        </w:numPr>
      </w:pPr>
      <w:r w:rsidRPr="002653B6">
        <w:t>The national ozone unit (NOU), operating under the Ministry of Environment and Natural Resources (MARN), will be responsible for monitoring the progress of implementation of the Plan’s tranches and ensuring that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 IA.</w:t>
      </w:r>
    </w:p>
    <w:p w14:paraId="388BD421" w14:textId="77777777" w:rsidR="00EA0C6D" w:rsidRPr="002653B6" w:rsidRDefault="00EA0C6D" w:rsidP="00662CB1">
      <w:pPr>
        <w:pStyle w:val="Heading1"/>
      </w:pPr>
      <w:r w:rsidRPr="002653B6">
        <w:t>The MARN is the institution responsible for the sustainability of consumption reduction targets achieved through this Agreement.</w:t>
      </w:r>
    </w:p>
    <w:p w14:paraId="6755CC74" w14:textId="77777777" w:rsidR="00EA0C6D" w:rsidRPr="002653B6" w:rsidRDefault="00EA0C6D" w:rsidP="00662CB1">
      <w:pPr>
        <w:pStyle w:val="Heading1"/>
      </w:pPr>
      <w:r w:rsidRPr="002653B6">
        <w:t>The project monitoring unit of the Plan will assist the NOU in the following activities:</w:t>
      </w:r>
    </w:p>
    <w:p w14:paraId="61916F81" w14:textId="77777777" w:rsidR="00EA0C6D" w:rsidRPr="002653B6" w:rsidRDefault="00EA0C6D" w:rsidP="00662CB1">
      <w:pPr>
        <w:pStyle w:val="Heading2"/>
      </w:pPr>
      <w:r w:rsidRPr="002653B6">
        <w:t>Follow up on activities described in each project, including training courses, seminars, workshops and presentations;</w:t>
      </w:r>
    </w:p>
    <w:p w14:paraId="236FA140" w14:textId="77777777" w:rsidR="00EA0C6D" w:rsidRPr="002653B6" w:rsidRDefault="00EA0C6D" w:rsidP="00662CB1">
      <w:pPr>
        <w:pStyle w:val="Heading2"/>
      </w:pPr>
      <w:r w:rsidRPr="002653B6">
        <w:t>Monitor the purchase of equipment, materials and tools, as well as contracts for services, to be in line with each project and comply with the Lead IA’s rules and regulations;</w:t>
      </w:r>
    </w:p>
    <w:p w14:paraId="0C89D19F" w14:textId="77777777" w:rsidR="00EA0C6D" w:rsidRPr="002653B6" w:rsidRDefault="00EA0C6D" w:rsidP="00662CB1">
      <w:pPr>
        <w:pStyle w:val="Heading2"/>
      </w:pPr>
      <w:r w:rsidRPr="002653B6">
        <w:t xml:space="preserve">Assist in the reporting on project activities, </w:t>
      </w:r>
      <w:proofErr w:type="gramStart"/>
      <w:r w:rsidRPr="002653B6">
        <w:t>taking into account</w:t>
      </w:r>
      <w:proofErr w:type="gramEnd"/>
      <w:r w:rsidRPr="002653B6">
        <w:t xml:space="preserve"> schedules defined in each component, and support the NOU in solving deviations to finalize all activities in time;</w:t>
      </w:r>
    </w:p>
    <w:p w14:paraId="1E3B6B2C" w14:textId="77777777" w:rsidR="00EA0C6D" w:rsidRPr="002653B6" w:rsidRDefault="00EA0C6D" w:rsidP="00662CB1">
      <w:pPr>
        <w:pStyle w:val="Heading2"/>
      </w:pPr>
      <w:r w:rsidRPr="002653B6">
        <w:t>Support the NOU in defining and selecting beneficiaries, always as a supporting activity;</w:t>
      </w:r>
    </w:p>
    <w:p w14:paraId="688B497A" w14:textId="77777777" w:rsidR="00EA0C6D" w:rsidRPr="002653B6" w:rsidRDefault="00EA0C6D" w:rsidP="00662CB1">
      <w:pPr>
        <w:pStyle w:val="Heading2"/>
      </w:pPr>
      <w:r w:rsidRPr="002653B6">
        <w:lastRenderedPageBreak/>
        <w:t xml:space="preserve">Support the NOU in data gathering to make the required reports to the Multilateral Fund Secretariat for the tranche requests, </w:t>
      </w:r>
      <w:proofErr w:type="gramStart"/>
      <w:r w:rsidRPr="002653B6">
        <w:t>and also</w:t>
      </w:r>
      <w:proofErr w:type="gramEnd"/>
      <w:r w:rsidRPr="002653B6">
        <w:t xml:space="preserve"> to the Lead IA;</w:t>
      </w:r>
    </w:p>
    <w:p w14:paraId="428ECD00" w14:textId="77777777" w:rsidR="00EA0C6D" w:rsidRPr="002653B6" w:rsidRDefault="00EA0C6D" w:rsidP="00662CB1">
      <w:pPr>
        <w:pStyle w:val="Heading2"/>
      </w:pPr>
      <w:r w:rsidRPr="002653B6">
        <w:t>Monitor and promote, when necessary, the actions to comply with gender balance; and</w:t>
      </w:r>
    </w:p>
    <w:p w14:paraId="7B5B4041" w14:textId="77777777" w:rsidR="00EA0C6D" w:rsidRPr="002653B6" w:rsidRDefault="00EA0C6D" w:rsidP="00662CB1">
      <w:pPr>
        <w:pStyle w:val="Heading2"/>
        <w:rPr>
          <w:lang w:eastAsia="en-US"/>
        </w:rPr>
      </w:pPr>
      <w:r w:rsidRPr="002653B6">
        <w:t xml:space="preserve">Carry out any other </w:t>
      </w:r>
      <w:r w:rsidRPr="002653B6">
        <w:rPr>
          <w:lang w:eastAsia="en-US"/>
        </w:rPr>
        <w:t>monitoring or evaluation activity requested by the NOU.</w:t>
      </w:r>
    </w:p>
    <w:p w14:paraId="76BCF3D9" w14:textId="77777777" w:rsidR="00EA0C6D" w:rsidRPr="002653B6" w:rsidRDefault="00EA0C6D" w:rsidP="00EA0C6D">
      <w:pPr>
        <w:keepNext/>
        <w:spacing w:before="360" w:after="240"/>
        <w:rPr>
          <w:rFonts w:eastAsia="Times New Roman"/>
          <w:b/>
          <w:lang w:eastAsia="en-US"/>
        </w:rPr>
      </w:pPr>
      <w:r w:rsidRPr="002653B6">
        <w:rPr>
          <w:rFonts w:eastAsia="Times New Roman"/>
          <w:b/>
          <w:lang w:eastAsia="en-US"/>
        </w:rPr>
        <w:t>APPENDIX 6-A: ROLE OF THE LEAD IMPLEMENTING AGENCY</w:t>
      </w:r>
    </w:p>
    <w:p w14:paraId="49E3BDF3" w14:textId="77777777" w:rsidR="00EA0C6D" w:rsidRPr="002653B6" w:rsidRDefault="00EA0C6D">
      <w:pPr>
        <w:pStyle w:val="Heading1"/>
        <w:numPr>
          <w:ilvl w:val="0"/>
          <w:numId w:val="37"/>
        </w:numPr>
      </w:pPr>
      <w:r w:rsidRPr="002653B6">
        <w:t>The Lead IA will be responsible for a range of activities, including at least the following:</w:t>
      </w:r>
    </w:p>
    <w:p w14:paraId="40FADF54" w14:textId="77777777" w:rsidR="00EA0C6D" w:rsidRPr="002653B6" w:rsidRDefault="00EA0C6D" w:rsidP="00662CB1">
      <w:pPr>
        <w:pStyle w:val="Heading2"/>
      </w:pPr>
      <w:r w:rsidRPr="002653B6">
        <w:t>Ensuring performance and financial verification in accordance with this Agreement and with its specific internal procedures and requirements as set out in the Country’s Plan;</w:t>
      </w:r>
    </w:p>
    <w:p w14:paraId="7356815D" w14:textId="77777777" w:rsidR="00EA0C6D" w:rsidRPr="002653B6" w:rsidRDefault="00EA0C6D" w:rsidP="00662CB1">
      <w:pPr>
        <w:pStyle w:val="Heading2"/>
      </w:pPr>
      <w:r w:rsidRPr="002653B6">
        <w:t>Assisting the Country in the preparation of the Tranche Implementation Reports and Plans as per Appendix 4</w:t>
      </w:r>
      <w:r w:rsidRPr="002653B6">
        <w:noBreakHyphen/>
        <w:t>A;</w:t>
      </w:r>
    </w:p>
    <w:p w14:paraId="58ADC38C" w14:textId="77777777" w:rsidR="00EA0C6D" w:rsidRPr="002653B6" w:rsidRDefault="00EA0C6D" w:rsidP="00662CB1">
      <w:pPr>
        <w:pStyle w:val="Heading2"/>
      </w:pPr>
      <w:r w:rsidRPr="002653B6">
        <w:t>Providing independent verification to the Executive Committee that the Targets have been met and associated tranche activities have been completed as indicated in the Tranche Implementation Plan, consistent with Appendix 4-A;</w:t>
      </w:r>
    </w:p>
    <w:p w14:paraId="1D33A7F4" w14:textId="77777777" w:rsidR="00EA0C6D" w:rsidRPr="002653B6" w:rsidRDefault="00EA0C6D" w:rsidP="00662CB1">
      <w:pPr>
        <w:pStyle w:val="Heading2"/>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w:t>
      </w:r>
      <w:r w:rsidRPr="002653B6">
        <w:noBreakHyphen/>
        <w:t>A;</w:t>
      </w:r>
    </w:p>
    <w:p w14:paraId="61BF0A2A" w14:textId="77777777" w:rsidR="00EA0C6D" w:rsidRPr="002653B6" w:rsidRDefault="00EA0C6D" w:rsidP="00662CB1">
      <w:pPr>
        <w:pStyle w:val="Heading2"/>
      </w:pPr>
      <w:r w:rsidRPr="002653B6">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w:t>
      </w:r>
    </w:p>
    <w:p w14:paraId="78F5D4E1" w14:textId="77777777" w:rsidR="00EA0C6D" w:rsidRPr="002653B6" w:rsidRDefault="00EA0C6D" w:rsidP="00662CB1">
      <w:pPr>
        <w:pStyle w:val="Heading2"/>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9F4C3F6" w14:textId="77777777" w:rsidR="00EA0C6D" w:rsidRPr="002653B6" w:rsidRDefault="00EA0C6D" w:rsidP="00662CB1">
      <w:pPr>
        <w:pStyle w:val="Heading2"/>
      </w:pPr>
      <w:r w:rsidRPr="002653B6">
        <w:t>Ensuring that appropriate independent technical experts carry out the technical reviews;</w:t>
      </w:r>
    </w:p>
    <w:p w14:paraId="0E0E708A" w14:textId="77777777" w:rsidR="00EA0C6D" w:rsidRPr="002653B6" w:rsidRDefault="00EA0C6D" w:rsidP="00662CB1">
      <w:pPr>
        <w:pStyle w:val="Heading2"/>
      </w:pPr>
      <w:r w:rsidRPr="002653B6">
        <w:t>Carrying out the required supervision missions;</w:t>
      </w:r>
    </w:p>
    <w:p w14:paraId="5B000C23" w14:textId="77777777" w:rsidR="00EA0C6D" w:rsidRPr="002653B6" w:rsidRDefault="00EA0C6D" w:rsidP="00662CB1">
      <w:pPr>
        <w:pStyle w:val="Heading2"/>
      </w:pPr>
      <w:r w:rsidRPr="002653B6">
        <w:t>Ensuring the presence of an operating mechanism to allow for an effective and transparent implementation of the Tranche Implementation Plan and accurate data reporting;</w:t>
      </w:r>
    </w:p>
    <w:p w14:paraId="2BDE88C9" w14:textId="77777777" w:rsidR="00EA0C6D" w:rsidRPr="002653B6" w:rsidRDefault="00EA0C6D" w:rsidP="00662CB1">
      <w:pPr>
        <w:pStyle w:val="Heading2"/>
      </w:pPr>
      <w:r w:rsidRPr="002653B6">
        <w:t>In case of reductions in funding for failure to comply in accordance with paragraph 11 of the Agreement, to determine, in consultation with the Country, the allocation of the reductions to the different budget items and to the funding of the Lead IA;</w:t>
      </w:r>
    </w:p>
    <w:p w14:paraId="13325A58" w14:textId="77777777" w:rsidR="00EA0C6D" w:rsidRPr="002653B6" w:rsidRDefault="00EA0C6D" w:rsidP="00662CB1">
      <w:pPr>
        <w:pStyle w:val="Heading2"/>
      </w:pPr>
      <w:r w:rsidRPr="002653B6">
        <w:t>Ensuring that disbursements made to the Country are based on the use of the indicators;</w:t>
      </w:r>
    </w:p>
    <w:p w14:paraId="0DC094D9" w14:textId="77777777" w:rsidR="00EA0C6D" w:rsidRPr="002653B6" w:rsidRDefault="00EA0C6D" w:rsidP="00662CB1">
      <w:pPr>
        <w:pStyle w:val="Heading2"/>
      </w:pPr>
      <w:proofErr w:type="gramStart"/>
      <w:r w:rsidRPr="002653B6">
        <w:t>Providing assistance</w:t>
      </w:r>
      <w:proofErr w:type="gramEnd"/>
      <w:r w:rsidRPr="002653B6">
        <w:t xml:space="preserve"> with the policy, management and technical support when required; and</w:t>
      </w:r>
    </w:p>
    <w:p w14:paraId="301B091F" w14:textId="77777777" w:rsidR="00EA0C6D" w:rsidRPr="002653B6" w:rsidRDefault="00EA0C6D" w:rsidP="00662CB1">
      <w:pPr>
        <w:pStyle w:val="Heading2"/>
      </w:pPr>
      <w:r w:rsidRPr="002653B6">
        <w:t>Timely releasing funds to the Country/participating enterprises for completing the activities related to the project.</w:t>
      </w:r>
    </w:p>
    <w:p w14:paraId="1839BE42" w14:textId="77777777" w:rsidR="00EA0C6D" w:rsidRPr="002653B6" w:rsidRDefault="00EA0C6D">
      <w:pPr>
        <w:pStyle w:val="Heading1"/>
        <w:numPr>
          <w:ilvl w:val="0"/>
          <w:numId w:val="36"/>
        </w:numPr>
      </w:pPr>
      <w:r w:rsidRPr="002653B6">
        <w:t xml:space="preserve">After consultation with the Country and taking into account any views expressed, the Lead IA will select and mandate an independent entity to carry out the verification of the Plan’s results and of the </w:t>
      </w:r>
      <w:r w:rsidRPr="002653B6">
        <w:lastRenderedPageBreak/>
        <w:t>consumption of Annex F substances mentioned in Appendix 1-A, as per subparagraph 5(b) of the Agreement and subparagraph 1(b) of Appendix 4-A.</w:t>
      </w:r>
    </w:p>
    <w:p w14:paraId="7A44B534" w14:textId="77777777" w:rsidR="00EA0C6D" w:rsidRPr="002653B6" w:rsidRDefault="00EA0C6D" w:rsidP="00EA0C6D">
      <w:pPr>
        <w:keepNext/>
        <w:spacing w:before="360" w:after="240"/>
        <w:rPr>
          <w:rFonts w:eastAsia="Times New Roman"/>
          <w:b/>
          <w:lang w:eastAsia="en-US"/>
        </w:rPr>
      </w:pPr>
      <w:r w:rsidRPr="002653B6">
        <w:rPr>
          <w:rFonts w:eastAsia="Times New Roman"/>
          <w:b/>
          <w:lang w:eastAsia="en-US"/>
        </w:rPr>
        <w:t>APPENDIX 7-A: REDUCTIONS IN FUNDING FOR FAILURE TO COMPLY WITH THE TARGETS IN THE AGREEMENT</w:t>
      </w:r>
    </w:p>
    <w:p w14:paraId="38E873D1" w14:textId="77777777" w:rsidR="00EA0C6D" w:rsidRPr="002653B6" w:rsidRDefault="00EA0C6D">
      <w:pPr>
        <w:pStyle w:val="Heading1"/>
        <w:numPr>
          <w:ilvl w:val="0"/>
          <w:numId w:val="35"/>
        </w:numPr>
      </w:pPr>
      <w:r w:rsidRPr="002653B6">
        <w:t>In accordance with paragraph 11 of the Agreement, the amount of funding provided may be reduced by US $7.00 per CO</w:t>
      </w:r>
      <w:r w:rsidRPr="002653B6">
        <w:rPr>
          <w:vertAlign w:val="subscript"/>
        </w:rPr>
        <w:t>2</w:t>
      </w:r>
      <w:r w:rsidRPr="002653B6">
        <w:noBreakHyphen/>
        <w:t>eq tonne of consumption beyond the level defined in row 1.2 of Appendix 2</w:t>
      </w:r>
      <w:r w:rsidRPr="002653B6">
        <w:noBreakHyphen/>
        <w:t xml:space="preserve">A for each year in which the Target specified in row 1.2 of Appendix 2-A has not been met, on the understanding that </w:t>
      </w:r>
      <w:r w:rsidRPr="002653B6">
        <w:rPr>
          <w:shd w:val="clear" w:color="auto" w:fill="FFFFFF" w:themeFill="background1"/>
        </w:rPr>
        <w:t>the maximum funding reduction</w:t>
      </w:r>
      <w:r w:rsidRPr="002653B6">
        <w:t xml:space="preserve">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6A024998" w14:textId="77777777" w:rsidR="0062557D" w:rsidRPr="002653B6" w:rsidRDefault="0062557D" w:rsidP="002E2B3C">
      <w:pPr>
        <w:sectPr w:rsidR="0062557D" w:rsidRPr="002653B6" w:rsidSect="00B5765C">
          <w:headerReference w:type="even" r:id="rId38"/>
          <w:headerReference w:type="default" r:id="rId39"/>
          <w:footerReference w:type="even" r:id="rId40"/>
          <w:footerReference w:type="default" r:id="rId41"/>
          <w:pgSz w:w="12240" w:h="15840" w:code="1"/>
          <w:pgMar w:top="720" w:right="1350" w:bottom="864" w:left="1440" w:header="720" w:footer="475" w:gutter="0"/>
          <w:pgNumType w:start="1"/>
          <w:cols w:space="720"/>
          <w:docGrid w:linePitch="299"/>
        </w:sectPr>
      </w:pPr>
    </w:p>
    <w:p w14:paraId="010B9752" w14:textId="6EDDAF5E" w:rsidR="008C36BB" w:rsidRPr="002653B6" w:rsidRDefault="008C36BB" w:rsidP="008C36BB">
      <w:pPr>
        <w:shd w:val="clear" w:color="auto" w:fill="FFFFFF" w:themeFill="background1"/>
        <w:spacing w:after="240"/>
        <w:jc w:val="center"/>
        <w:rPr>
          <w:rFonts w:eastAsia="Times New Roman"/>
          <w:b/>
          <w:lang w:eastAsia="en-US"/>
        </w:rPr>
      </w:pPr>
      <w:r w:rsidRPr="002653B6">
        <w:rPr>
          <w:rFonts w:eastAsia="Times New Roman"/>
          <w:b/>
          <w:lang w:eastAsia="en-US"/>
        </w:rPr>
        <w:lastRenderedPageBreak/>
        <w:t xml:space="preserve">Annex </w:t>
      </w:r>
      <w:r w:rsidR="0023320E" w:rsidRPr="002653B6">
        <w:rPr>
          <w:rFonts w:eastAsia="Times New Roman"/>
          <w:b/>
          <w:lang w:eastAsia="en-US"/>
        </w:rPr>
        <w:t>VII</w:t>
      </w:r>
    </w:p>
    <w:p w14:paraId="34B8CAEE" w14:textId="77777777" w:rsidR="008C36BB" w:rsidRPr="002653B6" w:rsidRDefault="008C36BB" w:rsidP="008C36BB">
      <w:pPr>
        <w:shd w:val="clear" w:color="auto" w:fill="FFFFFF" w:themeFill="background1"/>
        <w:spacing w:after="120"/>
        <w:jc w:val="center"/>
        <w:rPr>
          <w:rFonts w:eastAsia="Times New Roman"/>
          <w:b/>
          <w:lang w:eastAsia="en-US"/>
        </w:rPr>
      </w:pPr>
      <w:r w:rsidRPr="002653B6">
        <w:rPr>
          <w:rFonts w:eastAsia="Times New Roman"/>
          <w:b/>
          <w:lang w:eastAsia="en-US"/>
        </w:rPr>
        <w:t>DRAFT AGREEMENT BETWEEN THE GOVERNMENT OF ESWATINI</w:t>
      </w:r>
      <w:r w:rsidRPr="002653B6">
        <w:rPr>
          <w:rFonts w:eastAsia="Times New Roman"/>
          <w:b/>
          <w:shd w:val="clear" w:color="auto" w:fill="F2DBDB" w:themeFill="accent2" w:themeFillTint="33"/>
          <w:lang w:eastAsia="en-US"/>
        </w:rPr>
        <w:br/>
      </w:r>
      <w:r w:rsidRPr="002653B6">
        <w:rPr>
          <w:rFonts w:eastAsia="Times New Roman"/>
          <w:b/>
          <w:lang w:eastAsia="en-US"/>
        </w:rPr>
        <w:t>AND THE EXECUTIVE COMMITTEE OF THE MULTILATERAL FUND</w:t>
      </w:r>
      <w:r w:rsidRPr="002653B6">
        <w:rPr>
          <w:rFonts w:eastAsia="Times New Roman"/>
          <w:b/>
          <w:lang w:eastAsia="en-US"/>
        </w:rPr>
        <w:br/>
        <w:t>FOR THE REDUCTION IN CONSUMPTION OF HYDROFLUOROCARBONS</w:t>
      </w:r>
      <w:r w:rsidRPr="002653B6">
        <w:rPr>
          <w:rFonts w:eastAsia="Times New Roman"/>
          <w:b/>
          <w:lang w:eastAsia="en-US"/>
        </w:rPr>
        <w:br/>
        <w:t>IN ACCORDANCE WITH STAGE I OF THE KIGALI HFC IMPLEMENTATION PLAN</w:t>
      </w:r>
    </w:p>
    <w:p w14:paraId="304DD166" w14:textId="77777777" w:rsidR="008C36BB" w:rsidRPr="002653B6" w:rsidRDefault="008C36BB" w:rsidP="008C36BB">
      <w:pPr>
        <w:shd w:val="clear" w:color="auto" w:fill="FFFFFF" w:themeFill="background1"/>
        <w:jc w:val="center"/>
        <w:rPr>
          <w:rFonts w:eastAsia="Times New Roman"/>
          <w:b/>
          <w:shd w:val="clear" w:color="auto" w:fill="F2DBDB" w:themeFill="accent2" w:themeFillTint="33"/>
          <w:lang w:eastAsia="en-US"/>
        </w:rPr>
      </w:pPr>
      <w:r w:rsidRPr="002653B6">
        <w:rPr>
          <w:rFonts w:eastAsia="Times New Roman"/>
          <w:b/>
          <w:lang w:eastAsia="en-US"/>
        </w:rPr>
        <w:t>(Period: 2024–2030</w:t>
      </w:r>
      <w:r w:rsidRPr="002653B6">
        <w:rPr>
          <w:rFonts w:eastAsia="Times New Roman"/>
          <w:b/>
          <w:bCs/>
          <w:lang w:eastAsia="en-US"/>
        </w:rPr>
        <w:t>)</w:t>
      </w:r>
    </w:p>
    <w:p w14:paraId="3466F93B" w14:textId="77777777" w:rsidR="008C36BB" w:rsidRPr="002653B6" w:rsidRDefault="008C36BB" w:rsidP="008C36BB">
      <w:pPr>
        <w:shd w:val="clear" w:color="auto" w:fill="FFFFFF" w:themeFill="background1"/>
        <w:spacing w:before="240" w:after="240"/>
        <w:jc w:val="left"/>
        <w:rPr>
          <w:rFonts w:eastAsia="Times New Roman"/>
          <w:b/>
          <w:lang w:eastAsia="en-US"/>
        </w:rPr>
      </w:pPr>
      <w:r w:rsidRPr="002653B6">
        <w:rPr>
          <w:rFonts w:eastAsia="Times New Roman"/>
          <w:b/>
          <w:lang w:eastAsia="en-US"/>
        </w:rPr>
        <w:t>Purpose</w:t>
      </w:r>
    </w:p>
    <w:p w14:paraId="6D740CFB" w14:textId="77777777" w:rsidR="008C36BB" w:rsidRPr="002653B6" w:rsidRDefault="008C36BB">
      <w:pPr>
        <w:pStyle w:val="Heading1"/>
        <w:numPr>
          <w:ilvl w:val="0"/>
          <w:numId w:val="48"/>
        </w:numPr>
      </w:pPr>
      <w:r w:rsidRPr="002653B6">
        <w:t>This Agreement represents the understanding of the Government of Eswatini (“the Country”) and the Executive Committee with respect to the reduction of controlled use of Annex F substances set out in Appendix 1</w:t>
      </w:r>
      <w:r w:rsidRPr="002653B6">
        <w:noBreakHyphen/>
        <w:t>A (“The Substances”) to a sustained level of 94,950 CO</w:t>
      </w:r>
      <w:r w:rsidRPr="002653B6">
        <w:rPr>
          <w:vertAlign w:val="subscript"/>
        </w:rPr>
        <w:t>2</w:t>
      </w:r>
      <w:r w:rsidRPr="002653B6">
        <w:noBreakHyphen/>
        <w:t>equivalent (CO</w:t>
      </w:r>
      <w:r w:rsidRPr="002653B6">
        <w:rPr>
          <w:vertAlign w:val="subscript"/>
        </w:rPr>
        <w:t>2</w:t>
      </w:r>
      <w:r w:rsidRPr="002653B6">
        <w:noBreakHyphen/>
        <w:t>eq) tonnes by 1 January 2029 in compliance with the Montreal Protocol schedule and the terms of this Agreement.</w:t>
      </w:r>
    </w:p>
    <w:p w14:paraId="1822F8C0" w14:textId="77777777" w:rsidR="008C36BB" w:rsidRPr="002653B6" w:rsidRDefault="008C36BB" w:rsidP="00662CB1">
      <w:pPr>
        <w:pStyle w:val="Heading1"/>
      </w:pPr>
      <w:r w:rsidRPr="002653B6">
        <w:t>The Country agrees to meet the annual consumption limits of Annex F substances as set out in row 1.2 of Appendix 2</w:t>
      </w:r>
      <w:r w:rsidRPr="002653B6">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2653B6">
        <w:noBreakHyphen/>
        <w:t>A as the final reduction step under this Agreement for Annex F substances specified in Appendix 1</w:t>
      </w:r>
      <w:r w:rsidRPr="002653B6">
        <w:noBreakHyphen/>
        <w:t>A.</w:t>
      </w:r>
    </w:p>
    <w:p w14:paraId="10ADADDA" w14:textId="77777777" w:rsidR="008C36BB" w:rsidRPr="002653B6" w:rsidRDefault="008C36BB" w:rsidP="00662CB1">
      <w:pPr>
        <w:pStyle w:val="Heading1"/>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1F33E56" w14:textId="77777777" w:rsidR="008C36BB" w:rsidRPr="002653B6" w:rsidRDefault="008C36BB" w:rsidP="00662CB1">
      <w:pPr>
        <w:pStyle w:val="Heading1"/>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1BAB67A6" w14:textId="77777777" w:rsidR="008C36BB" w:rsidRPr="002653B6" w:rsidRDefault="008C36BB" w:rsidP="008C36BB">
      <w:pPr>
        <w:keepNext/>
        <w:spacing w:after="240"/>
        <w:rPr>
          <w:rFonts w:eastAsia="Times New Roman"/>
          <w:b/>
          <w:lang w:eastAsia="en-US"/>
        </w:rPr>
      </w:pPr>
      <w:r w:rsidRPr="002653B6">
        <w:rPr>
          <w:rFonts w:eastAsia="Times New Roman"/>
          <w:b/>
          <w:lang w:eastAsia="en-US"/>
        </w:rPr>
        <w:t>Conditions for funding release</w:t>
      </w:r>
    </w:p>
    <w:p w14:paraId="19B40F44" w14:textId="77777777" w:rsidR="008C36BB" w:rsidRPr="002653B6" w:rsidRDefault="008C36BB" w:rsidP="00662CB1">
      <w:pPr>
        <w:pStyle w:val="Heading1"/>
      </w:pPr>
      <w:r w:rsidRPr="002653B6">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2BBA73E1" w14:textId="77777777" w:rsidR="008C36BB" w:rsidRPr="002653B6" w:rsidRDefault="008C36BB" w:rsidP="00662CB1">
      <w:pPr>
        <w:pStyle w:val="Heading2"/>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AFC3FDA" w14:textId="77777777" w:rsidR="008C36BB" w:rsidRPr="002653B6" w:rsidRDefault="008C36BB" w:rsidP="00662CB1">
      <w:pPr>
        <w:pStyle w:val="Heading2"/>
      </w:pPr>
      <w:r w:rsidRPr="002653B6">
        <w:t>That the meeting of these Targets has been independently verified for all relevant years, unless the Executive Committee decided that such verification would not be required;</w:t>
      </w:r>
    </w:p>
    <w:p w14:paraId="2A2A621E" w14:textId="77777777" w:rsidR="008C36BB" w:rsidRPr="002653B6" w:rsidRDefault="008C36BB" w:rsidP="00662CB1">
      <w:pPr>
        <w:pStyle w:val="Heading2"/>
      </w:pPr>
      <w:r w:rsidRPr="002653B6">
        <w:t>That the Country had submitted a Tranche Implementation Report in accordance with Appendix 4</w:t>
      </w:r>
      <w:r w:rsidRPr="002653B6">
        <w:noBreakHyphen/>
        <w:t xml:space="preserve">A (“Format of Tranche Implementation Reports and Plans”) covering each previous calendar year; that it had achieved a significant level of implementation of activities initiated </w:t>
      </w:r>
      <w:r w:rsidRPr="002653B6">
        <w:lastRenderedPageBreak/>
        <w:t>with previously approved tranches; and that the rate of disbursement of funding available from the previously approved tranche was more than 20 per cent; and</w:t>
      </w:r>
    </w:p>
    <w:p w14:paraId="3702DD29" w14:textId="77777777" w:rsidR="008C36BB" w:rsidRPr="002653B6" w:rsidRDefault="008C36BB" w:rsidP="00662CB1">
      <w:pPr>
        <w:pStyle w:val="Heading2"/>
      </w:pPr>
      <w:r w:rsidRPr="002653B6">
        <w:t>That the Country has submitted a Tranche Implementation Plan in accordance with Appendix 4</w:t>
      </w:r>
      <w:r w:rsidRPr="002653B6">
        <w:noBreakHyphen/>
        <w:t>A covering each calendar year until and including the year for which the Funding Approval Schedule foresees the submission of the next tranche or, in case of the final tranche, until completion of all activities foreseen.</w:t>
      </w:r>
    </w:p>
    <w:p w14:paraId="03EB3395" w14:textId="77777777" w:rsidR="008C36BB" w:rsidRPr="002653B6" w:rsidRDefault="008C36BB" w:rsidP="008C36BB">
      <w:pPr>
        <w:keepNext/>
        <w:spacing w:after="240"/>
        <w:rPr>
          <w:rFonts w:eastAsia="Times New Roman"/>
          <w:b/>
          <w:lang w:eastAsia="en-US"/>
        </w:rPr>
      </w:pPr>
      <w:r w:rsidRPr="002653B6">
        <w:rPr>
          <w:rFonts w:eastAsia="Times New Roman"/>
          <w:b/>
          <w:lang w:eastAsia="en-US"/>
        </w:rPr>
        <w:t>Monitoring</w:t>
      </w:r>
    </w:p>
    <w:p w14:paraId="71268BC1" w14:textId="77777777" w:rsidR="008C36BB" w:rsidRPr="002653B6" w:rsidRDefault="008C36BB" w:rsidP="00662CB1">
      <w:pPr>
        <w:pStyle w:val="Heading1"/>
      </w:pPr>
      <w:r w:rsidRPr="002653B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6ECC66E4" w14:textId="77777777" w:rsidR="008C36BB" w:rsidRPr="002653B6" w:rsidRDefault="008C36BB" w:rsidP="008C36BB">
      <w:pPr>
        <w:keepNext/>
        <w:spacing w:after="240"/>
        <w:rPr>
          <w:rFonts w:eastAsia="Times New Roman"/>
          <w:b/>
          <w:lang w:eastAsia="en-US"/>
        </w:rPr>
      </w:pPr>
      <w:r w:rsidRPr="002653B6">
        <w:rPr>
          <w:rFonts w:eastAsia="Times New Roman"/>
          <w:b/>
          <w:lang w:eastAsia="en-US"/>
        </w:rPr>
        <w:t>Flexibility in the reallocation of funds</w:t>
      </w:r>
    </w:p>
    <w:p w14:paraId="32943BBB" w14:textId="77777777" w:rsidR="008C36BB" w:rsidRPr="002653B6" w:rsidRDefault="008C36BB" w:rsidP="00662CB1">
      <w:pPr>
        <w:pStyle w:val="Heading1"/>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7BC434FE" w14:textId="77777777" w:rsidR="008C36BB" w:rsidRPr="002653B6" w:rsidRDefault="008C36BB" w:rsidP="00662CB1">
      <w:pPr>
        <w:pStyle w:val="Heading2"/>
      </w:pPr>
      <w:r w:rsidRPr="002653B6">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31320017" w14:textId="77777777" w:rsidR="008C36BB" w:rsidRPr="002653B6" w:rsidRDefault="008C36BB" w:rsidP="00662CB1">
      <w:pPr>
        <w:pStyle w:val="Heading3"/>
      </w:pPr>
      <w:r w:rsidRPr="002653B6">
        <w:t xml:space="preserve">Issues potentially concerning the rules and policies of the Multilateral Fund; </w:t>
      </w:r>
    </w:p>
    <w:p w14:paraId="663A4A18" w14:textId="77777777" w:rsidR="008C36BB" w:rsidRPr="002653B6" w:rsidRDefault="008C36BB" w:rsidP="00662CB1">
      <w:pPr>
        <w:pStyle w:val="Heading3"/>
      </w:pPr>
      <w:r w:rsidRPr="002653B6">
        <w:t xml:space="preserve">Changes that would modify any clause of this Agreement; </w:t>
      </w:r>
    </w:p>
    <w:p w14:paraId="65396F75" w14:textId="77777777" w:rsidR="008C36BB" w:rsidRPr="002653B6" w:rsidRDefault="008C36BB" w:rsidP="00662CB1">
      <w:pPr>
        <w:pStyle w:val="Heading3"/>
      </w:pPr>
      <w:r w:rsidRPr="002653B6">
        <w:t>Changes in the annual levels of funding allocated to the individual bilateral or implementing agencies for the different tranches;</w:t>
      </w:r>
    </w:p>
    <w:p w14:paraId="6775B531" w14:textId="77777777" w:rsidR="008C36BB" w:rsidRPr="002653B6" w:rsidRDefault="008C36BB" w:rsidP="00662CB1">
      <w:pPr>
        <w:pStyle w:val="Heading3"/>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29B502E7" w14:textId="77777777" w:rsidR="008C36BB" w:rsidRPr="002653B6" w:rsidRDefault="008C36BB" w:rsidP="00662CB1">
      <w:pPr>
        <w:pStyle w:val="Heading3"/>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203D1330" w14:textId="77777777" w:rsidR="008C36BB" w:rsidRPr="002653B6" w:rsidRDefault="008C36BB" w:rsidP="00662CB1">
      <w:pPr>
        <w:pStyle w:val="Heading2"/>
      </w:pPr>
      <w:r w:rsidRPr="002653B6">
        <w:t xml:space="preserve">Reallocations not categorized as major changes may be incorporated into the approved Tranche Implementation Plan, under implementation at the time, and reported to the Executive Committee in the subsequent Tranche Implementation Report; </w:t>
      </w:r>
      <w:r w:rsidRPr="002653B6">
        <w:rPr>
          <w:shd w:val="clear" w:color="auto" w:fill="FFFFFF" w:themeFill="background1"/>
        </w:rPr>
        <w:t>and</w:t>
      </w:r>
    </w:p>
    <w:p w14:paraId="6215E5E9" w14:textId="77777777" w:rsidR="008C36BB" w:rsidRPr="002653B6" w:rsidRDefault="008C36BB" w:rsidP="00662CB1">
      <w:pPr>
        <w:pStyle w:val="Heading2"/>
      </w:pPr>
      <w:r w:rsidRPr="002653B6">
        <w:t>Any remaining funds held by the bilateral or implementing agencies or the Country under the Plan will be returned to the Multilateral Fund upon completion of the last tranche foreseen under this Agreement.</w:t>
      </w:r>
    </w:p>
    <w:p w14:paraId="7D2214CD" w14:textId="77777777" w:rsidR="008C36BB" w:rsidRPr="002653B6" w:rsidRDefault="008C36BB" w:rsidP="00662CB1">
      <w:pPr>
        <w:pStyle w:val="Heading1"/>
      </w:pPr>
      <w:r w:rsidRPr="002653B6">
        <w:lastRenderedPageBreak/>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1F84F1AA" w14:textId="77777777" w:rsidR="008C36BB" w:rsidRPr="002653B6" w:rsidRDefault="008C36BB" w:rsidP="008C36BB">
      <w:pPr>
        <w:spacing w:after="240"/>
        <w:rPr>
          <w:rFonts w:eastAsia="Times New Roman"/>
          <w:b/>
          <w:lang w:eastAsia="en-US"/>
        </w:rPr>
      </w:pPr>
      <w:r w:rsidRPr="002653B6">
        <w:rPr>
          <w:rFonts w:eastAsia="Times New Roman"/>
          <w:b/>
          <w:lang w:eastAsia="en-US"/>
        </w:rPr>
        <w:t>Bilateral and implementing agencies</w:t>
      </w:r>
    </w:p>
    <w:p w14:paraId="4A37BD88" w14:textId="77777777" w:rsidR="008C36BB" w:rsidRPr="002653B6" w:rsidRDefault="008C36BB" w:rsidP="00662CB1">
      <w:pPr>
        <w:pStyle w:val="Heading1"/>
      </w:pPr>
      <w:r w:rsidRPr="002653B6">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UNDP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the Cooperating IA taking part in this Agreement.</w:t>
      </w:r>
    </w:p>
    <w:p w14:paraId="576EDBC7" w14:textId="77777777" w:rsidR="008C36BB" w:rsidRPr="002653B6" w:rsidRDefault="008C36BB" w:rsidP="00662CB1">
      <w:pPr>
        <w:pStyle w:val="Heading1"/>
      </w:pPr>
      <w:r w:rsidRPr="002653B6">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2653B6">
        <w:noBreakHyphen/>
        <w:t>A and Appendix 6-B, respectively. The Executive Committee agrees, in principle, to provide the Lead IA and the Cooperating IA with the fees set out in rows 2.2 and 2.4 of Appendix 2</w:t>
      </w:r>
      <w:r w:rsidRPr="002653B6">
        <w:noBreakHyphen/>
        <w:t>A.</w:t>
      </w:r>
    </w:p>
    <w:p w14:paraId="52F2452C" w14:textId="77777777" w:rsidR="008C36BB" w:rsidRPr="002653B6" w:rsidRDefault="008C36BB" w:rsidP="008C36BB">
      <w:pPr>
        <w:widowControl w:val="0"/>
        <w:spacing w:after="240"/>
        <w:rPr>
          <w:rFonts w:eastAsia="Times New Roman"/>
          <w:b/>
          <w:lang w:eastAsia="en-US"/>
        </w:rPr>
      </w:pPr>
      <w:r w:rsidRPr="002653B6">
        <w:rPr>
          <w:rFonts w:eastAsia="Times New Roman"/>
          <w:b/>
          <w:lang w:eastAsia="en-US"/>
        </w:rPr>
        <w:t>Non-compliance with the Targets in the Agreement</w:t>
      </w:r>
    </w:p>
    <w:p w14:paraId="335487B2" w14:textId="77777777" w:rsidR="008C36BB" w:rsidRPr="002653B6" w:rsidRDefault="008C36BB" w:rsidP="00662CB1">
      <w:pPr>
        <w:pStyle w:val="Heading1"/>
      </w:pPr>
      <w:r w:rsidRPr="002653B6">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653B6">
        <w:rPr>
          <w:vertAlign w:val="subscript"/>
        </w:rPr>
        <w:t>2</w:t>
      </w:r>
      <w:r w:rsidRPr="002653B6">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CE681EB" w14:textId="77777777" w:rsidR="008C36BB" w:rsidRPr="002653B6" w:rsidRDefault="008C36BB" w:rsidP="00662CB1">
      <w:pPr>
        <w:pStyle w:val="Heading1"/>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4212EE6F" w14:textId="77777777" w:rsidR="008C36BB" w:rsidRPr="002653B6" w:rsidRDefault="008C36BB" w:rsidP="00662CB1">
      <w:pPr>
        <w:pStyle w:val="Heading1"/>
      </w:pPr>
      <w:r w:rsidRPr="002653B6">
        <w:t xml:space="preserve">The Country will comply with any reasonable request of the Executive Committee, the Lead IA and the Cooperating IA to facilitate implementation of this Agreement. </w:t>
      </w:r>
      <w:proofErr w:type="gramStart"/>
      <w:r w:rsidRPr="002653B6">
        <w:t>In particular, it</w:t>
      </w:r>
      <w:proofErr w:type="gramEnd"/>
      <w:r w:rsidRPr="002653B6">
        <w:t xml:space="preserve"> will provide the Lead IA and the Cooperating IA with access to the information necessary to verify compliance with this Agreement.</w:t>
      </w:r>
    </w:p>
    <w:p w14:paraId="6B51FEE6" w14:textId="77777777" w:rsidR="008C36BB" w:rsidRPr="002653B6" w:rsidRDefault="008C36BB" w:rsidP="008C36BB">
      <w:pPr>
        <w:keepNext/>
        <w:spacing w:after="240"/>
        <w:rPr>
          <w:rFonts w:eastAsia="Times New Roman"/>
          <w:b/>
          <w:lang w:eastAsia="en-US"/>
        </w:rPr>
      </w:pPr>
      <w:r w:rsidRPr="002653B6">
        <w:rPr>
          <w:rFonts w:eastAsia="Times New Roman"/>
          <w:b/>
          <w:lang w:eastAsia="en-US"/>
        </w:rPr>
        <w:t>Date of completion</w:t>
      </w:r>
    </w:p>
    <w:p w14:paraId="43ACB0F2" w14:textId="77777777" w:rsidR="008C36BB" w:rsidRPr="002653B6" w:rsidRDefault="008C36BB" w:rsidP="00662CB1">
      <w:pPr>
        <w:pStyle w:val="Heading1"/>
      </w:pPr>
      <w:r w:rsidRPr="002653B6">
        <w:t>The completion of the Plan and the associated Agreement will take place at the end of the year following the last year for which a maximum allowable total consumption level has been specified in Appendix 2</w:t>
      </w:r>
      <w:r w:rsidRPr="002653B6">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2653B6">
        <w:rPr>
          <w:vertAlign w:val="subscript"/>
        </w:rPr>
        <w:noBreakHyphen/>
      </w:r>
      <w:r w:rsidRPr="002653B6">
        <w:t xml:space="preserve">A </w:t>
      </w:r>
      <w:r w:rsidRPr="002653B6">
        <w:lastRenderedPageBreak/>
        <w:t xml:space="preserve">will continue until the time of the completion of the Plan unless otherwise specified by the Executive Committee. </w:t>
      </w:r>
    </w:p>
    <w:p w14:paraId="530D0343" w14:textId="77777777" w:rsidR="008C36BB" w:rsidRPr="002653B6" w:rsidRDefault="008C36BB" w:rsidP="008C36BB">
      <w:pPr>
        <w:keepNext/>
        <w:spacing w:after="240"/>
        <w:outlineLvl w:val="0"/>
        <w:rPr>
          <w:b/>
        </w:rPr>
      </w:pPr>
      <w:r w:rsidRPr="002653B6">
        <w:rPr>
          <w:b/>
        </w:rPr>
        <w:t>Validity</w:t>
      </w:r>
    </w:p>
    <w:p w14:paraId="354308E4" w14:textId="77777777" w:rsidR="008C36BB" w:rsidRPr="002653B6" w:rsidRDefault="008C36BB" w:rsidP="00662CB1">
      <w:pPr>
        <w:pStyle w:val="Heading1"/>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7B8EDB7" w14:textId="77777777" w:rsidR="008C36BB" w:rsidRPr="002653B6" w:rsidRDefault="008C36BB" w:rsidP="00662CB1">
      <w:pPr>
        <w:pStyle w:val="Heading1"/>
      </w:pPr>
      <w:r w:rsidRPr="002653B6">
        <w:t>This Agreement may be modified or terminated only by mutual written agreement of the Country and the Executive Committee of the Multilateral Fund.</w:t>
      </w:r>
    </w:p>
    <w:p w14:paraId="3C846BFC" w14:textId="77777777" w:rsidR="008C36BB" w:rsidRPr="002653B6" w:rsidRDefault="008C36BB" w:rsidP="008C36BB">
      <w:pPr>
        <w:widowControl w:val="0"/>
        <w:tabs>
          <w:tab w:val="left" w:pos="3544"/>
        </w:tabs>
        <w:spacing w:before="360" w:after="240"/>
        <w:outlineLvl w:val="0"/>
        <w:rPr>
          <w:b/>
        </w:rPr>
      </w:pPr>
      <w:r w:rsidRPr="002653B6">
        <w:rPr>
          <w:b/>
        </w:rPr>
        <w:t>APPENDICES</w:t>
      </w:r>
    </w:p>
    <w:p w14:paraId="3F2F689B" w14:textId="77777777" w:rsidR="008C36BB" w:rsidRPr="002653B6" w:rsidRDefault="008C36BB" w:rsidP="0023320E">
      <w:pPr>
        <w:widowControl w:val="0"/>
        <w:spacing w:before="360" w:after="240"/>
        <w:outlineLvl w:val="0"/>
        <w:rPr>
          <w:b/>
        </w:rPr>
      </w:pPr>
      <w:r w:rsidRPr="002653B6">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8C36BB" w:rsidRPr="002653B6" w14:paraId="0126971D" w14:textId="77777777" w:rsidTr="004A23E2">
        <w:trPr>
          <w:trHeight w:val="413"/>
        </w:trPr>
        <w:tc>
          <w:tcPr>
            <w:tcW w:w="2333" w:type="pct"/>
            <w:vAlign w:val="center"/>
          </w:tcPr>
          <w:p w14:paraId="18CCD5C8" w14:textId="77777777" w:rsidR="008C36BB" w:rsidRPr="002653B6" w:rsidRDefault="008C36BB" w:rsidP="008C36BB">
            <w:pPr>
              <w:widowControl w:val="0"/>
              <w:jc w:val="center"/>
              <w:rPr>
                <w:rFonts w:eastAsia="Times New Roman"/>
                <w:b/>
                <w:bCs/>
                <w:sz w:val="20"/>
                <w:szCs w:val="20"/>
                <w:lang w:eastAsia="en-US"/>
              </w:rPr>
            </w:pPr>
            <w:r w:rsidRPr="002653B6">
              <w:rPr>
                <w:rFonts w:eastAsia="Times New Roman"/>
                <w:b/>
                <w:bCs/>
                <w:sz w:val="20"/>
                <w:szCs w:val="20"/>
                <w:lang w:eastAsia="en-US"/>
              </w:rPr>
              <w:t>Substances</w:t>
            </w:r>
          </w:p>
        </w:tc>
        <w:tc>
          <w:tcPr>
            <w:tcW w:w="2667" w:type="pct"/>
            <w:vAlign w:val="center"/>
          </w:tcPr>
          <w:p w14:paraId="05321A79" w14:textId="77777777" w:rsidR="008C36BB" w:rsidRPr="002653B6" w:rsidRDefault="008C36BB" w:rsidP="008C36BB">
            <w:pPr>
              <w:widowControl w:val="0"/>
              <w:jc w:val="center"/>
              <w:rPr>
                <w:rFonts w:eastAsia="Times New Roman"/>
                <w:b/>
                <w:bCs/>
                <w:sz w:val="20"/>
                <w:szCs w:val="20"/>
                <w:lang w:eastAsia="en-US"/>
              </w:rPr>
            </w:pPr>
            <w:r w:rsidRPr="002653B6">
              <w:rPr>
                <w:rFonts w:eastAsia="Times New Roman"/>
                <w:b/>
                <w:bCs/>
                <w:sz w:val="20"/>
                <w:szCs w:val="20"/>
                <w:lang w:eastAsia="en-US"/>
              </w:rPr>
              <w:t>Starting point for aggregate reductions in consumption</w:t>
            </w:r>
          </w:p>
          <w:p w14:paraId="6E2E4C00" w14:textId="77777777" w:rsidR="008C36BB" w:rsidRPr="002653B6" w:rsidRDefault="008C36BB" w:rsidP="008C36BB">
            <w:pPr>
              <w:widowControl w:val="0"/>
              <w:jc w:val="center"/>
              <w:rPr>
                <w:rFonts w:eastAsia="Times New Roman"/>
                <w:b/>
                <w:bCs/>
                <w:sz w:val="20"/>
                <w:szCs w:val="20"/>
                <w:lang w:eastAsia="en-US"/>
              </w:rPr>
            </w:pPr>
            <w:r w:rsidRPr="002653B6">
              <w:rPr>
                <w:rFonts w:eastAsia="Times New Roman"/>
                <w:b/>
                <w:bCs/>
                <w:sz w:val="20"/>
                <w:szCs w:val="20"/>
                <w:lang w:eastAsia="en-US"/>
              </w:rPr>
              <w:t>(CO</w:t>
            </w:r>
            <w:r w:rsidRPr="002653B6">
              <w:rPr>
                <w:rFonts w:eastAsia="Times New Roman"/>
                <w:b/>
                <w:bCs/>
                <w:sz w:val="20"/>
                <w:szCs w:val="20"/>
                <w:vertAlign w:val="subscript"/>
                <w:lang w:eastAsia="en-US"/>
              </w:rPr>
              <w:t>2</w:t>
            </w:r>
            <w:r w:rsidRPr="002653B6">
              <w:rPr>
                <w:rFonts w:eastAsia="Times New Roman"/>
                <w:b/>
                <w:bCs/>
                <w:sz w:val="20"/>
                <w:szCs w:val="20"/>
                <w:lang w:eastAsia="en-US"/>
              </w:rPr>
              <w:t>-eq tonnes)</w:t>
            </w:r>
          </w:p>
        </w:tc>
      </w:tr>
      <w:tr w:rsidR="008C36BB" w:rsidRPr="002653B6" w14:paraId="42D4102F" w14:textId="77777777" w:rsidTr="004A23E2">
        <w:trPr>
          <w:trHeight w:val="413"/>
        </w:trPr>
        <w:tc>
          <w:tcPr>
            <w:tcW w:w="2333" w:type="pct"/>
            <w:vAlign w:val="center"/>
          </w:tcPr>
          <w:p w14:paraId="407FD16F" w14:textId="77777777" w:rsidR="008C36BB" w:rsidRPr="002653B6" w:rsidRDefault="008C36BB" w:rsidP="008C36BB">
            <w:pPr>
              <w:widowControl w:val="0"/>
              <w:jc w:val="center"/>
              <w:rPr>
                <w:rFonts w:eastAsia="Times New Roman"/>
                <w:sz w:val="20"/>
                <w:szCs w:val="20"/>
                <w:lang w:eastAsia="en-US"/>
              </w:rPr>
            </w:pPr>
            <w:r w:rsidRPr="002653B6">
              <w:rPr>
                <w:rFonts w:eastAsia="Times New Roman"/>
                <w:sz w:val="20"/>
                <w:szCs w:val="20"/>
                <w:lang w:eastAsia="en-US"/>
              </w:rPr>
              <w:t>HFCs</w:t>
            </w:r>
          </w:p>
        </w:tc>
        <w:tc>
          <w:tcPr>
            <w:tcW w:w="2667" w:type="pct"/>
            <w:vAlign w:val="center"/>
          </w:tcPr>
          <w:p w14:paraId="02925503" w14:textId="77777777" w:rsidR="008C36BB" w:rsidRPr="002653B6" w:rsidRDefault="008C36BB" w:rsidP="008C36BB">
            <w:pPr>
              <w:widowControl w:val="0"/>
              <w:jc w:val="center"/>
              <w:rPr>
                <w:rFonts w:eastAsia="Times New Roman"/>
                <w:sz w:val="20"/>
                <w:szCs w:val="20"/>
                <w:lang w:eastAsia="en-US"/>
              </w:rPr>
            </w:pPr>
            <w:r w:rsidRPr="002653B6">
              <w:rPr>
                <w:rFonts w:eastAsia="Times New Roman"/>
                <w:sz w:val="20"/>
                <w:szCs w:val="20"/>
                <w:lang w:eastAsia="en-US"/>
              </w:rPr>
              <w:t>n/a</w:t>
            </w:r>
          </w:p>
        </w:tc>
      </w:tr>
    </w:tbl>
    <w:p w14:paraId="5C7DA87A" w14:textId="77777777" w:rsidR="008C36BB" w:rsidRPr="002653B6" w:rsidRDefault="008C36BB" w:rsidP="0023320E">
      <w:pPr>
        <w:keepNext/>
        <w:widowControl w:val="0"/>
        <w:spacing w:before="360" w:after="240"/>
        <w:outlineLvl w:val="0"/>
        <w:rPr>
          <w:b/>
        </w:rPr>
      </w:pPr>
      <w:r w:rsidRPr="002653B6">
        <w:rPr>
          <w:b/>
        </w:rPr>
        <w:t>APPENDIX 2-A: THE TARGETS, AND FUNDING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59"/>
        <w:gridCol w:w="1440"/>
        <w:gridCol w:w="1108"/>
        <w:gridCol w:w="820"/>
        <w:gridCol w:w="814"/>
        <w:gridCol w:w="814"/>
        <w:gridCol w:w="814"/>
        <w:gridCol w:w="814"/>
        <w:gridCol w:w="718"/>
        <w:gridCol w:w="714"/>
        <w:gridCol w:w="825"/>
      </w:tblGrid>
      <w:tr w:rsidR="008C36BB" w:rsidRPr="002653B6" w14:paraId="28603965" w14:textId="77777777" w:rsidTr="004A23E2">
        <w:trPr>
          <w:cantSplit/>
          <w:trHeight w:val="50"/>
          <w:tblHeader/>
        </w:trPr>
        <w:tc>
          <w:tcPr>
            <w:tcW w:w="296" w:type="pct"/>
            <w:vAlign w:val="center"/>
            <w:hideMark/>
          </w:tcPr>
          <w:p w14:paraId="5BB53326" w14:textId="77777777" w:rsidR="008C36BB" w:rsidRPr="002653B6" w:rsidRDefault="008C36BB" w:rsidP="008C36BB">
            <w:pPr>
              <w:keepNext/>
              <w:keepLines/>
              <w:jc w:val="center"/>
              <w:rPr>
                <w:rFonts w:eastAsia="Times New Roman"/>
                <w:b/>
                <w:bCs/>
                <w:color w:val="000000"/>
                <w:sz w:val="20"/>
                <w:szCs w:val="20"/>
                <w:lang w:eastAsia="en-CA"/>
              </w:rPr>
            </w:pPr>
            <w:r w:rsidRPr="002653B6">
              <w:rPr>
                <w:rFonts w:eastAsia="Times New Roman"/>
                <w:b/>
                <w:bCs/>
                <w:color w:val="000000"/>
                <w:sz w:val="20"/>
                <w:szCs w:val="20"/>
                <w:lang w:eastAsia="en-CA"/>
              </w:rPr>
              <w:t>Row</w:t>
            </w:r>
          </w:p>
        </w:tc>
        <w:tc>
          <w:tcPr>
            <w:tcW w:w="1350" w:type="pct"/>
            <w:gridSpan w:val="2"/>
            <w:vAlign w:val="center"/>
            <w:hideMark/>
          </w:tcPr>
          <w:p w14:paraId="5178290C" w14:textId="77777777" w:rsidR="008C36BB" w:rsidRPr="002653B6" w:rsidRDefault="008C36BB" w:rsidP="008C36BB">
            <w:pPr>
              <w:keepNext/>
              <w:keepLines/>
              <w:jc w:val="center"/>
              <w:rPr>
                <w:rFonts w:eastAsia="Times New Roman"/>
                <w:b/>
                <w:bCs/>
                <w:color w:val="000000"/>
                <w:sz w:val="20"/>
                <w:szCs w:val="20"/>
                <w:lang w:eastAsia="en-CA"/>
              </w:rPr>
            </w:pPr>
            <w:r w:rsidRPr="002653B6">
              <w:rPr>
                <w:rFonts w:eastAsia="Times New Roman"/>
                <w:b/>
                <w:bCs/>
                <w:color w:val="000000"/>
                <w:sz w:val="20"/>
                <w:szCs w:val="20"/>
                <w:lang w:eastAsia="en-CA"/>
              </w:rPr>
              <w:t>Particulars</w:t>
            </w:r>
          </w:p>
        </w:tc>
        <w:tc>
          <w:tcPr>
            <w:tcW w:w="434" w:type="pct"/>
            <w:vAlign w:val="center"/>
            <w:hideMark/>
          </w:tcPr>
          <w:p w14:paraId="09CB8EF3" w14:textId="77777777" w:rsidR="008C36BB" w:rsidRPr="002653B6" w:rsidRDefault="008C36BB" w:rsidP="008C36BB">
            <w:pPr>
              <w:keepNext/>
              <w:keepLines/>
              <w:ind w:left="-83" w:right="-55"/>
              <w:jc w:val="center"/>
              <w:rPr>
                <w:rFonts w:eastAsia="Times New Roman"/>
                <w:b/>
                <w:bCs/>
                <w:color w:val="000000"/>
                <w:sz w:val="20"/>
                <w:szCs w:val="20"/>
                <w:lang w:eastAsia="en-CA"/>
              </w:rPr>
            </w:pPr>
            <w:r w:rsidRPr="002653B6">
              <w:rPr>
                <w:rFonts w:eastAsia="Times New Roman"/>
                <w:b/>
                <w:bCs/>
                <w:color w:val="000000"/>
                <w:sz w:val="20"/>
                <w:szCs w:val="20"/>
                <w:lang w:eastAsia="en-CA"/>
              </w:rPr>
              <w:t>2024</w:t>
            </w:r>
          </w:p>
        </w:tc>
        <w:tc>
          <w:tcPr>
            <w:tcW w:w="431" w:type="pct"/>
            <w:vAlign w:val="center"/>
            <w:hideMark/>
          </w:tcPr>
          <w:p w14:paraId="6137AEBB" w14:textId="77777777" w:rsidR="008C36BB" w:rsidRPr="002653B6" w:rsidRDefault="008C36BB" w:rsidP="008C36BB">
            <w:pPr>
              <w:keepNext/>
              <w:keepLines/>
              <w:ind w:left="-83" w:right="-55"/>
              <w:jc w:val="center"/>
              <w:rPr>
                <w:rFonts w:eastAsia="Times New Roman"/>
                <w:b/>
                <w:bCs/>
                <w:color w:val="000000"/>
                <w:sz w:val="20"/>
                <w:szCs w:val="20"/>
                <w:lang w:eastAsia="en-CA"/>
              </w:rPr>
            </w:pPr>
            <w:r w:rsidRPr="002653B6">
              <w:rPr>
                <w:rFonts w:eastAsia="Times New Roman"/>
                <w:b/>
                <w:bCs/>
                <w:color w:val="000000"/>
                <w:sz w:val="20"/>
                <w:szCs w:val="20"/>
                <w:lang w:eastAsia="en-CA"/>
              </w:rPr>
              <w:t>2025</w:t>
            </w:r>
          </w:p>
        </w:tc>
        <w:tc>
          <w:tcPr>
            <w:tcW w:w="431" w:type="pct"/>
          </w:tcPr>
          <w:p w14:paraId="30372D74" w14:textId="77777777" w:rsidR="008C36BB" w:rsidRPr="002653B6" w:rsidRDefault="008C36BB" w:rsidP="008C36BB">
            <w:pPr>
              <w:keepNext/>
              <w:keepLines/>
              <w:ind w:left="-83" w:right="-55"/>
              <w:jc w:val="center"/>
              <w:rPr>
                <w:rFonts w:eastAsia="Times New Roman"/>
                <w:b/>
                <w:bCs/>
                <w:color w:val="000000"/>
                <w:sz w:val="20"/>
                <w:szCs w:val="20"/>
                <w:lang w:eastAsia="en-CA"/>
              </w:rPr>
            </w:pPr>
            <w:r w:rsidRPr="002653B6">
              <w:rPr>
                <w:rFonts w:eastAsia="Times New Roman"/>
                <w:b/>
                <w:bCs/>
                <w:color w:val="000000"/>
                <w:sz w:val="20"/>
                <w:szCs w:val="20"/>
                <w:lang w:eastAsia="en-CA"/>
              </w:rPr>
              <w:t>2026</w:t>
            </w:r>
          </w:p>
        </w:tc>
        <w:tc>
          <w:tcPr>
            <w:tcW w:w="431" w:type="pct"/>
            <w:vAlign w:val="center"/>
            <w:hideMark/>
          </w:tcPr>
          <w:p w14:paraId="4FD775BC" w14:textId="77777777" w:rsidR="008C36BB" w:rsidRPr="002653B6" w:rsidRDefault="008C36BB" w:rsidP="008C36BB">
            <w:pPr>
              <w:keepNext/>
              <w:keepLines/>
              <w:ind w:left="-83" w:right="-55"/>
              <w:jc w:val="center"/>
              <w:rPr>
                <w:rFonts w:eastAsia="Times New Roman"/>
                <w:b/>
                <w:bCs/>
                <w:color w:val="000000"/>
                <w:sz w:val="20"/>
                <w:szCs w:val="20"/>
                <w:lang w:eastAsia="en-CA"/>
              </w:rPr>
            </w:pPr>
            <w:r w:rsidRPr="002653B6">
              <w:rPr>
                <w:rFonts w:eastAsia="Times New Roman"/>
                <w:b/>
                <w:bCs/>
                <w:color w:val="000000"/>
                <w:sz w:val="20"/>
                <w:szCs w:val="20"/>
                <w:lang w:eastAsia="en-CA"/>
              </w:rPr>
              <w:t>2027</w:t>
            </w:r>
          </w:p>
        </w:tc>
        <w:tc>
          <w:tcPr>
            <w:tcW w:w="431" w:type="pct"/>
            <w:vAlign w:val="center"/>
          </w:tcPr>
          <w:p w14:paraId="17CC88C9" w14:textId="77777777" w:rsidR="008C36BB" w:rsidRPr="002653B6" w:rsidRDefault="008C36BB" w:rsidP="008C36BB">
            <w:pPr>
              <w:keepNext/>
              <w:keepLines/>
              <w:ind w:left="-83" w:right="-55"/>
              <w:jc w:val="center"/>
              <w:rPr>
                <w:rFonts w:eastAsia="Times New Roman"/>
                <w:b/>
                <w:bCs/>
                <w:color w:val="000000"/>
                <w:sz w:val="20"/>
                <w:szCs w:val="20"/>
                <w:lang w:eastAsia="en-CA"/>
              </w:rPr>
            </w:pPr>
            <w:r w:rsidRPr="002653B6">
              <w:rPr>
                <w:rFonts w:eastAsia="Times New Roman"/>
                <w:b/>
                <w:bCs/>
                <w:color w:val="000000"/>
                <w:sz w:val="20"/>
                <w:szCs w:val="20"/>
                <w:lang w:eastAsia="en-CA"/>
              </w:rPr>
              <w:t>2028</w:t>
            </w:r>
          </w:p>
        </w:tc>
        <w:tc>
          <w:tcPr>
            <w:tcW w:w="380" w:type="pct"/>
            <w:vAlign w:val="center"/>
            <w:hideMark/>
          </w:tcPr>
          <w:p w14:paraId="1CA8588B" w14:textId="77777777" w:rsidR="008C36BB" w:rsidRPr="002653B6" w:rsidRDefault="008C36BB" w:rsidP="008C36BB">
            <w:pPr>
              <w:keepNext/>
              <w:keepLines/>
              <w:ind w:left="-83" w:right="-55"/>
              <w:jc w:val="center"/>
              <w:rPr>
                <w:rFonts w:eastAsia="Times New Roman"/>
                <w:b/>
                <w:bCs/>
                <w:color w:val="000000"/>
                <w:sz w:val="20"/>
                <w:szCs w:val="20"/>
                <w:lang w:eastAsia="en-CA"/>
              </w:rPr>
            </w:pPr>
            <w:r w:rsidRPr="002653B6">
              <w:rPr>
                <w:rFonts w:eastAsia="Times New Roman"/>
                <w:b/>
                <w:bCs/>
                <w:color w:val="000000"/>
                <w:sz w:val="20"/>
                <w:szCs w:val="20"/>
                <w:lang w:eastAsia="en-CA"/>
              </w:rPr>
              <w:t>2029</w:t>
            </w:r>
          </w:p>
        </w:tc>
        <w:tc>
          <w:tcPr>
            <w:tcW w:w="378" w:type="pct"/>
            <w:vAlign w:val="center"/>
          </w:tcPr>
          <w:p w14:paraId="015997F4" w14:textId="77777777" w:rsidR="008C36BB" w:rsidRPr="002653B6" w:rsidRDefault="008C36BB" w:rsidP="008C36BB">
            <w:pPr>
              <w:keepNext/>
              <w:keepLines/>
              <w:ind w:left="-83" w:right="-55"/>
              <w:jc w:val="center"/>
              <w:rPr>
                <w:rFonts w:eastAsia="Times New Roman"/>
                <w:b/>
                <w:bCs/>
                <w:color w:val="000000"/>
                <w:sz w:val="20"/>
                <w:szCs w:val="20"/>
                <w:lang w:eastAsia="en-CA"/>
              </w:rPr>
            </w:pPr>
            <w:r w:rsidRPr="002653B6">
              <w:rPr>
                <w:rFonts w:eastAsia="Times New Roman"/>
                <w:b/>
                <w:bCs/>
                <w:color w:val="000000"/>
                <w:sz w:val="20"/>
                <w:szCs w:val="20"/>
                <w:lang w:eastAsia="en-CA"/>
              </w:rPr>
              <w:t>2030</w:t>
            </w:r>
          </w:p>
        </w:tc>
        <w:tc>
          <w:tcPr>
            <w:tcW w:w="437" w:type="pct"/>
            <w:vAlign w:val="center"/>
            <w:hideMark/>
          </w:tcPr>
          <w:p w14:paraId="65271BBE" w14:textId="77777777" w:rsidR="008C36BB" w:rsidRPr="002653B6" w:rsidRDefault="008C36BB" w:rsidP="008C36BB">
            <w:pPr>
              <w:keepNext/>
              <w:keepLines/>
              <w:jc w:val="center"/>
              <w:rPr>
                <w:rFonts w:eastAsia="Times New Roman"/>
                <w:b/>
                <w:bCs/>
                <w:color w:val="000000"/>
                <w:sz w:val="20"/>
                <w:szCs w:val="20"/>
                <w:lang w:eastAsia="en-CA"/>
              </w:rPr>
            </w:pPr>
            <w:r w:rsidRPr="002653B6">
              <w:rPr>
                <w:rFonts w:eastAsia="Times New Roman"/>
                <w:b/>
                <w:bCs/>
                <w:color w:val="000000"/>
                <w:sz w:val="20"/>
                <w:szCs w:val="20"/>
                <w:lang w:eastAsia="en-CA"/>
              </w:rPr>
              <w:t>Total</w:t>
            </w:r>
          </w:p>
        </w:tc>
      </w:tr>
      <w:tr w:rsidR="008C36BB" w:rsidRPr="002653B6" w14:paraId="263CFD16" w14:textId="77777777" w:rsidTr="004A23E2">
        <w:trPr>
          <w:trHeight w:val="340"/>
        </w:trPr>
        <w:tc>
          <w:tcPr>
            <w:tcW w:w="296" w:type="pct"/>
            <w:vMerge w:val="restart"/>
            <w:hideMark/>
          </w:tcPr>
          <w:p w14:paraId="0E868FD1" w14:textId="77777777" w:rsidR="008C36BB" w:rsidRPr="002653B6" w:rsidRDefault="008C36BB" w:rsidP="008C36BB">
            <w:pPr>
              <w:keepNext/>
              <w:keepLines/>
              <w:jc w:val="left"/>
              <w:rPr>
                <w:rFonts w:eastAsia="Times New Roman"/>
                <w:color w:val="000000"/>
                <w:sz w:val="20"/>
                <w:szCs w:val="20"/>
                <w:lang w:eastAsia="en-CA"/>
              </w:rPr>
            </w:pPr>
            <w:r w:rsidRPr="002653B6">
              <w:rPr>
                <w:rFonts w:eastAsia="Times New Roman"/>
                <w:color w:val="000000"/>
                <w:sz w:val="20"/>
                <w:szCs w:val="20"/>
                <w:lang w:eastAsia="en-CA"/>
              </w:rPr>
              <w:t>1.1</w:t>
            </w:r>
          </w:p>
        </w:tc>
        <w:tc>
          <w:tcPr>
            <w:tcW w:w="763" w:type="pct"/>
            <w:vMerge w:val="restart"/>
            <w:hideMark/>
          </w:tcPr>
          <w:p w14:paraId="5B47FA46" w14:textId="77777777" w:rsidR="008C36BB" w:rsidRPr="002653B6" w:rsidRDefault="008C36BB" w:rsidP="008C36BB">
            <w:pPr>
              <w:keepNext/>
              <w:keepLines/>
              <w:ind w:right="-90"/>
              <w:jc w:val="left"/>
              <w:rPr>
                <w:rFonts w:eastAsia="Times New Roman"/>
                <w:color w:val="000000"/>
                <w:sz w:val="20"/>
                <w:szCs w:val="20"/>
                <w:lang w:eastAsia="en-CA"/>
              </w:rPr>
            </w:pPr>
            <w:r w:rsidRPr="002653B6">
              <w:rPr>
                <w:rFonts w:eastAsia="Times New Roman"/>
                <w:color w:val="000000"/>
                <w:sz w:val="20"/>
                <w:szCs w:val="20"/>
                <w:lang w:eastAsia="en-CA"/>
              </w:rPr>
              <w:t>Montreal Protocol reduction schedule of Annex F substances</w:t>
            </w:r>
          </w:p>
        </w:tc>
        <w:tc>
          <w:tcPr>
            <w:tcW w:w="587" w:type="pct"/>
            <w:tcMar>
              <w:right w:w="57" w:type="dxa"/>
            </w:tcMar>
            <w:vAlign w:val="center"/>
          </w:tcPr>
          <w:p w14:paraId="735935DB" w14:textId="77777777" w:rsidR="008C36BB" w:rsidRPr="002653B6" w:rsidRDefault="008C36BB" w:rsidP="008C36BB">
            <w:pPr>
              <w:keepNext/>
              <w:keepLines/>
              <w:ind w:right="-203"/>
              <w:jc w:val="left"/>
              <w:rPr>
                <w:rFonts w:eastAsia="Times New Roman"/>
                <w:color w:val="000000"/>
                <w:sz w:val="20"/>
                <w:szCs w:val="20"/>
                <w:lang w:eastAsia="en-CA"/>
              </w:rPr>
            </w:pPr>
            <w:r w:rsidRPr="002653B6">
              <w:rPr>
                <w:rFonts w:eastAsia="Times New Roman"/>
                <w:sz w:val="20"/>
                <w:szCs w:val="20"/>
                <w:lang w:eastAsia="en-US"/>
              </w:rPr>
              <w:t>%</w:t>
            </w:r>
          </w:p>
        </w:tc>
        <w:tc>
          <w:tcPr>
            <w:tcW w:w="434" w:type="pct"/>
            <w:vAlign w:val="center"/>
          </w:tcPr>
          <w:p w14:paraId="4073F803" w14:textId="77777777" w:rsidR="008C36BB" w:rsidRPr="002653B6" w:rsidRDefault="008C36BB" w:rsidP="008C36BB">
            <w:pPr>
              <w:keepNext/>
              <w:keepLines/>
              <w:jc w:val="center"/>
              <w:rPr>
                <w:rFonts w:eastAsia="Times New Roman"/>
                <w:color w:val="000000"/>
                <w:sz w:val="20"/>
                <w:szCs w:val="20"/>
                <w:lang w:eastAsia="en-CA"/>
              </w:rPr>
            </w:pPr>
            <w:r w:rsidRPr="002653B6">
              <w:rPr>
                <w:rFonts w:eastAsia="Times New Roman"/>
                <w:color w:val="000000"/>
                <w:sz w:val="20"/>
                <w:szCs w:val="20"/>
                <w:lang w:eastAsia="en-CA"/>
              </w:rPr>
              <w:t>freeze</w:t>
            </w:r>
          </w:p>
        </w:tc>
        <w:tc>
          <w:tcPr>
            <w:tcW w:w="431" w:type="pct"/>
            <w:vAlign w:val="center"/>
          </w:tcPr>
          <w:p w14:paraId="3BFE62D5" w14:textId="77777777" w:rsidR="008C36BB" w:rsidRPr="002653B6" w:rsidRDefault="008C36BB" w:rsidP="008C36BB">
            <w:pPr>
              <w:keepNext/>
              <w:keepLines/>
              <w:jc w:val="center"/>
              <w:rPr>
                <w:rFonts w:eastAsia="Times New Roman"/>
                <w:color w:val="000000"/>
                <w:sz w:val="20"/>
                <w:szCs w:val="20"/>
                <w:lang w:eastAsia="en-CA"/>
              </w:rPr>
            </w:pPr>
            <w:r w:rsidRPr="002653B6">
              <w:rPr>
                <w:rFonts w:eastAsia="Times New Roman"/>
                <w:color w:val="000000"/>
                <w:sz w:val="20"/>
                <w:szCs w:val="20"/>
                <w:lang w:eastAsia="en-CA"/>
              </w:rPr>
              <w:t>freeze</w:t>
            </w:r>
          </w:p>
        </w:tc>
        <w:tc>
          <w:tcPr>
            <w:tcW w:w="431" w:type="pct"/>
            <w:vAlign w:val="center"/>
          </w:tcPr>
          <w:p w14:paraId="292253C1" w14:textId="77777777" w:rsidR="008C36BB" w:rsidRPr="002653B6" w:rsidRDefault="008C36BB" w:rsidP="008C36BB">
            <w:pPr>
              <w:keepNext/>
              <w:keepLines/>
              <w:jc w:val="center"/>
              <w:rPr>
                <w:rFonts w:eastAsia="Times New Roman"/>
                <w:color w:val="000000"/>
                <w:sz w:val="20"/>
                <w:szCs w:val="20"/>
                <w:lang w:eastAsia="en-CA"/>
              </w:rPr>
            </w:pPr>
            <w:r w:rsidRPr="002653B6">
              <w:rPr>
                <w:rFonts w:eastAsia="Times New Roman"/>
                <w:color w:val="000000"/>
                <w:sz w:val="20"/>
                <w:szCs w:val="20"/>
                <w:lang w:eastAsia="en-CA"/>
              </w:rPr>
              <w:t>freeze</w:t>
            </w:r>
          </w:p>
        </w:tc>
        <w:tc>
          <w:tcPr>
            <w:tcW w:w="431" w:type="pct"/>
            <w:vAlign w:val="center"/>
          </w:tcPr>
          <w:p w14:paraId="24F3ECCE" w14:textId="77777777" w:rsidR="008C36BB" w:rsidRPr="002653B6" w:rsidRDefault="008C36BB" w:rsidP="008C36BB">
            <w:pPr>
              <w:keepNext/>
              <w:keepLines/>
              <w:jc w:val="center"/>
              <w:rPr>
                <w:rFonts w:eastAsia="Times New Roman"/>
                <w:color w:val="000000"/>
                <w:sz w:val="20"/>
                <w:szCs w:val="20"/>
                <w:lang w:eastAsia="en-CA"/>
              </w:rPr>
            </w:pPr>
            <w:r w:rsidRPr="002653B6">
              <w:rPr>
                <w:rFonts w:eastAsia="Times New Roman"/>
                <w:color w:val="000000"/>
                <w:sz w:val="20"/>
                <w:szCs w:val="20"/>
                <w:lang w:eastAsia="en-CA"/>
              </w:rPr>
              <w:t>freeze</w:t>
            </w:r>
          </w:p>
        </w:tc>
        <w:tc>
          <w:tcPr>
            <w:tcW w:w="431" w:type="pct"/>
            <w:vAlign w:val="center"/>
          </w:tcPr>
          <w:p w14:paraId="3CD05E92" w14:textId="77777777" w:rsidR="008C36BB" w:rsidRPr="002653B6" w:rsidRDefault="008C36BB" w:rsidP="008C36BB">
            <w:pPr>
              <w:keepNext/>
              <w:keepLines/>
              <w:jc w:val="center"/>
              <w:rPr>
                <w:rFonts w:eastAsia="Times New Roman"/>
                <w:color w:val="000000"/>
                <w:sz w:val="20"/>
                <w:szCs w:val="20"/>
                <w:lang w:eastAsia="en-CA"/>
              </w:rPr>
            </w:pPr>
            <w:r w:rsidRPr="002653B6">
              <w:rPr>
                <w:rFonts w:eastAsia="Times New Roman"/>
                <w:color w:val="000000"/>
                <w:sz w:val="20"/>
                <w:szCs w:val="20"/>
                <w:lang w:eastAsia="en-CA"/>
              </w:rPr>
              <w:t>freeze</w:t>
            </w:r>
          </w:p>
        </w:tc>
        <w:tc>
          <w:tcPr>
            <w:tcW w:w="380" w:type="pct"/>
            <w:vAlign w:val="center"/>
          </w:tcPr>
          <w:p w14:paraId="20C8E8AC" w14:textId="77777777" w:rsidR="008C36BB" w:rsidRPr="002653B6" w:rsidRDefault="008C36BB" w:rsidP="008C36BB">
            <w:pPr>
              <w:keepNext/>
              <w:keepLines/>
              <w:jc w:val="center"/>
              <w:rPr>
                <w:rFonts w:eastAsia="Times New Roman"/>
                <w:color w:val="000000"/>
                <w:sz w:val="20"/>
                <w:szCs w:val="20"/>
                <w:lang w:eastAsia="en-CA"/>
              </w:rPr>
            </w:pPr>
            <w:r w:rsidRPr="002653B6">
              <w:rPr>
                <w:rFonts w:eastAsia="Times New Roman"/>
                <w:color w:val="000000"/>
                <w:sz w:val="20"/>
                <w:szCs w:val="20"/>
                <w:lang w:eastAsia="en-CA"/>
              </w:rPr>
              <w:t>10</w:t>
            </w:r>
          </w:p>
        </w:tc>
        <w:tc>
          <w:tcPr>
            <w:tcW w:w="378" w:type="pct"/>
            <w:vAlign w:val="center"/>
          </w:tcPr>
          <w:p w14:paraId="5692DBF6" w14:textId="77777777" w:rsidR="008C36BB" w:rsidRPr="002653B6" w:rsidRDefault="008C36BB" w:rsidP="008C36BB">
            <w:pPr>
              <w:keepNext/>
              <w:keepLines/>
              <w:jc w:val="center"/>
              <w:rPr>
                <w:rFonts w:eastAsia="Times New Roman"/>
                <w:color w:val="000000"/>
                <w:sz w:val="20"/>
                <w:szCs w:val="20"/>
                <w:lang w:eastAsia="en-CA"/>
              </w:rPr>
            </w:pPr>
            <w:r w:rsidRPr="002653B6">
              <w:rPr>
                <w:rFonts w:eastAsia="Times New Roman"/>
                <w:color w:val="000000"/>
                <w:sz w:val="20"/>
                <w:szCs w:val="20"/>
                <w:lang w:eastAsia="en-CA"/>
              </w:rPr>
              <w:t>10</w:t>
            </w:r>
          </w:p>
        </w:tc>
        <w:tc>
          <w:tcPr>
            <w:tcW w:w="437" w:type="pct"/>
            <w:shd w:val="clear" w:color="auto" w:fill="FFFFFF" w:themeFill="background1"/>
            <w:vAlign w:val="center"/>
          </w:tcPr>
          <w:p w14:paraId="5B0D3F29" w14:textId="77777777" w:rsidR="008C36BB" w:rsidRPr="002653B6" w:rsidRDefault="008C36BB" w:rsidP="008C36BB">
            <w:pPr>
              <w:keepNext/>
              <w:keepLines/>
              <w:jc w:val="center"/>
              <w:rPr>
                <w:rFonts w:eastAsia="Times New Roman"/>
                <w:color w:val="000000"/>
                <w:sz w:val="20"/>
                <w:szCs w:val="20"/>
                <w:lang w:eastAsia="en-CA"/>
              </w:rPr>
            </w:pPr>
            <w:r w:rsidRPr="002653B6">
              <w:rPr>
                <w:rFonts w:eastAsia="Times New Roman"/>
                <w:color w:val="000000"/>
                <w:sz w:val="20"/>
                <w:szCs w:val="20"/>
                <w:lang w:eastAsia="en-CA"/>
              </w:rPr>
              <w:t>n/a</w:t>
            </w:r>
          </w:p>
        </w:tc>
      </w:tr>
      <w:tr w:rsidR="008C36BB" w:rsidRPr="002653B6" w14:paraId="1BAD1D6B" w14:textId="77777777" w:rsidTr="004A23E2">
        <w:trPr>
          <w:trHeight w:val="340"/>
        </w:trPr>
        <w:tc>
          <w:tcPr>
            <w:tcW w:w="296" w:type="pct"/>
            <w:vMerge/>
          </w:tcPr>
          <w:p w14:paraId="0CC5EBC5" w14:textId="77777777" w:rsidR="008C36BB" w:rsidRPr="002653B6" w:rsidRDefault="008C36BB" w:rsidP="008C36BB">
            <w:pPr>
              <w:keepNext/>
              <w:keepLines/>
              <w:jc w:val="left"/>
              <w:rPr>
                <w:rFonts w:eastAsia="Times New Roman"/>
                <w:color w:val="000000"/>
                <w:sz w:val="20"/>
                <w:szCs w:val="20"/>
                <w:lang w:eastAsia="en-CA"/>
              </w:rPr>
            </w:pPr>
          </w:p>
        </w:tc>
        <w:tc>
          <w:tcPr>
            <w:tcW w:w="763" w:type="pct"/>
            <w:vMerge/>
          </w:tcPr>
          <w:p w14:paraId="1FF28F94" w14:textId="77777777" w:rsidR="008C36BB" w:rsidRPr="002653B6" w:rsidRDefault="008C36BB" w:rsidP="008C36BB">
            <w:pPr>
              <w:keepNext/>
              <w:keepLines/>
              <w:jc w:val="left"/>
              <w:rPr>
                <w:rFonts w:eastAsia="Times New Roman"/>
                <w:color w:val="000000"/>
                <w:sz w:val="20"/>
                <w:szCs w:val="20"/>
                <w:lang w:eastAsia="en-CA"/>
              </w:rPr>
            </w:pPr>
          </w:p>
        </w:tc>
        <w:tc>
          <w:tcPr>
            <w:tcW w:w="587" w:type="pct"/>
            <w:tcMar>
              <w:right w:w="57" w:type="dxa"/>
            </w:tcMar>
            <w:vAlign w:val="center"/>
          </w:tcPr>
          <w:p w14:paraId="377ADE48" w14:textId="77777777" w:rsidR="008C36BB" w:rsidRPr="002653B6" w:rsidRDefault="008C36BB" w:rsidP="008C36BB">
            <w:pPr>
              <w:keepNext/>
              <w:keepLines/>
              <w:ind w:right="-61"/>
              <w:jc w:val="left"/>
              <w:rPr>
                <w:rFonts w:eastAsia="Times New Roman"/>
                <w:color w:val="000000"/>
                <w:sz w:val="20"/>
                <w:szCs w:val="20"/>
                <w:lang w:eastAsia="en-CA"/>
              </w:rPr>
            </w:pPr>
            <w:r w:rsidRPr="002653B6">
              <w:rPr>
                <w:rFonts w:eastAsia="Times New Roman"/>
                <w:sz w:val="20"/>
                <w:szCs w:val="20"/>
                <w:lang w:eastAsia="en-US"/>
              </w:rPr>
              <w:t>CO</w:t>
            </w:r>
            <w:r w:rsidRPr="002653B6">
              <w:rPr>
                <w:rFonts w:eastAsia="Times New Roman"/>
                <w:sz w:val="20"/>
                <w:szCs w:val="20"/>
                <w:vertAlign w:val="subscript"/>
                <w:lang w:eastAsia="en-US"/>
              </w:rPr>
              <w:t>2</w:t>
            </w:r>
            <w:r w:rsidRPr="002653B6">
              <w:rPr>
                <w:rFonts w:eastAsia="Times New Roman"/>
                <w:sz w:val="20"/>
                <w:szCs w:val="20"/>
                <w:lang w:eastAsia="en-US"/>
              </w:rPr>
              <w:noBreakHyphen/>
              <w:t xml:space="preserve">eq </w:t>
            </w:r>
            <w:r w:rsidRPr="002653B6">
              <w:rPr>
                <w:rFonts w:eastAsia="Times New Roman"/>
                <w:color w:val="000000"/>
                <w:sz w:val="20"/>
                <w:szCs w:val="20"/>
                <w:lang w:eastAsia="en-CA"/>
              </w:rPr>
              <w:t>tonnes</w:t>
            </w:r>
          </w:p>
        </w:tc>
        <w:tc>
          <w:tcPr>
            <w:tcW w:w="434" w:type="pct"/>
            <w:vAlign w:val="center"/>
          </w:tcPr>
          <w:p w14:paraId="7FAE4EDD" w14:textId="77777777" w:rsidR="008C36BB" w:rsidRPr="002653B6" w:rsidRDefault="008C36BB" w:rsidP="008C36BB">
            <w:pPr>
              <w:keepNext/>
              <w:keepLines/>
              <w:jc w:val="center"/>
              <w:rPr>
                <w:rFonts w:eastAsia="Times New Roman"/>
                <w:color w:val="000000"/>
                <w:sz w:val="20"/>
                <w:szCs w:val="16"/>
                <w:lang w:eastAsia="en-CA"/>
              </w:rPr>
            </w:pPr>
            <w:r w:rsidRPr="002653B6">
              <w:rPr>
                <w:rFonts w:eastAsia="Times New Roman"/>
                <w:sz w:val="20"/>
                <w:szCs w:val="16"/>
                <w:lang w:eastAsia="en-US"/>
              </w:rPr>
              <w:t>105,500</w:t>
            </w:r>
          </w:p>
        </w:tc>
        <w:tc>
          <w:tcPr>
            <w:tcW w:w="431" w:type="pct"/>
            <w:vAlign w:val="center"/>
          </w:tcPr>
          <w:p w14:paraId="5D1464E7" w14:textId="77777777" w:rsidR="008C36BB" w:rsidRPr="002653B6" w:rsidRDefault="008C36BB" w:rsidP="008C36BB">
            <w:pPr>
              <w:ind w:left="-7"/>
              <w:jc w:val="center"/>
              <w:rPr>
                <w:rFonts w:eastAsia="Times New Roman"/>
                <w:color w:val="000000"/>
                <w:sz w:val="20"/>
                <w:szCs w:val="16"/>
                <w:lang w:eastAsia="en-CA"/>
              </w:rPr>
            </w:pPr>
            <w:r w:rsidRPr="002653B6">
              <w:rPr>
                <w:rFonts w:eastAsia="Times New Roman"/>
                <w:sz w:val="20"/>
                <w:szCs w:val="16"/>
                <w:lang w:eastAsia="en-US"/>
              </w:rPr>
              <w:t>105,500</w:t>
            </w:r>
          </w:p>
        </w:tc>
        <w:tc>
          <w:tcPr>
            <w:tcW w:w="431" w:type="pct"/>
            <w:vAlign w:val="center"/>
          </w:tcPr>
          <w:p w14:paraId="726FCC0E" w14:textId="77777777" w:rsidR="008C36BB" w:rsidRPr="002653B6" w:rsidRDefault="008C36BB" w:rsidP="008C36BB">
            <w:pPr>
              <w:ind w:left="-7"/>
              <w:jc w:val="center"/>
              <w:rPr>
                <w:rFonts w:eastAsia="Times New Roman"/>
                <w:sz w:val="20"/>
                <w:szCs w:val="16"/>
                <w:lang w:eastAsia="en-US"/>
              </w:rPr>
            </w:pPr>
            <w:r w:rsidRPr="002653B6">
              <w:rPr>
                <w:rFonts w:eastAsia="Times New Roman"/>
                <w:sz w:val="20"/>
                <w:szCs w:val="16"/>
                <w:lang w:eastAsia="en-US"/>
              </w:rPr>
              <w:t>105,500</w:t>
            </w:r>
          </w:p>
        </w:tc>
        <w:tc>
          <w:tcPr>
            <w:tcW w:w="431" w:type="pct"/>
            <w:vAlign w:val="center"/>
          </w:tcPr>
          <w:p w14:paraId="45F422A2" w14:textId="77777777" w:rsidR="008C36BB" w:rsidRPr="002653B6" w:rsidRDefault="008C36BB" w:rsidP="008C36BB">
            <w:pPr>
              <w:ind w:left="-7"/>
              <w:jc w:val="center"/>
              <w:rPr>
                <w:rFonts w:eastAsia="Times New Roman"/>
                <w:color w:val="000000"/>
                <w:sz w:val="20"/>
                <w:szCs w:val="16"/>
                <w:lang w:eastAsia="en-CA"/>
              </w:rPr>
            </w:pPr>
            <w:r w:rsidRPr="002653B6">
              <w:rPr>
                <w:rFonts w:eastAsia="Times New Roman"/>
                <w:sz w:val="20"/>
                <w:szCs w:val="16"/>
                <w:lang w:eastAsia="en-US"/>
              </w:rPr>
              <w:t>105,500</w:t>
            </w:r>
          </w:p>
        </w:tc>
        <w:tc>
          <w:tcPr>
            <w:tcW w:w="431" w:type="pct"/>
            <w:vAlign w:val="center"/>
          </w:tcPr>
          <w:p w14:paraId="41E169E8" w14:textId="77777777" w:rsidR="008C36BB" w:rsidRPr="002653B6" w:rsidRDefault="008C36BB" w:rsidP="008C36BB">
            <w:pPr>
              <w:ind w:left="-7"/>
              <w:jc w:val="center"/>
              <w:rPr>
                <w:rFonts w:eastAsia="Times New Roman"/>
                <w:color w:val="000000"/>
                <w:sz w:val="20"/>
                <w:szCs w:val="16"/>
                <w:lang w:eastAsia="en-CA"/>
              </w:rPr>
            </w:pPr>
            <w:r w:rsidRPr="002653B6">
              <w:rPr>
                <w:rFonts w:eastAsia="Times New Roman"/>
                <w:sz w:val="20"/>
                <w:szCs w:val="16"/>
                <w:lang w:eastAsia="en-US"/>
              </w:rPr>
              <w:t>105,500</w:t>
            </w:r>
          </w:p>
        </w:tc>
        <w:tc>
          <w:tcPr>
            <w:tcW w:w="380" w:type="pct"/>
            <w:vAlign w:val="center"/>
          </w:tcPr>
          <w:p w14:paraId="7FA8C6F0" w14:textId="77777777" w:rsidR="008C36BB" w:rsidRPr="002653B6" w:rsidRDefault="008C36BB" w:rsidP="008C36BB">
            <w:pPr>
              <w:ind w:left="-7"/>
              <w:jc w:val="center"/>
              <w:rPr>
                <w:rFonts w:eastAsia="Times New Roman"/>
                <w:color w:val="000000"/>
                <w:sz w:val="20"/>
                <w:szCs w:val="16"/>
                <w:lang w:eastAsia="en-CA"/>
              </w:rPr>
            </w:pPr>
            <w:r w:rsidRPr="002653B6">
              <w:rPr>
                <w:rFonts w:eastAsia="Times New Roman"/>
                <w:sz w:val="20"/>
                <w:szCs w:val="16"/>
                <w:lang w:eastAsia="en-US"/>
              </w:rPr>
              <w:t>94,950</w:t>
            </w:r>
          </w:p>
        </w:tc>
        <w:tc>
          <w:tcPr>
            <w:tcW w:w="378" w:type="pct"/>
            <w:vAlign w:val="center"/>
          </w:tcPr>
          <w:p w14:paraId="08E4E757" w14:textId="77777777" w:rsidR="008C36BB" w:rsidRPr="002653B6" w:rsidRDefault="008C36BB" w:rsidP="008C36BB">
            <w:pPr>
              <w:ind w:left="-7"/>
              <w:jc w:val="center"/>
              <w:rPr>
                <w:rFonts w:eastAsia="Times New Roman"/>
                <w:color w:val="000000"/>
                <w:sz w:val="20"/>
                <w:szCs w:val="16"/>
                <w:lang w:eastAsia="en-CA"/>
              </w:rPr>
            </w:pPr>
            <w:r w:rsidRPr="002653B6">
              <w:rPr>
                <w:rFonts w:eastAsia="Times New Roman"/>
                <w:sz w:val="20"/>
                <w:szCs w:val="16"/>
                <w:lang w:eastAsia="en-US"/>
              </w:rPr>
              <w:t>94,950</w:t>
            </w:r>
          </w:p>
        </w:tc>
        <w:tc>
          <w:tcPr>
            <w:tcW w:w="437" w:type="pct"/>
            <w:vAlign w:val="center"/>
          </w:tcPr>
          <w:p w14:paraId="508BBBB6" w14:textId="77777777" w:rsidR="008C36BB" w:rsidRPr="002653B6" w:rsidRDefault="008C36BB" w:rsidP="008C36BB">
            <w:pPr>
              <w:keepNext/>
              <w:keepLines/>
              <w:jc w:val="center"/>
              <w:rPr>
                <w:rFonts w:eastAsia="Times New Roman"/>
                <w:color w:val="000000"/>
                <w:sz w:val="20"/>
                <w:szCs w:val="20"/>
                <w:lang w:eastAsia="en-CA"/>
              </w:rPr>
            </w:pPr>
            <w:r w:rsidRPr="002653B6">
              <w:rPr>
                <w:rFonts w:eastAsia="Times New Roman"/>
                <w:color w:val="000000"/>
                <w:sz w:val="20"/>
                <w:szCs w:val="20"/>
                <w:lang w:eastAsia="en-CA"/>
              </w:rPr>
              <w:t>n/a</w:t>
            </w:r>
          </w:p>
        </w:tc>
      </w:tr>
      <w:tr w:rsidR="008C36BB" w:rsidRPr="002653B6" w14:paraId="00621D47" w14:textId="77777777" w:rsidTr="004A23E2">
        <w:trPr>
          <w:trHeight w:val="340"/>
        </w:trPr>
        <w:tc>
          <w:tcPr>
            <w:tcW w:w="296" w:type="pct"/>
            <w:vMerge w:val="restart"/>
            <w:hideMark/>
          </w:tcPr>
          <w:p w14:paraId="5B4E65B7" w14:textId="77777777" w:rsidR="008C36BB" w:rsidRPr="002653B6" w:rsidRDefault="008C36BB" w:rsidP="008C36BB">
            <w:pPr>
              <w:jc w:val="left"/>
              <w:rPr>
                <w:rFonts w:eastAsia="Times New Roman"/>
                <w:color w:val="000000"/>
                <w:sz w:val="20"/>
                <w:szCs w:val="20"/>
                <w:lang w:eastAsia="en-CA"/>
              </w:rPr>
            </w:pPr>
            <w:r w:rsidRPr="002653B6">
              <w:rPr>
                <w:rFonts w:eastAsia="Times New Roman"/>
                <w:color w:val="000000"/>
                <w:sz w:val="20"/>
                <w:szCs w:val="20"/>
                <w:lang w:eastAsia="en-CA"/>
              </w:rPr>
              <w:t>1.2</w:t>
            </w:r>
          </w:p>
        </w:tc>
        <w:tc>
          <w:tcPr>
            <w:tcW w:w="763" w:type="pct"/>
            <w:vMerge w:val="restart"/>
            <w:hideMark/>
          </w:tcPr>
          <w:p w14:paraId="69A10122" w14:textId="77777777" w:rsidR="008C36BB" w:rsidRPr="002653B6" w:rsidRDefault="008C36BB" w:rsidP="008C36BB">
            <w:pPr>
              <w:jc w:val="left"/>
              <w:rPr>
                <w:rFonts w:eastAsia="Times New Roman"/>
                <w:color w:val="000000"/>
                <w:sz w:val="20"/>
                <w:szCs w:val="20"/>
                <w:lang w:eastAsia="en-CA"/>
              </w:rPr>
            </w:pPr>
            <w:r w:rsidRPr="002653B6">
              <w:rPr>
                <w:rFonts w:eastAsia="Times New Roman"/>
                <w:color w:val="000000"/>
                <w:sz w:val="20"/>
                <w:szCs w:val="20"/>
                <w:lang w:eastAsia="en-CA"/>
              </w:rPr>
              <w:t>Maximum allowable total consumption of Annex F substances</w:t>
            </w:r>
          </w:p>
        </w:tc>
        <w:tc>
          <w:tcPr>
            <w:tcW w:w="587" w:type="pct"/>
            <w:tcMar>
              <w:right w:w="57" w:type="dxa"/>
            </w:tcMar>
            <w:vAlign w:val="center"/>
          </w:tcPr>
          <w:p w14:paraId="60B56584" w14:textId="77777777" w:rsidR="008C36BB" w:rsidRPr="002653B6" w:rsidRDefault="008C36BB" w:rsidP="008C36BB">
            <w:pPr>
              <w:jc w:val="left"/>
              <w:rPr>
                <w:rFonts w:eastAsia="Times New Roman"/>
                <w:color w:val="000000"/>
                <w:sz w:val="20"/>
                <w:szCs w:val="20"/>
                <w:lang w:eastAsia="en-CA"/>
              </w:rPr>
            </w:pPr>
            <w:r w:rsidRPr="002653B6">
              <w:rPr>
                <w:rFonts w:eastAsia="Times New Roman"/>
                <w:sz w:val="20"/>
                <w:szCs w:val="20"/>
                <w:lang w:eastAsia="en-US"/>
              </w:rPr>
              <w:t>Reduction in %</w:t>
            </w:r>
          </w:p>
        </w:tc>
        <w:tc>
          <w:tcPr>
            <w:tcW w:w="434" w:type="pct"/>
            <w:vAlign w:val="center"/>
          </w:tcPr>
          <w:p w14:paraId="2A0475EF" w14:textId="77777777" w:rsidR="008C36BB" w:rsidRPr="002653B6" w:rsidRDefault="008C36BB" w:rsidP="008C36BB">
            <w:pPr>
              <w:jc w:val="center"/>
              <w:rPr>
                <w:rFonts w:eastAsia="Times New Roman"/>
                <w:color w:val="000000"/>
                <w:sz w:val="20"/>
                <w:szCs w:val="20"/>
                <w:lang w:eastAsia="en-CA"/>
              </w:rPr>
            </w:pPr>
            <w:r w:rsidRPr="002653B6">
              <w:rPr>
                <w:rFonts w:eastAsia="Times New Roman"/>
                <w:color w:val="000000"/>
                <w:sz w:val="20"/>
                <w:szCs w:val="20"/>
                <w:lang w:eastAsia="en-CA"/>
              </w:rPr>
              <w:t>0.0</w:t>
            </w:r>
          </w:p>
        </w:tc>
        <w:tc>
          <w:tcPr>
            <w:tcW w:w="431" w:type="pct"/>
            <w:vAlign w:val="center"/>
          </w:tcPr>
          <w:p w14:paraId="082D2AC5" w14:textId="77777777" w:rsidR="008C36BB" w:rsidRPr="002653B6" w:rsidRDefault="008C36BB" w:rsidP="008C36BB">
            <w:pPr>
              <w:ind w:left="-100" w:right="-105"/>
              <w:jc w:val="center"/>
              <w:rPr>
                <w:rFonts w:eastAsia="Times New Roman"/>
                <w:color w:val="000000"/>
                <w:sz w:val="20"/>
                <w:szCs w:val="20"/>
                <w:lang w:eastAsia="en-CA"/>
              </w:rPr>
            </w:pPr>
            <w:r w:rsidRPr="002653B6">
              <w:rPr>
                <w:rFonts w:eastAsia="Times New Roman"/>
                <w:color w:val="000000"/>
                <w:sz w:val="20"/>
                <w:szCs w:val="20"/>
                <w:lang w:eastAsia="en-CA"/>
              </w:rPr>
              <w:t>0.0</w:t>
            </w:r>
          </w:p>
        </w:tc>
        <w:tc>
          <w:tcPr>
            <w:tcW w:w="431" w:type="pct"/>
            <w:vAlign w:val="center"/>
          </w:tcPr>
          <w:p w14:paraId="47CE6BFB" w14:textId="77777777" w:rsidR="008C36BB" w:rsidRPr="002653B6" w:rsidRDefault="008C36BB" w:rsidP="008C36BB">
            <w:pPr>
              <w:ind w:left="-100" w:right="-105"/>
              <w:jc w:val="center"/>
              <w:rPr>
                <w:rFonts w:eastAsia="Times New Roman"/>
                <w:color w:val="000000"/>
                <w:sz w:val="20"/>
                <w:szCs w:val="20"/>
                <w:lang w:eastAsia="en-CA"/>
              </w:rPr>
            </w:pPr>
            <w:r w:rsidRPr="002653B6">
              <w:rPr>
                <w:rFonts w:eastAsia="Times New Roman"/>
                <w:color w:val="000000"/>
                <w:sz w:val="20"/>
                <w:szCs w:val="20"/>
                <w:lang w:eastAsia="en-CA"/>
              </w:rPr>
              <w:t>0.0</w:t>
            </w:r>
          </w:p>
        </w:tc>
        <w:tc>
          <w:tcPr>
            <w:tcW w:w="431" w:type="pct"/>
            <w:vAlign w:val="center"/>
          </w:tcPr>
          <w:p w14:paraId="551160A9" w14:textId="77777777" w:rsidR="008C36BB" w:rsidRPr="002653B6" w:rsidRDefault="008C36BB" w:rsidP="008C36BB">
            <w:pPr>
              <w:ind w:left="-100" w:right="-105"/>
              <w:jc w:val="center"/>
              <w:rPr>
                <w:rFonts w:eastAsia="Times New Roman"/>
                <w:color w:val="000000"/>
                <w:sz w:val="20"/>
                <w:szCs w:val="20"/>
                <w:lang w:eastAsia="en-CA"/>
              </w:rPr>
            </w:pPr>
            <w:r w:rsidRPr="002653B6">
              <w:rPr>
                <w:rFonts w:eastAsia="Times New Roman"/>
                <w:color w:val="000000"/>
                <w:sz w:val="20"/>
                <w:szCs w:val="20"/>
                <w:lang w:eastAsia="en-CA"/>
              </w:rPr>
              <w:t>0.0</w:t>
            </w:r>
          </w:p>
        </w:tc>
        <w:tc>
          <w:tcPr>
            <w:tcW w:w="431" w:type="pct"/>
            <w:vAlign w:val="center"/>
          </w:tcPr>
          <w:p w14:paraId="16B6237D" w14:textId="77777777" w:rsidR="008C36BB" w:rsidRPr="002653B6" w:rsidRDefault="008C36BB" w:rsidP="008C36BB">
            <w:pPr>
              <w:ind w:left="-100" w:right="-105"/>
              <w:jc w:val="center"/>
              <w:rPr>
                <w:rFonts w:eastAsia="Times New Roman"/>
                <w:color w:val="000000"/>
                <w:sz w:val="20"/>
                <w:szCs w:val="20"/>
                <w:lang w:eastAsia="en-CA"/>
              </w:rPr>
            </w:pPr>
            <w:r w:rsidRPr="002653B6">
              <w:rPr>
                <w:rFonts w:eastAsia="Times New Roman"/>
                <w:color w:val="000000"/>
                <w:sz w:val="20"/>
                <w:szCs w:val="20"/>
                <w:lang w:eastAsia="en-CA"/>
              </w:rPr>
              <w:t>0.0</w:t>
            </w:r>
          </w:p>
        </w:tc>
        <w:tc>
          <w:tcPr>
            <w:tcW w:w="380" w:type="pct"/>
            <w:vAlign w:val="center"/>
          </w:tcPr>
          <w:p w14:paraId="647C420F" w14:textId="77777777" w:rsidR="008C36BB" w:rsidRPr="002653B6" w:rsidRDefault="008C36BB" w:rsidP="008C36BB">
            <w:pPr>
              <w:ind w:left="-100" w:right="-105"/>
              <w:jc w:val="center"/>
              <w:rPr>
                <w:rFonts w:eastAsia="Times New Roman"/>
                <w:color w:val="000000"/>
                <w:sz w:val="20"/>
                <w:szCs w:val="20"/>
                <w:lang w:eastAsia="en-CA"/>
              </w:rPr>
            </w:pPr>
            <w:r w:rsidRPr="002653B6">
              <w:rPr>
                <w:rFonts w:eastAsia="Times New Roman"/>
                <w:color w:val="000000"/>
                <w:sz w:val="20"/>
                <w:szCs w:val="20"/>
                <w:lang w:eastAsia="en-CA"/>
              </w:rPr>
              <w:t>10.0</w:t>
            </w:r>
          </w:p>
        </w:tc>
        <w:tc>
          <w:tcPr>
            <w:tcW w:w="378" w:type="pct"/>
            <w:vAlign w:val="center"/>
          </w:tcPr>
          <w:p w14:paraId="0DFF1683" w14:textId="77777777" w:rsidR="008C36BB" w:rsidRPr="002653B6" w:rsidRDefault="008C36BB" w:rsidP="008C36BB">
            <w:pPr>
              <w:ind w:left="-100" w:right="-105"/>
              <w:jc w:val="center"/>
              <w:rPr>
                <w:rFonts w:eastAsia="Times New Roman"/>
                <w:color w:val="000000"/>
                <w:sz w:val="20"/>
                <w:szCs w:val="20"/>
                <w:lang w:eastAsia="en-CA"/>
              </w:rPr>
            </w:pPr>
            <w:r w:rsidRPr="002653B6">
              <w:rPr>
                <w:rFonts w:eastAsia="Times New Roman"/>
                <w:color w:val="000000"/>
                <w:sz w:val="20"/>
                <w:szCs w:val="20"/>
                <w:lang w:eastAsia="en-CA"/>
              </w:rPr>
              <w:t>10.0</w:t>
            </w:r>
          </w:p>
        </w:tc>
        <w:tc>
          <w:tcPr>
            <w:tcW w:w="437" w:type="pct"/>
            <w:vAlign w:val="center"/>
          </w:tcPr>
          <w:p w14:paraId="0E0F69FF" w14:textId="77777777" w:rsidR="008C36BB" w:rsidRPr="002653B6" w:rsidRDefault="008C36BB" w:rsidP="008C36BB">
            <w:pPr>
              <w:jc w:val="center"/>
              <w:rPr>
                <w:rFonts w:eastAsia="Times New Roman"/>
                <w:color w:val="000000"/>
                <w:sz w:val="20"/>
                <w:szCs w:val="20"/>
                <w:lang w:eastAsia="en-CA"/>
              </w:rPr>
            </w:pPr>
            <w:r w:rsidRPr="002653B6">
              <w:rPr>
                <w:rFonts w:eastAsia="Times New Roman"/>
                <w:color w:val="000000"/>
                <w:sz w:val="20"/>
                <w:szCs w:val="20"/>
                <w:lang w:eastAsia="en-CA"/>
              </w:rPr>
              <w:t>n/a</w:t>
            </w:r>
          </w:p>
        </w:tc>
      </w:tr>
      <w:tr w:rsidR="008C36BB" w:rsidRPr="002653B6" w14:paraId="1B5F36CC" w14:textId="77777777" w:rsidTr="004A23E2">
        <w:trPr>
          <w:trHeight w:val="340"/>
        </w:trPr>
        <w:tc>
          <w:tcPr>
            <w:tcW w:w="296" w:type="pct"/>
            <w:vMerge/>
          </w:tcPr>
          <w:p w14:paraId="4F09E4C4" w14:textId="77777777" w:rsidR="008C36BB" w:rsidRPr="002653B6" w:rsidRDefault="008C36BB" w:rsidP="008C36BB">
            <w:pPr>
              <w:jc w:val="left"/>
              <w:rPr>
                <w:rFonts w:eastAsia="Times New Roman"/>
                <w:color w:val="000000"/>
                <w:sz w:val="20"/>
                <w:szCs w:val="20"/>
                <w:lang w:eastAsia="en-CA"/>
              </w:rPr>
            </w:pPr>
          </w:p>
        </w:tc>
        <w:tc>
          <w:tcPr>
            <w:tcW w:w="763" w:type="pct"/>
            <w:vMerge/>
          </w:tcPr>
          <w:p w14:paraId="499A00FB" w14:textId="77777777" w:rsidR="008C36BB" w:rsidRPr="002653B6" w:rsidRDefault="008C36BB" w:rsidP="008C36BB">
            <w:pPr>
              <w:jc w:val="left"/>
              <w:rPr>
                <w:rFonts w:eastAsia="Times New Roman"/>
                <w:color w:val="000000"/>
                <w:sz w:val="20"/>
                <w:szCs w:val="20"/>
                <w:lang w:eastAsia="en-CA"/>
              </w:rPr>
            </w:pPr>
          </w:p>
        </w:tc>
        <w:tc>
          <w:tcPr>
            <w:tcW w:w="587" w:type="pct"/>
            <w:tcMar>
              <w:right w:w="57" w:type="dxa"/>
            </w:tcMar>
            <w:vAlign w:val="center"/>
          </w:tcPr>
          <w:p w14:paraId="342473E0" w14:textId="77777777" w:rsidR="008C36BB" w:rsidRPr="002653B6" w:rsidRDefault="008C36BB" w:rsidP="008C36BB">
            <w:pPr>
              <w:ind w:right="-60"/>
              <w:jc w:val="left"/>
              <w:rPr>
                <w:rFonts w:eastAsia="Times New Roman"/>
                <w:color w:val="000000"/>
                <w:sz w:val="20"/>
                <w:szCs w:val="20"/>
                <w:lang w:eastAsia="en-CA"/>
              </w:rPr>
            </w:pPr>
            <w:r w:rsidRPr="002653B6">
              <w:rPr>
                <w:rFonts w:eastAsia="Times New Roman"/>
                <w:sz w:val="20"/>
                <w:szCs w:val="20"/>
                <w:lang w:eastAsia="en-US"/>
              </w:rPr>
              <w:t>CO</w:t>
            </w:r>
            <w:r w:rsidRPr="002653B6">
              <w:rPr>
                <w:rFonts w:eastAsia="Times New Roman"/>
                <w:sz w:val="20"/>
                <w:szCs w:val="20"/>
                <w:vertAlign w:val="subscript"/>
                <w:lang w:eastAsia="en-US"/>
              </w:rPr>
              <w:t>2</w:t>
            </w:r>
            <w:r w:rsidRPr="002653B6">
              <w:rPr>
                <w:rFonts w:eastAsia="Times New Roman"/>
                <w:sz w:val="20"/>
                <w:szCs w:val="20"/>
                <w:lang w:eastAsia="en-US"/>
              </w:rPr>
              <w:noBreakHyphen/>
              <w:t xml:space="preserve">eq </w:t>
            </w:r>
            <w:r w:rsidRPr="002653B6">
              <w:rPr>
                <w:rFonts w:eastAsia="Times New Roman"/>
                <w:color w:val="000000"/>
                <w:sz w:val="20"/>
                <w:szCs w:val="20"/>
                <w:lang w:eastAsia="en-CA"/>
              </w:rPr>
              <w:t>tonnes</w:t>
            </w:r>
          </w:p>
        </w:tc>
        <w:tc>
          <w:tcPr>
            <w:tcW w:w="434" w:type="pct"/>
            <w:vAlign w:val="center"/>
          </w:tcPr>
          <w:p w14:paraId="757E3848" w14:textId="77777777" w:rsidR="008C36BB" w:rsidRPr="002653B6" w:rsidRDefault="008C36BB" w:rsidP="008C36BB">
            <w:pPr>
              <w:jc w:val="center"/>
              <w:rPr>
                <w:rFonts w:eastAsia="Times New Roman"/>
                <w:color w:val="000000"/>
                <w:sz w:val="20"/>
                <w:szCs w:val="20"/>
                <w:lang w:eastAsia="en-CA"/>
              </w:rPr>
            </w:pPr>
            <w:r w:rsidRPr="002653B6">
              <w:rPr>
                <w:rFonts w:eastAsia="Times New Roman"/>
                <w:sz w:val="20"/>
                <w:szCs w:val="16"/>
                <w:lang w:eastAsia="en-US"/>
              </w:rPr>
              <w:t>105,500</w:t>
            </w:r>
          </w:p>
        </w:tc>
        <w:tc>
          <w:tcPr>
            <w:tcW w:w="431" w:type="pct"/>
            <w:vAlign w:val="center"/>
          </w:tcPr>
          <w:p w14:paraId="06420F2E" w14:textId="77777777" w:rsidR="008C36BB" w:rsidRPr="002653B6" w:rsidRDefault="008C36BB" w:rsidP="008C36BB">
            <w:pPr>
              <w:ind w:left="-6"/>
              <w:jc w:val="center"/>
              <w:rPr>
                <w:rFonts w:eastAsia="Times New Roman"/>
                <w:color w:val="000000"/>
                <w:sz w:val="20"/>
                <w:szCs w:val="20"/>
                <w:lang w:eastAsia="en-CA"/>
              </w:rPr>
            </w:pPr>
            <w:r w:rsidRPr="002653B6">
              <w:rPr>
                <w:rFonts w:eastAsia="Times New Roman"/>
                <w:sz w:val="20"/>
                <w:szCs w:val="16"/>
                <w:lang w:eastAsia="en-US"/>
              </w:rPr>
              <w:t>105,500</w:t>
            </w:r>
          </w:p>
        </w:tc>
        <w:tc>
          <w:tcPr>
            <w:tcW w:w="431" w:type="pct"/>
            <w:vAlign w:val="center"/>
          </w:tcPr>
          <w:p w14:paraId="2F4D1647" w14:textId="77777777" w:rsidR="008C36BB" w:rsidRPr="002653B6" w:rsidRDefault="008C36BB" w:rsidP="008C36BB">
            <w:pPr>
              <w:ind w:left="-6"/>
              <w:jc w:val="center"/>
              <w:rPr>
                <w:rFonts w:eastAsia="Times New Roman"/>
                <w:sz w:val="20"/>
                <w:szCs w:val="16"/>
                <w:lang w:eastAsia="en-US"/>
              </w:rPr>
            </w:pPr>
            <w:r w:rsidRPr="002653B6">
              <w:rPr>
                <w:rFonts w:eastAsia="Times New Roman"/>
                <w:sz w:val="20"/>
                <w:szCs w:val="16"/>
                <w:lang w:eastAsia="en-US"/>
              </w:rPr>
              <w:t>105,500</w:t>
            </w:r>
          </w:p>
        </w:tc>
        <w:tc>
          <w:tcPr>
            <w:tcW w:w="431" w:type="pct"/>
            <w:vAlign w:val="center"/>
          </w:tcPr>
          <w:p w14:paraId="3B5C6EF8" w14:textId="77777777" w:rsidR="008C36BB" w:rsidRPr="002653B6" w:rsidRDefault="008C36BB" w:rsidP="008C36BB">
            <w:pPr>
              <w:ind w:left="-6"/>
              <w:jc w:val="center"/>
              <w:rPr>
                <w:rFonts w:eastAsia="Times New Roman"/>
                <w:color w:val="000000"/>
                <w:sz w:val="20"/>
                <w:szCs w:val="20"/>
                <w:lang w:eastAsia="en-CA"/>
              </w:rPr>
            </w:pPr>
            <w:r w:rsidRPr="002653B6">
              <w:rPr>
                <w:rFonts w:eastAsia="Times New Roman"/>
                <w:sz w:val="20"/>
                <w:szCs w:val="16"/>
                <w:lang w:eastAsia="en-US"/>
              </w:rPr>
              <w:t>105,500</w:t>
            </w:r>
          </w:p>
        </w:tc>
        <w:tc>
          <w:tcPr>
            <w:tcW w:w="431" w:type="pct"/>
            <w:vAlign w:val="center"/>
          </w:tcPr>
          <w:p w14:paraId="6419FD61" w14:textId="77777777" w:rsidR="008C36BB" w:rsidRPr="002653B6" w:rsidRDefault="008C36BB" w:rsidP="008C36BB">
            <w:pPr>
              <w:ind w:left="-6"/>
              <w:jc w:val="center"/>
              <w:rPr>
                <w:rFonts w:eastAsia="Times New Roman"/>
                <w:color w:val="000000"/>
                <w:sz w:val="20"/>
                <w:szCs w:val="20"/>
                <w:lang w:eastAsia="en-CA"/>
              </w:rPr>
            </w:pPr>
            <w:r w:rsidRPr="002653B6">
              <w:rPr>
                <w:rFonts w:eastAsia="Times New Roman"/>
                <w:sz w:val="20"/>
                <w:szCs w:val="16"/>
                <w:lang w:eastAsia="en-US"/>
              </w:rPr>
              <w:t>105,500</w:t>
            </w:r>
          </w:p>
        </w:tc>
        <w:tc>
          <w:tcPr>
            <w:tcW w:w="380" w:type="pct"/>
            <w:vAlign w:val="center"/>
          </w:tcPr>
          <w:p w14:paraId="541A518C" w14:textId="77777777" w:rsidR="008C36BB" w:rsidRPr="002653B6" w:rsidRDefault="008C36BB" w:rsidP="008C36BB">
            <w:pPr>
              <w:ind w:left="-6" w:right="4"/>
              <w:jc w:val="center"/>
              <w:rPr>
                <w:rFonts w:eastAsia="Times New Roman"/>
                <w:color w:val="000000"/>
                <w:sz w:val="20"/>
                <w:szCs w:val="20"/>
                <w:lang w:eastAsia="en-CA"/>
              </w:rPr>
            </w:pPr>
            <w:r w:rsidRPr="002653B6">
              <w:rPr>
                <w:rFonts w:eastAsia="Times New Roman"/>
                <w:sz w:val="20"/>
                <w:szCs w:val="16"/>
                <w:lang w:eastAsia="en-US"/>
              </w:rPr>
              <w:t>94,950</w:t>
            </w:r>
          </w:p>
        </w:tc>
        <w:tc>
          <w:tcPr>
            <w:tcW w:w="378" w:type="pct"/>
            <w:vAlign w:val="center"/>
          </w:tcPr>
          <w:p w14:paraId="10B74380" w14:textId="77777777" w:rsidR="008C36BB" w:rsidRPr="002653B6" w:rsidRDefault="008C36BB" w:rsidP="008C36BB">
            <w:pPr>
              <w:ind w:left="-6"/>
              <w:jc w:val="center"/>
              <w:rPr>
                <w:rFonts w:eastAsia="Times New Roman"/>
                <w:color w:val="000000"/>
                <w:sz w:val="20"/>
                <w:szCs w:val="20"/>
                <w:lang w:eastAsia="en-CA"/>
              </w:rPr>
            </w:pPr>
            <w:r w:rsidRPr="002653B6">
              <w:rPr>
                <w:rFonts w:eastAsia="Times New Roman"/>
                <w:sz w:val="20"/>
                <w:szCs w:val="16"/>
                <w:lang w:eastAsia="en-US"/>
              </w:rPr>
              <w:t>94,950</w:t>
            </w:r>
          </w:p>
        </w:tc>
        <w:tc>
          <w:tcPr>
            <w:tcW w:w="437" w:type="pct"/>
            <w:vAlign w:val="center"/>
          </w:tcPr>
          <w:p w14:paraId="61A53E98" w14:textId="77777777" w:rsidR="008C36BB" w:rsidRPr="002653B6" w:rsidRDefault="008C36BB" w:rsidP="008C36BB">
            <w:pPr>
              <w:jc w:val="center"/>
              <w:rPr>
                <w:rFonts w:eastAsia="Times New Roman"/>
                <w:color w:val="000000"/>
                <w:sz w:val="20"/>
                <w:szCs w:val="20"/>
                <w:lang w:eastAsia="en-CA"/>
              </w:rPr>
            </w:pPr>
            <w:r w:rsidRPr="002653B6">
              <w:rPr>
                <w:rFonts w:eastAsia="Times New Roman"/>
                <w:color w:val="000000"/>
                <w:sz w:val="20"/>
                <w:szCs w:val="20"/>
                <w:lang w:eastAsia="en-CA"/>
              </w:rPr>
              <w:t>n/a</w:t>
            </w:r>
          </w:p>
        </w:tc>
      </w:tr>
      <w:tr w:rsidR="008C36BB" w:rsidRPr="002653B6" w14:paraId="476E4E0E" w14:textId="77777777" w:rsidTr="004A23E2">
        <w:trPr>
          <w:trHeight w:val="116"/>
        </w:trPr>
        <w:tc>
          <w:tcPr>
            <w:tcW w:w="296" w:type="pct"/>
            <w:hideMark/>
          </w:tcPr>
          <w:p w14:paraId="2EC5E0F7" w14:textId="77777777" w:rsidR="008C36BB" w:rsidRPr="002653B6" w:rsidRDefault="008C36BB" w:rsidP="008C36BB">
            <w:pPr>
              <w:jc w:val="left"/>
              <w:rPr>
                <w:rFonts w:eastAsia="Times New Roman"/>
                <w:color w:val="000000"/>
                <w:sz w:val="20"/>
                <w:szCs w:val="20"/>
                <w:lang w:eastAsia="en-CA"/>
              </w:rPr>
            </w:pPr>
            <w:r w:rsidRPr="002653B6">
              <w:rPr>
                <w:rFonts w:eastAsia="Times New Roman"/>
                <w:color w:val="000000"/>
                <w:sz w:val="20"/>
                <w:szCs w:val="20"/>
                <w:lang w:eastAsia="en-CA"/>
              </w:rPr>
              <w:t>2.1</w:t>
            </w:r>
          </w:p>
        </w:tc>
        <w:tc>
          <w:tcPr>
            <w:tcW w:w="1350" w:type="pct"/>
            <w:gridSpan w:val="2"/>
            <w:hideMark/>
          </w:tcPr>
          <w:p w14:paraId="785427B0" w14:textId="77777777" w:rsidR="008C36BB" w:rsidRPr="002653B6" w:rsidRDefault="008C36BB" w:rsidP="008C36BB">
            <w:pPr>
              <w:jc w:val="left"/>
              <w:rPr>
                <w:rFonts w:eastAsia="Times New Roman"/>
                <w:color w:val="000000"/>
                <w:sz w:val="20"/>
                <w:szCs w:val="20"/>
                <w:lang w:eastAsia="en-CA"/>
              </w:rPr>
            </w:pPr>
            <w:r w:rsidRPr="002653B6">
              <w:rPr>
                <w:rFonts w:eastAsia="Times New Roman"/>
                <w:color w:val="000000"/>
                <w:sz w:val="20"/>
                <w:szCs w:val="20"/>
                <w:lang w:eastAsia="en-CA"/>
              </w:rPr>
              <w:t>Lead IA (UNEP) agreed funding (US $)</w:t>
            </w:r>
          </w:p>
        </w:tc>
        <w:tc>
          <w:tcPr>
            <w:tcW w:w="434" w:type="pct"/>
          </w:tcPr>
          <w:p w14:paraId="4F838179"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63,500</w:t>
            </w:r>
          </w:p>
        </w:tc>
        <w:tc>
          <w:tcPr>
            <w:tcW w:w="431" w:type="pct"/>
          </w:tcPr>
          <w:p w14:paraId="030AE696"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431" w:type="pct"/>
          </w:tcPr>
          <w:p w14:paraId="543CC3FC"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431" w:type="pct"/>
          </w:tcPr>
          <w:p w14:paraId="3A377CEE"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51,500</w:t>
            </w:r>
          </w:p>
        </w:tc>
        <w:tc>
          <w:tcPr>
            <w:tcW w:w="431" w:type="pct"/>
          </w:tcPr>
          <w:p w14:paraId="7DC093E5"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380" w:type="pct"/>
          </w:tcPr>
          <w:p w14:paraId="5FF6A56F"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378" w:type="pct"/>
          </w:tcPr>
          <w:p w14:paraId="14358D3C"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437" w:type="pct"/>
          </w:tcPr>
          <w:p w14:paraId="6577FE94"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115,000</w:t>
            </w:r>
          </w:p>
        </w:tc>
      </w:tr>
      <w:tr w:rsidR="008C36BB" w:rsidRPr="002653B6" w14:paraId="14241025" w14:textId="77777777" w:rsidTr="004A23E2">
        <w:trPr>
          <w:trHeight w:val="56"/>
        </w:trPr>
        <w:tc>
          <w:tcPr>
            <w:tcW w:w="296" w:type="pct"/>
            <w:hideMark/>
          </w:tcPr>
          <w:p w14:paraId="6DB54434" w14:textId="77777777" w:rsidR="008C36BB" w:rsidRPr="002653B6" w:rsidRDefault="008C36BB" w:rsidP="008C36BB">
            <w:pPr>
              <w:jc w:val="left"/>
              <w:rPr>
                <w:rFonts w:eastAsia="Times New Roman"/>
                <w:color w:val="000000"/>
                <w:sz w:val="20"/>
                <w:szCs w:val="20"/>
                <w:lang w:eastAsia="en-CA"/>
              </w:rPr>
            </w:pPr>
            <w:r w:rsidRPr="002653B6">
              <w:rPr>
                <w:rFonts w:eastAsia="Times New Roman"/>
                <w:color w:val="000000"/>
                <w:sz w:val="20"/>
                <w:szCs w:val="20"/>
                <w:lang w:eastAsia="en-CA"/>
              </w:rPr>
              <w:t>2.2</w:t>
            </w:r>
          </w:p>
        </w:tc>
        <w:tc>
          <w:tcPr>
            <w:tcW w:w="1350" w:type="pct"/>
            <w:gridSpan w:val="2"/>
            <w:hideMark/>
          </w:tcPr>
          <w:p w14:paraId="5E0665EA" w14:textId="77777777" w:rsidR="008C36BB" w:rsidRPr="002653B6" w:rsidRDefault="008C36BB" w:rsidP="008C36BB">
            <w:pPr>
              <w:jc w:val="left"/>
              <w:rPr>
                <w:rFonts w:eastAsia="Times New Roman"/>
                <w:color w:val="000000"/>
                <w:sz w:val="20"/>
                <w:szCs w:val="20"/>
                <w:lang w:eastAsia="en-CA"/>
              </w:rPr>
            </w:pPr>
            <w:r w:rsidRPr="002653B6">
              <w:rPr>
                <w:rFonts w:eastAsia="Times New Roman"/>
                <w:color w:val="000000"/>
                <w:sz w:val="20"/>
                <w:szCs w:val="20"/>
                <w:lang w:eastAsia="en-CA"/>
              </w:rPr>
              <w:t>Support costs for Lead IA (US $)</w:t>
            </w:r>
          </w:p>
        </w:tc>
        <w:tc>
          <w:tcPr>
            <w:tcW w:w="434" w:type="pct"/>
          </w:tcPr>
          <w:p w14:paraId="3680B8EB"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8,255</w:t>
            </w:r>
          </w:p>
        </w:tc>
        <w:tc>
          <w:tcPr>
            <w:tcW w:w="431" w:type="pct"/>
          </w:tcPr>
          <w:p w14:paraId="0342F354"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431" w:type="pct"/>
          </w:tcPr>
          <w:p w14:paraId="3A7D9CD5"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431" w:type="pct"/>
          </w:tcPr>
          <w:p w14:paraId="7FF65D83"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6,695</w:t>
            </w:r>
          </w:p>
        </w:tc>
        <w:tc>
          <w:tcPr>
            <w:tcW w:w="431" w:type="pct"/>
          </w:tcPr>
          <w:p w14:paraId="296E5C08"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380" w:type="pct"/>
          </w:tcPr>
          <w:p w14:paraId="09CD790C"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378" w:type="pct"/>
          </w:tcPr>
          <w:p w14:paraId="2AA9888B"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437" w:type="pct"/>
          </w:tcPr>
          <w:p w14:paraId="44E80567"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14,950</w:t>
            </w:r>
          </w:p>
        </w:tc>
      </w:tr>
      <w:tr w:rsidR="008C36BB" w:rsidRPr="002653B6" w14:paraId="774F71CB" w14:textId="77777777" w:rsidTr="004A23E2">
        <w:trPr>
          <w:trHeight w:val="56"/>
        </w:trPr>
        <w:tc>
          <w:tcPr>
            <w:tcW w:w="296" w:type="pct"/>
          </w:tcPr>
          <w:p w14:paraId="468C191B" w14:textId="77777777" w:rsidR="008C36BB" w:rsidRPr="002653B6" w:rsidRDefault="008C36BB" w:rsidP="008C36BB">
            <w:pPr>
              <w:jc w:val="left"/>
              <w:rPr>
                <w:rFonts w:eastAsia="Times New Roman"/>
                <w:color w:val="000000"/>
                <w:sz w:val="20"/>
                <w:szCs w:val="20"/>
                <w:lang w:eastAsia="en-CA"/>
              </w:rPr>
            </w:pPr>
            <w:r w:rsidRPr="002653B6">
              <w:rPr>
                <w:rFonts w:eastAsia="Times New Roman"/>
                <w:color w:val="000000"/>
                <w:sz w:val="20"/>
                <w:szCs w:val="20"/>
                <w:lang w:eastAsia="en-CA"/>
              </w:rPr>
              <w:t>2.3</w:t>
            </w:r>
          </w:p>
        </w:tc>
        <w:tc>
          <w:tcPr>
            <w:tcW w:w="1350" w:type="pct"/>
            <w:gridSpan w:val="2"/>
          </w:tcPr>
          <w:p w14:paraId="07AC0D75" w14:textId="77777777" w:rsidR="008C36BB" w:rsidRPr="002653B6" w:rsidRDefault="008C36BB" w:rsidP="008C36BB">
            <w:pPr>
              <w:jc w:val="left"/>
              <w:rPr>
                <w:rFonts w:eastAsia="Times New Roman"/>
                <w:color w:val="000000"/>
                <w:sz w:val="20"/>
                <w:szCs w:val="20"/>
                <w:lang w:eastAsia="en-CA"/>
              </w:rPr>
            </w:pPr>
            <w:r w:rsidRPr="002653B6">
              <w:rPr>
                <w:rFonts w:eastAsia="Times New Roman"/>
                <w:color w:val="000000"/>
                <w:sz w:val="20"/>
                <w:szCs w:val="20"/>
                <w:lang w:eastAsia="en-CA"/>
              </w:rPr>
              <w:t>Cooperating IA (UNDP) agreed funding (US $)</w:t>
            </w:r>
          </w:p>
        </w:tc>
        <w:tc>
          <w:tcPr>
            <w:tcW w:w="434" w:type="pct"/>
          </w:tcPr>
          <w:p w14:paraId="6E8D0383"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431" w:type="pct"/>
          </w:tcPr>
          <w:p w14:paraId="32CCB9C4"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431" w:type="pct"/>
          </w:tcPr>
          <w:p w14:paraId="72FF73BC"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431" w:type="pct"/>
          </w:tcPr>
          <w:p w14:paraId="4D07E3D7"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30,000</w:t>
            </w:r>
          </w:p>
        </w:tc>
        <w:tc>
          <w:tcPr>
            <w:tcW w:w="431" w:type="pct"/>
          </w:tcPr>
          <w:p w14:paraId="42BC825A"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380" w:type="pct"/>
          </w:tcPr>
          <w:p w14:paraId="54E188F7"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378" w:type="pct"/>
          </w:tcPr>
          <w:p w14:paraId="6B505680"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437" w:type="pct"/>
          </w:tcPr>
          <w:p w14:paraId="0413667D"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30,000</w:t>
            </w:r>
          </w:p>
        </w:tc>
      </w:tr>
      <w:tr w:rsidR="008C36BB" w:rsidRPr="002653B6" w14:paraId="06F8DF50" w14:textId="77777777" w:rsidTr="004A23E2">
        <w:trPr>
          <w:trHeight w:val="56"/>
        </w:trPr>
        <w:tc>
          <w:tcPr>
            <w:tcW w:w="296" w:type="pct"/>
          </w:tcPr>
          <w:p w14:paraId="3DCD7547" w14:textId="77777777" w:rsidR="008C36BB" w:rsidRPr="002653B6" w:rsidRDefault="008C36BB" w:rsidP="008C36BB">
            <w:pPr>
              <w:jc w:val="left"/>
              <w:rPr>
                <w:rFonts w:eastAsia="Times New Roman"/>
                <w:color w:val="000000"/>
                <w:sz w:val="20"/>
                <w:szCs w:val="20"/>
                <w:lang w:eastAsia="en-CA"/>
              </w:rPr>
            </w:pPr>
            <w:r w:rsidRPr="002653B6">
              <w:rPr>
                <w:rFonts w:eastAsia="Times New Roman"/>
                <w:color w:val="000000"/>
                <w:sz w:val="20"/>
                <w:szCs w:val="20"/>
                <w:lang w:eastAsia="en-CA"/>
              </w:rPr>
              <w:t>2.4</w:t>
            </w:r>
          </w:p>
        </w:tc>
        <w:tc>
          <w:tcPr>
            <w:tcW w:w="1350" w:type="pct"/>
            <w:gridSpan w:val="2"/>
          </w:tcPr>
          <w:p w14:paraId="0E18FA70" w14:textId="77777777" w:rsidR="008C36BB" w:rsidRPr="002653B6" w:rsidRDefault="008C36BB" w:rsidP="008C36BB">
            <w:pPr>
              <w:jc w:val="left"/>
              <w:rPr>
                <w:rFonts w:eastAsia="Times New Roman"/>
                <w:color w:val="000000"/>
                <w:sz w:val="20"/>
                <w:szCs w:val="20"/>
                <w:lang w:eastAsia="en-CA"/>
              </w:rPr>
            </w:pPr>
            <w:r w:rsidRPr="002653B6">
              <w:rPr>
                <w:rFonts w:eastAsia="Times New Roman"/>
                <w:color w:val="000000"/>
                <w:sz w:val="20"/>
                <w:szCs w:val="20"/>
                <w:lang w:eastAsia="en-CA"/>
              </w:rPr>
              <w:t>Support costs for Cooperating IA (US $)</w:t>
            </w:r>
          </w:p>
        </w:tc>
        <w:tc>
          <w:tcPr>
            <w:tcW w:w="434" w:type="pct"/>
          </w:tcPr>
          <w:p w14:paraId="6F4C65C3"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431" w:type="pct"/>
          </w:tcPr>
          <w:p w14:paraId="60E8EA31"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431" w:type="pct"/>
          </w:tcPr>
          <w:p w14:paraId="626D397C"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431" w:type="pct"/>
          </w:tcPr>
          <w:p w14:paraId="1343222A"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3,900</w:t>
            </w:r>
          </w:p>
        </w:tc>
        <w:tc>
          <w:tcPr>
            <w:tcW w:w="431" w:type="pct"/>
          </w:tcPr>
          <w:p w14:paraId="1182701D"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380" w:type="pct"/>
          </w:tcPr>
          <w:p w14:paraId="5413CD9E"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378" w:type="pct"/>
          </w:tcPr>
          <w:p w14:paraId="16C4125F"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437" w:type="pct"/>
          </w:tcPr>
          <w:p w14:paraId="7B019688"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3,900</w:t>
            </w:r>
          </w:p>
        </w:tc>
      </w:tr>
      <w:tr w:rsidR="008C36BB" w:rsidRPr="002653B6" w14:paraId="42470CC9" w14:textId="77777777" w:rsidTr="004A23E2">
        <w:trPr>
          <w:trHeight w:val="62"/>
        </w:trPr>
        <w:tc>
          <w:tcPr>
            <w:tcW w:w="296" w:type="pct"/>
            <w:hideMark/>
          </w:tcPr>
          <w:p w14:paraId="149BB5F0" w14:textId="77777777" w:rsidR="008C36BB" w:rsidRPr="002653B6" w:rsidRDefault="008C36BB" w:rsidP="008C36BB">
            <w:pPr>
              <w:jc w:val="left"/>
              <w:rPr>
                <w:rFonts w:eastAsia="Times New Roman"/>
                <w:color w:val="000000"/>
                <w:sz w:val="20"/>
                <w:szCs w:val="20"/>
                <w:lang w:eastAsia="en-CA"/>
              </w:rPr>
            </w:pPr>
            <w:r w:rsidRPr="002653B6">
              <w:rPr>
                <w:rFonts w:eastAsia="Times New Roman"/>
                <w:color w:val="000000"/>
                <w:sz w:val="20"/>
                <w:szCs w:val="20"/>
                <w:lang w:eastAsia="en-CA"/>
              </w:rPr>
              <w:t>3.1</w:t>
            </w:r>
          </w:p>
        </w:tc>
        <w:tc>
          <w:tcPr>
            <w:tcW w:w="1350" w:type="pct"/>
            <w:gridSpan w:val="2"/>
            <w:hideMark/>
          </w:tcPr>
          <w:p w14:paraId="349F82AB" w14:textId="77777777" w:rsidR="008C36BB" w:rsidRPr="002653B6" w:rsidRDefault="008C36BB" w:rsidP="008C36BB">
            <w:pPr>
              <w:jc w:val="left"/>
              <w:rPr>
                <w:rFonts w:eastAsia="Times New Roman"/>
                <w:color w:val="000000"/>
                <w:sz w:val="20"/>
                <w:szCs w:val="20"/>
                <w:lang w:eastAsia="en-CA"/>
              </w:rPr>
            </w:pPr>
            <w:r w:rsidRPr="002653B6">
              <w:rPr>
                <w:rFonts w:eastAsia="Times New Roman"/>
                <w:color w:val="000000"/>
                <w:sz w:val="20"/>
                <w:szCs w:val="20"/>
                <w:lang w:eastAsia="en-CA"/>
              </w:rPr>
              <w:t>Total agreed funding (US $)</w:t>
            </w:r>
          </w:p>
        </w:tc>
        <w:tc>
          <w:tcPr>
            <w:tcW w:w="434" w:type="pct"/>
          </w:tcPr>
          <w:p w14:paraId="6664A2B9"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63,500</w:t>
            </w:r>
          </w:p>
        </w:tc>
        <w:tc>
          <w:tcPr>
            <w:tcW w:w="431" w:type="pct"/>
          </w:tcPr>
          <w:p w14:paraId="3DC393C9"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431" w:type="pct"/>
          </w:tcPr>
          <w:p w14:paraId="1309542C"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431" w:type="pct"/>
          </w:tcPr>
          <w:p w14:paraId="67EEE0C4"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81,500</w:t>
            </w:r>
          </w:p>
        </w:tc>
        <w:tc>
          <w:tcPr>
            <w:tcW w:w="431" w:type="pct"/>
          </w:tcPr>
          <w:p w14:paraId="5231B5AA"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380" w:type="pct"/>
          </w:tcPr>
          <w:p w14:paraId="58131B44"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378" w:type="pct"/>
          </w:tcPr>
          <w:p w14:paraId="7009D7BE"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437" w:type="pct"/>
          </w:tcPr>
          <w:p w14:paraId="44A67E46"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145,000</w:t>
            </w:r>
          </w:p>
        </w:tc>
      </w:tr>
      <w:tr w:rsidR="008C36BB" w:rsidRPr="002653B6" w14:paraId="72AAFB86" w14:textId="77777777" w:rsidTr="004A23E2">
        <w:trPr>
          <w:trHeight w:val="62"/>
        </w:trPr>
        <w:tc>
          <w:tcPr>
            <w:tcW w:w="296" w:type="pct"/>
            <w:hideMark/>
          </w:tcPr>
          <w:p w14:paraId="3AC24E31" w14:textId="77777777" w:rsidR="008C36BB" w:rsidRPr="002653B6" w:rsidRDefault="008C36BB" w:rsidP="008C36BB">
            <w:pPr>
              <w:jc w:val="left"/>
              <w:rPr>
                <w:rFonts w:eastAsia="Times New Roman"/>
                <w:color w:val="000000"/>
                <w:sz w:val="20"/>
                <w:szCs w:val="20"/>
                <w:lang w:eastAsia="en-CA"/>
              </w:rPr>
            </w:pPr>
            <w:r w:rsidRPr="002653B6">
              <w:rPr>
                <w:rFonts w:eastAsia="Times New Roman"/>
                <w:color w:val="000000"/>
                <w:sz w:val="20"/>
                <w:szCs w:val="20"/>
                <w:lang w:eastAsia="en-CA"/>
              </w:rPr>
              <w:t>3.2</w:t>
            </w:r>
          </w:p>
        </w:tc>
        <w:tc>
          <w:tcPr>
            <w:tcW w:w="1350" w:type="pct"/>
            <w:gridSpan w:val="2"/>
            <w:hideMark/>
          </w:tcPr>
          <w:p w14:paraId="4B3E791A" w14:textId="77777777" w:rsidR="008C36BB" w:rsidRPr="002653B6" w:rsidRDefault="008C36BB" w:rsidP="008C36BB">
            <w:pPr>
              <w:jc w:val="left"/>
              <w:rPr>
                <w:rFonts w:eastAsia="Times New Roman"/>
                <w:color w:val="000000"/>
                <w:sz w:val="20"/>
                <w:szCs w:val="20"/>
                <w:lang w:eastAsia="en-CA"/>
              </w:rPr>
            </w:pPr>
            <w:r w:rsidRPr="002653B6">
              <w:rPr>
                <w:rFonts w:eastAsia="Times New Roman"/>
                <w:color w:val="000000"/>
                <w:sz w:val="20"/>
                <w:szCs w:val="20"/>
                <w:lang w:eastAsia="en-CA"/>
              </w:rPr>
              <w:t>Total support costs (US $)</w:t>
            </w:r>
          </w:p>
        </w:tc>
        <w:tc>
          <w:tcPr>
            <w:tcW w:w="434" w:type="pct"/>
          </w:tcPr>
          <w:p w14:paraId="36B8C957"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8,255</w:t>
            </w:r>
          </w:p>
        </w:tc>
        <w:tc>
          <w:tcPr>
            <w:tcW w:w="431" w:type="pct"/>
          </w:tcPr>
          <w:p w14:paraId="6A10E1D9"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431" w:type="pct"/>
          </w:tcPr>
          <w:p w14:paraId="24B53A78"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431" w:type="pct"/>
          </w:tcPr>
          <w:p w14:paraId="5790D201"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10,595</w:t>
            </w:r>
          </w:p>
        </w:tc>
        <w:tc>
          <w:tcPr>
            <w:tcW w:w="431" w:type="pct"/>
          </w:tcPr>
          <w:p w14:paraId="69D543FB"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380" w:type="pct"/>
          </w:tcPr>
          <w:p w14:paraId="359DE94C"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378" w:type="pct"/>
          </w:tcPr>
          <w:p w14:paraId="060BDEC8"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437" w:type="pct"/>
          </w:tcPr>
          <w:p w14:paraId="106E4DCA"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18,850</w:t>
            </w:r>
          </w:p>
        </w:tc>
      </w:tr>
      <w:tr w:rsidR="008C36BB" w:rsidRPr="002653B6" w14:paraId="509422B4" w14:textId="77777777" w:rsidTr="004A23E2">
        <w:trPr>
          <w:trHeight w:val="53"/>
        </w:trPr>
        <w:tc>
          <w:tcPr>
            <w:tcW w:w="296" w:type="pct"/>
            <w:hideMark/>
          </w:tcPr>
          <w:p w14:paraId="248025EA" w14:textId="77777777" w:rsidR="008C36BB" w:rsidRPr="002653B6" w:rsidRDefault="008C36BB" w:rsidP="008C36BB">
            <w:pPr>
              <w:jc w:val="left"/>
              <w:rPr>
                <w:rFonts w:eastAsia="Times New Roman"/>
                <w:color w:val="000000"/>
                <w:sz w:val="20"/>
                <w:szCs w:val="20"/>
                <w:lang w:eastAsia="en-CA"/>
              </w:rPr>
            </w:pPr>
            <w:r w:rsidRPr="002653B6">
              <w:rPr>
                <w:rFonts w:eastAsia="Times New Roman"/>
                <w:color w:val="000000"/>
                <w:sz w:val="20"/>
                <w:szCs w:val="20"/>
                <w:lang w:eastAsia="en-CA"/>
              </w:rPr>
              <w:t>3.3</w:t>
            </w:r>
          </w:p>
        </w:tc>
        <w:tc>
          <w:tcPr>
            <w:tcW w:w="1350" w:type="pct"/>
            <w:gridSpan w:val="2"/>
            <w:hideMark/>
          </w:tcPr>
          <w:p w14:paraId="633B3A94" w14:textId="77777777" w:rsidR="008C36BB" w:rsidRPr="002653B6" w:rsidRDefault="008C36BB" w:rsidP="008C36BB">
            <w:pPr>
              <w:jc w:val="left"/>
              <w:rPr>
                <w:rFonts w:eastAsia="Times New Roman"/>
                <w:color w:val="000000"/>
                <w:sz w:val="20"/>
                <w:szCs w:val="20"/>
                <w:lang w:eastAsia="en-CA"/>
              </w:rPr>
            </w:pPr>
            <w:r w:rsidRPr="002653B6">
              <w:rPr>
                <w:rFonts w:eastAsia="Times New Roman"/>
                <w:color w:val="000000"/>
                <w:sz w:val="20"/>
                <w:szCs w:val="20"/>
                <w:lang w:eastAsia="en-CA"/>
              </w:rPr>
              <w:t>Total agreed costs (US $)</w:t>
            </w:r>
          </w:p>
        </w:tc>
        <w:tc>
          <w:tcPr>
            <w:tcW w:w="434" w:type="pct"/>
          </w:tcPr>
          <w:p w14:paraId="72431EEC"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71,755</w:t>
            </w:r>
          </w:p>
        </w:tc>
        <w:tc>
          <w:tcPr>
            <w:tcW w:w="431" w:type="pct"/>
          </w:tcPr>
          <w:p w14:paraId="140637CD"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431" w:type="pct"/>
          </w:tcPr>
          <w:p w14:paraId="4D9774E2"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431" w:type="pct"/>
          </w:tcPr>
          <w:p w14:paraId="466BF1E5"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92,095</w:t>
            </w:r>
          </w:p>
        </w:tc>
        <w:tc>
          <w:tcPr>
            <w:tcW w:w="431" w:type="pct"/>
          </w:tcPr>
          <w:p w14:paraId="362BB855"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380" w:type="pct"/>
          </w:tcPr>
          <w:p w14:paraId="464B5C10"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378" w:type="pct"/>
          </w:tcPr>
          <w:p w14:paraId="54179AB8"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0</w:t>
            </w:r>
          </w:p>
        </w:tc>
        <w:tc>
          <w:tcPr>
            <w:tcW w:w="437" w:type="pct"/>
          </w:tcPr>
          <w:p w14:paraId="28975492" w14:textId="77777777" w:rsidR="008C36BB" w:rsidRPr="002653B6" w:rsidRDefault="008C36BB" w:rsidP="008C36BB">
            <w:pPr>
              <w:jc w:val="right"/>
              <w:rPr>
                <w:rFonts w:eastAsia="Times New Roman"/>
                <w:color w:val="000000"/>
                <w:sz w:val="20"/>
                <w:szCs w:val="20"/>
                <w:lang w:eastAsia="en-US"/>
              </w:rPr>
            </w:pPr>
            <w:r w:rsidRPr="002653B6">
              <w:rPr>
                <w:rFonts w:eastAsia="Times New Roman"/>
                <w:color w:val="000000"/>
                <w:sz w:val="20"/>
                <w:szCs w:val="20"/>
                <w:lang w:eastAsia="en-US"/>
              </w:rPr>
              <w:t>163,850</w:t>
            </w:r>
          </w:p>
        </w:tc>
      </w:tr>
    </w:tbl>
    <w:p w14:paraId="5E044009" w14:textId="77777777" w:rsidR="008C36BB" w:rsidRPr="002653B6" w:rsidRDefault="008C36BB" w:rsidP="008C36BB">
      <w:pPr>
        <w:keepNext/>
        <w:spacing w:before="360" w:after="240"/>
        <w:rPr>
          <w:rFonts w:eastAsia="Times New Roman"/>
          <w:b/>
          <w:lang w:eastAsia="en-US"/>
        </w:rPr>
      </w:pPr>
      <w:r w:rsidRPr="002653B6">
        <w:rPr>
          <w:rFonts w:eastAsia="Times New Roman"/>
          <w:b/>
          <w:lang w:eastAsia="en-US"/>
        </w:rPr>
        <w:t>APPENDIX 3-A: FUNDING APPROVAL SCHEDULE</w:t>
      </w:r>
    </w:p>
    <w:p w14:paraId="641981A5" w14:textId="77777777" w:rsidR="008C36BB" w:rsidRPr="002653B6" w:rsidRDefault="008C36BB">
      <w:pPr>
        <w:pStyle w:val="Heading1"/>
        <w:numPr>
          <w:ilvl w:val="0"/>
          <w:numId w:val="47"/>
        </w:numPr>
      </w:pPr>
      <w:r w:rsidRPr="002653B6">
        <w:t>Funding for the future tranches will be considered for approval at the first meeting of the year specified in Appendix 2-A.</w:t>
      </w:r>
    </w:p>
    <w:p w14:paraId="418F71C1" w14:textId="77777777" w:rsidR="008C36BB" w:rsidRPr="002653B6" w:rsidRDefault="008C36BB" w:rsidP="008C36BB">
      <w:pPr>
        <w:keepNext/>
        <w:spacing w:before="360" w:after="240"/>
        <w:rPr>
          <w:rFonts w:eastAsia="Times New Roman"/>
          <w:b/>
          <w:lang w:eastAsia="en-US"/>
        </w:rPr>
      </w:pPr>
      <w:r w:rsidRPr="002653B6">
        <w:rPr>
          <w:rFonts w:eastAsia="Times New Roman"/>
          <w:b/>
          <w:lang w:eastAsia="en-US"/>
        </w:rPr>
        <w:lastRenderedPageBreak/>
        <w:t>APPENDIX 4-A: FORMAT OF THE TRANCHE IMPLEMENTATION REPORTS AND PLANS</w:t>
      </w:r>
    </w:p>
    <w:p w14:paraId="370BD8A6" w14:textId="77777777" w:rsidR="008C36BB" w:rsidRPr="002653B6" w:rsidRDefault="008C36BB">
      <w:pPr>
        <w:pStyle w:val="Heading1"/>
        <w:numPr>
          <w:ilvl w:val="0"/>
          <w:numId w:val="46"/>
        </w:numPr>
      </w:pPr>
      <w:r w:rsidRPr="002653B6">
        <w:t>The submission of the Tranche Implementation Report and Plans for each tranche request will consist of four parts:</w:t>
      </w:r>
    </w:p>
    <w:p w14:paraId="5C83227B" w14:textId="77777777" w:rsidR="008C36BB" w:rsidRPr="002653B6" w:rsidRDefault="008C36BB" w:rsidP="00662CB1">
      <w:pPr>
        <w:pStyle w:val="Heading2"/>
      </w:pPr>
      <w:r w:rsidRPr="002653B6">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2653B6">
        <w:noBreakHyphen/>
        <w:t>down pursuant to decision 91/65. The report should include the amount of Annex F substances consumption reduced as a direct result of the implementation of activities, by substance, the alternative technology used and the related phase</w:t>
      </w:r>
      <w:r w:rsidRPr="002653B6">
        <w:noBreakHyphen/>
        <w:t>in of alternatives, to allow the Secretariat to inform the Executive Committee on the resulting change in climate</w:t>
      </w:r>
      <w:r w:rsidRPr="002653B6">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DCEC225" w14:textId="77777777" w:rsidR="008C36BB" w:rsidRPr="002653B6" w:rsidRDefault="008C36BB" w:rsidP="00662CB1">
      <w:pPr>
        <w:pStyle w:val="Heading2"/>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6FFAC9C6" w14:textId="77777777" w:rsidR="008C36BB" w:rsidRPr="002653B6" w:rsidRDefault="008C36BB" w:rsidP="00662CB1">
      <w:pPr>
        <w:pStyle w:val="Heading2"/>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031BA3F3" w14:textId="77777777" w:rsidR="008C36BB" w:rsidRPr="002653B6" w:rsidRDefault="008C36BB" w:rsidP="00662CB1">
      <w:pPr>
        <w:pStyle w:val="Heading2"/>
      </w:pPr>
      <w:r w:rsidRPr="002653B6">
        <w:t>An Executive Summary of about five paragraphs, summarizing the information contained in subparagraphs 1(a) to 1(c) above.</w:t>
      </w:r>
    </w:p>
    <w:p w14:paraId="566D4DDC" w14:textId="77777777" w:rsidR="008C36BB" w:rsidRPr="002653B6" w:rsidRDefault="008C36BB" w:rsidP="008C36BB">
      <w:pPr>
        <w:keepNext/>
        <w:spacing w:before="360" w:after="240"/>
        <w:rPr>
          <w:rFonts w:eastAsia="Times New Roman"/>
          <w:b/>
          <w:lang w:eastAsia="en-US"/>
        </w:rPr>
      </w:pPr>
      <w:r w:rsidRPr="002653B6">
        <w:rPr>
          <w:rFonts w:eastAsia="Times New Roman"/>
          <w:b/>
          <w:lang w:eastAsia="en-US"/>
        </w:rPr>
        <w:t>APPENDIX 5-A: MONITORING INSTITUTIONS AND ROLES</w:t>
      </w:r>
    </w:p>
    <w:p w14:paraId="3A50CDB0" w14:textId="77777777" w:rsidR="008C36BB" w:rsidRPr="002653B6" w:rsidRDefault="008C36BB">
      <w:pPr>
        <w:pStyle w:val="Heading1"/>
        <w:numPr>
          <w:ilvl w:val="0"/>
          <w:numId w:val="45"/>
        </w:numPr>
      </w:pPr>
      <w:r w:rsidRPr="002653B6">
        <w:t>Overall monitoring will be provided by the Eswatini Environment Authority (EEA), through the national ozone unit (NOU), with assistance from the Lead IA. The NOU will submit annual progress reports of status of implementation of the Plan to the Lead IA.</w:t>
      </w:r>
    </w:p>
    <w:p w14:paraId="48EF9E79" w14:textId="77777777" w:rsidR="008C36BB" w:rsidRPr="002653B6" w:rsidRDefault="008C36BB" w:rsidP="00662CB1">
      <w:pPr>
        <w:pStyle w:val="Heading1"/>
      </w:pPr>
      <w:r w:rsidRPr="002653B6">
        <w:t>Consumption will be monitored and determined from official data of import and export of substances as registered by the relevant Government departments. The NOU will compile and report the following data and information each year on or before the relevant deadlines.</w:t>
      </w:r>
    </w:p>
    <w:p w14:paraId="2B9F5104" w14:textId="77777777" w:rsidR="008C36BB" w:rsidRPr="002653B6" w:rsidRDefault="008C36BB" w:rsidP="00662CB1">
      <w:pPr>
        <w:pStyle w:val="Heading2"/>
      </w:pPr>
      <w:r w:rsidRPr="002653B6">
        <w:t>Reports on the consumption of the substances to be submitted to the Ozone Secretariat in line with Article 7 of the Montreal Protocol; and</w:t>
      </w:r>
    </w:p>
    <w:p w14:paraId="19F3BDC1" w14:textId="77777777" w:rsidR="008C36BB" w:rsidRPr="002653B6" w:rsidRDefault="008C36BB" w:rsidP="00662CB1">
      <w:pPr>
        <w:pStyle w:val="Heading2"/>
      </w:pPr>
      <w:r w:rsidRPr="002653B6">
        <w:lastRenderedPageBreak/>
        <w:t>Reports on country programme data to be submitted to the Secretariat of the Multilateral Fund.</w:t>
      </w:r>
    </w:p>
    <w:p w14:paraId="36C34A8A" w14:textId="77777777" w:rsidR="008C36BB" w:rsidRPr="002653B6" w:rsidRDefault="008C36BB">
      <w:pPr>
        <w:pStyle w:val="Heading1"/>
        <w:numPr>
          <w:ilvl w:val="0"/>
          <w:numId w:val="45"/>
        </w:numPr>
      </w:pPr>
      <w:r w:rsidRPr="002653B6">
        <w:t>Monitoring of the development of the Plan and verification of achievement of performance targets will be assigned to an independent local company or to independent local consultant(s) by the Lead IA. The company or consultant(s) responsible for verification will have full access to relevant technical and financial information related to the implementation of the Plan.</w:t>
      </w:r>
    </w:p>
    <w:p w14:paraId="7D0F5729" w14:textId="77777777" w:rsidR="008C36BB" w:rsidRPr="002653B6" w:rsidRDefault="008C36BB">
      <w:pPr>
        <w:pStyle w:val="Heading1"/>
        <w:numPr>
          <w:ilvl w:val="0"/>
          <w:numId w:val="45"/>
        </w:numPr>
      </w:pPr>
      <w:r w:rsidRPr="002653B6">
        <w:t xml:space="preserve">The EEA will be responsible for the sustainability of consumption reduction targets achieved through this Agreement. </w:t>
      </w:r>
    </w:p>
    <w:p w14:paraId="508FC797" w14:textId="77777777" w:rsidR="008C36BB" w:rsidRPr="002653B6" w:rsidRDefault="008C36BB" w:rsidP="008C36BB">
      <w:pPr>
        <w:keepNext/>
        <w:spacing w:before="360" w:after="240"/>
        <w:rPr>
          <w:rFonts w:eastAsia="Times New Roman"/>
          <w:b/>
          <w:lang w:eastAsia="en-US"/>
        </w:rPr>
      </w:pPr>
      <w:r w:rsidRPr="002653B6">
        <w:rPr>
          <w:rFonts w:eastAsia="Times New Roman"/>
          <w:b/>
          <w:lang w:eastAsia="en-US"/>
        </w:rPr>
        <w:t>APPENDIX 6-A: ROLE OF THE LEAD IMPLEMENTING AGENCY</w:t>
      </w:r>
    </w:p>
    <w:p w14:paraId="36E8C3E6" w14:textId="77777777" w:rsidR="008C36BB" w:rsidRPr="002653B6" w:rsidRDefault="008C36BB">
      <w:pPr>
        <w:pStyle w:val="Heading1"/>
        <w:numPr>
          <w:ilvl w:val="0"/>
          <w:numId w:val="44"/>
        </w:numPr>
      </w:pPr>
      <w:r w:rsidRPr="002653B6">
        <w:t>The Lead IA will be responsible for a range of activities, including at least the following:</w:t>
      </w:r>
    </w:p>
    <w:p w14:paraId="1AB01271" w14:textId="77777777" w:rsidR="008C36BB" w:rsidRPr="002653B6" w:rsidRDefault="008C36BB" w:rsidP="00662CB1">
      <w:pPr>
        <w:pStyle w:val="Heading2"/>
      </w:pPr>
      <w:r w:rsidRPr="002653B6">
        <w:t>Ensuring performance and financial verification in accordance with this Agreement and with its specific internal procedures and requirements as set out in the Country’s Plan;</w:t>
      </w:r>
    </w:p>
    <w:p w14:paraId="6FC04241" w14:textId="77777777" w:rsidR="008C36BB" w:rsidRPr="002653B6" w:rsidRDefault="008C36BB" w:rsidP="00662CB1">
      <w:pPr>
        <w:pStyle w:val="Heading2"/>
      </w:pPr>
      <w:r w:rsidRPr="002653B6">
        <w:t>Assisting the Country in the preparation of the Tranche Implementation Reports and Plans as per Appendix 4</w:t>
      </w:r>
      <w:r w:rsidRPr="002653B6">
        <w:noBreakHyphen/>
        <w:t>A;</w:t>
      </w:r>
    </w:p>
    <w:p w14:paraId="3DBAA336" w14:textId="77777777" w:rsidR="008C36BB" w:rsidRPr="002653B6" w:rsidRDefault="008C36BB" w:rsidP="00662CB1">
      <w:pPr>
        <w:pStyle w:val="Heading2"/>
      </w:pPr>
      <w:r w:rsidRPr="002653B6">
        <w:t>Providing independent verification to the Executive Committee that the Targets have been met and associated tranche activities have been completed as indicated in the Tranche Implementation Plan, consistent with Appendix 4-A;</w:t>
      </w:r>
    </w:p>
    <w:p w14:paraId="3C14222A" w14:textId="77777777" w:rsidR="008C36BB" w:rsidRPr="002653B6" w:rsidRDefault="008C36BB" w:rsidP="00662CB1">
      <w:pPr>
        <w:pStyle w:val="Heading2"/>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w:t>
      </w:r>
      <w:r w:rsidRPr="002653B6">
        <w:noBreakHyphen/>
        <w:t>A;</w:t>
      </w:r>
    </w:p>
    <w:p w14:paraId="6B6F6D09" w14:textId="77777777" w:rsidR="008C36BB" w:rsidRPr="002653B6" w:rsidRDefault="008C36BB" w:rsidP="00662CB1">
      <w:pPr>
        <w:pStyle w:val="Heading2"/>
      </w:pPr>
      <w:r w:rsidRPr="002653B6">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 including the activities implemented by the Cooperating IA;</w:t>
      </w:r>
    </w:p>
    <w:p w14:paraId="2CB6F2EC" w14:textId="77777777" w:rsidR="008C36BB" w:rsidRPr="002653B6" w:rsidRDefault="008C36BB" w:rsidP="00662CB1">
      <w:pPr>
        <w:pStyle w:val="Heading2"/>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1921CEF" w14:textId="77777777" w:rsidR="008C36BB" w:rsidRPr="002653B6" w:rsidRDefault="008C36BB" w:rsidP="00662CB1">
      <w:pPr>
        <w:pStyle w:val="Heading2"/>
      </w:pPr>
      <w:r w:rsidRPr="002653B6">
        <w:t>Ensuring that appropriate independent technical experts carry out the technical reviews;</w:t>
      </w:r>
    </w:p>
    <w:p w14:paraId="5D6C9E17" w14:textId="77777777" w:rsidR="008C36BB" w:rsidRPr="002653B6" w:rsidRDefault="008C36BB" w:rsidP="00662CB1">
      <w:pPr>
        <w:pStyle w:val="Heading2"/>
      </w:pPr>
      <w:r w:rsidRPr="002653B6">
        <w:t>Carrying out the required supervision missions;</w:t>
      </w:r>
    </w:p>
    <w:p w14:paraId="2AF9CB13" w14:textId="77777777" w:rsidR="008C36BB" w:rsidRPr="002653B6" w:rsidRDefault="008C36BB" w:rsidP="00662CB1">
      <w:pPr>
        <w:pStyle w:val="Heading2"/>
      </w:pPr>
      <w:r w:rsidRPr="002653B6">
        <w:t>Ensuring the presence of an operating mechanism to allow for an effective and transparent implementation of the Tranche Implementation Plan and accurate data reporting;</w:t>
      </w:r>
    </w:p>
    <w:p w14:paraId="4BF05A5D" w14:textId="77777777" w:rsidR="008C36BB" w:rsidRPr="002653B6" w:rsidRDefault="008C36BB" w:rsidP="00662CB1">
      <w:pPr>
        <w:pStyle w:val="Heading2"/>
      </w:pPr>
      <w:r w:rsidRPr="002653B6">
        <w:t>Coordinating the activities of the Cooperating IA and ensuring the appropriate sequence of activities;</w:t>
      </w:r>
    </w:p>
    <w:p w14:paraId="5EC7800B" w14:textId="77777777" w:rsidR="008C36BB" w:rsidRPr="002653B6" w:rsidRDefault="008C36BB" w:rsidP="00662CB1">
      <w:pPr>
        <w:pStyle w:val="Heading2"/>
      </w:pPr>
      <w:r w:rsidRPr="002653B6">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2688132B" w14:textId="77777777" w:rsidR="008C36BB" w:rsidRPr="002653B6" w:rsidRDefault="008C36BB" w:rsidP="00662CB1">
      <w:pPr>
        <w:pStyle w:val="Heading2"/>
      </w:pPr>
      <w:r w:rsidRPr="002653B6">
        <w:t>Ensuring that disbursements made to the Country are based on the use of the indicators;</w:t>
      </w:r>
    </w:p>
    <w:p w14:paraId="4D54250C" w14:textId="77777777" w:rsidR="008C36BB" w:rsidRPr="002653B6" w:rsidRDefault="008C36BB" w:rsidP="00662CB1">
      <w:pPr>
        <w:pStyle w:val="Heading2"/>
      </w:pPr>
      <w:proofErr w:type="gramStart"/>
      <w:r w:rsidRPr="002653B6">
        <w:lastRenderedPageBreak/>
        <w:t>Providing assistance</w:t>
      </w:r>
      <w:proofErr w:type="gramEnd"/>
      <w:r w:rsidRPr="002653B6">
        <w:t xml:space="preserve"> with the policy, management and technical support when required;</w:t>
      </w:r>
    </w:p>
    <w:p w14:paraId="301E21B1" w14:textId="77777777" w:rsidR="008C36BB" w:rsidRPr="002653B6" w:rsidRDefault="008C36BB" w:rsidP="00662CB1">
      <w:pPr>
        <w:pStyle w:val="Heading2"/>
      </w:pPr>
      <w:r w:rsidRPr="002653B6">
        <w:t>Reaching consensus with the Cooperating IA on any planning, coordination and reporting arrangements required to facilitate the implementation of the Plan; and</w:t>
      </w:r>
    </w:p>
    <w:p w14:paraId="0EFF3F19" w14:textId="77777777" w:rsidR="008C36BB" w:rsidRPr="002653B6" w:rsidRDefault="008C36BB" w:rsidP="00662CB1">
      <w:pPr>
        <w:pStyle w:val="Heading2"/>
      </w:pPr>
      <w:r w:rsidRPr="002653B6">
        <w:t>Timely releasing funds to the Country/participating enterprises for completing the activities related to the project.</w:t>
      </w:r>
    </w:p>
    <w:p w14:paraId="7124539B" w14:textId="77777777" w:rsidR="008C36BB" w:rsidRPr="002653B6" w:rsidRDefault="008C36BB" w:rsidP="00662CB1">
      <w:pPr>
        <w:pStyle w:val="Heading1"/>
      </w:pPr>
      <w:r w:rsidRPr="002653B6">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9A863FC" w14:textId="77777777" w:rsidR="008C36BB" w:rsidRPr="002653B6" w:rsidRDefault="008C36BB" w:rsidP="008C36BB">
      <w:pPr>
        <w:spacing w:before="360" w:after="240"/>
        <w:rPr>
          <w:rFonts w:eastAsia="Times New Roman"/>
          <w:b/>
          <w:bCs/>
          <w:szCs w:val="18"/>
        </w:rPr>
      </w:pPr>
      <w:r w:rsidRPr="002653B6">
        <w:rPr>
          <w:rFonts w:eastAsia="Times New Roman"/>
          <w:b/>
          <w:bCs/>
          <w:szCs w:val="18"/>
        </w:rPr>
        <w:t>APPENDIX 6-B: ROLE OF THE COOPERATING IMPLEMENTING AGENCIES</w:t>
      </w:r>
    </w:p>
    <w:p w14:paraId="6C108BFE" w14:textId="77777777" w:rsidR="008C36BB" w:rsidRPr="002653B6" w:rsidRDefault="008C36BB">
      <w:pPr>
        <w:pStyle w:val="Heading1"/>
        <w:numPr>
          <w:ilvl w:val="0"/>
          <w:numId w:val="43"/>
        </w:numPr>
        <w:rPr>
          <w:b/>
          <w:bCs/>
        </w:rPr>
      </w:pPr>
      <w:r w:rsidRPr="002653B6">
        <w:t>The Cooperating IA will be responsible for a range of activities. These activities are specified in the Plan, including at least the following:</w:t>
      </w:r>
    </w:p>
    <w:p w14:paraId="51D77A1F" w14:textId="77777777" w:rsidR="008C36BB" w:rsidRPr="002653B6" w:rsidRDefault="008C36BB" w:rsidP="00662CB1">
      <w:pPr>
        <w:pStyle w:val="Heading2"/>
      </w:pPr>
      <w:proofErr w:type="gramStart"/>
      <w:r w:rsidRPr="002653B6">
        <w:t>Providing assistance</w:t>
      </w:r>
      <w:proofErr w:type="gramEnd"/>
      <w:r w:rsidRPr="002653B6">
        <w:t xml:space="preserve"> for policy development when required;</w:t>
      </w:r>
    </w:p>
    <w:p w14:paraId="5274D200" w14:textId="77777777" w:rsidR="008C36BB" w:rsidRPr="002653B6" w:rsidRDefault="008C36BB" w:rsidP="00662CB1">
      <w:pPr>
        <w:pStyle w:val="Heading2"/>
      </w:pPr>
      <w:r w:rsidRPr="002653B6">
        <w:t>Assisting the Country in the implementation and assessment of the activities funded by the Cooperating IA, and referring to the Lead IA to ensure a coordinated sequence of activities;</w:t>
      </w:r>
    </w:p>
    <w:p w14:paraId="66A92290" w14:textId="77777777" w:rsidR="008C36BB" w:rsidRPr="002653B6" w:rsidRDefault="008C36BB" w:rsidP="00662CB1">
      <w:pPr>
        <w:pStyle w:val="Heading2"/>
      </w:pPr>
      <w:r w:rsidRPr="002653B6">
        <w:t>Providing reports to the Lead IA on these activities, for inclusion in the consolidated reports as per Appendix 4-A; and</w:t>
      </w:r>
    </w:p>
    <w:p w14:paraId="019FE2FB" w14:textId="77777777" w:rsidR="008C36BB" w:rsidRPr="002653B6" w:rsidRDefault="008C36BB" w:rsidP="00662CB1">
      <w:pPr>
        <w:pStyle w:val="Heading2"/>
      </w:pPr>
      <w:r w:rsidRPr="002653B6">
        <w:t>Reaching consensus with the Lead IA on any planning, coordination and reporting arrangements required to facilitate the implementation of the Plan.</w:t>
      </w:r>
    </w:p>
    <w:p w14:paraId="6DD3638A" w14:textId="77777777" w:rsidR="008C36BB" w:rsidRPr="002653B6" w:rsidRDefault="008C36BB" w:rsidP="008C36BB">
      <w:pPr>
        <w:keepNext/>
        <w:spacing w:before="360" w:after="240"/>
        <w:rPr>
          <w:rFonts w:eastAsia="Times New Roman"/>
          <w:b/>
          <w:lang w:eastAsia="en-US"/>
        </w:rPr>
      </w:pPr>
      <w:r w:rsidRPr="002653B6">
        <w:rPr>
          <w:rFonts w:eastAsia="Times New Roman"/>
          <w:b/>
          <w:lang w:eastAsia="en-US"/>
        </w:rPr>
        <w:t>APPENDIX 7-A: REDUCTIONS IN FUNDING FOR FAILURE TO COMPLY WITH THE TARGETS IN THE AGREEMENT</w:t>
      </w:r>
    </w:p>
    <w:p w14:paraId="619E935A" w14:textId="77777777" w:rsidR="008C36BB" w:rsidRPr="002653B6" w:rsidRDefault="008C36BB">
      <w:pPr>
        <w:pStyle w:val="Heading1"/>
        <w:numPr>
          <w:ilvl w:val="0"/>
          <w:numId w:val="42"/>
        </w:numPr>
      </w:pPr>
      <w:r w:rsidRPr="002653B6">
        <w:t>In accordance with paragraph 11 of the Agreement, the amount of funding provided may be reduced by US $7.00 per</w:t>
      </w:r>
      <w:r w:rsidRPr="002653B6">
        <w:rPr>
          <w:shd w:val="clear" w:color="auto" w:fill="FFFFFF" w:themeFill="background1"/>
        </w:rPr>
        <w:t xml:space="preserve"> CO</w:t>
      </w:r>
      <w:r w:rsidRPr="002653B6">
        <w:rPr>
          <w:shd w:val="clear" w:color="auto" w:fill="FFFFFF" w:themeFill="background1"/>
          <w:vertAlign w:val="subscript"/>
        </w:rPr>
        <w:t>2</w:t>
      </w:r>
      <w:r w:rsidRPr="002653B6">
        <w:rPr>
          <w:shd w:val="clear" w:color="auto" w:fill="FFFFFF" w:themeFill="background1"/>
        </w:rPr>
        <w:t>-eq tonne</w:t>
      </w:r>
      <w:r w:rsidRPr="002653B6">
        <w:t xml:space="preserve"> of consumption beyond the level defined in row 1.2 of Appendix 2</w:t>
      </w:r>
      <w:r w:rsidRPr="002653B6">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6A3E3ACF" w14:textId="77777777" w:rsidR="00D22FA0" w:rsidRPr="002653B6" w:rsidRDefault="00D22FA0" w:rsidP="002E2B3C">
      <w:pPr>
        <w:sectPr w:rsidR="00D22FA0" w:rsidRPr="002653B6" w:rsidSect="00B5765C">
          <w:headerReference w:type="even" r:id="rId42"/>
          <w:headerReference w:type="default" r:id="rId43"/>
          <w:footerReference w:type="even" r:id="rId44"/>
          <w:footerReference w:type="default" r:id="rId45"/>
          <w:pgSz w:w="12240" w:h="15840" w:code="1"/>
          <w:pgMar w:top="720" w:right="1350" w:bottom="864" w:left="1440" w:header="720" w:footer="475" w:gutter="0"/>
          <w:pgNumType w:start="1"/>
          <w:cols w:space="720"/>
          <w:docGrid w:linePitch="299"/>
        </w:sectPr>
      </w:pPr>
    </w:p>
    <w:p w14:paraId="54443D01" w14:textId="0D5DD10D" w:rsidR="00263AE6" w:rsidRPr="002653B6" w:rsidRDefault="00263AE6" w:rsidP="00263AE6">
      <w:pPr>
        <w:shd w:val="clear" w:color="auto" w:fill="FFFFFF" w:themeFill="background1"/>
        <w:spacing w:after="240"/>
        <w:jc w:val="center"/>
        <w:rPr>
          <w:b/>
        </w:rPr>
      </w:pPr>
      <w:r w:rsidRPr="002653B6">
        <w:rPr>
          <w:b/>
        </w:rPr>
        <w:lastRenderedPageBreak/>
        <w:t>Annex VIII</w:t>
      </w:r>
    </w:p>
    <w:p w14:paraId="58E53125" w14:textId="77777777" w:rsidR="00263AE6" w:rsidRPr="002653B6" w:rsidRDefault="00263AE6" w:rsidP="00263AE6">
      <w:pPr>
        <w:shd w:val="clear" w:color="auto" w:fill="FFFFFF" w:themeFill="background1"/>
        <w:spacing w:after="120"/>
        <w:jc w:val="center"/>
        <w:rPr>
          <w:b/>
        </w:rPr>
      </w:pPr>
      <w:r w:rsidRPr="002653B6">
        <w:rPr>
          <w:b/>
        </w:rPr>
        <w:t>DRAFT AGREEMENT BETWEEN THE GOVERNMENT OF THE GAMBIA</w:t>
      </w:r>
      <w:r w:rsidRPr="002653B6">
        <w:rPr>
          <w:b/>
          <w:shd w:val="clear" w:color="auto" w:fill="F2DBDB" w:themeFill="accent2" w:themeFillTint="33"/>
        </w:rPr>
        <w:br/>
      </w:r>
      <w:r w:rsidRPr="002653B6">
        <w:rPr>
          <w:b/>
        </w:rPr>
        <w:t>AND THE EXECUTIVE COMMITTEE OF THE MULTILATERAL FUND</w:t>
      </w:r>
      <w:r w:rsidRPr="002653B6">
        <w:rPr>
          <w:b/>
        </w:rPr>
        <w:br/>
        <w:t>FOR THE REDUCTION IN CONSUMPTION OF HYDROFLUOROCARBONS</w:t>
      </w:r>
      <w:r w:rsidRPr="002653B6">
        <w:rPr>
          <w:b/>
        </w:rPr>
        <w:br/>
        <w:t>IN ACCORDANCE WITH STAGE I OF THE KIGALI HFC IMPLEMENTATION PLAN</w:t>
      </w:r>
    </w:p>
    <w:p w14:paraId="6B9B33DA" w14:textId="77777777" w:rsidR="00263AE6" w:rsidRPr="002653B6" w:rsidRDefault="00263AE6" w:rsidP="00263AE6">
      <w:pPr>
        <w:shd w:val="clear" w:color="auto" w:fill="FFFFFF" w:themeFill="background1"/>
        <w:jc w:val="center"/>
        <w:rPr>
          <w:b/>
          <w:shd w:val="clear" w:color="auto" w:fill="F2DBDB" w:themeFill="accent2" w:themeFillTint="33"/>
        </w:rPr>
      </w:pPr>
      <w:r w:rsidRPr="002653B6">
        <w:rPr>
          <w:b/>
        </w:rPr>
        <w:t>(Period: 2024–2029</w:t>
      </w:r>
      <w:r w:rsidRPr="002653B6">
        <w:rPr>
          <w:b/>
          <w:bCs/>
        </w:rPr>
        <w:t>)</w:t>
      </w:r>
    </w:p>
    <w:p w14:paraId="3C21231D" w14:textId="77777777" w:rsidR="00263AE6" w:rsidRPr="002653B6" w:rsidRDefault="00263AE6" w:rsidP="00263AE6">
      <w:pPr>
        <w:shd w:val="clear" w:color="auto" w:fill="FFFFFF" w:themeFill="background1"/>
        <w:spacing w:before="240" w:after="240"/>
        <w:jc w:val="left"/>
        <w:rPr>
          <w:b/>
        </w:rPr>
      </w:pPr>
      <w:r w:rsidRPr="002653B6">
        <w:rPr>
          <w:b/>
        </w:rPr>
        <w:t>Purpose</w:t>
      </w:r>
    </w:p>
    <w:p w14:paraId="5E4CDF2F" w14:textId="77777777" w:rsidR="00263AE6" w:rsidRPr="002653B6" w:rsidRDefault="00263AE6">
      <w:pPr>
        <w:pStyle w:val="Heading1"/>
        <w:numPr>
          <w:ilvl w:val="0"/>
          <w:numId w:val="49"/>
        </w:numPr>
      </w:pPr>
      <w:r w:rsidRPr="002653B6">
        <w:t>This Agreement represents the understanding of the Government of the Gambia (“the Country”) and the Executive Committee with respect to the reduction of controlled use of Annex F substances set out in Appendix 1</w:t>
      </w:r>
      <w:r w:rsidRPr="002653B6">
        <w:noBreakHyphen/>
        <w:t>A (“The Substances”) to a sustained level of 244,363 CO</w:t>
      </w:r>
      <w:r w:rsidRPr="002653B6">
        <w:rPr>
          <w:vertAlign w:val="subscript"/>
        </w:rPr>
        <w:t>2</w:t>
      </w:r>
      <w:r w:rsidRPr="002653B6">
        <w:noBreakHyphen/>
        <w:t>equivalent (CO</w:t>
      </w:r>
      <w:r w:rsidRPr="002653B6">
        <w:rPr>
          <w:vertAlign w:val="subscript"/>
        </w:rPr>
        <w:t>2</w:t>
      </w:r>
      <w:r w:rsidRPr="002653B6">
        <w:noBreakHyphen/>
        <w:t>eq) tonnes by 1 January 2029 in compliance with the Montreal Protocol schedule and the terms of this Agreement.</w:t>
      </w:r>
    </w:p>
    <w:p w14:paraId="461AEB23" w14:textId="77777777" w:rsidR="00263AE6" w:rsidRPr="002653B6" w:rsidRDefault="00263AE6" w:rsidP="00263AE6">
      <w:pPr>
        <w:pStyle w:val="Heading1"/>
      </w:pPr>
      <w:r w:rsidRPr="002653B6">
        <w:t>The Country agrees to meet the annual consumption limits of Annex F substances as set out in row 1.2 of Appendix 2</w:t>
      </w:r>
      <w:r w:rsidRPr="002653B6">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2653B6">
        <w:noBreakHyphen/>
        <w:t>A as the final reduction step under this Agreement for Annex F substances specified in Appendix 1</w:t>
      </w:r>
      <w:r w:rsidRPr="002653B6">
        <w:noBreakHyphen/>
        <w:t>A.</w:t>
      </w:r>
    </w:p>
    <w:p w14:paraId="11BB681F" w14:textId="77777777" w:rsidR="00263AE6" w:rsidRPr="002653B6" w:rsidRDefault="00263AE6" w:rsidP="00263AE6">
      <w:pPr>
        <w:pStyle w:val="Heading1"/>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D962EE6" w14:textId="77777777" w:rsidR="00263AE6" w:rsidRPr="002653B6" w:rsidRDefault="00263AE6" w:rsidP="00263AE6">
      <w:pPr>
        <w:pStyle w:val="Heading1"/>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65920BE3" w14:textId="77777777" w:rsidR="00263AE6" w:rsidRPr="002653B6" w:rsidRDefault="00263AE6" w:rsidP="00263AE6">
      <w:pPr>
        <w:keepNext/>
        <w:spacing w:after="240"/>
        <w:rPr>
          <w:b/>
        </w:rPr>
      </w:pPr>
      <w:r w:rsidRPr="002653B6">
        <w:rPr>
          <w:b/>
        </w:rPr>
        <w:t>Conditions for funding release</w:t>
      </w:r>
    </w:p>
    <w:p w14:paraId="2EDEF79B" w14:textId="77777777" w:rsidR="00263AE6" w:rsidRPr="002653B6" w:rsidRDefault="00263AE6" w:rsidP="00263AE6">
      <w:pPr>
        <w:pStyle w:val="Heading1"/>
        <w:keepNext/>
        <w:tabs>
          <w:tab w:val="clear" w:pos="0"/>
        </w:tabs>
      </w:pPr>
      <w:r w:rsidRPr="002653B6">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3ACDBD9D" w14:textId="77777777" w:rsidR="00263AE6" w:rsidRPr="002653B6" w:rsidRDefault="00263AE6" w:rsidP="00263AE6">
      <w:pPr>
        <w:pStyle w:val="Heading2"/>
        <w:tabs>
          <w:tab w:val="num" w:pos="-720"/>
        </w:tabs>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1F014BE" w14:textId="77777777" w:rsidR="00263AE6" w:rsidRPr="002653B6" w:rsidRDefault="00263AE6" w:rsidP="00263AE6">
      <w:pPr>
        <w:pStyle w:val="Heading2"/>
        <w:tabs>
          <w:tab w:val="num" w:pos="-720"/>
        </w:tabs>
      </w:pPr>
      <w:r w:rsidRPr="002653B6">
        <w:t>That the meeting of these Targets has been independently verified for all relevant years, unless the Executive Committee decided that such verification would not be required;</w:t>
      </w:r>
    </w:p>
    <w:p w14:paraId="7258754B" w14:textId="77777777" w:rsidR="00263AE6" w:rsidRPr="002653B6" w:rsidRDefault="00263AE6" w:rsidP="00263AE6">
      <w:pPr>
        <w:pStyle w:val="Heading2"/>
        <w:tabs>
          <w:tab w:val="num" w:pos="-720"/>
        </w:tabs>
      </w:pPr>
      <w:r w:rsidRPr="002653B6">
        <w:t>That the Country had submitted a Tranche Implementation Report in accordance with Appendix 4</w:t>
      </w:r>
      <w:r w:rsidRPr="002653B6">
        <w:noBreakHyphen/>
        <w:t xml:space="preserve">A (“Format of Tranche Implementation Reports and Plans”) covering each previous calendar year; that it had achieved a significant level of implementation of activities initiated </w:t>
      </w:r>
      <w:r w:rsidRPr="002653B6">
        <w:lastRenderedPageBreak/>
        <w:t>with previously approved tranches; and that the rate of disbursement of funding available from the previously approved tranche was more than 20 per cent; and</w:t>
      </w:r>
    </w:p>
    <w:p w14:paraId="4698A7E6" w14:textId="77777777" w:rsidR="00263AE6" w:rsidRPr="002653B6" w:rsidRDefault="00263AE6" w:rsidP="00263AE6">
      <w:pPr>
        <w:pStyle w:val="Heading2"/>
        <w:tabs>
          <w:tab w:val="num" w:pos="-720"/>
        </w:tabs>
      </w:pPr>
      <w:r w:rsidRPr="002653B6">
        <w:t>That the Country has submitted a Tranche Implementation Plan in accordance with Appendix 4</w:t>
      </w:r>
      <w:r w:rsidRPr="002653B6">
        <w:noBreakHyphen/>
        <w:t>A covering each calendar year until and including the year for which the Funding Approval Schedule foresees the submission of the next tranche or, in case of the final tranche, until completion of all activities foreseen.</w:t>
      </w:r>
    </w:p>
    <w:p w14:paraId="696DF174" w14:textId="77777777" w:rsidR="00263AE6" w:rsidRPr="002653B6" w:rsidRDefault="00263AE6" w:rsidP="00263AE6">
      <w:pPr>
        <w:keepNext/>
        <w:spacing w:after="240"/>
        <w:rPr>
          <w:b/>
        </w:rPr>
      </w:pPr>
      <w:r w:rsidRPr="002653B6">
        <w:rPr>
          <w:b/>
        </w:rPr>
        <w:t>Monitoring</w:t>
      </w:r>
    </w:p>
    <w:p w14:paraId="39D4D33F" w14:textId="77777777" w:rsidR="00263AE6" w:rsidRPr="002653B6" w:rsidRDefault="00263AE6" w:rsidP="00263AE6">
      <w:pPr>
        <w:pStyle w:val="Heading1"/>
        <w:tabs>
          <w:tab w:val="clear" w:pos="0"/>
        </w:tabs>
      </w:pPr>
      <w:r w:rsidRPr="002653B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4B8E524" w14:textId="77777777" w:rsidR="00263AE6" w:rsidRPr="002653B6" w:rsidRDefault="00263AE6" w:rsidP="00263AE6">
      <w:pPr>
        <w:keepNext/>
        <w:spacing w:after="240"/>
        <w:rPr>
          <w:b/>
        </w:rPr>
      </w:pPr>
      <w:r w:rsidRPr="002653B6">
        <w:rPr>
          <w:b/>
        </w:rPr>
        <w:t>Flexibility in the reallocation of funds</w:t>
      </w:r>
    </w:p>
    <w:p w14:paraId="343B53F8" w14:textId="77777777" w:rsidR="00263AE6" w:rsidRPr="002653B6" w:rsidRDefault="00263AE6" w:rsidP="00263AE6">
      <w:pPr>
        <w:pStyle w:val="Heading1"/>
        <w:tabs>
          <w:tab w:val="clear" w:pos="0"/>
        </w:tabs>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3112C48" w14:textId="77777777" w:rsidR="00263AE6" w:rsidRPr="002653B6" w:rsidRDefault="00263AE6" w:rsidP="00263AE6">
      <w:pPr>
        <w:pStyle w:val="Heading2"/>
        <w:tabs>
          <w:tab w:val="num" w:pos="-720"/>
        </w:tabs>
      </w:pPr>
      <w:r w:rsidRPr="002653B6">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24DCA22C" w14:textId="77777777" w:rsidR="00263AE6" w:rsidRPr="002653B6" w:rsidRDefault="00263AE6" w:rsidP="00263AE6">
      <w:pPr>
        <w:pStyle w:val="Heading3"/>
      </w:pPr>
      <w:r w:rsidRPr="002653B6">
        <w:t xml:space="preserve">Issues potentially concerning the rules and policies of the Multilateral Fund; </w:t>
      </w:r>
    </w:p>
    <w:p w14:paraId="3F46278F" w14:textId="77777777" w:rsidR="00263AE6" w:rsidRPr="002653B6" w:rsidRDefault="00263AE6" w:rsidP="00263AE6">
      <w:pPr>
        <w:pStyle w:val="Heading3"/>
      </w:pPr>
      <w:r w:rsidRPr="002653B6">
        <w:t xml:space="preserve">Changes that would modify any clause of this Agreement; </w:t>
      </w:r>
    </w:p>
    <w:p w14:paraId="01686DEC" w14:textId="77777777" w:rsidR="00263AE6" w:rsidRPr="002653B6" w:rsidRDefault="00263AE6" w:rsidP="00263AE6">
      <w:pPr>
        <w:pStyle w:val="Heading3"/>
      </w:pPr>
      <w:r w:rsidRPr="002653B6">
        <w:t>Changes in the annual levels of funding allocated to the individual bilateral or implementing agencies for the different tranches;</w:t>
      </w:r>
    </w:p>
    <w:p w14:paraId="1E4DA977" w14:textId="77777777" w:rsidR="00263AE6" w:rsidRPr="002653B6" w:rsidRDefault="00263AE6" w:rsidP="00263AE6">
      <w:pPr>
        <w:pStyle w:val="Heading3"/>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246AEC96" w14:textId="77777777" w:rsidR="00263AE6" w:rsidRPr="002653B6" w:rsidRDefault="00263AE6" w:rsidP="00263AE6">
      <w:pPr>
        <w:pStyle w:val="Heading3"/>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3502F7DE" w14:textId="77777777" w:rsidR="00263AE6" w:rsidRPr="002653B6" w:rsidRDefault="00263AE6" w:rsidP="00263AE6">
      <w:pPr>
        <w:pStyle w:val="Heading2"/>
        <w:tabs>
          <w:tab w:val="num" w:pos="-720"/>
        </w:tabs>
      </w:pPr>
      <w:r w:rsidRPr="002653B6">
        <w:t xml:space="preserve">Reallocations not categorized as major changes may be incorporated into the approved Tranche Implementation Plan, under implementation at the time, and reported to the Executive Committee in the subsequent Tranche Implementation Report; </w:t>
      </w:r>
      <w:r w:rsidRPr="002653B6">
        <w:rPr>
          <w:shd w:val="clear" w:color="auto" w:fill="FFFFFF" w:themeFill="background1"/>
        </w:rPr>
        <w:t>and</w:t>
      </w:r>
    </w:p>
    <w:p w14:paraId="4DEBD8C6" w14:textId="77777777" w:rsidR="00263AE6" w:rsidRPr="002653B6" w:rsidRDefault="00263AE6" w:rsidP="00263AE6">
      <w:pPr>
        <w:pStyle w:val="Heading2"/>
        <w:numPr>
          <w:ilvl w:val="1"/>
          <w:numId w:val="2"/>
        </w:numPr>
      </w:pPr>
      <w:r w:rsidRPr="002653B6">
        <w:t>Any remaining funds held by the bilateral or implementing agencies or the Country under the Plan will be returned to the Multilateral Fund upon completion of the last tranche foreseen under this Agreement.</w:t>
      </w:r>
    </w:p>
    <w:p w14:paraId="6BE8134F" w14:textId="77777777" w:rsidR="00263AE6" w:rsidRPr="002653B6" w:rsidRDefault="00263AE6" w:rsidP="00263AE6">
      <w:pPr>
        <w:pStyle w:val="Heading1"/>
        <w:tabs>
          <w:tab w:val="clear" w:pos="0"/>
        </w:tabs>
      </w:pPr>
      <w:r w:rsidRPr="002653B6">
        <w:lastRenderedPageBreak/>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4139AB18" w14:textId="77777777" w:rsidR="00263AE6" w:rsidRPr="002653B6" w:rsidRDefault="00263AE6" w:rsidP="00263AE6">
      <w:pPr>
        <w:spacing w:after="240"/>
        <w:rPr>
          <w:b/>
        </w:rPr>
      </w:pPr>
      <w:r w:rsidRPr="002653B6">
        <w:rPr>
          <w:b/>
        </w:rPr>
        <w:t>Bilateral and implementing agencies</w:t>
      </w:r>
    </w:p>
    <w:p w14:paraId="5C65990D" w14:textId="77777777" w:rsidR="00263AE6" w:rsidRPr="002653B6" w:rsidRDefault="00263AE6" w:rsidP="00263AE6">
      <w:pPr>
        <w:pStyle w:val="Heading1"/>
        <w:tabs>
          <w:tab w:val="clear" w:pos="0"/>
        </w:tabs>
      </w:pPr>
      <w:r w:rsidRPr="002653B6">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40AD5FB0" w14:textId="77777777" w:rsidR="00263AE6" w:rsidRPr="002653B6" w:rsidRDefault="00263AE6" w:rsidP="00263AE6">
      <w:pPr>
        <w:pStyle w:val="Heading1"/>
        <w:tabs>
          <w:tab w:val="clear" w:pos="0"/>
        </w:tabs>
      </w:pPr>
      <w:r w:rsidRPr="002653B6">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w:t>
      </w:r>
      <w:r w:rsidRPr="002653B6">
        <w:noBreakHyphen/>
        <w:t>A and Appendix 6-B, respectively. The Executive Committee agrees, in principle, to provide the Lead IA and the Cooperating IA</w:t>
      </w:r>
      <w:r w:rsidRPr="002653B6">
        <w:rPr>
          <w:shd w:val="clear" w:color="auto" w:fill="FFFFFF" w:themeFill="background1"/>
        </w:rPr>
        <w:t xml:space="preserve"> </w:t>
      </w:r>
      <w:r w:rsidRPr="002653B6">
        <w:t xml:space="preserve">with the fees set out in </w:t>
      </w:r>
      <w:r w:rsidRPr="002653B6">
        <w:rPr>
          <w:shd w:val="clear" w:color="auto" w:fill="FFFFFF" w:themeFill="background1"/>
        </w:rPr>
        <w:t>row</w:t>
      </w:r>
      <w:r w:rsidRPr="002653B6">
        <w:t>s</w:t>
      </w:r>
      <w:r w:rsidRPr="002653B6">
        <w:rPr>
          <w:shd w:val="clear" w:color="auto" w:fill="FFFFFF" w:themeFill="background1"/>
        </w:rPr>
        <w:t> 2.2</w:t>
      </w:r>
      <w:r w:rsidRPr="002653B6">
        <w:t xml:space="preserve"> and 2.4 of Appendix 2</w:t>
      </w:r>
      <w:r w:rsidRPr="002653B6">
        <w:noBreakHyphen/>
        <w:t>A.</w:t>
      </w:r>
    </w:p>
    <w:p w14:paraId="563CC637" w14:textId="77777777" w:rsidR="00263AE6" w:rsidRPr="002653B6" w:rsidRDefault="00263AE6" w:rsidP="00263AE6">
      <w:pPr>
        <w:widowControl w:val="0"/>
        <w:spacing w:after="240"/>
        <w:rPr>
          <w:b/>
        </w:rPr>
      </w:pPr>
      <w:r w:rsidRPr="002653B6">
        <w:rPr>
          <w:b/>
        </w:rPr>
        <w:t>Non-compliance with the Targets in the Agreement</w:t>
      </w:r>
    </w:p>
    <w:p w14:paraId="748D1FAB" w14:textId="77777777" w:rsidR="00263AE6" w:rsidRPr="002653B6" w:rsidRDefault="00263AE6" w:rsidP="00263AE6">
      <w:pPr>
        <w:pStyle w:val="Heading1"/>
        <w:tabs>
          <w:tab w:val="clear" w:pos="0"/>
        </w:tabs>
      </w:pPr>
      <w:r w:rsidRPr="002653B6">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653B6">
        <w:rPr>
          <w:vertAlign w:val="subscript"/>
        </w:rPr>
        <w:t>2</w:t>
      </w:r>
      <w:r w:rsidRPr="002653B6">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504CE57" w14:textId="77777777" w:rsidR="00263AE6" w:rsidRPr="002653B6" w:rsidRDefault="00263AE6" w:rsidP="00263AE6">
      <w:pPr>
        <w:pStyle w:val="Heading1"/>
        <w:tabs>
          <w:tab w:val="clear" w:pos="0"/>
        </w:tabs>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046CDD1D" w14:textId="77777777" w:rsidR="00263AE6" w:rsidRPr="002653B6" w:rsidRDefault="00263AE6" w:rsidP="00263AE6">
      <w:pPr>
        <w:pStyle w:val="Heading1"/>
        <w:tabs>
          <w:tab w:val="clear" w:pos="0"/>
        </w:tabs>
      </w:pPr>
      <w:r w:rsidRPr="002653B6">
        <w:t xml:space="preserve">The Country will comply with any reasonable request of the Executive Committee, the Lead IA and the Cooperating IA to facilitate implementation of this Agreement. </w:t>
      </w:r>
      <w:proofErr w:type="gramStart"/>
      <w:r w:rsidRPr="002653B6">
        <w:t>In particular, it</w:t>
      </w:r>
      <w:proofErr w:type="gramEnd"/>
      <w:r w:rsidRPr="002653B6">
        <w:t xml:space="preserve"> will provide the Lead IA and the Cooperating IA with access to the information necessary to verify compliance with this Agreement.</w:t>
      </w:r>
    </w:p>
    <w:p w14:paraId="5F6B5E86" w14:textId="77777777" w:rsidR="00263AE6" w:rsidRPr="002653B6" w:rsidRDefault="00263AE6" w:rsidP="00263AE6">
      <w:pPr>
        <w:keepNext/>
        <w:spacing w:after="240"/>
        <w:rPr>
          <w:b/>
        </w:rPr>
      </w:pPr>
      <w:r w:rsidRPr="002653B6">
        <w:rPr>
          <w:b/>
        </w:rPr>
        <w:t>Date of completion</w:t>
      </w:r>
    </w:p>
    <w:p w14:paraId="35163557" w14:textId="77777777" w:rsidR="00263AE6" w:rsidRPr="002653B6" w:rsidRDefault="00263AE6" w:rsidP="00263AE6">
      <w:pPr>
        <w:pStyle w:val="Heading1"/>
        <w:keepNext/>
        <w:tabs>
          <w:tab w:val="clear" w:pos="0"/>
        </w:tabs>
      </w:pPr>
      <w:r w:rsidRPr="002653B6">
        <w:t>The completion of the Plan and the associated Agreement will take place at the end of the year following the last year for which a maximum allowable total consumption level has been specified in Appendix 2</w:t>
      </w:r>
      <w:r w:rsidRPr="002653B6">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2653B6">
        <w:rPr>
          <w:vertAlign w:val="subscript"/>
        </w:rPr>
        <w:noBreakHyphen/>
      </w:r>
      <w:r w:rsidRPr="002653B6">
        <w:t xml:space="preserve">A </w:t>
      </w:r>
      <w:r w:rsidRPr="002653B6">
        <w:lastRenderedPageBreak/>
        <w:t xml:space="preserve">will continue until the time of the completion of the Plan unless otherwise specified by the Executive Committee. </w:t>
      </w:r>
    </w:p>
    <w:p w14:paraId="30090B58" w14:textId="77777777" w:rsidR="00263AE6" w:rsidRPr="002653B6" w:rsidRDefault="00263AE6" w:rsidP="00263AE6">
      <w:pPr>
        <w:pStyle w:val="Heading1"/>
        <w:keepNext/>
        <w:numPr>
          <w:ilvl w:val="0"/>
          <w:numId w:val="0"/>
        </w:numPr>
        <w:rPr>
          <w:b/>
        </w:rPr>
      </w:pPr>
      <w:r w:rsidRPr="002653B6">
        <w:rPr>
          <w:b/>
        </w:rPr>
        <w:t>Validity</w:t>
      </w:r>
    </w:p>
    <w:p w14:paraId="66050668" w14:textId="77777777" w:rsidR="00263AE6" w:rsidRPr="002653B6" w:rsidRDefault="00263AE6" w:rsidP="00263AE6">
      <w:pPr>
        <w:pStyle w:val="Heading1"/>
        <w:tabs>
          <w:tab w:val="clear" w:pos="0"/>
        </w:tabs>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9D3C302" w14:textId="77777777" w:rsidR="00263AE6" w:rsidRPr="002653B6" w:rsidRDefault="00263AE6" w:rsidP="00263AE6">
      <w:pPr>
        <w:pStyle w:val="Heading1"/>
        <w:widowControl w:val="0"/>
        <w:tabs>
          <w:tab w:val="clear" w:pos="0"/>
        </w:tabs>
      </w:pPr>
      <w:r w:rsidRPr="002653B6">
        <w:t>This Agreement may be modified or terminated only by mutual written agreement of the Country and the Executive Committee of the Multilateral Fund.</w:t>
      </w:r>
    </w:p>
    <w:p w14:paraId="7BED0DE6" w14:textId="77777777" w:rsidR="00263AE6" w:rsidRPr="002653B6" w:rsidRDefault="00263AE6" w:rsidP="00573460">
      <w:pPr>
        <w:keepNext/>
        <w:spacing w:before="360" w:after="240"/>
        <w:rPr>
          <w:b/>
        </w:rPr>
      </w:pPr>
      <w:r w:rsidRPr="002653B6">
        <w:rPr>
          <w:b/>
        </w:rPr>
        <w:t>APPENDICES</w:t>
      </w:r>
    </w:p>
    <w:p w14:paraId="503B1927" w14:textId="77777777" w:rsidR="00263AE6" w:rsidRPr="002653B6" w:rsidRDefault="00263AE6" w:rsidP="00573460">
      <w:pPr>
        <w:keepNext/>
        <w:spacing w:before="360" w:after="240"/>
        <w:rPr>
          <w:b/>
        </w:rPr>
      </w:pPr>
      <w:r w:rsidRPr="002653B6">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050"/>
      </w:tblGrid>
      <w:tr w:rsidR="00263AE6" w:rsidRPr="002653B6" w14:paraId="5E6C0F84" w14:textId="77777777" w:rsidTr="004A23E2">
        <w:trPr>
          <w:trHeight w:val="413"/>
        </w:trPr>
        <w:tc>
          <w:tcPr>
            <w:tcW w:w="2325" w:type="pct"/>
            <w:vAlign w:val="center"/>
          </w:tcPr>
          <w:p w14:paraId="0640DCE4" w14:textId="77777777" w:rsidR="00263AE6" w:rsidRPr="002653B6" w:rsidRDefault="00263AE6" w:rsidP="004A23E2">
            <w:pPr>
              <w:widowControl w:val="0"/>
              <w:jc w:val="center"/>
              <w:rPr>
                <w:b/>
                <w:bCs/>
                <w:sz w:val="20"/>
              </w:rPr>
            </w:pPr>
            <w:r w:rsidRPr="002653B6">
              <w:rPr>
                <w:b/>
                <w:bCs/>
                <w:sz w:val="20"/>
              </w:rPr>
              <w:t>Substances</w:t>
            </w:r>
          </w:p>
        </w:tc>
        <w:tc>
          <w:tcPr>
            <w:tcW w:w="2675" w:type="pct"/>
            <w:vAlign w:val="center"/>
          </w:tcPr>
          <w:p w14:paraId="0166C3A4" w14:textId="77777777" w:rsidR="00263AE6" w:rsidRPr="002653B6" w:rsidRDefault="00263AE6" w:rsidP="004A23E2">
            <w:pPr>
              <w:widowControl w:val="0"/>
              <w:jc w:val="center"/>
              <w:rPr>
                <w:b/>
                <w:bCs/>
                <w:sz w:val="20"/>
              </w:rPr>
            </w:pPr>
            <w:r w:rsidRPr="002653B6">
              <w:rPr>
                <w:b/>
                <w:bCs/>
                <w:sz w:val="20"/>
              </w:rPr>
              <w:t>Starting point for aggregate reductions in consumption</w:t>
            </w:r>
            <w:r w:rsidRPr="002653B6">
              <w:rPr>
                <w:b/>
                <w:bCs/>
                <w:sz w:val="20"/>
              </w:rPr>
              <w:br/>
              <w:t>(CO</w:t>
            </w:r>
            <w:r w:rsidRPr="002653B6">
              <w:rPr>
                <w:b/>
                <w:bCs/>
                <w:sz w:val="20"/>
                <w:vertAlign w:val="subscript"/>
              </w:rPr>
              <w:t>2</w:t>
            </w:r>
            <w:r w:rsidRPr="002653B6">
              <w:rPr>
                <w:b/>
                <w:bCs/>
                <w:sz w:val="20"/>
              </w:rPr>
              <w:t>-eq tonnes)</w:t>
            </w:r>
          </w:p>
        </w:tc>
      </w:tr>
      <w:tr w:rsidR="00263AE6" w:rsidRPr="002653B6" w14:paraId="1531C6C1" w14:textId="77777777" w:rsidTr="004A23E2">
        <w:trPr>
          <w:trHeight w:val="206"/>
        </w:trPr>
        <w:tc>
          <w:tcPr>
            <w:tcW w:w="2325" w:type="pct"/>
          </w:tcPr>
          <w:p w14:paraId="729C29D8" w14:textId="77777777" w:rsidR="00263AE6" w:rsidRPr="002653B6" w:rsidRDefault="00263AE6" w:rsidP="004A23E2">
            <w:pPr>
              <w:widowControl w:val="0"/>
              <w:spacing w:before="40" w:after="40"/>
              <w:jc w:val="center"/>
              <w:rPr>
                <w:sz w:val="20"/>
              </w:rPr>
            </w:pPr>
            <w:r w:rsidRPr="002653B6">
              <w:rPr>
                <w:sz w:val="20"/>
              </w:rPr>
              <w:t>HFCs</w:t>
            </w:r>
          </w:p>
        </w:tc>
        <w:tc>
          <w:tcPr>
            <w:tcW w:w="2675" w:type="pct"/>
          </w:tcPr>
          <w:p w14:paraId="6BFE488A" w14:textId="77777777" w:rsidR="00263AE6" w:rsidRPr="002653B6" w:rsidRDefault="00263AE6" w:rsidP="004A23E2">
            <w:pPr>
              <w:widowControl w:val="0"/>
              <w:spacing w:before="40" w:after="40"/>
              <w:jc w:val="center"/>
              <w:rPr>
                <w:sz w:val="20"/>
              </w:rPr>
            </w:pPr>
            <w:r w:rsidRPr="002653B6">
              <w:rPr>
                <w:sz w:val="20"/>
              </w:rPr>
              <w:t>n/a</w:t>
            </w:r>
          </w:p>
        </w:tc>
      </w:tr>
    </w:tbl>
    <w:p w14:paraId="31A28DE4" w14:textId="77777777" w:rsidR="00263AE6" w:rsidRPr="002653B6" w:rsidRDefault="00263AE6" w:rsidP="00573460">
      <w:pPr>
        <w:keepNext/>
        <w:spacing w:before="360" w:after="240"/>
        <w:rPr>
          <w:b/>
        </w:rPr>
      </w:pPr>
      <w:r w:rsidRPr="002653B6">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30"/>
        <w:gridCol w:w="1844"/>
        <w:gridCol w:w="1413"/>
        <w:gridCol w:w="821"/>
        <w:gridCol w:w="821"/>
        <w:gridCol w:w="823"/>
        <w:gridCol w:w="821"/>
        <w:gridCol w:w="823"/>
        <w:gridCol w:w="821"/>
        <w:gridCol w:w="823"/>
      </w:tblGrid>
      <w:tr w:rsidR="00263AE6" w:rsidRPr="002653B6" w14:paraId="242B16CC" w14:textId="77777777" w:rsidTr="004A23E2">
        <w:trPr>
          <w:cantSplit/>
          <w:trHeight w:val="50"/>
          <w:tblHeader/>
          <w:jc w:val="center"/>
        </w:trPr>
        <w:tc>
          <w:tcPr>
            <w:tcW w:w="227" w:type="pct"/>
            <w:vAlign w:val="center"/>
            <w:hideMark/>
          </w:tcPr>
          <w:p w14:paraId="442A2B03" w14:textId="77777777" w:rsidR="00263AE6" w:rsidRPr="002653B6" w:rsidRDefault="00263AE6" w:rsidP="004A23E2">
            <w:pPr>
              <w:keepNext/>
              <w:keepLines/>
              <w:ind w:left="-91" w:right="-85"/>
              <w:jc w:val="center"/>
              <w:rPr>
                <w:b/>
                <w:bCs/>
                <w:color w:val="000000"/>
                <w:sz w:val="19"/>
                <w:szCs w:val="19"/>
                <w:lang w:eastAsia="en-CA"/>
              </w:rPr>
            </w:pPr>
            <w:r w:rsidRPr="002653B6">
              <w:rPr>
                <w:b/>
                <w:bCs/>
                <w:color w:val="000000"/>
                <w:sz w:val="19"/>
                <w:szCs w:val="19"/>
                <w:lang w:eastAsia="en-CA"/>
              </w:rPr>
              <w:t>Row</w:t>
            </w:r>
          </w:p>
        </w:tc>
        <w:tc>
          <w:tcPr>
            <w:tcW w:w="1724" w:type="pct"/>
            <w:gridSpan w:val="2"/>
            <w:vAlign w:val="center"/>
            <w:hideMark/>
          </w:tcPr>
          <w:p w14:paraId="20C0DAFF" w14:textId="77777777" w:rsidR="00263AE6" w:rsidRPr="002653B6" w:rsidRDefault="00263AE6" w:rsidP="004A23E2">
            <w:pPr>
              <w:keepNext/>
              <w:keepLines/>
              <w:jc w:val="center"/>
              <w:rPr>
                <w:b/>
                <w:bCs/>
                <w:color w:val="000000"/>
                <w:sz w:val="19"/>
                <w:szCs w:val="19"/>
                <w:lang w:eastAsia="en-CA"/>
              </w:rPr>
            </w:pPr>
            <w:r w:rsidRPr="002653B6">
              <w:rPr>
                <w:b/>
                <w:bCs/>
                <w:color w:val="000000"/>
                <w:sz w:val="19"/>
                <w:szCs w:val="19"/>
                <w:lang w:eastAsia="en-CA"/>
              </w:rPr>
              <w:t>Particulars</w:t>
            </w:r>
          </w:p>
        </w:tc>
        <w:tc>
          <w:tcPr>
            <w:tcW w:w="435" w:type="pct"/>
            <w:vAlign w:val="center"/>
            <w:hideMark/>
          </w:tcPr>
          <w:p w14:paraId="219E385D" w14:textId="77777777" w:rsidR="00263AE6" w:rsidRPr="002653B6" w:rsidRDefault="00263AE6" w:rsidP="004A23E2">
            <w:pPr>
              <w:keepNext/>
              <w:keepLines/>
              <w:jc w:val="center"/>
              <w:rPr>
                <w:b/>
                <w:bCs/>
                <w:color w:val="000000"/>
                <w:sz w:val="19"/>
                <w:szCs w:val="19"/>
                <w:lang w:eastAsia="en-CA"/>
              </w:rPr>
            </w:pPr>
            <w:r w:rsidRPr="002653B6">
              <w:rPr>
                <w:b/>
                <w:bCs/>
                <w:color w:val="000000"/>
                <w:sz w:val="19"/>
                <w:szCs w:val="19"/>
                <w:lang w:eastAsia="en-CA"/>
              </w:rPr>
              <w:t>2024</w:t>
            </w:r>
          </w:p>
        </w:tc>
        <w:tc>
          <w:tcPr>
            <w:tcW w:w="435" w:type="pct"/>
            <w:vAlign w:val="center"/>
          </w:tcPr>
          <w:p w14:paraId="4DE50573" w14:textId="77777777" w:rsidR="00263AE6" w:rsidRPr="002653B6" w:rsidRDefault="00263AE6" w:rsidP="004A23E2">
            <w:pPr>
              <w:keepNext/>
              <w:keepLines/>
              <w:jc w:val="center"/>
              <w:rPr>
                <w:b/>
                <w:bCs/>
                <w:color w:val="000000"/>
                <w:sz w:val="19"/>
                <w:szCs w:val="19"/>
                <w:lang w:eastAsia="en-CA"/>
              </w:rPr>
            </w:pPr>
            <w:r w:rsidRPr="002653B6">
              <w:rPr>
                <w:b/>
                <w:bCs/>
                <w:color w:val="000000"/>
                <w:sz w:val="19"/>
                <w:szCs w:val="19"/>
                <w:lang w:eastAsia="en-CA"/>
              </w:rPr>
              <w:t>2025</w:t>
            </w:r>
          </w:p>
        </w:tc>
        <w:tc>
          <w:tcPr>
            <w:tcW w:w="436" w:type="pct"/>
            <w:vAlign w:val="center"/>
            <w:hideMark/>
          </w:tcPr>
          <w:p w14:paraId="660EF96C" w14:textId="77777777" w:rsidR="00263AE6" w:rsidRPr="002653B6" w:rsidRDefault="00263AE6" w:rsidP="004A23E2">
            <w:pPr>
              <w:keepNext/>
              <w:keepLines/>
              <w:jc w:val="center"/>
              <w:rPr>
                <w:b/>
                <w:bCs/>
                <w:color w:val="000000"/>
                <w:sz w:val="19"/>
                <w:szCs w:val="19"/>
                <w:lang w:eastAsia="en-CA"/>
              </w:rPr>
            </w:pPr>
            <w:r w:rsidRPr="002653B6">
              <w:rPr>
                <w:b/>
                <w:bCs/>
                <w:color w:val="000000"/>
                <w:sz w:val="19"/>
                <w:szCs w:val="19"/>
                <w:lang w:eastAsia="en-CA"/>
              </w:rPr>
              <w:t>2026</w:t>
            </w:r>
          </w:p>
        </w:tc>
        <w:tc>
          <w:tcPr>
            <w:tcW w:w="435" w:type="pct"/>
            <w:vAlign w:val="center"/>
            <w:hideMark/>
          </w:tcPr>
          <w:p w14:paraId="67838C9B" w14:textId="77777777" w:rsidR="00263AE6" w:rsidRPr="002653B6" w:rsidRDefault="00263AE6" w:rsidP="004A23E2">
            <w:pPr>
              <w:keepNext/>
              <w:keepLines/>
              <w:ind w:left="-80" w:right="-80"/>
              <w:jc w:val="center"/>
              <w:rPr>
                <w:b/>
                <w:bCs/>
                <w:color w:val="000000"/>
                <w:sz w:val="19"/>
                <w:szCs w:val="19"/>
                <w:lang w:eastAsia="en-CA"/>
              </w:rPr>
            </w:pPr>
            <w:r w:rsidRPr="002653B6">
              <w:rPr>
                <w:b/>
                <w:bCs/>
                <w:color w:val="000000"/>
                <w:sz w:val="19"/>
                <w:szCs w:val="19"/>
                <w:lang w:eastAsia="en-CA"/>
              </w:rPr>
              <w:t>2027</w:t>
            </w:r>
          </w:p>
        </w:tc>
        <w:tc>
          <w:tcPr>
            <w:tcW w:w="436" w:type="pct"/>
            <w:vAlign w:val="center"/>
          </w:tcPr>
          <w:p w14:paraId="3CB6177C" w14:textId="77777777" w:rsidR="00263AE6" w:rsidRPr="002653B6" w:rsidRDefault="00263AE6" w:rsidP="004A23E2">
            <w:pPr>
              <w:keepNext/>
              <w:keepLines/>
              <w:jc w:val="center"/>
              <w:rPr>
                <w:b/>
                <w:bCs/>
                <w:color w:val="000000"/>
                <w:sz w:val="19"/>
                <w:szCs w:val="19"/>
                <w:lang w:eastAsia="en-CA"/>
              </w:rPr>
            </w:pPr>
            <w:r w:rsidRPr="002653B6">
              <w:rPr>
                <w:b/>
                <w:bCs/>
                <w:color w:val="000000"/>
                <w:sz w:val="19"/>
                <w:szCs w:val="19"/>
                <w:lang w:eastAsia="en-CA"/>
              </w:rPr>
              <w:t>2028</w:t>
            </w:r>
          </w:p>
        </w:tc>
        <w:tc>
          <w:tcPr>
            <w:tcW w:w="435" w:type="pct"/>
            <w:vAlign w:val="center"/>
            <w:hideMark/>
          </w:tcPr>
          <w:p w14:paraId="30AFCF95" w14:textId="77777777" w:rsidR="00263AE6" w:rsidRPr="002653B6" w:rsidRDefault="00263AE6" w:rsidP="004A23E2">
            <w:pPr>
              <w:keepNext/>
              <w:keepLines/>
              <w:jc w:val="center"/>
              <w:rPr>
                <w:b/>
                <w:bCs/>
                <w:color w:val="000000"/>
                <w:sz w:val="19"/>
                <w:szCs w:val="19"/>
                <w:lang w:eastAsia="en-CA"/>
              </w:rPr>
            </w:pPr>
            <w:r w:rsidRPr="002653B6">
              <w:rPr>
                <w:b/>
                <w:bCs/>
                <w:color w:val="000000"/>
                <w:sz w:val="19"/>
                <w:szCs w:val="19"/>
                <w:lang w:eastAsia="en-CA"/>
              </w:rPr>
              <w:t>2029</w:t>
            </w:r>
          </w:p>
        </w:tc>
        <w:tc>
          <w:tcPr>
            <w:tcW w:w="436" w:type="pct"/>
            <w:vAlign w:val="center"/>
            <w:hideMark/>
          </w:tcPr>
          <w:p w14:paraId="63BB514E" w14:textId="77777777" w:rsidR="00263AE6" w:rsidRPr="002653B6" w:rsidRDefault="00263AE6" w:rsidP="004A23E2">
            <w:pPr>
              <w:keepNext/>
              <w:keepLines/>
              <w:jc w:val="center"/>
              <w:rPr>
                <w:b/>
                <w:bCs/>
                <w:color w:val="000000"/>
                <w:sz w:val="19"/>
                <w:szCs w:val="19"/>
                <w:lang w:eastAsia="en-CA"/>
              </w:rPr>
            </w:pPr>
            <w:r w:rsidRPr="002653B6">
              <w:rPr>
                <w:b/>
                <w:bCs/>
                <w:color w:val="000000"/>
                <w:sz w:val="19"/>
                <w:szCs w:val="19"/>
                <w:lang w:eastAsia="en-CA"/>
              </w:rPr>
              <w:t>Total</w:t>
            </w:r>
          </w:p>
        </w:tc>
      </w:tr>
      <w:tr w:rsidR="00263AE6" w:rsidRPr="002653B6" w14:paraId="1B1D9FD2" w14:textId="77777777" w:rsidTr="004A23E2">
        <w:trPr>
          <w:trHeight w:val="350"/>
          <w:jc w:val="center"/>
        </w:trPr>
        <w:tc>
          <w:tcPr>
            <w:tcW w:w="227" w:type="pct"/>
            <w:vMerge w:val="restart"/>
            <w:hideMark/>
          </w:tcPr>
          <w:p w14:paraId="24165472" w14:textId="77777777" w:rsidR="00263AE6" w:rsidRPr="002653B6" w:rsidRDefault="00263AE6" w:rsidP="004A23E2">
            <w:pPr>
              <w:keepNext/>
              <w:keepLines/>
              <w:jc w:val="left"/>
              <w:rPr>
                <w:color w:val="000000"/>
                <w:sz w:val="19"/>
                <w:szCs w:val="19"/>
                <w:lang w:eastAsia="en-CA"/>
              </w:rPr>
            </w:pPr>
            <w:r w:rsidRPr="002653B6">
              <w:rPr>
                <w:color w:val="000000"/>
                <w:sz w:val="19"/>
                <w:szCs w:val="19"/>
                <w:lang w:eastAsia="en-CA"/>
              </w:rPr>
              <w:t>1.1</w:t>
            </w:r>
          </w:p>
        </w:tc>
        <w:tc>
          <w:tcPr>
            <w:tcW w:w="976" w:type="pct"/>
            <w:vMerge w:val="restart"/>
            <w:tcMar>
              <w:left w:w="57" w:type="dxa"/>
            </w:tcMar>
            <w:vAlign w:val="center"/>
            <w:hideMark/>
          </w:tcPr>
          <w:p w14:paraId="07B26612" w14:textId="77777777" w:rsidR="00263AE6" w:rsidRPr="002653B6" w:rsidRDefault="00263AE6" w:rsidP="004A23E2">
            <w:pPr>
              <w:keepNext/>
              <w:keepLines/>
              <w:ind w:right="-90"/>
              <w:jc w:val="left"/>
              <w:rPr>
                <w:color w:val="000000"/>
                <w:sz w:val="19"/>
                <w:szCs w:val="19"/>
                <w:lang w:eastAsia="en-CA"/>
              </w:rPr>
            </w:pPr>
            <w:r w:rsidRPr="002653B6">
              <w:rPr>
                <w:color w:val="000000"/>
                <w:sz w:val="19"/>
                <w:szCs w:val="19"/>
                <w:lang w:eastAsia="en-CA"/>
              </w:rPr>
              <w:t>Montreal Protocol reduction schedule of Annex F substances</w:t>
            </w:r>
          </w:p>
        </w:tc>
        <w:tc>
          <w:tcPr>
            <w:tcW w:w="748" w:type="pct"/>
            <w:tcMar>
              <w:left w:w="57" w:type="dxa"/>
              <w:right w:w="57" w:type="dxa"/>
            </w:tcMar>
            <w:vAlign w:val="center"/>
          </w:tcPr>
          <w:p w14:paraId="62026D0B" w14:textId="77777777" w:rsidR="00263AE6" w:rsidRPr="002653B6" w:rsidRDefault="00263AE6" w:rsidP="004A23E2">
            <w:pPr>
              <w:keepNext/>
              <w:keepLines/>
              <w:ind w:right="-203"/>
              <w:jc w:val="left"/>
              <w:rPr>
                <w:color w:val="000000"/>
                <w:sz w:val="19"/>
                <w:szCs w:val="19"/>
                <w:lang w:eastAsia="en-CA"/>
              </w:rPr>
            </w:pPr>
            <w:r w:rsidRPr="002653B6">
              <w:rPr>
                <w:sz w:val="19"/>
                <w:szCs w:val="19"/>
              </w:rPr>
              <w:t>%</w:t>
            </w:r>
          </w:p>
        </w:tc>
        <w:tc>
          <w:tcPr>
            <w:tcW w:w="435" w:type="pct"/>
            <w:tcMar>
              <w:left w:w="57" w:type="dxa"/>
            </w:tcMar>
            <w:vAlign w:val="center"/>
          </w:tcPr>
          <w:p w14:paraId="121E3B28" w14:textId="77777777" w:rsidR="00263AE6" w:rsidRPr="002653B6" w:rsidRDefault="00263AE6" w:rsidP="004A23E2">
            <w:pPr>
              <w:keepNext/>
              <w:keepLines/>
              <w:jc w:val="center"/>
              <w:rPr>
                <w:color w:val="000000"/>
                <w:sz w:val="19"/>
                <w:szCs w:val="19"/>
                <w:lang w:eastAsia="en-CA"/>
              </w:rPr>
            </w:pPr>
            <w:r w:rsidRPr="002653B6">
              <w:rPr>
                <w:color w:val="000000"/>
                <w:sz w:val="19"/>
                <w:szCs w:val="19"/>
                <w:lang w:eastAsia="en-CA"/>
              </w:rPr>
              <w:t>freeze</w:t>
            </w:r>
          </w:p>
        </w:tc>
        <w:tc>
          <w:tcPr>
            <w:tcW w:w="435" w:type="pct"/>
            <w:tcMar>
              <w:left w:w="57" w:type="dxa"/>
            </w:tcMar>
            <w:vAlign w:val="center"/>
          </w:tcPr>
          <w:p w14:paraId="2CD0202F" w14:textId="77777777" w:rsidR="00263AE6" w:rsidRPr="002653B6" w:rsidRDefault="00263AE6" w:rsidP="004A23E2">
            <w:pPr>
              <w:keepNext/>
              <w:keepLines/>
              <w:jc w:val="center"/>
              <w:rPr>
                <w:color w:val="000000"/>
                <w:sz w:val="19"/>
                <w:szCs w:val="19"/>
                <w:lang w:eastAsia="en-CA"/>
              </w:rPr>
            </w:pPr>
            <w:r w:rsidRPr="002653B6">
              <w:rPr>
                <w:color w:val="000000"/>
                <w:sz w:val="19"/>
                <w:szCs w:val="19"/>
                <w:lang w:eastAsia="en-CA"/>
              </w:rPr>
              <w:t>freeze</w:t>
            </w:r>
          </w:p>
        </w:tc>
        <w:tc>
          <w:tcPr>
            <w:tcW w:w="436" w:type="pct"/>
            <w:tcMar>
              <w:left w:w="57" w:type="dxa"/>
            </w:tcMar>
            <w:vAlign w:val="center"/>
          </w:tcPr>
          <w:p w14:paraId="476F7CD2" w14:textId="77777777" w:rsidR="00263AE6" w:rsidRPr="002653B6" w:rsidRDefault="00263AE6" w:rsidP="004A23E2">
            <w:pPr>
              <w:keepNext/>
              <w:keepLines/>
              <w:jc w:val="center"/>
              <w:rPr>
                <w:color w:val="000000"/>
                <w:sz w:val="19"/>
                <w:szCs w:val="19"/>
                <w:lang w:eastAsia="en-CA"/>
              </w:rPr>
            </w:pPr>
            <w:r w:rsidRPr="002653B6">
              <w:rPr>
                <w:color w:val="000000"/>
                <w:sz w:val="19"/>
                <w:szCs w:val="19"/>
                <w:lang w:eastAsia="en-CA"/>
              </w:rPr>
              <w:t>freeze</w:t>
            </w:r>
          </w:p>
        </w:tc>
        <w:tc>
          <w:tcPr>
            <w:tcW w:w="435" w:type="pct"/>
            <w:tcMar>
              <w:left w:w="57" w:type="dxa"/>
            </w:tcMar>
            <w:vAlign w:val="center"/>
          </w:tcPr>
          <w:p w14:paraId="1B1464A6" w14:textId="77777777" w:rsidR="00263AE6" w:rsidRPr="002653B6" w:rsidRDefault="00263AE6" w:rsidP="004A23E2">
            <w:pPr>
              <w:keepNext/>
              <w:keepLines/>
              <w:jc w:val="center"/>
              <w:rPr>
                <w:color w:val="000000"/>
                <w:sz w:val="19"/>
                <w:szCs w:val="19"/>
                <w:lang w:eastAsia="en-CA"/>
              </w:rPr>
            </w:pPr>
            <w:r w:rsidRPr="002653B6">
              <w:rPr>
                <w:color w:val="000000"/>
                <w:sz w:val="19"/>
                <w:szCs w:val="19"/>
                <w:lang w:eastAsia="en-CA"/>
              </w:rPr>
              <w:t>freeze</w:t>
            </w:r>
          </w:p>
        </w:tc>
        <w:tc>
          <w:tcPr>
            <w:tcW w:w="436" w:type="pct"/>
            <w:tcMar>
              <w:left w:w="57" w:type="dxa"/>
            </w:tcMar>
            <w:vAlign w:val="center"/>
          </w:tcPr>
          <w:p w14:paraId="7865FE68" w14:textId="77777777" w:rsidR="00263AE6" w:rsidRPr="002653B6" w:rsidRDefault="00263AE6" w:rsidP="004A23E2">
            <w:pPr>
              <w:keepNext/>
              <w:keepLines/>
              <w:jc w:val="center"/>
              <w:rPr>
                <w:color w:val="000000"/>
                <w:sz w:val="19"/>
                <w:szCs w:val="19"/>
                <w:lang w:eastAsia="en-CA"/>
              </w:rPr>
            </w:pPr>
            <w:r w:rsidRPr="002653B6">
              <w:rPr>
                <w:color w:val="000000"/>
                <w:sz w:val="19"/>
                <w:szCs w:val="19"/>
                <w:lang w:eastAsia="en-CA"/>
              </w:rPr>
              <w:t>freeze</w:t>
            </w:r>
          </w:p>
        </w:tc>
        <w:tc>
          <w:tcPr>
            <w:tcW w:w="435" w:type="pct"/>
            <w:tcMar>
              <w:left w:w="57" w:type="dxa"/>
            </w:tcMar>
            <w:vAlign w:val="center"/>
          </w:tcPr>
          <w:p w14:paraId="7BDDCE45" w14:textId="77777777" w:rsidR="00263AE6" w:rsidRPr="002653B6" w:rsidRDefault="00263AE6" w:rsidP="004A23E2">
            <w:pPr>
              <w:keepNext/>
              <w:keepLines/>
              <w:jc w:val="center"/>
              <w:rPr>
                <w:color w:val="000000"/>
                <w:sz w:val="19"/>
                <w:szCs w:val="19"/>
                <w:lang w:eastAsia="en-CA"/>
              </w:rPr>
            </w:pPr>
            <w:r w:rsidRPr="002653B6">
              <w:rPr>
                <w:color w:val="000000"/>
                <w:sz w:val="19"/>
                <w:szCs w:val="19"/>
                <w:lang w:eastAsia="en-CA"/>
              </w:rPr>
              <w:t>10</w:t>
            </w:r>
          </w:p>
        </w:tc>
        <w:tc>
          <w:tcPr>
            <w:tcW w:w="436" w:type="pct"/>
            <w:shd w:val="clear" w:color="auto" w:fill="FFFFFF" w:themeFill="background1"/>
            <w:tcMar>
              <w:left w:w="57" w:type="dxa"/>
            </w:tcMar>
            <w:vAlign w:val="center"/>
          </w:tcPr>
          <w:p w14:paraId="073F1BE4" w14:textId="77777777" w:rsidR="00263AE6" w:rsidRPr="002653B6" w:rsidRDefault="00263AE6" w:rsidP="004A23E2">
            <w:pPr>
              <w:keepNext/>
              <w:keepLines/>
              <w:jc w:val="center"/>
              <w:rPr>
                <w:color w:val="000000"/>
                <w:sz w:val="19"/>
                <w:szCs w:val="19"/>
                <w:lang w:eastAsia="en-CA"/>
              </w:rPr>
            </w:pPr>
            <w:r w:rsidRPr="002653B6">
              <w:rPr>
                <w:color w:val="000000"/>
                <w:sz w:val="19"/>
                <w:szCs w:val="19"/>
                <w:lang w:eastAsia="en-CA"/>
              </w:rPr>
              <w:t>n/a</w:t>
            </w:r>
          </w:p>
        </w:tc>
      </w:tr>
      <w:tr w:rsidR="00263AE6" w:rsidRPr="002653B6" w14:paraId="12DF73E3" w14:textId="77777777" w:rsidTr="004A23E2">
        <w:trPr>
          <w:trHeight w:val="142"/>
          <w:jc w:val="center"/>
        </w:trPr>
        <w:tc>
          <w:tcPr>
            <w:tcW w:w="227" w:type="pct"/>
            <w:vMerge/>
          </w:tcPr>
          <w:p w14:paraId="5A88F249" w14:textId="77777777" w:rsidR="00263AE6" w:rsidRPr="002653B6" w:rsidRDefault="00263AE6" w:rsidP="004A23E2">
            <w:pPr>
              <w:keepNext/>
              <w:keepLines/>
              <w:jc w:val="left"/>
              <w:rPr>
                <w:color w:val="000000"/>
                <w:sz w:val="19"/>
                <w:szCs w:val="19"/>
                <w:lang w:eastAsia="en-CA"/>
              </w:rPr>
            </w:pPr>
          </w:p>
        </w:tc>
        <w:tc>
          <w:tcPr>
            <w:tcW w:w="976" w:type="pct"/>
            <w:vMerge/>
            <w:tcMar>
              <w:left w:w="57" w:type="dxa"/>
            </w:tcMar>
            <w:vAlign w:val="center"/>
          </w:tcPr>
          <w:p w14:paraId="52C3C0CC" w14:textId="77777777" w:rsidR="00263AE6" w:rsidRPr="002653B6" w:rsidRDefault="00263AE6" w:rsidP="004A23E2">
            <w:pPr>
              <w:keepNext/>
              <w:keepLines/>
              <w:jc w:val="left"/>
              <w:rPr>
                <w:color w:val="000000"/>
                <w:sz w:val="19"/>
                <w:szCs w:val="19"/>
                <w:lang w:eastAsia="en-CA"/>
              </w:rPr>
            </w:pPr>
          </w:p>
        </w:tc>
        <w:tc>
          <w:tcPr>
            <w:tcW w:w="748" w:type="pct"/>
            <w:tcMar>
              <w:left w:w="57" w:type="dxa"/>
              <w:right w:w="57" w:type="dxa"/>
            </w:tcMar>
            <w:vAlign w:val="center"/>
          </w:tcPr>
          <w:p w14:paraId="3AC829A0" w14:textId="77777777" w:rsidR="00263AE6" w:rsidRPr="002653B6" w:rsidRDefault="00263AE6" w:rsidP="004A23E2">
            <w:pPr>
              <w:keepNext/>
              <w:keepLines/>
              <w:ind w:right="-61"/>
              <w:jc w:val="left"/>
              <w:rPr>
                <w:color w:val="000000"/>
                <w:sz w:val="19"/>
                <w:szCs w:val="19"/>
                <w:lang w:eastAsia="en-CA"/>
              </w:rPr>
            </w:pPr>
            <w:r w:rsidRPr="002653B6">
              <w:rPr>
                <w:sz w:val="19"/>
                <w:szCs w:val="19"/>
              </w:rPr>
              <w:t>CO</w:t>
            </w:r>
            <w:r w:rsidRPr="002653B6">
              <w:rPr>
                <w:sz w:val="19"/>
                <w:szCs w:val="19"/>
                <w:vertAlign w:val="subscript"/>
              </w:rPr>
              <w:t>2</w:t>
            </w:r>
            <w:r w:rsidRPr="002653B6">
              <w:rPr>
                <w:sz w:val="19"/>
                <w:szCs w:val="19"/>
              </w:rPr>
              <w:noBreakHyphen/>
              <w:t xml:space="preserve">eq </w:t>
            </w:r>
            <w:r w:rsidRPr="002653B6">
              <w:rPr>
                <w:color w:val="000000"/>
                <w:sz w:val="19"/>
                <w:szCs w:val="19"/>
                <w:lang w:eastAsia="en-CA"/>
              </w:rPr>
              <w:t>tonnes</w:t>
            </w:r>
          </w:p>
        </w:tc>
        <w:tc>
          <w:tcPr>
            <w:tcW w:w="435" w:type="pct"/>
            <w:tcMar>
              <w:left w:w="57" w:type="dxa"/>
            </w:tcMar>
            <w:vAlign w:val="center"/>
          </w:tcPr>
          <w:p w14:paraId="2BF1BEF6" w14:textId="77777777" w:rsidR="00263AE6" w:rsidRPr="002653B6" w:rsidRDefault="00263AE6" w:rsidP="004A23E2">
            <w:pPr>
              <w:keepNext/>
              <w:keepLines/>
              <w:jc w:val="right"/>
              <w:rPr>
                <w:color w:val="000000"/>
                <w:sz w:val="19"/>
                <w:szCs w:val="19"/>
                <w:lang w:eastAsia="en-CA"/>
              </w:rPr>
            </w:pPr>
            <w:r w:rsidRPr="002653B6">
              <w:rPr>
                <w:color w:val="000000"/>
                <w:sz w:val="19"/>
                <w:szCs w:val="19"/>
                <w:lang w:eastAsia="en-CA"/>
              </w:rPr>
              <w:t>271,515</w:t>
            </w:r>
          </w:p>
        </w:tc>
        <w:tc>
          <w:tcPr>
            <w:tcW w:w="435" w:type="pct"/>
            <w:tcMar>
              <w:left w:w="57" w:type="dxa"/>
            </w:tcMar>
            <w:vAlign w:val="center"/>
          </w:tcPr>
          <w:p w14:paraId="7437A30E" w14:textId="77777777" w:rsidR="00263AE6" w:rsidRPr="002653B6" w:rsidRDefault="00263AE6" w:rsidP="004A23E2">
            <w:pPr>
              <w:keepNext/>
              <w:keepLines/>
              <w:ind w:left="-90"/>
              <w:jc w:val="right"/>
              <w:rPr>
                <w:color w:val="000000"/>
                <w:sz w:val="19"/>
                <w:szCs w:val="19"/>
                <w:lang w:eastAsia="en-CA"/>
              </w:rPr>
            </w:pPr>
            <w:r w:rsidRPr="002653B6">
              <w:rPr>
                <w:sz w:val="19"/>
                <w:szCs w:val="19"/>
              </w:rPr>
              <w:t>271,515</w:t>
            </w:r>
          </w:p>
        </w:tc>
        <w:tc>
          <w:tcPr>
            <w:tcW w:w="436" w:type="pct"/>
            <w:tcMar>
              <w:left w:w="57" w:type="dxa"/>
            </w:tcMar>
            <w:vAlign w:val="center"/>
          </w:tcPr>
          <w:p w14:paraId="15773910" w14:textId="77777777" w:rsidR="00263AE6" w:rsidRPr="002653B6" w:rsidRDefault="00263AE6" w:rsidP="004A23E2">
            <w:pPr>
              <w:keepNext/>
              <w:keepLines/>
              <w:ind w:left="-90"/>
              <w:jc w:val="right"/>
              <w:rPr>
                <w:color w:val="000000"/>
                <w:sz w:val="19"/>
                <w:szCs w:val="19"/>
                <w:lang w:eastAsia="en-CA"/>
              </w:rPr>
            </w:pPr>
            <w:r w:rsidRPr="002653B6">
              <w:rPr>
                <w:color w:val="000000"/>
                <w:sz w:val="19"/>
                <w:szCs w:val="19"/>
                <w:lang w:eastAsia="en-CA"/>
              </w:rPr>
              <w:t>271,515</w:t>
            </w:r>
          </w:p>
        </w:tc>
        <w:tc>
          <w:tcPr>
            <w:tcW w:w="435" w:type="pct"/>
            <w:tcMar>
              <w:left w:w="57" w:type="dxa"/>
            </w:tcMar>
            <w:vAlign w:val="center"/>
          </w:tcPr>
          <w:p w14:paraId="19D4E0B9" w14:textId="77777777" w:rsidR="00263AE6" w:rsidRPr="002653B6" w:rsidRDefault="00263AE6" w:rsidP="004A23E2">
            <w:pPr>
              <w:keepNext/>
              <w:keepLines/>
              <w:jc w:val="right"/>
              <w:rPr>
                <w:color w:val="000000"/>
                <w:sz w:val="19"/>
                <w:szCs w:val="19"/>
                <w:lang w:eastAsia="en-CA"/>
              </w:rPr>
            </w:pPr>
            <w:r w:rsidRPr="002653B6">
              <w:rPr>
                <w:color w:val="000000"/>
                <w:sz w:val="19"/>
                <w:szCs w:val="19"/>
                <w:lang w:eastAsia="en-CA"/>
              </w:rPr>
              <w:t>271,515</w:t>
            </w:r>
          </w:p>
        </w:tc>
        <w:tc>
          <w:tcPr>
            <w:tcW w:w="436" w:type="pct"/>
            <w:tcMar>
              <w:left w:w="57" w:type="dxa"/>
            </w:tcMar>
            <w:vAlign w:val="center"/>
          </w:tcPr>
          <w:p w14:paraId="16BDDEBE" w14:textId="77777777" w:rsidR="00263AE6" w:rsidRPr="002653B6" w:rsidRDefault="00263AE6" w:rsidP="004A23E2">
            <w:pPr>
              <w:keepNext/>
              <w:keepLines/>
              <w:ind w:left="-310"/>
              <w:jc w:val="right"/>
              <w:rPr>
                <w:color w:val="000000"/>
                <w:sz w:val="19"/>
                <w:szCs w:val="19"/>
                <w:lang w:eastAsia="en-CA"/>
              </w:rPr>
            </w:pPr>
            <w:r w:rsidRPr="002653B6">
              <w:rPr>
                <w:color w:val="000000"/>
                <w:sz w:val="19"/>
                <w:szCs w:val="19"/>
                <w:lang w:eastAsia="en-CA"/>
              </w:rPr>
              <w:t>271,515</w:t>
            </w:r>
          </w:p>
        </w:tc>
        <w:tc>
          <w:tcPr>
            <w:tcW w:w="435" w:type="pct"/>
            <w:tcMar>
              <w:left w:w="57" w:type="dxa"/>
            </w:tcMar>
            <w:vAlign w:val="center"/>
          </w:tcPr>
          <w:p w14:paraId="0D16E815" w14:textId="77777777" w:rsidR="00263AE6" w:rsidRPr="002653B6" w:rsidRDefault="00263AE6" w:rsidP="004A23E2">
            <w:pPr>
              <w:keepNext/>
              <w:keepLines/>
              <w:ind w:left="-83" w:right="4"/>
              <w:jc w:val="right"/>
              <w:rPr>
                <w:color w:val="000000"/>
                <w:sz w:val="19"/>
                <w:szCs w:val="19"/>
                <w:lang w:eastAsia="en-CA"/>
              </w:rPr>
            </w:pPr>
            <w:r w:rsidRPr="002653B6">
              <w:rPr>
                <w:sz w:val="19"/>
                <w:szCs w:val="19"/>
              </w:rPr>
              <w:t>244,363</w:t>
            </w:r>
          </w:p>
        </w:tc>
        <w:tc>
          <w:tcPr>
            <w:tcW w:w="436" w:type="pct"/>
            <w:shd w:val="clear" w:color="auto" w:fill="FFFFFF" w:themeFill="background1"/>
            <w:tcMar>
              <w:left w:w="57" w:type="dxa"/>
            </w:tcMar>
            <w:vAlign w:val="center"/>
          </w:tcPr>
          <w:p w14:paraId="42D224ED" w14:textId="77777777" w:rsidR="00263AE6" w:rsidRPr="002653B6" w:rsidRDefault="00263AE6" w:rsidP="004A23E2">
            <w:pPr>
              <w:keepNext/>
              <w:keepLines/>
              <w:jc w:val="center"/>
              <w:rPr>
                <w:color w:val="000000"/>
                <w:sz w:val="19"/>
                <w:szCs w:val="19"/>
                <w:lang w:eastAsia="en-CA"/>
              </w:rPr>
            </w:pPr>
            <w:r w:rsidRPr="002653B6">
              <w:rPr>
                <w:color w:val="000000"/>
                <w:sz w:val="19"/>
                <w:szCs w:val="19"/>
                <w:lang w:eastAsia="en-CA"/>
              </w:rPr>
              <w:t>n/a</w:t>
            </w:r>
          </w:p>
        </w:tc>
      </w:tr>
      <w:tr w:rsidR="00263AE6" w:rsidRPr="002653B6" w14:paraId="5DF0B9AA" w14:textId="77777777" w:rsidTr="004A23E2">
        <w:trPr>
          <w:trHeight w:val="376"/>
          <w:jc w:val="center"/>
        </w:trPr>
        <w:tc>
          <w:tcPr>
            <w:tcW w:w="227" w:type="pct"/>
            <w:vMerge w:val="restart"/>
            <w:hideMark/>
          </w:tcPr>
          <w:p w14:paraId="216D9280" w14:textId="77777777" w:rsidR="00263AE6" w:rsidRPr="002653B6" w:rsidRDefault="00263AE6" w:rsidP="004A23E2">
            <w:pPr>
              <w:jc w:val="left"/>
              <w:rPr>
                <w:color w:val="000000"/>
                <w:sz w:val="19"/>
                <w:szCs w:val="19"/>
                <w:lang w:eastAsia="en-CA"/>
              </w:rPr>
            </w:pPr>
            <w:r w:rsidRPr="002653B6">
              <w:rPr>
                <w:color w:val="000000"/>
                <w:sz w:val="19"/>
                <w:szCs w:val="19"/>
                <w:lang w:eastAsia="en-CA"/>
              </w:rPr>
              <w:t>1.2</w:t>
            </w:r>
          </w:p>
        </w:tc>
        <w:tc>
          <w:tcPr>
            <w:tcW w:w="976" w:type="pct"/>
            <w:vMerge w:val="restart"/>
            <w:tcMar>
              <w:left w:w="57" w:type="dxa"/>
            </w:tcMar>
            <w:vAlign w:val="center"/>
            <w:hideMark/>
          </w:tcPr>
          <w:p w14:paraId="0399F379" w14:textId="77777777" w:rsidR="00263AE6" w:rsidRPr="002653B6" w:rsidRDefault="00263AE6" w:rsidP="004A23E2">
            <w:pPr>
              <w:jc w:val="left"/>
              <w:rPr>
                <w:color w:val="000000"/>
                <w:sz w:val="19"/>
                <w:szCs w:val="19"/>
                <w:lang w:eastAsia="en-CA"/>
              </w:rPr>
            </w:pPr>
            <w:r w:rsidRPr="002653B6">
              <w:rPr>
                <w:color w:val="000000"/>
                <w:sz w:val="19"/>
                <w:szCs w:val="19"/>
                <w:lang w:eastAsia="en-CA"/>
              </w:rPr>
              <w:t>Maximum allowable total consumption of Annex F substances</w:t>
            </w:r>
          </w:p>
        </w:tc>
        <w:tc>
          <w:tcPr>
            <w:tcW w:w="748" w:type="pct"/>
            <w:tcMar>
              <w:left w:w="57" w:type="dxa"/>
              <w:right w:w="57" w:type="dxa"/>
            </w:tcMar>
            <w:vAlign w:val="center"/>
          </w:tcPr>
          <w:p w14:paraId="441E1A8F" w14:textId="77777777" w:rsidR="00263AE6" w:rsidRPr="002653B6" w:rsidRDefault="00263AE6" w:rsidP="004A23E2">
            <w:pPr>
              <w:jc w:val="left"/>
              <w:rPr>
                <w:color w:val="000000"/>
                <w:sz w:val="19"/>
                <w:szCs w:val="19"/>
                <w:lang w:eastAsia="en-CA"/>
              </w:rPr>
            </w:pPr>
            <w:r w:rsidRPr="002653B6">
              <w:rPr>
                <w:sz w:val="19"/>
                <w:szCs w:val="19"/>
              </w:rPr>
              <w:t>Reduction in %</w:t>
            </w:r>
          </w:p>
        </w:tc>
        <w:tc>
          <w:tcPr>
            <w:tcW w:w="435" w:type="pct"/>
            <w:tcMar>
              <w:left w:w="57" w:type="dxa"/>
            </w:tcMar>
            <w:vAlign w:val="center"/>
          </w:tcPr>
          <w:p w14:paraId="51EDC33A" w14:textId="77777777" w:rsidR="00263AE6" w:rsidRPr="002653B6" w:rsidRDefault="00263AE6" w:rsidP="004A23E2">
            <w:pPr>
              <w:jc w:val="center"/>
              <w:rPr>
                <w:color w:val="000000"/>
                <w:sz w:val="19"/>
                <w:szCs w:val="19"/>
                <w:lang w:eastAsia="en-CA"/>
              </w:rPr>
            </w:pPr>
            <w:r w:rsidRPr="002653B6">
              <w:rPr>
                <w:color w:val="000000" w:themeColor="text1"/>
                <w:sz w:val="19"/>
                <w:szCs w:val="19"/>
                <w:lang w:eastAsia="en-CA"/>
              </w:rPr>
              <w:t>0.0</w:t>
            </w:r>
          </w:p>
        </w:tc>
        <w:tc>
          <w:tcPr>
            <w:tcW w:w="435" w:type="pct"/>
            <w:tcMar>
              <w:left w:w="57" w:type="dxa"/>
            </w:tcMar>
            <w:vAlign w:val="center"/>
          </w:tcPr>
          <w:p w14:paraId="29677BC3" w14:textId="77777777" w:rsidR="00263AE6" w:rsidRPr="002653B6" w:rsidRDefault="00263AE6" w:rsidP="004A23E2">
            <w:pPr>
              <w:ind w:left="-90"/>
              <w:jc w:val="center"/>
              <w:rPr>
                <w:color w:val="000000"/>
                <w:sz w:val="19"/>
                <w:szCs w:val="19"/>
                <w:lang w:eastAsia="en-CA"/>
              </w:rPr>
            </w:pPr>
            <w:r w:rsidRPr="002653B6">
              <w:rPr>
                <w:color w:val="000000" w:themeColor="text1"/>
                <w:sz w:val="19"/>
                <w:szCs w:val="19"/>
                <w:lang w:eastAsia="en-CA"/>
              </w:rPr>
              <w:t>0.0</w:t>
            </w:r>
          </w:p>
        </w:tc>
        <w:tc>
          <w:tcPr>
            <w:tcW w:w="436" w:type="pct"/>
            <w:tcMar>
              <w:left w:w="57" w:type="dxa"/>
            </w:tcMar>
            <w:vAlign w:val="center"/>
          </w:tcPr>
          <w:p w14:paraId="0203ACB4" w14:textId="77777777" w:rsidR="00263AE6" w:rsidRPr="002653B6" w:rsidRDefault="00263AE6" w:rsidP="004A23E2">
            <w:pPr>
              <w:ind w:left="-90"/>
              <w:jc w:val="center"/>
              <w:rPr>
                <w:color w:val="000000"/>
                <w:sz w:val="19"/>
                <w:szCs w:val="19"/>
                <w:lang w:eastAsia="en-CA"/>
              </w:rPr>
            </w:pPr>
            <w:r w:rsidRPr="002653B6">
              <w:rPr>
                <w:color w:val="000000" w:themeColor="text1"/>
                <w:sz w:val="19"/>
                <w:szCs w:val="19"/>
                <w:lang w:eastAsia="en-CA"/>
              </w:rPr>
              <w:t>0.0</w:t>
            </w:r>
          </w:p>
        </w:tc>
        <w:tc>
          <w:tcPr>
            <w:tcW w:w="435" w:type="pct"/>
            <w:tcMar>
              <w:left w:w="57" w:type="dxa"/>
            </w:tcMar>
            <w:vAlign w:val="center"/>
          </w:tcPr>
          <w:p w14:paraId="62052618" w14:textId="77777777" w:rsidR="00263AE6" w:rsidRPr="002653B6" w:rsidRDefault="00263AE6" w:rsidP="004A23E2">
            <w:pPr>
              <w:jc w:val="center"/>
              <w:rPr>
                <w:color w:val="000000"/>
                <w:sz w:val="19"/>
                <w:szCs w:val="19"/>
                <w:lang w:eastAsia="en-CA"/>
              </w:rPr>
            </w:pPr>
            <w:r w:rsidRPr="002653B6">
              <w:rPr>
                <w:color w:val="000000" w:themeColor="text1"/>
                <w:sz w:val="19"/>
                <w:szCs w:val="19"/>
                <w:lang w:eastAsia="en-CA"/>
              </w:rPr>
              <w:t>0.0</w:t>
            </w:r>
          </w:p>
        </w:tc>
        <w:tc>
          <w:tcPr>
            <w:tcW w:w="436" w:type="pct"/>
            <w:tcMar>
              <w:left w:w="57" w:type="dxa"/>
            </w:tcMar>
            <w:vAlign w:val="center"/>
          </w:tcPr>
          <w:p w14:paraId="7A93431B" w14:textId="77777777" w:rsidR="00263AE6" w:rsidRPr="002653B6" w:rsidRDefault="00263AE6" w:rsidP="004A23E2">
            <w:pPr>
              <w:ind w:right="-80"/>
              <w:jc w:val="center"/>
              <w:rPr>
                <w:color w:val="000000"/>
                <w:sz w:val="19"/>
                <w:szCs w:val="19"/>
                <w:lang w:eastAsia="en-CA"/>
              </w:rPr>
            </w:pPr>
            <w:r w:rsidRPr="002653B6">
              <w:rPr>
                <w:color w:val="000000" w:themeColor="text1"/>
                <w:sz w:val="19"/>
                <w:szCs w:val="19"/>
                <w:lang w:eastAsia="en-CA"/>
              </w:rPr>
              <w:t>0.0</w:t>
            </w:r>
          </w:p>
        </w:tc>
        <w:tc>
          <w:tcPr>
            <w:tcW w:w="435" w:type="pct"/>
            <w:tcMar>
              <w:left w:w="57" w:type="dxa"/>
            </w:tcMar>
            <w:vAlign w:val="center"/>
          </w:tcPr>
          <w:p w14:paraId="7E825239" w14:textId="77777777" w:rsidR="00263AE6" w:rsidRPr="002653B6" w:rsidRDefault="00263AE6" w:rsidP="004A23E2">
            <w:pPr>
              <w:jc w:val="center"/>
              <w:rPr>
                <w:color w:val="000000"/>
                <w:sz w:val="19"/>
                <w:szCs w:val="19"/>
                <w:lang w:eastAsia="en-CA"/>
              </w:rPr>
            </w:pPr>
            <w:r w:rsidRPr="002653B6">
              <w:rPr>
                <w:color w:val="000000"/>
                <w:sz w:val="19"/>
                <w:szCs w:val="19"/>
                <w:lang w:eastAsia="en-CA"/>
              </w:rPr>
              <w:t>10.0</w:t>
            </w:r>
          </w:p>
        </w:tc>
        <w:tc>
          <w:tcPr>
            <w:tcW w:w="436" w:type="pct"/>
            <w:shd w:val="clear" w:color="auto" w:fill="FFFFFF" w:themeFill="background1"/>
            <w:tcMar>
              <w:left w:w="57" w:type="dxa"/>
            </w:tcMar>
            <w:vAlign w:val="center"/>
          </w:tcPr>
          <w:p w14:paraId="689958CE" w14:textId="77777777" w:rsidR="00263AE6" w:rsidRPr="002653B6" w:rsidRDefault="00263AE6" w:rsidP="004A23E2">
            <w:pPr>
              <w:jc w:val="center"/>
              <w:rPr>
                <w:color w:val="000000"/>
                <w:sz w:val="19"/>
                <w:szCs w:val="19"/>
                <w:lang w:eastAsia="en-CA"/>
              </w:rPr>
            </w:pPr>
            <w:r w:rsidRPr="002653B6">
              <w:rPr>
                <w:color w:val="000000"/>
                <w:sz w:val="19"/>
                <w:szCs w:val="19"/>
                <w:lang w:eastAsia="en-CA"/>
              </w:rPr>
              <w:t>n/a</w:t>
            </w:r>
          </w:p>
        </w:tc>
      </w:tr>
      <w:tr w:rsidR="00263AE6" w:rsidRPr="002653B6" w14:paraId="591B15F6" w14:textId="77777777" w:rsidTr="004A23E2">
        <w:trPr>
          <w:trHeight w:val="139"/>
          <w:jc w:val="center"/>
        </w:trPr>
        <w:tc>
          <w:tcPr>
            <w:tcW w:w="227" w:type="pct"/>
            <w:vMerge/>
          </w:tcPr>
          <w:p w14:paraId="770F9EFF" w14:textId="77777777" w:rsidR="00263AE6" w:rsidRPr="002653B6" w:rsidRDefault="00263AE6" w:rsidP="004A23E2">
            <w:pPr>
              <w:jc w:val="left"/>
              <w:rPr>
                <w:color w:val="000000"/>
                <w:sz w:val="19"/>
                <w:szCs w:val="19"/>
                <w:lang w:eastAsia="en-CA"/>
              </w:rPr>
            </w:pPr>
          </w:p>
        </w:tc>
        <w:tc>
          <w:tcPr>
            <w:tcW w:w="976" w:type="pct"/>
            <w:vMerge/>
            <w:tcMar>
              <w:left w:w="57" w:type="dxa"/>
            </w:tcMar>
            <w:vAlign w:val="center"/>
          </w:tcPr>
          <w:p w14:paraId="2D53A096" w14:textId="77777777" w:rsidR="00263AE6" w:rsidRPr="002653B6" w:rsidRDefault="00263AE6" w:rsidP="004A23E2">
            <w:pPr>
              <w:jc w:val="left"/>
              <w:rPr>
                <w:color w:val="000000"/>
                <w:sz w:val="19"/>
                <w:szCs w:val="19"/>
                <w:lang w:eastAsia="en-CA"/>
              </w:rPr>
            </w:pPr>
          </w:p>
        </w:tc>
        <w:tc>
          <w:tcPr>
            <w:tcW w:w="748" w:type="pct"/>
            <w:tcMar>
              <w:left w:w="57" w:type="dxa"/>
              <w:right w:w="57" w:type="dxa"/>
            </w:tcMar>
            <w:vAlign w:val="center"/>
          </w:tcPr>
          <w:p w14:paraId="7C446F62" w14:textId="77777777" w:rsidR="00263AE6" w:rsidRPr="002653B6" w:rsidRDefault="00263AE6" w:rsidP="004A23E2">
            <w:pPr>
              <w:ind w:right="-60"/>
              <w:jc w:val="left"/>
              <w:rPr>
                <w:color w:val="000000"/>
                <w:sz w:val="19"/>
                <w:szCs w:val="19"/>
                <w:lang w:eastAsia="en-CA"/>
              </w:rPr>
            </w:pPr>
            <w:r w:rsidRPr="002653B6">
              <w:rPr>
                <w:sz w:val="19"/>
                <w:szCs w:val="19"/>
              </w:rPr>
              <w:t>CO</w:t>
            </w:r>
            <w:r w:rsidRPr="002653B6">
              <w:rPr>
                <w:sz w:val="19"/>
                <w:szCs w:val="19"/>
                <w:vertAlign w:val="subscript"/>
              </w:rPr>
              <w:t>2</w:t>
            </w:r>
            <w:r w:rsidRPr="002653B6">
              <w:rPr>
                <w:sz w:val="19"/>
                <w:szCs w:val="19"/>
              </w:rPr>
              <w:noBreakHyphen/>
              <w:t xml:space="preserve">eq </w:t>
            </w:r>
            <w:r w:rsidRPr="002653B6">
              <w:rPr>
                <w:color w:val="000000"/>
                <w:sz w:val="19"/>
                <w:szCs w:val="19"/>
                <w:lang w:eastAsia="en-CA"/>
              </w:rPr>
              <w:t>tonnes</w:t>
            </w:r>
          </w:p>
        </w:tc>
        <w:tc>
          <w:tcPr>
            <w:tcW w:w="435" w:type="pct"/>
            <w:tcMar>
              <w:left w:w="57" w:type="dxa"/>
            </w:tcMar>
            <w:vAlign w:val="center"/>
          </w:tcPr>
          <w:p w14:paraId="6871FB16" w14:textId="77777777" w:rsidR="00263AE6" w:rsidRPr="002653B6" w:rsidRDefault="00263AE6" w:rsidP="004A23E2">
            <w:pPr>
              <w:jc w:val="right"/>
              <w:rPr>
                <w:color w:val="000000"/>
                <w:sz w:val="19"/>
                <w:szCs w:val="19"/>
                <w:lang w:eastAsia="en-CA"/>
              </w:rPr>
            </w:pPr>
            <w:r w:rsidRPr="002653B6">
              <w:rPr>
                <w:color w:val="000000"/>
                <w:sz w:val="19"/>
                <w:szCs w:val="19"/>
                <w:lang w:eastAsia="en-CA"/>
              </w:rPr>
              <w:t>271,515</w:t>
            </w:r>
          </w:p>
        </w:tc>
        <w:tc>
          <w:tcPr>
            <w:tcW w:w="435" w:type="pct"/>
            <w:tcMar>
              <w:left w:w="57" w:type="dxa"/>
            </w:tcMar>
            <w:vAlign w:val="center"/>
          </w:tcPr>
          <w:p w14:paraId="77BA57D3" w14:textId="77777777" w:rsidR="00263AE6" w:rsidRPr="002653B6" w:rsidRDefault="00263AE6" w:rsidP="004A23E2">
            <w:pPr>
              <w:ind w:left="-90"/>
              <w:jc w:val="right"/>
              <w:rPr>
                <w:color w:val="000000"/>
                <w:sz w:val="19"/>
                <w:szCs w:val="19"/>
                <w:lang w:eastAsia="en-CA"/>
              </w:rPr>
            </w:pPr>
            <w:r w:rsidRPr="002653B6">
              <w:rPr>
                <w:color w:val="000000"/>
                <w:sz w:val="19"/>
                <w:szCs w:val="19"/>
                <w:lang w:eastAsia="en-CA"/>
              </w:rPr>
              <w:t>271,515</w:t>
            </w:r>
          </w:p>
        </w:tc>
        <w:tc>
          <w:tcPr>
            <w:tcW w:w="436" w:type="pct"/>
            <w:tcMar>
              <w:left w:w="57" w:type="dxa"/>
            </w:tcMar>
            <w:vAlign w:val="center"/>
          </w:tcPr>
          <w:p w14:paraId="42C83BE1" w14:textId="77777777" w:rsidR="00263AE6" w:rsidRPr="002653B6" w:rsidRDefault="00263AE6" w:rsidP="004A23E2">
            <w:pPr>
              <w:ind w:left="-90"/>
              <w:jc w:val="right"/>
              <w:rPr>
                <w:color w:val="000000"/>
                <w:sz w:val="19"/>
                <w:szCs w:val="19"/>
                <w:lang w:eastAsia="en-CA"/>
              </w:rPr>
            </w:pPr>
            <w:r w:rsidRPr="002653B6">
              <w:rPr>
                <w:color w:val="000000"/>
                <w:sz w:val="19"/>
                <w:szCs w:val="19"/>
                <w:lang w:eastAsia="en-CA"/>
              </w:rPr>
              <w:t>271,515</w:t>
            </w:r>
          </w:p>
        </w:tc>
        <w:tc>
          <w:tcPr>
            <w:tcW w:w="435" w:type="pct"/>
            <w:tcMar>
              <w:left w:w="57" w:type="dxa"/>
            </w:tcMar>
            <w:vAlign w:val="center"/>
          </w:tcPr>
          <w:p w14:paraId="16ADF4E4" w14:textId="77777777" w:rsidR="00263AE6" w:rsidRPr="002653B6" w:rsidRDefault="00263AE6" w:rsidP="004A23E2">
            <w:pPr>
              <w:jc w:val="right"/>
              <w:rPr>
                <w:color w:val="000000"/>
                <w:sz w:val="19"/>
                <w:szCs w:val="19"/>
                <w:lang w:eastAsia="en-CA"/>
              </w:rPr>
            </w:pPr>
            <w:r w:rsidRPr="002653B6">
              <w:rPr>
                <w:color w:val="000000"/>
                <w:sz w:val="19"/>
                <w:szCs w:val="19"/>
                <w:lang w:eastAsia="en-CA"/>
              </w:rPr>
              <w:t>271,515</w:t>
            </w:r>
          </w:p>
        </w:tc>
        <w:tc>
          <w:tcPr>
            <w:tcW w:w="436" w:type="pct"/>
            <w:tcMar>
              <w:left w:w="57" w:type="dxa"/>
            </w:tcMar>
            <w:vAlign w:val="center"/>
          </w:tcPr>
          <w:p w14:paraId="2A98939D" w14:textId="77777777" w:rsidR="00263AE6" w:rsidRPr="002653B6" w:rsidRDefault="00263AE6" w:rsidP="004A23E2">
            <w:pPr>
              <w:ind w:left="-310"/>
              <w:jc w:val="right"/>
              <w:rPr>
                <w:color w:val="000000"/>
                <w:sz w:val="19"/>
                <w:szCs w:val="19"/>
                <w:lang w:eastAsia="en-CA"/>
              </w:rPr>
            </w:pPr>
            <w:r w:rsidRPr="002653B6">
              <w:rPr>
                <w:color w:val="000000"/>
                <w:sz w:val="19"/>
                <w:szCs w:val="19"/>
                <w:lang w:eastAsia="en-CA"/>
              </w:rPr>
              <w:t>271,515</w:t>
            </w:r>
          </w:p>
        </w:tc>
        <w:tc>
          <w:tcPr>
            <w:tcW w:w="435" w:type="pct"/>
            <w:tcMar>
              <w:left w:w="57" w:type="dxa"/>
            </w:tcMar>
            <w:vAlign w:val="center"/>
          </w:tcPr>
          <w:p w14:paraId="3A63BE22" w14:textId="77777777" w:rsidR="00263AE6" w:rsidRPr="002653B6" w:rsidRDefault="00263AE6" w:rsidP="004A23E2">
            <w:pPr>
              <w:ind w:left="-386" w:right="4"/>
              <w:jc w:val="right"/>
              <w:rPr>
                <w:color w:val="000000"/>
                <w:sz w:val="19"/>
                <w:szCs w:val="19"/>
                <w:lang w:eastAsia="en-CA"/>
              </w:rPr>
            </w:pPr>
            <w:r w:rsidRPr="002653B6">
              <w:rPr>
                <w:sz w:val="19"/>
                <w:szCs w:val="19"/>
              </w:rPr>
              <w:t>244,363</w:t>
            </w:r>
          </w:p>
        </w:tc>
        <w:tc>
          <w:tcPr>
            <w:tcW w:w="436" w:type="pct"/>
            <w:shd w:val="clear" w:color="auto" w:fill="FFFFFF" w:themeFill="background1"/>
            <w:tcMar>
              <w:left w:w="57" w:type="dxa"/>
            </w:tcMar>
            <w:vAlign w:val="center"/>
          </w:tcPr>
          <w:p w14:paraId="1F81FEDD" w14:textId="77777777" w:rsidR="00263AE6" w:rsidRPr="002653B6" w:rsidRDefault="00263AE6" w:rsidP="004A23E2">
            <w:pPr>
              <w:jc w:val="center"/>
              <w:rPr>
                <w:color w:val="000000"/>
                <w:sz w:val="19"/>
                <w:szCs w:val="19"/>
                <w:lang w:eastAsia="en-CA"/>
              </w:rPr>
            </w:pPr>
            <w:r w:rsidRPr="002653B6">
              <w:rPr>
                <w:color w:val="000000"/>
                <w:sz w:val="19"/>
                <w:szCs w:val="19"/>
                <w:lang w:eastAsia="en-CA"/>
              </w:rPr>
              <w:t>n/a</w:t>
            </w:r>
          </w:p>
        </w:tc>
      </w:tr>
      <w:tr w:rsidR="00263AE6" w:rsidRPr="002653B6" w14:paraId="3A6A37BF" w14:textId="77777777" w:rsidTr="004A23E2">
        <w:trPr>
          <w:trHeight w:val="116"/>
          <w:jc w:val="center"/>
        </w:trPr>
        <w:tc>
          <w:tcPr>
            <w:tcW w:w="227" w:type="pct"/>
            <w:hideMark/>
          </w:tcPr>
          <w:p w14:paraId="7F26689D" w14:textId="77777777" w:rsidR="00263AE6" w:rsidRPr="002653B6" w:rsidRDefault="00263AE6" w:rsidP="004A23E2">
            <w:pPr>
              <w:jc w:val="left"/>
              <w:rPr>
                <w:color w:val="000000"/>
                <w:sz w:val="19"/>
                <w:szCs w:val="19"/>
                <w:lang w:eastAsia="en-CA"/>
              </w:rPr>
            </w:pPr>
            <w:r w:rsidRPr="002653B6">
              <w:rPr>
                <w:color w:val="000000"/>
                <w:sz w:val="19"/>
                <w:szCs w:val="19"/>
                <w:lang w:eastAsia="en-CA"/>
              </w:rPr>
              <w:t>2.1</w:t>
            </w:r>
          </w:p>
        </w:tc>
        <w:tc>
          <w:tcPr>
            <w:tcW w:w="1724" w:type="pct"/>
            <w:gridSpan w:val="2"/>
            <w:tcMar>
              <w:left w:w="57" w:type="dxa"/>
            </w:tcMar>
            <w:hideMark/>
          </w:tcPr>
          <w:p w14:paraId="7F883E9A" w14:textId="77777777" w:rsidR="00263AE6" w:rsidRPr="002653B6" w:rsidRDefault="00263AE6" w:rsidP="004A23E2">
            <w:pPr>
              <w:jc w:val="left"/>
              <w:rPr>
                <w:color w:val="000000"/>
                <w:sz w:val="19"/>
                <w:szCs w:val="19"/>
                <w:lang w:eastAsia="en-CA"/>
              </w:rPr>
            </w:pPr>
            <w:r w:rsidRPr="002653B6">
              <w:rPr>
                <w:color w:val="000000"/>
                <w:sz w:val="19"/>
                <w:szCs w:val="19"/>
                <w:lang w:eastAsia="en-CA"/>
              </w:rPr>
              <w:t>Lead IA (UNEP) agreed funding (US $)</w:t>
            </w:r>
          </w:p>
        </w:tc>
        <w:tc>
          <w:tcPr>
            <w:tcW w:w="435" w:type="pct"/>
            <w:tcMar>
              <w:left w:w="57" w:type="dxa"/>
            </w:tcMar>
          </w:tcPr>
          <w:p w14:paraId="28D6859E" w14:textId="77777777" w:rsidR="00263AE6" w:rsidRPr="002653B6" w:rsidRDefault="00263AE6" w:rsidP="004A23E2">
            <w:pPr>
              <w:ind w:left="-90"/>
              <w:jc w:val="right"/>
              <w:rPr>
                <w:color w:val="000000"/>
                <w:sz w:val="19"/>
                <w:szCs w:val="19"/>
                <w:lang w:eastAsia="en-CA"/>
              </w:rPr>
            </w:pPr>
            <w:r w:rsidRPr="002653B6">
              <w:rPr>
                <w:sz w:val="19"/>
                <w:szCs w:val="19"/>
              </w:rPr>
              <w:t>50,150</w:t>
            </w:r>
          </w:p>
        </w:tc>
        <w:tc>
          <w:tcPr>
            <w:tcW w:w="435" w:type="pct"/>
            <w:tcMar>
              <w:left w:w="57" w:type="dxa"/>
            </w:tcMar>
          </w:tcPr>
          <w:p w14:paraId="48D0D8FD" w14:textId="77777777" w:rsidR="00263AE6" w:rsidRPr="002653B6" w:rsidRDefault="00263AE6" w:rsidP="004A23E2">
            <w:pPr>
              <w:jc w:val="right"/>
              <w:rPr>
                <w:color w:val="000000"/>
                <w:sz w:val="19"/>
                <w:szCs w:val="19"/>
                <w:lang w:eastAsia="en-CA"/>
              </w:rPr>
            </w:pPr>
            <w:r w:rsidRPr="002653B6">
              <w:rPr>
                <w:sz w:val="19"/>
                <w:szCs w:val="19"/>
                <w:lang w:eastAsia="en-CA"/>
              </w:rPr>
              <w:t>0</w:t>
            </w:r>
          </w:p>
        </w:tc>
        <w:tc>
          <w:tcPr>
            <w:tcW w:w="436" w:type="pct"/>
            <w:tcMar>
              <w:left w:w="57" w:type="dxa"/>
            </w:tcMar>
          </w:tcPr>
          <w:p w14:paraId="0F212C8B" w14:textId="77777777" w:rsidR="00263AE6" w:rsidRPr="002653B6" w:rsidRDefault="00263AE6" w:rsidP="004A23E2">
            <w:pPr>
              <w:jc w:val="right"/>
              <w:rPr>
                <w:color w:val="000000"/>
                <w:sz w:val="19"/>
                <w:szCs w:val="19"/>
                <w:lang w:eastAsia="en-CA"/>
              </w:rPr>
            </w:pPr>
            <w:r w:rsidRPr="002653B6">
              <w:rPr>
                <w:sz w:val="19"/>
                <w:szCs w:val="19"/>
                <w:lang w:eastAsia="en-CA"/>
              </w:rPr>
              <w:t>0</w:t>
            </w:r>
          </w:p>
        </w:tc>
        <w:tc>
          <w:tcPr>
            <w:tcW w:w="435" w:type="pct"/>
            <w:tcMar>
              <w:left w:w="57" w:type="dxa"/>
            </w:tcMar>
          </w:tcPr>
          <w:p w14:paraId="06B680AE" w14:textId="77777777" w:rsidR="00263AE6" w:rsidRPr="002653B6" w:rsidRDefault="00263AE6" w:rsidP="004A23E2">
            <w:pPr>
              <w:jc w:val="right"/>
              <w:rPr>
                <w:color w:val="000000"/>
                <w:sz w:val="19"/>
                <w:szCs w:val="19"/>
                <w:lang w:eastAsia="en-CA"/>
              </w:rPr>
            </w:pPr>
            <w:r w:rsidRPr="002653B6">
              <w:rPr>
                <w:sz w:val="19"/>
                <w:szCs w:val="19"/>
              </w:rPr>
              <w:t>42,250</w:t>
            </w:r>
          </w:p>
        </w:tc>
        <w:tc>
          <w:tcPr>
            <w:tcW w:w="436" w:type="pct"/>
            <w:tcMar>
              <w:left w:w="57" w:type="dxa"/>
            </w:tcMar>
          </w:tcPr>
          <w:p w14:paraId="22733ED2" w14:textId="77777777" w:rsidR="00263AE6" w:rsidRPr="002653B6" w:rsidRDefault="00263AE6" w:rsidP="004A23E2">
            <w:pPr>
              <w:jc w:val="right"/>
              <w:rPr>
                <w:color w:val="000000"/>
                <w:sz w:val="19"/>
                <w:szCs w:val="19"/>
                <w:lang w:eastAsia="en-CA"/>
              </w:rPr>
            </w:pPr>
            <w:r w:rsidRPr="002653B6">
              <w:rPr>
                <w:sz w:val="19"/>
                <w:szCs w:val="19"/>
                <w:lang w:eastAsia="en-CA"/>
              </w:rPr>
              <w:t>0</w:t>
            </w:r>
          </w:p>
        </w:tc>
        <w:tc>
          <w:tcPr>
            <w:tcW w:w="435" w:type="pct"/>
            <w:tcMar>
              <w:left w:w="57" w:type="dxa"/>
            </w:tcMar>
          </w:tcPr>
          <w:p w14:paraId="3A3DCD30" w14:textId="77777777" w:rsidR="00263AE6" w:rsidRPr="002653B6" w:rsidRDefault="00263AE6" w:rsidP="004A23E2">
            <w:pPr>
              <w:jc w:val="right"/>
              <w:rPr>
                <w:color w:val="000000"/>
                <w:sz w:val="19"/>
                <w:szCs w:val="19"/>
                <w:lang w:eastAsia="en-CA"/>
              </w:rPr>
            </w:pPr>
            <w:r w:rsidRPr="002653B6">
              <w:rPr>
                <w:sz w:val="19"/>
                <w:szCs w:val="19"/>
                <w:lang w:eastAsia="en-CA"/>
              </w:rPr>
              <w:t>0</w:t>
            </w:r>
          </w:p>
        </w:tc>
        <w:tc>
          <w:tcPr>
            <w:tcW w:w="436" w:type="pct"/>
            <w:tcMar>
              <w:left w:w="57" w:type="dxa"/>
            </w:tcMar>
          </w:tcPr>
          <w:p w14:paraId="6FF58E8A" w14:textId="77777777" w:rsidR="00263AE6" w:rsidRPr="002653B6" w:rsidRDefault="00263AE6" w:rsidP="004A23E2">
            <w:pPr>
              <w:ind w:left="-170"/>
              <w:jc w:val="right"/>
              <w:rPr>
                <w:color w:val="000000"/>
                <w:sz w:val="19"/>
                <w:szCs w:val="19"/>
                <w:lang w:eastAsia="en-CA"/>
              </w:rPr>
            </w:pPr>
            <w:r w:rsidRPr="002653B6">
              <w:rPr>
                <w:sz w:val="19"/>
                <w:szCs w:val="19"/>
              </w:rPr>
              <w:t>92,400</w:t>
            </w:r>
          </w:p>
        </w:tc>
      </w:tr>
      <w:tr w:rsidR="00263AE6" w:rsidRPr="002653B6" w14:paraId="17E945F6" w14:textId="77777777" w:rsidTr="004A23E2">
        <w:trPr>
          <w:trHeight w:val="56"/>
          <w:jc w:val="center"/>
        </w:trPr>
        <w:tc>
          <w:tcPr>
            <w:tcW w:w="227" w:type="pct"/>
            <w:hideMark/>
          </w:tcPr>
          <w:p w14:paraId="17E97EB8" w14:textId="77777777" w:rsidR="00263AE6" w:rsidRPr="002653B6" w:rsidRDefault="00263AE6" w:rsidP="004A23E2">
            <w:pPr>
              <w:jc w:val="left"/>
              <w:rPr>
                <w:color w:val="000000"/>
                <w:sz w:val="19"/>
                <w:szCs w:val="19"/>
                <w:lang w:eastAsia="en-CA"/>
              </w:rPr>
            </w:pPr>
            <w:r w:rsidRPr="002653B6">
              <w:rPr>
                <w:color w:val="000000"/>
                <w:sz w:val="19"/>
                <w:szCs w:val="19"/>
                <w:lang w:eastAsia="en-CA"/>
              </w:rPr>
              <w:t>2.2</w:t>
            </w:r>
          </w:p>
        </w:tc>
        <w:tc>
          <w:tcPr>
            <w:tcW w:w="1724" w:type="pct"/>
            <w:gridSpan w:val="2"/>
            <w:tcMar>
              <w:left w:w="57" w:type="dxa"/>
            </w:tcMar>
            <w:hideMark/>
          </w:tcPr>
          <w:p w14:paraId="73AF14A2" w14:textId="77777777" w:rsidR="00263AE6" w:rsidRPr="002653B6" w:rsidRDefault="00263AE6" w:rsidP="004A23E2">
            <w:pPr>
              <w:jc w:val="left"/>
              <w:rPr>
                <w:color w:val="000000"/>
                <w:sz w:val="19"/>
                <w:szCs w:val="19"/>
                <w:lang w:eastAsia="en-CA"/>
              </w:rPr>
            </w:pPr>
            <w:r w:rsidRPr="002653B6">
              <w:rPr>
                <w:color w:val="000000"/>
                <w:sz w:val="19"/>
                <w:szCs w:val="19"/>
                <w:lang w:eastAsia="en-CA"/>
              </w:rPr>
              <w:t>Support costs for Lead IA (US $)</w:t>
            </w:r>
          </w:p>
        </w:tc>
        <w:tc>
          <w:tcPr>
            <w:tcW w:w="435" w:type="pct"/>
            <w:tcMar>
              <w:left w:w="57" w:type="dxa"/>
            </w:tcMar>
          </w:tcPr>
          <w:p w14:paraId="1EB7891C" w14:textId="77777777" w:rsidR="00263AE6" w:rsidRPr="002653B6" w:rsidRDefault="00263AE6" w:rsidP="004A23E2">
            <w:pPr>
              <w:ind w:left="-90"/>
              <w:jc w:val="right"/>
              <w:rPr>
                <w:color w:val="000000"/>
                <w:sz w:val="19"/>
                <w:szCs w:val="19"/>
                <w:lang w:eastAsia="en-CA"/>
              </w:rPr>
            </w:pPr>
            <w:r w:rsidRPr="002653B6">
              <w:rPr>
                <w:sz w:val="19"/>
                <w:szCs w:val="19"/>
              </w:rPr>
              <w:t>6,520</w:t>
            </w:r>
          </w:p>
        </w:tc>
        <w:tc>
          <w:tcPr>
            <w:tcW w:w="435" w:type="pct"/>
            <w:tcMar>
              <w:left w:w="57" w:type="dxa"/>
            </w:tcMar>
          </w:tcPr>
          <w:p w14:paraId="0213AD33" w14:textId="77777777" w:rsidR="00263AE6" w:rsidRPr="002653B6" w:rsidRDefault="00263AE6" w:rsidP="004A23E2">
            <w:pPr>
              <w:jc w:val="right"/>
              <w:rPr>
                <w:color w:val="000000"/>
                <w:sz w:val="19"/>
                <w:szCs w:val="19"/>
                <w:lang w:eastAsia="en-CA"/>
              </w:rPr>
            </w:pPr>
            <w:r w:rsidRPr="002653B6">
              <w:rPr>
                <w:sz w:val="19"/>
                <w:szCs w:val="19"/>
              </w:rPr>
              <w:t>0</w:t>
            </w:r>
          </w:p>
        </w:tc>
        <w:tc>
          <w:tcPr>
            <w:tcW w:w="436" w:type="pct"/>
            <w:tcMar>
              <w:left w:w="57" w:type="dxa"/>
            </w:tcMar>
          </w:tcPr>
          <w:p w14:paraId="47E82F94" w14:textId="77777777" w:rsidR="00263AE6" w:rsidRPr="002653B6" w:rsidRDefault="00263AE6" w:rsidP="004A23E2">
            <w:pPr>
              <w:jc w:val="right"/>
              <w:rPr>
                <w:color w:val="000000"/>
                <w:sz w:val="19"/>
                <w:szCs w:val="19"/>
                <w:lang w:eastAsia="en-CA"/>
              </w:rPr>
            </w:pPr>
            <w:r w:rsidRPr="002653B6">
              <w:rPr>
                <w:sz w:val="19"/>
                <w:szCs w:val="19"/>
              </w:rPr>
              <w:t>0</w:t>
            </w:r>
          </w:p>
        </w:tc>
        <w:tc>
          <w:tcPr>
            <w:tcW w:w="435" w:type="pct"/>
            <w:tcMar>
              <w:left w:w="57" w:type="dxa"/>
            </w:tcMar>
          </w:tcPr>
          <w:p w14:paraId="3176277F" w14:textId="77777777" w:rsidR="00263AE6" w:rsidRPr="002653B6" w:rsidRDefault="00263AE6" w:rsidP="004A23E2">
            <w:pPr>
              <w:jc w:val="right"/>
              <w:rPr>
                <w:color w:val="000000"/>
                <w:sz w:val="19"/>
                <w:szCs w:val="19"/>
                <w:lang w:eastAsia="en-CA"/>
              </w:rPr>
            </w:pPr>
            <w:r w:rsidRPr="002653B6">
              <w:rPr>
                <w:sz w:val="19"/>
                <w:szCs w:val="19"/>
              </w:rPr>
              <w:t>5,492</w:t>
            </w:r>
          </w:p>
        </w:tc>
        <w:tc>
          <w:tcPr>
            <w:tcW w:w="436" w:type="pct"/>
            <w:tcMar>
              <w:left w:w="57" w:type="dxa"/>
            </w:tcMar>
          </w:tcPr>
          <w:p w14:paraId="1CD5FEBE" w14:textId="77777777" w:rsidR="00263AE6" w:rsidRPr="002653B6" w:rsidRDefault="00263AE6" w:rsidP="004A23E2">
            <w:pPr>
              <w:jc w:val="right"/>
              <w:rPr>
                <w:color w:val="000000"/>
                <w:sz w:val="19"/>
                <w:szCs w:val="19"/>
                <w:lang w:eastAsia="en-CA"/>
              </w:rPr>
            </w:pPr>
            <w:r w:rsidRPr="002653B6">
              <w:rPr>
                <w:sz w:val="19"/>
                <w:szCs w:val="19"/>
              </w:rPr>
              <w:t>0</w:t>
            </w:r>
          </w:p>
        </w:tc>
        <w:tc>
          <w:tcPr>
            <w:tcW w:w="435" w:type="pct"/>
            <w:tcMar>
              <w:left w:w="57" w:type="dxa"/>
            </w:tcMar>
          </w:tcPr>
          <w:p w14:paraId="589A7D10" w14:textId="77777777" w:rsidR="00263AE6" w:rsidRPr="002653B6" w:rsidRDefault="00263AE6" w:rsidP="004A23E2">
            <w:pPr>
              <w:jc w:val="right"/>
              <w:rPr>
                <w:color w:val="000000"/>
                <w:sz w:val="19"/>
                <w:szCs w:val="19"/>
                <w:lang w:eastAsia="en-CA"/>
              </w:rPr>
            </w:pPr>
            <w:r w:rsidRPr="002653B6">
              <w:rPr>
                <w:sz w:val="19"/>
                <w:szCs w:val="19"/>
              </w:rPr>
              <w:t>0</w:t>
            </w:r>
          </w:p>
        </w:tc>
        <w:tc>
          <w:tcPr>
            <w:tcW w:w="436" w:type="pct"/>
            <w:tcMar>
              <w:left w:w="57" w:type="dxa"/>
            </w:tcMar>
          </w:tcPr>
          <w:p w14:paraId="39BCB7F0" w14:textId="77777777" w:rsidR="00263AE6" w:rsidRPr="002653B6" w:rsidRDefault="00263AE6" w:rsidP="004A23E2">
            <w:pPr>
              <w:ind w:left="-170"/>
              <w:jc w:val="right"/>
              <w:rPr>
                <w:color w:val="000000"/>
                <w:sz w:val="19"/>
                <w:szCs w:val="19"/>
                <w:lang w:eastAsia="en-CA"/>
              </w:rPr>
            </w:pPr>
            <w:r w:rsidRPr="002653B6">
              <w:rPr>
                <w:sz w:val="19"/>
                <w:szCs w:val="19"/>
              </w:rPr>
              <w:t>12,012</w:t>
            </w:r>
          </w:p>
        </w:tc>
      </w:tr>
      <w:tr w:rsidR="00263AE6" w:rsidRPr="002653B6" w14:paraId="5C66F535" w14:textId="77777777" w:rsidTr="004A23E2">
        <w:trPr>
          <w:trHeight w:val="56"/>
          <w:jc w:val="center"/>
        </w:trPr>
        <w:tc>
          <w:tcPr>
            <w:tcW w:w="227" w:type="pct"/>
          </w:tcPr>
          <w:p w14:paraId="6B2DA4B0" w14:textId="77777777" w:rsidR="00263AE6" w:rsidRPr="002653B6" w:rsidRDefault="00263AE6" w:rsidP="004A23E2">
            <w:pPr>
              <w:jc w:val="left"/>
              <w:rPr>
                <w:color w:val="000000"/>
                <w:sz w:val="19"/>
                <w:szCs w:val="19"/>
                <w:lang w:eastAsia="en-CA"/>
              </w:rPr>
            </w:pPr>
            <w:r w:rsidRPr="002653B6">
              <w:rPr>
                <w:color w:val="000000"/>
                <w:sz w:val="19"/>
                <w:szCs w:val="19"/>
                <w:lang w:eastAsia="en-CA"/>
              </w:rPr>
              <w:t>2.3</w:t>
            </w:r>
          </w:p>
        </w:tc>
        <w:tc>
          <w:tcPr>
            <w:tcW w:w="1724" w:type="pct"/>
            <w:gridSpan w:val="2"/>
            <w:tcMar>
              <w:left w:w="57" w:type="dxa"/>
            </w:tcMar>
          </w:tcPr>
          <w:p w14:paraId="5113E83A" w14:textId="77777777" w:rsidR="00263AE6" w:rsidRPr="002653B6" w:rsidRDefault="00263AE6" w:rsidP="004A23E2">
            <w:pPr>
              <w:jc w:val="left"/>
              <w:rPr>
                <w:color w:val="000000"/>
                <w:sz w:val="19"/>
                <w:szCs w:val="19"/>
                <w:lang w:eastAsia="en-CA"/>
              </w:rPr>
            </w:pPr>
            <w:r w:rsidRPr="002653B6">
              <w:rPr>
                <w:color w:val="000000"/>
                <w:sz w:val="19"/>
                <w:szCs w:val="19"/>
                <w:lang w:eastAsia="en-CA"/>
              </w:rPr>
              <w:t>Cooperating IA (UNIDO) agreed funding (US $)</w:t>
            </w:r>
          </w:p>
        </w:tc>
        <w:tc>
          <w:tcPr>
            <w:tcW w:w="435" w:type="pct"/>
            <w:tcMar>
              <w:left w:w="57" w:type="dxa"/>
            </w:tcMar>
          </w:tcPr>
          <w:p w14:paraId="03C0CF51" w14:textId="77777777" w:rsidR="00263AE6" w:rsidRPr="002653B6" w:rsidRDefault="00263AE6" w:rsidP="004A23E2">
            <w:pPr>
              <w:ind w:left="-90"/>
              <w:jc w:val="right"/>
              <w:rPr>
                <w:sz w:val="19"/>
                <w:szCs w:val="19"/>
              </w:rPr>
            </w:pPr>
            <w:r w:rsidRPr="002653B6">
              <w:rPr>
                <w:sz w:val="19"/>
                <w:szCs w:val="19"/>
              </w:rPr>
              <w:t>30,000</w:t>
            </w:r>
          </w:p>
        </w:tc>
        <w:tc>
          <w:tcPr>
            <w:tcW w:w="435" w:type="pct"/>
            <w:tcMar>
              <w:left w:w="57" w:type="dxa"/>
            </w:tcMar>
          </w:tcPr>
          <w:p w14:paraId="16DE0C87" w14:textId="77777777" w:rsidR="00263AE6" w:rsidRPr="002653B6" w:rsidRDefault="00263AE6" w:rsidP="004A23E2">
            <w:pPr>
              <w:jc w:val="right"/>
              <w:rPr>
                <w:sz w:val="19"/>
                <w:szCs w:val="19"/>
              </w:rPr>
            </w:pPr>
            <w:r w:rsidRPr="002653B6">
              <w:rPr>
                <w:sz w:val="19"/>
                <w:szCs w:val="19"/>
                <w:lang w:eastAsia="en-CA"/>
              </w:rPr>
              <w:t>0</w:t>
            </w:r>
          </w:p>
        </w:tc>
        <w:tc>
          <w:tcPr>
            <w:tcW w:w="436" w:type="pct"/>
            <w:tcMar>
              <w:left w:w="57" w:type="dxa"/>
            </w:tcMar>
          </w:tcPr>
          <w:p w14:paraId="5F935010" w14:textId="77777777" w:rsidR="00263AE6" w:rsidRPr="002653B6" w:rsidRDefault="00263AE6" w:rsidP="004A23E2">
            <w:pPr>
              <w:jc w:val="right"/>
              <w:rPr>
                <w:sz w:val="19"/>
                <w:szCs w:val="19"/>
              </w:rPr>
            </w:pPr>
            <w:r w:rsidRPr="002653B6">
              <w:rPr>
                <w:sz w:val="19"/>
                <w:szCs w:val="19"/>
                <w:lang w:eastAsia="en-CA"/>
              </w:rPr>
              <w:t>0</w:t>
            </w:r>
          </w:p>
        </w:tc>
        <w:tc>
          <w:tcPr>
            <w:tcW w:w="435" w:type="pct"/>
            <w:tcMar>
              <w:left w:w="57" w:type="dxa"/>
            </w:tcMar>
          </w:tcPr>
          <w:p w14:paraId="3173586B" w14:textId="77777777" w:rsidR="00263AE6" w:rsidRPr="002653B6" w:rsidRDefault="00263AE6" w:rsidP="004A23E2">
            <w:pPr>
              <w:jc w:val="right"/>
              <w:rPr>
                <w:color w:val="000000"/>
                <w:sz w:val="19"/>
                <w:szCs w:val="19"/>
                <w:lang w:eastAsia="en-CA"/>
              </w:rPr>
            </w:pPr>
            <w:r w:rsidRPr="002653B6">
              <w:rPr>
                <w:sz w:val="19"/>
                <w:szCs w:val="19"/>
              </w:rPr>
              <w:t>47,600</w:t>
            </w:r>
          </w:p>
        </w:tc>
        <w:tc>
          <w:tcPr>
            <w:tcW w:w="436" w:type="pct"/>
            <w:tcMar>
              <w:left w:w="57" w:type="dxa"/>
            </w:tcMar>
          </w:tcPr>
          <w:p w14:paraId="3113DC36" w14:textId="77777777" w:rsidR="00263AE6" w:rsidRPr="002653B6" w:rsidRDefault="00263AE6" w:rsidP="004A23E2">
            <w:pPr>
              <w:jc w:val="right"/>
              <w:rPr>
                <w:sz w:val="19"/>
                <w:szCs w:val="19"/>
              </w:rPr>
            </w:pPr>
            <w:r w:rsidRPr="002653B6">
              <w:rPr>
                <w:sz w:val="19"/>
                <w:szCs w:val="19"/>
                <w:lang w:eastAsia="en-CA"/>
              </w:rPr>
              <w:t>0</w:t>
            </w:r>
          </w:p>
        </w:tc>
        <w:tc>
          <w:tcPr>
            <w:tcW w:w="435" w:type="pct"/>
            <w:tcMar>
              <w:left w:w="57" w:type="dxa"/>
            </w:tcMar>
          </w:tcPr>
          <w:p w14:paraId="61F3C733" w14:textId="77777777" w:rsidR="00263AE6" w:rsidRPr="002653B6" w:rsidRDefault="00263AE6" w:rsidP="004A23E2">
            <w:pPr>
              <w:jc w:val="right"/>
              <w:rPr>
                <w:sz w:val="19"/>
                <w:szCs w:val="19"/>
              </w:rPr>
            </w:pPr>
            <w:r w:rsidRPr="002653B6">
              <w:rPr>
                <w:sz w:val="19"/>
                <w:szCs w:val="19"/>
                <w:lang w:eastAsia="en-CA"/>
              </w:rPr>
              <w:t>0</w:t>
            </w:r>
          </w:p>
        </w:tc>
        <w:tc>
          <w:tcPr>
            <w:tcW w:w="436" w:type="pct"/>
            <w:tcMar>
              <w:left w:w="57" w:type="dxa"/>
            </w:tcMar>
          </w:tcPr>
          <w:p w14:paraId="602DE995" w14:textId="77777777" w:rsidR="00263AE6" w:rsidRPr="002653B6" w:rsidRDefault="00263AE6" w:rsidP="004A23E2">
            <w:pPr>
              <w:ind w:left="-170"/>
              <w:jc w:val="right"/>
              <w:rPr>
                <w:sz w:val="19"/>
                <w:szCs w:val="19"/>
              </w:rPr>
            </w:pPr>
            <w:r w:rsidRPr="002653B6">
              <w:rPr>
                <w:sz w:val="19"/>
                <w:szCs w:val="19"/>
              </w:rPr>
              <w:t>77,600</w:t>
            </w:r>
          </w:p>
        </w:tc>
      </w:tr>
      <w:tr w:rsidR="00263AE6" w:rsidRPr="002653B6" w14:paraId="791A7834" w14:textId="77777777" w:rsidTr="004A23E2">
        <w:trPr>
          <w:trHeight w:val="56"/>
          <w:jc w:val="center"/>
        </w:trPr>
        <w:tc>
          <w:tcPr>
            <w:tcW w:w="227" w:type="pct"/>
          </w:tcPr>
          <w:p w14:paraId="74D9EAA9" w14:textId="77777777" w:rsidR="00263AE6" w:rsidRPr="002653B6" w:rsidRDefault="00263AE6" w:rsidP="004A23E2">
            <w:pPr>
              <w:jc w:val="left"/>
              <w:rPr>
                <w:color w:val="000000"/>
                <w:sz w:val="19"/>
                <w:szCs w:val="19"/>
                <w:lang w:eastAsia="en-CA"/>
              </w:rPr>
            </w:pPr>
            <w:r w:rsidRPr="002653B6">
              <w:rPr>
                <w:color w:val="000000"/>
                <w:sz w:val="19"/>
                <w:szCs w:val="19"/>
                <w:lang w:eastAsia="en-CA"/>
              </w:rPr>
              <w:t>2.4</w:t>
            </w:r>
          </w:p>
        </w:tc>
        <w:tc>
          <w:tcPr>
            <w:tcW w:w="1724" w:type="pct"/>
            <w:gridSpan w:val="2"/>
            <w:tcMar>
              <w:left w:w="57" w:type="dxa"/>
            </w:tcMar>
          </w:tcPr>
          <w:p w14:paraId="670C51A0" w14:textId="77777777" w:rsidR="00263AE6" w:rsidRPr="002653B6" w:rsidRDefault="00263AE6" w:rsidP="004A23E2">
            <w:pPr>
              <w:ind w:right="-224"/>
              <w:jc w:val="left"/>
              <w:rPr>
                <w:color w:val="000000"/>
                <w:sz w:val="19"/>
                <w:szCs w:val="19"/>
                <w:lang w:eastAsia="en-CA"/>
              </w:rPr>
            </w:pPr>
            <w:r w:rsidRPr="002653B6">
              <w:rPr>
                <w:color w:val="000000"/>
                <w:sz w:val="19"/>
                <w:szCs w:val="19"/>
                <w:lang w:eastAsia="en-CA"/>
              </w:rPr>
              <w:t>Support costs for Cooperating IA (US $)</w:t>
            </w:r>
          </w:p>
        </w:tc>
        <w:tc>
          <w:tcPr>
            <w:tcW w:w="435" w:type="pct"/>
            <w:tcMar>
              <w:left w:w="57" w:type="dxa"/>
            </w:tcMar>
          </w:tcPr>
          <w:p w14:paraId="5EA44742" w14:textId="77777777" w:rsidR="00263AE6" w:rsidRPr="002653B6" w:rsidRDefault="00263AE6" w:rsidP="004A23E2">
            <w:pPr>
              <w:ind w:left="-90"/>
              <w:jc w:val="right"/>
              <w:rPr>
                <w:sz w:val="19"/>
                <w:szCs w:val="19"/>
              </w:rPr>
            </w:pPr>
            <w:r w:rsidRPr="002653B6">
              <w:rPr>
                <w:sz w:val="19"/>
                <w:szCs w:val="19"/>
              </w:rPr>
              <w:t>3,900</w:t>
            </w:r>
          </w:p>
        </w:tc>
        <w:tc>
          <w:tcPr>
            <w:tcW w:w="435" w:type="pct"/>
            <w:tcMar>
              <w:left w:w="57" w:type="dxa"/>
            </w:tcMar>
          </w:tcPr>
          <w:p w14:paraId="5F4E8A8A" w14:textId="77777777" w:rsidR="00263AE6" w:rsidRPr="002653B6" w:rsidRDefault="00263AE6" w:rsidP="004A23E2">
            <w:pPr>
              <w:jc w:val="right"/>
              <w:rPr>
                <w:sz w:val="19"/>
                <w:szCs w:val="19"/>
              </w:rPr>
            </w:pPr>
            <w:r w:rsidRPr="002653B6">
              <w:rPr>
                <w:sz w:val="19"/>
                <w:szCs w:val="19"/>
              </w:rPr>
              <w:t>0</w:t>
            </w:r>
          </w:p>
        </w:tc>
        <w:tc>
          <w:tcPr>
            <w:tcW w:w="436" w:type="pct"/>
            <w:tcMar>
              <w:left w:w="57" w:type="dxa"/>
            </w:tcMar>
          </w:tcPr>
          <w:p w14:paraId="6325A89F" w14:textId="77777777" w:rsidR="00263AE6" w:rsidRPr="002653B6" w:rsidRDefault="00263AE6" w:rsidP="004A23E2">
            <w:pPr>
              <w:jc w:val="right"/>
              <w:rPr>
                <w:sz w:val="19"/>
                <w:szCs w:val="19"/>
              </w:rPr>
            </w:pPr>
            <w:r w:rsidRPr="002653B6">
              <w:rPr>
                <w:sz w:val="19"/>
                <w:szCs w:val="19"/>
              </w:rPr>
              <w:t>0</w:t>
            </w:r>
          </w:p>
        </w:tc>
        <w:tc>
          <w:tcPr>
            <w:tcW w:w="435" w:type="pct"/>
            <w:tcMar>
              <w:left w:w="57" w:type="dxa"/>
            </w:tcMar>
          </w:tcPr>
          <w:p w14:paraId="36C2C975" w14:textId="77777777" w:rsidR="00263AE6" w:rsidRPr="002653B6" w:rsidRDefault="00263AE6" w:rsidP="004A23E2">
            <w:pPr>
              <w:jc w:val="right"/>
              <w:rPr>
                <w:color w:val="000000"/>
                <w:sz w:val="19"/>
                <w:szCs w:val="19"/>
                <w:lang w:eastAsia="en-CA"/>
              </w:rPr>
            </w:pPr>
            <w:r w:rsidRPr="002653B6">
              <w:rPr>
                <w:sz w:val="19"/>
                <w:szCs w:val="19"/>
              </w:rPr>
              <w:t>6,188</w:t>
            </w:r>
          </w:p>
        </w:tc>
        <w:tc>
          <w:tcPr>
            <w:tcW w:w="436" w:type="pct"/>
            <w:tcMar>
              <w:left w:w="57" w:type="dxa"/>
            </w:tcMar>
          </w:tcPr>
          <w:p w14:paraId="69B76458" w14:textId="77777777" w:rsidR="00263AE6" w:rsidRPr="002653B6" w:rsidRDefault="00263AE6" w:rsidP="004A23E2">
            <w:pPr>
              <w:jc w:val="right"/>
              <w:rPr>
                <w:sz w:val="19"/>
                <w:szCs w:val="19"/>
              </w:rPr>
            </w:pPr>
            <w:r w:rsidRPr="002653B6">
              <w:rPr>
                <w:sz w:val="19"/>
                <w:szCs w:val="19"/>
              </w:rPr>
              <w:t>0</w:t>
            </w:r>
          </w:p>
        </w:tc>
        <w:tc>
          <w:tcPr>
            <w:tcW w:w="435" w:type="pct"/>
            <w:tcMar>
              <w:left w:w="57" w:type="dxa"/>
            </w:tcMar>
          </w:tcPr>
          <w:p w14:paraId="3B9171D0" w14:textId="77777777" w:rsidR="00263AE6" w:rsidRPr="002653B6" w:rsidRDefault="00263AE6" w:rsidP="004A23E2">
            <w:pPr>
              <w:jc w:val="right"/>
              <w:rPr>
                <w:sz w:val="19"/>
                <w:szCs w:val="19"/>
              </w:rPr>
            </w:pPr>
            <w:r w:rsidRPr="002653B6">
              <w:rPr>
                <w:sz w:val="19"/>
                <w:szCs w:val="19"/>
              </w:rPr>
              <w:t>0</w:t>
            </w:r>
          </w:p>
        </w:tc>
        <w:tc>
          <w:tcPr>
            <w:tcW w:w="436" w:type="pct"/>
            <w:tcMar>
              <w:left w:w="57" w:type="dxa"/>
            </w:tcMar>
          </w:tcPr>
          <w:p w14:paraId="55C81D57" w14:textId="77777777" w:rsidR="00263AE6" w:rsidRPr="002653B6" w:rsidRDefault="00263AE6" w:rsidP="004A23E2">
            <w:pPr>
              <w:ind w:left="-170"/>
              <w:jc w:val="right"/>
              <w:rPr>
                <w:sz w:val="19"/>
                <w:szCs w:val="19"/>
              </w:rPr>
            </w:pPr>
            <w:r w:rsidRPr="002653B6">
              <w:rPr>
                <w:sz w:val="19"/>
                <w:szCs w:val="19"/>
              </w:rPr>
              <w:t>10,088</w:t>
            </w:r>
          </w:p>
        </w:tc>
      </w:tr>
      <w:tr w:rsidR="00263AE6" w:rsidRPr="002653B6" w14:paraId="2540C790" w14:textId="77777777" w:rsidTr="004A23E2">
        <w:trPr>
          <w:trHeight w:val="62"/>
          <w:jc w:val="center"/>
        </w:trPr>
        <w:tc>
          <w:tcPr>
            <w:tcW w:w="227" w:type="pct"/>
            <w:hideMark/>
          </w:tcPr>
          <w:p w14:paraId="07826EC9" w14:textId="77777777" w:rsidR="00263AE6" w:rsidRPr="002653B6" w:rsidRDefault="00263AE6" w:rsidP="004A23E2">
            <w:pPr>
              <w:jc w:val="left"/>
              <w:rPr>
                <w:color w:val="000000"/>
                <w:sz w:val="19"/>
                <w:szCs w:val="19"/>
                <w:lang w:eastAsia="en-CA"/>
              </w:rPr>
            </w:pPr>
            <w:r w:rsidRPr="002653B6">
              <w:rPr>
                <w:color w:val="000000"/>
                <w:sz w:val="19"/>
                <w:szCs w:val="19"/>
                <w:lang w:eastAsia="en-CA"/>
              </w:rPr>
              <w:t>3.1</w:t>
            </w:r>
          </w:p>
        </w:tc>
        <w:tc>
          <w:tcPr>
            <w:tcW w:w="1724" w:type="pct"/>
            <w:gridSpan w:val="2"/>
            <w:tcMar>
              <w:left w:w="57" w:type="dxa"/>
            </w:tcMar>
            <w:hideMark/>
          </w:tcPr>
          <w:p w14:paraId="31E0CD4B" w14:textId="77777777" w:rsidR="00263AE6" w:rsidRPr="002653B6" w:rsidRDefault="00263AE6" w:rsidP="004A23E2">
            <w:pPr>
              <w:jc w:val="left"/>
              <w:rPr>
                <w:color w:val="000000"/>
                <w:sz w:val="19"/>
                <w:szCs w:val="19"/>
                <w:lang w:eastAsia="en-CA"/>
              </w:rPr>
            </w:pPr>
            <w:r w:rsidRPr="002653B6">
              <w:rPr>
                <w:color w:val="000000"/>
                <w:sz w:val="19"/>
                <w:szCs w:val="19"/>
                <w:lang w:eastAsia="en-CA"/>
              </w:rPr>
              <w:t>Total agreed funding (US $)</w:t>
            </w:r>
          </w:p>
        </w:tc>
        <w:tc>
          <w:tcPr>
            <w:tcW w:w="435" w:type="pct"/>
            <w:tcMar>
              <w:left w:w="57" w:type="dxa"/>
            </w:tcMar>
          </w:tcPr>
          <w:p w14:paraId="18307989" w14:textId="77777777" w:rsidR="00263AE6" w:rsidRPr="002653B6" w:rsidRDefault="00263AE6" w:rsidP="004A23E2">
            <w:pPr>
              <w:ind w:left="-90"/>
              <w:jc w:val="right"/>
              <w:rPr>
                <w:color w:val="000000"/>
                <w:sz w:val="19"/>
                <w:szCs w:val="19"/>
                <w:lang w:eastAsia="en-CA"/>
              </w:rPr>
            </w:pPr>
            <w:r w:rsidRPr="002653B6">
              <w:rPr>
                <w:sz w:val="19"/>
                <w:szCs w:val="19"/>
              </w:rPr>
              <w:t>80,150</w:t>
            </w:r>
          </w:p>
        </w:tc>
        <w:tc>
          <w:tcPr>
            <w:tcW w:w="435" w:type="pct"/>
            <w:tcMar>
              <w:left w:w="57" w:type="dxa"/>
            </w:tcMar>
          </w:tcPr>
          <w:p w14:paraId="16B33498" w14:textId="77777777" w:rsidR="00263AE6" w:rsidRPr="002653B6" w:rsidRDefault="00263AE6" w:rsidP="004A23E2">
            <w:pPr>
              <w:jc w:val="right"/>
              <w:rPr>
                <w:color w:val="000000"/>
                <w:sz w:val="19"/>
                <w:szCs w:val="19"/>
                <w:lang w:eastAsia="en-CA"/>
              </w:rPr>
            </w:pPr>
            <w:r w:rsidRPr="002653B6">
              <w:rPr>
                <w:sz w:val="19"/>
                <w:szCs w:val="19"/>
              </w:rPr>
              <w:t>0</w:t>
            </w:r>
          </w:p>
        </w:tc>
        <w:tc>
          <w:tcPr>
            <w:tcW w:w="436" w:type="pct"/>
            <w:tcMar>
              <w:left w:w="57" w:type="dxa"/>
            </w:tcMar>
          </w:tcPr>
          <w:p w14:paraId="73F56B0E" w14:textId="77777777" w:rsidR="00263AE6" w:rsidRPr="002653B6" w:rsidRDefault="00263AE6" w:rsidP="004A23E2">
            <w:pPr>
              <w:jc w:val="right"/>
              <w:rPr>
                <w:color w:val="000000"/>
                <w:sz w:val="19"/>
                <w:szCs w:val="19"/>
                <w:lang w:eastAsia="en-CA"/>
              </w:rPr>
            </w:pPr>
            <w:r w:rsidRPr="002653B6">
              <w:rPr>
                <w:sz w:val="19"/>
                <w:szCs w:val="19"/>
              </w:rPr>
              <w:t>0</w:t>
            </w:r>
          </w:p>
        </w:tc>
        <w:tc>
          <w:tcPr>
            <w:tcW w:w="435" w:type="pct"/>
            <w:tcMar>
              <w:left w:w="57" w:type="dxa"/>
            </w:tcMar>
          </w:tcPr>
          <w:p w14:paraId="2918EF00" w14:textId="77777777" w:rsidR="00263AE6" w:rsidRPr="002653B6" w:rsidRDefault="00263AE6" w:rsidP="004A23E2">
            <w:pPr>
              <w:jc w:val="right"/>
              <w:rPr>
                <w:color w:val="000000"/>
                <w:sz w:val="19"/>
                <w:szCs w:val="19"/>
                <w:lang w:eastAsia="en-CA"/>
              </w:rPr>
            </w:pPr>
            <w:r w:rsidRPr="002653B6">
              <w:rPr>
                <w:sz w:val="19"/>
                <w:szCs w:val="19"/>
              </w:rPr>
              <w:t>89,850</w:t>
            </w:r>
          </w:p>
        </w:tc>
        <w:tc>
          <w:tcPr>
            <w:tcW w:w="436" w:type="pct"/>
            <w:tcMar>
              <w:left w:w="57" w:type="dxa"/>
            </w:tcMar>
          </w:tcPr>
          <w:p w14:paraId="3C9590AB" w14:textId="77777777" w:rsidR="00263AE6" w:rsidRPr="002653B6" w:rsidRDefault="00263AE6" w:rsidP="004A23E2">
            <w:pPr>
              <w:jc w:val="right"/>
              <w:rPr>
                <w:color w:val="000000"/>
                <w:sz w:val="19"/>
                <w:szCs w:val="19"/>
                <w:lang w:eastAsia="en-CA"/>
              </w:rPr>
            </w:pPr>
            <w:r w:rsidRPr="002653B6">
              <w:rPr>
                <w:sz w:val="19"/>
                <w:szCs w:val="19"/>
              </w:rPr>
              <w:t>0</w:t>
            </w:r>
          </w:p>
        </w:tc>
        <w:tc>
          <w:tcPr>
            <w:tcW w:w="435" w:type="pct"/>
            <w:tcMar>
              <w:left w:w="57" w:type="dxa"/>
            </w:tcMar>
          </w:tcPr>
          <w:p w14:paraId="50DBB667" w14:textId="77777777" w:rsidR="00263AE6" w:rsidRPr="002653B6" w:rsidRDefault="00263AE6" w:rsidP="004A23E2">
            <w:pPr>
              <w:jc w:val="right"/>
              <w:rPr>
                <w:color w:val="000000"/>
                <w:sz w:val="19"/>
                <w:szCs w:val="19"/>
                <w:lang w:eastAsia="en-CA"/>
              </w:rPr>
            </w:pPr>
            <w:r w:rsidRPr="002653B6">
              <w:rPr>
                <w:sz w:val="19"/>
                <w:szCs w:val="19"/>
              </w:rPr>
              <w:t>0</w:t>
            </w:r>
          </w:p>
        </w:tc>
        <w:tc>
          <w:tcPr>
            <w:tcW w:w="436" w:type="pct"/>
            <w:tcMar>
              <w:left w:w="57" w:type="dxa"/>
            </w:tcMar>
          </w:tcPr>
          <w:p w14:paraId="17F175CC" w14:textId="77777777" w:rsidR="00263AE6" w:rsidRPr="002653B6" w:rsidRDefault="00263AE6" w:rsidP="004A23E2">
            <w:pPr>
              <w:ind w:left="-90"/>
              <w:jc w:val="right"/>
              <w:rPr>
                <w:color w:val="000000"/>
                <w:sz w:val="19"/>
                <w:szCs w:val="19"/>
                <w:lang w:eastAsia="en-CA"/>
              </w:rPr>
            </w:pPr>
            <w:r w:rsidRPr="002653B6">
              <w:rPr>
                <w:sz w:val="19"/>
                <w:szCs w:val="19"/>
              </w:rPr>
              <w:t>170,000</w:t>
            </w:r>
          </w:p>
        </w:tc>
      </w:tr>
      <w:tr w:rsidR="00263AE6" w:rsidRPr="002653B6" w14:paraId="4160A584" w14:textId="77777777" w:rsidTr="004A23E2">
        <w:trPr>
          <w:trHeight w:val="62"/>
          <w:jc w:val="center"/>
        </w:trPr>
        <w:tc>
          <w:tcPr>
            <w:tcW w:w="227" w:type="pct"/>
            <w:hideMark/>
          </w:tcPr>
          <w:p w14:paraId="4134987C" w14:textId="77777777" w:rsidR="00263AE6" w:rsidRPr="002653B6" w:rsidRDefault="00263AE6" w:rsidP="004A23E2">
            <w:pPr>
              <w:jc w:val="left"/>
              <w:rPr>
                <w:color w:val="000000"/>
                <w:sz w:val="19"/>
                <w:szCs w:val="19"/>
                <w:lang w:eastAsia="en-CA"/>
              </w:rPr>
            </w:pPr>
            <w:r w:rsidRPr="002653B6">
              <w:rPr>
                <w:color w:val="000000"/>
                <w:sz w:val="19"/>
                <w:szCs w:val="19"/>
                <w:lang w:eastAsia="en-CA"/>
              </w:rPr>
              <w:t>3.2</w:t>
            </w:r>
          </w:p>
        </w:tc>
        <w:tc>
          <w:tcPr>
            <w:tcW w:w="1724" w:type="pct"/>
            <w:gridSpan w:val="2"/>
            <w:tcMar>
              <w:left w:w="57" w:type="dxa"/>
            </w:tcMar>
            <w:hideMark/>
          </w:tcPr>
          <w:p w14:paraId="19CA973B" w14:textId="77777777" w:rsidR="00263AE6" w:rsidRPr="002653B6" w:rsidRDefault="00263AE6" w:rsidP="004A23E2">
            <w:pPr>
              <w:jc w:val="left"/>
              <w:rPr>
                <w:color w:val="000000"/>
                <w:sz w:val="19"/>
                <w:szCs w:val="19"/>
                <w:lang w:eastAsia="en-CA"/>
              </w:rPr>
            </w:pPr>
            <w:r w:rsidRPr="002653B6">
              <w:rPr>
                <w:color w:val="000000"/>
                <w:sz w:val="19"/>
                <w:szCs w:val="19"/>
                <w:lang w:eastAsia="en-CA"/>
              </w:rPr>
              <w:t>Total support costs (US $)</w:t>
            </w:r>
          </w:p>
        </w:tc>
        <w:tc>
          <w:tcPr>
            <w:tcW w:w="435" w:type="pct"/>
            <w:tcMar>
              <w:left w:w="57" w:type="dxa"/>
            </w:tcMar>
          </w:tcPr>
          <w:p w14:paraId="0C185F2B" w14:textId="77777777" w:rsidR="00263AE6" w:rsidRPr="002653B6" w:rsidRDefault="00263AE6" w:rsidP="004A23E2">
            <w:pPr>
              <w:ind w:left="-90"/>
              <w:jc w:val="right"/>
              <w:rPr>
                <w:color w:val="000000"/>
                <w:sz w:val="19"/>
                <w:szCs w:val="19"/>
                <w:lang w:eastAsia="en-CA"/>
              </w:rPr>
            </w:pPr>
            <w:r w:rsidRPr="002653B6">
              <w:rPr>
                <w:sz w:val="19"/>
                <w:szCs w:val="19"/>
              </w:rPr>
              <w:t>10,420</w:t>
            </w:r>
          </w:p>
        </w:tc>
        <w:tc>
          <w:tcPr>
            <w:tcW w:w="435" w:type="pct"/>
            <w:tcMar>
              <w:left w:w="57" w:type="dxa"/>
            </w:tcMar>
          </w:tcPr>
          <w:p w14:paraId="1E07B8F5" w14:textId="77777777" w:rsidR="00263AE6" w:rsidRPr="002653B6" w:rsidRDefault="00263AE6" w:rsidP="004A23E2">
            <w:pPr>
              <w:jc w:val="right"/>
              <w:rPr>
                <w:color w:val="000000"/>
                <w:sz w:val="19"/>
                <w:szCs w:val="19"/>
                <w:lang w:eastAsia="en-CA"/>
              </w:rPr>
            </w:pPr>
            <w:r w:rsidRPr="002653B6">
              <w:rPr>
                <w:sz w:val="19"/>
                <w:szCs w:val="19"/>
              </w:rPr>
              <w:t>0</w:t>
            </w:r>
          </w:p>
        </w:tc>
        <w:tc>
          <w:tcPr>
            <w:tcW w:w="436" w:type="pct"/>
            <w:tcMar>
              <w:left w:w="57" w:type="dxa"/>
            </w:tcMar>
          </w:tcPr>
          <w:p w14:paraId="294F5BA8" w14:textId="77777777" w:rsidR="00263AE6" w:rsidRPr="002653B6" w:rsidRDefault="00263AE6" w:rsidP="004A23E2">
            <w:pPr>
              <w:jc w:val="right"/>
              <w:rPr>
                <w:color w:val="000000"/>
                <w:sz w:val="19"/>
                <w:szCs w:val="19"/>
                <w:lang w:eastAsia="en-CA"/>
              </w:rPr>
            </w:pPr>
            <w:r w:rsidRPr="002653B6">
              <w:rPr>
                <w:sz w:val="19"/>
                <w:szCs w:val="19"/>
              </w:rPr>
              <w:t>0</w:t>
            </w:r>
          </w:p>
        </w:tc>
        <w:tc>
          <w:tcPr>
            <w:tcW w:w="435" w:type="pct"/>
            <w:tcMar>
              <w:left w:w="57" w:type="dxa"/>
            </w:tcMar>
          </w:tcPr>
          <w:p w14:paraId="647C0EE6" w14:textId="77777777" w:rsidR="00263AE6" w:rsidRPr="002653B6" w:rsidRDefault="00263AE6" w:rsidP="004A23E2">
            <w:pPr>
              <w:jc w:val="right"/>
              <w:rPr>
                <w:color w:val="000000"/>
                <w:sz w:val="19"/>
                <w:szCs w:val="19"/>
                <w:lang w:eastAsia="en-CA"/>
              </w:rPr>
            </w:pPr>
            <w:r w:rsidRPr="002653B6">
              <w:rPr>
                <w:sz w:val="19"/>
                <w:szCs w:val="19"/>
              </w:rPr>
              <w:t>11,680</w:t>
            </w:r>
          </w:p>
        </w:tc>
        <w:tc>
          <w:tcPr>
            <w:tcW w:w="436" w:type="pct"/>
            <w:tcMar>
              <w:left w:w="57" w:type="dxa"/>
            </w:tcMar>
          </w:tcPr>
          <w:p w14:paraId="065489B7" w14:textId="77777777" w:rsidR="00263AE6" w:rsidRPr="002653B6" w:rsidRDefault="00263AE6" w:rsidP="004A23E2">
            <w:pPr>
              <w:jc w:val="right"/>
              <w:rPr>
                <w:color w:val="000000"/>
                <w:sz w:val="19"/>
                <w:szCs w:val="19"/>
                <w:lang w:eastAsia="en-CA"/>
              </w:rPr>
            </w:pPr>
            <w:r w:rsidRPr="002653B6">
              <w:rPr>
                <w:sz w:val="19"/>
                <w:szCs w:val="19"/>
              </w:rPr>
              <w:t>0</w:t>
            </w:r>
          </w:p>
        </w:tc>
        <w:tc>
          <w:tcPr>
            <w:tcW w:w="435" w:type="pct"/>
            <w:tcMar>
              <w:left w:w="57" w:type="dxa"/>
            </w:tcMar>
          </w:tcPr>
          <w:p w14:paraId="7433E421" w14:textId="77777777" w:rsidR="00263AE6" w:rsidRPr="002653B6" w:rsidRDefault="00263AE6" w:rsidP="004A23E2">
            <w:pPr>
              <w:jc w:val="right"/>
              <w:rPr>
                <w:color w:val="000000"/>
                <w:sz w:val="19"/>
                <w:szCs w:val="19"/>
                <w:lang w:eastAsia="en-CA"/>
              </w:rPr>
            </w:pPr>
            <w:r w:rsidRPr="002653B6">
              <w:rPr>
                <w:sz w:val="19"/>
                <w:szCs w:val="19"/>
              </w:rPr>
              <w:t>0</w:t>
            </w:r>
          </w:p>
        </w:tc>
        <w:tc>
          <w:tcPr>
            <w:tcW w:w="436" w:type="pct"/>
            <w:tcMar>
              <w:left w:w="57" w:type="dxa"/>
            </w:tcMar>
          </w:tcPr>
          <w:p w14:paraId="05C3BE1A" w14:textId="77777777" w:rsidR="00263AE6" w:rsidRPr="002653B6" w:rsidRDefault="00263AE6" w:rsidP="004A23E2">
            <w:pPr>
              <w:jc w:val="right"/>
              <w:rPr>
                <w:color w:val="000000"/>
                <w:sz w:val="19"/>
                <w:szCs w:val="19"/>
                <w:lang w:eastAsia="en-CA"/>
              </w:rPr>
            </w:pPr>
            <w:r w:rsidRPr="002653B6">
              <w:rPr>
                <w:sz w:val="19"/>
                <w:szCs w:val="19"/>
              </w:rPr>
              <w:t>22,100</w:t>
            </w:r>
          </w:p>
        </w:tc>
      </w:tr>
      <w:tr w:rsidR="00263AE6" w:rsidRPr="002653B6" w14:paraId="6DE5162C" w14:textId="77777777" w:rsidTr="004A23E2">
        <w:trPr>
          <w:trHeight w:val="53"/>
          <w:jc w:val="center"/>
        </w:trPr>
        <w:tc>
          <w:tcPr>
            <w:tcW w:w="227" w:type="pct"/>
            <w:tcBorders>
              <w:bottom w:val="single" w:sz="4" w:space="0" w:color="auto"/>
            </w:tcBorders>
            <w:hideMark/>
          </w:tcPr>
          <w:p w14:paraId="33BA8A07" w14:textId="77777777" w:rsidR="00263AE6" w:rsidRPr="002653B6" w:rsidRDefault="00263AE6" w:rsidP="004A23E2">
            <w:pPr>
              <w:jc w:val="left"/>
              <w:rPr>
                <w:color w:val="000000"/>
                <w:sz w:val="19"/>
                <w:szCs w:val="19"/>
                <w:lang w:eastAsia="en-CA"/>
              </w:rPr>
            </w:pPr>
            <w:r w:rsidRPr="002653B6">
              <w:rPr>
                <w:color w:val="000000"/>
                <w:sz w:val="19"/>
                <w:szCs w:val="19"/>
                <w:lang w:eastAsia="en-CA"/>
              </w:rPr>
              <w:t>3.3</w:t>
            </w:r>
          </w:p>
        </w:tc>
        <w:tc>
          <w:tcPr>
            <w:tcW w:w="1724" w:type="pct"/>
            <w:gridSpan w:val="2"/>
            <w:tcMar>
              <w:left w:w="57" w:type="dxa"/>
            </w:tcMar>
            <w:hideMark/>
          </w:tcPr>
          <w:p w14:paraId="164DF68D" w14:textId="77777777" w:rsidR="00263AE6" w:rsidRPr="002653B6" w:rsidRDefault="00263AE6" w:rsidP="004A23E2">
            <w:pPr>
              <w:jc w:val="left"/>
              <w:rPr>
                <w:color w:val="000000"/>
                <w:sz w:val="19"/>
                <w:szCs w:val="19"/>
                <w:lang w:eastAsia="en-CA"/>
              </w:rPr>
            </w:pPr>
            <w:r w:rsidRPr="002653B6">
              <w:rPr>
                <w:color w:val="000000"/>
                <w:sz w:val="19"/>
                <w:szCs w:val="19"/>
                <w:lang w:eastAsia="en-CA"/>
              </w:rPr>
              <w:t>Total agreed costs (US $)</w:t>
            </w:r>
          </w:p>
        </w:tc>
        <w:tc>
          <w:tcPr>
            <w:tcW w:w="435" w:type="pct"/>
            <w:tcMar>
              <w:left w:w="57" w:type="dxa"/>
            </w:tcMar>
          </w:tcPr>
          <w:p w14:paraId="47F8480E" w14:textId="77777777" w:rsidR="00263AE6" w:rsidRPr="002653B6" w:rsidRDefault="00263AE6" w:rsidP="004A23E2">
            <w:pPr>
              <w:ind w:left="-90"/>
              <w:jc w:val="right"/>
              <w:rPr>
                <w:color w:val="000000"/>
                <w:sz w:val="19"/>
                <w:szCs w:val="19"/>
                <w:lang w:eastAsia="en-CA"/>
              </w:rPr>
            </w:pPr>
            <w:r w:rsidRPr="002653B6">
              <w:rPr>
                <w:sz w:val="19"/>
                <w:szCs w:val="19"/>
              </w:rPr>
              <w:t>90,570</w:t>
            </w:r>
          </w:p>
        </w:tc>
        <w:tc>
          <w:tcPr>
            <w:tcW w:w="435" w:type="pct"/>
            <w:tcMar>
              <w:left w:w="57" w:type="dxa"/>
            </w:tcMar>
          </w:tcPr>
          <w:p w14:paraId="1AF109D8" w14:textId="77777777" w:rsidR="00263AE6" w:rsidRPr="002653B6" w:rsidRDefault="00263AE6" w:rsidP="004A23E2">
            <w:pPr>
              <w:jc w:val="right"/>
              <w:rPr>
                <w:color w:val="000000"/>
                <w:sz w:val="19"/>
                <w:szCs w:val="19"/>
                <w:lang w:eastAsia="en-CA"/>
              </w:rPr>
            </w:pPr>
            <w:r w:rsidRPr="002653B6">
              <w:rPr>
                <w:sz w:val="19"/>
                <w:szCs w:val="19"/>
              </w:rPr>
              <w:t>0</w:t>
            </w:r>
          </w:p>
        </w:tc>
        <w:tc>
          <w:tcPr>
            <w:tcW w:w="436" w:type="pct"/>
            <w:tcMar>
              <w:left w:w="57" w:type="dxa"/>
            </w:tcMar>
          </w:tcPr>
          <w:p w14:paraId="2C136542" w14:textId="77777777" w:rsidR="00263AE6" w:rsidRPr="002653B6" w:rsidRDefault="00263AE6" w:rsidP="004A23E2">
            <w:pPr>
              <w:jc w:val="right"/>
              <w:rPr>
                <w:color w:val="000000"/>
                <w:sz w:val="19"/>
                <w:szCs w:val="19"/>
                <w:lang w:eastAsia="en-CA"/>
              </w:rPr>
            </w:pPr>
            <w:r w:rsidRPr="002653B6">
              <w:rPr>
                <w:sz w:val="19"/>
                <w:szCs w:val="19"/>
              </w:rPr>
              <w:t>0</w:t>
            </w:r>
          </w:p>
        </w:tc>
        <w:tc>
          <w:tcPr>
            <w:tcW w:w="435" w:type="pct"/>
            <w:tcMar>
              <w:left w:w="57" w:type="dxa"/>
            </w:tcMar>
          </w:tcPr>
          <w:p w14:paraId="7F205AE2" w14:textId="77777777" w:rsidR="00263AE6" w:rsidRPr="002653B6" w:rsidRDefault="00263AE6" w:rsidP="004A23E2">
            <w:pPr>
              <w:jc w:val="right"/>
              <w:rPr>
                <w:color w:val="000000"/>
                <w:sz w:val="19"/>
                <w:szCs w:val="19"/>
                <w:lang w:eastAsia="en-CA"/>
              </w:rPr>
            </w:pPr>
            <w:r w:rsidRPr="002653B6">
              <w:rPr>
                <w:sz w:val="19"/>
                <w:szCs w:val="19"/>
              </w:rPr>
              <w:t>101,530</w:t>
            </w:r>
          </w:p>
        </w:tc>
        <w:tc>
          <w:tcPr>
            <w:tcW w:w="436" w:type="pct"/>
            <w:tcMar>
              <w:left w:w="57" w:type="dxa"/>
            </w:tcMar>
          </w:tcPr>
          <w:p w14:paraId="174B7C00" w14:textId="77777777" w:rsidR="00263AE6" w:rsidRPr="002653B6" w:rsidRDefault="00263AE6" w:rsidP="004A23E2">
            <w:pPr>
              <w:jc w:val="right"/>
              <w:rPr>
                <w:color w:val="000000"/>
                <w:sz w:val="19"/>
                <w:szCs w:val="19"/>
                <w:lang w:eastAsia="en-CA"/>
              </w:rPr>
            </w:pPr>
            <w:r w:rsidRPr="002653B6">
              <w:rPr>
                <w:sz w:val="19"/>
                <w:szCs w:val="19"/>
              </w:rPr>
              <w:t>0</w:t>
            </w:r>
          </w:p>
        </w:tc>
        <w:tc>
          <w:tcPr>
            <w:tcW w:w="435" w:type="pct"/>
            <w:tcMar>
              <w:left w:w="57" w:type="dxa"/>
            </w:tcMar>
          </w:tcPr>
          <w:p w14:paraId="45E0D50E" w14:textId="77777777" w:rsidR="00263AE6" w:rsidRPr="002653B6" w:rsidRDefault="00263AE6" w:rsidP="004A23E2">
            <w:pPr>
              <w:jc w:val="right"/>
              <w:rPr>
                <w:color w:val="000000"/>
                <w:sz w:val="19"/>
                <w:szCs w:val="19"/>
                <w:lang w:eastAsia="en-CA"/>
              </w:rPr>
            </w:pPr>
            <w:r w:rsidRPr="002653B6">
              <w:rPr>
                <w:sz w:val="19"/>
                <w:szCs w:val="19"/>
              </w:rPr>
              <w:t>0</w:t>
            </w:r>
          </w:p>
        </w:tc>
        <w:tc>
          <w:tcPr>
            <w:tcW w:w="436" w:type="pct"/>
            <w:tcMar>
              <w:left w:w="57" w:type="dxa"/>
            </w:tcMar>
          </w:tcPr>
          <w:p w14:paraId="5D5A57BF" w14:textId="77777777" w:rsidR="00263AE6" w:rsidRPr="002653B6" w:rsidRDefault="00263AE6" w:rsidP="004A23E2">
            <w:pPr>
              <w:ind w:left="-90"/>
              <w:jc w:val="right"/>
              <w:rPr>
                <w:color w:val="000000"/>
                <w:sz w:val="19"/>
                <w:szCs w:val="19"/>
                <w:lang w:eastAsia="en-CA"/>
              </w:rPr>
            </w:pPr>
            <w:r w:rsidRPr="002653B6">
              <w:rPr>
                <w:sz w:val="19"/>
                <w:szCs w:val="19"/>
              </w:rPr>
              <w:t>192,100</w:t>
            </w:r>
          </w:p>
        </w:tc>
      </w:tr>
    </w:tbl>
    <w:p w14:paraId="08908362" w14:textId="77777777" w:rsidR="00263AE6" w:rsidRPr="002653B6" w:rsidRDefault="00263AE6" w:rsidP="00263AE6">
      <w:pPr>
        <w:keepNext/>
        <w:spacing w:before="360" w:after="240"/>
        <w:rPr>
          <w:b/>
        </w:rPr>
      </w:pPr>
      <w:r w:rsidRPr="002653B6">
        <w:rPr>
          <w:b/>
        </w:rPr>
        <w:t>APPENDIX 3-A: FUNDING APPROVAL SCHEDULE</w:t>
      </w:r>
    </w:p>
    <w:p w14:paraId="2B0D0192" w14:textId="77777777" w:rsidR="00263AE6" w:rsidRPr="002653B6" w:rsidRDefault="00263AE6">
      <w:pPr>
        <w:pStyle w:val="Heading1"/>
        <w:numPr>
          <w:ilvl w:val="0"/>
          <w:numId w:val="50"/>
        </w:numPr>
      </w:pPr>
      <w:r w:rsidRPr="002653B6">
        <w:t>Funding for the future tranches will be considered for approval at the second meeting of the year specified in Appendix 2-A.</w:t>
      </w:r>
    </w:p>
    <w:p w14:paraId="2D021602" w14:textId="77777777" w:rsidR="00263AE6" w:rsidRPr="002653B6" w:rsidRDefault="00263AE6" w:rsidP="00263AE6">
      <w:pPr>
        <w:keepNext/>
        <w:spacing w:before="360" w:after="240"/>
        <w:rPr>
          <w:b/>
        </w:rPr>
      </w:pPr>
      <w:r w:rsidRPr="002653B6">
        <w:rPr>
          <w:b/>
        </w:rPr>
        <w:t>APPENDIX 4-A: FORMAT OF THE TRANCHE IMPLEMENTATION REPORTS AND PLANS</w:t>
      </w:r>
    </w:p>
    <w:p w14:paraId="441307A5" w14:textId="77777777" w:rsidR="00263AE6" w:rsidRPr="002653B6" w:rsidRDefault="00263AE6">
      <w:pPr>
        <w:pStyle w:val="Heading1"/>
        <w:numPr>
          <w:ilvl w:val="0"/>
          <w:numId w:val="51"/>
        </w:numPr>
      </w:pPr>
      <w:r w:rsidRPr="002653B6">
        <w:t>The submission of the Tranche Implementation Report and Plans for each tranche request will consist of four parts:</w:t>
      </w:r>
    </w:p>
    <w:p w14:paraId="29191245" w14:textId="77777777" w:rsidR="00263AE6" w:rsidRPr="002653B6" w:rsidRDefault="00263AE6" w:rsidP="00263AE6">
      <w:pPr>
        <w:pStyle w:val="Heading2"/>
      </w:pPr>
      <w:r w:rsidRPr="002653B6">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w:t>
      </w:r>
      <w:r w:rsidRPr="002653B6">
        <w:lastRenderedPageBreak/>
        <w:t>HFC phase</w:t>
      </w:r>
      <w:r w:rsidRPr="002653B6">
        <w:noBreakHyphen/>
        <w:t>down pursuant to decision 91/65. The report should include the amount of Annex F substances consumption reduced as a direct result of the implementation of activities, by substance, the alternative technology used and the related phase</w:t>
      </w:r>
      <w:r w:rsidRPr="002653B6">
        <w:noBreakHyphen/>
        <w:t>in of alternatives, to allow the Secretariat to inform the Executive Committee on the resulting change in climate</w:t>
      </w:r>
      <w:r w:rsidRPr="002653B6">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1DEA5ED" w14:textId="77777777" w:rsidR="00263AE6" w:rsidRPr="002653B6" w:rsidRDefault="00263AE6" w:rsidP="00263AE6">
      <w:pPr>
        <w:pStyle w:val="Heading2"/>
        <w:tabs>
          <w:tab w:val="num" w:pos="-720"/>
        </w:tabs>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5904C2B" w14:textId="77777777" w:rsidR="00263AE6" w:rsidRPr="002653B6" w:rsidRDefault="00263AE6" w:rsidP="00263AE6">
      <w:pPr>
        <w:pStyle w:val="Heading2"/>
        <w:tabs>
          <w:tab w:val="num" w:pos="-720"/>
        </w:tabs>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5BC6C3A5" w14:textId="77777777" w:rsidR="00263AE6" w:rsidRPr="002653B6" w:rsidRDefault="00263AE6" w:rsidP="00263AE6">
      <w:pPr>
        <w:pStyle w:val="Heading2"/>
        <w:tabs>
          <w:tab w:val="num" w:pos="-720"/>
        </w:tabs>
      </w:pPr>
      <w:r w:rsidRPr="002653B6">
        <w:t>An Executive Summary of about five paragraphs, summarizing the information contained in subparagraphs 1(a) to 1(c) above.</w:t>
      </w:r>
    </w:p>
    <w:p w14:paraId="734C695B" w14:textId="77777777" w:rsidR="00263AE6" w:rsidRPr="002653B6" w:rsidRDefault="00263AE6" w:rsidP="00263AE6">
      <w:pPr>
        <w:keepNext/>
        <w:spacing w:before="360" w:after="240" w:line="360" w:lineRule="auto"/>
        <w:rPr>
          <w:b/>
        </w:rPr>
      </w:pPr>
      <w:r w:rsidRPr="002653B6">
        <w:rPr>
          <w:b/>
        </w:rPr>
        <w:t>APPENDIX 5-A: MONITORING INSTITUTIONS AND ROLES</w:t>
      </w:r>
    </w:p>
    <w:p w14:paraId="5572AEC9" w14:textId="77777777" w:rsidR="00263AE6" w:rsidRPr="002653B6" w:rsidRDefault="00263AE6">
      <w:pPr>
        <w:pStyle w:val="Heading1"/>
        <w:numPr>
          <w:ilvl w:val="0"/>
          <w:numId w:val="52"/>
        </w:numPr>
      </w:pPr>
      <w:r w:rsidRPr="002653B6">
        <w:t>The national ozone unit, under the Ministry of Environment, Climate Change and Natural Resources (MECCNAR) is responsible for monitoring the progress of implementation of activities in the Plan.</w:t>
      </w:r>
    </w:p>
    <w:p w14:paraId="2BA8300F" w14:textId="77777777" w:rsidR="00263AE6" w:rsidRPr="002653B6" w:rsidRDefault="00263AE6" w:rsidP="00263AE6">
      <w:pPr>
        <w:pStyle w:val="Heading1"/>
      </w:pPr>
      <w:r w:rsidRPr="002653B6">
        <w:t>Monitoring will be conducted during the implementation of the Plan to ensure efficient and effective implementation; overall project coordination; stakeholder engagement and coordination; smooth implementation of activities planned under various tranches; delivery of training and other expected outcomes; and facilitation of the HFC consumption verification undertaken by the Lead IA.</w:t>
      </w:r>
    </w:p>
    <w:p w14:paraId="6E487D86" w14:textId="77777777" w:rsidR="00263AE6" w:rsidRPr="002653B6" w:rsidRDefault="00263AE6" w:rsidP="00263AE6">
      <w:pPr>
        <w:pStyle w:val="Heading1"/>
      </w:pPr>
      <w:r w:rsidRPr="002653B6">
        <w:t>The MECCNAR will be responsible for the sustainability of consumption reduction targets achieved through this Agreement.</w:t>
      </w:r>
    </w:p>
    <w:p w14:paraId="6E0461DB" w14:textId="77777777" w:rsidR="00263AE6" w:rsidRPr="002653B6" w:rsidRDefault="00263AE6" w:rsidP="00263AE6">
      <w:pPr>
        <w:keepNext/>
        <w:spacing w:before="360" w:after="240"/>
        <w:rPr>
          <w:b/>
        </w:rPr>
      </w:pPr>
      <w:r w:rsidRPr="002653B6">
        <w:rPr>
          <w:b/>
        </w:rPr>
        <w:t>APPENDIX 6-A: ROLE OF THE LEAD IMPLEMENTING AGENCY</w:t>
      </w:r>
    </w:p>
    <w:p w14:paraId="392B0938" w14:textId="77777777" w:rsidR="00263AE6" w:rsidRPr="002653B6" w:rsidRDefault="00263AE6">
      <w:pPr>
        <w:pStyle w:val="Heading1"/>
        <w:numPr>
          <w:ilvl w:val="0"/>
          <w:numId w:val="53"/>
        </w:numPr>
      </w:pPr>
      <w:r w:rsidRPr="002653B6">
        <w:t>The Lead IA will be responsible for a range of activities, including at least the following:</w:t>
      </w:r>
    </w:p>
    <w:p w14:paraId="430D6A28" w14:textId="77777777" w:rsidR="00263AE6" w:rsidRPr="002653B6" w:rsidRDefault="00263AE6" w:rsidP="00263AE6">
      <w:pPr>
        <w:pStyle w:val="Heading2"/>
      </w:pPr>
      <w:r w:rsidRPr="002653B6">
        <w:t>Ensuring performance and financial verification in accordance with this Agreement and with its specific internal procedures and requirements as set out in the Country’s Plan;</w:t>
      </w:r>
    </w:p>
    <w:p w14:paraId="74AE5EF0" w14:textId="77777777" w:rsidR="00263AE6" w:rsidRPr="002653B6" w:rsidRDefault="00263AE6" w:rsidP="00263AE6">
      <w:pPr>
        <w:pStyle w:val="Heading2"/>
      </w:pPr>
      <w:r w:rsidRPr="002653B6">
        <w:lastRenderedPageBreak/>
        <w:t>Assisting the Country in the preparation of the Tranche Implementation Reports and Plans as per Appendix 4</w:t>
      </w:r>
      <w:r w:rsidRPr="002653B6">
        <w:noBreakHyphen/>
        <w:t>A;</w:t>
      </w:r>
    </w:p>
    <w:p w14:paraId="607D184B" w14:textId="77777777" w:rsidR="00263AE6" w:rsidRPr="002653B6" w:rsidRDefault="00263AE6" w:rsidP="00263AE6">
      <w:pPr>
        <w:pStyle w:val="Heading2"/>
        <w:tabs>
          <w:tab w:val="num" w:pos="-720"/>
        </w:tabs>
      </w:pPr>
      <w:r w:rsidRPr="002653B6">
        <w:t>Providing independent verification to the Executive Committee that the Targets have been met and associated tranche activities have been completed as indicated in the Tranche Implementation Plan, consistent with Appendix 4-A;</w:t>
      </w:r>
    </w:p>
    <w:p w14:paraId="3A19DFDF" w14:textId="77777777" w:rsidR="00263AE6" w:rsidRPr="002653B6" w:rsidRDefault="00263AE6" w:rsidP="00263AE6">
      <w:pPr>
        <w:pStyle w:val="Heading2"/>
        <w:tabs>
          <w:tab w:val="num" w:pos="-720"/>
        </w:tabs>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w:t>
      </w:r>
      <w:r w:rsidRPr="002653B6">
        <w:noBreakHyphen/>
        <w:t>A;</w:t>
      </w:r>
    </w:p>
    <w:p w14:paraId="0DAE33B3" w14:textId="77777777" w:rsidR="00263AE6" w:rsidRPr="002653B6" w:rsidRDefault="00263AE6" w:rsidP="00263AE6">
      <w:pPr>
        <w:pStyle w:val="Heading2"/>
        <w:tabs>
          <w:tab w:val="num" w:pos="-720"/>
        </w:tabs>
      </w:pPr>
      <w:r w:rsidRPr="002653B6">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 including the activities implemented by the Cooperating IA;</w:t>
      </w:r>
    </w:p>
    <w:p w14:paraId="6F020AA7" w14:textId="77777777" w:rsidR="00263AE6" w:rsidRPr="002653B6" w:rsidRDefault="00263AE6" w:rsidP="00263AE6">
      <w:pPr>
        <w:pStyle w:val="Heading2"/>
        <w:tabs>
          <w:tab w:val="num" w:pos="-720"/>
        </w:tabs>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C5FA473" w14:textId="77777777" w:rsidR="00263AE6" w:rsidRPr="002653B6" w:rsidRDefault="00263AE6" w:rsidP="00263AE6">
      <w:pPr>
        <w:pStyle w:val="Heading2"/>
        <w:tabs>
          <w:tab w:val="num" w:pos="-720"/>
        </w:tabs>
      </w:pPr>
      <w:r w:rsidRPr="002653B6">
        <w:t>Ensuring that appropriate independent technical experts carry out the technical reviews;</w:t>
      </w:r>
    </w:p>
    <w:p w14:paraId="3C34AC50" w14:textId="77777777" w:rsidR="00263AE6" w:rsidRPr="002653B6" w:rsidRDefault="00263AE6" w:rsidP="00263AE6">
      <w:pPr>
        <w:pStyle w:val="Heading2"/>
        <w:tabs>
          <w:tab w:val="num" w:pos="-720"/>
        </w:tabs>
      </w:pPr>
      <w:r w:rsidRPr="002653B6">
        <w:t>Carrying out the required supervision missions;</w:t>
      </w:r>
    </w:p>
    <w:p w14:paraId="4BC35F6A" w14:textId="77777777" w:rsidR="00263AE6" w:rsidRPr="002653B6" w:rsidRDefault="00263AE6" w:rsidP="00263AE6">
      <w:pPr>
        <w:pStyle w:val="Heading2"/>
        <w:tabs>
          <w:tab w:val="num" w:pos="-720"/>
        </w:tabs>
      </w:pPr>
      <w:r w:rsidRPr="002653B6">
        <w:t>Ensuring the presence of an operating mechanism to allow for an effective and transparent implementation of the Tranche Implementation Plan and accurate data reporting;</w:t>
      </w:r>
    </w:p>
    <w:p w14:paraId="213043FF" w14:textId="77777777" w:rsidR="00263AE6" w:rsidRPr="002653B6" w:rsidRDefault="00263AE6" w:rsidP="00263AE6">
      <w:pPr>
        <w:pStyle w:val="Heading2"/>
        <w:numPr>
          <w:ilvl w:val="1"/>
          <w:numId w:val="2"/>
        </w:numPr>
      </w:pPr>
      <w:r w:rsidRPr="002653B6">
        <w:t>Coordinating the activities of the Cooperating IA and ensuring the appropriate sequence of activities;</w:t>
      </w:r>
    </w:p>
    <w:p w14:paraId="53AD42FC" w14:textId="77777777" w:rsidR="00263AE6" w:rsidRPr="002653B6" w:rsidRDefault="00263AE6" w:rsidP="00263AE6">
      <w:pPr>
        <w:pStyle w:val="Heading2"/>
      </w:pPr>
      <w:r w:rsidRPr="002653B6">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38EFA3F9" w14:textId="77777777" w:rsidR="00263AE6" w:rsidRPr="002653B6" w:rsidRDefault="00263AE6" w:rsidP="00263AE6">
      <w:pPr>
        <w:pStyle w:val="Heading2"/>
        <w:tabs>
          <w:tab w:val="num" w:pos="-720"/>
        </w:tabs>
      </w:pPr>
      <w:r w:rsidRPr="002653B6">
        <w:t>Ensuring that disbursements made to the Country are based on the use of the indicators;</w:t>
      </w:r>
    </w:p>
    <w:p w14:paraId="5C726CE9" w14:textId="77777777" w:rsidR="00263AE6" w:rsidRPr="002653B6" w:rsidRDefault="00263AE6" w:rsidP="00263AE6">
      <w:pPr>
        <w:pStyle w:val="Heading2"/>
        <w:tabs>
          <w:tab w:val="num" w:pos="-720"/>
        </w:tabs>
      </w:pPr>
      <w:proofErr w:type="gramStart"/>
      <w:r w:rsidRPr="002653B6">
        <w:t>Providing assistance</w:t>
      </w:r>
      <w:proofErr w:type="gramEnd"/>
      <w:r w:rsidRPr="002653B6">
        <w:t xml:space="preserve"> with the policy, management and technical support when required;</w:t>
      </w:r>
    </w:p>
    <w:p w14:paraId="2CC8FE3D" w14:textId="77777777" w:rsidR="00263AE6" w:rsidRPr="002653B6" w:rsidRDefault="00263AE6" w:rsidP="00263AE6">
      <w:pPr>
        <w:pStyle w:val="Heading2"/>
        <w:tabs>
          <w:tab w:val="num" w:pos="-720"/>
        </w:tabs>
      </w:pPr>
      <w:r w:rsidRPr="002653B6">
        <w:t>Reaching consensus with the Cooperating IA on any planning, coordination and reporting arrangements required to facilitate the implementation of the Plan; and</w:t>
      </w:r>
    </w:p>
    <w:p w14:paraId="35CE2A99" w14:textId="77777777" w:rsidR="00263AE6" w:rsidRPr="002653B6" w:rsidRDefault="00263AE6" w:rsidP="00263AE6">
      <w:pPr>
        <w:pStyle w:val="Heading2"/>
        <w:tabs>
          <w:tab w:val="num" w:pos="-720"/>
        </w:tabs>
      </w:pPr>
      <w:r w:rsidRPr="002653B6">
        <w:t>Timely releasing funds to the Country/participating enterprises for completing the activities related to the project.</w:t>
      </w:r>
    </w:p>
    <w:p w14:paraId="41451183" w14:textId="77777777" w:rsidR="00263AE6" w:rsidRPr="002653B6" w:rsidRDefault="00263AE6" w:rsidP="00263AE6">
      <w:pPr>
        <w:pStyle w:val="Heading1"/>
      </w:pPr>
      <w:r w:rsidRPr="002653B6">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1BDB7F1" w14:textId="77777777" w:rsidR="00263AE6" w:rsidRPr="002653B6" w:rsidRDefault="00263AE6" w:rsidP="00B62C3A">
      <w:pPr>
        <w:keepNext/>
        <w:spacing w:before="360" w:after="240"/>
        <w:rPr>
          <w:b/>
          <w:bCs/>
        </w:rPr>
      </w:pPr>
      <w:r w:rsidRPr="002653B6">
        <w:rPr>
          <w:b/>
          <w:bCs/>
        </w:rPr>
        <w:lastRenderedPageBreak/>
        <w:t>APPENDIX 6-B: ROLE OF THE COOPERATING IMPLEMENTING AGENCIES</w:t>
      </w:r>
    </w:p>
    <w:p w14:paraId="36465ADD" w14:textId="77777777" w:rsidR="00263AE6" w:rsidRPr="002653B6" w:rsidRDefault="00263AE6" w:rsidP="00B62C3A">
      <w:pPr>
        <w:pStyle w:val="Heading1"/>
        <w:keepNext/>
        <w:numPr>
          <w:ilvl w:val="0"/>
          <w:numId w:val="54"/>
        </w:numPr>
        <w:rPr>
          <w:b/>
          <w:bCs/>
        </w:rPr>
      </w:pPr>
      <w:r w:rsidRPr="002653B6">
        <w:t>The Cooperating IA will be responsible for a range of activities. These activities are specified in the Plan, including at least the following:</w:t>
      </w:r>
    </w:p>
    <w:p w14:paraId="4418A09C" w14:textId="77777777" w:rsidR="00263AE6" w:rsidRPr="002653B6" w:rsidRDefault="00263AE6" w:rsidP="00263AE6">
      <w:pPr>
        <w:pStyle w:val="Heading2"/>
        <w:numPr>
          <w:ilvl w:val="1"/>
          <w:numId w:val="2"/>
        </w:numPr>
      </w:pPr>
      <w:proofErr w:type="gramStart"/>
      <w:r w:rsidRPr="002653B6">
        <w:t>Providing assistance</w:t>
      </w:r>
      <w:proofErr w:type="gramEnd"/>
      <w:r w:rsidRPr="002653B6">
        <w:t xml:space="preserve"> for policy development when required;</w:t>
      </w:r>
    </w:p>
    <w:p w14:paraId="7FD64FB8" w14:textId="77777777" w:rsidR="00263AE6" w:rsidRPr="002653B6" w:rsidRDefault="00263AE6" w:rsidP="00263AE6">
      <w:pPr>
        <w:pStyle w:val="Heading2"/>
        <w:numPr>
          <w:ilvl w:val="1"/>
          <w:numId w:val="2"/>
        </w:numPr>
      </w:pPr>
      <w:r w:rsidRPr="002653B6">
        <w:t>Assisting the Country in the implementation and assessment of the activities funded by the Cooperating IA, and referring to the Lead IA to ensure a coordinated sequence of activities;</w:t>
      </w:r>
    </w:p>
    <w:p w14:paraId="5BBD37E2" w14:textId="77777777" w:rsidR="00263AE6" w:rsidRPr="002653B6" w:rsidRDefault="00263AE6" w:rsidP="00263AE6">
      <w:pPr>
        <w:pStyle w:val="Heading2"/>
        <w:numPr>
          <w:ilvl w:val="1"/>
          <w:numId w:val="2"/>
        </w:numPr>
      </w:pPr>
      <w:r w:rsidRPr="002653B6">
        <w:t>Providing reports to the Lead IA on these activities, for inclusion in the consolidated reports as per Appendix 4-A; and</w:t>
      </w:r>
    </w:p>
    <w:p w14:paraId="0515C4A1" w14:textId="77777777" w:rsidR="00263AE6" w:rsidRPr="002653B6" w:rsidRDefault="00263AE6" w:rsidP="00263AE6">
      <w:pPr>
        <w:pStyle w:val="Heading2"/>
        <w:numPr>
          <w:ilvl w:val="1"/>
          <w:numId w:val="2"/>
        </w:numPr>
      </w:pPr>
      <w:r w:rsidRPr="002653B6">
        <w:t>Reaching consensus with the Lead IA on any planning, coordination and reporting arrangements required to facilitate the implementation of the Plan.</w:t>
      </w:r>
    </w:p>
    <w:p w14:paraId="2F24FAB4" w14:textId="77777777" w:rsidR="00263AE6" w:rsidRPr="002653B6" w:rsidRDefault="00263AE6" w:rsidP="00263AE6">
      <w:pPr>
        <w:keepNext/>
        <w:spacing w:before="360" w:after="240"/>
        <w:rPr>
          <w:b/>
        </w:rPr>
      </w:pPr>
      <w:r w:rsidRPr="002653B6">
        <w:rPr>
          <w:b/>
        </w:rPr>
        <w:t>APPENDIX 7-A: REDUCTIONS IN FUNDING FOR FAILURE TO COMPLY WITH THE TARGETS IN THE AGREEMENT</w:t>
      </w:r>
    </w:p>
    <w:p w14:paraId="38B2974B" w14:textId="77777777" w:rsidR="00263AE6" w:rsidRPr="002653B6" w:rsidRDefault="00263AE6">
      <w:pPr>
        <w:pStyle w:val="Heading1"/>
        <w:numPr>
          <w:ilvl w:val="0"/>
          <w:numId w:val="55"/>
        </w:numPr>
      </w:pPr>
      <w:r w:rsidRPr="002653B6">
        <w:t>In accordance with paragraph 11 of the Agreement, the amount of funding provided may be reduced by US $7.00</w:t>
      </w:r>
      <w:r w:rsidRPr="002653B6">
        <w:rPr>
          <w:shd w:val="clear" w:color="auto" w:fill="FFFFFF" w:themeFill="background1"/>
        </w:rPr>
        <w:t xml:space="preserve"> per CO</w:t>
      </w:r>
      <w:r w:rsidRPr="002653B6">
        <w:rPr>
          <w:shd w:val="clear" w:color="auto" w:fill="FFFFFF" w:themeFill="background1"/>
          <w:vertAlign w:val="subscript"/>
        </w:rPr>
        <w:t>2</w:t>
      </w:r>
      <w:r w:rsidRPr="002653B6">
        <w:rPr>
          <w:shd w:val="clear" w:color="auto" w:fill="FFFFFF" w:themeFill="background1"/>
        </w:rPr>
        <w:t>-eq tonne</w:t>
      </w:r>
      <w:r w:rsidRPr="002653B6">
        <w:t xml:space="preserve"> of consumption beyond the level defined in row 1.2 of Appendix 2</w:t>
      </w:r>
      <w:r w:rsidRPr="002653B6">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4416C068" w14:textId="77777777" w:rsidR="00263AE6" w:rsidRPr="002653B6" w:rsidRDefault="00263AE6" w:rsidP="002E2B3C">
      <w:pPr>
        <w:sectPr w:rsidR="00263AE6" w:rsidRPr="002653B6" w:rsidSect="00B5765C">
          <w:headerReference w:type="even" r:id="rId46"/>
          <w:headerReference w:type="default" r:id="rId47"/>
          <w:footerReference w:type="even" r:id="rId48"/>
          <w:footerReference w:type="default" r:id="rId49"/>
          <w:pgSz w:w="12240" w:h="15840" w:code="1"/>
          <w:pgMar w:top="720" w:right="1350" w:bottom="864" w:left="1440" w:header="720" w:footer="475" w:gutter="0"/>
          <w:pgNumType w:start="1"/>
          <w:cols w:space="720"/>
          <w:docGrid w:linePitch="299"/>
        </w:sectPr>
      </w:pPr>
    </w:p>
    <w:p w14:paraId="666CF55B" w14:textId="7EFCE2A0" w:rsidR="00174607" w:rsidRPr="002653B6" w:rsidRDefault="00174607" w:rsidP="00174607">
      <w:pPr>
        <w:shd w:val="clear" w:color="auto" w:fill="FFFFFF" w:themeFill="background1"/>
        <w:spacing w:after="240"/>
        <w:jc w:val="center"/>
        <w:rPr>
          <w:rFonts w:eastAsia="Times New Roman"/>
          <w:b/>
          <w:lang w:eastAsia="en-US"/>
        </w:rPr>
      </w:pPr>
      <w:r w:rsidRPr="002653B6">
        <w:rPr>
          <w:rFonts w:eastAsia="Times New Roman"/>
          <w:b/>
          <w:lang w:eastAsia="en-US"/>
        </w:rPr>
        <w:lastRenderedPageBreak/>
        <w:t>Annex IX</w:t>
      </w:r>
    </w:p>
    <w:p w14:paraId="2750DA8F" w14:textId="77777777" w:rsidR="007F53B8" w:rsidRPr="002653B6" w:rsidRDefault="007F53B8" w:rsidP="007F53B8">
      <w:pPr>
        <w:shd w:val="clear" w:color="auto" w:fill="FFFFFF" w:themeFill="background1"/>
        <w:spacing w:after="120"/>
        <w:jc w:val="center"/>
        <w:rPr>
          <w:rFonts w:eastAsia="Times New Roman"/>
          <w:b/>
          <w:lang w:eastAsia="en-US"/>
        </w:rPr>
      </w:pPr>
      <w:r w:rsidRPr="002653B6">
        <w:rPr>
          <w:rFonts w:eastAsia="Times New Roman"/>
          <w:b/>
          <w:lang w:eastAsia="en-US"/>
        </w:rPr>
        <w:t>DRAFT AGREEMENT BETWEEN THE GOVERNMENT OF GHANA</w:t>
      </w:r>
      <w:r w:rsidRPr="002653B6">
        <w:rPr>
          <w:rFonts w:eastAsia="Times New Roman"/>
          <w:b/>
          <w:shd w:val="clear" w:color="auto" w:fill="F2DBDB" w:themeFill="accent2" w:themeFillTint="33"/>
          <w:lang w:eastAsia="en-US"/>
        </w:rPr>
        <w:br/>
      </w:r>
      <w:r w:rsidRPr="002653B6">
        <w:rPr>
          <w:rFonts w:eastAsia="Times New Roman"/>
          <w:b/>
          <w:lang w:eastAsia="en-US"/>
        </w:rPr>
        <w:t>AND THE EXECUTIVE COMMITTEE OF THE MULTILATERAL FUND</w:t>
      </w:r>
      <w:r w:rsidRPr="002653B6">
        <w:rPr>
          <w:rFonts w:eastAsia="Times New Roman"/>
          <w:b/>
          <w:lang w:eastAsia="en-US"/>
        </w:rPr>
        <w:br/>
        <w:t>FOR THE REDUCTION IN CONSUMPTION OF HYDROFLUOROCARBONS</w:t>
      </w:r>
      <w:r w:rsidRPr="002653B6">
        <w:rPr>
          <w:rFonts w:eastAsia="Times New Roman"/>
          <w:b/>
          <w:lang w:eastAsia="en-US"/>
        </w:rPr>
        <w:br/>
        <w:t>IN ACCORDANCE WITH STAGE I OF THE KIGALI HFC IMPLEMENTATION PLAN</w:t>
      </w:r>
    </w:p>
    <w:p w14:paraId="63DD79C9" w14:textId="77777777" w:rsidR="007F53B8" w:rsidRPr="002653B6" w:rsidRDefault="007F53B8" w:rsidP="007F53B8">
      <w:pPr>
        <w:shd w:val="clear" w:color="auto" w:fill="FFFFFF" w:themeFill="background1"/>
        <w:jc w:val="center"/>
        <w:rPr>
          <w:rFonts w:eastAsia="Times New Roman"/>
          <w:b/>
          <w:shd w:val="clear" w:color="auto" w:fill="F2DBDB" w:themeFill="accent2" w:themeFillTint="33"/>
          <w:lang w:eastAsia="en-US"/>
        </w:rPr>
      </w:pPr>
      <w:r w:rsidRPr="002653B6">
        <w:rPr>
          <w:rFonts w:eastAsia="Times New Roman"/>
          <w:b/>
          <w:lang w:eastAsia="en-US"/>
        </w:rPr>
        <w:t>(Period: 2023–2030</w:t>
      </w:r>
      <w:r w:rsidRPr="002653B6">
        <w:rPr>
          <w:rFonts w:eastAsia="Times New Roman"/>
          <w:b/>
          <w:bCs/>
          <w:lang w:eastAsia="en-US"/>
        </w:rPr>
        <w:t>)</w:t>
      </w:r>
    </w:p>
    <w:p w14:paraId="42960C0E" w14:textId="77777777" w:rsidR="007F53B8" w:rsidRPr="002653B6" w:rsidRDefault="007F53B8" w:rsidP="007F53B8">
      <w:pPr>
        <w:shd w:val="clear" w:color="auto" w:fill="FFFFFF" w:themeFill="background1"/>
        <w:spacing w:before="240" w:after="240"/>
        <w:jc w:val="left"/>
        <w:rPr>
          <w:rFonts w:eastAsia="Times New Roman"/>
          <w:b/>
          <w:lang w:eastAsia="en-US"/>
        </w:rPr>
      </w:pPr>
      <w:r w:rsidRPr="002653B6">
        <w:rPr>
          <w:rFonts w:eastAsia="Times New Roman"/>
          <w:b/>
          <w:lang w:eastAsia="en-US"/>
        </w:rPr>
        <w:t>Purpose</w:t>
      </w:r>
    </w:p>
    <w:p w14:paraId="11594E7B" w14:textId="77777777" w:rsidR="007F53B8" w:rsidRPr="002653B6" w:rsidRDefault="007F53B8">
      <w:pPr>
        <w:pStyle w:val="Heading1"/>
        <w:numPr>
          <w:ilvl w:val="0"/>
          <w:numId w:val="63"/>
        </w:numPr>
      </w:pPr>
      <w:r w:rsidRPr="002653B6">
        <w:t>This Agreement represents the understanding of the Government of Ghana (“the Country”) and the Executive Committee with respect to the reduction of controlled use of Annex F substances set out in Appendix 1</w:t>
      </w:r>
      <w:r w:rsidRPr="002653B6">
        <w:noBreakHyphen/>
        <w:t>A (“The Substances”) to a sustained level of 767,003 CO</w:t>
      </w:r>
      <w:r w:rsidRPr="002653B6">
        <w:rPr>
          <w:vertAlign w:val="subscript"/>
        </w:rPr>
        <w:t>2</w:t>
      </w:r>
      <w:r w:rsidRPr="002653B6">
        <w:noBreakHyphen/>
        <w:t>equivalent (CO</w:t>
      </w:r>
      <w:r w:rsidRPr="002653B6">
        <w:rPr>
          <w:vertAlign w:val="subscript"/>
        </w:rPr>
        <w:t>2</w:t>
      </w:r>
      <w:r w:rsidRPr="002653B6">
        <w:noBreakHyphen/>
        <w:t>eq) tonnes by 1 January 2029 in compliance with the Montreal Protocol schedule and the terms of this Agreement.</w:t>
      </w:r>
    </w:p>
    <w:p w14:paraId="2A246C8C" w14:textId="77777777" w:rsidR="007F53B8" w:rsidRPr="002653B6" w:rsidRDefault="007F53B8" w:rsidP="00662CB1">
      <w:pPr>
        <w:pStyle w:val="Heading1"/>
      </w:pPr>
      <w:r w:rsidRPr="002653B6">
        <w:t>The Country agrees to meet the annual consumption limits of Annex F substances as set out in row 1.2 of Appendix 2</w:t>
      </w:r>
      <w:r w:rsidRPr="002653B6">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2653B6">
        <w:noBreakHyphen/>
        <w:t>A as the final reduction step under this Agreement for Annex F substances specified in Appendix 1</w:t>
      </w:r>
      <w:r w:rsidRPr="002653B6">
        <w:noBreakHyphen/>
        <w:t>A.</w:t>
      </w:r>
    </w:p>
    <w:p w14:paraId="5265029C" w14:textId="77777777" w:rsidR="007F53B8" w:rsidRPr="002653B6" w:rsidRDefault="007F53B8" w:rsidP="00662CB1">
      <w:pPr>
        <w:pStyle w:val="Heading1"/>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8220D04" w14:textId="77777777" w:rsidR="007F53B8" w:rsidRPr="002653B6" w:rsidRDefault="007F53B8" w:rsidP="00662CB1">
      <w:pPr>
        <w:pStyle w:val="Heading1"/>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1D5A0CF9" w14:textId="77777777" w:rsidR="007F53B8" w:rsidRPr="002653B6" w:rsidRDefault="007F53B8" w:rsidP="007F53B8">
      <w:pPr>
        <w:keepNext/>
        <w:spacing w:after="240"/>
        <w:rPr>
          <w:rFonts w:eastAsia="Times New Roman"/>
          <w:b/>
          <w:lang w:eastAsia="en-US"/>
        </w:rPr>
      </w:pPr>
      <w:r w:rsidRPr="002653B6">
        <w:rPr>
          <w:rFonts w:eastAsia="Times New Roman"/>
          <w:b/>
          <w:lang w:eastAsia="en-US"/>
        </w:rPr>
        <w:t>Conditions for funding release</w:t>
      </w:r>
    </w:p>
    <w:p w14:paraId="22B080FA" w14:textId="77777777" w:rsidR="007F53B8" w:rsidRPr="002653B6" w:rsidRDefault="007F53B8" w:rsidP="00662CB1">
      <w:pPr>
        <w:pStyle w:val="Heading1"/>
      </w:pPr>
      <w:r w:rsidRPr="002653B6">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6850CC76" w14:textId="77777777" w:rsidR="007F53B8" w:rsidRPr="002653B6" w:rsidRDefault="007F53B8" w:rsidP="00662CB1">
      <w:pPr>
        <w:pStyle w:val="Heading2"/>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EC0BC4E" w14:textId="77777777" w:rsidR="007F53B8" w:rsidRPr="002653B6" w:rsidRDefault="007F53B8" w:rsidP="00662CB1">
      <w:pPr>
        <w:pStyle w:val="Heading2"/>
      </w:pPr>
      <w:r w:rsidRPr="002653B6">
        <w:t>That the meeting of these Targets has been independently verified for all relevant years, unless the Executive Committee decided that such verification would not be required;</w:t>
      </w:r>
    </w:p>
    <w:p w14:paraId="4304FCB0" w14:textId="77777777" w:rsidR="007F53B8" w:rsidRPr="002653B6" w:rsidRDefault="007F53B8" w:rsidP="00662CB1">
      <w:pPr>
        <w:pStyle w:val="Heading2"/>
      </w:pPr>
      <w:r w:rsidRPr="002653B6">
        <w:t>That the Country had submitted a Tranche Implementation Report in accordance with Appendix 4</w:t>
      </w:r>
      <w:r w:rsidRPr="002653B6">
        <w:noBreakHyphen/>
        <w:t xml:space="preserve">A (“Format of Tranche Implementation Reports and Plans”) covering each previous calendar year; that it had achieved a significant level of implementation of activities initiated </w:t>
      </w:r>
      <w:r w:rsidRPr="002653B6">
        <w:lastRenderedPageBreak/>
        <w:t>with previously approved tranches; and that the rate of disbursement of funding available from the previously approved tranche was more than 20 per cent; and</w:t>
      </w:r>
    </w:p>
    <w:p w14:paraId="315ECB9F" w14:textId="77777777" w:rsidR="007F53B8" w:rsidRPr="002653B6" w:rsidRDefault="007F53B8" w:rsidP="00662CB1">
      <w:pPr>
        <w:pStyle w:val="Heading2"/>
      </w:pPr>
      <w:r w:rsidRPr="002653B6">
        <w:t>That the Country has submitted a Tranche Implementation Plan in accordance with Appendix 4</w:t>
      </w:r>
      <w:r w:rsidRPr="002653B6">
        <w:noBreakHyphen/>
        <w:t>A covering each calendar year until and including the year for which the Funding Approval Schedule foresees the submission of the next tranche or, in case of the final tranche, until completion of all activities foreseen.</w:t>
      </w:r>
    </w:p>
    <w:p w14:paraId="1CB66AE1" w14:textId="77777777" w:rsidR="007F53B8" w:rsidRPr="002653B6" w:rsidRDefault="007F53B8" w:rsidP="007F53B8">
      <w:pPr>
        <w:keepNext/>
        <w:spacing w:after="240"/>
        <w:rPr>
          <w:rFonts w:eastAsia="Times New Roman"/>
          <w:b/>
          <w:lang w:eastAsia="en-US"/>
        </w:rPr>
      </w:pPr>
      <w:r w:rsidRPr="002653B6">
        <w:rPr>
          <w:rFonts w:eastAsia="Times New Roman"/>
          <w:b/>
          <w:lang w:eastAsia="en-US"/>
        </w:rPr>
        <w:t>Monitoring</w:t>
      </w:r>
    </w:p>
    <w:p w14:paraId="1D2F0498" w14:textId="77777777" w:rsidR="007F53B8" w:rsidRPr="002653B6" w:rsidRDefault="007F53B8" w:rsidP="00662CB1">
      <w:pPr>
        <w:pStyle w:val="Heading1"/>
      </w:pPr>
      <w:r w:rsidRPr="002653B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FD0004E" w14:textId="77777777" w:rsidR="007F53B8" w:rsidRPr="002653B6" w:rsidRDefault="007F53B8" w:rsidP="007F53B8">
      <w:pPr>
        <w:keepNext/>
        <w:spacing w:after="240"/>
        <w:rPr>
          <w:rFonts w:eastAsia="Times New Roman"/>
          <w:b/>
          <w:lang w:eastAsia="en-US"/>
        </w:rPr>
      </w:pPr>
      <w:r w:rsidRPr="002653B6">
        <w:rPr>
          <w:rFonts w:eastAsia="Times New Roman"/>
          <w:b/>
          <w:lang w:eastAsia="en-US"/>
        </w:rPr>
        <w:t>Flexibility in the reallocation of funds</w:t>
      </w:r>
    </w:p>
    <w:p w14:paraId="59A875F1" w14:textId="77777777" w:rsidR="007F53B8" w:rsidRPr="002653B6" w:rsidRDefault="007F53B8" w:rsidP="00662CB1">
      <w:pPr>
        <w:pStyle w:val="Heading1"/>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2EC194F0" w14:textId="77777777" w:rsidR="007F53B8" w:rsidRPr="002653B6" w:rsidRDefault="007F53B8" w:rsidP="00662CB1">
      <w:pPr>
        <w:pStyle w:val="Heading2"/>
      </w:pPr>
      <w:r w:rsidRPr="002653B6">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537B94BA" w14:textId="77777777" w:rsidR="007F53B8" w:rsidRPr="002653B6" w:rsidRDefault="007F53B8" w:rsidP="00662CB1">
      <w:pPr>
        <w:pStyle w:val="Heading3"/>
      </w:pPr>
      <w:r w:rsidRPr="002653B6">
        <w:t xml:space="preserve">Issues potentially concerning the rules and policies of the Multilateral Fund; </w:t>
      </w:r>
    </w:p>
    <w:p w14:paraId="47057FBB" w14:textId="77777777" w:rsidR="007F53B8" w:rsidRPr="002653B6" w:rsidRDefault="007F53B8" w:rsidP="00662CB1">
      <w:pPr>
        <w:pStyle w:val="Heading3"/>
      </w:pPr>
      <w:r w:rsidRPr="002653B6">
        <w:t xml:space="preserve">Changes that would modify any clause of this Agreement; </w:t>
      </w:r>
    </w:p>
    <w:p w14:paraId="390212CF" w14:textId="77777777" w:rsidR="007F53B8" w:rsidRPr="002653B6" w:rsidRDefault="007F53B8" w:rsidP="00662CB1">
      <w:pPr>
        <w:pStyle w:val="Heading3"/>
      </w:pPr>
      <w:r w:rsidRPr="002653B6">
        <w:t>Changes in the annual levels of funding allocated to the individual bilateral or implementing agencies for the different tranches;</w:t>
      </w:r>
    </w:p>
    <w:p w14:paraId="1F985BEE" w14:textId="77777777" w:rsidR="007F53B8" w:rsidRPr="002653B6" w:rsidRDefault="007F53B8" w:rsidP="00662CB1">
      <w:pPr>
        <w:pStyle w:val="Heading3"/>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330B6CF0" w14:textId="77777777" w:rsidR="007F53B8" w:rsidRPr="002653B6" w:rsidRDefault="007F53B8" w:rsidP="00662CB1">
      <w:pPr>
        <w:pStyle w:val="Heading3"/>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585F04DC" w14:textId="77777777" w:rsidR="007F53B8" w:rsidRPr="002653B6" w:rsidRDefault="007F53B8" w:rsidP="00662CB1">
      <w:pPr>
        <w:pStyle w:val="Heading2"/>
      </w:pPr>
      <w:r w:rsidRPr="002653B6">
        <w:t>Reallocations not categorized as major changes may be incorporated into the approved Tranche Implementation Plan, under implementation at the time, and reported to the Executive Committee in the subsequent Tranche Implementation Report;</w:t>
      </w:r>
    </w:p>
    <w:p w14:paraId="504A4550" w14:textId="77777777" w:rsidR="007F53B8" w:rsidRPr="002653B6" w:rsidRDefault="007F53B8" w:rsidP="00662CB1">
      <w:pPr>
        <w:pStyle w:val="Heading2"/>
      </w:pPr>
      <w:r w:rsidRPr="002653B6">
        <w:t>Any enterprise included in the Plan that would be found to be ineligible under the policies of the Multilateral Fund (i.e., due to foreign ownership or establishment after the applicable cut</w:t>
      </w:r>
      <w:r w:rsidRPr="002653B6">
        <w:noBreakHyphen/>
        <w:t xml:space="preserve">off date) would not receive financial assistance. This information would be reported as part of the Tranche Implementation Plan; </w:t>
      </w:r>
      <w:r w:rsidRPr="002653B6">
        <w:rPr>
          <w:shd w:val="clear" w:color="auto" w:fill="FFFFFF" w:themeFill="background1"/>
        </w:rPr>
        <w:t>and</w:t>
      </w:r>
    </w:p>
    <w:p w14:paraId="4C51DC4A" w14:textId="77777777" w:rsidR="007F53B8" w:rsidRPr="002653B6" w:rsidRDefault="007F53B8" w:rsidP="00662CB1">
      <w:pPr>
        <w:pStyle w:val="Heading2"/>
      </w:pPr>
      <w:r w:rsidRPr="002653B6">
        <w:lastRenderedPageBreak/>
        <w:t>Any remaining funds held by the bilateral or implementing agencies or the Country under the Plan will be returned to the Multilateral Fund upon completion of the last tranche foreseen under this Agreement.</w:t>
      </w:r>
    </w:p>
    <w:p w14:paraId="7B7CCEA2" w14:textId="77777777" w:rsidR="007F53B8" w:rsidRPr="002653B6" w:rsidRDefault="007F53B8" w:rsidP="00662CB1">
      <w:pPr>
        <w:pStyle w:val="Heading1"/>
      </w:pPr>
      <w:r w:rsidRPr="002653B6">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7E100F30" w14:textId="77777777" w:rsidR="007F53B8" w:rsidRPr="002653B6" w:rsidRDefault="007F53B8" w:rsidP="007F53B8">
      <w:pPr>
        <w:spacing w:after="240"/>
        <w:rPr>
          <w:rFonts w:eastAsia="Times New Roman"/>
          <w:b/>
          <w:lang w:eastAsia="en-US"/>
        </w:rPr>
      </w:pPr>
      <w:r w:rsidRPr="002653B6">
        <w:rPr>
          <w:rFonts w:eastAsia="Times New Roman"/>
          <w:b/>
          <w:lang w:eastAsia="en-US"/>
        </w:rPr>
        <w:t>Bilateral and implementing agencies</w:t>
      </w:r>
    </w:p>
    <w:p w14:paraId="4923ABD5" w14:textId="77777777" w:rsidR="007F53B8" w:rsidRPr="002653B6" w:rsidRDefault="007F53B8" w:rsidP="00662CB1">
      <w:pPr>
        <w:pStyle w:val="Heading1"/>
      </w:pPr>
      <w:r w:rsidRPr="002653B6">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7883ECE8" w14:textId="77777777" w:rsidR="007F53B8" w:rsidRPr="002653B6" w:rsidRDefault="007F53B8" w:rsidP="00662CB1">
      <w:pPr>
        <w:pStyle w:val="Heading1"/>
      </w:pPr>
      <w:r w:rsidRPr="002653B6">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w:t>
      </w:r>
      <w:r w:rsidRPr="002653B6">
        <w:noBreakHyphen/>
        <w:t>A and Appendix 6-B, respectively. The Executive Committee agrees, in principle, to provide the Lead IA and the Cooperating IA with the fees set out in rows 2.2 and 2.4 of Appendix 2</w:t>
      </w:r>
      <w:r w:rsidRPr="002653B6">
        <w:noBreakHyphen/>
        <w:t>A.</w:t>
      </w:r>
    </w:p>
    <w:p w14:paraId="78247B03" w14:textId="77777777" w:rsidR="007F53B8" w:rsidRPr="002653B6" w:rsidRDefault="007F53B8" w:rsidP="007F53B8">
      <w:pPr>
        <w:widowControl w:val="0"/>
        <w:spacing w:after="240"/>
        <w:rPr>
          <w:rFonts w:eastAsia="Times New Roman"/>
          <w:b/>
          <w:lang w:eastAsia="en-US"/>
        </w:rPr>
      </w:pPr>
      <w:r w:rsidRPr="002653B6">
        <w:rPr>
          <w:rFonts w:eastAsia="Times New Roman"/>
          <w:b/>
          <w:lang w:eastAsia="en-US"/>
        </w:rPr>
        <w:t>Non-compliance with the Targets in the Agreement</w:t>
      </w:r>
    </w:p>
    <w:p w14:paraId="2A901050" w14:textId="77777777" w:rsidR="007F53B8" w:rsidRPr="002653B6" w:rsidRDefault="007F53B8" w:rsidP="00662CB1">
      <w:pPr>
        <w:pStyle w:val="Heading1"/>
      </w:pPr>
      <w:r w:rsidRPr="002653B6">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653B6">
        <w:rPr>
          <w:vertAlign w:val="subscript"/>
        </w:rPr>
        <w:t>2</w:t>
      </w:r>
      <w:r w:rsidRPr="002653B6">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73CE8807" w14:textId="77777777" w:rsidR="007F53B8" w:rsidRPr="002653B6" w:rsidRDefault="007F53B8" w:rsidP="00662CB1">
      <w:pPr>
        <w:pStyle w:val="Heading1"/>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554572DF" w14:textId="77777777" w:rsidR="007F53B8" w:rsidRPr="002653B6" w:rsidRDefault="007F53B8" w:rsidP="00662CB1">
      <w:pPr>
        <w:pStyle w:val="Heading1"/>
      </w:pPr>
      <w:r w:rsidRPr="002653B6">
        <w:t xml:space="preserve">The Country will comply with any reasonable request of the Executive Committee, the Lead IA and the Cooperating IA to facilitate implementation of this Agreement. </w:t>
      </w:r>
      <w:proofErr w:type="gramStart"/>
      <w:r w:rsidRPr="002653B6">
        <w:t>In particular, it</w:t>
      </w:r>
      <w:proofErr w:type="gramEnd"/>
      <w:r w:rsidRPr="002653B6">
        <w:t xml:space="preserve"> will provide the Lead IA and the Cooperating IA with access to the information necessary to verify compliance with this Agreement.</w:t>
      </w:r>
    </w:p>
    <w:p w14:paraId="6454B871" w14:textId="77777777" w:rsidR="007F53B8" w:rsidRPr="002653B6" w:rsidRDefault="007F53B8" w:rsidP="007F53B8">
      <w:pPr>
        <w:keepNext/>
        <w:spacing w:after="240"/>
        <w:rPr>
          <w:rFonts w:eastAsia="Times New Roman"/>
          <w:b/>
          <w:lang w:eastAsia="en-US"/>
        </w:rPr>
      </w:pPr>
      <w:r w:rsidRPr="002653B6">
        <w:rPr>
          <w:rFonts w:eastAsia="Times New Roman"/>
          <w:b/>
          <w:lang w:eastAsia="en-US"/>
        </w:rPr>
        <w:t>Date of completion</w:t>
      </w:r>
    </w:p>
    <w:p w14:paraId="2134A251" w14:textId="77777777" w:rsidR="007F53B8" w:rsidRPr="002653B6" w:rsidRDefault="007F53B8" w:rsidP="00662CB1">
      <w:pPr>
        <w:pStyle w:val="Heading1"/>
      </w:pPr>
      <w:r w:rsidRPr="002653B6">
        <w:t>The completion of the Plan and the associated Agreement will take place at the end of the year following the last year for which a maximum allowable total consumption level has been specified in Appendix 2</w:t>
      </w:r>
      <w:r w:rsidRPr="002653B6">
        <w:noBreakHyphen/>
        <w:t xml:space="preserve">A. Should at that time there still be activities that are outstanding, and which were foreseen in </w:t>
      </w:r>
      <w:r w:rsidRPr="002653B6">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2653B6">
        <w:rPr>
          <w:vertAlign w:val="subscript"/>
        </w:rPr>
        <w:noBreakHyphen/>
      </w:r>
      <w:r w:rsidRPr="002653B6">
        <w:t>A will continue until the time of the completion of the Plan unless otherwise specified by the Executive Committee.</w:t>
      </w:r>
    </w:p>
    <w:p w14:paraId="7B43BA0A" w14:textId="77777777" w:rsidR="007F53B8" w:rsidRPr="002653B6" w:rsidRDefault="007F53B8" w:rsidP="007F53B8">
      <w:pPr>
        <w:keepNext/>
        <w:spacing w:after="240"/>
        <w:outlineLvl w:val="0"/>
        <w:rPr>
          <w:b/>
        </w:rPr>
      </w:pPr>
      <w:r w:rsidRPr="002653B6">
        <w:rPr>
          <w:b/>
        </w:rPr>
        <w:t>Validity</w:t>
      </w:r>
    </w:p>
    <w:p w14:paraId="70450FCF" w14:textId="77777777" w:rsidR="007F53B8" w:rsidRPr="002653B6" w:rsidRDefault="007F53B8" w:rsidP="00662CB1">
      <w:pPr>
        <w:pStyle w:val="Heading1"/>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47C73E8" w14:textId="77777777" w:rsidR="007F53B8" w:rsidRPr="002653B6" w:rsidRDefault="007F53B8" w:rsidP="00662CB1">
      <w:pPr>
        <w:pStyle w:val="Heading1"/>
      </w:pPr>
      <w:r w:rsidRPr="002653B6">
        <w:t>This Agreement may be modified or terminated only by mutual written agreement of the Country and the Executive Committee of the Multilateral Fund.</w:t>
      </w:r>
    </w:p>
    <w:p w14:paraId="557760EC" w14:textId="77777777" w:rsidR="007F53B8" w:rsidRPr="002653B6" w:rsidRDefault="007F53B8" w:rsidP="00573460">
      <w:pPr>
        <w:keepNext/>
        <w:spacing w:before="360" w:after="240"/>
        <w:rPr>
          <w:b/>
        </w:rPr>
      </w:pPr>
      <w:r w:rsidRPr="002653B6">
        <w:rPr>
          <w:b/>
        </w:rPr>
        <w:t>APPENDICES</w:t>
      </w:r>
    </w:p>
    <w:p w14:paraId="5FCE2F2D" w14:textId="77777777" w:rsidR="007F53B8" w:rsidRPr="002653B6" w:rsidRDefault="007F53B8" w:rsidP="00573460">
      <w:pPr>
        <w:keepNext/>
        <w:spacing w:before="360" w:after="240"/>
        <w:rPr>
          <w:b/>
        </w:rPr>
      </w:pPr>
      <w:r w:rsidRPr="002653B6">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7F53B8" w:rsidRPr="002653B6" w14:paraId="18AE3958" w14:textId="77777777" w:rsidTr="004A23E2">
        <w:trPr>
          <w:trHeight w:val="413"/>
        </w:trPr>
        <w:tc>
          <w:tcPr>
            <w:tcW w:w="2333" w:type="pct"/>
            <w:vAlign w:val="center"/>
          </w:tcPr>
          <w:p w14:paraId="03F4AB57" w14:textId="77777777" w:rsidR="007F53B8" w:rsidRPr="002653B6" w:rsidRDefault="007F53B8" w:rsidP="007F53B8">
            <w:pPr>
              <w:widowControl w:val="0"/>
              <w:jc w:val="center"/>
              <w:rPr>
                <w:rFonts w:eastAsia="Times New Roman"/>
                <w:b/>
                <w:bCs/>
                <w:sz w:val="20"/>
                <w:szCs w:val="20"/>
                <w:lang w:eastAsia="en-US"/>
              </w:rPr>
            </w:pPr>
            <w:r w:rsidRPr="002653B6">
              <w:rPr>
                <w:rFonts w:eastAsia="Times New Roman"/>
                <w:b/>
                <w:bCs/>
                <w:sz w:val="20"/>
                <w:szCs w:val="20"/>
                <w:lang w:eastAsia="en-US"/>
              </w:rPr>
              <w:t>Substances</w:t>
            </w:r>
          </w:p>
        </w:tc>
        <w:tc>
          <w:tcPr>
            <w:tcW w:w="2667" w:type="pct"/>
            <w:vAlign w:val="center"/>
          </w:tcPr>
          <w:p w14:paraId="5C5DE1D9" w14:textId="77777777" w:rsidR="007F53B8" w:rsidRPr="002653B6" w:rsidRDefault="007F53B8" w:rsidP="007F53B8">
            <w:pPr>
              <w:widowControl w:val="0"/>
              <w:jc w:val="center"/>
              <w:rPr>
                <w:rFonts w:eastAsia="Times New Roman"/>
                <w:b/>
                <w:bCs/>
                <w:sz w:val="20"/>
                <w:szCs w:val="20"/>
                <w:lang w:eastAsia="en-US"/>
              </w:rPr>
            </w:pPr>
            <w:r w:rsidRPr="002653B6">
              <w:rPr>
                <w:rFonts w:eastAsia="Times New Roman"/>
                <w:b/>
                <w:bCs/>
                <w:sz w:val="20"/>
                <w:szCs w:val="20"/>
                <w:lang w:eastAsia="en-US"/>
              </w:rPr>
              <w:t>Starting point for aggregate reductions in consumption (CO</w:t>
            </w:r>
            <w:r w:rsidRPr="002653B6">
              <w:rPr>
                <w:rFonts w:eastAsia="Times New Roman"/>
                <w:b/>
                <w:bCs/>
                <w:sz w:val="20"/>
                <w:szCs w:val="20"/>
                <w:vertAlign w:val="subscript"/>
                <w:lang w:eastAsia="en-US"/>
              </w:rPr>
              <w:t>2</w:t>
            </w:r>
            <w:r w:rsidRPr="002653B6">
              <w:rPr>
                <w:rFonts w:eastAsia="Times New Roman"/>
                <w:b/>
                <w:bCs/>
                <w:sz w:val="20"/>
                <w:szCs w:val="20"/>
                <w:lang w:eastAsia="en-US"/>
              </w:rPr>
              <w:t>-eq tonnes)</w:t>
            </w:r>
          </w:p>
        </w:tc>
      </w:tr>
      <w:tr w:rsidR="007F53B8" w:rsidRPr="002653B6" w14:paraId="50023654" w14:textId="77777777" w:rsidTr="004A23E2">
        <w:trPr>
          <w:trHeight w:val="413"/>
        </w:trPr>
        <w:tc>
          <w:tcPr>
            <w:tcW w:w="2333" w:type="pct"/>
            <w:vAlign w:val="center"/>
          </w:tcPr>
          <w:p w14:paraId="6EDAB3F1" w14:textId="77777777" w:rsidR="007F53B8" w:rsidRPr="002653B6" w:rsidRDefault="007F53B8" w:rsidP="007F53B8">
            <w:pPr>
              <w:widowControl w:val="0"/>
              <w:jc w:val="center"/>
              <w:rPr>
                <w:rFonts w:eastAsia="Times New Roman"/>
                <w:sz w:val="20"/>
                <w:szCs w:val="20"/>
                <w:lang w:eastAsia="en-US"/>
              </w:rPr>
            </w:pPr>
            <w:r w:rsidRPr="002653B6">
              <w:rPr>
                <w:rFonts w:eastAsia="Times New Roman"/>
                <w:sz w:val="20"/>
                <w:szCs w:val="20"/>
                <w:lang w:eastAsia="en-US"/>
              </w:rPr>
              <w:t>HFCs</w:t>
            </w:r>
          </w:p>
        </w:tc>
        <w:tc>
          <w:tcPr>
            <w:tcW w:w="2667" w:type="pct"/>
            <w:vAlign w:val="center"/>
          </w:tcPr>
          <w:p w14:paraId="57360F9F" w14:textId="77777777" w:rsidR="007F53B8" w:rsidRPr="002653B6" w:rsidRDefault="007F53B8" w:rsidP="007F53B8">
            <w:pPr>
              <w:widowControl w:val="0"/>
              <w:jc w:val="center"/>
              <w:rPr>
                <w:rFonts w:eastAsia="Times New Roman"/>
                <w:sz w:val="20"/>
                <w:szCs w:val="20"/>
                <w:lang w:eastAsia="en-US"/>
              </w:rPr>
            </w:pPr>
            <w:r w:rsidRPr="002653B6">
              <w:rPr>
                <w:rFonts w:eastAsia="Times New Roman"/>
                <w:sz w:val="20"/>
                <w:szCs w:val="20"/>
                <w:lang w:eastAsia="en-US"/>
              </w:rPr>
              <w:t>n/a</w:t>
            </w:r>
          </w:p>
        </w:tc>
      </w:tr>
    </w:tbl>
    <w:p w14:paraId="7FEB201C" w14:textId="77777777" w:rsidR="007F53B8" w:rsidRPr="002653B6" w:rsidRDefault="007F53B8" w:rsidP="00573460">
      <w:pPr>
        <w:keepNext/>
        <w:spacing w:before="360" w:after="240"/>
        <w:rPr>
          <w:b/>
        </w:rPr>
      </w:pPr>
      <w:r w:rsidRPr="002653B6">
        <w:rPr>
          <w:b/>
        </w:rPr>
        <w:t>APPENDIX 2-A: THE TARGETS, AND FUNDING</w:t>
      </w:r>
    </w:p>
    <w:tbl>
      <w:tblPr>
        <w:tblW w:w="5500" w:type="pct"/>
        <w:jc w:val="center"/>
        <w:tblLayout w:type="fixed"/>
        <w:tblCellMar>
          <w:left w:w="85" w:type="dxa"/>
          <w:right w:w="85" w:type="dxa"/>
        </w:tblCellMar>
        <w:tblLook w:val="04A0" w:firstRow="1" w:lastRow="0" w:firstColumn="1" w:lastColumn="0" w:noHBand="0" w:noVBand="1"/>
      </w:tblPr>
      <w:tblGrid>
        <w:gridCol w:w="535"/>
        <w:gridCol w:w="1586"/>
        <w:gridCol w:w="991"/>
        <w:gridCol w:w="808"/>
        <w:gridCol w:w="808"/>
        <w:gridCol w:w="808"/>
        <w:gridCol w:w="808"/>
        <w:gridCol w:w="808"/>
        <w:gridCol w:w="808"/>
        <w:gridCol w:w="808"/>
        <w:gridCol w:w="808"/>
        <w:gridCol w:w="808"/>
      </w:tblGrid>
      <w:tr w:rsidR="007F53B8" w:rsidRPr="002653B6" w14:paraId="3D4B7276" w14:textId="77777777" w:rsidTr="004A23E2">
        <w:trPr>
          <w:cantSplit/>
          <w:trHeight w:val="50"/>
          <w:tblHeader/>
          <w:jc w:val="center"/>
        </w:trPr>
        <w:tc>
          <w:tcPr>
            <w:tcW w:w="258" w:type="pct"/>
            <w:tcBorders>
              <w:top w:val="single" w:sz="4" w:space="0" w:color="auto"/>
              <w:left w:val="single" w:sz="4" w:space="0" w:color="auto"/>
              <w:bottom w:val="single" w:sz="4" w:space="0" w:color="auto"/>
              <w:right w:val="single" w:sz="4" w:space="0" w:color="auto"/>
            </w:tcBorders>
            <w:vAlign w:val="center"/>
            <w:hideMark/>
          </w:tcPr>
          <w:p w14:paraId="7A3BCC14" w14:textId="77777777" w:rsidR="007F53B8" w:rsidRPr="002653B6" w:rsidRDefault="007F53B8" w:rsidP="007F53B8">
            <w:pPr>
              <w:keepNext/>
              <w:keepLines/>
              <w:jc w:val="center"/>
              <w:rPr>
                <w:rFonts w:asciiTheme="majorBidi" w:eastAsia="Times New Roman" w:hAnsiTheme="majorBidi" w:cstheme="majorBidi"/>
                <w:b/>
                <w:bCs/>
                <w:color w:val="000000"/>
                <w:sz w:val="18"/>
                <w:szCs w:val="18"/>
                <w:lang w:eastAsia="en-CA"/>
              </w:rPr>
            </w:pPr>
            <w:r w:rsidRPr="002653B6">
              <w:rPr>
                <w:rFonts w:asciiTheme="majorBidi" w:eastAsia="Times New Roman" w:hAnsiTheme="majorBidi" w:cstheme="majorBidi"/>
                <w:b/>
                <w:bCs/>
                <w:color w:val="000000"/>
                <w:sz w:val="18"/>
                <w:szCs w:val="18"/>
                <w:lang w:eastAsia="en-CA"/>
              </w:rPr>
              <w:t>Row</w:t>
            </w:r>
          </w:p>
        </w:tc>
        <w:tc>
          <w:tcPr>
            <w:tcW w:w="1241" w:type="pct"/>
            <w:gridSpan w:val="2"/>
            <w:tcBorders>
              <w:top w:val="single" w:sz="4" w:space="0" w:color="auto"/>
              <w:left w:val="nil"/>
              <w:bottom w:val="single" w:sz="4" w:space="0" w:color="auto"/>
              <w:right w:val="single" w:sz="4" w:space="0" w:color="auto"/>
            </w:tcBorders>
            <w:vAlign w:val="center"/>
            <w:hideMark/>
          </w:tcPr>
          <w:p w14:paraId="6311097C" w14:textId="77777777" w:rsidR="007F53B8" w:rsidRPr="002653B6" w:rsidRDefault="007F53B8" w:rsidP="007F53B8">
            <w:pPr>
              <w:keepNext/>
              <w:keepLines/>
              <w:jc w:val="center"/>
              <w:rPr>
                <w:rFonts w:asciiTheme="majorBidi" w:eastAsia="Times New Roman" w:hAnsiTheme="majorBidi" w:cstheme="majorBidi"/>
                <w:b/>
                <w:bCs/>
                <w:color w:val="000000"/>
                <w:sz w:val="18"/>
                <w:szCs w:val="18"/>
                <w:lang w:eastAsia="en-CA"/>
              </w:rPr>
            </w:pPr>
            <w:r w:rsidRPr="002653B6">
              <w:rPr>
                <w:rFonts w:asciiTheme="majorBidi" w:eastAsia="Times New Roman" w:hAnsiTheme="majorBidi" w:cstheme="majorBidi"/>
                <w:b/>
                <w:bCs/>
                <w:color w:val="000000"/>
                <w:sz w:val="18"/>
                <w:szCs w:val="18"/>
                <w:lang w:eastAsia="en-CA"/>
              </w:rPr>
              <w:t>Particulars</w:t>
            </w:r>
          </w:p>
        </w:tc>
        <w:tc>
          <w:tcPr>
            <w:tcW w:w="389" w:type="pct"/>
            <w:tcBorders>
              <w:top w:val="single" w:sz="4" w:space="0" w:color="auto"/>
              <w:left w:val="nil"/>
              <w:bottom w:val="single" w:sz="4" w:space="0" w:color="auto"/>
              <w:right w:val="single" w:sz="4" w:space="0" w:color="auto"/>
            </w:tcBorders>
            <w:vAlign w:val="center"/>
            <w:hideMark/>
          </w:tcPr>
          <w:p w14:paraId="1FA5BB62" w14:textId="77777777" w:rsidR="007F53B8" w:rsidRPr="002653B6" w:rsidRDefault="007F53B8" w:rsidP="007F53B8">
            <w:pPr>
              <w:keepNext/>
              <w:keepLines/>
              <w:jc w:val="center"/>
              <w:rPr>
                <w:rFonts w:asciiTheme="majorBidi" w:eastAsia="Times New Roman" w:hAnsiTheme="majorBidi" w:cstheme="majorBidi"/>
                <w:b/>
                <w:bCs/>
                <w:color w:val="000000"/>
                <w:sz w:val="18"/>
                <w:szCs w:val="18"/>
                <w:lang w:eastAsia="en-CA"/>
              </w:rPr>
            </w:pPr>
            <w:r w:rsidRPr="002653B6">
              <w:rPr>
                <w:rFonts w:asciiTheme="majorBidi" w:eastAsia="Times New Roman" w:hAnsiTheme="majorBidi" w:cstheme="majorBidi"/>
                <w:b/>
                <w:bCs/>
                <w:color w:val="000000"/>
                <w:sz w:val="18"/>
                <w:szCs w:val="18"/>
                <w:lang w:eastAsia="en-CA"/>
              </w:rPr>
              <w:t>2023</w:t>
            </w:r>
          </w:p>
        </w:tc>
        <w:tc>
          <w:tcPr>
            <w:tcW w:w="389" w:type="pct"/>
            <w:tcBorders>
              <w:top w:val="single" w:sz="4" w:space="0" w:color="auto"/>
              <w:left w:val="nil"/>
              <w:bottom w:val="single" w:sz="4" w:space="0" w:color="auto"/>
              <w:right w:val="single" w:sz="4" w:space="0" w:color="auto"/>
            </w:tcBorders>
            <w:vAlign w:val="center"/>
            <w:hideMark/>
          </w:tcPr>
          <w:p w14:paraId="34125035" w14:textId="77777777" w:rsidR="007F53B8" w:rsidRPr="002653B6" w:rsidRDefault="007F53B8" w:rsidP="007F53B8">
            <w:pPr>
              <w:keepNext/>
              <w:keepLines/>
              <w:ind w:left="-90" w:right="-90"/>
              <w:jc w:val="center"/>
              <w:rPr>
                <w:rFonts w:asciiTheme="majorBidi" w:eastAsia="Times New Roman" w:hAnsiTheme="majorBidi" w:cstheme="majorBidi"/>
                <w:b/>
                <w:bCs/>
                <w:color w:val="000000"/>
                <w:sz w:val="18"/>
                <w:szCs w:val="18"/>
                <w:lang w:eastAsia="en-CA"/>
              </w:rPr>
            </w:pPr>
            <w:r w:rsidRPr="002653B6">
              <w:rPr>
                <w:rFonts w:asciiTheme="majorBidi" w:eastAsia="Times New Roman" w:hAnsiTheme="majorBidi" w:cstheme="majorBidi"/>
                <w:b/>
                <w:bCs/>
                <w:color w:val="000000"/>
                <w:sz w:val="18"/>
                <w:szCs w:val="18"/>
                <w:lang w:eastAsia="en-CA"/>
              </w:rPr>
              <w:t>2024</w:t>
            </w:r>
          </w:p>
        </w:tc>
        <w:tc>
          <w:tcPr>
            <w:tcW w:w="389" w:type="pct"/>
            <w:tcBorders>
              <w:top w:val="single" w:sz="4" w:space="0" w:color="auto"/>
              <w:left w:val="nil"/>
              <w:bottom w:val="single" w:sz="4" w:space="0" w:color="auto"/>
              <w:right w:val="nil"/>
            </w:tcBorders>
            <w:vAlign w:val="center"/>
          </w:tcPr>
          <w:p w14:paraId="3D9BBE2C" w14:textId="77777777" w:rsidR="007F53B8" w:rsidRPr="002653B6" w:rsidRDefault="007F53B8" w:rsidP="007F53B8">
            <w:pPr>
              <w:keepNext/>
              <w:keepLines/>
              <w:jc w:val="center"/>
              <w:rPr>
                <w:rFonts w:asciiTheme="majorBidi" w:eastAsia="Times New Roman" w:hAnsiTheme="majorBidi" w:cstheme="majorBidi"/>
                <w:b/>
                <w:bCs/>
                <w:color w:val="000000"/>
                <w:sz w:val="18"/>
                <w:szCs w:val="18"/>
                <w:lang w:eastAsia="en-CA"/>
              </w:rPr>
            </w:pPr>
            <w:r w:rsidRPr="002653B6">
              <w:rPr>
                <w:rFonts w:asciiTheme="majorBidi" w:eastAsia="Times New Roman" w:hAnsiTheme="majorBidi" w:cstheme="majorBidi"/>
                <w:b/>
                <w:bCs/>
                <w:color w:val="000000"/>
                <w:sz w:val="18"/>
                <w:szCs w:val="18"/>
                <w:lang w:eastAsia="en-CA"/>
              </w:rPr>
              <w:t>2025</w:t>
            </w:r>
          </w:p>
        </w:tc>
        <w:tc>
          <w:tcPr>
            <w:tcW w:w="389" w:type="pct"/>
            <w:tcBorders>
              <w:top w:val="single" w:sz="4" w:space="0" w:color="auto"/>
              <w:left w:val="nil"/>
              <w:bottom w:val="single" w:sz="4" w:space="0" w:color="auto"/>
              <w:right w:val="nil"/>
            </w:tcBorders>
            <w:vAlign w:val="center"/>
          </w:tcPr>
          <w:p w14:paraId="1ADB6B50" w14:textId="77777777" w:rsidR="007F53B8" w:rsidRPr="002653B6" w:rsidRDefault="007F53B8" w:rsidP="007F53B8">
            <w:pPr>
              <w:keepNext/>
              <w:keepLines/>
              <w:jc w:val="center"/>
              <w:rPr>
                <w:rFonts w:asciiTheme="majorBidi" w:eastAsia="Times New Roman" w:hAnsiTheme="majorBidi" w:cstheme="majorBidi"/>
                <w:b/>
                <w:bCs/>
                <w:color w:val="000000"/>
                <w:sz w:val="18"/>
                <w:szCs w:val="18"/>
                <w:lang w:eastAsia="en-CA"/>
              </w:rPr>
            </w:pPr>
            <w:r w:rsidRPr="002653B6">
              <w:rPr>
                <w:rFonts w:asciiTheme="majorBidi" w:eastAsia="Times New Roman" w:hAnsiTheme="majorBidi" w:cstheme="majorBidi"/>
                <w:b/>
                <w:bCs/>
                <w:color w:val="000000"/>
                <w:sz w:val="18"/>
                <w:szCs w:val="18"/>
                <w:lang w:eastAsia="en-CA"/>
              </w:rPr>
              <w:t>2026</w:t>
            </w:r>
          </w:p>
        </w:tc>
        <w:tc>
          <w:tcPr>
            <w:tcW w:w="389" w:type="pct"/>
            <w:tcBorders>
              <w:top w:val="single" w:sz="4" w:space="0" w:color="auto"/>
              <w:left w:val="nil"/>
              <w:bottom w:val="single" w:sz="4" w:space="0" w:color="auto"/>
              <w:right w:val="single" w:sz="4" w:space="0" w:color="auto"/>
            </w:tcBorders>
            <w:vAlign w:val="center"/>
            <w:hideMark/>
          </w:tcPr>
          <w:p w14:paraId="6EB0A0EB" w14:textId="77777777" w:rsidR="007F53B8" w:rsidRPr="002653B6" w:rsidRDefault="007F53B8" w:rsidP="007F53B8">
            <w:pPr>
              <w:keepNext/>
              <w:keepLines/>
              <w:jc w:val="center"/>
              <w:rPr>
                <w:rFonts w:asciiTheme="majorBidi" w:eastAsia="Times New Roman" w:hAnsiTheme="majorBidi" w:cstheme="majorBidi"/>
                <w:b/>
                <w:bCs/>
                <w:color w:val="000000"/>
                <w:sz w:val="18"/>
                <w:szCs w:val="18"/>
                <w:lang w:eastAsia="en-CA"/>
              </w:rPr>
            </w:pPr>
            <w:r w:rsidRPr="002653B6">
              <w:rPr>
                <w:rFonts w:asciiTheme="majorBidi" w:eastAsia="Times New Roman" w:hAnsiTheme="majorBidi" w:cstheme="majorBidi"/>
                <w:b/>
                <w:bCs/>
                <w:color w:val="000000"/>
                <w:sz w:val="18"/>
                <w:szCs w:val="18"/>
                <w:lang w:eastAsia="en-CA"/>
              </w:rPr>
              <w:t>2027</w:t>
            </w:r>
          </w:p>
        </w:tc>
        <w:tc>
          <w:tcPr>
            <w:tcW w:w="389" w:type="pct"/>
            <w:tcBorders>
              <w:top w:val="single" w:sz="4" w:space="0" w:color="auto"/>
              <w:left w:val="nil"/>
              <w:bottom w:val="single" w:sz="4" w:space="0" w:color="auto"/>
              <w:right w:val="single" w:sz="4" w:space="0" w:color="auto"/>
            </w:tcBorders>
            <w:vAlign w:val="center"/>
            <w:hideMark/>
          </w:tcPr>
          <w:p w14:paraId="091A54CE" w14:textId="77777777" w:rsidR="007F53B8" w:rsidRPr="002653B6" w:rsidRDefault="007F53B8" w:rsidP="007F53B8">
            <w:pPr>
              <w:keepNext/>
              <w:keepLines/>
              <w:ind w:left="-80" w:right="-80"/>
              <w:jc w:val="center"/>
              <w:rPr>
                <w:rFonts w:asciiTheme="majorBidi" w:eastAsia="Times New Roman" w:hAnsiTheme="majorBidi" w:cstheme="majorBidi"/>
                <w:b/>
                <w:bCs/>
                <w:color w:val="000000"/>
                <w:sz w:val="18"/>
                <w:szCs w:val="18"/>
                <w:lang w:eastAsia="en-CA"/>
              </w:rPr>
            </w:pPr>
            <w:r w:rsidRPr="002653B6">
              <w:rPr>
                <w:rFonts w:asciiTheme="majorBidi" w:eastAsia="Times New Roman" w:hAnsiTheme="majorBidi" w:cstheme="majorBidi"/>
                <w:b/>
                <w:bCs/>
                <w:color w:val="000000"/>
                <w:sz w:val="18"/>
                <w:szCs w:val="18"/>
                <w:lang w:eastAsia="en-CA"/>
              </w:rPr>
              <w:t>2028</w:t>
            </w:r>
          </w:p>
        </w:tc>
        <w:tc>
          <w:tcPr>
            <w:tcW w:w="389" w:type="pct"/>
            <w:tcBorders>
              <w:top w:val="single" w:sz="4" w:space="0" w:color="auto"/>
              <w:left w:val="nil"/>
              <w:bottom w:val="single" w:sz="4" w:space="0" w:color="auto"/>
              <w:right w:val="single" w:sz="4" w:space="0" w:color="auto"/>
            </w:tcBorders>
            <w:vAlign w:val="center"/>
            <w:hideMark/>
          </w:tcPr>
          <w:p w14:paraId="52341902" w14:textId="77777777" w:rsidR="007F53B8" w:rsidRPr="002653B6" w:rsidRDefault="007F53B8" w:rsidP="007F53B8">
            <w:pPr>
              <w:keepNext/>
              <w:keepLines/>
              <w:jc w:val="center"/>
              <w:rPr>
                <w:rFonts w:asciiTheme="majorBidi" w:eastAsia="Times New Roman" w:hAnsiTheme="majorBidi" w:cstheme="majorBidi"/>
                <w:b/>
                <w:bCs/>
                <w:color w:val="000000"/>
                <w:sz w:val="18"/>
                <w:szCs w:val="18"/>
                <w:lang w:eastAsia="en-CA"/>
              </w:rPr>
            </w:pPr>
            <w:r w:rsidRPr="002653B6">
              <w:rPr>
                <w:rFonts w:asciiTheme="majorBidi" w:eastAsia="Times New Roman" w:hAnsiTheme="majorBidi" w:cstheme="majorBidi"/>
                <w:b/>
                <w:bCs/>
                <w:color w:val="000000"/>
                <w:sz w:val="18"/>
                <w:szCs w:val="18"/>
                <w:lang w:eastAsia="en-CA"/>
              </w:rPr>
              <w:t>2029</w:t>
            </w:r>
          </w:p>
        </w:tc>
        <w:tc>
          <w:tcPr>
            <w:tcW w:w="389" w:type="pct"/>
            <w:tcBorders>
              <w:top w:val="single" w:sz="4" w:space="0" w:color="auto"/>
              <w:left w:val="nil"/>
              <w:bottom w:val="single" w:sz="4" w:space="0" w:color="auto"/>
              <w:right w:val="single" w:sz="4" w:space="0" w:color="auto"/>
            </w:tcBorders>
            <w:vAlign w:val="center"/>
          </w:tcPr>
          <w:p w14:paraId="33B04814" w14:textId="77777777" w:rsidR="007F53B8" w:rsidRPr="002653B6" w:rsidRDefault="007F53B8" w:rsidP="007F53B8">
            <w:pPr>
              <w:keepNext/>
              <w:keepLines/>
              <w:jc w:val="center"/>
              <w:rPr>
                <w:rFonts w:asciiTheme="majorBidi" w:eastAsia="Times New Roman" w:hAnsiTheme="majorBidi" w:cstheme="majorBidi"/>
                <w:b/>
                <w:bCs/>
                <w:color w:val="000000"/>
                <w:sz w:val="18"/>
                <w:szCs w:val="18"/>
                <w:lang w:eastAsia="en-CA"/>
              </w:rPr>
            </w:pPr>
            <w:r w:rsidRPr="002653B6">
              <w:rPr>
                <w:rFonts w:asciiTheme="majorBidi" w:eastAsia="Times New Roman" w:hAnsiTheme="majorBidi" w:cstheme="majorBidi"/>
                <w:b/>
                <w:bCs/>
                <w:color w:val="000000"/>
                <w:sz w:val="18"/>
                <w:szCs w:val="18"/>
                <w:lang w:eastAsia="en-CA"/>
              </w:rPr>
              <w:t>2030</w:t>
            </w:r>
          </w:p>
        </w:tc>
        <w:tc>
          <w:tcPr>
            <w:tcW w:w="389" w:type="pct"/>
            <w:tcBorders>
              <w:top w:val="single" w:sz="4" w:space="0" w:color="auto"/>
              <w:left w:val="single" w:sz="4" w:space="0" w:color="auto"/>
              <w:bottom w:val="single" w:sz="4" w:space="0" w:color="auto"/>
              <w:right w:val="single" w:sz="4" w:space="0" w:color="auto"/>
            </w:tcBorders>
            <w:vAlign w:val="center"/>
            <w:hideMark/>
          </w:tcPr>
          <w:p w14:paraId="0CCA05C1" w14:textId="77777777" w:rsidR="007F53B8" w:rsidRPr="002653B6" w:rsidRDefault="007F53B8" w:rsidP="007F53B8">
            <w:pPr>
              <w:keepNext/>
              <w:keepLines/>
              <w:jc w:val="center"/>
              <w:rPr>
                <w:rFonts w:asciiTheme="majorBidi" w:eastAsia="Times New Roman" w:hAnsiTheme="majorBidi" w:cstheme="majorBidi"/>
                <w:b/>
                <w:bCs/>
                <w:color w:val="000000"/>
                <w:sz w:val="18"/>
                <w:szCs w:val="18"/>
                <w:lang w:eastAsia="en-CA"/>
              </w:rPr>
            </w:pPr>
            <w:r w:rsidRPr="002653B6">
              <w:rPr>
                <w:rFonts w:asciiTheme="majorBidi" w:eastAsia="Times New Roman" w:hAnsiTheme="majorBidi" w:cstheme="majorBidi"/>
                <w:b/>
                <w:bCs/>
                <w:color w:val="000000"/>
                <w:sz w:val="18"/>
                <w:szCs w:val="18"/>
                <w:lang w:eastAsia="en-CA"/>
              </w:rPr>
              <w:t>Total</w:t>
            </w:r>
          </w:p>
        </w:tc>
      </w:tr>
      <w:tr w:rsidR="007F53B8" w:rsidRPr="002653B6" w14:paraId="0C8675F6" w14:textId="77777777" w:rsidTr="004A23E2">
        <w:trPr>
          <w:trHeight w:val="460"/>
          <w:jc w:val="center"/>
        </w:trPr>
        <w:tc>
          <w:tcPr>
            <w:tcW w:w="258" w:type="pct"/>
            <w:vMerge w:val="restart"/>
            <w:tcBorders>
              <w:top w:val="nil"/>
              <w:left w:val="single" w:sz="4" w:space="0" w:color="auto"/>
              <w:right w:val="single" w:sz="4" w:space="0" w:color="auto"/>
            </w:tcBorders>
            <w:hideMark/>
          </w:tcPr>
          <w:p w14:paraId="1272FF4C" w14:textId="77777777" w:rsidR="007F53B8" w:rsidRPr="002653B6" w:rsidRDefault="007F53B8" w:rsidP="007F53B8">
            <w:pPr>
              <w:keepNext/>
              <w:keepLines/>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1.1</w:t>
            </w:r>
          </w:p>
        </w:tc>
        <w:tc>
          <w:tcPr>
            <w:tcW w:w="764" w:type="pct"/>
            <w:vMerge w:val="restart"/>
            <w:tcBorders>
              <w:top w:val="nil"/>
              <w:left w:val="nil"/>
              <w:right w:val="single" w:sz="4" w:space="0" w:color="auto"/>
            </w:tcBorders>
            <w:vAlign w:val="center"/>
            <w:hideMark/>
          </w:tcPr>
          <w:p w14:paraId="60B8C5B3" w14:textId="77777777" w:rsidR="007F53B8" w:rsidRPr="002653B6" w:rsidRDefault="007F53B8" w:rsidP="007F53B8">
            <w:pPr>
              <w:keepNext/>
              <w:keepLines/>
              <w:ind w:right="-90"/>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Montreal Protocol reduction schedule of Annex F substances</w:t>
            </w:r>
          </w:p>
        </w:tc>
        <w:tc>
          <w:tcPr>
            <w:tcW w:w="477" w:type="pct"/>
            <w:tcBorders>
              <w:top w:val="single" w:sz="4" w:space="0" w:color="auto"/>
              <w:left w:val="nil"/>
              <w:bottom w:val="single" w:sz="4" w:space="0" w:color="auto"/>
              <w:right w:val="single" w:sz="4" w:space="0" w:color="auto"/>
            </w:tcBorders>
            <w:tcMar>
              <w:right w:w="57" w:type="dxa"/>
            </w:tcMar>
            <w:vAlign w:val="center"/>
          </w:tcPr>
          <w:p w14:paraId="2B853B9F" w14:textId="77777777" w:rsidR="007F53B8" w:rsidRPr="002653B6" w:rsidRDefault="007F53B8" w:rsidP="007F53B8">
            <w:pPr>
              <w:keepNext/>
              <w:keepLines/>
              <w:ind w:right="-203"/>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sz w:val="18"/>
                <w:szCs w:val="18"/>
                <w:lang w:eastAsia="en-US"/>
              </w:rPr>
              <w:t>%</w:t>
            </w:r>
          </w:p>
        </w:tc>
        <w:tc>
          <w:tcPr>
            <w:tcW w:w="389" w:type="pct"/>
            <w:tcBorders>
              <w:top w:val="nil"/>
              <w:left w:val="nil"/>
              <w:bottom w:val="single" w:sz="4" w:space="0" w:color="auto"/>
              <w:right w:val="single" w:sz="4" w:space="0" w:color="auto"/>
            </w:tcBorders>
            <w:shd w:val="clear" w:color="auto" w:fill="FFFFFF" w:themeFill="background1"/>
            <w:vAlign w:val="center"/>
          </w:tcPr>
          <w:p w14:paraId="314D0334" w14:textId="77777777" w:rsidR="007F53B8" w:rsidRPr="002653B6" w:rsidRDefault="007F53B8" w:rsidP="007F53B8">
            <w:pPr>
              <w:keepNext/>
              <w:keepLines/>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n/a</w:t>
            </w:r>
          </w:p>
        </w:tc>
        <w:tc>
          <w:tcPr>
            <w:tcW w:w="389" w:type="pct"/>
            <w:tcBorders>
              <w:top w:val="nil"/>
              <w:left w:val="nil"/>
              <w:bottom w:val="single" w:sz="4" w:space="0" w:color="auto"/>
              <w:right w:val="single" w:sz="4" w:space="0" w:color="auto"/>
            </w:tcBorders>
            <w:vAlign w:val="center"/>
          </w:tcPr>
          <w:p w14:paraId="72809D75" w14:textId="77777777" w:rsidR="007F53B8" w:rsidRPr="002653B6" w:rsidRDefault="007F53B8" w:rsidP="007F53B8">
            <w:pPr>
              <w:keepNext/>
              <w:keepLines/>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freeze</w:t>
            </w:r>
          </w:p>
        </w:tc>
        <w:tc>
          <w:tcPr>
            <w:tcW w:w="389" w:type="pct"/>
            <w:tcBorders>
              <w:top w:val="nil"/>
              <w:left w:val="nil"/>
              <w:bottom w:val="single" w:sz="4" w:space="0" w:color="auto"/>
              <w:right w:val="single" w:sz="4" w:space="0" w:color="auto"/>
            </w:tcBorders>
            <w:vAlign w:val="center"/>
          </w:tcPr>
          <w:p w14:paraId="4B257ADA" w14:textId="77777777" w:rsidR="007F53B8" w:rsidRPr="002653B6" w:rsidRDefault="007F53B8" w:rsidP="007F53B8">
            <w:pPr>
              <w:keepNext/>
              <w:keepLines/>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freeze</w:t>
            </w:r>
          </w:p>
        </w:tc>
        <w:tc>
          <w:tcPr>
            <w:tcW w:w="389" w:type="pct"/>
            <w:tcBorders>
              <w:top w:val="nil"/>
              <w:left w:val="nil"/>
              <w:bottom w:val="single" w:sz="4" w:space="0" w:color="auto"/>
              <w:right w:val="single" w:sz="4" w:space="0" w:color="auto"/>
            </w:tcBorders>
            <w:vAlign w:val="center"/>
          </w:tcPr>
          <w:p w14:paraId="77E6E604" w14:textId="77777777" w:rsidR="007F53B8" w:rsidRPr="002653B6" w:rsidRDefault="007F53B8" w:rsidP="007F53B8">
            <w:pPr>
              <w:keepNext/>
              <w:keepLines/>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freeze</w:t>
            </w:r>
          </w:p>
        </w:tc>
        <w:tc>
          <w:tcPr>
            <w:tcW w:w="389" w:type="pct"/>
            <w:tcBorders>
              <w:top w:val="nil"/>
              <w:left w:val="nil"/>
              <w:bottom w:val="single" w:sz="4" w:space="0" w:color="auto"/>
              <w:right w:val="single" w:sz="4" w:space="0" w:color="auto"/>
            </w:tcBorders>
            <w:vAlign w:val="center"/>
          </w:tcPr>
          <w:p w14:paraId="70132C13" w14:textId="77777777" w:rsidR="007F53B8" w:rsidRPr="002653B6" w:rsidRDefault="007F53B8" w:rsidP="007F53B8">
            <w:pPr>
              <w:keepNext/>
              <w:keepLines/>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freeze</w:t>
            </w:r>
          </w:p>
        </w:tc>
        <w:tc>
          <w:tcPr>
            <w:tcW w:w="389" w:type="pct"/>
            <w:tcBorders>
              <w:top w:val="nil"/>
              <w:left w:val="nil"/>
              <w:bottom w:val="single" w:sz="4" w:space="0" w:color="auto"/>
              <w:right w:val="single" w:sz="4" w:space="0" w:color="auto"/>
            </w:tcBorders>
            <w:vAlign w:val="center"/>
          </w:tcPr>
          <w:p w14:paraId="2A8EC239" w14:textId="77777777" w:rsidR="007F53B8" w:rsidRPr="002653B6" w:rsidRDefault="007F53B8" w:rsidP="007F53B8">
            <w:pPr>
              <w:keepNext/>
              <w:keepLines/>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freeze</w:t>
            </w:r>
          </w:p>
        </w:tc>
        <w:tc>
          <w:tcPr>
            <w:tcW w:w="389" w:type="pct"/>
            <w:tcBorders>
              <w:top w:val="nil"/>
              <w:left w:val="nil"/>
              <w:bottom w:val="single" w:sz="4" w:space="0" w:color="auto"/>
              <w:right w:val="single" w:sz="4" w:space="0" w:color="auto"/>
            </w:tcBorders>
            <w:vAlign w:val="center"/>
          </w:tcPr>
          <w:p w14:paraId="41BDDF25" w14:textId="77777777" w:rsidR="007F53B8" w:rsidRPr="002653B6" w:rsidRDefault="007F53B8" w:rsidP="007F53B8">
            <w:pPr>
              <w:keepNext/>
              <w:keepLines/>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freeze</w:t>
            </w:r>
          </w:p>
        </w:tc>
        <w:tc>
          <w:tcPr>
            <w:tcW w:w="389" w:type="pct"/>
            <w:tcBorders>
              <w:top w:val="single" w:sz="4" w:space="0" w:color="auto"/>
              <w:left w:val="nil"/>
              <w:bottom w:val="single" w:sz="4" w:space="0" w:color="auto"/>
              <w:right w:val="single" w:sz="4" w:space="0" w:color="auto"/>
            </w:tcBorders>
            <w:vAlign w:val="center"/>
          </w:tcPr>
          <w:p w14:paraId="2C267180" w14:textId="77777777" w:rsidR="007F53B8" w:rsidRPr="002653B6" w:rsidRDefault="007F53B8" w:rsidP="007F53B8">
            <w:pPr>
              <w:keepNext/>
              <w:keepLines/>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10.0</w:t>
            </w:r>
          </w:p>
        </w:tc>
        <w:tc>
          <w:tcPr>
            <w:tcW w:w="389" w:type="pct"/>
            <w:tcBorders>
              <w:top w:val="single" w:sz="4" w:space="0" w:color="auto"/>
              <w:left w:val="single" w:sz="4" w:space="0" w:color="auto"/>
              <w:bottom w:val="single" w:sz="4" w:space="0" w:color="auto"/>
              <w:right w:val="single" w:sz="4" w:space="0" w:color="auto"/>
            </w:tcBorders>
            <w:vAlign w:val="center"/>
          </w:tcPr>
          <w:p w14:paraId="59DCF3EB" w14:textId="77777777" w:rsidR="007F53B8" w:rsidRPr="002653B6" w:rsidRDefault="007F53B8" w:rsidP="007F53B8">
            <w:pPr>
              <w:keepNext/>
              <w:keepLines/>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n/a</w:t>
            </w:r>
          </w:p>
        </w:tc>
      </w:tr>
      <w:tr w:rsidR="007F53B8" w:rsidRPr="002653B6" w14:paraId="1FBD76C5" w14:textId="77777777" w:rsidTr="004A23E2">
        <w:trPr>
          <w:trHeight w:val="460"/>
          <w:jc w:val="center"/>
        </w:trPr>
        <w:tc>
          <w:tcPr>
            <w:tcW w:w="258" w:type="pct"/>
            <w:vMerge/>
            <w:tcBorders>
              <w:left w:val="single" w:sz="4" w:space="0" w:color="auto"/>
              <w:bottom w:val="single" w:sz="4" w:space="0" w:color="auto"/>
              <w:right w:val="single" w:sz="4" w:space="0" w:color="auto"/>
            </w:tcBorders>
          </w:tcPr>
          <w:p w14:paraId="1D680DF3" w14:textId="77777777" w:rsidR="007F53B8" w:rsidRPr="002653B6" w:rsidRDefault="007F53B8" w:rsidP="007F53B8">
            <w:pPr>
              <w:keepNext/>
              <w:keepLines/>
              <w:jc w:val="left"/>
              <w:rPr>
                <w:rFonts w:asciiTheme="majorBidi" w:eastAsia="Times New Roman" w:hAnsiTheme="majorBidi" w:cstheme="majorBidi"/>
                <w:color w:val="000000"/>
                <w:sz w:val="18"/>
                <w:szCs w:val="18"/>
                <w:lang w:eastAsia="en-CA"/>
              </w:rPr>
            </w:pPr>
          </w:p>
        </w:tc>
        <w:tc>
          <w:tcPr>
            <w:tcW w:w="764" w:type="pct"/>
            <w:vMerge/>
            <w:tcBorders>
              <w:left w:val="nil"/>
              <w:bottom w:val="single" w:sz="4" w:space="0" w:color="auto"/>
              <w:right w:val="single" w:sz="4" w:space="0" w:color="auto"/>
            </w:tcBorders>
            <w:vAlign w:val="center"/>
          </w:tcPr>
          <w:p w14:paraId="3BEBE3DE" w14:textId="77777777" w:rsidR="007F53B8" w:rsidRPr="002653B6" w:rsidRDefault="007F53B8" w:rsidP="007F53B8">
            <w:pPr>
              <w:keepNext/>
              <w:keepLines/>
              <w:jc w:val="left"/>
              <w:rPr>
                <w:rFonts w:asciiTheme="majorBidi" w:eastAsia="Times New Roman" w:hAnsiTheme="majorBidi" w:cstheme="majorBidi"/>
                <w:color w:val="000000"/>
                <w:sz w:val="18"/>
                <w:szCs w:val="18"/>
                <w:lang w:eastAsia="en-CA"/>
              </w:rPr>
            </w:pPr>
          </w:p>
        </w:tc>
        <w:tc>
          <w:tcPr>
            <w:tcW w:w="477" w:type="pct"/>
            <w:tcBorders>
              <w:top w:val="single" w:sz="4" w:space="0" w:color="auto"/>
              <w:left w:val="nil"/>
              <w:bottom w:val="single" w:sz="4" w:space="0" w:color="auto"/>
              <w:right w:val="single" w:sz="4" w:space="0" w:color="auto"/>
            </w:tcBorders>
            <w:tcMar>
              <w:right w:w="57" w:type="dxa"/>
            </w:tcMar>
            <w:vAlign w:val="center"/>
          </w:tcPr>
          <w:p w14:paraId="63918527" w14:textId="77777777" w:rsidR="007F53B8" w:rsidRPr="002653B6" w:rsidRDefault="007F53B8" w:rsidP="007F53B8">
            <w:pPr>
              <w:keepNext/>
              <w:keepLines/>
              <w:ind w:right="-61"/>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sz w:val="18"/>
                <w:szCs w:val="18"/>
                <w:lang w:eastAsia="en-US"/>
              </w:rPr>
              <w:t>CO</w:t>
            </w:r>
            <w:r w:rsidRPr="002653B6">
              <w:rPr>
                <w:rFonts w:asciiTheme="majorBidi" w:eastAsia="Times New Roman" w:hAnsiTheme="majorBidi" w:cstheme="majorBidi"/>
                <w:sz w:val="18"/>
                <w:szCs w:val="18"/>
                <w:vertAlign w:val="subscript"/>
                <w:lang w:eastAsia="en-US"/>
              </w:rPr>
              <w:t>2</w:t>
            </w:r>
            <w:r w:rsidRPr="002653B6">
              <w:rPr>
                <w:rFonts w:asciiTheme="majorBidi" w:eastAsia="Times New Roman" w:hAnsiTheme="majorBidi" w:cstheme="majorBidi"/>
                <w:sz w:val="18"/>
                <w:szCs w:val="18"/>
                <w:lang w:eastAsia="en-US"/>
              </w:rPr>
              <w:noBreakHyphen/>
              <w:t xml:space="preserve">eq </w:t>
            </w:r>
            <w:r w:rsidRPr="002653B6">
              <w:rPr>
                <w:rFonts w:asciiTheme="majorBidi" w:eastAsia="Times New Roman" w:hAnsiTheme="majorBidi" w:cstheme="majorBidi"/>
                <w:color w:val="000000"/>
                <w:sz w:val="18"/>
                <w:szCs w:val="18"/>
                <w:lang w:eastAsia="en-CA"/>
              </w:rPr>
              <w:t>tonnes</w:t>
            </w:r>
          </w:p>
        </w:tc>
        <w:tc>
          <w:tcPr>
            <w:tcW w:w="389" w:type="pct"/>
            <w:tcBorders>
              <w:top w:val="nil"/>
              <w:left w:val="nil"/>
              <w:bottom w:val="single" w:sz="4" w:space="0" w:color="auto"/>
              <w:right w:val="single" w:sz="4" w:space="0" w:color="auto"/>
            </w:tcBorders>
            <w:vAlign w:val="center"/>
          </w:tcPr>
          <w:p w14:paraId="60AE0A46" w14:textId="77777777" w:rsidR="007F53B8" w:rsidRPr="002653B6" w:rsidRDefault="007F53B8" w:rsidP="007F53B8">
            <w:pPr>
              <w:keepNext/>
              <w:keepLines/>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n/a</w:t>
            </w:r>
          </w:p>
        </w:tc>
        <w:tc>
          <w:tcPr>
            <w:tcW w:w="389" w:type="pct"/>
            <w:tcBorders>
              <w:top w:val="nil"/>
              <w:left w:val="nil"/>
              <w:bottom w:val="single" w:sz="4" w:space="0" w:color="auto"/>
              <w:right w:val="single" w:sz="4" w:space="0" w:color="auto"/>
            </w:tcBorders>
            <w:vAlign w:val="center"/>
          </w:tcPr>
          <w:p w14:paraId="0FCD08DB" w14:textId="77777777" w:rsidR="007F53B8" w:rsidRPr="002653B6" w:rsidRDefault="007F53B8" w:rsidP="007F53B8">
            <w:pPr>
              <w:keepNext/>
              <w:keepLines/>
              <w:ind w:left="-100"/>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1,805,702</w:t>
            </w:r>
          </w:p>
        </w:tc>
        <w:tc>
          <w:tcPr>
            <w:tcW w:w="389" w:type="pct"/>
            <w:tcBorders>
              <w:top w:val="nil"/>
              <w:left w:val="nil"/>
              <w:bottom w:val="single" w:sz="4" w:space="0" w:color="auto"/>
              <w:right w:val="single" w:sz="4" w:space="0" w:color="auto"/>
            </w:tcBorders>
            <w:vAlign w:val="center"/>
          </w:tcPr>
          <w:p w14:paraId="47D982D7" w14:textId="77777777" w:rsidR="007F53B8" w:rsidRPr="002653B6" w:rsidRDefault="007F53B8" w:rsidP="007F53B8">
            <w:pPr>
              <w:keepNext/>
              <w:keepLines/>
              <w:ind w:left="-100"/>
              <w:jc w:val="right"/>
              <w:rPr>
                <w:rFonts w:asciiTheme="majorBidi" w:eastAsia="Times New Roman" w:hAnsiTheme="majorBidi" w:cstheme="majorBidi"/>
                <w:color w:val="000000"/>
                <w:sz w:val="18"/>
                <w:szCs w:val="18"/>
                <w:lang w:eastAsia="en-US"/>
              </w:rPr>
            </w:pPr>
            <w:r w:rsidRPr="002653B6">
              <w:rPr>
                <w:rFonts w:asciiTheme="majorBidi" w:eastAsia="Times New Roman" w:hAnsiTheme="majorBidi" w:cstheme="majorBidi"/>
                <w:color w:val="000000"/>
                <w:sz w:val="18"/>
                <w:szCs w:val="18"/>
                <w:lang w:eastAsia="en-US"/>
              </w:rPr>
              <w:t>1,805,702</w:t>
            </w:r>
          </w:p>
        </w:tc>
        <w:tc>
          <w:tcPr>
            <w:tcW w:w="389" w:type="pct"/>
            <w:tcBorders>
              <w:top w:val="nil"/>
              <w:left w:val="nil"/>
              <w:bottom w:val="single" w:sz="4" w:space="0" w:color="auto"/>
              <w:right w:val="single" w:sz="4" w:space="0" w:color="auto"/>
            </w:tcBorders>
            <w:vAlign w:val="center"/>
          </w:tcPr>
          <w:p w14:paraId="7E7D3E4E" w14:textId="77777777" w:rsidR="007F53B8" w:rsidRPr="002653B6" w:rsidRDefault="007F53B8" w:rsidP="007F53B8">
            <w:pPr>
              <w:keepNext/>
              <w:keepLines/>
              <w:ind w:left="-100"/>
              <w:jc w:val="right"/>
              <w:rPr>
                <w:rFonts w:asciiTheme="majorBidi" w:eastAsia="Times New Roman" w:hAnsiTheme="majorBidi" w:cstheme="majorBidi"/>
                <w:color w:val="000000"/>
                <w:sz w:val="18"/>
                <w:szCs w:val="18"/>
                <w:lang w:eastAsia="en-US"/>
              </w:rPr>
            </w:pPr>
            <w:r w:rsidRPr="002653B6">
              <w:rPr>
                <w:rFonts w:asciiTheme="majorBidi" w:eastAsia="Times New Roman" w:hAnsiTheme="majorBidi" w:cstheme="majorBidi"/>
                <w:color w:val="000000"/>
                <w:sz w:val="18"/>
                <w:szCs w:val="18"/>
                <w:lang w:eastAsia="en-US"/>
              </w:rPr>
              <w:t>1,805,702</w:t>
            </w:r>
          </w:p>
        </w:tc>
        <w:tc>
          <w:tcPr>
            <w:tcW w:w="389" w:type="pct"/>
            <w:tcBorders>
              <w:top w:val="nil"/>
              <w:left w:val="nil"/>
              <w:bottom w:val="single" w:sz="4" w:space="0" w:color="auto"/>
              <w:right w:val="single" w:sz="4" w:space="0" w:color="auto"/>
            </w:tcBorders>
            <w:vAlign w:val="center"/>
          </w:tcPr>
          <w:p w14:paraId="25CC2C20" w14:textId="77777777" w:rsidR="007F53B8" w:rsidRPr="002653B6" w:rsidRDefault="007F53B8" w:rsidP="007F53B8">
            <w:pPr>
              <w:keepNext/>
              <w:keepLines/>
              <w:ind w:left="-100"/>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1,805,702</w:t>
            </w:r>
          </w:p>
        </w:tc>
        <w:tc>
          <w:tcPr>
            <w:tcW w:w="389" w:type="pct"/>
            <w:tcBorders>
              <w:top w:val="nil"/>
              <w:left w:val="nil"/>
              <w:bottom w:val="single" w:sz="4" w:space="0" w:color="auto"/>
              <w:right w:val="single" w:sz="4" w:space="0" w:color="auto"/>
            </w:tcBorders>
            <w:vAlign w:val="center"/>
          </w:tcPr>
          <w:p w14:paraId="24C58FC8" w14:textId="77777777" w:rsidR="007F53B8" w:rsidRPr="002653B6" w:rsidRDefault="007F53B8" w:rsidP="007F53B8">
            <w:pPr>
              <w:keepNext/>
              <w:keepLines/>
              <w:ind w:left="-100"/>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1,805,702</w:t>
            </w:r>
          </w:p>
        </w:tc>
        <w:tc>
          <w:tcPr>
            <w:tcW w:w="389" w:type="pct"/>
            <w:tcBorders>
              <w:top w:val="nil"/>
              <w:left w:val="nil"/>
              <w:bottom w:val="single" w:sz="4" w:space="0" w:color="auto"/>
              <w:right w:val="single" w:sz="4" w:space="0" w:color="auto"/>
            </w:tcBorders>
            <w:vAlign w:val="center"/>
          </w:tcPr>
          <w:p w14:paraId="4A29C26C" w14:textId="77777777" w:rsidR="007F53B8" w:rsidRPr="002653B6" w:rsidRDefault="007F53B8" w:rsidP="007F53B8">
            <w:pPr>
              <w:keepNext/>
              <w:keepLines/>
              <w:ind w:left="-100"/>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1,625,132</w:t>
            </w:r>
          </w:p>
        </w:tc>
        <w:tc>
          <w:tcPr>
            <w:tcW w:w="389" w:type="pct"/>
            <w:tcBorders>
              <w:top w:val="single" w:sz="4" w:space="0" w:color="auto"/>
              <w:left w:val="nil"/>
              <w:bottom w:val="single" w:sz="4" w:space="0" w:color="auto"/>
              <w:right w:val="single" w:sz="4" w:space="0" w:color="auto"/>
            </w:tcBorders>
            <w:vAlign w:val="center"/>
          </w:tcPr>
          <w:p w14:paraId="3F14901C" w14:textId="77777777" w:rsidR="007F53B8" w:rsidRPr="002653B6" w:rsidRDefault="007F53B8" w:rsidP="007F53B8">
            <w:pPr>
              <w:keepNext/>
              <w:keepLines/>
              <w:ind w:left="-100"/>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1,625,132</w:t>
            </w:r>
          </w:p>
        </w:tc>
        <w:tc>
          <w:tcPr>
            <w:tcW w:w="389" w:type="pct"/>
            <w:tcBorders>
              <w:top w:val="single" w:sz="4" w:space="0" w:color="auto"/>
              <w:left w:val="single" w:sz="4" w:space="0" w:color="auto"/>
              <w:bottom w:val="single" w:sz="4" w:space="0" w:color="auto"/>
              <w:right w:val="single" w:sz="4" w:space="0" w:color="auto"/>
            </w:tcBorders>
            <w:vAlign w:val="center"/>
          </w:tcPr>
          <w:p w14:paraId="12E96B13" w14:textId="77777777" w:rsidR="007F53B8" w:rsidRPr="002653B6" w:rsidRDefault="007F53B8" w:rsidP="007F53B8">
            <w:pPr>
              <w:keepNext/>
              <w:keepLines/>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n/a</w:t>
            </w:r>
          </w:p>
        </w:tc>
      </w:tr>
      <w:tr w:rsidR="007F53B8" w:rsidRPr="002653B6" w14:paraId="67997A04" w14:textId="77777777" w:rsidTr="004A23E2">
        <w:trPr>
          <w:trHeight w:val="460"/>
          <w:jc w:val="center"/>
        </w:trPr>
        <w:tc>
          <w:tcPr>
            <w:tcW w:w="258" w:type="pct"/>
            <w:vMerge w:val="restart"/>
            <w:tcBorders>
              <w:top w:val="nil"/>
              <w:left w:val="single" w:sz="4" w:space="0" w:color="auto"/>
              <w:right w:val="single" w:sz="4" w:space="0" w:color="auto"/>
            </w:tcBorders>
            <w:hideMark/>
          </w:tcPr>
          <w:p w14:paraId="42822641" w14:textId="77777777" w:rsidR="007F53B8" w:rsidRPr="002653B6" w:rsidRDefault="007F53B8" w:rsidP="007F53B8">
            <w:pPr>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1.2</w:t>
            </w:r>
          </w:p>
        </w:tc>
        <w:tc>
          <w:tcPr>
            <w:tcW w:w="764" w:type="pct"/>
            <w:vMerge w:val="restart"/>
            <w:tcBorders>
              <w:top w:val="nil"/>
              <w:left w:val="nil"/>
              <w:right w:val="single" w:sz="4" w:space="0" w:color="auto"/>
            </w:tcBorders>
            <w:vAlign w:val="center"/>
            <w:hideMark/>
          </w:tcPr>
          <w:p w14:paraId="1602586B" w14:textId="77777777" w:rsidR="007F53B8" w:rsidRPr="002653B6" w:rsidRDefault="007F53B8" w:rsidP="007F53B8">
            <w:pPr>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Maximum allowable total consumption of Annex F substances</w:t>
            </w:r>
          </w:p>
        </w:tc>
        <w:tc>
          <w:tcPr>
            <w:tcW w:w="477" w:type="pct"/>
            <w:tcBorders>
              <w:top w:val="single" w:sz="4" w:space="0" w:color="auto"/>
              <w:left w:val="nil"/>
              <w:bottom w:val="single" w:sz="4" w:space="0" w:color="auto"/>
              <w:right w:val="single" w:sz="4" w:space="0" w:color="auto"/>
            </w:tcBorders>
            <w:tcMar>
              <w:right w:w="57" w:type="dxa"/>
            </w:tcMar>
            <w:vAlign w:val="center"/>
          </w:tcPr>
          <w:p w14:paraId="7306BB50" w14:textId="77777777" w:rsidR="007F53B8" w:rsidRPr="002653B6" w:rsidRDefault="007F53B8" w:rsidP="007F53B8">
            <w:pPr>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sz w:val="18"/>
                <w:szCs w:val="18"/>
                <w:lang w:eastAsia="en-US"/>
              </w:rPr>
              <w:t>Reduction in %</w:t>
            </w:r>
          </w:p>
        </w:tc>
        <w:tc>
          <w:tcPr>
            <w:tcW w:w="389" w:type="pct"/>
            <w:tcBorders>
              <w:top w:val="nil"/>
              <w:left w:val="nil"/>
              <w:bottom w:val="single" w:sz="4" w:space="0" w:color="auto"/>
              <w:right w:val="single" w:sz="4" w:space="0" w:color="auto"/>
            </w:tcBorders>
            <w:vAlign w:val="center"/>
          </w:tcPr>
          <w:p w14:paraId="644CDFFA" w14:textId="77777777" w:rsidR="007F53B8" w:rsidRPr="002653B6" w:rsidRDefault="007F53B8" w:rsidP="007F53B8">
            <w:pPr>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n/a</w:t>
            </w:r>
          </w:p>
        </w:tc>
        <w:tc>
          <w:tcPr>
            <w:tcW w:w="389" w:type="pct"/>
            <w:tcBorders>
              <w:top w:val="nil"/>
              <w:left w:val="nil"/>
              <w:bottom w:val="single" w:sz="4" w:space="0" w:color="auto"/>
              <w:right w:val="single" w:sz="4" w:space="0" w:color="auto"/>
            </w:tcBorders>
            <w:vAlign w:val="center"/>
          </w:tcPr>
          <w:p w14:paraId="743953A8" w14:textId="77777777" w:rsidR="007F53B8" w:rsidRPr="002653B6" w:rsidRDefault="007F53B8" w:rsidP="007F53B8">
            <w:pPr>
              <w:ind w:left="-100" w:right="-74"/>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56.7</w:t>
            </w:r>
          </w:p>
        </w:tc>
        <w:tc>
          <w:tcPr>
            <w:tcW w:w="389" w:type="pct"/>
            <w:tcBorders>
              <w:top w:val="nil"/>
              <w:left w:val="nil"/>
              <w:bottom w:val="single" w:sz="4" w:space="0" w:color="auto"/>
              <w:right w:val="single" w:sz="4" w:space="0" w:color="auto"/>
            </w:tcBorders>
            <w:vAlign w:val="center"/>
          </w:tcPr>
          <w:p w14:paraId="564B4C11" w14:textId="77777777" w:rsidR="007F53B8" w:rsidRPr="002653B6" w:rsidRDefault="007F53B8" w:rsidP="007F53B8">
            <w:pPr>
              <w:ind w:left="-90" w:right="-74"/>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56.7</w:t>
            </w:r>
          </w:p>
        </w:tc>
        <w:tc>
          <w:tcPr>
            <w:tcW w:w="389" w:type="pct"/>
            <w:tcBorders>
              <w:top w:val="nil"/>
              <w:left w:val="nil"/>
              <w:bottom w:val="single" w:sz="4" w:space="0" w:color="auto"/>
              <w:right w:val="single" w:sz="4" w:space="0" w:color="auto"/>
            </w:tcBorders>
            <w:vAlign w:val="center"/>
          </w:tcPr>
          <w:p w14:paraId="21B201B8" w14:textId="77777777" w:rsidR="007F53B8" w:rsidRPr="002653B6" w:rsidRDefault="007F53B8" w:rsidP="007F53B8">
            <w:pPr>
              <w:ind w:left="-90" w:right="-74"/>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56.7</w:t>
            </w:r>
          </w:p>
        </w:tc>
        <w:tc>
          <w:tcPr>
            <w:tcW w:w="389" w:type="pct"/>
            <w:tcBorders>
              <w:top w:val="nil"/>
              <w:left w:val="nil"/>
              <w:bottom w:val="single" w:sz="4" w:space="0" w:color="auto"/>
              <w:right w:val="single" w:sz="4" w:space="0" w:color="auto"/>
            </w:tcBorders>
            <w:vAlign w:val="center"/>
          </w:tcPr>
          <w:p w14:paraId="44F8A5A4" w14:textId="77777777" w:rsidR="007F53B8" w:rsidRPr="002653B6" w:rsidRDefault="007F53B8" w:rsidP="007F53B8">
            <w:pPr>
              <w:ind w:left="-90" w:right="-74"/>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56.7</w:t>
            </w:r>
          </w:p>
        </w:tc>
        <w:tc>
          <w:tcPr>
            <w:tcW w:w="389" w:type="pct"/>
            <w:tcBorders>
              <w:top w:val="nil"/>
              <w:left w:val="nil"/>
              <w:bottom w:val="single" w:sz="4" w:space="0" w:color="auto"/>
              <w:right w:val="single" w:sz="4" w:space="0" w:color="auto"/>
            </w:tcBorders>
            <w:vAlign w:val="center"/>
          </w:tcPr>
          <w:p w14:paraId="11F76E74" w14:textId="77777777" w:rsidR="007F53B8" w:rsidRPr="002653B6" w:rsidRDefault="007F53B8" w:rsidP="007F53B8">
            <w:pPr>
              <w:ind w:right="-74"/>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56.7</w:t>
            </w:r>
          </w:p>
        </w:tc>
        <w:tc>
          <w:tcPr>
            <w:tcW w:w="389" w:type="pct"/>
            <w:tcBorders>
              <w:top w:val="nil"/>
              <w:left w:val="nil"/>
              <w:bottom w:val="single" w:sz="4" w:space="0" w:color="auto"/>
              <w:right w:val="single" w:sz="4" w:space="0" w:color="auto"/>
            </w:tcBorders>
            <w:vAlign w:val="center"/>
          </w:tcPr>
          <w:p w14:paraId="5C5524DE" w14:textId="77777777" w:rsidR="007F53B8" w:rsidRPr="002653B6" w:rsidRDefault="007F53B8" w:rsidP="007F53B8">
            <w:pPr>
              <w:ind w:right="-74"/>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57.5</w:t>
            </w:r>
          </w:p>
        </w:tc>
        <w:tc>
          <w:tcPr>
            <w:tcW w:w="389" w:type="pct"/>
            <w:tcBorders>
              <w:top w:val="single" w:sz="4" w:space="0" w:color="auto"/>
              <w:left w:val="nil"/>
              <w:bottom w:val="single" w:sz="4" w:space="0" w:color="auto"/>
              <w:right w:val="single" w:sz="4" w:space="0" w:color="auto"/>
            </w:tcBorders>
            <w:vAlign w:val="center"/>
          </w:tcPr>
          <w:p w14:paraId="4974327D" w14:textId="77777777" w:rsidR="007F53B8" w:rsidRPr="002653B6" w:rsidRDefault="007F53B8" w:rsidP="007F53B8">
            <w:pPr>
              <w:ind w:right="-74"/>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57.5</w:t>
            </w:r>
          </w:p>
        </w:tc>
        <w:tc>
          <w:tcPr>
            <w:tcW w:w="389" w:type="pct"/>
            <w:tcBorders>
              <w:top w:val="single" w:sz="4" w:space="0" w:color="auto"/>
              <w:left w:val="single" w:sz="4" w:space="0" w:color="auto"/>
              <w:bottom w:val="single" w:sz="4" w:space="0" w:color="auto"/>
              <w:right w:val="single" w:sz="4" w:space="0" w:color="auto"/>
            </w:tcBorders>
            <w:vAlign w:val="center"/>
          </w:tcPr>
          <w:p w14:paraId="09C1B716" w14:textId="77777777" w:rsidR="007F53B8" w:rsidRPr="002653B6" w:rsidRDefault="007F53B8" w:rsidP="007F53B8">
            <w:pPr>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n/a</w:t>
            </w:r>
          </w:p>
        </w:tc>
      </w:tr>
      <w:tr w:rsidR="007F53B8" w:rsidRPr="002653B6" w14:paraId="01A9B7CB" w14:textId="77777777" w:rsidTr="004A23E2">
        <w:trPr>
          <w:trHeight w:val="460"/>
          <w:jc w:val="center"/>
        </w:trPr>
        <w:tc>
          <w:tcPr>
            <w:tcW w:w="258" w:type="pct"/>
            <w:vMerge/>
            <w:tcBorders>
              <w:left w:val="single" w:sz="4" w:space="0" w:color="auto"/>
              <w:bottom w:val="single" w:sz="4" w:space="0" w:color="auto"/>
              <w:right w:val="single" w:sz="4" w:space="0" w:color="auto"/>
            </w:tcBorders>
          </w:tcPr>
          <w:p w14:paraId="05EAE00C" w14:textId="77777777" w:rsidR="007F53B8" w:rsidRPr="002653B6" w:rsidRDefault="007F53B8" w:rsidP="007F53B8">
            <w:pPr>
              <w:jc w:val="left"/>
              <w:rPr>
                <w:rFonts w:asciiTheme="majorBidi" w:eastAsia="Times New Roman" w:hAnsiTheme="majorBidi" w:cstheme="majorBidi"/>
                <w:color w:val="000000"/>
                <w:sz w:val="18"/>
                <w:szCs w:val="18"/>
                <w:lang w:eastAsia="en-CA"/>
              </w:rPr>
            </w:pPr>
          </w:p>
        </w:tc>
        <w:tc>
          <w:tcPr>
            <w:tcW w:w="764" w:type="pct"/>
            <w:vMerge/>
            <w:tcBorders>
              <w:left w:val="nil"/>
              <w:bottom w:val="single" w:sz="4" w:space="0" w:color="auto"/>
              <w:right w:val="single" w:sz="4" w:space="0" w:color="auto"/>
            </w:tcBorders>
          </w:tcPr>
          <w:p w14:paraId="1EA1D1C0" w14:textId="77777777" w:rsidR="007F53B8" w:rsidRPr="002653B6" w:rsidRDefault="007F53B8" w:rsidP="007F53B8">
            <w:pPr>
              <w:jc w:val="left"/>
              <w:rPr>
                <w:rFonts w:asciiTheme="majorBidi" w:eastAsia="Times New Roman" w:hAnsiTheme="majorBidi" w:cstheme="majorBidi"/>
                <w:color w:val="000000"/>
                <w:sz w:val="18"/>
                <w:szCs w:val="18"/>
                <w:lang w:eastAsia="en-CA"/>
              </w:rPr>
            </w:pPr>
          </w:p>
        </w:tc>
        <w:tc>
          <w:tcPr>
            <w:tcW w:w="477" w:type="pct"/>
            <w:tcBorders>
              <w:top w:val="single" w:sz="4" w:space="0" w:color="auto"/>
              <w:left w:val="nil"/>
              <w:bottom w:val="single" w:sz="4" w:space="0" w:color="auto"/>
              <w:right w:val="single" w:sz="4" w:space="0" w:color="auto"/>
            </w:tcBorders>
            <w:tcMar>
              <w:right w:w="57" w:type="dxa"/>
            </w:tcMar>
            <w:vAlign w:val="center"/>
          </w:tcPr>
          <w:p w14:paraId="40F87EBA" w14:textId="77777777" w:rsidR="007F53B8" w:rsidRPr="002653B6" w:rsidRDefault="007F53B8" w:rsidP="007F53B8">
            <w:pPr>
              <w:ind w:right="-60"/>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sz w:val="18"/>
                <w:szCs w:val="18"/>
                <w:lang w:eastAsia="en-US"/>
              </w:rPr>
              <w:t>CO</w:t>
            </w:r>
            <w:r w:rsidRPr="002653B6">
              <w:rPr>
                <w:rFonts w:asciiTheme="majorBidi" w:eastAsia="Times New Roman" w:hAnsiTheme="majorBidi" w:cstheme="majorBidi"/>
                <w:sz w:val="18"/>
                <w:szCs w:val="18"/>
                <w:vertAlign w:val="subscript"/>
                <w:lang w:eastAsia="en-US"/>
              </w:rPr>
              <w:t>2</w:t>
            </w:r>
            <w:r w:rsidRPr="002653B6">
              <w:rPr>
                <w:rFonts w:asciiTheme="majorBidi" w:eastAsia="Times New Roman" w:hAnsiTheme="majorBidi" w:cstheme="majorBidi"/>
                <w:sz w:val="18"/>
                <w:szCs w:val="18"/>
                <w:lang w:eastAsia="en-US"/>
              </w:rPr>
              <w:noBreakHyphen/>
              <w:t xml:space="preserve">eq </w:t>
            </w:r>
            <w:r w:rsidRPr="002653B6">
              <w:rPr>
                <w:rFonts w:asciiTheme="majorBidi" w:eastAsia="Times New Roman" w:hAnsiTheme="majorBidi" w:cstheme="majorBidi"/>
                <w:color w:val="000000"/>
                <w:sz w:val="18"/>
                <w:szCs w:val="18"/>
                <w:lang w:eastAsia="en-CA"/>
              </w:rPr>
              <w:t>tonnes</w:t>
            </w:r>
          </w:p>
        </w:tc>
        <w:tc>
          <w:tcPr>
            <w:tcW w:w="389" w:type="pct"/>
            <w:tcBorders>
              <w:top w:val="nil"/>
              <w:left w:val="nil"/>
              <w:bottom w:val="single" w:sz="4" w:space="0" w:color="auto"/>
              <w:right w:val="single" w:sz="4" w:space="0" w:color="auto"/>
            </w:tcBorders>
            <w:vAlign w:val="center"/>
          </w:tcPr>
          <w:p w14:paraId="18228675" w14:textId="77777777" w:rsidR="007F53B8" w:rsidRPr="002653B6" w:rsidRDefault="007F53B8" w:rsidP="007F53B8">
            <w:pPr>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n/a</w:t>
            </w:r>
          </w:p>
        </w:tc>
        <w:tc>
          <w:tcPr>
            <w:tcW w:w="389" w:type="pct"/>
            <w:tcBorders>
              <w:top w:val="nil"/>
              <w:left w:val="nil"/>
              <w:bottom w:val="single" w:sz="4" w:space="0" w:color="auto"/>
              <w:right w:val="single" w:sz="4" w:space="0" w:color="auto"/>
            </w:tcBorders>
            <w:vAlign w:val="center"/>
          </w:tcPr>
          <w:p w14:paraId="7F8CE4A8" w14:textId="77777777" w:rsidR="007F53B8" w:rsidRPr="002653B6" w:rsidRDefault="007F53B8" w:rsidP="007F53B8">
            <w:pPr>
              <w:ind w:left="-100"/>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782,656</w:t>
            </w:r>
          </w:p>
        </w:tc>
        <w:tc>
          <w:tcPr>
            <w:tcW w:w="389" w:type="pct"/>
            <w:tcBorders>
              <w:top w:val="nil"/>
              <w:left w:val="nil"/>
              <w:bottom w:val="single" w:sz="4" w:space="0" w:color="auto"/>
              <w:right w:val="single" w:sz="4" w:space="0" w:color="auto"/>
            </w:tcBorders>
            <w:vAlign w:val="center"/>
          </w:tcPr>
          <w:p w14:paraId="5B2CFD09" w14:textId="77777777" w:rsidR="007F53B8" w:rsidRPr="002653B6" w:rsidRDefault="007F53B8" w:rsidP="007F53B8">
            <w:pPr>
              <w:ind w:left="-90"/>
              <w:jc w:val="right"/>
              <w:rPr>
                <w:rFonts w:asciiTheme="majorBidi" w:eastAsia="Times New Roman" w:hAnsiTheme="majorBidi" w:cstheme="majorBidi"/>
                <w:color w:val="000000"/>
                <w:sz w:val="18"/>
                <w:szCs w:val="18"/>
                <w:lang w:eastAsia="en-US"/>
              </w:rPr>
            </w:pPr>
            <w:r w:rsidRPr="002653B6">
              <w:rPr>
                <w:rFonts w:asciiTheme="majorBidi" w:eastAsia="Times New Roman" w:hAnsiTheme="majorBidi" w:cstheme="majorBidi"/>
                <w:color w:val="000000"/>
                <w:sz w:val="18"/>
                <w:szCs w:val="18"/>
                <w:lang w:eastAsia="en-US"/>
              </w:rPr>
              <w:t>782,656</w:t>
            </w:r>
          </w:p>
        </w:tc>
        <w:tc>
          <w:tcPr>
            <w:tcW w:w="389" w:type="pct"/>
            <w:tcBorders>
              <w:top w:val="nil"/>
              <w:left w:val="nil"/>
              <w:bottom w:val="single" w:sz="4" w:space="0" w:color="auto"/>
              <w:right w:val="single" w:sz="4" w:space="0" w:color="auto"/>
            </w:tcBorders>
            <w:vAlign w:val="center"/>
          </w:tcPr>
          <w:p w14:paraId="67F433C9" w14:textId="77777777" w:rsidR="007F53B8" w:rsidRPr="002653B6" w:rsidRDefault="007F53B8" w:rsidP="007F53B8">
            <w:pPr>
              <w:ind w:left="-90"/>
              <w:jc w:val="right"/>
              <w:rPr>
                <w:rFonts w:asciiTheme="majorBidi" w:eastAsia="Times New Roman" w:hAnsiTheme="majorBidi" w:cstheme="majorBidi"/>
                <w:color w:val="000000"/>
                <w:sz w:val="18"/>
                <w:szCs w:val="18"/>
                <w:lang w:eastAsia="en-US"/>
              </w:rPr>
            </w:pPr>
            <w:r w:rsidRPr="002653B6">
              <w:rPr>
                <w:rFonts w:asciiTheme="majorBidi" w:eastAsia="Times New Roman" w:hAnsiTheme="majorBidi" w:cstheme="majorBidi"/>
                <w:color w:val="000000"/>
                <w:sz w:val="18"/>
                <w:szCs w:val="18"/>
                <w:lang w:eastAsia="en-US"/>
              </w:rPr>
              <w:t>782,656</w:t>
            </w:r>
          </w:p>
        </w:tc>
        <w:tc>
          <w:tcPr>
            <w:tcW w:w="389" w:type="pct"/>
            <w:tcBorders>
              <w:top w:val="nil"/>
              <w:left w:val="nil"/>
              <w:bottom w:val="single" w:sz="4" w:space="0" w:color="auto"/>
              <w:right w:val="single" w:sz="4" w:space="0" w:color="auto"/>
            </w:tcBorders>
            <w:vAlign w:val="center"/>
          </w:tcPr>
          <w:p w14:paraId="1E7386FB" w14:textId="77777777" w:rsidR="007F53B8" w:rsidRPr="002653B6" w:rsidRDefault="007F53B8" w:rsidP="007F53B8">
            <w:pPr>
              <w:ind w:left="-90"/>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782,656</w:t>
            </w:r>
          </w:p>
        </w:tc>
        <w:tc>
          <w:tcPr>
            <w:tcW w:w="389" w:type="pct"/>
            <w:tcBorders>
              <w:top w:val="nil"/>
              <w:left w:val="nil"/>
              <w:bottom w:val="single" w:sz="4" w:space="0" w:color="auto"/>
              <w:right w:val="single" w:sz="4" w:space="0" w:color="auto"/>
            </w:tcBorders>
            <w:vAlign w:val="center"/>
          </w:tcPr>
          <w:p w14:paraId="510E004F" w14:textId="77777777" w:rsidR="007F53B8" w:rsidRPr="002653B6" w:rsidRDefault="007F53B8" w:rsidP="007F53B8">
            <w:pPr>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782,656</w:t>
            </w:r>
          </w:p>
        </w:tc>
        <w:tc>
          <w:tcPr>
            <w:tcW w:w="389" w:type="pct"/>
            <w:tcBorders>
              <w:top w:val="nil"/>
              <w:left w:val="nil"/>
              <w:bottom w:val="single" w:sz="4" w:space="0" w:color="auto"/>
              <w:right w:val="single" w:sz="4" w:space="0" w:color="auto"/>
            </w:tcBorders>
            <w:vAlign w:val="center"/>
          </w:tcPr>
          <w:p w14:paraId="212EA839" w14:textId="77777777" w:rsidR="007F53B8" w:rsidRPr="002653B6" w:rsidRDefault="007F53B8" w:rsidP="007F53B8">
            <w:pPr>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767,003</w:t>
            </w:r>
          </w:p>
        </w:tc>
        <w:tc>
          <w:tcPr>
            <w:tcW w:w="389" w:type="pct"/>
            <w:tcBorders>
              <w:top w:val="single" w:sz="4" w:space="0" w:color="auto"/>
              <w:left w:val="nil"/>
              <w:bottom w:val="single" w:sz="4" w:space="0" w:color="auto"/>
              <w:right w:val="single" w:sz="4" w:space="0" w:color="auto"/>
            </w:tcBorders>
            <w:vAlign w:val="center"/>
          </w:tcPr>
          <w:p w14:paraId="15F85E2A" w14:textId="77777777" w:rsidR="007F53B8" w:rsidRPr="002653B6" w:rsidRDefault="007F53B8" w:rsidP="007F53B8">
            <w:pPr>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767,003</w:t>
            </w:r>
          </w:p>
        </w:tc>
        <w:tc>
          <w:tcPr>
            <w:tcW w:w="389" w:type="pct"/>
            <w:tcBorders>
              <w:top w:val="single" w:sz="4" w:space="0" w:color="auto"/>
              <w:left w:val="single" w:sz="4" w:space="0" w:color="auto"/>
              <w:bottom w:val="single" w:sz="4" w:space="0" w:color="auto"/>
              <w:right w:val="single" w:sz="4" w:space="0" w:color="auto"/>
            </w:tcBorders>
            <w:vAlign w:val="center"/>
          </w:tcPr>
          <w:p w14:paraId="7441215C" w14:textId="77777777" w:rsidR="007F53B8" w:rsidRPr="002653B6" w:rsidRDefault="007F53B8" w:rsidP="007F53B8">
            <w:pPr>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n/a</w:t>
            </w:r>
          </w:p>
        </w:tc>
      </w:tr>
      <w:tr w:rsidR="007F53B8" w:rsidRPr="002653B6" w14:paraId="1C4AE693" w14:textId="77777777" w:rsidTr="004A23E2">
        <w:trPr>
          <w:trHeight w:val="116"/>
          <w:jc w:val="center"/>
        </w:trPr>
        <w:tc>
          <w:tcPr>
            <w:tcW w:w="258" w:type="pct"/>
            <w:tcBorders>
              <w:top w:val="nil"/>
              <w:left w:val="single" w:sz="4" w:space="0" w:color="auto"/>
              <w:bottom w:val="single" w:sz="4" w:space="0" w:color="auto"/>
              <w:right w:val="single" w:sz="4" w:space="0" w:color="auto"/>
            </w:tcBorders>
            <w:hideMark/>
          </w:tcPr>
          <w:p w14:paraId="66FC937A" w14:textId="77777777" w:rsidR="007F53B8" w:rsidRPr="002653B6" w:rsidRDefault="007F53B8" w:rsidP="007F53B8">
            <w:pPr>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2.1</w:t>
            </w:r>
          </w:p>
        </w:tc>
        <w:tc>
          <w:tcPr>
            <w:tcW w:w="1241" w:type="pct"/>
            <w:gridSpan w:val="2"/>
            <w:tcBorders>
              <w:top w:val="nil"/>
              <w:left w:val="nil"/>
              <w:bottom w:val="single" w:sz="4" w:space="0" w:color="auto"/>
              <w:right w:val="single" w:sz="4" w:space="0" w:color="auto"/>
            </w:tcBorders>
            <w:hideMark/>
          </w:tcPr>
          <w:p w14:paraId="02B29A06" w14:textId="77777777" w:rsidR="007F53B8" w:rsidRPr="002653B6" w:rsidRDefault="007F53B8" w:rsidP="007F53B8">
            <w:pPr>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Lead IA (UNDP) agreed funding (US $)</w:t>
            </w:r>
          </w:p>
        </w:tc>
        <w:tc>
          <w:tcPr>
            <w:tcW w:w="389" w:type="pct"/>
            <w:tcBorders>
              <w:top w:val="nil"/>
              <w:left w:val="nil"/>
              <w:bottom w:val="single" w:sz="4" w:space="0" w:color="auto"/>
              <w:right w:val="single" w:sz="4" w:space="0" w:color="auto"/>
            </w:tcBorders>
            <w:vAlign w:val="center"/>
          </w:tcPr>
          <w:p w14:paraId="18CB89EF" w14:textId="77777777" w:rsidR="007F53B8" w:rsidRPr="002653B6" w:rsidRDefault="007F53B8" w:rsidP="007F53B8">
            <w:pPr>
              <w:ind w:left="-90"/>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D0D0D"/>
                <w:sz w:val="18"/>
                <w:szCs w:val="18"/>
                <w:lang w:eastAsia="en-US"/>
              </w:rPr>
              <w:t>132,500</w:t>
            </w:r>
          </w:p>
        </w:tc>
        <w:tc>
          <w:tcPr>
            <w:tcW w:w="389" w:type="pct"/>
            <w:tcBorders>
              <w:top w:val="nil"/>
              <w:left w:val="nil"/>
              <w:bottom w:val="single" w:sz="4" w:space="0" w:color="auto"/>
              <w:right w:val="single" w:sz="4" w:space="0" w:color="auto"/>
            </w:tcBorders>
            <w:vAlign w:val="center"/>
          </w:tcPr>
          <w:p w14:paraId="537760AE" w14:textId="77777777" w:rsidR="007F53B8" w:rsidRPr="002653B6" w:rsidRDefault="007F53B8" w:rsidP="007F53B8">
            <w:pPr>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0</w:t>
            </w:r>
          </w:p>
        </w:tc>
        <w:tc>
          <w:tcPr>
            <w:tcW w:w="389" w:type="pct"/>
            <w:tcBorders>
              <w:top w:val="nil"/>
              <w:left w:val="nil"/>
              <w:bottom w:val="single" w:sz="4" w:space="0" w:color="auto"/>
              <w:right w:val="single" w:sz="4" w:space="0" w:color="auto"/>
            </w:tcBorders>
            <w:vAlign w:val="center"/>
          </w:tcPr>
          <w:p w14:paraId="25C4CF4D" w14:textId="77777777" w:rsidR="007F53B8" w:rsidRPr="002653B6" w:rsidRDefault="007F53B8" w:rsidP="007F53B8">
            <w:pPr>
              <w:jc w:val="right"/>
              <w:rPr>
                <w:rFonts w:asciiTheme="majorBidi" w:eastAsia="Times New Roman" w:hAnsiTheme="majorBidi" w:cstheme="majorBidi"/>
                <w:color w:val="0D0D0D"/>
                <w:sz w:val="18"/>
                <w:szCs w:val="18"/>
                <w:lang w:eastAsia="en-US"/>
              </w:rPr>
            </w:pPr>
            <w:r w:rsidRPr="002653B6">
              <w:rPr>
                <w:rFonts w:asciiTheme="majorBidi" w:eastAsia="Times New Roman" w:hAnsiTheme="majorBidi" w:cstheme="majorBidi"/>
                <w:color w:val="000000"/>
                <w:sz w:val="18"/>
                <w:szCs w:val="18"/>
                <w:lang w:eastAsia="en-US"/>
              </w:rPr>
              <w:t>0</w:t>
            </w:r>
          </w:p>
        </w:tc>
        <w:tc>
          <w:tcPr>
            <w:tcW w:w="389" w:type="pct"/>
            <w:tcBorders>
              <w:top w:val="nil"/>
              <w:left w:val="nil"/>
              <w:bottom w:val="single" w:sz="4" w:space="0" w:color="auto"/>
              <w:right w:val="single" w:sz="4" w:space="0" w:color="auto"/>
            </w:tcBorders>
            <w:vAlign w:val="center"/>
          </w:tcPr>
          <w:p w14:paraId="0A517985" w14:textId="77777777" w:rsidR="007F53B8" w:rsidRPr="002653B6" w:rsidRDefault="007F53B8" w:rsidP="007F53B8">
            <w:pPr>
              <w:jc w:val="right"/>
              <w:rPr>
                <w:rFonts w:asciiTheme="majorBidi" w:eastAsia="Times New Roman" w:hAnsiTheme="majorBidi" w:cstheme="majorBidi"/>
                <w:color w:val="0D0D0D"/>
                <w:sz w:val="18"/>
                <w:szCs w:val="18"/>
                <w:lang w:eastAsia="en-US"/>
              </w:rPr>
            </w:pPr>
            <w:r w:rsidRPr="002653B6">
              <w:rPr>
                <w:rFonts w:asciiTheme="majorBidi" w:eastAsia="Times New Roman" w:hAnsiTheme="majorBidi" w:cstheme="majorBidi"/>
                <w:color w:val="000000"/>
                <w:sz w:val="18"/>
                <w:szCs w:val="18"/>
                <w:lang w:eastAsia="en-US"/>
              </w:rPr>
              <w:t>0</w:t>
            </w:r>
          </w:p>
        </w:tc>
        <w:tc>
          <w:tcPr>
            <w:tcW w:w="389" w:type="pct"/>
            <w:tcBorders>
              <w:top w:val="nil"/>
              <w:left w:val="nil"/>
              <w:bottom w:val="single" w:sz="4" w:space="0" w:color="auto"/>
              <w:right w:val="single" w:sz="4" w:space="0" w:color="auto"/>
            </w:tcBorders>
            <w:vAlign w:val="center"/>
          </w:tcPr>
          <w:p w14:paraId="72AF8DCC" w14:textId="77777777" w:rsidR="007F53B8" w:rsidRPr="002653B6" w:rsidRDefault="007F53B8" w:rsidP="007F53B8">
            <w:pPr>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D0D0D"/>
                <w:sz w:val="18"/>
                <w:szCs w:val="18"/>
                <w:lang w:eastAsia="en-US"/>
              </w:rPr>
              <w:t>79,000</w:t>
            </w:r>
          </w:p>
        </w:tc>
        <w:tc>
          <w:tcPr>
            <w:tcW w:w="389" w:type="pct"/>
            <w:tcBorders>
              <w:top w:val="nil"/>
              <w:left w:val="nil"/>
              <w:bottom w:val="single" w:sz="4" w:space="0" w:color="auto"/>
              <w:right w:val="single" w:sz="4" w:space="0" w:color="auto"/>
            </w:tcBorders>
            <w:vAlign w:val="center"/>
          </w:tcPr>
          <w:p w14:paraId="53DFCAF0" w14:textId="77777777" w:rsidR="007F53B8" w:rsidRPr="002653B6" w:rsidRDefault="007F53B8" w:rsidP="007F53B8">
            <w:pPr>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0</w:t>
            </w:r>
          </w:p>
        </w:tc>
        <w:tc>
          <w:tcPr>
            <w:tcW w:w="389" w:type="pct"/>
            <w:tcBorders>
              <w:top w:val="nil"/>
              <w:left w:val="nil"/>
              <w:bottom w:val="single" w:sz="4" w:space="0" w:color="auto"/>
              <w:right w:val="single" w:sz="4" w:space="0" w:color="auto"/>
            </w:tcBorders>
            <w:vAlign w:val="center"/>
          </w:tcPr>
          <w:p w14:paraId="4B792E88" w14:textId="77777777" w:rsidR="007F53B8" w:rsidRPr="002653B6" w:rsidRDefault="007F53B8" w:rsidP="007F53B8">
            <w:pPr>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0</w:t>
            </w:r>
          </w:p>
        </w:tc>
        <w:tc>
          <w:tcPr>
            <w:tcW w:w="389" w:type="pct"/>
            <w:tcBorders>
              <w:top w:val="single" w:sz="4" w:space="0" w:color="auto"/>
              <w:left w:val="nil"/>
              <w:bottom w:val="single" w:sz="4" w:space="0" w:color="auto"/>
              <w:right w:val="single" w:sz="4" w:space="0" w:color="auto"/>
            </w:tcBorders>
            <w:vAlign w:val="center"/>
          </w:tcPr>
          <w:p w14:paraId="02FAECFA" w14:textId="77777777" w:rsidR="007F53B8" w:rsidRPr="002653B6" w:rsidRDefault="007F53B8" w:rsidP="007F53B8">
            <w:pPr>
              <w:ind w:left="-170"/>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D0D0D"/>
                <w:sz w:val="18"/>
                <w:szCs w:val="18"/>
                <w:lang w:eastAsia="en-US"/>
              </w:rPr>
              <w:t>20,500</w:t>
            </w:r>
          </w:p>
        </w:tc>
        <w:tc>
          <w:tcPr>
            <w:tcW w:w="389" w:type="pct"/>
            <w:tcBorders>
              <w:top w:val="single" w:sz="4" w:space="0" w:color="auto"/>
              <w:left w:val="single" w:sz="4" w:space="0" w:color="auto"/>
              <w:bottom w:val="single" w:sz="4" w:space="0" w:color="auto"/>
              <w:right w:val="single" w:sz="4" w:space="0" w:color="auto"/>
            </w:tcBorders>
            <w:vAlign w:val="center"/>
          </w:tcPr>
          <w:p w14:paraId="6F61F6ED" w14:textId="77777777" w:rsidR="007F53B8" w:rsidRPr="002653B6" w:rsidRDefault="007F53B8" w:rsidP="007F53B8">
            <w:pPr>
              <w:ind w:left="-170"/>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232,000</w:t>
            </w:r>
          </w:p>
        </w:tc>
      </w:tr>
      <w:tr w:rsidR="007F53B8" w:rsidRPr="002653B6" w14:paraId="0A97C7C9" w14:textId="77777777" w:rsidTr="004A23E2">
        <w:trPr>
          <w:trHeight w:val="56"/>
          <w:jc w:val="center"/>
        </w:trPr>
        <w:tc>
          <w:tcPr>
            <w:tcW w:w="258" w:type="pct"/>
            <w:tcBorders>
              <w:top w:val="nil"/>
              <w:left w:val="single" w:sz="4" w:space="0" w:color="auto"/>
              <w:bottom w:val="single" w:sz="4" w:space="0" w:color="auto"/>
              <w:right w:val="single" w:sz="4" w:space="0" w:color="auto"/>
            </w:tcBorders>
            <w:hideMark/>
          </w:tcPr>
          <w:p w14:paraId="007C655B" w14:textId="77777777" w:rsidR="007F53B8" w:rsidRPr="002653B6" w:rsidRDefault="007F53B8" w:rsidP="007F53B8">
            <w:pPr>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2.2</w:t>
            </w:r>
          </w:p>
        </w:tc>
        <w:tc>
          <w:tcPr>
            <w:tcW w:w="1241" w:type="pct"/>
            <w:gridSpan w:val="2"/>
            <w:tcBorders>
              <w:top w:val="nil"/>
              <w:left w:val="nil"/>
              <w:bottom w:val="single" w:sz="4" w:space="0" w:color="auto"/>
              <w:right w:val="single" w:sz="4" w:space="0" w:color="auto"/>
            </w:tcBorders>
            <w:hideMark/>
          </w:tcPr>
          <w:p w14:paraId="3F490044" w14:textId="77777777" w:rsidR="007F53B8" w:rsidRPr="002653B6" w:rsidRDefault="007F53B8" w:rsidP="007F53B8">
            <w:pPr>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Support costs for Lead IA (US $)</w:t>
            </w:r>
          </w:p>
        </w:tc>
        <w:tc>
          <w:tcPr>
            <w:tcW w:w="389" w:type="pct"/>
            <w:tcBorders>
              <w:top w:val="nil"/>
              <w:left w:val="nil"/>
              <w:bottom w:val="single" w:sz="4" w:space="0" w:color="auto"/>
              <w:right w:val="single" w:sz="4" w:space="0" w:color="auto"/>
            </w:tcBorders>
            <w:vAlign w:val="center"/>
          </w:tcPr>
          <w:p w14:paraId="6E9C10FC" w14:textId="77777777" w:rsidR="007F53B8" w:rsidRPr="002653B6" w:rsidRDefault="007F53B8" w:rsidP="007F53B8">
            <w:pPr>
              <w:ind w:left="-90"/>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17,225</w:t>
            </w:r>
          </w:p>
        </w:tc>
        <w:tc>
          <w:tcPr>
            <w:tcW w:w="389" w:type="pct"/>
            <w:tcBorders>
              <w:top w:val="nil"/>
              <w:left w:val="nil"/>
              <w:bottom w:val="single" w:sz="4" w:space="0" w:color="auto"/>
              <w:right w:val="single" w:sz="4" w:space="0" w:color="auto"/>
            </w:tcBorders>
            <w:vAlign w:val="center"/>
          </w:tcPr>
          <w:p w14:paraId="74448882" w14:textId="77777777" w:rsidR="007F53B8" w:rsidRPr="002653B6" w:rsidRDefault="007F53B8" w:rsidP="007F53B8">
            <w:pPr>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0</w:t>
            </w:r>
          </w:p>
        </w:tc>
        <w:tc>
          <w:tcPr>
            <w:tcW w:w="389" w:type="pct"/>
            <w:tcBorders>
              <w:top w:val="nil"/>
              <w:left w:val="nil"/>
              <w:bottom w:val="single" w:sz="4" w:space="0" w:color="auto"/>
              <w:right w:val="single" w:sz="4" w:space="0" w:color="auto"/>
            </w:tcBorders>
            <w:vAlign w:val="center"/>
          </w:tcPr>
          <w:p w14:paraId="0435D1E6" w14:textId="77777777" w:rsidR="007F53B8" w:rsidRPr="002653B6" w:rsidRDefault="007F53B8" w:rsidP="007F53B8">
            <w:pPr>
              <w:jc w:val="right"/>
              <w:rPr>
                <w:rFonts w:asciiTheme="majorBidi" w:eastAsia="Times New Roman" w:hAnsiTheme="majorBidi" w:cstheme="majorBidi"/>
                <w:color w:val="000000"/>
                <w:sz w:val="18"/>
                <w:szCs w:val="18"/>
                <w:lang w:eastAsia="en-US"/>
              </w:rPr>
            </w:pPr>
            <w:r w:rsidRPr="002653B6">
              <w:rPr>
                <w:rFonts w:asciiTheme="majorBidi" w:eastAsia="Times New Roman" w:hAnsiTheme="majorBidi" w:cstheme="majorBidi"/>
                <w:color w:val="000000"/>
                <w:sz w:val="18"/>
                <w:szCs w:val="18"/>
                <w:lang w:eastAsia="en-US"/>
              </w:rPr>
              <w:t>0</w:t>
            </w:r>
          </w:p>
        </w:tc>
        <w:tc>
          <w:tcPr>
            <w:tcW w:w="389" w:type="pct"/>
            <w:tcBorders>
              <w:top w:val="nil"/>
              <w:left w:val="nil"/>
              <w:bottom w:val="single" w:sz="4" w:space="0" w:color="auto"/>
              <w:right w:val="single" w:sz="4" w:space="0" w:color="auto"/>
            </w:tcBorders>
            <w:vAlign w:val="center"/>
          </w:tcPr>
          <w:p w14:paraId="1FC222F9" w14:textId="77777777" w:rsidR="007F53B8" w:rsidRPr="002653B6" w:rsidRDefault="007F53B8" w:rsidP="007F53B8">
            <w:pPr>
              <w:jc w:val="right"/>
              <w:rPr>
                <w:rFonts w:asciiTheme="majorBidi" w:eastAsia="Times New Roman" w:hAnsiTheme="majorBidi" w:cstheme="majorBidi"/>
                <w:color w:val="000000"/>
                <w:sz w:val="18"/>
                <w:szCs w:val="18"/>
                <w:lang w:eastAsia="en-US"/>
              </w:rPr>
            </w:pPr>
            <w:r w:rsidRPr="002653B6">
              <w:rPr>
                <w:rFonts w:asciiTheme="majorBidi" w:eastAsia="Times New Roman" w:hAnsiTheme="majorBidi" w:cstheme="majorBidi"/>
                <w:color w:val="000000"/>
                <w:sz w:val="18"/>
                <w:szCs w:val="18"/>
                <w:lang w:eastAsia="en-US"/>
              </w:rPr>
              <w:t>0</w:t>
            </w:r>
          </w:p>
        </w:tc>
        <w:tc>
          <w:tcPr>
            <w:tcW w:w="389" w:type="pct"/>
            <w:tcBorders>
              <w:top w:val="nil"/>
              <w:left w:val="nil"/>
              <w:bottom w:val="single" w:sz="4" w:space="0" w:color="auto"/>
              <w:right w:val="single" w:sz="4" w:space="0" w:color="auto"/>
            </w:tcBorders>
            <w:vAlign w:val="center"/>
          </w:tcPr>
          <w:p w14:paraId="75C469B2" w14:textId="77777777" w:rsidR="007F53B8" w:rsidRPr="002653B6" w:rsidRDefault="007F53B8" w:rsidP="007F53B8">
            <w:pPr>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10,270</w:t>
            </w:r>
          </w:p>
        </w:tc>
        <w:tc>
          <w:tcPr>
            <w:tcW w:w="389" w:type="pct"/>
            <w:tcBorders>
              <w:top w:val="nil"/>
              <w:left w:val="nil"/>
              <w:bottom w:val="single" w:sz="4" w:space="0" w:color="auto"/>
              <w:right w:val="single" w:sz="4" w:space="0" w:color="auto"/>
            </w:tcBorders>
            <w:vAlign w:val="center"/>
          </w:tcPr>
          <w:p w14:paraId="0B17B732" w14:textId="77777777" w:rsidR="007F53B8" w:rsidRPr="002653B6" w:rsidRDefault="007F53B8" w:rsidP="007F53B8">
            <w:pPr>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0</w:t>
            </w:r>
          </w:p>
        </w:tc>
        <w:tc>
          <w:tcPr>
            <w:tcW w:w="389" w:type="pct"/>
            <w:tcBorders>
              <w:top w:val="nil"/>
              <w:left w:val="nil"/>
              <w:bottom w:val="single" w:sz="4" w:space="0" w:color="auto"/>
              <w:right w:val="single" w:sz="4" w:space="0" w:color="auto"/>
            </w:tcBorders>
            <w:vAlign w:val="center"/>
          </w:tcPr>
          <w:p w14:paraId="27DBB170" w14:textId="77777777" w:rsidR="007F53B8" w:rsidRPr="002653B6" w:rsidRDefault="007F53B8" w:rsidP="007F53B8">
            <w:pPr>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0</w:t>
            </w:r>
          </w:p>
        </w:tc>
        <w:tc>
          <w:tcPr>
            <w:tcW w:w="389" w:type="pct"/>
            <w:tcBorders>
              <w:top w:val="single" w:sz="4" w:space="0" w:color="auto"/>
              <w:left w:val="nil"/>
              <w:bottom w:val="single" w:sz="4" w:space="0" w:color="auto"/>
              <w:right w:val="single" w:sz="4" w:space="0" w:color="auto"/>
            </w:tcBorders>
            <w:vAlign w:val="center"/>
          </w:tcPr>
          <w:p w14:paraId="3232D8F9" w14:textId="77777777" w:rsidR="007F53B8" w:rsidRPr="002653B6" w:rsidRDefault="007F53B8" w:rsidP="007F53B8">
            <w:pPr>
              <w:ind w:left="-170"/>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2,665</w:t>
            </w:r>
          </w:p>
        </w:tc>
        <w:tc>
          <w:tcPr>
            <w:tcW w:w="389" w:type="pct"/>
            <w:tcBorders>
              <w:top w:val="single" w:sz="4" w:space="0" w:color="auto"/>
              <w:left w:val="single" w:sz="4" w:space="0" w:color="auto"/>
              <w:bottom w:val="single" w:sz="4" w:space="0" w:color="auto"/>
              <w:right w:val="single" w:sz="4" w:space="0" w:color="auto"/>
            </w:tcBorders>
            <w:vAlign w:val="center"/>
          </w:tcPr>
          <w:p w14:paraId="63BAA6A4" w14:textId="77777777" w:rsidR="007F53B8" w:rsidRPr="002653B6" w:rsidRDefault="007F53B8" w:rsidP="007F53B8">
            <w:pPr>
              <w:ind w:left="-170"/>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30,160</w:t>
            </w:r>
          </w:p>
        </w:tc>
      </w:tr>
      <w:tr w:rsidR="007F53B8" w:rsidRPr="002653B6" w14:paraId="39F35456" w14:textId="77777777" w:rsidTr="004A23E2">
        <w:trPr>
          <w:trHeight w:val="56"/>
          <w:jc w:val="center"/>
        </w:trPr>
        <w:tc>
          <w:tcPr>
            <w:tcW w:w="258" w:type="pct"/>
            <w:tcBorders>
              <w:top w:val="nil"/>
              <w:left w:val="single" w:sz="4" w:space="0" w:color="auto"/>
              <w:bottom w:val="single" w:sz="4" w:space="0" w:color="auto"/>
              <w:right w:val="single" w:sz="4" w:space="0" w:color="auto"/>
            </w:tcBorders>
          </w:tcPr>
          <w:p w14:paraId="7BD81433" w14:textId="77777777" w:rsidR="007F53B8" w:rsidRPr="002653B6" w:rsidRDefault="007F53B8" w:rsidP="007F53B8">
            <w:pPr>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2.3</w:t>
            </w:r>
          </w:p>
        </w:tc>
        <w:tc>
          <w:tcPr>
            <w:tcW w:w="1241" w:type="pct"/>
            <w:gridSpan w:val="2"/>
            <w:tcBorders>
              <w:top w:val="nil"/>
              <w:left w:val="nil"/>
              <w:bottom w:val="single" w:sz="4" w:space="0" w:color="auto"/>
              <w:right w:val="single" w:sz="4" w:space="0" w:color="auto"/>
            </w:tcBorders>
          </w:tcPr>
          <w:p w14:paraId="2B8BF2D9" w14:textId="77777777" w:rsidR="007F53B8" w:rsidRPr="002653B6" w:rsidRDefault="007F53B8" w:rsidP="007F53B8">
            <w:pPr>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Cooperating IA (UNEP) agreed funding (US $)</w:t>
            </w:r>
          </w:p>
        </w:tc>
        <w:tc>
          <w:tcPr>
            <w:tcW w:w="389" w:type="pct"/>
            <w:tcBorders>
              <w:top w:val="nil"/>
              <w:left w:val="nil"/>
              <w:bottom w:val="single" w:sz="4" w:space="0" w:color="auto"/>
              <w:right w:val="single" w:sz="4" w:space="0" w:color="auto"/>
            </w:tcBorders>
            <w:vAlign w:val="center"/>
          </w:tcPr>
          <w:p w14:paraId="32F02E4C" w14:textId="77777777" w:rsidR="007F53B8" w:rsidRPr="002653B6" w:rsidRDefault="007F53B8" w:rsidP="007F53B8">
            <w:pPr>
              <w:ind w:left="-90"/>
              <w:jc w:val="right"/>
              <w:rPr>
                <w:rFonts w:asciiTheme="majorBidi" w:eastAsia="Times New Roman" w:hAnsiTheme="majorBidi" w:cstheme="majorBidi"/>
                <w:sz w:val="18"/>
                <w:szCs w:val="18"/>
                <w:lang w:eastAsia="en-US"/>
              </w:rPr>
            </w:pPr>
            <w:r w:rsidRPr="002653B6">
              <w:rPr>
                <w:rFonts w:asciiTheme="majorBidi" w:eastAsia="Times New Roman" w:hAnsiTheme="majorBidi" w:cstheme="majorBidi"/>
                <w:color w:val="0D0D0D"/>
                <w:sz w:val="18"/>
                <w:szCs w:val="18"/>
                <w:lang w:eastAsia="en-US"/>
              </w:rPr>
              <w:t>55,500</w:t>
            </w:r>
          </w:p>
        </w:tc>
        <w:tc>
          <w:tcPr>
            <w:tcW w:w="389" w:type="pct"/>
            <w:tcBorders>
              <w:top w:val="nil"/>
              <w:left w:val="nil"/>
              <w:bottom w:val="single" w:sz="4" w:space="0" w:color="auto"/>
              <w:right w:val="single" w:sz="4" w:space="0" w:color="auto"/>
            </w:tcBorders>
            <w:vAlign w:val="center"/>
          </w:tcPr>
          <w:p w14:paraId="432CEDAE" w14:textId="77777777" w:rsidR="007F53B8" w:rsidRPr="002653B6" w:rsidRDefault="007F53B8" w:rsidP="007F53B8">
            <w:pPr>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0</w:t>
            </w:r>
          </w:p>
        </w:tc>
        <w:tc>
          <w:tcPr>
            <w:tcW w:w="389" w:type="pct"/>
            <w:tcBorders>
              <w:top w:val="nil"/>
              <w:left w:val="nil"/>
              <w:bottom w:val="single" w:sz="4" w:space="0" w:color="auto"/>
              <w:right w:val="single" w:sz="4" w:space="0" w:color="auto"/>
            </w:tcBorders>
            <w:vAlign w:val="center"/>
          </w:tcPr>
          <w:p w14:paraId="2DA6FE69" w14:textId="77777777" w:rsidR="007F53B8" w:rsidRPr="002653B6" w:rsidRDefault="007F53B8" w:rsidP="007F53B8">
            <w:pPr>
              <w:jc w:val="right"/>
              <w:rPr>
                <w:rFonts w:asciiTheme="majorBidi" w:eastAsia="Times New Roman" w:hAnsiTheme="majorBidi" w:cstheme="majorBidi"/>
                <w:color w:val="0D0D0D"/>
                <w:sz w:val="18"/>
                <w:szCs w:val="18"/>
                <w:lang w:eastAsia="en-US"/>
              </w:rPr>
            </w:pPr>
            <w:r w:rsidRPr="002653B6">
              <w:rPr>
                <w:rFonts w:asciiTheme="majorBidi" w:eastAsia="Times New Roman" w:hAnsiTheme="majorBidi" w:cstheme="majorBidi"/>
                <w:color w:val="000000"/>
                <w:sz w:val="18"/>
                <w:szCs w:val="18"/>
                <w:lang w:eastAsia="en-US"/>
              </w:rPr>
              <w:t>0</w:t>
            </w:r>
          </w:p>
        </w:tc>
        <w:tc>
          <w:tcPr>
            <w:tcW w:w="389" w:type="pct"/>
            <w:tcBorders>
              <w:top w:val="nil"/>
              <w:left w:val="nil"/>
              <w:bottom w:val="single" w:sz="4" w:space="0" w:color="auto"/>
              <w:right w:val="single" w:sz="4" w:space="0" w:color="auto"/>
            </w:tcBorders>
            <w:vAlign w:val="center"/>
          </w:tcPr>
          <w:p w14:paraId="7A7ABF95" w14:textId="77777777" w:rsidR="007F53B8" w:rsidRPr="002653B6" w:rsidRDefault="007F53B8" w:rsidP="007F53B8">
            <w:pPr>
              <w:jc w:val="right"/>
              <w:rPr>
                <w:rFonts w:asciiTheme="majorBidi" w:eastAsia="Times New Roman" w:hAnsiTheme="majorBidi" w:cstheme="majorBidi"/>
                <w:color w:val="0D0D0D"/>
                <w:sz w:val="18"/>
                <w:szCs w:val="18"/>
                <w:lang w:eastAsia="en-US"/>
              </w:rPr>
            </w:pPr>
            <w:r w:rsidRPr="002653B6">
              <w:rPr>
                <w:rFonts w:asciiTheme="majorBidi" w:eastAsia="Times New Roman" w:hAnsiTheme="majorBidi" w:cstheme="majorBidi"/>
                <w:color w:val="000000"/>
                <w:sz w:val="18"/>
                <w:szCs w:val="18"/>
                <w:lang w:eastAsia="en-US"/>
              </w:rPr>
              <w:t>0</w:t>
            </w:r>
          </w:p>
        </w:tc>
        <w:tc>
          <w:tcPr>
            <w:tcW w:w="389" w:type="pct"/>
            <w:tcBorders>
              <w:top w:val="nil"/>
              <w:left w:val="nil"/>
              <w:bottom w:val="single" w:sz="4" w:space="0" w:color="auto"/>
              <w:right w:val="single" w:sz="4" w:space="0" w:color="auto"/>
            </w:tcBorders>
            <w:vAlign w:val="center"/>
          </w:tcPr>
          <w:p w14:paraId="5214B53C" w14:textId="77777777" w:rsidR="007F53B8" w:rsidRPr="002653B6" w:rsidRDefault="007F53B8" w:rsidP="007F53B8">
            <w:pPr>
              <w:jc w:val="right"/>
              <w:rPr>
                <w:rFonts w:asciiTheme="majorBidi" w:eastAsia="Times New Roman" w:hAnsiTheme="majorBidi" w:cstheme="majorBidi"/>
                <w:sz w:val="18"/>
                <w:szCs w:val="18"/>
                <w:lang w:eastAsia="en-US"/>
              </w:rPr>
            </w:pPr>
            <w:r w:rsidRPr="002653B6">
              <w:rPr>
                <w:rFonts w:asciiTheme="majorBidi" w:eastAsia="Times New Roman" w:hAnsiTheme="majorBidi" w:cstheme="majorBidi"/>
                <w:color w:val="0D0D0D"/>
                <w:sz w:val="18"/>
                <w:szCs w:val="18"/>
                <w:lang w:eastAsia="en-US"/>
              </w:rPr>
              <w:t>25,500</w:t>
            </w:r>
          </w:p>
        </w:tc>
        <w:tc>
          <w:tcPr>
            <w:tcW w:w="389" w:type="pct"/>
            <w:tcBorders>
              <w:top w:val="nil"/>
              <w:left w:val="nil"/>
              <w:bottom w:val="single" w:sz="4" w:space="0" w:color="auto"/>
              <w:right w:val="single" w:sz="4" w:space="0" w:color="auto"/>
            </w:tcBorders>
            <w:vAlign w:val="center"/>
          </w:tcPr>
          <w:p w14:paraId="7F798D3E" w14:textId="77777777" w:rsidR="007F53B8" w:rsidRPr="002653B6" w:rsidRDefault="007F53B8" w:rsidP="007F53B8">
            <w:pPr>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0</w:t>
            </w:r>
          </w:p>
        </w:tc>
        <w:tc>
          <w:tcPr>
            <w:tcW w:w="389" w:type="pct"/>
            <w:tcBorders>
              <w:top w:val="nil"/>
              <w:left w:val="nil"/>
              <w:bottom w:val="single" w:sz="4" w:space="0" w:color="auto"/>
              <w:right w:val="single" w:sz="4" w:space="0" w:color="auto"/>
            </w:tcBorders>
            <w:vAlign w:val="center"/>
          </w:tcPr>
          <w:p w14:paraId="752C8A8B" w14:textId="77777777" w:rsidR="007F53B8" w:rsidRPr="002653B6" w:rsidRDefault="007F53B8" w:rsidP="007F53B8">
            <w:pPr>
              <w:jc w:val="right"/>
              <w:rPr>
                <w:rFonts w:asciiTheme="majorBidi" w:eastAsia="Times New Roman" w:hAnsiTheme="majorBidi" w:cstheme="majorBidi"/>
                <w:sz w:val="18"/>
                <w:szCs w:val="18"/>
                <w:lang w:eastAsia="en-US"/>
              </w:rPr>
            </w:pPr>
            <w:r w:rsidRPr="002653B6">
              <w:rPr>
                <w:rFonts w:asciiTheme="majorBidi" w:eastAsia="Times New Roman" w:hAnsiTheme="majorBidi" w:cstheme="majorBidi"/>
                <w:color w:val="000000"/>
                <w:sz w:val="18"/>
                <w:szCs w:val="18"/>
                <w:lang w:eastAsia="en-US"/>
              </w:rPr>
              <w:t>0</w:t>
            </w:r>
          </w:p>
        </w:tc>
        <w:tc>
          <w:tcPr>
            <w:tcW w:w="389" w:type="pct"/>
            <w:tcBorders>
              <w:top w:val="single" w:sz="4" w:space="0" w:color="auto"/>
              <w:left w:val="nil"/>
              <w:bottom w:val="single" w:sz="4" w:space="0" w:color="auto"/>
              <w:right w:val="single" w:sz="4" w:space="0" w:color="auto"/>
            </w:tcBorders>
            <w:vAlign w:val="center"/>
          </w:tcPr>
          <w:p w14:paraId="48CBDCA0" w14:textId="77777777" w:rsidR="007F53B8" w:rsidRPr="002653B6" w:rsidRDefault="007F53B8" w:rsidP="007F53B8">
            <w:pPr>
              <w:ind w:left="-170"/>
              <w:jc w:val="right"/>
              <w:rPr>
                <w:rFonts w:asciiTheme="majorBidi" w:eastAsia="Times New Roman" w:hAnsiTheme="majorBidi" w:cstheme="majorBidi"/>
                <w:sz w:val="18"/>
                <w:szCs w:val="18"/>
                <w:lang w:eastAsia="en-US"/>
              </w:rPr>
            </w:pPr>
            <w:r w:rsidRPr="002653B6">
              <w:rPr>
                <w:rFonts w:asciiTheme="majorBidi" w:eastAsia="Times New Roman" w:hAnsiTheme="majorBidi" w:cstheme="majorBidi"/>
                <w:color w:val="0D0D0D"/>
                <w:sz w:val="18"/>
                <w:szCs w:val="18"/>
                <w:lang w:eastAsia="en-US"/>
              </w:rPr>
              <w:t>12,000</w:t>
            </w:r>
          </w:p>
        </w:tc>
        <w:tc>
          <w:tcPr>
            <w:tcW w:w="389" w:type="pct"/>
            <w:tcBorders>
              <w:top w:val="single" w:sz="4" w:space="0" w:color="auto"/>
              <w:left w:val="single" w:sz="4" w:space="0" w:color="auto"/>
              <w:bottom w:val="single" w:sz="4" w:space="0" w:color="auto"/>
              <w:right w:val="single" w:sz="4" w:space="0" w:color="auto"/>
            </w:tcBorders>
            <w:vAlign w:val="center"/>
          </w:tcPr>
          <w:p w14:paraId="4FDBAFC7" w14:textId="77777777" w:rsidR="007F53B8" w:rsidRPr="002653B6" w:rsidRDefault="007F53B8" w:rsidP="007F53B8">
            <w:pPr>
              <w:ind w:left="-170"/>
              <w:jc w:val="right"/>
              <w:rPr>
                <w:rFonts w:asciiTheme="majorBidi" w:eastAsia="Times New Roman" w:hAnsiTheme="majorBidi" w:cstheme="majorBidi"/>
                <w:sz w:val="18"/>
                <w:szCs w:val="18"/>
                <w:lang w:eastAsia="en-US"/>
              </w:rPr>
            </w:pPr>
            <w:r w:rsidRPr="002653B6">
              <w:rPr>
                <w:rFonts w:asciiTheme="majorBidi" w:eastAsia="Times New Roman" w:hAnsiTheme="majorBidi" w:cstheme="majorBidi"/>
                <w:color w:val="000000"/>
                <w:sz w:val="18"/>
                <w:szCs w:val="18"/>
                <w:lang w:eastAsia="en-US"/>
              </w:rPr>
              <w:t>93,000</w:t>
            </w:r>
          </w:p>
        </w:tc>
      </w:tr>
      <w:tr w:rsidR="007F53B8" w:rsidRPr="002653B6" w14:paraId="5906F2D9" w14:textId="77777777" w:rsidTr="004A23E2">
        <w:trPr>
          <w:trHeight w:val="56"/>
          <w:jc w:val="center"/>
        </w:trPr>
        <w:tc>
          <w:tcPr>
            <w:tcW w:w="258" w:type="pct"/>
            <w:tcBorders>
              <w:top w:val="nil"/>
              <w:left w:val="single" w:sz="4" w:space="0" w:color="auto"/>
              <w:bottom w:val="single" w:sz="4" w:space="0" w:color="auto"/>
              <w:right w:val="single" w:sz="4" w:space="0" w:color="auto"/>
            </w:tcBorders>
          </w:tcPr>
          <w:p w14:paraId="46F7486D" w14:textId="77777777" w:rsidR="007F53B8" w:rsidRPr="002653B6" w:rsidRDefault="007F53B8" w:rsidP="007F53B8">
            <w:pPr>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2.4</w:t>
            </w:r>
          </w:p>
        </w:tc>
        <w:tc>
          <w:tcPr>
            <w:tcW w:w="1241" w:type="pct"/>
            <w:gridSpan w:val="2"/>
            <w:tcBorders>
              <w:top w:val="nil"/>
              <w:left w:val="nil"/>
              <w:bottom w:val="single" w:sz="4" w:space="0" w:color="auto"/>
              <w:right w:val="single" w:sz="4" w:space="0" w:color="auto"/>
            </w:tcBorders>
          </w:tcPr>
          <w:p w14:paraId="17A247A1" w14:textId="77777777" w:rsidR="007F53B8" w:rsidRPr="002653B6" w:rsidRDefault="007F53B8" w:rsidP="007F53B8">
            <w:pPr>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Support costs for Cooperating IA (US $)</w:t>
            </w:r>
          </w:p>
        </w:tc>
        <w:tc>
          <w:tcPr>
            <w:tcW w:w="389" w:type="pct"/>
            <w:tcBorders>
              <w:top w:val="nil"/>
              <w:left w:val="nil"/>
              <w:bottom w:val="single" w:sz="4" w:space="0" w:color="auto"/>
              <w:right w:val="single" w:sz="4" w:space="0" w:color="auto"/>
            </w:tcBorders>
            <w:vAlign w:val="center"/>
          </w:tcPr>
          <w:p w14:paraId="47A2B0A6" w14:textId="77777777" w:rsidR="007F53B8" w:rsidRPr="002653B6" w:rsidRDefault="007F53B8" w:rsidP="007F53B8">
            <w:pPr>
              <w:ind w:left="-90"/>
              <w:jc w:val="right"/>
              <w:rPr>
                <w:rFonts w:asciiTheme="majorBidi" w:eastAsia="Times New Roman" w:hAnsiTheme="majorBidi" w:cstheme="majorBidi"/>
                <w:sz w:val="18"/>
                <w:szCs w:val="18"/>
                <w:lang w:eastAsia="en-US"/>
              </w:rPr>
            </w:pPr>
            <w:r w:rsidRPr="002653B6">
              <w:rPr>
                <w:rFonts w:asciiTheme="majorBidi" w:eastAsia="Times New Roman" w:hAnsiTheme="majorBidi" w:cstheme="majorBidi"/>
                <w:color w:val="0D0D0D"/>
                <w:sz w:val="18"/>
                <w:szCs w:val="18"/>
                <w:lang w:eastAsia="en-US"/>
              </w:rPr>
              <w:t>7,215</w:t>
            </w:r>
          </w:p>
        </w:tc>
        <w:tc>
          <w:tcPr>
            <w:tcW w:w="389" w:type="pct"/>
            <w:tcBorders>
              <w:top w:val="nil"/>
              <w:left w:val="nil"/>
              <w:bottom w:val="single" w:sz="4" w:space="0" w:color="auto"/>
              <w:right w:val="single" w:sz="4" w:space="0" w:color="auto"/>
            </w:tcBorders>
            <w:vAlign w:val="center"/>
          </w:tcPr>
          <w:p w14:paraId="475F9CE2" w14:textId="77777777" w:rsidR="007F53B8" w:rsidRPr="002653B6" w:rsidRDefault="007F53B8" w:rsidP="007F53B8">
            <w:pPr>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0</w:t>
            </w:r>
          </w:p>
        </w:tc>
        <w:tc>
          <w:tcPr>
            <w:tcW w:w="389" w:type="pct"/>
            <w:tcBorders>
              <w:top w:val="nil"/>
              <w:left w:val="nil"/>
              <w:bottom w:val="single" w:sz="4" w:space="0" w:color="auto"/>
              <w:right w:val="single" w:sz="4" w:space="0" w:color="auto"/>
            </w:tcBorders>
            <w:vAlign w:val="center"/>
          </w:tcPr>
          <w:p w14:paraId="3A125601" w14:textId="77777777" w:rsidR="007F53B8" w:rsidRPr="002653B6" w:rsidRDefault="007F53B8" w:rsidP="007F53B8">
            <w:pPr>
              <w:jc w:val="right"/>
              <w:rPr>
                <w:rFonts w:asciiTheme="majorBidi" w:eastAsia="Times New Roman" w:hAnsiTheme="majorBidi" w:cstheme="majorBidi"/>
                <w:color w:val="0D0D0D"/>
                <w:sz w:val="18"/>
                <w:szCs w:val="18"/>
                <w:lang w:eastAsia="en-US"/>
              </w:rPr>
            </w:pPr>
            <w:r w:rsidRPr="002653B6">
              <w:rPr>
                <w:rFonts w:asciiTheme="majorBidi" w:eastAsia="Times New Roman" w:hAnsiTheme="majorBidi" w:cstheme="majorBidi"/>
                <w:color w:val="000000"/>
                <w:sz w:val="18"/>
                <w:szCs w:val="18"/>
                <w:lang w:eastAsia="en-US"/>
              </w:rPr>
              <w:t>0</w:t>
            </w:r>
          </w:p>
        </w:tc>
        <w:tc>
          <w:tcPr>
            <w:tcW w:w="389" w:type="pct"/>
            <w:tcBorders>
              <w:top w:val="nil"/>
              <w:left w:val="nil"/>
              <w:bottom w:val="single" w:sz="4" w:space="0" w:color="auto"/>
              <w:right w:val="single" w:sz="4" w:space="0" w:color="auto"/>
            </w:tcBorders>
            <w:vAlign w:val="center"/>
          </w:tcPr>
          <w:p w14:paraId="6C7A3E46" w14:textId="77777777" w:rsidR="007F53B8" w:rsidRPr="002653B6" w:rsidRDefault="007F53B8" w:rsidP="007F53B8">
            <w:pPr>
              <w:jc w:val="right"/>
              <w:rPr>
                <w:rFonts w:asciiTheme="majorBidi" w:eastAsia="Times New Roman" w:hAnsiTheme="majorBidi" w:cstheme="majorBidi"/>
                <w:color w:val="0D0D0D"/>
                <w:sz w:val="18"/>
                <w:szCs w:val="18"/>
                <w:lang w:eastAsia="en-US"/>
              </w:rPr>
            </w:pPr>
            <w:r w:rsidRPr="002653B6">
              <w:rPr>
                <w:rFonts w:asciiTheme="majorBidi" w:eastAsia="Times New Roman" w:hAnsiTheme="majorBidi" w:cstheme="majorBidi"/>
                <w:color w:val="000000"/>
                <w:sz w:val="18"/>
                <w:szCs w:val="18"/>
                <w:lang w:eastAsia="en-US"/>
              </w:rPr>
              <w:t>0</w:t>
            </w:r>
          </w:p>
        </w:tc>
        <w:tc>
          <w:tcPr>
            <w:tcW w:w="389" w:type="pct"/>
            <w:tcBorders>
              <w:top w:val="nil"/>
              <w:left w:val="nil"/>
              <w:bottom w:val="single" w:sz="4" w:space="0" w:color="auto"/>
              <w:right w:val="single" w:sz="4" w:space="0" w:color="auto"/>
            </w:tcBorders>
            <w:vAlign w:val="center"/>
          </w:tcPr>
          <w:p w14:paraId="28B4026F" w14:textId="77777777" w:rsidR="007F53B8" w:rsidRPr="002653B6" w:rsidRDefault="007F53B8" w:rsidP="007F53B8">
            <w:pPr>
              <w:jc w:val="right"/>
              <w:rPr>
                <w:rFonts w:asciiTheme="majorBidi" w:eastAsia="Times New Roman" w:hAnsiTheme="majorBidi" w:cstheme="majorBidi"/>
                <w:sz w:val="18"/>
                <w:szCs w:val="18"/>
                <w:lang w:eastAsia="en-US"/>
              </w:rPr>
            </w:pPr>
            <w:r w:rsidRPr="002653B6">
              <w:rPr>
                <w:rFonts w:asciiTheme="majorBidi" w:eastAsia="Times New Roman" w:hAnsiTheme="majorBidi" w:cstheme="majorBidi"/>
                <w:color w:val="0D0D0D"/>
                <w:sz w:val="18"/>
                <w:szCs w:val="18"/>
                <w:lang w:eastAsia="en-US"/>
              </w:rPr>
              <w:t>3,315</w:t>
            </w:r>
          </w:p>
        </w:tc>
        <w:tc>
          <w:tcPr>
            <w:tcW w:w="389" w:type="pct"/>
            <w:tcBorders>
              <w:top w:val="nil"/>
              <w:left w:val="nil"/>
              <w:bottom w:val="single" w:sz="4" w:space="0" w:color="auto"/>
              <w:right w:val="single" w:sz="4" w:space="0" w:color="auto"/>
            </w:tcBorders>
            <w:vAlign w:val="center"/>
          </w:tcPr>
          <w:p w14:paraId="1CCE31AC" w14:textId="77777777" w:rsidR="007F53B8" w:rsidRPr="002653B6" w:rsidRDefault="007F53B8" w:rsidP="007F53B8">
            <w:pPr>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0</w:t>
            </w:r>
          </w:p>
        </w:tc>
        <w:tc>
          <w:tcPr>
            <w:tcW w:w="389" w:type="pct"/>
            <w:tcBorders>
              <w:top w:val="nil"/>
              <w:left w:val="nil"/>
              <w:bottom w:val="single" w:sz="4" w:space="0" w:color="auto"/>
              <w:right w:val="single" w:sz="4" w:space="0" w:color="auto"/>
            </w:tcBorders>
            <w:vAlign w:val="center"/>
          </w:tcPr>
          <w:p w14:paraId="2D5442B1" w14:textId="77777777" w:rsidR="007F53B8" w:rsidRPr="002653B6" w:rsidRDefault="007F53B8" w:rsidP="007F53B8">
            <w:pPr>
              <w:jc w:val="right"/>
              <w:rPr>
                <w:rFonts w:asciiTheme="majorBidi" w:eastAsia="Times New Roman" w:hAnsiTheme="majorBidi" w:cstheme="majorBidi"/>
                <w:sz w:val="18"/>
                <w:szCs w:val="18"/>
                <w:lang w:eastAsia="en-US"/>
              </w:rPr>
            </w:pPr>
            <w:r w:rsidRPr="002653B6">
              <w:rPr>
                <w:rFonts w:asciiTheme="majorBidi" w:eastAsia="Times New Roman" w:hAnsiTheme="majorBidi" w:cstheme="majorBidi"/>
                <w:color w:val="000000"/>
                <w:sz w:val="18"/>
                <w:szCs w:val="18"/>
                <w:lang w:eastAsia="en-US"/>
              </w:rPr>
              <w:t>0</w:t>
            </w:r>
          </w:p>
        </w:tc>
        <w:tc>
          <w:tcPr>
            <w:tcW w:w="389" w:type="pct"/>
            <w:tcBorders>
              <w:top w:val="single" w:sz="4" w:space="0" w:color="auto"/>
              <w:left w:val="nil"/>
              <w:bottom w:val="single" w:sz="4" w:space="0" w:color="auto"/>
              <w:right w:val="single" w:sz="4" w:space="0" w:color="auto"/>
            </w:tcBorders>
            <w:vAlign w:val="center"/>
          </w:tcPr>
          <w:p w14:paraId="148F446A" w14:textId="77777777" w:rsidR="007F53B8" w:rsidRPr="002653B6" w:rsidRDefault="007F53B8" w:rsidP="007F53B8">
            <w:pPr>
              <w:ind w:left="-170"/>
              <w:jc w:val="right"/>
              <w:rPr>
                <w:rFonts w:asciiTheme="majorBidi" w:eastAsia="Times New Roman" w:hAnsiTheme="majorBidi" w:cstheme="majorBidi"/>
                <w:sz w:val="18"/>
                <w:szCs w:val="18"/>
                <w:lang w:eastAsia="en-US"/>
              </w:rPr>
            </w:pPr>
            <w:r w:rsidRPr="002653B6">
              <w:rPr>
                <w:rFonts w:asciiTheme="majorBidi" w:eastAsia="Times New Roman" w:hAnsiTheme="majorBidi" w:cstheme="majorBidi"/>
                <w:color w:val="0D0D0D"/>
                <w:sz w:val="18"/>
                <w:szCs w:val="18"/>
                <w:lang w:eastAsia="en-US"/>
              </w:rPr>
              <w:t>1,560</w:t>
            </w:r>
          </w:p>
        </w:tc>
        <w:tc>
          <w:tcPr>
            <w:tcW w:w="389" w:type="pct"/>
            <w:tcBorders>
              <w:top w:val="single" w:sz="4" w:space="0" w:color="auto"/>
              <w:left w:val="single" w:sz="4" w:space="0" w:color="auto"/>
              <w:bottom w:val="single" w:sz="4" w:space="0" w:color="auto"/>
              <w:right w:val="single" w:sz="4" w:space="0" w:color="auto"/>
            </w:tcBorders>
            <w:vAlign w:val="center"/>
          </w:tcPr>
          <w:p w14:paraId="57404E41" w14:textId="77777777" w:rsidR="007F53B8" w:rsidRPr="002653B6" w:rsidRDefault="007F53B8" w:rsidP="007F53B8">
            <w:pPr>
              <w:ind w:left="-170"/>
              <w:jc w:val="right"/>
              <w:rPr>
                <w:rFonts w:asciiTheme="majorBidi" w:eastAsia="Times New Roman" w:hAnsiTheme="majorBidi" w:cstheme="majorBidi"/>
                <w:sz w:val="18"/>
                <w:szCs w:val="18"/>
                <w:lang w:eastAsia="en-US"/>
              </w:rPr>
            </w:pPr>
            <w:r w:rsidRPr="002653B6">
              <w:rPr>
                <w:rFonts w:asciiTheme="majorBidi" w:eastAsia="Times New Roman" w:hAnsiTheme="majorBidi" w:cstheme="majorBidi"/>
                <w:color w:val="0D0D0D"/>
                <w:sz w:val="18"/>
                <w:szCs w:val="18"/>
                <w:lang w:eastAsia="en-US"/>
              </w:rPr>
              <w:t>12,090</w:t>
            </w:r>
          </w:p>
        </w:tc>
      </w:tr>
      <w:tr w:rsidR="007F53B8" w:rsidRPr="002653B6" w14:paraId="1187F3CE" w14:textId="77777777" w:rsidTr="004A23E2">
        <w:trPr>
          <w:trHeight w:val="62"/>
          <w:jc w:val="center"/>
        </w:trPr>
        <w:tc>
          <w:tcPr>
            <w:tcW w:w="258" w:type="pct"/>
            <w:tcBorders>
              <w:top w:val="nil"/>
              <w:left w:val="single" w:sz="4" w:space="0" w:color="auto"/>
              <w:bottom w:val="single" w:sz="4" w:space="0" w:color="auto"/>
              <w:right w:val="single" w:sz="4" w:space="0" w:color="auto"/>
            </w:tcBorders>
            <w:hideMark/>
          </w:tcPr>
          <w:p w14:paraId="7A9F437F" w14:textId="77777777" w:rsidR="007F53B8" w:rsidRPr="002653B6" w:rsidRDefault="007F53B8" w:rsidP="007F53B8">
            <w:pPr>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3.1</w:t>
            </w:r>
          </w:p>
        </w:tc>
        <w:tc>
          <w:tcPr>
            <w:tcW w:w="1241" w:type="pct"/>
            <w:gridSpan w:val="2"/>
            <w:tcBorders>
              <w:top w:val="nil"/>
              <w:left w:val="nil"/>
              <w:bottom w:val="single" w:sz="4" w:space="0" w:color="auto"/>
              <w:right w:val="single" w:sz="4" w:space="0" w:color="auto"/>
            </w:tcBorders>
            <w:hideMark/>
          </w:tcPr>
          <w:p w14:paraId="4AED6914" w14:textId="77777777" w:rsidR="007F53B8" w:rsidRPr="002653B6" w:rsidRDefault="007F53B8" w:rsidP="007F53B8">
            <w:pPr>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Total agreed funding (US $)</w:t>
            </w:r>
          </w:p>
        </w:tc>
        <w:tc>
          <w:tcPr>
            <w:tcW w:w="389" w:type="pct"/>
            <w:tcBorders>
              <w:top w:val="nil"/>
              <w:left w:val="nil"/>
              <w:bottom w:val="single" w:sz="4" w:space="0" w:color="auto"/>
              <w:right w:val="single" w:sz="4" w:space="0" w:color="auto"/>
            </w:tcBorders>
            <w:vAlign w:val="center"/>
          </w:tcPr>
          <w:p w14:paraId="10E50D8B" w14:textId="77777777" w:rsidR="007F53B8" w:rsidRPr="002653B6" w:rsidRDefault="007F53B8" w:rsidP="007F53B8">
            <w:pPr>
              <w:ind w:left="-90"/>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D0D0D"/>
                <w:sz w:val="18"/>
                <w:szCs w:val="18"/>
                <w:lang w:eastAsia="en-US"/>
              </w:rPr>
              <w:t>188,000</w:t>
            </w:r>
          </w:p>
        </w:tc>
        <w:tc>
          <w:tcPr>
            <w:tcW w:w="389" w:type="pct"/>
            <w:tcBorders>
              <w:top w:val="nil"/>
              <w:left w:val="nil"/>
              <w:bottom w:val="single" w:sz="4" w:space="0" w:color="auto"/>
              <w:right w:val="single" w:sz="4" w:space="0" w:color="auto"/>
            </w:tcBorders>
            <w:vAlign w:val="center"/>
          </w:tcPr>
          <w:p w14:paraId="3E4548D7" w14:textId="77777777" w:rsidR="007F53B8" w:rsidRPr="002653B6" w:rsidRDefault="007F53B8" w:rsidP="007F53B8">
            <w:pPr>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0</w:t>
            </w:r>
          </w:p>
        </w:tc>
        <w:tc>
          <w:tcPr>
            <w:tcW w:w="389" w:type="pct"/>
            <w:tcBorders>
              <w:top w:val="nil"/>
              <w:left w:val="nil"/>
              <w:bottom w:val="single" w:sz="4" w:space="0" w:color="auto"/>
              <w:right w:val="single" w:sz="4" w:space="0" w:color="auto"/>
            </w:tcBorders>
            <w:vAlign w:val="center"/>
          </w:tcPr>
          <w:p w14:paraId="0308348E" w14:textId="77777777" w:rsidR="007F53B8" w:rsidRPr="002653B6" w:rsidRDefault="007F53B8" w:rsidP="007F53B8">
            <w:pPr>
              <w:jc w:val="right"/>
              <w:rPr>
                <w:rFonts w:asciiTheme="majorBidi" w:eastAsia="Times New Roman" w:hAnsiTheme="majorBidi" w:cstheme="majorBidi"/>
                <w:color w:val="0D0D0D"/>
                <w:sz w:val="18"/>
                <w:szCs w:val="18"/>
                <w:lang w:eastAsia="en-US"/>
              </w:rPr>
            </w:pPr>
            <w:r w:rsidRPr="002653B6">
              <w:rPr>
                <w:rFonts w:asciiTheme="majorBidi" w:eastAsia="Times New Roman" w:hAnsiTheme="majorBidi" w:cstheme="majorBidi"/>
                <w:color w:val="000000"/>
                <w:sz w:val="18"/>
                <w:szCs w:val="18"/>
                <w:lang w:eastAsia="en-US"/>
              </w:rPr>
              <w:t>0</w:t>
            </w:r>
          </w:p>
        </w:tc>
        <w:tc>
          <w:tcPr>
            <w:tcW w:w="389" w:type="pct"/>
            <w:tcBorders>
              <w:top w:val="nil"/>
              <w:left w:val="nil"/>
              <w:bottom w:val="single" w:sz="4" w:space="0" w:color="auto"/>
              <w:right w:val="single" w:sz="4" w:space="0" w:color="auto"/>
            </w:tcBorders>
            <w:vAlign w:val="center"/>
          </w:tcPr>
          <w:p w14:paraId="6CD4D3E5" w14:textId="77777777" w:rsidR="007F53B8" w:rsidRPr="002653B6" w:rsidRDefault="007F53B8" w:rsidP="007F53B8">
            <w:pPr>
              <w:jc w:val="right"/>
              <w:rPr>
                <w:rFonts w:asciiTheme="majorBidi" w:eastAsia="Times New Roman" w:hAnsiTheme="majorBidi" w:cstheme="majorBidi"/>
                <w:color w:val="0D0D0D"/>
                <w:sz w:val="18"/>
                <w:szCs w:val="18"/>
                <w:lang w:eastAsia="en-US"/>
              </w:rPr>
            </w:pPr>
            <w:r w:rsidRPr="002653B6">
              <w:rPr>
                <w:rFonts w:asciiTheme="majorBidi" w:eastAsia="Times New Roman" w:hAnsiTheme="majorBidi" w:cstheme="majorBidi"/>
                <w:color w:val="000000"/>
                <w:sz w:val="18"/>
                <w:szCs w:val="18"/>
                <w:lang w:eastAsia="en-US"/>
              </w:rPr>
              <w:t>0</w:t>
            </w:r>
          </w:p>
        </w:tc>
        <w:tc>
          <w:tcPr>
            <w:tcW w:w="389" w:type="pct"/>
            <w:tcBorders>
              <w:top w:val="nil"/>
              <w:left w:val="nil"/>
              <w:bottom w:val="single" w:sz="4" w:space="0" w:color="auto"/>
              <w:right w:val="single" w:sz="4" w:space="0" w:color="auto"/>
            </w:tcBorders>
            <w:vAlign w:val="center"/>
          </w:tcPr>
          <w:p w14:paraId="3BD1EDC2" w14:textId="77777777" w:rsidR="007F53B8" w:rsidRPr="002653B6" w:rsidRDefault="007F53B8" w:rsidP="007F53B8">
            <w:pPr>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D0D0D"/>
                <w:sz w:val="18"/>
                <w:szCs w:val="18"/>
                <w:lang w:eastAsia="en-US"/>
              </w:rPr>
              <w:t>104,500</w:t>
            </w:r>
          </w:p>
        </w:tc>
        <w:tc>
          <w:tcPr>
            <w:tcW w:w="389" w:type="pct"/>
            <w:tcBorders>
              <w:top w:val="nil"/>
              <w:left w:val="nil"/>
              <w:bottom w:val="single" w:sz="4" w:space="0" w:color="auto"/>
              <w:right w:val="single" w:sz="4" w:space="0" w:color="auto"/>
            </w:tcBorders>
            <w:vAlign w:val="center"/>
          </w:tcPr>
          <w:p w14:paraId="7F9AF5BA" w14:textId="77777777" w:rsidR="007F53B8" w:rsidRPr="002653B6" w:rsidRDefault="007F53B8" w:rsidP="007F53B8">
            <w:pPr>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0</w:t>
            </w:r>
          </w:p>
        </w:tc>
        <w:tc>
          <w:tcPr>
            <w:tcW w:w="389" w:type="pct"/>
            <w:tcBorders>
              <w:top w:val="nil"/>
              <w:left w:val="nil"/>
              <w:bottom w:val="single" w:sz="4" w:space="0" w:color="auto"/>
              <w:right w:val="single" w:sz="4" w:space="0" w:color="auto"/>
            </w:tcBorders>
            <w:vAlign w:val="center"/>
          </w:tcPr>
          <w:p w14:paraId="76D1E0FF" w14:textId="77777777" w:rsidR="007F53B8" w:rsidRPr="002653B6" w:rsidRDefault="007F53B8" w:rsidP="007F53B8">
            <w:pPr>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0</w:t>
            </w:r>
          </w:p>
        </w:tc>
        <w:tc>
          <w:tcPr>
            <w:tcW w:w="389" w:type="pct"/>
            <w:tcBorders>
              <w:top w:val="single" w:sz="4" w:space="0" w:color="auto"/>
              <w:left w:val="nil"/>
              <w:bottom w:val="single" w:sz="4" w:space="0" w:color="auto"/>
              <w:right w:val="single" w:sz="4" w:space="0" w:color="auto"/>
            </w:tcBorders>
            <w:vAlign w:val="center"/>
          </w:tcPr>
          <w:p w14:paraId="6CB17D5C" w14:textId="77777777" w:rsidR="007F53B8" w:rsidRPr="002653B6" w:rsidRDefault="007F53B8" w:rsidP="007F53B8">
            <w:pPr>
              <w:ind w:left="-90"/>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D0D0D"/>
                <w:sz w:val="18"/>
                <w:szCs w:val="18"/>
                <w:lang w:eastAsia="en-US"/>
              </w:rPr>
              <w:t>32,500</w:t>
            </w:r>
          </w:p>
        </w:tc>
        <w:tc>
          <w:tcPr>
            <w:tcW w:w="389" w:type="pct"/>
            <w:tcBorders>
              <w:top w:val="single" w:sz="4" w:space="0" w:color="auto"/>
              <w:left w:val="single" w:sz="4" w:space="0" w:color="auto"/>
              <w:bottom w:val="single" w:sz="4" w:space="0" w:color="auto"/>
              <w:right w:val="single" w:sz="4" w:space="0" w:color="auto"/>
            </w:tcBorders>
            <w:vAlign w:val="center"/>
          </w:tcPr>
          <w:p w14:paraId="702333D2" w14:textId="77777777" w:rsidR="007F53B8" w:rsidRPr="002653B6" w:rsidRDefault="007F53B8" w:rsidP="007F53B8">
            <w:pPr>
              <w:ind w:left="-90"/>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D0D0D"/>
                <w:sz w:val="18"/>
                <w:szCs w:val="18"/>
                <w:lang w:eastAsia="en-US"/>
              </w:rPr>
              <w:t>325,000</w:t>
            </w:r>
          </w:p>
        </w:tc>
      </w:tr>
      <w:tr w:rsidR="007F53B8" w:rsidRPr="002653B6" w14:paraId="3EB1DD85" w14:textId="77777777" w:rsidTr="004A23E2">
        <w:trPr>
          <w:trHeight w:val="62"/>
          <w:jc w:val="center"/>
        </w:trPr>
        <w:tc>
          <w:tcPr>
            <w:tcW w:w="258" w:type="pct"/>
            <w:tcBorders>
              <w:top w:val="nil"/>
              <w:left w:val="single" w:sz="4" w:space="0" w:color="auto"/>
              <w:bottom w:val="single" w:sz="4" w:space="0" w:color="auto"/>
              <w:right w:val="single" w:sz="4" w:space="0" w:color="auto"/>
            </w:tcBorders>
            <w:hideMark/>
          </w:tcPr>
          <w:p w14:paraId="27A0EAB2" w14:textId="77777777" w:rsidR="007F53B8" w:rsidRPr="002653B6" w:rsidRDefault="007F53B8" w:rsidP="007F53B8">
            <w:pPr>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3.2</w:t>
            </w:r>
          </w:p>
        </w:tc>
        <w:tc>
          <w:tcPr>
            <w:tcW w:w="1241" w:type="pct"/>
            <w:gridSpan w:val="2"/>
            <w:tcBorders>
              <w:top w:val="nil"/>
              <w:left w:val="nil"/>
              <w:bottom w:val="single" w:sz="4" w:space="0" w:color="auto"/>
              <w:right w:val="single" w:sz="4" w:space="0" w:color="auto"/>
            </w:tcBorders>
            <w:hideMark/>
          </w:tcPr>
          <w:p w14:paraId="635885BB" w14:textId="77777777" w:rsidR="007F53B8" w:rsidRPr="002653B6" w:rsidRDefault="007F53B8" w:rsidP="007F53B8">
            <w:pPr>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Total support costs (US $)</w:t>
            </w:r>
          </w:p>
        </w:tc>
        <w:tc>
          <w:tcPr>
            <w:tcW w:w="389" w:type="pct"/>
            <w:tcBorders>
              <w:top w:val="nil"/>
              <w:left w:val="nil"/>
              <w:bottom w:val="single" w:sz="4" w:space="0" w:color="auto"/>
              <w:right w:val="single" w:sz="4" w:space="0" w:color="auto"/>
            </w:tcBorders>
            <w:vAlign w:val="center"/>
          </w:tcPr>
          <w:p w14:paraId="560F3352" w14:textId="77777777" w:rsidR="007F53B8" w:rsidRPr="002653B6" w:rsidRDefault="007F53B8" w:rsidP="007F53B8">
            <w:pPr>
              <w:ind w:left="-90"/>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D0D0D"/>
                <w:sz w:val="18"/>
                <w:szCs w:val="18"/>
                <w:lang w:eastAsia="en-US"/>
              </w:rPr>
              <w:t>24,440</w:t>
            </w:r>
          </w:p>
        </w:tc>
        <w:tc>
          <w:tcPr>
            <w:tcW w:w="389" w:type="pct"/>
            <w:tcBorders>
              <w:top w:val="nil"/>
              <w:left w:val="nil"/>
              <w:bottom w:val="single" w:sz="4" w:space="0" w:color="auto"/>
              <w:right w:val="single" w:sz="4" w:space="0" w:color="auto"/>
            </w:tcBorders>
            <w:vAlign w:val="center"/>
          </w:tcPr>
          <w:p w14:paraId="2030A935" w14:textId="77777777" w:rsidR="007F53B8" w:rsidRPr="002653B6" w:rsidRDefault="007F53B8" w:rsidP="007F53B8">
            <w:pPr>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0</w:t>
            </w:r>
          </w:p>
        </w:tc>
        <w:tc>
          <w:tcPr>
            <w:tcW w:w="389" w:type="pct"/>
            <w:tcBorders>
              <w:top w:val="nil"/>
              <w:left w:val="nil"/>
              <w:bottom w:val="single" w:sz="4" w:space="0" w:color="auto"/>
              <w:right w:val="single" w:sz="4" w:space="0" w:color="auto"/>
            </w:tcBorders>
            <w:vAlign w:val="center"/>
          </w:tcPr>
          <w:p w14:paraId="05D8169F" w14:textId="77777777" w:rsidR="007F53B8" w:rsidRPr="002653B6" w:rsidRDefault="007F53B8" w:rsidP="007F53B8">
            <w:pPr>
              <w:jc w:val="right"/>
              <w:rPr>
                <w:rFonts w:asciiTheme="majorBidi" w:eastAsia="Times New Roman" w:hAnsiTheme="majorBidi" w:cstheme="majorBidi"/>
                <w:color w:val="0D0D0D"/>
                <w:sz w:val="18"/>
                <w:szCs w:val="18"/>
                <w:lang w:eastAsia="en-US"/>
              </w:rPr>
            </w:pPr>
            <w:r w:rsidRPr="002653B6">
              <w:rPr>
                <w:rFonts w:asciiTheme="majorBidi" w:eastAsia="Times New Roman" w:hAnsiTheme="majorBidi" w:cstheme="majorBidi"/>
                <w:color w:val="000000"/>
                <w:sz w:val="18"/>
                <w:szCs w:val="18"/>
                <w:lang w:eastAsia="en-US"/>
              </w:rPr>
              <w:t>0</w:t>
            </w:r>
          </w:p>
        </w:tc>
        <w:tc>
          <w:tcPr>
            <w:tcW w:w="389" w:type="pct"/>
            <w:tcBorders>
              <w:top w:val="nil"/>
              <w:left w:val="nil"/>
              <w:bottom w:val="single" w:sz="4" w:space="0" w:color="auto"/>
              <w:right w:val="single" w:sz="4" w:space="0" w:color="auto"/>
            </w:tcBorders>
            <w:vAlign w:val="center"/>
          </w:tcPr>
          <w:p w14:paraId="4DE8865C" w14:textId="77777777" w:rsidR="007F53B8" w:rsidRPr="002653B6" w:rsidRDefault="007F53B8" w:rsidP="007F53B8">
            <w:pPr>
              <w:jc w:val="right"/>
              <w:rPr>
                <w:rFonts w:asciiTheme="majorBidi" w:eastAsia="Times New Roman" w:hAnsiTheme="majorBidi" w:cstheme="majorBidi"/>
                <w:color w:val="0D0D0D"/>
                <w:sz w:val="18"/>
                <w:szCs w:val="18"/>
                <w:lang w:eastAsia="en-US"/>
              </w:rPr>
            </w:pPr>
            <w:r w:rsidRPr="002653B6">
              <w:rPr>
                <w:rFonts w:asciiTheme="majorBidi" w:eastAsia="Times New Roman" w:hAnsiTheme="majorBidi" w:cstheme="majorBidi"/>
                <w:color w:val="000000"/>
                <w:sz w:val="18"/>
                <w:szCs w:val="18"/>
                <w:lang w:eastAsia="en-US"/>
              </w:rPr>
              <w:t>0</w:t>
            </w:r>
          </w:p>
        </w:tc>
        <w:tc>
          <w:tcPr>
            <w:tcW w:w="389" w:type="pct"/>
            <w:tcBorders>
              <w:top w:val="nil"/>
              <w:left w:val="nil"/>
              <w:bottom w:val="single" w:sz="4" w:space="0" w:color="auto"/>
              <w:right w:val="single" w:sz="4" w:space="0" w:color="auto"/>
            </w:tcBorders>
            <w:vAlign w:val="center"/>
          </w:tcPr>
          <w:p w14:paraId="6C7764E4" w14:textId="77777777" w:rsidR="007F53B8" w:rsidRPr="002653B6" w:rsidRDefault="007F53B8" w:rsidP="007F53B8">
            <w:pPr>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D0D0D"/>
                <w:sz w:val="18"/>
                <w:szCs w:val="18"/>
                <w:lang w:eastAsia="en-US"/>
              </w:rPr>
              <w:t>13,585</w:t>
            </w:r>
          </w:p>
        </w:tc>
        <w:tc>
          <w:tcPr>
            <w:tcW w:w="389" w:type="pct"/>
            <w:tcBorders>
              <w:top w:val="nil"/>
              <w:left w:val="nil"/>
              <w:bottom w:val="single" w:sz="4" w:space="0" w:color="auto"/>
              <w:right w:val="single" w:sz="4" w:space="0" w:color="auto"/>
            </w:tcBorders>
            <w:vAlign w:val="center"/>
          </w:tcPr>
          <w:p w14:paraId="3B666721" w14:textId="77777777" w:rsidR="007F53B8" w:rsidRPr="002653B6" w:rsidRDefault="007F53B8" w:rsidP="007F53B8">
            <w:pPr>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0</w:t>
            </w:r>
          </w:p>
        </w:tc>
        <w:tc>
          <w:tcPr>
            <w:tcW w:w="389" w:type="pct"/>
            <w:tcBorders>
              <w:top w:val="nil"/>
              <w:left w:val="nil"/>
              <w:bottom w:val="single" w:sz="4" w:space="0" w:color="auto"/>
              <w:right w:val="single" w:sz="4" w:space="0" w:color="auto"/>
            </w:tcBorders>
            <w:vAlign w:val="center"/>
          </w:tcPr>
          <w:p w14:paraId="628F30D5" w14:textId="77777777" w:rsidR="007F53B8" w:rsidRPr="002653B6" w:rsidRDefault="007F53B8" w:rsidP="007F53B8">
            <w:pPr>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0</w:t>
            </w:r>
          </w:p>
        </w:tc>
        <w:tc>
          <w:tcPr>
            <w:tcW w:w="389" w:type="pct"/>
            <w:tcBorders>
              <w:top w:val="single" w:sz="4" w:space="0" w:color="auto"/>
              <w:left w:val="nil"/>
              <w:bottom w:val="single" w:sz="4" w:space="0" w:color="auto"/>
              <w:right w:val="single" w:sz="4" w:space="0" w:color="auto"/>
            </w:tcBorders>
            <w:vAlign w:val="center"/>
          </w:tcPr>
          <w:p w14:paraId="2A513F09" w14:textId="77777777" w:rsidR="007F53B8" w:rsidRPr="002653B6" w:rsidRDefault="007F53B8" w:rsidP="007F53B8">
            <w:pPr>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D0D0D"/>
                <w:sz w:val="18"/>
                <w:szCs w:val="18"/>
                <w:lang w:eastAsia="en-US"/>
              </w:rPr>
              <w:t>4,225</w:t>
            </w:r>
          </w:p>
        </w:tc>
        <w:tc>
          <w:tcPr>
            <w:tcW w:w="389" w:type="pct"/>
            <w:tcBorders>
              <w:top w:val="single" w:sz="4" w:space="0" w:color="auto"/>
              <w:left w:val="single" w:sz="4" w:space="0" w:color="auto"/>
              <w:bottom w:val="single" w:sz="4" w:space="0" w:color="auto"/>
              <w:right w:val="single" w:sz="4" w:space="0" w:color="auto"/>
            </w:tcBorders>
            <w:vAlign w:val="center"/>
          </w:tcPr>
          <w:p w14:paraId="09EC0614" w14:textId="77777777" w:rsidR="007F53B8" w:rsidRPr="002653B6" w:rsidRDefault="007F53B8" w:rsidP="007F53B8">
            <w:pPr>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D0D0D"/>
                <w:sz w:val="18"/>
                <w:szCs w:val="18"/>
                <w:lang w:eastAsia="en-US"/>
              </w:rPr>
              <w:t>42,250</w:t>
            </w:r>
          </w:p>
        </w:tc>
      </w:tr>
      <w:tr w:rsidR="007F53B8" w:rsidRPr="002653B6" w14:paraId="11A06038" w14:textId="77777777" w:rsidTr="004A23E2">
        <w:trPr>
          <w:trHeight w:val="53"/>
          <w:jc w:val="center"/>
        </w:trPr>
        <w:tc>
          <w:tcPr>
            <w:tcW w:w="258" w:type="pct"/>
            <w:tcBorders>
              <w:top w:val="nil"/>
              <w:left w:val="single" w:sz="4" w:space="0" w:color="auto"/>
              <w:bottom w:val="single" w:sz="4" w:space="0" w:color="auto"/>
              <w:right w:val="single" w:sz="4" w:space="0" w:color="auto"/>
            </w:tcBorders>
            <w:hideMark/>
          </w:tcPr>
          <w:p w14:paraId="488C1042" w14:textId="77777777" w:rsidR="007F53B8" w:rsidRPr="002653B6" w:rsidRDefault="007F53B8" w:rsidP="007F53B8">
            <w:pPr>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3.3</w:t>
            </w:r>
          </w:p>
        </w:tc>
        <w:tc>
          <w:tcPr>
            <w:tcW w:w="1241" w:type="pct"/>
            <w:gridSpan w:val="2"/>
            <w:tcBorders>
              <w:top w:val="nil"/>
              <w:left w:val="nil"/>
              <w:bottom w:val="single" w:sz="4" w:space="0" w:color="auto"/>
              <w:right w:val="single" w:sz="4" w:space="0" w:color="auto"/>
            </w:tcBorders>
            <w:hideMark/>
          </w:tcPr>
          <w:p w14:paraId="40587EC1" w14:textId="77777777" w:rsidR="007F53B8" w:rsidRPr="002653B6" w:rsidRDefault="007F53B8" w:rsidP="007F53B8">
            <w:pPr>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Total agreed costs (US $)</w:t>
            </w:r>
          </w:p>
        </w:tc>
        <w:tc>
          <w:tcPr>
            <w:tcW w:w="389" w:type="pct"/>
            <w:tcBorders>
              <w:top w:val="nil"/>
              <w:left w:val="nil"/>
              <w:bottom w:val="single" w:sz="4" w:space="0" w:color="auto"/>
              <w:right w:val="single" w:sz="4" w:space="0" w:color="auto"/>
            </w:tcBorders>
            <w:vAlign w:val="center"/>
          </w:tcPr>
          <w:p w14:paraId="1E039698" w14:textId="77777777" w:rsidR="007F53B8" w:rsidRPr="002653B6" w:rsidRDefault="007F53B8" w:rsidP="007F53B8">
            <w:pPr>
              <w:ind w:left="-90"/>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D0D0D"/>
                <w:sz w:val="18"/>
                <w:szCs w:val="18"/>
                <w:lang w:eastAsia="en-US"/>
              </w:rPr>
              <w:t>212,440</w:t>
            </w:r>
          </w:p>
        </w:tc>
        <w:tc>
          <w:tcPr>
            <w:tcW w:w="389" w:type="pct"/>
            <w:tcBorders>
              <w:top w:val="nil"/>
              <w:left w:val="nil"/>
              <w:bottom w:val="single" w:sz="4" w:space="0" w:color="auto"/>
              <w:right w:val="single" w:sz="4" w:space="0" w:color="auto"/>
            </w:tcBorders>
            <w:vAlign w:val="center"/>
          </w:tcPr>
          <w:p w14:paraId="0AB50EF4" w14:textId="77777777" w:rsidR="007F53B8" w:rsidRPr="002653B6" w:rsidRDefault="007F53B8" w:rsidP="007F53B8">
            <w:pPr>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0</w:t>
            </w:r>
          </w:p>
        </w:tc>
        <w:tc>
          <w:tcPr>
            <w:tcW w:w="389" w:type="pct"/>
            <w:tcBorders>
              <w:top w:val="nil"/>
              <w:left w:val="nil"/>
              <w:bottom w:val="single" w:sz="4" w:space="0" w:color="auto"/>
              <w:right w:val="single" w:sz="4" w:space="0" w:color="auto"/>
            </w:tcBorders>
            <w:vAlign w:val="center"/>
          </w:tcPr>
          <w:p w14:paraId="5F0B4FED" w14:textId="77777777" w:rsidR="007F53B8" w:rsidRPr="002653B6" w:rsidRDefault="007F53B8" w:rsidP="007F53B8">
            <w:pPr>
              <w:jc w:val="right"/>
              <w:rPr>
                <w:rFonts w:asciiTheme="majorBidi" w:eastAsia="Times New Roman" w:hAnsiTheme="majorBidi" w:cstheme="majorBidi"/>
                <w:color w:val="0D0D0D"/>
                <w:sz w:val="18"/>
                <w:szCs w:val="18"/>
                <w:lang w:eastAsia="en-US"/>
              </w:rPr>
            </w:pPr>
            <w:r w:rsidRPr="002653B6">
              <w:rPr>
                <w:rFonts w:asciiTheme="majorBidi" w:eastAsia="Times New Roman" w:hAnsiTheme="majorBidi" w:cstheme="majorBidi"/>
                <w:color w:val="000000"/>
                <w:sz w:val="18"/>
                <w:szCs w:val="18"/>
                <w:lang w:eastAsia="en-US"/>
              </w:rPr>
              <w:t>0</w:t>
            </w:r>
          </w:p>
        </w:tc>
        <w:tc>
          <w:tcPr>
            <w:tcW w:w="389" w:type="pct"/>
            <w:tcBorders>
              <w:top w:val="nil"/>
              <w:left w:val="nil"/>
              <w:bottom w:val="single" w:sz="4" w:space="0" w:color="auto"/>
              <w:right w:val="single" w:sz="4" w:space="0" w:color="auto"/>
            </w:tcBorders>
            <w:vAlign w:val="center"/>
          </w:tcPr>
          <w:p w14:paraId="50061428" w14:textId="77777777" w:rsidR="007F53B8" w:rsidRPr="002653B6" w:rsidRDefault="007F53B8" w:rsidP="007F53B8">
            <w:pPr>
              <w:jc w:val="right"/>
              <w:rPr>
                <w:rFonts w:asciiTheme="majorBidi" w:eastAsia="Times New Roman" w:hAnsiTheme="majorBidi" w:cstheme="majorBidi"/>
                <w:color w:val="0D0D0D"/>
                <w:sz w:val="18"/>
                <w:szCs w:val="18"/>
                <w:lang w:eastAsia="en-US"/>
              </w:rPr>
            </w:pPr>
            <w:r w:rsidRPr="002653B6">
              <w:rPr>
                <w:rFonts w:asciiTheme="majorBidi" w:eastAsia="Times New Roman" w:hAnsiTheme="majorBidi" w:cstheme="majorBidi"/>
                <w:color w:val="000000"/>
                <w:sz w:val="18"/>
                <w:szCs w:val="18"/>
                <w:lang w:eastAsia="en-US"/>
              </w:rPr>
              <w:t>0</w:t>
            </w:r>
          </w:p>
        </w:tc>
        <w:tc>
          <w:tcPr>
            <w:tcW w:w="389" w:type="pct"/>
            <w:tcBorders>
              <w:top w:val="nil"/>
              <w:left w:val="nil"/>
              <w:bottom w:val="single" w:sz="4" w:space="0" w:color="auto"/>
              <w:right w:val="single" w:sz="4" w:space="0" w:color="auto"/>
            </w:tcBorders>
            <w:vAlign w:val="center"/>
          </w:tcPr>
          <w:p w14:paraId="1440334D" w14:textId="77777777" w:rsidR="007F53B8" w:rsidRPr="002653B6" w:rsidRDefault="007F53B8" w:rsidP="007F53B8">
            <w:pPr>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D0D0D"/>
                <w:sz w:val="18"/>
                <w:szCs w:val="18"/>
                <w:lang w:eastAsia="en-US"/>
              </w:rPr>
              <w:t>118,085</w:t>
            </w:r>
          </w:p>
        </w:tc>
        <w:tc>
          <w:tcPr>
            <w:tcW w:w="389" w:type="pct"/>
            <w:tcBorders>
              <w:top w:val="nil"/>
              <w:left w:val="nil"/>
              <w:bottom w:val="single" w:sz="4" w:space="0" w:color="auto"/>
              <w:right w:val="single" w:sz="4" w:space="0" w:color="auto"/>
            </w:tcBorders>
            <w:vAlign w:val="center"/>
          </w:tcPr>
          <w:p w14:paraId="7DFCD29B" w14:textId="77777777" w:rsidR="007F53B8" w:rsidRPr="002653B6" w:rsidRDefault="007F53B8" w:rsidP="007F53B8">
            <w:pPr>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0</w:t>
            </w:r>
          </w:p>
        </w:tc>
        <w:tc>
          <w:tcPr>
            <w:tcW w:w="389" w:type="pct"/>
            <w:tcBorders>
              <w:top w:val="single" w:sz="4" w:space="0" w:color="auto"/>
              <w:bottom w:val="single" w:sz="4" w:space="0" w:color="auto"/>
              <w:right w:val="single" w:sz="4" w:space="0" w:color="auto"/>
            </w:tcBorders>
            <w:vAlign w:val="center"/>
          </w:tcPr>
          <w:p w14:paraId="67288901" w14:textId="77777777" w:rsidR="007F53B8" w:rsidRPr="002653B6" w:rsidRDefault="007F53B8" w:rsidP="007F53B8">
            <w:pPr>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US"/>
              </w:rPr>
              <w:t>0</w:t>
            </w:r>
          </w:p>
        </w:tc>
        <w:tc>
          <w:tcPr>
            <w:tcW w:w="389" w:type="pct"/>
            <w:tcBorders>
              <w:top w:val="single" w:sz="4" w:space="0" w:color="auto"/>
              <w:bottom w:val="single" w:sz="4" w:space="0" w:color="auto"/>
              <w:right w:val="single" w:sz="4" w:space="0" w:color="auto"/>
            </w:tcBorders>
            <w:vAlign w:val="center"/>
          </w:tcPr>
          <w:p w14:paraId="191CDF94" w14:textId="77777777" w:rsidR="007F53B8" w:rsidRPr="002653B6" w:rsidRDefault="007F53B8" w:rsidP="007F53B8">
            <w:pPr>
              <w:ind w:left="-90"/>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D0D0D"/>
                <w:sz w:val="18"/>
                <w:szCs w:val="18"/>
                <w:lang w:eastAsia="en-US"/>
              </w:rPr>
              <w:t>36,725</w:t>
            </w:r>
          </w:p>
        </w:tc>
        <w:tc>
          <w:tcPr>
            <w:tcW w:w="389" w:type="pct"/>
            <w:tcBorders>
              <w:top w:val="single" w:sz="4" w:space="0" w:color="auto"/>
              <w:left w:val="single" w:sz="4" w:space="0" w:color="auto"/>
              <w:bottom w:val="single" w:sz="4" w:space="0" w:color="auto"/>
              <w:right w:val="single" w:sz="4" w:space="0" w:color="auto"/>
            </w:tcBorders>
            <w:vAlign w:val="center"/>
          </w:tcPr>
          <w:p w14:paraId="03BA000B" w14:textId="77777777" w:rsidR="007F53B8" w:rsidRPr="002653B6" w:rsidRDefault="007F53B8" w:rsidP="007F53B8">
            <w:pPr>
              <w:ind w:left="-90"/>
              <w:jc w:val="righ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D0D0D"/>
                <w:sz w:val="18"/>
                <w:szCs w:val="18"/>
                <w:lang w:eastAsia="en-US"/>
              </w:rPr>
              <w:t>367,250</w:t>
            </w:r>
          </w:p>
        </w:tc>
      </w:tr>
    </w:tbl>
    <w:p w14:paraId="5097FCFD" w14:textId="77777777" w:rsidR="007F53B8" w:rsidRPr="002653B6" w:rsidRDefault="007F53B8" w:rsidP="007F53B8">
      <w:pPr>
        <w:keepNext/>
        <w:spacing w:before="360" w:after="240"/>
        <w:rPr>
          <w:rFonts w:eastAsia="Times New Roman"/>
          <w:b/>
          <w:lang w:eastAsia="en-US"/>
        </w:rPr>
      </w:pPr>
      <w:r w:rsidRPr="002653B6">
        <w:rPr>
          <w:rFonts w:eastAsia="Times New Roman"/>
          <w:b/>
          <w:lang w:eastAsia="en-US"/>
        </w:rPr>
        <w:t>APPENDIX 3-A: FUNDING APPROVAL SCHEDULE</w:t>
      </w:r>
    </w:p>
    <w:p w14:paraId="71D15C09" w14:textId="77777777" w:rsidR="007F53B8" w:rsidRPr="002653B6" w:rsidRDefault="007F53B8">
      <w:pPr>
        <w:pStyle w:val="Heading1"/>
        <w:numPr>
          <w:ilvl w:val="0"/>
          <w:numId w:val="62"/>
        </w:numPr>
      </w:pPr>
      <w:r w:rsidRPr="002653B6">
        <w:t>Funding for the future tranches will be considered for approval at the second meeting of the year specified in Appendix 2-A.</w:t>
      </w:r>
    </w:p>
    <w:p w14:paraId="07C4B537" w14:textId="77777777" w:rsidR="007F53B8" w:rsidRPr="002653B6" w:rsidRDefault="007F53B8" w:rsidP="007F53B8">
      <w:pPr>
        <w:keepNext/>
        <w:spacing w:before="360" w:after="240"/>
        <w:rPr>
          <w:rFonts w:eastAsia="Times New Roman"/>
          <w:b/>
          <w:lang w:eastAsia="en-US"/>
        </w:rPr>
      </w:pPr>
      <w:r w:rsidRPr="002653B6">
        <w:rPr>
          <w:rFonts w:eastAsia="Times New Roman"/>
          <w:b/>
          <w:lang w:eastAsia="en-US"/>
        </w:rPr>
        <w:lastRenderedPageBreak/>
        <w:t>APPENDIX 4-A: FORMAT OF THE TRANCHE IMPLEMENTATION REPORTS AND PLANS</w:t>
      </w:r>
    </w:p>
    <w:p w14:paraId="2068C0D8" w14:textId="77777777" w:rsidR="007F53B8" w:rsidRPr="002653B6" w:rsidRDefault="007F53B8">
      <w:pPr>
        <w:pStyle w:val="Heading1"/>
        <w:numPr>
          <w:ilvl w:val="0"/>
          <w:numId w:val="61"/>
        </w:numPr>
      </w:pPr>
      <w:r w:rsidRPr="002653B6">
        <w:t>The submission of the Tranche Implementation Report and Plans for each tranche request will consist of four parts:</w:t>
      </w:r>
    </w:p>
    <w:p w14:paraId="6DBAEB58" w14:textId="77777777" w:rsidR="007F53B8" w:rsidRPr="002653B6" w:rsidRDefault="007F53B8" w:rsidP="00662CB1">
      <w:pPr>
        <w:pStyle w:val="Heading2"/>
      </w:pPr>
      <w:r w:rsidRPr="002653B6">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2653B6">
        <w:noBreakHyphen/>
        <w:t>down pursuant to decision 91/65. The report should include the amount of Annex F substances consumption reduced as a direct result of the implementation of activities, by substance, the alternative technology used and the related phase</w:t>
      </w:r>
      <w:r w:rsidRPr="002653B6">
        <w:noBreakHyphen/>
        <w:t>in of alternatives, to allow the Secretariat to inform the Executive Committee on the resulting change in climate</w:t>
      </w:r>
      <w:r w:rsidRPr="002653B6">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6E376BF" w14:textId="77777777" w:rsidR="007F53B8" w:rsidRPr="002653B6" w:rsidRDefault="007F53B8" w:rsidP="00662CB1">
      <w:pPr>
        <w:pStyle w:val="Heading2"/>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4F4F46E4" w14:textId="77777777" w:rsidR="007F53B8" w:rsidRPr="002653B6" w:rsidRDefault="007F53B8" w:rsidP="00662CB1">
      <w:pPr>
        <w:pStyle w:val="Heading2"/>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2F5F79F0" w14:textId="77777777" w:rsidR="007F53B8" w:rsidRPr="002653B6" w:rsidRDefault="007F53B8" w:rsidP="00662CB1">
      <w:pPr>
        <w:pStyle w:val="Heading2"/>
      </w:pPr>
      <w:r w:rsidRPr="002653B6">
        <w:t>An Executive Summary of about five paragraphs, summarizing the information contained in subparagraphs 1(a) to 1(c) above.</w:t>
      </w:r>
    </w:p>
    <w:p w14:paraId="7CD5AF3F" w14:textId="77777777" w:rsidR="007F53B8" w:rsidRPr="002653B6" w:rsidRDefault="007F53B8" w:rsidP="007F53B8">
      <w:pPr>
        <w:keepNext/>
        <w:spacing w:before="360" w:after="240" w:line="360" w:lineRule="auto"/>
        <w:rPr>
          <w:rFonts w:eastAsia="Times New Roman"/>
          <w:b/>
          <w:lang w:eastAsia="en-US"/>
        </w:rPr>
      </w:pPr>
      <w:r w:rsidRPr="002653B6">
        <w:rPr>
          <w:rFonts w:eastAsia="Times New Roman"/>
          <w:b/>
          <w:lang w:eastAsia="en-US"/>
        </w:rPr>
        <w:t>APPENDIX 5-A: MONITORING INSTITUTIONS AND ROLES</w:t>
      </w:r>
    </w:p>
    <w:p w14:paraId="2CB0F388" w14:textId="77777777" w:rsidR="007F53B8" w:rsidRPr="002653B6" w:rsidRDefault="007F53B8">
      <w:pPr>
        <w:pStyle w:val="Heading1"/>
        <w:numPr>
          <w:ilvl w:val="0"/>
          <w:numId w:val="60"/>
        </w:numPr>
      </w:pPr>
      <w:r w:rsidRPr="002653B6">
        <w:t>The national ozone unit (NOU), operating under the Environmental Protection Agency, will be responsible for monitoring the progress of implementation of the Plan’s tranches and ensuring that the planned activities, including training, are efficiently and effectively carried out throughout the Plan’s duration.</w:t>
      </w:r>
    </w:p>
    <w:p w14:paraId="1B7B74C3" w14:textId="77777777" w:rsidR="007F53B8" w:rsidRPr="002653B6" w:rsidRDefault="007F53B8" w:rsidP="00662CB1">
      <w:pPr>
        <w:pStyle w:val="Heading1"/>
      </w:pPr>
      <w:r w:rsidRPr="002653B6">
        <w:t>In addition to monitoring overall project coordination, stakeholder engagement, and delivery of outcomes, the NOU will facilitate verification of HFC consumption to be undertaken by the Lead IA. The Environmental Protection Agency is the institution responsible for the sustainability of consumption reduction targets achieved through this Agreement.</w:t>
      </w:r>
    </w:p>
    <w:p w14:paraId="6A3B13D6" w14:textId="77777777" w:rsidR="007F53B8" w:rsidRPr="002653B6" w:rsidRDefault="007F53B8" w:rsidP="007F53B8">
      <w:pPr>
        <w:keepNext/>
        <w:spacing w:before="360" w:after="240"/>
        <w:rPr>
          <w:rFonts w:eastAsia="Times New Roman"/>
          <w:b/>
          <w:lang w:eastAsia="en-US"/>
        </w:rPr>
      </w:pPr>
      <w:r w:rsidRPr="002653B6">
        <w:rPr>
          <w:rFonts w:eastAsia="Times New Roman"/>
          <w:b/>
          <w:lang w:eastAsia="en-US"/>
        </w:rPr>
        <w:lastRenderedPageBreak/>
        <w:t>APPENDIX 6-A: ROLE OF THE LEAD IMPLEMENTING AGENCY</w:t>
      </w:r>
    </w:p>
    <w:p w14:paraId="7774DF04" w14:textId="77777777" w:rsidR="007F53B8" w:rsidRPr="002653B6" w:rsidRDefault="007F53B8">
      <w:pPr>
        <w:pStyle w:val="Heading1"/>
        <w:numPr>
          <w:ilvl w:val="0"/>
          <w:numId w:val="59"/>
        </w:numPr>
      </w:pPr>
      <w:r w:rsidRPr="002653B6">
        <w:t>The Lead IA will be responsible for a range of activities, including at least the following:</w:t>
      </w:r>
    </w:p>
    <w:p w14:paraId="599C9A55" w14:textId="77777777" w:rsidR="007F53B8" w:rsidRPr="002653B6" w:rsidRDefault="007F53B8" w:rsidP="00662CB1">
      <w:pPr>
        <w:pStyle w:val="Heading2"/>
      </w:pPr>
      <w:r w:rsidRPr="002653B6">
        <w:t>Ensuring performance and financial verification in accordance with this Agreement and with its specific internal procedures and requirements as set out in the Country’s Plan;</w:t>
      </w:r>
    </w:p>
    <w:p w14:paraId="67D98EB6" w14:textId="77777777" w:rsidR="007F53B8" w:rsidRPr="002653B6" w:rsidRDefault="007F53B8" w:rsidP="00662CB1">
      <w:pPr>
        <w:pStyle w:val="Heading2"/>
      </w:pPr>
      <w:r w:rsidRPr="002653B6">
        <w:t>Assisting the Country in the preparation of the Tranche Implementation Reports and Plans as per Appendix 4</w:t>
      </w:r>
      <w:r w:rsidRPr="002653B6">
        <w:noBreakHyphen/>
        <w:t>A;</w:t>
      </w:r>
    </w:p>
    <w:p w14:paraId="2044C22C" w14:textId="77777777" w:rsidR="007F53B8" w:rsidRPr="002653B6" w:rsidRDefault="007F53B8" w:rsidP="00662CB1">
      <w:pPr>
        <w:pStyle w:val="Heading2"/>
      </w:pPr>
      <w:r w:rsidRPr="002653B6">
        <w:t>Providing independent verification to the Executive Committee that the Targets have been met and associated tranche activities have been completed as indicated in the Tranche Implementation Plan, consistent with Appendix 4-A;</w:t>
      </w:r>
    </w:p>
    <w:p w14:paraId="08D9D499" w14:textId="77777777" w:rsidR="007F53B8" w:rsidRPr="002653B6" w:rsidRDefault="007F53B8" w:rsidP="00662CB1">
      <w:pPr>
        <w:pStyle w:val="Heading2"/>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w:t>
      </w:r>
      <w:r w:rsidRPr="002653B6">
        <w:noBreakHyphen/>
        <w:t>A;</w:t>
      </w:r>
    </w:p>
    <w:p w14:paraId="27BDB76B" w14:textId="77777777" w:rsidR="007F53B8" w:rsidRPr="002653B6" w:rsidRDefault="007F53B8" w:rsidP="00662CB1">
      <w:pPr>
        <w:pStyle w:val="Heading2"/>
      </w:pPr>
      <w:r w:rsidRPr="002653B6">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 including the activities implemented by the Cooperating IA;</w:t>
      </w:r>
    </w:p>
    <w:p w14:paraId="34324270" w14:textId="77777777" w:rsidR="007F53B8" w:rsidRPr="002653B6" w:rsidRDefault="007F53B8" w:rsidP="00662CB1">
      <w:pPr>
        <w:pStyle w:val="Heading2"/>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72B8FDE" w14:textId="77777777" w:rsidR="007F53B8" w:rsidRPr="002653B6" w:rsidRDefault="007F53B8" w:rsidP="00662CB1">
      <w:pPr>
        <w:pStyle w:val="Heading2"/>
      </w:pPr>
      <w:r w:rsidRPr="002653B6">
        <w:t>Ensuring that appropriate independent technical experts carry out the technical reviews;</w:t>
      </w:r>
    </w:p>
    <w:p w14:paraId="2D3AEE93" w14:textId="77777777" w:rsidR="007F53B8" w:rsidRPr="002653B6" w:rsidRDefault="007F53B8" w:rsidP="00662CB1">
      <w:pPr>
        <w:pStyle w:val="Heading2"/>
      </w:pPr>
      <w:r w:rsidRPr="002653B6">
        <w:t>Carrying out the required supervision missions;</w:t>
      </w:r>
    </w:p>
    <w:p w14:paraId="48DF3659" w14:textId="77777777" w:rsidR="007F53B8" w:rsidRPr="002653B6" w:rsidRDefault="007F53B8" w:rsidP="00662CB1">
      <w:pPr>
        <w:pStyle w:val="Heading2"/>
      </w:pPr>
      <w:r w:rsidRPr="002653B6">
        <w:t>Ensuring the presence of an operating mechanism to allow for an effective and transparent implementation of the Tranche Implementation Plan and accurate data reporting;</w:t>
      </w:r>
    </w:p>
    <w:p w14:paraId="3634CFF8" w14:textId="77777777" w:rsidR="007F53B8" w:rsidRPr="002653B6" w:rsidRDefault="007F53B8" w:rsidP="00662CB1">
      <w:pPr>
        <w:pStyle w:val="Heading2"/>
      </w:pPr>
      <w:r w:rsidRPr="002653B6">
        <w:t>Coordinating the activities of the Cooperating IA and ensuring the appropriate sequence of activities;</w:t>
      </w:r>
    </w:p>
    <w:p w14:paraId="231B3C8E" w14:textId="77777777" w:rsidR="007F53B8" w:rsidRPr="002653B6" w:rsidRDefault="007F53B8" w:rsidP="00662CB1">
      <w:pPr>
        <w:pStyle w:val="Heading2"/>
      </w:pPr>
      <w:r w:rsidRPr="002653B6">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66EED6CB" w14:textId="77777777" w:rsidR="007F53B8" w:rsidRPr="002653B6" w:rsidRDefault="007F53B8" w:rsidP="00662CB1">
      <w:pPr>
        <w:pStyle w:val="Heading2"/>
      </w:pPr>
      <w:r w:rsidRPr="002653B6">
        <w:t>Ensuring that disbursements made to the Country are based on the use of the indicators;</w:t>
      </w:r>
    </w:p>
    <w:p w14:paraId="73B32753" w14:textId="77777777" w:rsidR="007F53B8" w:rsidRPr="002653B6" w:rsidRDefault="007F53B8" w:rsidP="00662CB1">
      <w:pPr>
        <w:pStyle w:val="Heading2"/>
      </w:pPr>
      <w:proofErr w:type="gramStart"/>
      <w:r w:rsidRPr="002653B6">
        <w:t>Providing assistance</w:t>
      </w:r>
      <w:proofErr w:type="gramEnd"/>
      <w:r w:rsidRPr="002653B6">
        <w:t xml:space="preserve"> with the policy, management and technical support when required;</w:t>
      </w:r>
    </w:p>
    <w:p w14:paraId="3AF8857A" w14:textId="77777777" w:rsidR="007F53B8" w:rsidRPr="002653B6" w:rsidRDefault="007F53B8" w:rsidP="00662CB1">
      <w:pPr>
        <w:pStyle w:val="Heading2"/>
      </w:pPr>
      <w:r w:rsidRPr="002653B6">
        <w:t>Reaching consensus with the Cooperating IA on any planning, coordination and reporting arrangements required to facilitate the implementation of the Plan; and</w:t>
      </w:r>
    </w:p>
    <w:p w14:paraId="6B256991" w14:textId="77777777" w:rsidR="007F53B8" w:rsidRPr="002653B6" w:rsidRDefault="007F53B8" w:rsidP="00662CB1">
      <w:pPr>
        <w:pStyle w:val="Heading2"/>
      </w:pPr>
      <w:r w:rsidRPr="002653B6">
        <w:t>Timely releasing funds to the Country/participating enterprises for completing the activities related to the project.</w:t>
      </w:r>
    </w:p>
    <w:p w14:paraId="154FCE1F" w14:textId="77777777" w:rsidR="007F53B8" w:rsidRPr="002653B6" w:rsidRDefault="007F53B8" w:rsidP="00662CB1">
      <w:pPr>
        <w:pStyle w:val="Heading1"/>
      </w:pPr>
      <w:r w:rsidRPr="002653B6">
        <w:t xml:space="preserve">After consultation with the Country and taking into account any views expressed, the Lead IA will select and mandate an independent entity to carry out the verification of the Plan’s results and of the </w:t>
      </w:r>
      <w:r w:rsidRPr="002653B6">
        <w:lastRenderedPageBreak/>
        <w:t>consumption of Annex F substances mentioned in Appendix 1-A, as per subparagraph 5(b) of the Agreement and subparagraph 1(b) of Appendix 4-A.</w:t>
      </w:r>
    </w:p>
    <w:p w14:paraId="31A34B36" w14:textId="77777777" w:rsidR="007F53B8" w:rsidRPr="002653B6" w:rsidRDefault="007F53B8" w:rsidP="007F53B8">
      <w:pPr>
        <w:spacing w:before="360" w:after="240"/>
        <w:rPr>
          <w:rFonts w:eastAsia="Times New Roman"/>
          <w:b/>
          <w:bCs/>
          <w:szCs w:val="18"/>
        </w:rPr>
      </w:pPr>
      <w:r w:rsidRPr="002653B6">
        <w:rPr>
          <w:rFonts w:eastAsia="Times New Roman"/>
          <w:b/>
          <w:bCs/>
          <w:szCs w:val="18"/>
        </w:rPr>
        <w:t>APPENDIX 6-B: ROLE OF THE COOPERATING IMPLEMENTING AGENCIES</w:t>
      </w:r>
    </w:p>
    <w:p w14:paraId="60892930" w14:textId="77777777" w:rsidR="007F53B8" w:rsidRPr="002653B6" w:rsidRDefault="007F53B8">
      <w:pPr>
        <w:pStyle w:val="Heading1"/>
        <w:numPr>
          <w:ilvl w:val="0"/>
          <w:numId w:val="58"/>
        </w:numPr>
        <w:rPr>
          <w:b/>
          <w:bCs/>
        </w:rPr>
      </w:pPr>
      <w:r w:rsidRPr="002653B6">
        <w:t>The Cooperating IA will be responsible for a range of activities. These activities are specified in the Plan, including at least the following:</w:t>
      </w:r>
    </w:p>
    <w:p w14:paraId="08FDF6B9" w14:textId="77777777" w:rsidR="007F53B8" w:rsidRPr="002653B6" w:rsidRDefault="007F53B8" w:rsidP="00662CB1">
      <w:pPr>
        <w:pStyle w:val="Heading2"/>
      </w:pPr>
      <w:proofErr w:type="gramStart"/>
      <w:r w:rsidRPr="002653B6">
        <w:t>Providing assistance</w:t>
      </w:r>
      <w:proofErr w:type="gramEnd"/>
      <w:r w:rsidRPr="002653B6">
        <w:t xml:space="preserve"> for policy development when required;</w:t>
      </w:r>
    </w:p>
    <w:p w14:paraId="11EEDA59" w14:textId="77777777" w:rsidR="007F53B8" w:rsidRPr="002653B6" w:rsidRDefault="007F53B8" w:rsidP="00662CB1">
      <w:pPr>
        <w:pStyle w:val="Heading2"/>
      </w:pPr>
      <w:r w:rsidRPr="002653B6">
        <w:t>Assisting the Country in the implementation and assessment of the activities funded by the Cooperating IA, and referring to the Lead IA to ensure a coordinated sequence of activities;</w:t>
      </w:r>
    </w:p>
    <w:p w14:paraId="133B3238" w14:textId="77777777" w:rsidR="007F53B8" w:rsidRPr="002653B6" w:rsidRDefault="007F53B8" w:rsidP="00662CB1">
      <w:pPr>
        <w:pStyle w:val="Heading2"/>
      </w:pPr>
      <w:r w:rsidRPr="002653B6">
        <w:t>Providing reports to the Lead IA on these activities, for inclusion in the consolidated reports as per Appendix 4-A; and</w:t>
      </w:r>
    </w:p>
    <w:p w14:paraId="6102566C" w14:textId="77777777" w:rsidR="007F53B8" w:rsidRPr="002653B6" w:rsidRDefault="007F53B8" w:rsidP="00662CB1">
      <w:pPr>
        <w:pStyle w:val="Heading2"/>
      </w:pPr>
      <w:r w:rsidRPr="002653B6">
        <w:t>Reaching consensus with the Lead IA on any planning, coordination and reporting arrangements required to facilitate the implementation of the Plan.</w:t>
      </w:r>
    </w:p>
    <w:p w14:paraId="31BA6366" w14:textId="77777777" w:rsidR="007F53B8" w:rsidRPr="002653B6" w:rsidRDefault="007F53B8" w:rsidP="007F53B8">
      <w:pPr>
        <w:keepNext/>
        <w:spacing w:before="360" w:after="240"/>
        <w:rPr>
          <w:rFonts w:eastAsia="Times New Roman"/>
          <w:b/>
          <w:lang w:eastAsia="en-US"/>
        </w:rPr>
      </w:pPr>
      <w:r w:rsidRPr="002653B6">
        <w:rPr>
          <w:rFonts w:eastAsia="Times New Roman"/>
          <w:b/>
          <w:lang w:eastAsia="en-US"/>
        </w:rPr>
        <w:t>APPENDIX 7-A: REDUCTIONS IN FUNDING FOR FAILURE TO COMPLY WITH THE TARGETS IN THE AGREEMENT</w:t>
      </w:r>
    </w:p>
    <w:p w14:paraId="568404B0" w14:textId="77777777" w:rsidR="007F53B8" w:rsidRPr="002653B6" w:rsidRDefault="007F53B8">
      <w:pPr>
        <w:pStyle w:val="Heading1"/>
        <w:numPr>
          <w:ilvl w:val="0"/>
          <w:numId w:val="57"/>
        </w:numPr>
      </w:pPr>
      <w:r w:rsidRPr="002653B6">
        <w:t>In accordance with paragraph 11 of the Agreement, the amount of funding provided may be reduced by US $7.00</w:t>
      </w:r>
      <w:r w:rsidRPr="002653B6">
        <w:rPr>
          <w:shd w:val="clear" w:color="auto" w:fill="FFFFFF" w:themeFill="background1"/>
        </w:rPr>
        <w:t xml:space="preserve"> per CO</w:t>
      </w:r>
      <w:r w:rsidRPr="002653B6">
        <w:rPr>
          <w:shd w:val="clear" w:color="auto" w:fill="FFFFFF" w:themeFill="background1"/>
          <w:vertAlign w:val="subscript"/>
        </w:rPr>
        <w:t>2</w:t>
      </w:r>
      <w:r w:rsidRPr="002653B6">
        <w:rPr>
          <w:shd w:val="clear" w:color="auto" w:fill="FFFFFF" w:themeFill="background1"/>
        </w:rPr>
        <w:t>-eq tonne</w:t>
      </w:r>
      <w:r w:rsidRPr="002653B6">
        <w:t xml:space="preserve"> of consumption beyond the level defined in row 1.2 of Appendix 2</w:t>
      </w:r>
      <w:r w:rsidRPr="002653B6">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21B4BC77" w14:textId="77777777" w:rsidR="007F53B8" w:rsidRPr="002653B6" w:rsidRDefault="007F53B8" w:rsidP="007F53B8">
      <w:pPr>
        <w:keepNext/>
        <w:spacing w:before="360" w:after="240"/>
        <w:rPr>
          <w:rFonts w:eastAsia="Times New Roman"/>
          <w:bCs/>
          <w:lang w:eastAsia="en-US"/>
        </w:rPr>
      </w:pPr>
      <w:r w:rsidRPr="002653B6">
        <w:rPr>
          <w:rFonts w:eastAsia="Times New Roman"/>
          <w:b/>
          <w:lang w:eastAsia="en-US"/>
        </w:rPr>
        <w:t>APPENDIX 8-A: SECTOR-SPECIFIC ARRANGEMENTS</w:t>
      </w:r>
    </w:p>
    <w:p w14:paraId="2DAEE39E" w14:textId="77777777" w:rsidR="007F53B8" w:rsidRPr="002653B6" w:rsidRDefault="007F53B8">
      <w:pPr>
        <w:pStyle w:val="Heading1"/>
        <w:numPr>
          <w:ilvl w:val="0"/>
          <w:numId w:val="56"/>
        </w:numPr>
      </w:pPr>
      <w:r w:rsidRPr="002653B6">
        <w:t>The Government of the Country is allowed to submit a funding request for phasing down HFCs in the firefighting sector, for consideration by the Executive Committee in line with the agreed cost guidelines for that sector, once the Government has identified the consumption and revised the Article 7 and the country programme data.</w:t>
      </w:r>
    </w:p>
    <w:p w14:paraId="22956A61" w14:textId="77777777" w:rsidR="005C03F8" w:rsidRPr="002653B6" w:rsidRDefault="005C03F8" w:rsidP="005C03F8">
      <w:pPr>
        <w:sectPr w:rsidR="005C03F8" w:rsidRPr="002653B6" w:rsidSect="00B5765C">
          <w:headerReference w:type="even" r:id="rId50"/>
          <w:headerReference w:type="default" r:id="rId51"/>
          <w:footerReference w:type="even" r:id="rId52"/>
          <w:footerReference w:type="default" r:id="rId53"/>
          <w:pgSz w:w="12240" w:h="15840" w:code="1"/>
          <w:pgMar w:top="720" w:right="1350" w:bottom="864" w:left="1440" w:header="720" w:footer="475" w:gutter="0"/>
          <w:pgNumType w:start="1"/>
          <w:cols w:space="720"/>
          <w:docGrid w:linePitch="299"/>
        </w:sectPr>
      </w:pPr>
    </w:p>
    <w:p w14:paraId="3BB67096" w14:textId="768B663F" w:rsidR="002A4A40" w:rsidRPr="002653B6" w:rsidRDefault="002A4A40" w:rsidP="002A4A40">
      <w:pPr>
        <w:shd w:val="clear" w:color="auto" w:fill="FFFFFF" w:themeFill="background1"/>
        <w:spacing w:after="240"/>
        <w:jc w:val="center"/>
        <w:rPr>
          <w:b/>
        </w:rPr>
      </w:pPr>
      <w:r w:rsidRPr="002653B6">
        <w:rPr>
          <w:b/>
        </w:rPr>
        <w:lastRenderedPageBreak/>
        <w:t xml:space="preserve">Annex </w:t>
      </w:r>
      <w:r w:rsidR="00CA4DE1" w:rsidRPr="002653B6">
        <w:rPr>
          <w:b/>
        </w:rPr>
        <w:t>X</w:t>
      </w:r>
    </w:p>
    <w:p w14:paraId="610A08FA" w14:textId="77777777" w:rsidR="002A4A40" w:rsidRPr="002653B6" w:rsidRDefault="002A4A40" w:rsidP="002A4A40">
      <w:pPr>
        <w:shd w:val="clear" w:color="auto" w:fill="FFFFFF" w:themeFill="background1"/>
        <w:spacing w:after="120"/>
        <w:jc w:val="center"/>
        <w:rPr>
          <w:b/>
        </w:rPr>
      </w:pPr>
      <w:r w:rsidRPr="002653B6">
        <w:rPr>
          <w:b/>
        </w:rPr>
        <w:t>DRAFT AGREEMENT BETWEEN THE GOVERNMENT OF GRENADA</w:t>
      </w:r>
      <w:r w:rsidRPr="002653B6">
        <w:rPr>
          <w:b/>
          <w:shd w:val="clear" w:color="auto" w:fill="F2DBDB" w:themeFill="accent2" w:themeFillTint="33"/>
        </w:rPr>
        <w:br/>
      </w:r>
      <w:r w:rsidRPr="002653B6">
        <w:rPr>
          <w:b/>
        </w:rPr>
        <w:t>AND THE EXECUTIVE COMMITTEE OF THE MULTILATERAL FUND</w:t>
      </w:r>
      <w:r w:rsidRPr="002653B6">
        <w:rPr>
          <w:b/>
        </w:rPr>
        <w:br/>
        <w:t>FOR THE REDUCTION IN CONSUMPTION OF HYDROFLUOROCARBONS</w:t>
      </w:r>
      <w:r w:rsidRPr="002653B6">
        <w:rPr>
          <w:b/>
        </w:rPr>
        <w:br/>
        <w:t>IN ACCORDANCE WITH STAGE I OF THE KIGALI HFC IMPLEMENTATION PLAN</w:t>
      </w:r>
    </w:p>
    <w:p w14:paraId="59073A88" w14:textId="77777777" w:rsidR="002A4A40" w:rsidRPr="002653B6" w:rsidRDefault="002A4A40" w:rsidP="002A4A40">
      <w:pPr>
        <w:shd w:val="clear" w:color="auto" w:fill="FFFFFF" w:themeFill="background1"/>
        <w:jc w:val="center"/>
        <w:rPr>
          <w:b/>
          <w:shd w:val="clear" w:color="auto" w:fill="F2DBDB" w:themeFill="accent2" w:themeFillTint="33"/>
        </w:rPr>
      </w:pPr>
      <w:r w:rsidRPr="002653B6">
        <w:rPr>
          <w:b/>
        </w:rPr>
        <w:t>(Period: 2023–2030</w:t>
      </w:r>
      <w:r w:rsidRPr="002653B6">
        <w:rPr>
          <w:b/>
          <w:bCs/>
        </w:rPr>
        <w:t>)</w:t>
      </w:r>
    </w:p>
    <w:p w14:paraId="055D59D6" w14:textId="77777777" w:rsidR="002A4A40" w:rsidRPr="002653B6" w:rsidRDefault="002A4A40" w:rsidP="002A4A40">
      <w:pPr>
        <w:shd w:val="clear" w:color="auto" w:fill="FFFFFF" w:themeFill="background1"/>
        <w:spacing w:before="240" w:after="240"/>
        <w:jc w:val="left"/>
        <w:rPr>
          <w:b/>
        </w:rPr>
      </w:pPr>
      <w:r w:rsidRPr="002653B6">
        <w:rPr>
          <w:b/>
        </w:rPr>
        <w:t>Purpose</w:t>
      </w:r>
    </w:p>
    <w:p w14:paraId="694C25D4" w14:textId="77777777" w:rsidR="002A4A40" w:rsidRPr="002653B6" w:rsidRDefault="002A4A40">
      <w:pPr>
        <w:pStyle w:val="Heading1"/>
        <w:numPr>
          <w:ilvl w:val="0"/>
          <w:numId w:val="64"/>
        </w:numPr>
      </w:pPr>
      <w:r w:rsidRPr="002653B6">
        <w:t>This Agreement represents the understanding of the Government of Grenada (“the Country”) and the Executive Committee with respect to the reduction of controlled use of Annex F substances set out in Appendix 1</w:t>
      </w:r>
      <w:r w:rsidRPr="002653B6">
        <w:noBreakHyphen/>
        <w:t>A (“The Substances”) to a sustained level of 47,534 CO</w:t>
      </w:r>
      <w:r w:rsidRPr="002653B6">
        <w:rPr>
          <w:vertAlign w:val="subscript"/>
        </w:rPr>
        <w:t>2</w:t>
      </w:r>
      <w:r w:rsidRPr="002653B6">
        <w:noBreakHyphen/>
        <w:t>equivalent (CO</w:t>
      </w:r>
      <w:r w:rsidRPr="002653B6">
        <w:rPr>
          <w:vertAlign w:val="subscript"/>
        </w:rPr>
        <w:t>2</w:t>
      </w:r>
      <w:r w:rsidRPr="002653B6">
        <w:noBreakHyphen/>
        <w:t>eq) tonnes by 1 January 2029 in compliance with the Montreal Protocol schedule and the terms of this Agreement.</w:t>
      </w:r>
    </w:p>
    <w:p w14:paraId="295433F9" w14:textId="77777777" w:rsidR="002A4A40" w:rsidRPr="002653B6" w:rsidRDefault="002A4A40" w:rsidP="002A4A40">
      <w:pPr>
        <w:pStyle w:val="Heading1"/>
      </w:pPr>
      <w:r w:rsidRPr="002653B6">
        <w:t>The Country agrees to meet the annual consumption limits of Annex F substances as set out in row 1.2 of Appendix 2</w:t>
      </w:r>
      <w:r w:rsidRPr="002653B6">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2653B6">
        <w:noBreakHyphen/>
        <w:t>A as the final reduction step under this Agreement for Annex F substances specified in Appendix 1</w:t>
      </w:r>
      <w:r w:rsidRPr="002653B6">
        <w:noBreakHyphen/>
        <w:t>A.</w:t>
      </w:r>
    </w:p>
    <w:p w14:paraId="1E5A97E6" w14:textId="77777777" w:rsidR="002A4A40" w:rsidRPr="002653B6" w:rsidRDefault="002A4A40" w:rsidP="002A4A40">
      <w:pPr>
        <w:pStyle w:val="Heading1"/>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4820E20" w14:textId="77777777" w:rsidR="002A4A40" w:rsidRPr="002653B6" w:rsidRDefault="002A4A40" w:rsidP="002A4A40">
      <w:pPr>
        <w:pStyle w:val="Heading1"/>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5C64A49C" w14:textId="77777777" w:rsidR="002A4A40" w:rsidRPr="002653B6" w:rsidRDefault="002A4A40" w:rsidP="002A4A40">
      <w:pPr>
        <w:keepNext/>
        <w:spacing w:after="240"/>
        <w:rPr>
          <w:b/>
        </w:rPr>
      </w:pPr>
      <w:r w:rsidRPr="002653B6">
        <w:rPr>
          <w:b/>
        </w:rPr>
        <w:t>Conditions for funding release</w:t>
      </w:r>
    </w:p>
    <w:p w14:paraId="1C0BDD59" w14:textId="77777777" w:rsidR="002A4A40" w:rsidRPr="002653B6" w:rsidRDefault="002A4A40" w:rsidP="002A4A40">
      <w:pPr>
        <w:pStyle w:val="Heading1"/>
        <w:tabs>
          <w:tab w:val="clear" w:pos="0"/>
        </w:tabs>
      </w:pPr>
      <w:r w:rsidRPr="002653B6">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0E376FA9" w14:textId="77777777" w:rsidR="002A4A40" w:rsidRPr="002653B6" w:rsidRDefault="002A4A40" w:rsidP="002A4A40">
      <w:pPr>
        <w:pStyle w:val="Heading2"/>
        <w:tabs>
          <w:tab w:val="num" w:pos="-720"/>
        </w:tabs>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FC34F14" w14:textId="77777777" w:rsidR="002A4A40" w:rsidRPr="002653B6" w:rsidRDefault="002A4A40" w:rsidP="002A4A40">
      <w:pPr>
        <w:pStyle w:val="Heading2"/>
        <w:tabs>
          <w:tab w:val="num" w:pos="-720"/>
        </w:tabs>
      </w:pPr>
      <w:r w:rsidRPr="002653B6">
        <w:t>That the meeting of these Targets has been independently verified for all relevant years, unless the Executive Committee decided that such verification would not be required;</w:t>
      </w:r>
    </w:p>
    <w:p w14:paraId="02BDA450" w14:textId="77777777" w:rsidR="002A4A40" w:rsidRPr="002653B6" w:rsidRDefault="002A4A40" w:rsidP="002A4A40">
      <w:pPr>
        <w:pStyle w:val="Heading2"/>
        <w:tabs>
          <w:tab w:val="num" w:pos="-720"/>
        </w:tabs>
      </w:pPr>
      <w:r w:rsidRPr="002653B6">
        <w:t>That the Country had submitted a Tranche Implementation Report in accordance with Appendix 4</w:t>
      </w:r>
      <w:r w:rsidRPr="002653B6">
        <w:noBreakHyphen/>
        <w:t xml:space="preserve">A (“Format of Tranche Implementation Reports and Plans”) covering each previous calendar year; that it had achieved a significant level of implementation of activities initiated </w:t>
      </w:r>
      <w:r w:rsidRPr="002653B6">
        <w:lastRenderedPageBreak/>
        <w:t>with previously approved tranches; and that the rate of disbursement of funding available from the previously approved tranche was more than 20 per cent; and</w:t>
      </w:r>
    </w:p>
    <w:p w14:paraId="40552FDC" w14:textId="77777777" w:rsidR="002A4A40" w:rsidRPr="002653B6" w:rsidRDefault="002A4A40" w:rsidP="002A4A40">
      <w:pPr>
        <w:pStyle w:val="Heading2"/>
        <w:tabs>
          <w:tab w:val="num" w:pos="-720"/>
        </w:tabs>
      </w:pPr>
      <w:r w:rsidRPr="002653B6">
        <w:t>That the Country has submitted a Tranche Implementation Plan in accordance with Appendix 4</w:t>
      </w:r>
      <w:r w:rsidRPr="002653B6">
        <w:noBreakHyphen/>
        <w:t>A covering each calendar year until and including the year for which the Funding Approval Schedule foresees the submission of the next tranche or, in case of the final tranche, until completion of all activities foreseen.</w:t>
      </w:r>
    </w:p>
    <w:p w14:paraId="1F19D781" w14:textId="77777777" w:rsidR="002A4A40" w:rsidRPr="002653B6" w:rsidRDefault="002A4A40" w:rsidP="002A4A40">
      <w:pPr>
        <w:keepNext/>
        <w:spacing w:after="240"/>
        <w:rPr>
          <w:b/>
        </w:rPr>
      </w:pPr>
      <w:r w:rsidRPr="002653B6">
        <w:rPr>
          <w:b/>
        </w:rPr>
        <w:t>Monitoring</w:t>
      </w:r>
    </w:p>
    <w:p w14:paraId="3D6D2C68" w14:textId="77777777" w:rsidR="002A4A40" w:rsidRPr="002653B6" w:rsidRDefault="002A4A40" w:rsidP="002A4A40">
      <w:pPr>
        <w:pStyle w:val="Heading1"/>
        <w:tabs>
          <w:tab w:val="clear" w:pos="0"/>
        </w:tabs>
      </w:pPr>
      <w:r w:rsidRPr="002653B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04D62A2" w14:textId="77777777" w:rsidR="002A4A40" w:rsidRPr="002653B6" w:rsidRDefault="002A4A40" w:rsidP="002A4A40">
      <w:pPr>
        <w:keepNext/>
        <w:spacing w:after="240"/>
        <w:rPr>
          <w:b/>
        </w:rPr>
      </w:pPr>
      <w:r w:rsidRPr="002653B6">
        <w:rPr>
          <w:b/>
        </w:rPr>
        <w:t>Flexibility in the reallocation of funds</w:t>
      </w:r>
    </w:p>
    <w:p w14:paraId="53CD93F4" w14:textId="77777777" w:rsidR="002A4A40" w:rsidRPr="002653B6" w:rsidRDefault="002A4A40" w:rsidP="002A4A40">
      <w:pPr>
        <w:pStyle w:val="Heading1"/>
        <w:tabs>
          <w:tab w:val="clear" w:pos="0"/>
        </w:tabs>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0B1CCD6" w14:textId="77777777" w:rsidR="002A4A40" w:rsidRPr="002653B6" w:rsidRDefault="002A4A40" w:rsidP="002A4A40">
      <w:pPr>
        <w:pStyle w:val="Heading2"/>
        <w:tabs>
          <w:tab w:val="num" w:pos="-720"/>
        </w:tabs>
      </w:pPr>
      <w:r w:rsidRPr="002653B6">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100BF560" w14:textId="77777777" w:rsidR="002A4A40" w:rsidRPr="002653B6" w:rsidRDefault="002A4A40" w:rsidP="002A4A40">
      <w:pPr>
        <w:pStyle w:val="Heading3"/>
      </w:pPr>
      <w:r w:rsidRPr="002653B6">
        <w:t xml:space="preserve">Issues potentially concerning the rules and policies of the Multilateral Fund; </w:t>
      </w:r>
    </w:p>
    <w:p w14:paraId="35D1303A" w14:textId="77777777" w:rsidR="002A4A40" w:rsidRPr="002653B6" w:rsidRDefault="002A4A40" w:rsidP="002A4A40">
      <w:pPr>
        <w:pStyle w:val="Heading3"/>
      </w:pPr>
      <w:r w:rsidRPr="002653B6">
        <w:t xml:space="preserve">Changes that would modify any clause of this Agreement; </w:t>
      </w:r>
    </w:p>
    <w:p w14:paraId="3533FE6F" w14:textId="77777777" w:rsidR="002A4A40" w:rsidRPr="002653B6" w:rsidRDefault="002A4A40" w:rsidP="002A4A40">
      <w:pPr>
        <w:pStyle w:val="Heading3"/>
      </w:pPr>
      <w:r w:rsidRPr="002653B6">
        <w:t>Changes in the annual levels of funding allocated to the individual bilateral or implementing agencies for the different tranches;</w:t>
      </w:r>
    </w:p>
    <w:p w14:paraId="26B4A83D" w14:textId="77777777" w:rsidR="002A4A40" w:rsidRPr="002653B6" w:rsidRDefault="002A4A40" w:rsidP="002A4A40">
      <w:pPr>
        <w:pStyle w:val="Heading3"/>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7BA703AC" w14:textId="77777777" w:rsidR="002A4A40" w:rsidRPr="002653B6" w:rsidRDefault="002A4A40" w:rsidP="002A4A40">
      <w:pPr>
        <w:pStyle w:val="Heading3"/>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5144E3AE" w14:textId="77777777" w:rsidR="002A4A40" w:rsidRPr="002653B6" w:rsidRDefault="002A4A40" w:rsidP="002A4A40">
      <w:pPr>
        <w:pStyle w:val="Heading2"/>
        <w:tabs>
          <w:tab w:val="num" w:pos="-720"/>
        </w:tabs>
      </w:pPr>
      <w:r w:rsidRPr="002653B6">
        <w:t>Reallocations not categorized as major changes may be incorporated into the approved Tranche Implementation Plan, under implementation at the time, and reported to the Executive Committee in the subsequent Tranche Implementation Report; and</w:t>
      </w:r>
    </w:p>
    <w:p w14:paraId="5ADF7056" w14:textId="77777777" w:rsidR="002A4A40" w:rsidRPr="002653B6" w:rsidRDefault="002A4A40" w:rsidP="002A4A40">
      <w:pPr>
        <w:pStyle w:val="Heading2"/>
        <w:numPr>
          <w:ilvl w:val="1"/>
          <w:numId w:val="2"/>
        </w:numPr>
      </w:pPr>
      <w:r w:rsidRPr="002653B6">
        <w:t>Any remaining funds held by the bilateral or implementing agencies or the Country under the Plan will be returned to the Multilateral Fund upon completion of the last tranche foreseen under this Agreement.</w:t>
      </w:r>
    </w:p>
    <w:p w14:paraId="48E5832F" w14:textId="77777777" w:rsidR="002A4A40" w:rsidRPr="002653B6" w:rsidRDefault="002A4A40" w:rsidP="002A4A40">
      <w:pPr>
        <w:pStyle w:val="Heading1"/>
        <w:tabs>
          <w:tab w:val="clear" w:pos="0"/>
        </w:tabs>
      </w:pPr>
      <w:r w:rsidRPr="002653B6">
        <w:lastRenderedPageBreak/>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27E68A27" w14:textId="77777777" w:rsidR="002A4A40" w:rsidRPr="002653B6" w:rsidRDefault="002A4A40" w:rsidP="002A4A40">
      <w:pPr>
        <w:spacing w:after="240"/>
        <w:rPr>
          <w:b/>
        </w:rPr>
      </w:pPr>
      <w:r w:rsidRPr="002653B6">
        <w:rPr>
          <w:b/>
        </w:rPr>
        <w:t>Bilateral and implementing agencies</w:t>
      </w:r>
    </w:p>
    <w:p w14:paraId="524EB91B" w14:textId="77777777" w:rsidR="002A4A40" w:rsidRPr="002653B6" w:rsidRDefault="002A4A40" w:rsidP="002A4A40">
      <w:pPr>
        <w:pStyle w:val="Heading1"/>
        <w:tabs>
          <w:tab w:val="clear" w:pos="0"/>
        </w:tabs>
      </w:pPr>
      <w:r w:rsidRPr="002653B6">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UNDP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the Cooperating IA taking part in this Agreement.</w:t>
      </w:r>
    </w:p>
    <w:p w14:paraId="312030D4" w14:textId="77777777" w:rsidR="002A4A40" w:rsidRPr="002653B6" w:rsidRDefault="002A4A40" w:rsidP="002A4A40">
      <w:pPr>
        <w:pStyle w:val="Heading1"/>
        <w:tabs>
          <w:tab w:val="clear" w:pos="0"/>
        </w:tabs>
      </w:pPr>
      <w:r w:rsidRPr="002653B6">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2653B6">
        <w:noBreakHyphen/>
        <w:t>A and Appendix 6-B, respectively. The Executive Committee agrees, in principle, to provide the Lead IA and the Cooperating IA with the fees set out in rows 2.2 and 2.4 of Appendix 2</w:t>
      </w:r>
      <w:r w:rsidRPr="002653B6">
        <w:noBreakHyphen/>
        <w:t>A.</w:t>
      </w:r>
    </w:p>
    <w:p w14:paraId="3AFDFDB2" w14:textId="77777777" w:rsidR="002A4A40" w:rsidRPr="002653B6" w:rsidRDefault="002A4A40" w:rsidP="002A4A40">
      <w:pPr>
        <w:widowControl w:val="0"/>
        <w:spacing w:after="240"/>
        <w:rPr>
          <w:b/>
        </w:rPr>
      </w:pPr>
      <w:r w:rsidRPr="002653B6">
        <w:rPr>
          <w:b/>
        </w:rPr>
        <w:t>Non-compliance with the Targets in the Agreement</w:t>
      </w:r>
    </w:p>
    <w:p w14:paraId="3CFA76D9" w14:textId="77777777" w:rsidR="002A4A40" w:rsidRPr="002653B6" w:rsidRDefault="002A4A40" w:rsidP="002A4A40">
      <w:pPr>
        <w:pStyle w:val="Heading1"/>
        <w:tabs>
          <w:tab w:val="clear" w:pos="0"/>
        </w:tabs>
      </w:pPr>
      <w:r w:rsidRPr="002653B6">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653B6">
        <w:rPr>
          <w:vertAlign w:val="subscript"/>
        </w:rPr>
        <w:t>2</w:t>
      </w:r>
      <w:r w:rsidRPr="002653B6">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FAE2CDC" w14:textId="77777777" w:rsidR="002A4A40" w:rsidRPr="002653B6" w:rsidRDefault="002A4A40" w:rsidP="002A4A40">
      <w:pPr>
        <w:pStyle w:val="Heading1"/>
        <w:tabs>
          <w:tab w:val="clear" w:pos="0"/>
        </w:tabs>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07FBDF73" w14:textId="77777777" w:rsidR="002A4A40" w:rsidRPr="002653B6" w:rsidRDefault="002A4A40" w:rsidP="002A4A40">
      <w:pPr>
        <w:pStyle w:val="Heading1"/>
        <w:tabs>
          <w:tab w:val="clear" w:pos="0"/>
        </w:tabs>
      </w:pPr>
      <w:r w:rsidRPr="002653B6">
        <w:t xml:space="preserve">The Country will comply with any reasonable request of the Executive Committee, the Lead IA and the Cooperating IA to facilitate implementation of this Agreement. </w:t>
      </w:r>
      <w:proofErr w:type="gramStart"/>
      <w:r w:rsidRPr="002653B6">
        <w:t>In particular, it</w:t>
      </w:r>
      <w:proofErr w:type="gramEnd"/>
      <w:r w:rsidRPr="002653B6">
        <w:t xml:space="preserve"> will provide the Lead IA and the Cooperating IA with access to the information necessary to verify compliance with this Agreement.</w:t>
      </w:r>
    </w:p>
    <w:p w14:paraId="64B7E510" w14:textId="77777777" w:rsidR="002A4A40" w:rsidRPr="002653B6" w:rsidRDefault="002A4A40" w:rsidP="002A4A40">
      <w:pPr>
        <w:keepNext/>
        <w:spacing w:after="240"/>
        <w:rPr>
          <w:b/>
        </w:rPr>
      </w:pPr>
      <w:r w:rsidRPr="002653B6">
        <w:rPr>
          <w:b/>
        </w:rPr>
        <w:t>Date of completion</w:t>
      </w:r>
    </w:p>
    <w:p w14:paraId="7DDB900B" w14:textId="77777777" w:rsidR="002A4A40" w:rsidRPr="002653B6" w:rsidRDefault="002A4A40" w:rsidP="002A4A40">
      <w:pPr>
        <w:pStyle w:val="Heading1"/>
        <w:keepNext/>
        <w:tabs>
          <w:tab w:val="clear" w:pos="0"/>
        </w:tabs>
      </w:pPr>
      <w:r w:rsidRPr="002653B6">
        <w:t>The completion of the Plan and the associated Agreement will take place at the end of the year following the last year for which a maximum allowable total consumption level has been specified in Appendix 2</w:t>
      </w:r>
      <w:r w:rsidRPr="002653B6">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2653B6">
        <w:rPr>
          <w:vertAlign w:val="subscript"/>
        </w:rPr>
        <w:noBreakHyphen/>
      </w:r>
      <w:r w:rsidRPr="002653B6">
        <w:t xml:space="preserve">A </w:t>
      </w:r>
      <w:r w:rsidRPr="002653B6">
        <w:lastRenderedPageBreak/>
        <w:t xml:space="preserve">will continue until the time of the completion of the Plan unless otherwise specified by the Executive Committee. </w:t>
      </w:r>
    </w:p>
    <w:p w14:paraId="6B31F226" w14:textId="77777777" w:rsidR="002A4A40" w:rsidRPr="002653B6" w:rsidRDefault="002A4A40" w:rsidP="002A4A40">
      <w:pPr>
        <w:pStyle w:val="Heading1"/>
        <w:keepNext/>
        <w:numPr>
          <w:ilvl w:val="0"/>
          <w:numId w:val="0"/>
        </w:numPr>
        <w:rPr>
          <w:b/>
        </w:rPr>
      </w:pPr>
      <w:r w:rsidRPr="002653B6">
        <w:rPr>
          <w:b/>
        </w:rPr>
        <w:t>Validity</w:t>
      </w:r>
    </w:p>
    <w:p w14:paraId="76239B41" w14:textId="77777777" w:rsidR="002A4A40" w:rsidRPr="002653B6" w:rsidRDefault="002A4A40" w:rsidP="002A4A40">
      <w:pPr>
        <w:pStyle w:val="Heading1"/>
        <w:tabs>
          <w:tab w:val="clear" w:pos="0"/>
        </w:tabs>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4F080BC4" w14:textId="77777777" w:rsidR="002A4A40" w:rsidRPr="002653B6" w:rsidRDefault="002A4A40" w:rsidP="002A4A40">
      <w:pPr>
        <w:pStyle w:val="Heading1"/>
        <w:widowControl w:val="0"/>
        <w:tabs>
          <w:tab w:val="clear" w:pos="0"/>
        </w:tabs>
      </w:pPr>
      <w:r w:rsidRPr="002653B6">
        <w:t>This Agreement may be modified or terminated only by mutual written agreement of the Country and the Executive Committee of the Multilateral Fund.</w:t>
      </w:r>
    </w:p>
    <w:p w14:paraId="02B8417D" w14:textId="77777777" w:rsidR="002A4A40" w:rsidRPr="002653B6" w:rsidRDefault="002A4A40" w:rsidP="00573460">
      <w:pPr>
        <w:keepNext/>
        <w:spacing w:before="360" w:after="240"/>
        <w:rPr>
          <w:b/>
        </w:rPr>
      </w:pPr>
      <w:r w:rsidRPr="002653B6">
        <w:rPr>
          <w:b/>
        </w:rPr>
        <w:t>APPENDICES</w:t>
      </w:r>
    </w:p>
    <w:p w14:paraId="71B4FF5F" w14:textId="77777777" w:rsidR="002A4A40" w:rsidRPr="002653B6" w:rsidRDefault="002A4A40" w:rsidP="00573460">
      <w:pPr>
        <w:keepNext/>
        <w:spacing w:before="360" w:after="240"/>
        <w:rPr>
          <w:b/>
        </w:rPr>
      </w:pPr>
      <w:r w:rsidRPr="002653B6">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2A4A40" w:rsidRPr="002653B6" w14:paraId="4CC2F578" w14:textId="77777777" w:rsidTr="004A23E2">
        <w:trPr>
          <w:trHeight w:val="413"/>
        </w:trPr>
        <w:tc>
          <w:tcPr>
            <w:tcW w:w="2333" w:type="pct"/>
            <w:vAlign w:val="center"/>
          </w:tcPr>
          <w:p w14:paraId="47B5CABC" w14:textId="77777777" w:rsidR="002A4A40" w:rsidRPr="002653B6" w:rsidRDefault="002A4A40" w:rsidP="004A23E2">
            <w:pPr>
              <w:widowControl w:val="0"/>
              <w:jc w:val="center"/>
              <w:rPr>
                <w:b/>
                <w:bCs/>
                <w:sz w:val="20"/>
              </w:rPr>
            </w:pPr>
            <w:r w:rsidRPr="002653B6">
              <w:rPr>
                <w:b/>
                <w:bCs/>
                <w:sz w:val="20"/>
              </w:rPr>
              <w:t>Substances</w:t>
            </w:r>
          </w:p>
        </w:tc>
        <w:tc>
          <w:tcPr>
            <w:tcW w:w="2667" w:type="pct"/>
            <w:vAlign w:val="center"/>
          </w:tcPr>
          <w:p w14:paraId="242F7C5E" w14:textId="77777777" w:rsidR="002A4A40" w:rsidRPr="002653B6" w:rsidRDefault="002A4A40" w:rsidP="004A23E2">
            <w:pPr>
              <w:widowControl w:val="0"/>
              <w:jc w:val="center"/>
              <w:rPr>
                <w:b/>
                <w:bCs/>
                <w:sz w:val="20"/>
              </w:rPr>
            </w:pPr>
            <w:r w:rsidRPr="002653B6">
              <w:rPr>
                <w:b/>
                <w:bCs/>
                <w:sz w:val="20"/>
              </w:rPr>
              <w:t>Starting point for aggregate reductions in consumption (CO</w:t>
            </w:r>
            <w:r w:rsidRPr="002653B6">
              <w:rPr>
                <w:b/>
                <w:bCs/>
                <w:sz w:val="20"/>
                <w:vertAlign w:val="subscript"/>
              </w:rPr>
              <w:t>2</w:t>
            </w:r>
            <w:r w:rsidRPr="002653B6">
              <w:rPr>
                <w:b/>
                <w:bCs/>
                <w:sz w:val="20"/>
              </w:rPr>
              <w:t>-eq tonnes)</w:t>
            </w:r>
          </w:p>
        </w:tc>
      </w:tr>
      <w:tr w:rsidR="002A4A40" w:rsidRPr="002653B6" w14:paraId="19718E0E" w14:textId="77777777" w:rsidTr="004A23E2">
        <w:trPr>
          <w:trHeight w:val="413"/>
        </w:trPr>
        <w:tc>
          <w:tcPr>
            <w:tcW w:w="2333" w:type="pct"/>
            <w:vAlign w:val="center"/>
          </w:tcPr>
          <w:p w14:paraId="6E4FD5D5" w14:textId="77777777" w:rsidR="002A4A40" w:rsidRPr="002653B6" w:rsidRDefault="002A4A40" w:rsidP="004A23E2">
            <w:pPr>
              <w:widowControl w:val="0"/>
              <w:jc w:val="center"/>
              <w:rPr>
                <w:sz w:val="20"/>
              </w:rPr>
            </w:pPr>
            <w:r w:rsidRPr="002653B6">
              <w:rPr>
                <w:sz w:val="20"/>
              </w:rPr>
              <w:t>HFCs</w:t>
            </w:r>
          </w:p>
        </w:tc>
        <w:tc>
          <w:tcPr>
            <w:tcW w:w="2667" w:type="pct"/>
            <w:vAlign w:val="center"/>
          </w:tcPr>
          <w:p w14:paraId="07CB3309" w14:textId="77777777" w:rsidR="002A4A40" w:rsidRPr="002653B6" w:rsidRDefault="002A4A40" w:rsidP="004A23E2">
            <w:pPr>
              <w:widowControl w:val="0"/>
              <w:jc w:val="center"/>
              <w:rPr>
                <w:sz w:val="20"/>
              </w:rPr>
            </w:pPr>
            <w:r w:rsidRPr="002653B6">
              <w:rPr>
                <w:sz w:val="20"/>
              </w:rPr>
              <w:t>n/a</w:t>
            </w:r>
          </w:p>
        </w:tc>
      </w:tr>
    </w:tbl>
    <w:p w14:paraId="346361E3" w14:textId="77777777" w:rsidR="002A4A40" w:rsidRPr="002653B6" w:rsidRDefault="002A4A40" w:rsidP="00573460">
      <w:pPr>
        <w:keepNext/>
        <w:spacing w:before="360" w:after="240"/>
        <w:rPr>
          <w:b/>
        </w:rPr>
      </w:pPr>
      <w:r w:rsidRPr="002653B6">
        <w:rPr>
          <w:b/>
        </w:rPr>
        <w:t>APPENDIX 2-A: THE TARGETS, AND FUNDING</w:t>
      </w:r>
    </w:p>
    <w:tbl>
      <w:tblPr>
        <w:tblW w:w="5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620"/>
        <w:gridCol w:w="1715"/>
        <w:gridCol w:w="1275"/>
        <w:gridCol w:w="752"/>
        <w:gridCol w:w="752"/>
        <w:gridCol w:w="754"/>
        <w:gridCol w:w="752"/>
        <w:gridCol w:w="752"/>
        <w:gridCol w:w="754"/>
        <w:gridCol w:w="752"/>
        <w:gridCol w:w="752"/>
        <w:gridCol w:w="754"/>
      </w:tblGrid>
      <w:tr w:rsidR="002A4A40" w:rsidRPr="002653B6" w14:paraId="50D9F65F" w14:textId="77777777" w:rsidTr="004A23E2">
        <w:trPr>
          <w:trHeight w:val="50"/>
          <w:tblHeader/>
          <w:jc w:val="center"/>
        </w:trPr>
        <w:tc>
          <w:tcPr>
            <w:tcW w:w="299" w:type="pct"/>
            <w:vAlign w:val="center"/>
            <w:hideMark/>
          </w:tcPr>
          <w:p w14:paraId="63AF2125" w14:textId="77777777" w:rsidR="002A4A40" w:rsidRPr="002653B6" w:rsidRDefault="002A4A40"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Row</w:t>
            </w:r>
          </w:p>
        </w:tc>
        <w:tc>
          <w:tcPr>
            <w:tcW w:w="1440" w:type="pct"/>
            <w:gridSpan w:val="2"/>
            <w:vAlign w:val="center"/>
            <w:hideMark/>
          </w:tcPr>
          <w:p w14:paraId="509786EB" w14:textId="77777777" w:rsidR="002A4A40" w:rsidRPr="002653B6" w:rsidRDefault="002A4A40"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Particulars</w:t>
            </w:r>
          </w:p>
        </w:tc>
        <w:tc>
          <w:tcPr>
            <w:tcW w:w="362" w:type="pct"/>
            <w:vAlign w:val="center"/>
            <w:hideMark/>
          </w:tcPr>
          <w:p w14:paraId="601FD696" w14:textId="77777777" w:rsidR="002A4A40" w:rsidRPr="002653B6" w:rsidRDefault="002A4A40" w:rsidP="004A23E2">
            <w:pPr>
              <w:keepNext/>
              <w:keepLines/>
              <w:ind w:left="-83" w:right="-55"/>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2023</w:t>
            </w:r>
          </w:p>
        </w:tc>
        <w:tc>
          <w:tcPr>
            <w:tcW w:w="362" w:type="pct"/>
            <w:vAlign w:val="center"/>
            <w:hideMark/>
          </w:tcPr>
          <w:p w14:paraId="407823F1" w14:textId="77777777" w:rsidR="002A4A40" w:rsidRPr="002653B6" w:rsidRDefault="002A4A40" w:rsidP="004A23E2">
            <w:pPr>
              <w:keepNext/>
              <w:keepLines/>
              <w:ind w:left="-83" w:right="-55"/>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2024</w:t>
            </w:r>
          </w:p>
        </w:tc>
        <w:tc>
          <w:tcPr>
            <w:tcW w:w="363" w:type="pct"/>
          </w:tcPr>
          <w:p w14:paraId="5C079A28" w14:textId="77777777" w:rsidR="002A4A40" w:rsidRPr="002653B6" w:rsidRDefault="002A4A40" w:rsidP="004A23E2">
            <w:pPr>
              <w:keepNext/>
              <w:keepLines/>
              <w:ind w:left="-83" w:right="-55"/>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2025</w:t>
            </w:r>
          </w:p>
        </w:tc>
        <w:tc>
          <w:tcPr>
            <w:tcW w:w="362" w:type="pct"/>
          </w:tcPr>
          <w:p w14:paraId="2AB1E6EB" w14:textId="77777777" w:rsidR="002A4A40" w:rsidRPr="002653B6" w:rsidRDefault="002A4A40" w:rsidP="004A23E2">
            <w:pPr>
              <w:keepNext/>
              <w:keepLines/>
              <w:ind w:left="-83" w:right="-55"/>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2026</w:t>
            </w:r>
          </w:p>
        </w:tc>
        <w:tc>
          <w:tcPr>
            <w:tcW w:w="362" w:type="pct"/>
            <w:vAlign w:val="center"/>
            <w:hideMark/>
          </w:tcPr>
          <w:p w14:paraId="05F49EEA" w14:textId="77777777" w:rsidR="002A4A40" w:rsidRPr="002653B6" w:rsidRDefault="002A4A40" w:rsidP="004A23E2">
            <w:pPr>
              <w:keepNext/>
              <w:keepLines/>
              <w:ind w:left="-83" w:right="-55"/>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2027</w:t>
            </w:r>
          </w:p>
        </w:tc>
        <w:tc>
          <w:tcPr>
            <w:tcW w:w="363" w:type="pct"/>
            <w:vAlign w:val="center"/>
          </w:tcPr>
          <w:p w14:paraId="14812CCF" w14:textId="77777777" w:rsidR="002A4A40" w:rsidRPr="002653B6" w:rsidRDefault="002A4A40" w:rsidP="004A23E2">
            <w:pPr>
              <w:keepNext/>
              <w:keepLines/>
              <w:ind w:left="-83" w:right="-55"/>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2028</w:t>
            </w:r>
          </w:p>
        </w:tc>
        <w:tc>
          <w:tcPr>
            <w:tcW w:w="362" w:type="pct"/>
            <w:vAlign w:val="center"/>
            <w:hideMark/>
          </w:tcPr>
          <w:p w14:paraId="3AA0C4B6" w14:textId="77777777" w:rsidR="002A4A40" w:rsidRPr="002653B6" w:rsidRDefault="002A4A40" w:rsidP="004A23E2">
            <w:pPr>
              <w:keepNext/>
              <w:keepLines/>
              <w:ind w:left="-83" w:right="-55"/>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2029</w:t>
            </w:r>
          </w:p>
        </w:tc>
        <w:tc>
          <w:tcPr>
            <w:tcW w:w="362" w:type="pct"/>
            <w:vAlign w:val="center"/>
          </w:tcPr>
          <w:p w14:paraId="44A746D8" w14:textId="77777777" w:rsidR="002A4A40" w:rsidRPr="002653B6" w:rsidRDefault="002A4A40" w:rsidP="004A23E2">
            <w:pPr>
              <w:keepNext/>
              <w:keepLines/>
              <w:ind w:left="-83" w:right="-55"/>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2030</w:t>
            </w:r>
          </w:p>
        </w:tc>
        <w:tc>
          <w:tcPr>
            <w:tcW w:w="363" w:type="pct"/>
            <w:vAlign w:val="center"/>
            <w:hideMark/>
          </w:tcPr>
          <w:p w14:paraId="6055A64E" w14:textId="77777777" w:rsidR="002A4A40" w:rsidRPr="002653B6" w:rsidRDefault="002A4A40"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Total</w:t>
            </w:r>
          </w:p>
        </w:tc>
      </w:tr>
      <w:tr w:rsidR="002A4A40" w:rsidRPr="002653B6" w14:paraId="5257721E" w14:textId="77777777" w:rsidTr="004A23E2">
        <w:trPr>
          <w:trHeight w:val="340"/>
          <w:jc w:val="center"/>
        </w:trPr>
        <w:tc>
          <w:tcPr>
            <w:tcW w:w="299" w:type="pct"/>
            <w:vMerge w:val="restart"/>
            <w:hideMark/>
          </w:tcPr>
          <w:p w14:paraId="54CD73E6" w14:textId="77777777" w:rsidR="002A4A40" w:rsidRPr="002653B6" w:rsidRDefault="002A4A40" w:rsidP="004A23E2">
            <w:pPr>
              <w:keepNext/>
              <w:keepLines/>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1.1</w:t>
            </w:r>
          </w:p>
        </w:tc>
        <w:tc>
          <w:tcPr>
            <w:tcW w:w="826" w:type="pct"/>
            <w:vMerge w:val="restart"/>
            <w:hideMark/>
          </w:tcPr>
          <w:p w14:paraId="68E43324" w14:textId="77777777" w:rsidR="002A4A40" w:rsidRPr="002653B6" w:rsidRDefault="002A4A40" w:rsidP="004A23E2">
            <w:pPr>
              <w:keepNext/>
              <w:keepLines/>
              <w:ind w:right="-90"/>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Montreal Protocol reduction schedule of Annex F substances</w:t>
            </w:r>
          </w:p>
        </w:tc>
        <w:tc>
          <w:tcPr>
            <w:tcW w:w="614" w:type="pct"/>
            <w:tcMar>
              <w:right w:w="57" w:type="dxa"/>
            </w:tcMar>
            <w:vAlign w:val="center"/>
          </w:tcPr>
          <w:p w14:paraId="158ADE32" w14:textId="77777777" w:rsidR="002A4A40" w:rsidRPr="002653B6" w:rsidRDefault="002A4A40" w:rsidP="004A23E2">
            <w:pPr>
              <w:keepNext/>
              <w:keepLines/>
              <w:ind w:right="-203"/>
              <w:jc w:val="left"/>
              <w:rPr>
                <w:rFonts w:asciiTheme="majorBidi" w:hAnsiTheme="majorBidi" w:cstheme="majorBidi"/>
                <w:color w:val="000000"/>
                <w:sz w:val="18"/>
                <w:szCs w:val="18"/>
                <w:lang w:eastAsia="en-CA"/>
              </w:rPr>
            </w:pPr>
            <w:r w:rsidRPr="002653B6">
              <w:rPr>
                <w:rFonts w:asciiTheme="majorBidi" w:hAnsiTheme="majorBidi" w:cstheme="majorBidi"/>
                <w:sz w:val="18"/>
                <w:szCs w:val="18"/>
              </w:rPr>
              <w:t>%</w:t>
            </w:r>
          </w:p>
        </w:tc>
        <w:tc>
          <w:tcPr>
            <w:tcW w:w="362" w:type="pct"/>
            <w:shd w:val="clear" w:color="auto" w:fill="FFFFFF" w:themeFill="background1"/>
            <w:vAlign w:val="center"/>
          </w:tcPr>
          <w:p w14:paraId="0B7AF025" w14:textId="77777777" w:rsidR="002A4A40" w:rsidRPr="002653B6" w:rsidRDefault="002A4A40"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c>
          <w:tcPr>
            <w:tcW w:w="362" w:type="pct"/>
            <w:vAlign w:val="center"/>
          </w:tcPr>
          <w:p w14:paraId="065B75F7" w14:textId="77777777" w:rsidR="002A4A40" w:rsidRPr="002653B6" w:rsidRDefault="002A4A40"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363" w:type="pct"/>
            <w:vAlign w:val="center"/>
          </w:tcPr>
          <w:p w14:paraId="7DC932E2" w14:textId="77777777" w:rsidR="002A4A40" w:rsidRPr="002653B6" w:rsidRDefault="002A4A40"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362" w:type="pct"/>
            <w:vAlign w:val="center"/>
          </w:tcPr>
          <w:p w14:paraId="2AB2041C" w14:textId="77777777" w:rsidR="002A4A40" w:rsidRPr="002653B6" w:rsidRDefault="002A4A40"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362" w:type="pct"/>
            <w:vAlign w:val="center"/>
          </w:tcPr>
          <w:p w14:paraId="0A547154" w14:textId="77777777" w:rsidR="002A4A40" w:rsidRPr="002653B6" w:rsidRDefault="002A4A40"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363" w:type="pct"/>
            <w:vAlign w:val="center"/>
          </w:tcPr>
          <w:p w14:paraId="648C5E1C" w14:textId="77777777" w:rsidR="002A4A40" w:rsidRPr="002653B6" w:rsidRDefault="002A4A40"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362" w:type="pct"/>
            <w:vAlign w:val="center"/>
          </w:tcPr>
          <w:p w14:paraId="780333A8" w14:textId="77777777" w:rsidR="002A4A40" w:rsidRPr="002653B6" w:rsidRDefault="002A4A40"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10</w:t>
            </w:r>
          </w:p>
        </w:tc>
        <w:tc>
          <w:tcPr>
            <w:tcW w:w="362" w:type="pct"/>
            <w:vAlign w:val="center"/>
          </w:tcPr>
          <w:p w14:paraId="2DE1ABEB" w14:textId="77777777" w:rsidR="002A4A40" w:rsidRPr="002653B6" w:rsidRDefault="002A4A40"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10</w:t>
            </w:r>
          </w:p>
        </w:tc>
        <w:tc>
          <w:tcPr>
            <w:tcW w:w="363" w:type="pct"/>
            <w:shd w:val="clear" w:color="auto" w:fill="FFFFFF" w:themeFill="background1"/>
            <w:vAlign w:val="center"/>
          </w:tcPr>
          <w:p w14:paraId="458D21D3" w14:textId="77777777" w:rsidR="002A4A40" w:rsidRPr="002653B6" w:rsidRDefault="002A4A40"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r>
      <w:tr w:rsidR="002A4A40" w:rsidRPr="002653B6" w14:paraId="0E3AD87B" w14:textId="77777777" w:rsidTr="004A23E2">
        <w:trPr>
          <w:trHeight w:val="340"/>
          <w:jc w:val="center"/>
        </w:trPr>
        <w:tc>
          <w:tcPr>
            <w:tcW w:w="299" w:type="pct"/>
            <w:vMerge/>
          </w:tcPr>
          <w:p w14:paraId="7FC1DA43" w14:textId="77777777" w:rsidR="002A4A40" w:rsidRPr="002653B6" w:rsidRDefault="002A4A40" w:rsidP="004A23E2">
            <w:pPr>
              <w:keepNext/>
              <w:keepLines/>
              <w:jc w:val="left"/>
              <w:rPr>
                <w:rFonts w:asciiTheme="majorBidi" w:hAnsiTheme="majorBidi" w:cstheme="majorBidi"/>
                <w:color w:val="000000"/>
                <w:sz w:val="18"/>
                <w:szCs w:val="18"/>
                <w:lang w:eastAsia="en-CA"/>
              </w:rPr>
            </w:pPr>
          </w:p>
        </w:tc>
        <w:tc>
          <w:tcPr>
            <w:tcW w:w="826" w:type="pct"/>
            <w:vMerge/>
          </w:tcPr>
          <w:p w14:paraId="4ADF35B9" w14:textId="77777777" w:rsidR="002A4A40" w:rsidRPr="002653B6" w:rsidRDefault="002A4A40" w:rsidP="004A23E2">
            <w:pPr>
              <w:keepNext/>
              <w:keepLines/>
              <w:jc w:val="left"/>
              <w:rPr>
                <w:rFonts w:asciiTheme="majorBidi" w:hAnsiTheme="majorBidi" w:cstheme="majorBidi"/>
                <w:color w:val="000000"/>
                <w:sz w:val="18"/>
                <w:szCs w:val="18"/>
                <w:lang w:eastAsia="en-CA"/>
              </w:rPr>
            </w:pPr>
          </w:p>
        </w:tc>
        <w:tc>
          <w:tcPr>
            <w:tcW w:w="614" w:type="pct"/>
            <w:tcMar>
              <w:right w:w="57" w:type="dxa"/>
            </w:tcMar>
            <w:vAlign w:val="center"/>
          </w:tcPr>
          <w:p w14:paraId="701CDDEF" w14:textId="77777777" w:rsidR="002A4A40" w:rsidRPr="002653B6" w:rsidRDefault="002A4A40" w:rsidP="004A23E2">
            <w:pPr>
              <w:keepNext/>
              <w:keepLines/>
              <w:ind w:right="-61"/>
              <w:jc w:val="left"/>
              <w:rPr>
                <w:rFonts w:asciiTheme="majorBidi" w:hAnsiTheme="majorBidi" w:cstheme="majorBidi"/>
                <w:color w:val="000000"/>
                <w:sz w:val="18"/>
                <w:szCs w:val="18"/>
                <w:lang w:eastAsia="en-CA"/>
              </w:rPr>
            </w:pPr>
            <w:r w:rsidRPr="002653B6">
              <w:rPr>
                <w:rFonts w:asciiTheme="majorBidi" w:hAnsiTheme="majorBidi" w:cstheme="majorBidi"/>
                <w:sz w:val="18"/>
                <w:szCs w:val="18"/>
              </w:rPr>
              <w:t>CO</w:t>
            </w:r>
            <w:r w:rsidRPr="002653B6">
              <w:rPr>
                <w:rFonts w:asciiTheme="majorBidi" w:hAnsiTheme="majorBidi" w:cstheme="majorBidi"/>
                <w:sz w:val="18"/>
                <w:szCs w:val="18"/>
                <w:vertAlign w:val="subscript"/>
              </w:rPr>
              <w:t>2</w:t>
            </w:r>
            <w:r w:rsidRPr="002653B6">
              <w:rPr>
                <w:rFonts w:asciiTheme="majorBidi" w:hAnsiTheme="majorBidi" w:cstheme="majorBidi"/>
                <w:sz w:val="18"/>
                <w:szCs w:val="18"/>
              </w:rPr>
              <w:noBreakHyphen/>
              <w:t xml:space="preserve">eq </w:t>
            </w:r>
            <w:r w:rsidRPr="002653B6">
              <w:rPr>
                <w:rFonts w:asciiTheme="majorBidi" w:hAnsiTheme="majorBidi" w:cstheme="majorBidi"/>
                <w:color w:val="000000"/>
                <w:sz w:val="18"/>
                <w:szCs w:val="18"/>
                <w:lang w:eastAsia="en-CA"/>
              </w:rPr>
              <w:t>tonnes</w:t>
            </w:r>
          </w:p>
        </w:tc>
        <w:tc>
          <w:tcPr>
            <w:tcW w:w="362" w:type="pct"/>
            <w:vAlign w:val="center"/>
          </w:tcPr>
          <w:p w14:paraId="1E7B10F6" w14:textId="77777777" w:rsidR="002A4A40" w:rsidRPr="002653B6" w:rsidRDefault="002A4A40"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c>
          <w:tcPr>
            <w:tcW w:w="362" w:type="pct"/>
            <w:vAlign w:val="center"/>
          </w:tcPr>
          <w:p w14:paraId="72468003" w14:textId="77777777" w:rsidR="002A4A40" w:rsidRPr="002653B6" w:rsidRDefault="002A4A40" w:rsidP="004A23E2">
            <w:pPr>
              <w:ind w:left="-7"/>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52,815</w:t>
            </w:r>
          </w:p>
        </w:tc>
        <w:tc>
          <w:tcPr>
            <w:tcW w:w="363" w:type="pct"/>
            <w:vAlign w:val="center"/>
          </w:tcPr>
          <w:p w14:paraId="15A9DA58" w14:textId="77777777" w:rsidR="002A4A40" w:rsidRPr="002653B6" w:rsidRDefault="002A4A40" w:rsidP="004A23E2">
            <w:pPr>
              <w:ind w:left="-7"/>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52,815</w:t>
            </w:r>
          </w:p>
        </w:tc>
        <w:tc>
          <w:tcPr>
            <w:tcW w:w="362" w:type="pct"/>
            <w:vAlign w:val="center"/>
          </w:tcPr>
          <w:p w14:paraId="302A2122" w14:textId="77777777" w:rsidR="002A4A40" w:rsidRPr="002653B6" w:rsidRDefault="002A4A40" w:rsidP="004A23E2">
            <w:pPr>
              <w:ind w:left="-7"/>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52,815</w:t>
            </w:r>
          </w:p>
        </w:tc>
        <w:tc>
          <w:tcPr>
            <w:tcW w:w="362" w:type="pct"/>
            <w:vAlign w:val="center"/>
          </w:tcPr>
          <w:p w14:paraId="5B45F3E9" w14:textId="77777777" w:rsidR="002A4A40" w:rsidRPr="002653B6" w:rsidRDefault="002A4A40" w:rsidP="004A23E2">
            <w:pPr>
              <w:ind w:left="-7"/>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52,815</w:t>
            </w:r>
          </w:p>
        </w:tc>
        <w:tc>
          <w:tcPr>
            <w:tcW w:w="363" w:type="pct"/>
            <w:vAlign w:val="center"/>
          </w:tcPr>
          <w:p w14:paraId="25AB1454" w14:textId="77777777" w:rsidR="002A4A40" w:rsidRPr="002653B6" w:rsidRDefault="002A4A40" w:rsidP="004A23E2">
            <w:pPr>
              <w:ind w:left="-7"/>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52,815</w:t>
            </w:r>
          </w:p>
        </w:tc>
        <w:tc>
          <w:tcPr>
            <w:tcW w:w="362" w:type="pct"/>
            <w:vAlign w:val="center"/>
          </w:tcPr>
          <w:p w14:paraId="2F379676" w14:textId="77777777" w:rsidR="002A4A40" w:rsidRPr="002653B6" w:rsidRDefault="002A4A40" w:rsidP="004A23E2">
            <w:pPr>
              <w:ind w:left="-7"/>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47,534</w:t>
            </w:r>
          </w:p>
        </w:tc>
        <w:tc>
          <w:tcPr>
            <w:tcW w:w="362" w:type="pct"/>
            <w:vAlign w:val="center"/>
          </w:tcPr>
          <w:p w14:paraId="0293EC56" w14:textId="77777777" w:rsidR="002A4A40" w:rsidRPr="002653B6" w:rsidRDefault="002A4A40" w:rsidP="004A23E2">
            <w:pPr>
              <w:ind w:left="-7"/>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47,534</w:t>
            </w:r>
          </w:p>
        </w:tc>
        <w:tc>
          <w:tcPr>
            <w:tcW w:w="363" w:type="pct"/>
            <w:vAlign w:val="center"/>
          </w:tcPr>
          <w:p w14:paraId="7FDE4CF2" w14:textId="77777777" w:rsidR="002A4A40" w:rsidRPr="002653B6" w:rsidRDefault="002A4A40"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r>
      <w:tr w:rsidR="002A4A40" w:rsidRPr="002653B6" w14:paraId="0F8F289F" w14:textId="77777777" w:rsidTr="004A23E2">
        <w:trPr>
          <w:trHeight w:val="340"/>
          <w:jc w:val="center"/>
        </w:trPr>
        <w:tc>
          <w:tcPr>
            <w:tcW w:w="299" w:type="pct"/>
            <w:vMerge w:val="restart"/>
            <w:hideMark/>
          </w:tcPr>
          <w:p w14:paraId="028F94C5" w14:textId="77777777" w:rsidR="002A4A40" w:rsidRPr="002653B6" w:rsidRDefault="002A4A40"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1.2</w:t>
            </w:r>
          </w:p>
        </w:tc>
        <w:tc>
          <w:tcPr>
            <w:tcW w:w="826" w:type="pct"/>
            <w:vMerge w:val="restart"/>
            <w:hideMark/>
          </w:tcPr>
          <w:p w14:paraId="594AF1E0" w14:textId="77777777" w:rsidR="002A4A40" w:rsidRPr="002653B6" w:rsidRDefault="002A4A40"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Maximum allowable total consumption of Annex F substances</w:t>
            </w:r>
          </w:p>
        </w:tc>
        <w:tc>
          <w:tcPr>
            <w:tcW w:w="614" w:type="pct"/>
            <w:tcMar>
              <w:right w:w="57" w:type="dxa"/>
            </w:tcMar>
            <w:vAlign w:val="center"/>
          </w:tcPr>
          <w:p w14:paraId="2B2E13F1" w14:textId="77777777" w:rsidR="002A4A40" w:rsidRPr="002653B6" w:rsidRDefault="002A4A40" w:rsidP="004A23E2">
            <w:pPr>
              <w:ind w:left="-82" w:firstLine="82"/>
              <w:jc w:val="left"/>
              <w:rPr>
                <w:rFonts w:asciiTheme="majorBidi" w:hAnsiTheme="majorBidi" w:cstheme="majorBidi"/>
                <w:color w:val="000000"/>
                <w:sz w:val="18"/>
                <w:szCs w:val="18"/>
                <w:lang w:eastAsia="en-CA"/>
              </w:rPr>
            </w:pPr>
            <w:r w:rsidRPr="002653B6">
              <w:rPr>
                <w:rFonts w:asciiTheme="majorBidi" w:hAnsiTheme="majorBidi" w:cstheme="majorBidi"/>
                <w:sz w:val="18"/>
                <w:szCs w:val="18"/>
              </w:rPr>
              <w:t>Reduction in %</w:t>
            </w:r>
          </w:p>
        </w:tc>
        <w:tc>
          <w:tcPr>
            <w:tcW w:w="362" w:type="pct"/>
            <w:vAlign w:val="center"/>
          </w:tcPr>
          <w:p w14:paraId="21BFCECF" w14:textId="77777777" w:rsidR="002A4A40" w:rsidRPr="002653B6" w:rsidRDefault="002A4A40"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c>
          <w:tcPr>
            <w:tcW w:w="362" w:type="pct"/>
            <w:vAlign w:val="center"/>
          </w:tcPr>
          <w:p w14:paraId="566D8EE6" w14:textId="77777777" w:rsidR="002A4A40" w:rsidRPr="002653B6" w:rsidRDefault="002A4A40" w:rsidP="004A23E2">
            <w:pPr>
              <w:ind w:left="-100" w:right="-105"/>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0.0</w:t>
            </w:r>
          </w:p>
        </w:tc>
        <w:tc>
          <w:tcPr>
            <w:tcW w:w="363" w:type="pct"/>
            <w:vAlign w:val="center"/>
          </w:tcPr>
          <w:p w14:paraId="440FF422" w14:textId="77777777" w:rsidR="002A4A40" w:rsidRPr="002653B6" w:rsidRDefault="002A4A40" w:rsidP="004A23E2">
            <w:pPr>
              <w:ind w:left="-100" w:right="-105"/>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0.0</w:t>
            </w:r>
          </w:p>
        </w:tc>
        <w:tc>
          <w:tcPr>
            <w:tcW w:w="362" w:type="pct"/>
            <w:vAlign w:val="center"/>
          </w:tcPr>
          <w:p w14:paraId="33158961" w14:textId="77777777" w:rsidR="002A4A40" w:rsidRPr="002653B6" w:rsidRDefault="002A4A40" w:rsidP="004A23E2">
            <w:pPr>
              <w:ind w:left="-100" w:right="-105"/>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0.0</w:t>
            </w:r>
          </w:p>
        </w:tc>
        <w:tc>
          <w:tcPr>
            <w:tcW w:w="362" w:type="pct"/>
            <w:vAlign w:val="center"/>
          </w:tcPr>
          <w:p w14:paraId="5C441D96" w14:textId="77777777" w:rsidR="002A4A40" w:rsidRPr="002653B6" w:rsidRDefault="002A4A40" w:rsidP="004A23E2">
            <w:pPr>
              <w:ind w:left="-100" w:right="-105"/>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0.0</w:t>
            </w:r>
          </w:p>
        </w:tc>
        <w:tc>
          <w:tcPr>
            <w:tcW w:w="363" w:type="pct"/>
            <w:vAlign w:val="center"/>
          </w:tcPr>
          <w:p w14:paraId="3C2FEB0B" w14:textId="77777777" w:rsidR="002A4A40" w:rsidRPr="002653B6" w:rsidRDefault="002A4A40" w:rsidP="004A23E2">
            <w:pPr>
              <w:ind w:left="-100" w:right="-105"/>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0.0</w:t>
            </w:r>
          </w:p>
        </w:tc>
        <w:tc>
          <w:tcPr>
            <w:tcW w:w="362" w:type="pct"/>
            <w:vAlign w:val="center"/>
          </w:tcPr>
          <w:p w14:paraId="1558DFE3" w14:textId="77777777" w:rsidR="002A4A40" w:rsidRPr="002653B6" w:rsidRDefault="002A4A40" w:rsidP="004A23E2">
            <w:pPr>
              <w:ind w:left="-100" w:right="-105"/>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10.0</w:t>
            </w:r>
          </w:p>
        </w:tc>
        <w:tc>
          <w:tcPr>
            <w:tcW w:w="362" w:type="pct"/>
            <w:vAlign w:val="center"/>
          </w:tcPr>
          <w:p w14:paraId="0D91C79B" w14:textId="77777777" w:rsidR="002A4A40" w:rsidRPr="002653B6" w:rsidRDefault="002A4A40" w:rsidP="004A23E2">
            <w:pPr>
              <w:ind w:left="-100" w:right="-105"/>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10.0</w:t>
            </w:r>
          </w:p>
        </w:tc>
        <w:tc>
          <w:tcPr>
            <w:tcW w:w="363" w:type="pct"/>
            <w:vAlign w:val="center"/>
          </w:tcPr>
          <w:p w14:paraId="2CA34B5E" w14:textId="77777777" w:rsidR="002A4A40" w:rsidRPr="002653B6" w:rsidRDefault="002A4A40"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r>
      <w:tr w:rsidR="002A4A40" w:rsidRPr="002653B6" w14:paraId="48E47652" w14:textId="77777777" w:rsidTr="004A23E2">
        <w:trPr>
          <w:trHeight w:val="340"/>
          <w:jc w:val="center"/>
        </w:trPr>
        <w:tc>
          <w:tcPr>
            <w:tcW w:w="299" w:type="pct"/>
            <w:vMerge/>
          </w:tcPr>
          <w:p w14:paraId="02161C94" w14:textId="77777777" w:rsidR="002A4A40" w:rsidRPr="002653B6" w:rsidRDefault="002A4A40" w:rsidP="004A23E2">
            <w:pPr>
              <w:jc w:val="left"/>
              <w:rPr>
                <w:rFonts w:asciiTheme="majorBidi" w:hAnsiTheme="majorBidi" w:cstheme="majorBidi"/>
                <w:color w:val="000000"/>
                <w:sz w:val="18"/>
                <w:szCs w:val="18"/>
                <w:lang w:eastAsia="en-CA"/>
              </w:rPr>
            </w:pPr>
          </w:p>
        </w:tc>
        <w:tc>
          <w:tcPr>
            <w:tcW w:w="826" w:type="pct"/>
            <w:vMerge/>
          </w:tcPr>
          <w:p w14:paraId="255311D0" w14:textId="77777777" w:rsidR="002A4A40" w:rsidRPr="002653B6" w:rsidRDefault="002A4A40" w:rsidP="004A23E2">
            <w:pPr>
              <w:jc w:val="left"/>
              <w:rPr>
                <w:rFonts w:asciiTheme="majorBidi" w:hAnsiTheme="majorBidi" w:cstheme="majorBidi"/>
                <w:color w:val="000000"/>
                <w:sz w:val="18"/>
                <w:szCs w:val="18"/>
                <w:lang w:eastAsia="en-CA"/>
              </w:rPr>
            </w:pPr>
          </w:p>
        </w:tc>
        <w:tc>
          <w:tcPr>
            <w:tcW w:w="614" w:type="pct"/>
            <w:tcMar>
              <w:right w:w="57" w:type="dxa"/>
            </w:tcMar>
            <w:vAlign w:val="center"/>
          </w:tcPr>
          <w:p w14:paraId="7EDF2D4E" w14:textId="77777777" w:rsidR="002A4A40" w:rsidRPr="002653B6" w:rsidRDefault="002A4A40" w:rsidP="004A23E2">
            <w:pPr>
              <w:ind w:right="-60"/>
              <w:jc w:val="left"/>
              <w:rPr>
                <w:rFonts w:asciiTheme="majorBidi" w:hAnsiTheme="majorBidi" w:cstheme="majorBidi"/>
                <w:color w:val="000000"/>
                <w:sz w:val="18"/>
                <w:szCs w:val="18"/>
                <w:lang w:eastAsia="en-CA"/>
              </w:rPr>
            </w:pPr>
            <w:r w:rsidRPr="002653B6">
              <w:rPr>
                <w:rFonts w:asciiTheme="majorBidi" w:hAnsiTheme="majorBidi" w:cstheme="majorBidi"/>
                <w:sz w:val="18"/>
                <w:szCs w:val="18"/>
              </w:rPr>
              <w:t>CO</w:t>
            </w:r>
            <w:r w:rsidRPr="002653B6">
              <w:rPr>
                <w:rFonts w:asciiTheme="majorBidi" w:hAnsiTheme="majorBidi" w:cstheme="majorBidi"/>
                <w:sz w:val="18"/>
                <w:szCs w:val="18"/>
                <w:vertAlign w:val="subscript"/>
              </w:rPr>
              <w:t>2</w:t>
            </w:r>
            <w:r w:rsidRPr="002653B6">
              <w:rPr>
                <w:rFonts w:asciiTheme="majorBidi" w:hAnsiTheme="majorBidi" w:cstheme="majorBidi"/>
                <w:sz w:val="18"/>
                <w:szCs w:val="18"/>
              </w:rPr>
              <w:noBreakHyphen/>
              <w:t xml:space="preserve">eq </w:t>
            </w:r>
            <w:r w:rsidRPr="002653B6">
              <w:rPr>
                <w:rFonts w:asciiTheme="majorBidi" w:hAnsiTheme="majorBidi" w:cstheme="majorBidi"/>
                <w:color w:val="000000"/>
                <w:sz w:val="18"/>
                <w:szCs w:val="18"/>
                <w:lang w:eastAsia="en-CA"/>
              </w:rPr>
              <w:t>tonnes</w:t>
            </w:r>
          </w:p>
        </w:tc>
        <w:tc>
          <w:tcPr>
            <w:tcW w:w="362" w:type="pct"/>
            <w:vAlign w:val="center"/>
          </w:tcPr>
          <w:p w14:paraId="52DA0AE3" w14:textId="77777777" w:rsidR="002A4A40" w:rsidRPr="002653B6" w:rsidRDefault="002A4A40"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c>
          <w:tcPr>
            <w:tcW w:w="362" w:type="pct"/>
            <w:vAlign w:val="center"/>
          </w:tcPr>
          <w:p w14:paraId="11E0828E" w14:textId="77777777" w:rsidR="002A4A40" w:rsidRPr="002653B6" w:rsidRDefault="002A4A40" w:rsidP="004A23E2">
            <w:pPr>
              <w:ind w:left="-6"/>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52,815</w:t>
            </w:r>
          </w:p>
        </w:tc>
        <w:tc>
          <w:tcPr>
            <w:tcW w:w="363" w:type="pct"/>
            <w:vAlign w:val="center"/>
          </w:tcPr>
          <w:p w14:paraId="6CFD3E20" w14:textId="77777777" w:rsidR="002A4A40" w:rsidRPr="002653B6" w:rsidRDefault="002A4A40" w:rsidP="004A23E2">
            <w:pPr>
              <w:ind w:left="-6"/>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52,815</w:t>
            </w:r>
          </w:p>
        </w:tc>
        <w:tc>
          <w:tcPr>
            <w:tcW w:w="362" w:type="pct"/>
            <w:vAlign w:val="center"/>
          </w:tcPr>
          <w:p w14:paraId="4A4548D6" w14:textId="77777777" w:rsidR="002A4A40" w:rsidRPr="002653B6" w:rsidRDefault="002A4A40" w:rsidP="004A23E2">
            <w:pPr>
              <w:ind w:left="-6"/>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52,815</w:t>
            </w:r>
          </w:p>
        </w:tc>
        <w:tc>
          <w:tcPr>
            <w:tcW w:w="362" w:type="pct"/>
            <w:vAlign w:val="center"/>
          </w:tcPr>
          <w:p w14:paraId="5F081348" w14:textId="77777777" w:rsidR="002A4A40" w:rsidRPr="002653B6" w:rsidRDefault="002A4A40" w:rsidP="004A23E2">
            <w:pPr>
              <w:ind w:left="-6"/>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52,815</w:t>
            </w:r>
          </w:p>
        </w:tc>
        <w:tc>
          <w:tcPr>
            <w:tcW w:w="363" w:type="pct"/>
            <w:vAlign w:val="center"/>
          </w:tcPr>
          <w:p w14:paraId="53D88D51" w14:textId="77777777" w:rsidR="002A4A40" w:rsidRPr="002653B6" w:rsidRDefault="002A4A40" w:rsidP="004A23E2">
            <w:pPr>
              <w:ind w:left="-6"/>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52,815</w:t>
            </w:r>
          </w:p>
        </w:tc>
        <w:tc>
          <w:tcPr>
            <w:tcW w:w="362" w:type="pct"/>
            <w:vAlign w:val="center"/>
          </w:tcPr>
          <w:p w14:paraId="35B2464D" w14:textId="77777777" w:rsidR="002A4A40" w:rsidRPr="002653B6" w:rsidRDefault="002A4A40" w:rsidP="004A23E2">
            <w:pPr>
              <w:ind w:left="-6" w:right="4"/>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47,534</w:t>
            </w:r>
          </w:p>
        </w:tc>
        <w:tc>
          <w:tcPr>
            <w:tcW w:w="362" w:type="pct"/>
            <w:vAlign w:val="center"/>
          </w:tcPr>
          <w:p w14:paraId="133FC4B4" w14:textId="77777777" w:rsidR="002A4A40" w:rsidRPr="002653B6" w:rsidRDefault="002A4A40" w:rsidP="004A23E2">
            <w:pPr>
              <w:ind w:left="-6"/>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47,534</w:t>
            </w:r>
          </w:p>
        </w:tc>
        <w:tc>
          <w:tcPr>
            <w:tcW w:w="363" w:type="pct"/>
            <w:vAlign w:val="center"/>
          </w:tcPr>
          <w:p w14:paraId="1069E0DF" w14:textId="77777777" w:rsidR="002A4A40" w:rsidRPr="002653B6" w:rsidRDefault="002A4A40"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r>
      <w:tr w:rsidR="002A4A40" w:rsidRPr="002653B6" w14:paraId="345CE0FF" w14:textId="77777777" w:rsidTr="004A23E2">
        <w:trPr>
          <w:trHeight w:val="116"/>
          <w:jc w:val="center"/>
        </w:trPr>
        <w:tc>
          <w:tcPr>
            <w:tcW w:w="299" w:type="pct"/>
            <w:hideMark/>
          </w:tcPr>
          <w:p w14:paraId="7F9C012D" w14:textId="77777777" w:rsidR="002A4A40" w:rsidRPr="002653B6" w:rsidRDefault="002A4A40"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2.1</w:t>
            </w:r>
          </w:p>
        </w:tc>
        <w:tc>
          <w:tcPr>
            <w:tcW w:w="1440" w:type="pct"/>
            <w:gridSpan w:val="2"/>
            <w:hideMark/>
          </w:tcPr>
          <w:p w14:paraId="1EE60FF0" w14:textId="77777777" w:rsidR="002A4A40" w:rsidRPr="002653B6" w:rsidRDefault="002A4A40"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Lead IA (UNEP) agreed funding (US $)</w:t>
            </w:r>
          </w:p>
        </w:tc>
        <w:tc>
          <w:tcPr>
            <w:tcW w:w="362" w:type="pct"/>
            <w:vAlign w:val="center"/>
          </w:tcPr>
          <w:p w14:paraId="7AFE35F0" w14:textId="77777777" w:rsidR="002A4A40" w:rsidRPr="002653B6" w:rsidRDefault="002A4A40" w:rsidP="004A23E2">
            <w:pPr>
              <w:ind w:left="-90"/>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27,500</w:t>
            </w:r>
          </w:p>
        </w:tc>
        <w:tc>
          <w:tcPr>
            <w:tcW w:w="362" w:type="pct"/>
            <w:vAlign w:val="center"/>
          </w:tcPr>
          <w:p w14:paraId="05682A88" w14:textId="77777777" w:rsidR="002A4A40" w:rsidRPr="002653B6" w:rsidRDefault="002A4A40"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0</w:t>
            </w:r>
          </w:p>
        </w:tc>
        <w:tc>
          <w:tcPr>
            <w:tcW w:w="363" w:type="pct"/>
            <w:vAlign w:val="center"/>
          </w:tcPr>
          <w:p w14:paraId="08345E14" w14:textId="77777777" w:rsidR="002A4A40" w:rsidRPr="002653B6" w:rsidRDefault="002A4A40"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362" w:type="pct"/>
            <w:vAlign w:val="center"/>
          </w:tcPr>
          <w:p w14:paraId="5C09E15B" w14:textId="77777777" w:rsidR="002A4A40" w:rsidRPr="002653B6" w:rsidRDefault="002A4A40"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362" w:type="pct"/>
            <w:vAlign w:val="center"/>
          </w:tcPr>
          <w:p w14:paraId="021753D4" w14:textId="77777777" w:rsidR="002A4A40" w:rsidRPr="002653B6" w:rsidRDefault="002A4A40"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44,000</w:t>
            </w:r>
          </w:p>
        </w:tc>
        <w:tc>
          <w:tcPr>
            <w:tcW w:w="363" w:type="pct"/>
            <w:vAlign w:val="center"/>
          </w:tcPr>
          <w:p w14:paraId="53F7917B" w14:textId="77777777" w:rsidR="002A4A40" w:rsidRPr="002653B6" w:rsidRDefault="002A4A40"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0</w:t>
            </w:r>
          </w:p>
        </w:tc>
        <w:tc>
          <w:tcPr>
            <w:tcW w:w="362" w:type="pct"/>
            <w:vAlign w:val="center"/>
          </w:tcPr>
          <w:p w14:paraId="5B94EEA1" w14:textId="77777777" w:rsidR="002A4A40" w:rsidRPr="002653B6" w:rsidRDefault="002A4A40"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0</w:t>
            </w:r>
          </w:p>
        </w:tc>
        <w:tc>
          <w:tcPr>
            <w:tcW w:w="362" w:type="pct"/>
            <w:vAlign w:val="center"/>
          </w:tcPr>
          <w:p w14:paraId="7B938A40" w14:textId="77777777" w:rsidR="002A4A40" w:rsidRPr="002653B6" w:rsidRDefault="002A4A40" w:rsidP="004A23E2">
            <w:pPr>
              <w:ind w:left="-170"/>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16,342</w:t>
            </w:r>
          </w:p>
        </w:tc>
        <w:tc>
          <w:tcPr>
            <w:tcW w:w="363" w:type="pct"/>
            <w:vAlign w:val="center"/>
          </w:tcPr>
          <w:p w14:paraId="662BAB70" w14:textId="77777777" w:rsidR="002A4A40" w:rsidRPr="002653B6" w:rsidRDefault="002A4A40" w:rsidP="004A23E2">
            <w:pPr>
              <w:ind w:left="-170"/>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87,842</w:t>
            </w:r>
          </w:p>
        </w:tc>
      </w:tr>
      <w:tr w:rsidR="002A4A40" w:rsidRPr="002653B6" w14:paraId="6061A65B" w14:textId="77777777" w:rsidTr="004A23E2">
        <w:trPr>
          <w:trHeight w:val="56"/>
          <w:jc w:val="center"/>
        </w:trPr>
        <w:tc>
          <w:tcPr>
            <w:tcW w:w="299" w:type="pct"/>
            <w:hideMark/>
          </w:tcPr>
          <w:p w14:paraId="6A307365" w14:textId="77777777" w:rsidR="002A4A40" w:rsidRPr="002653B6" w:rsidRDefault="002A4A40"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2.2</w:t>
            </w:r>
          </w:p>
        </w:tc>
        <w:tc>
          <w:tcPr>
            <w:tcW w:w="1440" w:type="pct"/>
            <w:gridSpan w:val="2"/>
            <w:hideMark/>
          </w:tcPr>
          <w:p w14:paraId="5FC7E4F2" w14:textId="77777777" w:rsidR="002A4A40" w:rsidRPr="002653B6" w:rsidRDefault="002A4A40"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Support costs for Lead IA (US $)</w:t>
            </w:r>
          </w:p>
        </w:tc>
        <w:tc>
          <w:tcPr>
            <w:tcW w:w="362" w:type="pct"/>
            <w:vAlign w:val="center"/>
          </w:tcPr>
          <w:p w14:paraId="12A71067" w14:textId="77777777" w:rsidR="002A4A40" w:rsidRPr="002653B6" w:rsidRDefault="002A4A40" w:rsidP="004A23E2">
            <w:pPr>
              <w:ind w:left="-90"/>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3,575</w:t>
            </w:r>
          </w:p>
        </w:tc>
        <w:tc>
          <w:tcPr>
            <w:tcW w:w="362" w:type="pct"/>
            <w:vAlign w:val="center"/>
          </w:tcPr>
          <w:p w14:paraId="2E2CF5E4" w14:textId="77777777" w:rsidR="002A4A40" w:rsidRPr="002653B6" w:rsidRDefault="002A4A40"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0</w:t>
            </w:r>
          </w:p>
        </w:tc>
        <w:tc>
          <w:tcPr>
            <w:tcW w:w="363" w:type="pct"/>
            <w:vAlign w:val="center"/>
          </w:tcPr>
          <w:p w14:paraId="0DE207B2" w14:textId="77777777" w:rsidR="002A4A40" w:rsidRPr="002653B6" w:rsidRDefault="002A4A40"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362" w:type="pct"/>
            <w:vAlign w:val="center"/>
          </w:tcPr>
          <w:p w14:paraId="334DDF4D" w14:textId="77777777" w:rsidR="002A4A40" w:rsidRPr="002653B6" w:rsidRDefault="002A4A40"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362" w:type="pct"/>
            <w:vAlign w:val="center"/>
          </w:tcPr>
          <w:p w14:paraId="4D7C6A2F" w14:textId="77777777" w:rsidR="002A4A40" w:rsidRPr="002653B6" w:rsidRDefault="002A4A40"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5,720</w:t>
            </w:r>
          </w:p>
        </w:tc>
        <w:tc>
          <w:tcPr>
            <w:tcW w:w="363" w:type="pct"/>
            <w:vAlign w:val="center"/>
          </w:tcPr>
          <w:p w14:paraId="3902656A" w14:textId="77777777" w:rsidR="002A4A40" w:rsidRPr="002653B6" w:rsidRDefault="002A4A40"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0</w:t>
            </w:r>
          </w:p>
        </w:tc>
        <w:tc>
          <w:tcPr>
            <w:tcW w:w="362" w:type="pct"/>
            <w:vAlign w:val="center"/>
          </w:tcPr>
          <w:p w14:paraId="2BF97345" w14:textId="77777777" w:rsidR="002A4A40" w:rsidRPr="002653B6" w:rsidRDefault="002A4A40"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0</w:t>
            </w:r>
          </w:p>
        </w:tc>
        <w:tc>
          <w:tcPr>
            <w:tcW w:w="362" w:type="pct"/>
            <w:vAlign w:val="center"/>
          </w:tcPr>
          <w:p w14:paraId="1BC7D6CA" w14:textId="77777777" w:rsidR="002A4A40" w:rsidRPr="002653B6" w:rsidRDefault="002A4A40" w:rsidP="004A23E2">
            <w:pPr>
              <w:ind w:left="-170"/>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2,124</w:t>
            </w:r>
          </w:p>
        </w:tc>
        <w:tc>
          <w:tcPr>
            <w:tcW w:w="363" w:type="pct"/>
            <w:vAlign w:val="center"/>
          </w:tcPr>
          <w:p w14:paraId="5C87CA1D" w14:textId="77777777" w:rsidR="002A4A40" w:rsidRPr="002653B6" w:rsidRDefault="002A4A40" w:rsidP="004A23E2">
            <w:pPr>
              <w:ind w:left="-170"/>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11,419</w:t>
            </w:r>
          </w:p>
        </w:tc>
      </w:tr>
      <w:tr w:rsidR="002A4A40" w:rsidRPr="002653B6" w14:paraId="5869E8DA" w14:textId="77777777" w:rsidTr="004A23E2">
        <w:trPr>
          <w:trHeight w:val="56"/>
          <w:jc w:val="center"/>
        </w:trPr>
        <w:tc>
          <w:tcPr>
            <w:tcW w:w="299" w:type="pct"/>
          </w:tcPr>
          <w:p w14:paraId="1D37D983" w14:textId="77777777" w:rsidR="002A4A40" w:rsidRPr="002653B6" w:rsidRDefault="002A4A40"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2.3</w:t>
            </w:r>
          </w:p>
        </w:tc>
        <w:tc>
          <w:tcPr>
            <w:tcW w:w="1440" w:type="pct"/>
            <w:gridSpan w:val="2"/>
          </w:tcPr>
          <w:p w14:paraId="02A03203" w14:textId="77777777" w:rsidR="002A4A40" w:rsidRPr="002653B6" w:rsidRDefault="002A4A40"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Cooperating IA (UNDP) agreed funding (US $)</w:t>
            </w:r>
          </w:p>
        </w:tc>
        <w:tc>
          <w:tcPr>
            <w:tcW w:w="362" w:type="pct"/>
            <w:vAlign w:val="center"/>
          </w:tcPr>
          <w:p w14:paraId="56AB5223" w14:textId="77777777" w:rsidR="002A4A40" w:rsidRPr="002653B6" w:rsidRDefault="002A4A40" w:rsidP="004A23E2">
            <w:pPr>
              <w:ind w:left="-90"/>
              <w:jc w:val="right"/>
              <w:rPr>
                <w:rFonts w:asciiTheme="majorBidi" w:hAnsiTheme="majorBidi" w:cstheme="majorBidi"/>
                <w:sz w:val="18"/>
                <w:szCs w:val="18"/>
              </w:rPr>
            </w:pPr>
            <w:r w:rsidRPr="002653B6">
              <w:rPr>
                <w:rFonts w:asciiTheme="majorBidi" w:hAnsiTheme="majorBidi" w:cstheme="majorBidi"/>
                <w:color w:val="000000"/>
                <w:sz w:val="18"/>
                <w:szCs w:val="18"/>
              </w:rPr>
              <w:t>45,000</w:t>
            </w:r>
          </w:p>
        </w:tc>
        <w:tc>
          <w:tcPr>
            <w:tcW w:w="362" w:type="pct"/>
            <w:vAlign w:val="center"/>
          </w:tcPr>
          <w:p w14:paraId="057AF9A3" w14:textId="77777777" w:rsidR="002A4A40" w:rsidRPr="002653B6" w:rsidRDefault="002A4A40"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0</w:t>
            </w:r>
          </w:p>
        </w:tc>
        <w:tc>
          <w:tcPr>
            <w:tcW w:w="363" w:type="pct"/>
            <w:vAlign w:val="center"/>
          </w:tcPr>
          <w:p w14:paraId="59C7A26D" w14:textId="77777777" w:rsidR="002A4A40" w:rsidRPr="002653B6" w:rsidRDefault="002A4A40"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362" w:type="pct"/>
            <w:vAlign w:val="center"/>
          </w:tcPr>
          <w:p w14:paraId="5AAF22FC" w14:textId="77777777" w:rsidR="002A4A40" w:rsidRPr="002653B6" w:rsidRDefault="002A4A40"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362" w:type="pct"/>
            <w:vAlign w:val="center"/>
          </w:tcPr>
          <w:p w14:paraId="0BDE1343" w14:textId="77777777" w:rsidR="002A4A40" w:rsidRPr="002653B6" w:rsidRDefault="002A4A40"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12,158</w:t>
            </w:r>
          </w:p>
        </w:tc>
        <w:tc>
          <w:tcPr>
            <w:tcW w:w="363" w:type="pct"/>
            <w:vAlign w:val="center"/>
          </w:tcPr>
          <w:p w14:paraId="6195B287" w14:textId="77777777" w:rsidR="002A4A40" w:rsidRPr="002653B6" w:rsidRDefault="002A4A40" w:rsidP="004A23E2">
            <w:pPr>
              <w:jc w:val="right"/>
              <w:rPr>
                <w:rFonts w:asciiTheme="majorBidi" w:hAnsiTheme="majorBidi" w:cstheme="majorBidi"/>
                <w:sz w:val="18"/>
                <w:szCs w:val="18"/>
              </w:rPr>
            </w:pPr>
            <w:r w:rsidRPr="002653B6">
              <w:rPr>
                <w:rFonts w:asciiTheme="majorBidi" w:hAnsiTheme="majorBidi" w:cstheme="majorBidi"/>
                <w:color w:val="000000"/>
                <w:sz w:val="18"/>
                <w:szCs w:val="18"/>
              </w:rPr>
              <w:t>0</w:t>
            </w:r>
          </w:p>
        </w:tc>
        <w:tc>
          <w:tcPr>
            <w:tcW w:w="362" w:type="pct"/>
            <w:vAlign w:val="center"/>
          </w:tcPr>
          <w:p w14:paraId="46EEBFEE" w14:textId="77777777" w:rsidR="002A4A40" w:rsidRPr="002653B6" w:rsidRDefault="002A4A40" w:rsidP="004A23E2">
            <w:pPr>
              <w:jc w:val="right"/>
              <w:rPr>
                <w:rFonts w:asciiTheme="majorBidi" w:hAnsiTheme="majorBidi" w:cstheme="majorBidi"/>
                <w:sz w:val="18"/>
                <w:szCs w:val="18"/>
              </w:rPr>
            </w:pPr>
            <w:r w:rsidRPr="002653B6">
              <w:rPr>
                <w:rFonts w:asciiTheme="majorBidi" w:hAnsiTheme="majorBidi" w:cstheme="majorBidi"/>
                <w:color w:val="000000"/>
                <w:sz w:val="18"/>
                <w:szCs w:val="18"/>
              </w:rPr>
              <w:t>0</w:t>
            </w:r>
          </w:p>
        </w:tc>
        <w:tc>
          <w:tcPr>
            <w:tcW w:w="362" w:type="pct"/>
            <w:vAlign w:val="center"/>
          </w:tcPr>
          <w:p w14:paraId="5045F3F6" w14:textId="77777777" w:rsidR="002A4A40" w:rsidRPr="002653B6" w:rsidRDefault="002A4A40" w:rsidP="004A23E2">
            <w:pPr>
              <w:ind w:left="-170"/>
              <w:jc w:val="right"/>
              <w:rPr>
                <w:rFonts w:asciiTheme="majorBidi" w:hAnsiTheme="majorBidi" w:cstheme="majorBidi"/>
                <w:sz w:val="18"/>
                <w:szCs w:val="18"/>
              </w:rPr>
            </w:pPr>
            <w:r w:rsidRPr="002653B6">
              <w:rPr>
                <w:rFonts w:asciiTheme="majorBidi" w:hAnsiTheme="majorBidi" w:cstheme="majorBidi"/>
                <w:color w:val="000000"/>
                <w:sz w:val="18"/>
                <w:szCs w:val="18"/>
              </w:rPr>
              <w:t>0</w:t>
            </w:r>
          </w:p>
        </w:tc>
        <w:tc>
          <w:tcPr>
            <w:tcW w:w="363" w:type="pct"/>
            <w:vAlign w:val="center"/>
          </w:tcPr>
          <w:p w14:paraId="26AD10CA" w14:textId="77777777" w:rsidR="002A4A40" w:rsidRPr="002653B6" w:rsidRDefault="002A4A40" w:rsidP="004A23E2">
            <w:pPr>
              <w:ind w:left="-170"/>
              <w:jc w:val="right"/>
              <w:rPr>
                <w:rFonts w:asciiTheme="majorBidi" w:hAnsiTheme="majorBidi" w:cstheme="majorBidi"/>
                <w:sz w:val="18"/>
                <w:szCs w:val="18"/>
              </w:rPr>
            </w:pPr>
            <w:r w:rsidRPr="002653B6">
              <w:rPr>
                <w:rFonts w:asciiTheme="majorBidi" w:hAnsiTheme="majorBidi" w:cstheme="majorBidi"/>
                <w:color w:val="000000"/>
                <w:sz w:val="18"/>
                <w:szCs w:val="18"/>
              </w:rPr>
              <w:t>57,158</w:t>
            </w:r>
          </w:p>
        </w:tc>
      </w:tr>
      <w:tr w:rsidR="002A4A40" w:rsidRPr="002653B6" w14:paraId="6E6854DA" w14:textId="77777777" w:rsidTr="004A23E2">
        <w:trPr>
          <w:trHeight w:val="56"/>
          <w:jc w:val="center"/>
        </w:trPr>
        <w:tc>
          <w:tcPr>
            <w:tcW w:w="299" w:type="pct"/>
          </w:tcPr>
          <w:p w14:paraId="7216DA5E" w14:textId="77777777" w:rsidR="002A4A40" w:rsidRPr="002653B6" w:rsidRDefault="002A4A40"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2.4</w:t>
            </w:r>
          </w:p>
        </w:tc>
        <w:tc>
          <w:tcPr>
            <w:tcW w:w="1440" w:type="pct"/>
            <w:gridSpan w:val="2"/>
          </w:tcPr>
          <w:p w14:paraId="71C44CEB" w14:textId="77777777" w:rsidR="002A4A40" w:rsidRPr="002653B6" w:rsidRDefault="002A4A40"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Support costs for Cooperating IA (US $)</w:t>
            </w:r>
          </w:p>
        </w:tc>
        <w:tc>
          <w:tcPr>
            <w:tcW w:w="362" w:type="pct"/>
            <w:vAlign w:val="center"/>
          </w:tcPr>
          <w:p w14:paraId="12C7CE7B" w14:textId="77777777" w:rsidR="002A4A40" w:rsidRPr="002653B6" w:rsidRDefault="002A4A40" w:rsidP="004A23E2">
            <w:pPr>
              <w:ind w:left="-90"/>
              <w:jc w:val="right"/>
              <w:rPr>
                <w:rFonts w:asciiTheme="majorBidi" w:hAnsiTheme="majorBidi" w:cstheme="majorBidi"/>
                <w:sz w:val="18"/>
                <w:szCs w:val="18"/>
              </w:rPr>
            </w:pPr>
            <w:r w:rsidRPr="002653B6">
              <w:rPr>
                <w:rFonts w:asciiTheme="majorBidi" w:hAnsiTheme="majorBidi" w:cstheme="majorBidi"/>
                <w:color w:val="000000"/>
                <w:sz w:val="18"/>
                <w:szCs w:val="18"/>
              </w:rPr>
              <w:t>5,850</w:t>
            </w:r>
          </w:p>
        </w:tc>
        <w:tc>
          <w:tcPr>
            <w:tcW w:w="362" w:type="pct"/>
            <w:vAlign w:val="center"/>
          </w:tcPr>
          <w:p w14:paraId="164908F2" w14:textId="77777777" w:rsidR="002A4A40" w:rsidRPr="002653B6" w:rsidRDefault="002A4A40"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0</w:t>
            </w:r>
          </w:p>
        </w:tc>
        <w:tc>
          <w:tcPr>
            <w:tcW w:w="363" w:type="pct"/>
            <w:vAlign w:val="center"/>
          </w:tcPr>
          <w:p w14:paraId="0AE8F19A" w14:textId="77777777" w:rsidR="002A4A40" w:rsidRPr="002653B6" w:rsidRDefault="002A4A40"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362" w:type="pct"/>
            <w:vAlign w:val="center"/>
          </w:tcPr>
          <w:p w14:paraId="25895193" w14:textId="77777777" w:rsidR="002A4A40" w:rsidRPr="002653B6" w:rsidRDefault="002A4A40"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362" w:type="pct"/>
            <w:vAlign w:val="center"/>
          </w:tcPr>
          <w:p w14:paraId="200B49D3" w14:textId="77777777" w:rsidR="002A4A40" w:rsidRPr="002653B6" w:rsidRDefault="002A4A40"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1,581</w:t>
            </w:r>
          </w:p>
        </w:tc>
        <w:tc>
          <w:tcPr>
            <w:tcW w:w="363" w:type="pct"/>
            <w:vAlign w:val="center"/>
          </w:tcPr>
          <w:p w14:paraId="6C1BD9D3" w14:textId="77777777" w:rsidR="002A4A40" w:rsidRPr="002653B6" w:rsidRDefault="002A4A40" w:rsidP="004A23E2">
            <w:pPr>
              <w:jc w:val="right"/>
              <w:rPr>
                <w:rFonts w:asciiTheme="majorBidi" w:hAnsiTheme="majorBidi" w:cstheme="majorBidi"/>
                <w:sz w:val="18"/>
                <w:szCs w:val="18"/>
              </w:rPr>
            </w:pPr>
            <w:r w:rsidRPr="002653B6">
              <w:rPr>
                <w:rFonts w:asciiTheme="majorBidi" w:hAnsiTheme="majorBidi" w:cstheme="majorBidi"/>
                <w:color w:val="000000"/>
                <w:sz w:val="18"/>
                <w:szCs w:val="18"/>
              </w:rPr>
              <w:t>0</w:t>
            </w:r>
          </w:p>
        </w:tc>
        <w:tc>
          <w:tcPr>
            <w:tcW w:w="362" w:type="pct"/>
            <w:vAlign w:val="center"/>
          </w:tcPr>
          <w:p w14:paraId="03805A02" w14:textId="77777777" w:rsidR="002A4A40" w:rsidRPr="002653B6" w:rsidRDefault="002A4A40" w:rsidP="004A23E2">
            <w:pPr>
              <w:jc w:val="right"/>
              <w:rPr>
                <w:rFonts w:asciiTheme="majorBidi" w:hAnsiTheme="majorBidi" w:cstheme="majorBidi"/>
                <w:sz w:val="18"/>
                <w:szCs w:val="18"/>
              </w:rPr>
            </w:pPr>
            <w:r w:rsidRPr="002653B6">
              <w:rPr>
                <w:rFonts w:asciiTheme="majorBidi" w:hAnsiTheme="majorBidi" w:cstheme="majorBidi"/>
                <w:color w:val="000000"/>
                <w:sz w:val="18"/>
                <w:szCs w:val="18"/>
              </w:rPr>
              <w:t>0</w:t>
            </w:r>
          </w:p>
        </w:tc>
        <w:tc>
          <w:tcPr>
            <w:tcW w:w="362" w:type="pct"/>
            <w:vAlign w:val="center"/>
          </w:tcPr>
          <w:p w14:paraId="6E09B6FF" w14:textId="77777777" w:rsidR="002A4A40" w:rsidRPr="002653B6" w:rsidRDefault="002A4A40" w:rsidP="004A23E2">
            <w:pPr>
              <w:ind w:left="-170"/>
              <w:jc w:val="right"/>
              <w:rPr>
                <w:rFonts w:asciiTheme="majorBidi" w:hAnsiTheme="majorBidi" w:cstheme="majorBidi"/>
                <w:sz w:val="18"/>
                <w:szCs w:val="18"/>
              </w:rPr>
            </w:pPr>
            <w:r w:rsidRPr="002653B6">
              <w:rPr>
                <w:rFonts w:asciiTheme="majorBidi" w:hAnsiTheme="majorBidi" w:cstheme="majorBidi"/>
                <w:color w:val="000000"/>
                <w:sz w:val="18"/>
                <w:szCs w:val="18"/>
              </w:rPr>
              <w:t>0</w:t>
            </w:r>
          </w:p>
        </w:tc>
        <w:tc>
          <w:tcPr>
            <w:tcW w:w="363" w:type="pct"/>
            <w:vAlign w:val="center"/>
          </w:tcPr>
          <w:p w14:paraId="05BE3E4A" w14:textId="77777777" w:rsidR="002A4A40" w:rsidRPr="002653B6" w:rsidRDefault="002A4A40" w:rsidP="004A23E2">
            <w:pPr>
              <w:ind w:left="-170"/>
              <w:jc w:val="right"/>
              <w:rPr>
                <w:rFonts w:asciiTheme="majorBidi" w:hAnsiTheme="majorBidi" w:cstheme="majorBidi"/>
                <w:sz w:val="18"/>
                <w:szCs w:val="18"/>
              </w:rPr>
            </w:pPr>
            <w:r w:rsidRPr="002653B6">
              <w:rPr>
                <w:rFonts w:asciiTheme="majorBidi" w:hAnsiTheme="majorBidi" w:cstheme="majorBidi"/>
                <w:color w:val="000000"/>
                <w:sz w:val="18"/>
                <w:szCs w:val="18"/>
              </w:rPr>
              <w:t>7,431</w:t>
            </w:r>
          </w:p>
        </w:tc>
      </w:tr>
      <w:tr w:rsidR="002A4A40" w:rsidRPr="002653B6" w14:paraId="17462D07" w14:textId="77777777" w:rsidTr="004A23E2">
        <w:trPr>
          <w:trHeight w:val="62"/>
          <w:jc w:val="center"/>
        </w:trPr>
        <w:tc>
          <w:tcPr>
            <w:tcW w:w="299" w:type="pct"/>
            <w:hideMark/>
          </w:tcPr>
          <w:p w14:paraId="338C2356" w14:textId="77777777" w:rsidR="002A4A40" w:rsidRPr="002653B6" w:rsidRDefault="002A4A40"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3.1</w:t>
            </w:r>
          </w:p>
        </w:tc>
        <w:tc>
          <w:tcPr>
            <w:tcW w:w="1440" w:type="pct"/>
            <w:gridSpan w:val="2"/>
            <w:hideMark/>
          </w:tcPr>
          <w:p w14:paraId="223462B3" w14:textId="77777777" w:rsidR="002A4A40" w:rsidRPr="002653B6" w:rsidRDefault="002A4A40"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Total agreed funding (US $)</w:t>
            </w:r>
          </w:p>
        </w:tc>
        <w:tc>
          <w:tcPr>
            <w:tcW w:w="362" w:type="pct"/>
            <w:vAlign w:val="center"/>
          </w:tcPr>
          <w:p w14:paraId="4EBB394E" w14:textId="77777777" w:rsidR="002A4A40" w:rsidRPr="002653B6" w:rsidRDefault="002A4A40" w:rsidP="004A23E2">
            <w:pPr>
              <w:ind w:left="-90"/>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72,500</w:t>
            </w:r>
          </w:p>
        </w:tc>
        <w:tc>
          <w:tcPr>
            <w:tcW w:w="362" w:type="pct"/>
            <w:vAlign w:val="center"/>
          </w:tcPr>
          <w:p w14:paraId="7F923BBA" w14:textId="77777777" w:rsidR="002A4A40" w:rsidRPr="002653B6" w:rsidRDefault="002A4A40"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0</w:t>
            </w:r>
          </w:p>
        </w:tc>
        <w:tc>
          <w:tcPr>
            <w:tcW w:w="363" w:type="pct"/>
            <w:vAlign w:val="center"/>
          </w:tcPr>
          <w:p w14:paraId="280A38F8" w14:textId="77777777" w:rsidR="002A4A40" w:rsidRPr="002653B6" w:rsidRDefault="002A4A40"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362" w:type="pct"/>
            <w:vAlign w:val="center"/>
          </w:tcPr>
          <w:p w14:paraId="2B38593D" w14:textId="77777777" w:rsidR="002A4A40" w:rsidRPr="002653B6" w:rsidRDefault="002A4A40"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362" w:type="pct"/>
            <w:vAlign w:val="center"/>
          </w:tcPr>
          <w:p w14:paraId="2BC43627" w14:textId="77777777" w:rsidR="002A4A40" w:rsidRPr="002653B6" w:rsidRDefault="002A4A40"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56,158</w:t>
            </w:r>
          </w:p>
        </w:tc>
        <w:tc>
          <w:tcPr>
            <w:tcW w:w="363" w:type="pct"/>
            <w:vAlign w:val="center"/>
          </w:tcPr>
          <w:p w14:paraId="215E4A77" w14:textId="77777777" w:rsidR="002A4A40" w:rsidRPr="002653B6" w:rsidRDefault="002A4A40"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0</w:t>
            </w:r>
          </w:p>
        </w:tc>
        <w:tc>
          <w:tcPr>
            <w:tcW w:w="362" w:type="pct"/>
            <w:vAlign w:val="center"/>
          </w:tcPr>
          <w:p w14:paraId="395B77F8" w14:textId="77777777" w:rsidR="002A4A40" w:rsidRPr="002653B6" w:rsidRDefault="002A4A40"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0</w:t>
            </w:r>
          </w:p>
        </w:tc>
        <w:tc>
          <w:tcPr>
            <w:tcW w:w="362" w:type="pct"/>
            <w:vAlign w:val="center"/>
          </w:tcPr>
          <w:p w14:paraId="05163C8A" w14:textId="77777777" w:rsidR="002A4A40" w:rsidRPr="002653B6" w:rsidRDefault="002A4A40" w:rsidP="004A23E2">
            <w:pPr>
              <w:ind w:left="-90"/>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16,342</w:t>
            </w:r>
          </w:p>
        </w:tc>
        <w:tc>
          <w:tcPr>
            <w:tcW w:w="363" w:type="pct"/>
            <w:vAlign w:val="center"/>
          </w:tcPr>
          <w:p w14:paraId="411D2CA2" w14:textId="77777777" w:rsidR="002A4A40" w:rsidRPr="002653B6" w:rsidRDefault="002A4A40" w:rsidP="004A23E2">
            <w:pPr>
              <w:ind w:left="-90"/>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145,000</w:t>
            </w:r>
          </w:p>
        </w:tc>
      </w:tr>
      <w:tr w:rsidR="002A4A40" w:rsidRPr="002653B6" w14:paraId="710A9F3B" w14:textId="77777777" w:rsidTr="004A23E2">
        <w:trPr>
          <w:trHeight w:val="62"/>
          <w:jc w:val="center"/>
        </w:trPr>
        <w:tc>
          <w:tcPr>
            <w:tcW w:w="299" w:type="pct"/>
            <w:hideMark/>
          </w:tcPr>
          <w:p w14:paraId="7A3A27C7" w14:textId="77777777" w:rsidR="002A4A40" w:rsidRPr="002653B6" w:rsidRDefault="002A4A40"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3.2</w:t>
            </w:r>
          </w:p>
        </w:tc>
        <w:tc>
          <w:tcPr>
            <w:tcW w:w="1440" w:type="pct"/>
            <w:gridSpan w:val="2"/>
            <w:hideMark/>
          </w:tcPr>
          <w:p w14:paraId="2414ED03" w14:textId="77777777" w:rsidR="002A4A40" w:rsidRPr="002653B6" w:rsidRDefault="002A4A40"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Total support costs (US $)</w:t>
            </w:r>
          </w:p>
        </w:tc>
        <w:tc>
          <w:tcPr>
            <w:tcW w:w="362" w:type="pct"/>
            <w:vAlign w:val="center"/>
          </w:tcPr>
          <w:p w14:paraId="51D55F56" w14:textId="77777777" w:rsidR="002A4A40" w:rsidRPr="002653B6" w:rsidRDefault="002A4A40" w:rsidP="004A23E2">
            <w:pPr>
              <w:ind w:left="-90"/>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9,425</w:t>
            </w:r>
          </w:p>
        </w:tc>
        <w:tc>
          <w:tcPr>
            <w:tcW w:w="362" w:type="pct"/>
            <w:vAlign w:val="center"/>
          </w:tcPr>
          <w:p w14:paraId="01B73885" w14:textId="77777777" w:rsidR="002A4A40" w:rsidRPr="002653B6" w:rsidRDefault="002A4A40"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0</w:t>
            </w:r>
          </w:p>
        </w:tc>
        <w:tc>
          <w:tcPr>
            <w:tcW w:w="363" w:type="pct"/>
            <w:vAlign w:val="center"/>
          </w:tcPr>
          <w:p w14:paraId="6CFFE45C" w14:textId="77777777" w:rsidR="002A4A40" w:rsidRPr="002653B6" w:rsidRDefault="002A4A40"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362" w:type="pct"/>
            <w:vAlign w:val="center"/>
          </w:tcPr>
          <w:p w14:paraId="2FE89769" w14:textId="77777777" w:rsidR="002A4A40" w:rsidRPr="002653B6" w:rsidRDefault="002A4A40"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362" w:type="pct"/>
            <w:vAlign w:val="center"/>
          </w:tcPr>
          <w:p w14:paraId="0905569D" w14:textId="77777777" w:rsidR="002A4A40" w:rsidRPr="002653B6" w:rsidRDefault="002A4A40"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7,301</w:t>
            </w:r>
          </w:p>
        </w:tc>
        <w:tc>
          <w:tcPr>
            <w:tcW w:w="363" w:type="pct"/>
            <w:vAlign w:val="center"/>
          </w:tcPr>
          <w:p w14:paraId="2CD872BE" w14:textId="77777777" w:rsidR="002A4A40" w:rsidRPr="002653B6" w:rsidRDefault="002A4A40"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0</w:t>
            </w:r>
          </w:p>
        </w:tc>
        <w:tc>
          <w:tcPr>
            <w:tcW w:w="362" w:type="pct"/>
            <w:vAlign w:val="center"/>
          </w:tcPr>
          <w:p w14:paraId="06B6B539" w14:textId="77777777" w:rsidR="002A4A40" w:rsidRPr="002653B6" w:rsidRDefault="002A4A40"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0</w:t>
            </w:r>
          </w:p>
        </w:tc>
        <w:tc>
          <w:tcPr>
            <w:tcW w:w="362" w:type="pct"/>
            <w:vAlign w:val="center"/>
          </w:tcPr>
          <w:p w14:paraId="2A530926" w14:textId="77777777" w:rsidR="002A4A40" w:rsidRPr="002653B6" w:rsidRDefault="002A4A40"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2,124</w:t>
            </w:r>
          </w:p>
        </w:tc>
        <w:tc>
          <w:tcPr>
            <w:tcW w:w="363" w:type="pct"/>
            <w:vAlign w:val="center"/>
          </w:tcPr>
          <w:p w14:paraId="4E92CE8C" w14:textId="77777777" w:rsidR="002A4A40" w:rsidRPr="002653B6" w:rsidRDefault="002A4A40"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18,850</w:t>
            </w:r>
          </w:p>
        </w:tc>
      </w:tr>
      <w:tr w:rsidR="002A4A40" w:rsidRPr="002653B6" w14:paraId="6F9C6318" w14:textId="77777777" w:rsidTr="004A23E2">
        <w:trPr>
          <w:trHeight w:val="53"/>
          <w:jc w:val="center"/>
        </w:trPr>
        <w:tc>
          <w:tcPr>
            <w:tcW w:w="299" w:type="pct"/>
            <w:hideMark/>
          </w:tcPr>
          <w:p w14:paraId="3F8B9A7D" w14:textId="77777777" w:rsidR="002A4A40" w:rsidRPr="002653B6" w:rsidRDefault="002A4A40"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3.3</w:t>
            </w:r>
          </w:p>
        </w:tc>
        <w:tc>
          <w:tcPr>
            <w:tcW w:w="1440" w:type="pct"/>
            <w:gridSpan w:val="2"/>
            <w:hideMark/>
          </w:tcPr>
          <w:p w14:paraId="69B27138" w14:textId="77777777" w:rsidR="002A4A40" w:rsidRPr="002653B6" w:rsidRDefault="002A4A40"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Total agreed costs (US $)</w:t>
            </w:r>
          </w:p>
        </w:tc>
        <w:tc>
          <w:tcPr>
            <w:tcW w:w="362" w:type="pct"/>
            <w:vAlign w:val="center"/>
          </w:tcPr>
          <w:p w14:paraId="7DAE59F1" w14:textId="77777777" w:rsidR="002A4A40" w:rsidRPr="002653B6" w:rsidRDefault="002A4A40" w:rsidP="004A23E2">
            <w:pPr>
              <w:ind w:left="-90"/>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81,925</w:t>
            </w:r>
          </w:p>
        </w:tc>
        <w:tc>
          <w:tcPr>
            <w:tcW w:w="362" w:type="pct"/>
            <w:vAlign w:val="center"/>
          </w:tcPr>
          <w:p w14:paraId="24BD6245" w14:textId="77777777" w:rsidR="002A4A40" w:rsidRPr="002653B6" w:rsidRDefault="002A4A40"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0</w:t>
            </w:r>
          </w:p>
        </w:tc>
        <w:tc>
          <w:tcPr>
            <w:tcW w:w="363" w:type="pct"/>
            <w:vAlign w:val="center"/>
          </w:tcPr>
          <w:p w14:paraId="106FC451" w14:textId="77777777" w:rsidR="002A4A40" w:rsidRPr="002653B6" w:rsidRDefault="002A4A40"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362" w:type="pct"/>
            <w:vAlign w:val="center"/>
          </w:tcPr>
          <w:p w14:paraId="2ACB0356" w14:textId="77777777" w:rsidR="002A4A40" w:rsidRPr="002653B6" w:rsidRDefault="002A4A40"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362" w:type="pct"/>
            <w:vAlign w:val="center"/>
          </w:tcPr>
          <w:p w14:paraId="494BBEA7" w14:textId="77777777" w:rsidR="002A4A40" w:rsidRPr="002653B6" w:rsidRDefault="002A4A40"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63,459</w:t>
            </w:r>
          </w:p>
        </w:tc>
        <w:tc>
          <w:tcPr>
            <w:tcW w:w="363" w:type="pct"/>
            <w:vAlign w:val="center"/>
          </w:tcPr>
          <w:p w14:paraId="79DDE049" w14:textId="77777777" w:rsidR="002A4A40" w:rsidRPr="002653B6" w:rsidRDefault="002A4A40"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0</w:t>
            </w:r>
          </w:p>
        </w:tc>
        <w:tc>
          <w:tcPr>
            <w:tcW w:w="362" w:type="pct"/>
            <w:vAlign w:val="center"/>
          </w:tcPr>
          <w:p w14:paraId="4FF245A2" w14:textId="77777777" w:rsidR="002A4A40" w:rsidRPr="002653B6" w:rsidRDefault="002A4A40"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0</w:t>
            </w:r>
          </w:p>
        </w:tc>
        <w:tc>
          <w:tcPr>
            <w:tcW w:w="362" w:type="pct"/>
            <w:vAlign w:val="center"/>
          </w:tcPr>
          <w:p w14:paraId="1C662E19" w14:textId="77777777" w:rsidR="002A4A40" w:rsidRPr="002653B6" w:rsidRDefault="002A4A40" w:rsidP="004A23E2">
            <w:pPr>
              <w:ind w:left="-90"/>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18,466</w:t>
            </w:r>
          </w:p>
        </w:tc>
        <w:tc>
          <w:tcPr>
            <w:tcW w:w="363" w:type="pct"/>
            <w:vAlign w:val="center"/>
          </w:tcPr>
          <w:p w14:paraId="17032B2F" w14:textId="77777777" w:rsidR="002A4A40" w:rsidRPr="002653B6" w:rsidRDefault="002A4A40" w:rsidP="004A23E2">
            <w:pPr>
              <w:ind w:left="-90"/>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rPr>
              <w:t>163,850</w:t>
            </w:r>
          </w:p>
        </w:tc>
      </w:tr>
    </w:tbl>
    <w:p w14:paraId="5D927253" w14:textId="77777777" w:rsidR="002A4A40" w:rsidRPr="002653B6" w:rsidRDefault="002A4A40" w:rsidP="002A4A40">
      <w:pPr>
        <w:keepNext/>
        <w:spacing w:before="360" w:after="240"/>
        <w:rPr>
          <w:b/>
        </w:rPr>
      </w:pPr>
      <w:r w:rsidRPr="002653B6">
        <w:rPr>
          <w:b/>
        </w:rPr>
        <w:t>APPENDIX 3-A: FUNDING APPROVAL SCHEDULE</w:t>
      </w:r>
    </w:p>
    <w:p w14:paraId="5638B57D" w14:textId="77777777" w:rsidR="002A4A40" w:rsidRPr="002653B6" w:rsidRDefault="002A4A40">
      <w:pPr>
        <w:pStyle w:val="Heading1"/>
        <w:numPr>
          <w:ilvl w:val="0"/>
          <w:numId w:val="65"/>
        </w:numPr>
      </w:pPr>
      <w:r w:rsidRPr="002653B6">
        <w:t>Funding for the future tranches will be considered for approval at the second meeting of the year specified in Appendix 2-A.</w:t>
      </w:r>
    </w:p>
    <w:p w14:paraId="5897665C" w14:textId="77777777" w:rsidR="002A4A40" w:rsidRPr="002653B6" w:rsidRDefault="002A4A40" w:rsidP="002A4A40">
      <w:pPr>
        <w:keepNext/>
        <w:spacing w:before="360" w:after="240"/>
        <w:rPr>
          <w:b/>
        </w:rPr>
      </w:pPr>
      <w:r w:rsidRPr="002653B6">
        <w:rPr>
          <w:b/>
        </w:rPr>
        <w:t>APPENDIX 4-A: FORMAT OF THE TRANCHE IMPLEMENTATION REPORTS AND PLANS</w:t>
      </w:r>
    </w:p>
    <w:p w14:paraId="433EAB1E" w14:textId="77777777" w:rsidR="002A4A40" w:rsidRPr="002653B6" w:rsidRDefault="002A4A40">
      <w:pPr>
        <w:pStyle w:val="Heading1"/>
        <w:numPr>
          <w:ilvl w:val="0"/>
          <w:numId w:val="66"/>
        </w:numPr>
      </w:pPr>
      <w:r w:rsidRPr="002653B6">
        <w:t>The submission of the Tranche Implementation Report and Plans for each tranche request will consist of four parts:</w:t>
      </w:r>
    </w:p>
    <w:p w14:paraId="5637739E" w14:textId="77777777" w:rsidR="002A4A40" w:rsidRPr="002653B6" w:rsidRDefault="002A4A40" w:rsidP="002A4A40">
      <w:pPr>
        <w:pStyle w:val="Heading2"/>
        <w:numPr>
          <w:ilvl w:val="1"/>
          <w:numId w:val="2"/>
        </w:numPr>
      </w:pPr>
      <w:r w:rsidRPr="002653B6">
        <w:t xml:space="preserve">A narrative report, with data provided by tranche, describing the progress achieved since the previous report, reflecting the situation of the Country in regard to phase-down of Annex F </w:t>
      </w:r>
      <w:r w:rsidRPr="002653B6">
        <w:lastRenderedPageBreak/>
        <w:t>substances, how the different activities contribute to it, and how they relate to each other, including, where applicable, activities related to energy efficiency approved in the context of HFC phasedown pursuant to decision 91/65. The report should include the amount of Annex F substances consumption reduced as a direct result of the implementation of activities, by substance, the alternative technology used and the related phase-in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85B4672" w14:textId="77777777" w:rsidR="002A4A40" w:rsidRPr="002653B6" w:rsidRDefault="002A4A40" w:rsidP="002A4A40">
      <w:pPr>
        <w:pStyle w:val="Heading2"/>
        <w:tabs>
          <w:tab w:val="num" w:pos="-720"/>
        </w:tabs>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50AA5948" w14:textId="77777777" w:rsidR="002A4A40" w:rsidRPr="002653B6" w:rsidRDefault="002A4A40" w:rsidP="002A4A40">
      <w:pPr>
        <w:pStyle w:val="Heading2"/>
        <w:tabs>
          <w:tab w:val="num" w:pos="-720"/>
        </w:tabs>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322FFF24" w14:textId="77777777" w:rsidR="002A4A40" w:rsidRPr="002653B6" w:rsidRDefault="002A4A40" w:rsidP="002A4A40">
      <w:pPr>
        <w:pStyle w:val="Heading2"/>
        <w:tabs>
          <w:tab w:val="num" w:pos="-720"/>
        </w:tabs>
      </w:pPr>
      <w:r w:rsidRPr="002653B6">
        <w:t>An Executive Summary of about five paragraphs, summarizing the information contained in subparagraphs 1(a) to 1(c) above.</w:t>
      </w:r>
    </w:p>
    <w:p w14:paraId="765BD5B3" w14:textId="77777777" w:rsidR="002A4A40" w:rsidRPr="002653B6" w:rsidRDefault="002A4A40" w:rsidP="002A4A40">
      <w:pPr>
        <w:keepNext/>
        <w:spacing w:before="360" w:after="240" w:line="360" w:lineRule="auto"/>
      </w:pPr>
      <w:r w:rsidRPr="002653B6">
        <w:rPr>
          <w:b/>
        </w:rPr>
        <w:t>APPENDIX 5-A: MONITORING INSTITUTIONS AND ROLES</w:t>
      </w:r>
    </w:p>
    <w:p w14:paraId="3C223B20" w14:textId="77777777" w:rsidR="002A4A40" w:rsidRPr="002653B6" w:rsidRDefault="002A4A40">
      <w:pPr>
        <w:pStyle w:val="Heading1"/>
        <w:numPr>
          <w:ilvl w:val="0"/>
          <w:numId w:val="67"/>
        </w:numPr>
      </w:pPr>
      <w:r w:rsidRPr="002653B6">
        <w:t>The national ozone unit (NOU), operating under the Ministry of Climate Resilience, the Environment and Renewable Energy, will be responsible for monitoring the progress of implementation of the Plan’s tranches and ensuring that the planned activities, including training, are efficiently and effectively carried out throughout the Plan’s duration.</w:t>
      </w:r>
    </w:p>
    <w:p w14:paraId="08430149" w14:textId="77777777" w:rsidR="002A4A40" w:rsidRPr="002653B6" w:rsidRDefault="002A4A40" w:rsidP="002A4A40">
      <w:pPr>
        <w:pStyle w:val="Heading1"/>
      </w:pPr>
      <w:r w:rsidRPr="002653B6">
        <w:t xml:space="preserve">In addition to monitoring overall project coordination, stakeholder engagement, and delivery of outcomes, the NOU will facilitate verification of HFC consumption to be undertaken by the Lead IA. </w:t>
      </w:r>
    </w:p>
    <w:p w14:paraId="0D950C03" w14:textId="77777777" w:rsidR="002A4A40" w:rsidRPr="002653B6" w:rsidRDefault="002A4A40" w:rsidP="002A4A40">
      <w:pPr>
        <w:pStyle w:val="Heading1"/>
      </w:pPr>
      <w:r w:rsidRPr="002653B6">
        <w:t>The Ministry of Climate Resilience, the Environment and Renewable Energy is the institution responsible for the sustainability of consumption reduction targets achieved through this Agreement.</w:t>
      </w:r>
    </w:p>
    <w:p w14:paraId="29FA954D" w14:textId="77777777" w:rsidR="002A4A40" w:rsidRPr="002653B6" w:rsidRDefault="002A4A40" w:rsidP="002A4A40">
      <w:pPr>
        <w:keepNext/>
        <w:spacing w:before="360" w:after="240"/>
        <w:rPr>
          <w:b/>
        </w:rPr>
      </w:pPr>
      <w:r w:rsidRPr="002653B6">
        <w:rPr>
          <w:b/>
        </w:rPr>
        <w:t>APPENDIX 6-A: ROLE OF THE LEAD IMPLEMENTING AGENCY</w:t>
      </w:r>
    </w:p>
    <w:p w14:paraId="0D3E6605" w14:textId="77777777" w:rsidR="002A4A40" w:rsidRPr="002653B6" w:rsidRDefault="002A4A40">
      <w:pPr>
        <w:pStyle w:val="Heading1"/>
        <w:numPr>
          <w:ilvl w:val="0"/>
          <w:numId w:val="68"/>
        </w:numPr>
      </w:pPr>
      <w:r w:rsidRPr="002653B6">
        <w:t>The Lead IA will be responsible for a range of activities, including at least the following:</w:t>
      </w:r>
    </w:p>
    <w:p w14:paraId="2DDC8664" w14:textId="77777777" w:rsidR="002A4A40" w:rsidRPr="002653B6" w:rsidRDefault="002A4A40" w:rsidP="002A4A40">
      <w:pPr>
        <w:pStyle w:val="Heading2"/>
      </w:pPr>
      <w:r w:rsidRPr="002653B6">
        <w:t>Ensuring performance and financial verification in accordance with this Agreement and with its specific internal procedures and requirements as set out in the Country’s Plan;</w:t>
      </w:r>
    </w:p>
    <w:p w14:paraId="001C6321" w14:textId="77777777" w:rsidR="002A4A40" w:rsidRPr="002653B6" w:rsidRDefault="002A4A40" w:rsidP="002A4A40">
      <w:pPr>
        <w:pStyle w:val="Heading2"/>
      </w:pPr>
      <w:r w:rsidRPr="002653B6">
        <w:lastRenderedPageBreak/>
        <w:t>Assisting the Country in the preparation of the Tranche Implementation Reports and Plans as per Appendix 4</w:t>
      </w:r>
      <w:r w:rsidRPr="002653B6">
        <w:noBreakHyphen/>
        <w:t>A;</w:t>
      </w:r>
    </w:p>
    <w:p w14:paraId="5C139053" w14:textId="77777777" w:rsidR="002A4A40" w:rsidRPr="002653B6" w:rsidRDefault="002A4A40" w:rsidP="002A4A40">
      <w:pPr>
        <w:pStyle w:val="Heading2"/>
        <w:tabs>
          <w:tab w:val="num" w:pos="-720"/>
        </w:tabs>
      </w:pPr>
      <w:r w:rsidRPr="002653B6">
        <w:t>Providing independent verification to the Executive Committee that the Targets have been met and associated tranche activities have been completed as indicated in the Tranche Implementation Plan, consistent with Appendix 4-A;</w:t>
      </w:r>
    </w:p>
    <w:p w14:paraId="7594A7DA" w14:textId="77777777" w:rsidR="002A4A40" w:rsidRPr="002653B6" w:rsidRDefault="002A4A40" w:rsidP="002A4A40">
      <w:pPr>
        <w:pStyle w:val="Heading2"/>
        <w:tabs>
          <w:tab w:val="num" w:pos="-720"/>
        </w:tabs>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w:t>
      </w:r>
      <w:r w:rsidRPr="002653B6">
        <w:noBreakHyphen/>
        <w:t>A;</w:t>
      </w:r>
    </w:p>
    <w:p w14:paraId="62F84D68" w14:textId="77777777" w:rsidR="002A4A40" w:rsidRPr="002653B6" w:rsidRDefault="002A4A40" w:rsidP="002A4A40">
      <w:pPr>
        <w:pStyle w:val="Heading2"/>
        <w:tabs>
          <w:tab w:val="num" w:pos="-720"/>
        </w:tabs>
      </w:pPr>
      <w:r w:rsidRPr="002653B6">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 including the activities implemented by the Cooperating IA;</w:t>
      </w:r>
    </w:p>
    <w:p w14:paraId="6ABE6851" w14:textId="77777777" w:rsidR="002A4A40" w:rsidRPr="002653B6" w:rsidRDefault="002A4A40" w:rsidP="002A4A40">
      <w:pPr>
        <w:pStyle w:val="Heading2"/>
        <w:tabs>
          <w:tab w:val="num" w:pos="-720"/>
        </w:tabs>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25B4EDF4" w14:textId="77777777" w:rsidR="002A4A40" w:rsidRPr="002653B6" w:rsidRDefault="002A4A40" w:rsidP="002A4A40">
      <w:pPr>
        <w:pStyle w:val="Heading2"/>
        <w:tabs>
          <w:tab w:val="num" w:pos="-720"/>
        </w:tabs>
      </w:pPr>
      <w:r w:rsidRPr="002653B6">
        <w:t>Ensuring that appropriate independent technical experts carry out the technical reviews;</w:t>
      </w:r>
    </w:p>
    <w:p w14:paraId="29196D27" w14:textId="77777777" w:rsidR="002A4A40" w:rsidRPr="002653B6" w:rsidRDefault="002A4A40" w:rsidP="002A4A40">
      <w:pPr>
        <w:pStyle w:val="Heading2"/>
        <w:tabs>
          <w:tab w:val="num" w:pos="-720"/>
        </w:tabs>
      </w:pPr>
      <w:r w:rsidRPr="002653B6">
        <w:t>Carrying out the required supervision missions;</w:t>
      </w:r>
    </w:p>
    <w:p w14:paraId="4F7D3DE5" w14:textId="77777777" w:rsidR="002A4A40" w:rsidRPr="002653B6" w:rsidRDefault="002A4A40" w:rsidP="002A4A40">
      <w:pPr>
        <w:pStyle w:val="Heading2"/>
        <w:tabs>
          <w:tab w:val="num" w:pos="-720"/>
        </w:tabs>
      </w:pPr>
      <w:r w:rsidRPr="002653B6">
        <w:t>Ensuring the presence of an operating mechanism to allow for an effective and transparent implementation of the Tranche Implementation Plan and accurate data reporting;</w:t>
      </w:r>
    </w:p>
    <w:p w14:paraId="12BC5409" w14:textId="77777777" w:rsidR="002A4A40" w:rsidRPr="002653B6" w:rsidRDefault="002A4A40" w:rsidP="002A4A40">
      <w:pPr>
        <w:pStyle w:val="Heading2"/>
        <w:numPr>
          <w:ilvl w:val="1"/>
          <w:numId w:val="2"/>
        </w:numPr>
      </w:pPr>
      <w:r w:rsidRPr="002653B6">
        <w:t>Coordinating the activities of the Cooperating IA and ensuring the appropriate sequence of activities;</w:t>
      </w:r>
    </w:p>
    <w:p w14:paraId="5DF08894" w14:textId="77777777" w:rsidR="002A4A40" w:rsidRPr="002653B6" w:rsidRDefault="002A4A40" w:rsidP="002A4A40">
      <w:pPr>
        <w:pStyle w:val="Heading2"/>
      </w:pPr>
      <w:r w:rsidRPr="002653B6">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6FB46F27" w14:textId="77777777" w:rsidR="002A4A40" w:rsidRPr="002653B6" w:rsidRDefault="002A4A40" w:rsidP="002A4A40">
      <w:pPr>
        <w:pStyle w:val="Heading2"/>
        <w:tabs>
          <w:tab w:val="num" w:pos="-720"/>
        </w:tabs>
      </w:pPr>
      <w:r w:rsidRPr="002653B6">
        <w:t>Ensuring that disbursements made to the Country are based on the use of the indicators;</w:t>
      </w:r>
    </w:p>
    <w:p w14:paraId="78191FC1" w14:textId="77777777" w:rsidR="002A4A40" w:rsidRPr="002653B6" w:rsidRDefault="002A4A40" w:rsidP="002A4A40">
      <w:pPr>
        <w:pStyle w:val="Heading2"/>
        <w:tabs>
          <w:tab w:val="num" w:pos="-720"/>
        </w:tabs>
      </w:pPr>
      <w:proofErr w:type="gramStart"/>
      <w:r w:rsidRPr="002653B6">
        <w:t>Providing assistance</w:t>
      </w:r>
      <w:proofErr w:type="gramEnd"/>
      <w:r w:rsidRPr="002653B6">
        <w:t xml:space="preserve"> with the policy, management and technical support when required;</w:t>
      </w:r>
    </w:p>
    <w:p w14:paraId="76E4213A" w14:textId="77777777" w:rsidR="002A4A40" w:rsidRPr="002653B6" w:rsidRDefault="002A4A40" w:rsidP="002A4A40">
      <w:pPr>
        <w:pStyle w:val="Heading2"/>
        <w:tabs>
          <w:tab w:val="num" w:pos="-720"/>
        </w:tabs>
      </w:pPr>
      <w:r w:rsidRPr="002653B6">
        <w:t>Reaching consensus with the Cooperating IA on any planning, coordination and reporting arrangements required to facilitate the implementation of the Plan; and</w:t>
      </w:r>
    </w:p>
    <w:p w14:paraId="28DBA07D" w14:textId="77777777" w:rsidR="002A4A40" w:rsidRPr="002653B6" w:rsidRDefault="002A4A40" w:rsidP="002A4A40">
      <w:pPr>
        <w:pStyle w:val="Heading2"/>
        <w:tabs>
          <w:tab w:val="num" w:pos="-720"/>
        </w:tabs>
      </w:pPr>
      <w:r w:rsidRPr="002653B6">
        <w:t>Timely releasing funds to the Country/participating enterprises for completing the activities related to the project.</w:t>
      </w:r>
    </w:p>
    <w:p w14:paraId="0CA89CFA" w14:textId="77777777" w:rsidR="002A4A40" w:rsidRPr="002653B6" w:rsidRDefault="002A4A40" w:rsidP="002A4A40">
      <w:pPr>
        <w:pStyle w:val="Heading1"/>
      </w:pPr>
      <w:r w:rsidRPr="002653B6">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B9AD3D3" w14:textId="77777777" w:rsidR="002A4A40" w:rsidRPr="002653B6" w:rsidRDefault="002A4A40" w:rsidP="002A4A40">
      <w:pPr>
        <w:keepNext/>
        <w:spacing w:before="360" w:after="240"/>
        <w:rPr>
          <w:b/>
          <w:bCs/>
          <w:szCs w:val="18"/>
        </w:rPr>
      </w:pPr>
      <w:r w:rsidRPr="002653B6">
        <w:rPr>
          <w:b/>
          <w:bCs/>
          <w:szCs w:val="18"/>
        </w:rPr>
        <w:t>APPENDIX 6-B: ROLE OF THE COOPERATING IMPLEMENTING AGENCIES</w:t>
      </w:r>
    </w:p>
    <w:p w14:paraId="3DBD178D" w14:textId="77777777" w:rsidR="002A4A40" w:rsidRPr="002653B6" w:rsidRDefault="002A4A40">
      <w:pPr>
        <w:pStyle w:val="Heading1"/>
        <w:numPr>
          <w:ilvl w:val="0"/>
          <w:numId w:val="69"/>
        </w:numPr>
        <w:rPr>
          <w:b/>
          <w:bCs/>
        </w:rPr>
      </w:pPr>
      <w:r w:rsidRPr="002653B6">
        <w:t>The Cooperating IA will be responsible for a range of activities. These activities are specified in the Plan, including at least the following:</w:t>
      </w:r>
    </w:p>
    <w:p w14:paraId="1A3D4428" w14:textId="77777777" w:rsidR="002A4A40" w:rsidRPr="002653B6" w:rsidRDefault="002A4A40" w:rsidP="002A4A40">
      <w:pPr>
        <w:pStyle w:val="Heading2"/>
        <w:numPr>
          <w:ilvl w:val="1"/>
          <w:numId w:val="2"/>
        </w:numPr>
      </w:pPr>
      <w:proofErr w:type="gramStart"/>
      <w:r w:rsidRPr="002653B6">
        <w:lastRenderedPageBreak/>
        <w:t>Providing assistance</w:t>
      </w:r>
      <w:proofErr w:type="gramEnd"/>
      <w:r w:rsidRPr="002653B6">
        <w:t xml:space="preserve"> for policy development when required;</w:t>
      </w:r>
    </w:p>
    <w:p w14:paraId="3B6C7465" w14:textId="77777777" w:rsidR="002A4A40" w:rsidRPr="002653B6" w:rsidRDefault="002A4A40" w:rsidP="002A4A40">
      <w:pPr>
        <w:pStyle w:val="Heading2"/>
        <w:numPr>
          <w:ilvl w:val="1"/>
          <w:numId w:val="2"/>
        </w:numPr>
      </w:pPr>
      <w:r w:rsidRPr="002653B6">
        <w:t>Assisting the Country in the implementation and assessment of the activities funded by the Cooperating IA, and referring to the Lead IA to ensure a coordinated sequence of activities;</w:t>
      </w:r>
    </w:p>
    <w:p w14:paraId="4ABA1391" w14:textId="77777777" w:rsidR="002A4A40" w:rsidRPr="002653B6" w:rsidRDefault="002A4A40" w:rsidP="002A4A40">
      <w:pPr>
        <w:pStyle w:val="Heading2"/>
        <w:numPr>
          <w:ilvl w:val="1"/>
          <w:numId w:val="2"/>
        </w:numPr>
      </w:pPr>
      <w:r w:rsidRPr="002653B6">
        <w:t>Providing reports to the Lead IA on these activities, for inclusion in the consolidated reports as per Appendix 4-A; and</w:t>
      </w:r>
    </w:p>
    <w:p w14:paraId="5F8D8973" w14:textId="77777777" w:rsidR="002A4A40" w:rsidRPr="002653B6" w:rsidRDefault="002A4A40" w:rsidP="002A4A40">
      <w:pPr>
        <w:pStyle w:val="Heading2"/>
        <w:numPr>
          <w:ilvl w:val="1"/>
          <w:numId w:val="2"/>
        </w:numPr>
      </w:pPr>
      <w:r w:rsidRPr="002653B6">
        <w:t>Reaching consensus with the Lead IA on any planning, coordination and reporting arrangements required to facilitate the implementation of the Plan.</w:t>
      </w:r>
    </w:p>
    <w:p w14:paraId="53DEF092" w14:textId="77777777" w:rsidR="002A4A40" w:rsidRPr="002653B6" w:rsidRDefault="002A4A40" w:rsidP="002A4A40">
      <w:pPr>
        <w:keepNext/>
        <w:spacing w:before="360" w:after="240"/>
        <w:rPr>
          <w:b/>
        </w:rPr>
      </w:pPr>
      <w:r w:rsidRPr="002653B6">
        <w:rPr>
          <w:b/>
        </w:rPr>
        <w:t>APPENDIX 7-A: REDUCTIONS IN FUNDING FOR FAILURE TO COMPLY WITH THE TARGETS IN THE AGREEMENT</w:t>
      </w:r>
    </w:p>
    <w:p w14:paraId="2ABFEB2E" w14:textId="77777777" w:rsidR="002A4A40" w:rsidRPr="002653B6" w:rsidRDefault="002A4A40">
      <w:pPr>
        <w:pStyle w:val="Heading1"/>
        <w:numPr>
          <w:ilvl w:val="0"/>
          <w:numId w:val="70"/>
        </w:numPr>
      </w:pPr>
      <w:r w:rsidRPr="002653B6">
        <w:t>In accordance with paragraph 11 of the Agreement, the amount of funding provided may be reduced by US $7.00</w:t>
      </w:r>
      <w:r w:rsidRPr="002653B6">
        <w:rPr>
          <w:shd w:val="clear" w:color="auto" w:fill="FFFFFF" w:themeFill="background1"/>
        </w:rPr>
        <w:t xml:space="preserve"> per CO</w:t>
      </w:r>
      <w:r w:rsidRPr="002653B6">
        <w:rPr>
          <w:shd w:val="clear" w:color="auto" w:fill="FFFFFF" w:themeFill="background1"/>
          <w:vertAlign w:val="subscript"/>
        </w:rPr>
        <w:t>2</w:t>
      </w:r>
      <w:r w:rsidRPr="002653B6">
        <w:rPr>
          <w:shd w:val="clear" w:color="auto" w:fill="FFFFFF" w:themeFill="background1"/>
        </w:rPr>
        <w:t>-eq tonne</w:t>
      </w:r>
      <w:r w:rsidRPr="002653B6">
        <w:t xml:space="preserve"> of consumption beyond the level defined in row 1.2 of Appendix 2</w:t>
      </w:r>
      <w:r w:rsidRPr="002653B6">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0BA98390" w14:textId="77777777" w:rsidR="00174607" w:rsidRPr="002653B6" w:rsidRDefault="00174607" w:rsidP="002E2B3C"/>
    <w:p w14:paraId="545EE05A" w14:textId="77777777" w:rsidR="001433F2" w:rsidRPr="002653B6" w:rsidRDefault="001433F2" w:rsidP="002E2B3C">
      <w:pPr>
        <w:sectPr w:rsidR="001433F2" w:rsidRPr="002653B6" w:rsidSect="00B5765C">
          <w:headerReference w:type="even" r:id="rId54"/>
          <w:headerReference w:type="default" r:id="rId55"/>
          <w:footerReference w:type="default" r:id="rId56"/>
          <w:pgSz w:w="12240" w:h="15840" w:code="1"/>
          <w:pgMar w:top="720" w:right="1350" w:bottom="864" w:left="1440" w:header="720" w:footer="475" w:gutter="0"/>
          <w:pgNumType w:start="1"/>
          <w:cols w:space="720"/>
          <w:docGrid w:linePitch="299"/>
        </w:sectPr>
      </w:pPr>
    </w:p>
    <w:p w14:paraId="57783F24" w14:textId="4585E525" w:rsidR="00DB62F6" w:rsidRPr="002653B6" w:rsidRDefault="00DB62F6" w:rsidP="00DB62F6">
      <w:pPr>
        <w:shd w:val="clear" w:color="auto" w:fill="FFFFFF" w:themeFill="background1"/>
        <w:spacing w:after="240"/>
        <w:jc w:val="center"/>
        <w:rPr>
          <w:b/>
        </w:rPr>
      </w:pPr>
      <w:r w:rsidRPr="002653B6">
        <w:rPr>
          <w:b/>
        </w:rPr>
        <w:lastRenderedPageBreak/>
        <w:t>Annex XI</w:t>
      </w:r>
    </w:p>
    <w:p w14:paraId="3B1B3EEA" w14:textId="77777777" w:rsidR="00DB62F6" w:rsidRPr="002653B6" w:rsidRDefault="00DB62F6" w:rsidP="00DB62F6">
      <w:pPr>
        <w:shd w:val="clear" w:color="auto" w:fill="FFFFFF" w:themeFill="background1"/>
        <w:spacing w:after="120"/>
        <w:jc w:val="center"/>
        <w:rPr>
          <w:b/>
        </w:rPr>
      </w:pPr>
      <w:r w:rsidRPr="002653B6">
        <w:rPr>
          <w:b/>
        </w:rPr>
        <w:t>DRAFT AGREEMENT BETWEEN THE GOVERNMENT OF JORDAN</w:t>
      </w:r>
      <w:r w:rsidRPr="002653B6">
        <w:rPr>
          <w:b/>
          <w:shd w:val="clear" w:color="auto" w:fill="F2DBDB" w:themeFill="accent2" w:themeFillTint="33"/>
        </w:rPr>
        <w:br/>
      </w:r>
      <w:r w:rsidRPr="002653B6">
        <w:rPr>
          <w:b/>
        </w:rPr>
        <w:t>AND THE EXECUTIVE COMMITTEE OF THE MULTILATERAL FUND</w:t>
      </w:r>
      <w:r w:rsidRPr="002653B6">
        <w:rPr>
          <w:b/>
        </w:rPr>
        <w:br/>
        <w:t>FOR THE REDUCTION IN CONSUMPTION OF HYDROFLUOROCARBONS</w:t>
      </w:r>
      <w:r w:rsidRPr="002653B6">
        <w:rPr>
          <w:b/>
        </w:rPr>
        <w:br/>
        <w:t>IN ACCORDANCE WITH STAGE I OF THE KIGALI HFC IMPLEMENTATION PLAN</w:t>
      </w:r>
    </w:p>
    <w:p w14:paraId="1F4973FF" w14:textId="77777777" w:rsidR="00DB62F6" w:rsidRPr="002653B6" w:rsidRDefault="00DB62F6" w:rsidP="00DB62F6">
      <w:pPr>
        <w:shd w:val="clear" w:color="auto" w:fill="FFFFFF" w:themeFill="background1"/>
        <w:jc w:val="center"/>
        <w:rPr>
          <w:b/>
          <w:shd w:val="clear" w:color="auto" w:fill="F2DBDB" w:themeFill="accent2" w:themeFillTint="33"/>
        </w:rPr>
      </w:pPr>
      <w:r w:rsidRPr="002653B6">
        <w:rPr>
          <w:b/>
        </w:rPr>
        <w:t>(Period: 2023–2030</w:t>
      </w:r>
      <w:r w:rsidRPr="002653B6">
        <w:rPr>
          <w:b/>
          <w:bCs/>
        </w:rPr>
        <w:t>)</w:t>
      </w:r>
    </w:p>
    <w:p w14:paraId="5FF3C112" w14:textId="77777777" w:rsidR="00DB62F6" w:rsidRPr="002653B6" w:rsidRDefault="00DB62F6" w:rsidP="00DB62F6">
      <w:pPr>
        <w:shd w:val="clear" w:color="auto" w:fill="FFFFFF" w:themeFill="background1"/>
        <w:spacing w:before="240" w:after="240"/>
        <w:jc w:val="left"/>
        <w:rPr>
          <w:b/>
        </w:rPr>
      </w:pPr>
      <w:r w:rsidRPr="002653B6">
        <w:rPr>
          <w:b/>
        </w:rPr>
        <w:t>Purpose</w:t>
      </w:r>
    </w:p>
    <w:p w14:paraId="2542BBAA" w14:textId="77777777" w:rsidR="00DB62F6" w:rsidRPr="002653B6" w:rsidRDefault="00DB62F6">
      <w:pPr>
        <w:pStyle w:val="Heading1"/>
        <w:numPr>
          <w:ilvl w:val="0"/>
          <w:numId w:val="76"/>
        </w:numPr>
        <w:tabs>
          <w:tab w:val="clear" w:pos="0"/>
        </w:tabs>
      </w:pPr>
      <w:r w:rsidRPr="002653B6">
        <w:t>This Agreement represents the understanding of the Government of Jordan (“the Country”) and the Executive Committee with respect to the reduction of controlled use of Annex F substances set out in Appendix 1</w:t>
      </w:r>
      <w:r w:rsidRPr="002653B6">
        <w:noBreakHyphen/>
        <w:t>A (“The Substances”) to a sustained level of 1,278,531 CO</w:t>
      </w:r>
      <w:r w:rsidRPr="002653B6">
        <w:rPr>
          <w:vertAlign w:val="subscript"/>
        </w:rPr>
        <w:t>2</w:t>
      </w:r>
      <w:r w:rsidRPr="002653B6">
        <w:noBreakHyphen/>
        <w:t>equivalent (CO</w:t>
      </w:r>
      <w:r w:rsidRPr="002653B6">
        <w:rPr>
          <w:vertAlign w:val="subscript"/>
        </w:rPr>
        <w:t>2</w:t>
      </w:r>
      <w:r w:rsidRPr="002653B6">
        <w:noBreakHyphen/>
        <w:t>eq) tonnes by 1 January 2030 in compliance with the Montreal Protocol schedule and the terms of this Agreement.</w:t>
      </w:r>
    </w:p>
    <w:p w14:paraId="0C26205C" w14:textId="77777777" w:rsidR="00DB62F6" w:rsidRPr="002653B6" w:rsidRDefault="00DB62F6" w:rsidP="00DB62F6">
      <w:pPr>
        <w:pStyle w:val="Heading1"/>
        <w:tabs>
          <w:tab w:val="clear" w:pos="0"/>
        </w:tabs>
      </w:pPr>
      <w:r w:rsidRPr="002653B6">
        <w:t>The Country agrees to meet the annual consumption limits of Annex F substances as set out in row 1.2 of Appendix 2</w:t>
      </w:r>
      <w:r w:rsidRPr="002653B6">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2653B6">
        <w:noBreakHyphen/>
        <w:t>A as the final reduction step under this Agreement for Annex F substances specified in Appendix 1</w:t>
      </w:r>
      <w:r w:rsidRPr="002653B6">
        <w:noBreakHyphen/>
        <w:t>A, and in respect to any consumption of Annex F substances that exceeds the level defined in row 4.1.3 (remaining consumption eligible for funding).</w:t>
      </w:r>
    </w:p>
    <w:p w14:paraId="2DB4145B" w14:textId="77777777" w:rsidR="00DB62F6" w:rsidRPr="002653B6" w:rsidRDefault="00DB62F6" w:rsidP="00DB62F6">
      <w:pPr>
        <w:pStyle w:val="Heading1"/>
        <w:tabs>
          <w:tab w:val="clear" w:pos="0"/>
        </w:tabs>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07DC3F8" w14:textId="77777777" w:rsidR="00DB62F6" w:rsidRPr="002653B6" w:rsidRDefault="00DB62F6" w:rsidP="00DB62F6">
      <w:pPr>
        <w:pStyle w:val="Heading1"/>
        <w:tabs>
          <w:tab w:val="clear" w:pos="0"/>
        </w:tabs>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23D3E3ED" w14:textId="77777777" w:rsidR="00DB62F6" w:rsidRPr="002653B6" w:rsidRDefault="00DB62F6" w:rsidP="00DB62F6">
      <w:pPr>
        <w:keepNext/>
        <w:spacing w:after="240"/>
        <w:rPr>
          <w:b/>
        </w:rPr>
      </w:pPr>
      <w:r w:rsidRPr="002653B6">
        <w:rPr>
          <w:b/>
        </w:rPr>
        <w:t>Conditions for funding release</w:t>
      </w:r>
    </w:p>
    <w:p w14:paraId="12DBC50E" w14:textId="77777777" w:rsidR="00DB62F6" w:rsidRPr="002653B6" w:rsidRDefault="00DB62F6" w:rsidP="00DB62F6">
      <w:pPr>
        <w:pStyle w:val="Heading1"/>
        <w:tabs>
          <w:tab w:val="clear" w:pos="0"/>
        </w:tabs>
      </w:pPr>
      <w:r w:rsidRPr="002653B6">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14236848" w14:textId="77777777" w:rsidR="00DB62F6" w:rsidRPr="002653B6" w:rsidRDefault="00DB62F6" w:rsidP="00DB62F6">
      <w:pPr>
        <w:pStyle w:val="Heading2"/>
        <w:tabs>
          <w:tab w:val="num" w:pos="-720"/>
        </w:tabs>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D643C7E" w14:textId="77777777" w:rsidR="00DB62F6" w:rsidRPr="002653B6" w:rsidRDefault="00DB62F6" w:rsidP="00DB62F6">
      <w:pPr>
        <w:pStyle w:val="Heading2"/>
        <w:tabs>
          <w:tab w:val="num" w:pos="-720"/>
        </w:tabs>
      </w:pPr>
      <w:r w:rsidRPr="002653B6">
        <w:t>That the meeting of these Targets has been independently verified for all relevant years, unless the Executive Committee decided that such verification would not be required;</w:t>
      </w:r>
    </w:p>
    <w:p w14:paraId="7971794C" w14:textId="77777777" w:rsidR="00DB62F6" w:rsidRPr="002653B6" w:rsidRDefault="00DB62F6" w:rsidP="00DB62F6">
      <w:pPr>
        <w:pStyle w:val="Heading2"/>
        <w:tabs>
          <w:tab w:val="num" w:pos="-720"/>
        </w:tabs>
      </w:pPr>
      <w:r w:rsidRPr="002653B6">
        <w:t>That the Country had submitted a Tranche Implementation Report in accordance with Appendix 4</w:t>
      </w:r>
      <w:r w:rsidRPr="002653B6">
        <w:noBreakHyphen/>
        <w:t xml:space="preserve">A (“Format of Tranche Implementation Reports and Plans”) covering each previous calendar year; that it had achieved a significant level of implementation of activities initiated </w:t>
      </w:r>
      <w:r w:rsidRPr="002653B6">
        <w:lastRenderedPageBreak/>
        <w:t>with previously approved tranches; and that the rate of disbursement of funding available from the previously approved tranche was more than 20 per cent; and</w:t>
      </w:r>
    </w:p>
    <w:p w14:paraId="11475C69" w14:textId="77777777" w:rsidR="00DB62F6" w:rsidRPr="002653B6" w:rsidRDefault="00DB62F6" w:rsidP="00DB62F6">
      <w:pPr>
        <w:pStyle w:val="Heading2"/>
        <w:tabs>
          <w:tab w:val="num" w:pos="-720"/>
        </w:tabs>
      </w:pPr>
      <w:r w:rsidRPr="002653B6">
        <w:t>That the Country has submitted a Tranche Implementation Plan in accordance with Appendix 4</w:t>
      </w:r>
      <w:r w:rsidRPr="002653B6">
        <w:noBreakHyphen/>
        <w:t>A covering each calendar year until and including the year for which the Funding Approval Schedule foresees the submission of the next tranche or, in case of the final tranche, until completion of all activities foreseen.</w:t>
      </w:r>
    </w:p>
    <w:p w14:paraId="79B0EF19" w14:textId="77777777" w:rsidR="00DB62F6" w:rsidRPr="002653B6" w:rsidRDefault="00DB62F6" w:rsidP="00DB62F6">
      <w:pPr>
        <w:keepNext/>
        <w:spacing w:after="240"/>
        <w:rPr>
          <w:b/>
        </w:rPr>
      </w:pPr>
      <w:r w:rsidRPr="002653B6">
        <w:rPr>
          <w:b/>
        </w:rPr>
        <w:t>Monitoring</w:t>
      </w:r>
    </w:p>
    <w:p w14:paraId="13D192D0" w14:textId="77777777" w:rsidR="00DB62F6" w:rsidRPr="002653B6" w:rsidRDefault="00DB62F6" w:rsidP="00DB62F6">
      <w:pPr>
        <w:pStyle w:val="Heading1"/>
        <w:tabs>
          <w:tab w:val="clear" w:pos="0"/>
        </w:tabs>
      </w:pPr>
      <w:r w:rsidRPr="002653B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69F9EB6F" w14:textId="77777777" w:rsidR="00DB62F6" w:rsidRPr="002653B6" w:rsidRDefault="00DB62F6" w:rsidP="00DB62F6">
      <w:pPr>
        <w:keepNext/>
        <w:spacing w:after="240"/>
        <w:rPr>
          <w:b/>
        </w:rPr>
      </w:pPr>
      <w:r w:rsidRPr="002653B6">
        <w:rPr>
          <w:b/>
        </w:rPr>
        <w:t>Flexibility in the reallocation of funds</w:t>
      </w:r>
    </w:p>
    <w:p w14:paraId="33C9F22B" w14:textId="77777777" w:rsidR="00DB62F6" w:rsidRPr="002653B6" w:rsidRDefault="00DB62F6" w:rsidP="00DB62F6">
      <w:pPr>
        <w:pStyle w:val="Heading1"/>
        <w:tabs>
          <w:tab w:val="clear" w:pos="0"/>
        </w:tabs>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55C243A" w14:textId="77777777" w:rsidR="00DB62F6" w:rsidRPr="002653B6" w:rsidRDefault="00DB62F6" w:rsidP="00DB62F6">
      <w:pPr>
        <w:pStyle w:val="Heading2"/>
        <w:tabs>
          <w:tab w:val="num" w:pos="-720"/>
        </w:tabs>
      </w:pPr>
      <w:r w:rsidRPr="002653B6">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1AE69F49" w14:textId="77777777" w:rsidR="00DB62F6" w:rsidRPr="002653B6" w:rsidRDefault="00DB62F6" w:rsidP="00DB62F6">
      <w:pPr>
        <w:pStyle w:val="Heading3"/>
      </w:pPr>
      <w:r w:rsidRPr="002653B6">
        <w:t xml:space="preserve">Issues potentially concerning the rules and policies of the Multilateral Fund; </w:t>
      </w:r>
    </w:p>
    <w:p w14:paraId="1C7981AC" w14:textId="77777777" w:rsidR="00DB62F6" w:rsidRPr="002653B6" w:rsidRDefault="00DB62F6" w:rsidP="00DB62F6">
      <w:pPr>
        <w:pStyle w:val="Heading3"/>
      </w:pPr>
      <w:r w:rsidRPr="002653B6">
        <w:t xml:space="preserve">Changes that would modify any clause of this Agreement; </w:t>
      </w:r>
    </w:p>
    <w:p w14:paraId="7C706844" w14:textId="77777777" w:rsidR="00DB62F6" w:rsidRPr="002653B6" w:rsidRDefault="00DB62F6" w:rsidP="00DB62F6">
      <w:pPr>
        <w:pStyle w:val="Heading3"/>
      </w:pPr>
      <w:r w:rsidRPr="002653B6">
        <w:t>Changes in the annual levels of funding allocated to the individual bilateral or implementing agencies for the different tranches;</w:t>
      </w:r>
    </w:p>
    <w:p w14:paraId="7F5CEF29" w14:textId="77777777" w:rsidR="00DB62F6" w:rsidRPr="002653B6" w:rsidRDefault="00DB62F6" w:rsidP="00DB62F6">
      <w:pPr>
        <w:pStyle w:val="Heading3"/>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2B4FFED8" w14:textId="77777777" w:rsidR="00DB62F6" w:rsidRPr="002653B6" w:rsidRDefault="00DB62F6" w:rsidP="00DB62F6">
      <w:pPr>
        <w:pStyle w:val="Heading3"/>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36F05D31" w14:textId="77777777" w:rsidR="00DB62F6" w:rsidRPr="002653B6" w:rsidRDefault="00DB62F6" w:rsidP="00DB62F6">
      <w:pPr>
        <w:pStyle w:val="Heading2"/>
        <w:tabs>
          <w:tab w:val="num" w:pos="-720"/>
        </w:tabs>
      </w:pPr>
      <w:r w:rsidRPr="002653B6">
        <w:t>Reallocations not categorized as major changes may be incorporated into the approved Tranche Implementation Plan, under implementation at the time, and reported to the Executive Committee in the subsequent Tranche Implementation Report;</w:t>
      </w:r>
    </w:p>
    <w:p w14:paraId="3E33E789" w14:textId="77777777" w:rsidR="00DB62F6" w:rsidRPr="002653B6" w:rsidRDefault="00DB62F6" w:rsidP="00DB62F6">
      <w:pPr>
        <w:pStyle w:val="Heading2"/>
      </w:pPr>
      <w:r w:rsidRPr="002653B6">
        <w:t>Any enterprise included in the Plan that would be found to be ineligible under the policies of the Multilateral Fund (i.e., due to foreign ownership or establishment after the applicable cut</w:t>
      </w:r>
      <w:r w:rsidRPr="002653B6">
        <w:noBreakHyphen/>
        <w:t xml:space="preserve">off date) would not receive financial assistance. This information would be reported as part of the Tranche Implementation Plan; </w:t>
      </w:r>
      <w:r w:rsidRPr="002653B6">
        <w:rPr>
          <w:shd w:val="clear" w:color="auto" w:fill="FFFFFF" w:themeFill="background1"/>
        </w:rPr>
        <w:t>and</w:t>
      </w:r>
    </w:p>
    <w:p w14:paraId="6846383A" w14:textId="77777777" w:rsidR="00DB62F6" w:rsidRPr="002653B6" w:rsidRDefault="00DB62F6" w:rsidP="00DB62F6">
      <w:pPr>
        <w:pStyle w:val="Heading2"/>
        <w:tabs>
          <w:tab w:val="num" w:pos="-720"/>
        </w:tabs>
      </w:pPr>
      <w:r w:rsidRPr="002653B6">
        <w:lastRenderedPageBreak/>
        <w:t>Any remaining funds held by the bilateral or implementing agencies or the Country under the Plan will be returned to the Multilateral Fund upon completion of the last tranche foreseen under this Agreement.</w:t>
      </w:r>
    </w:p>
    <w:p w14:paraId="68E7F185" w14:textId="77777777" w:rsidR="00DB62F6" w:rsidRPr="002653B6" w:rsidRDefault="00DB62F6" w:rsidP="00DB62F6">
      <w:pPr>
        <w:pStyle w:val="Heading1"/>
        <w:tabs>
          <w:tab w:val="clear" w:pos="0"/>
        </w:tabs>
      </w:pPr>
      <w:r w:rsidRPr="002653B6">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25295D1A" w14:textId="77777777" w:rsidR="00DB62F6" w:rsidRPr="002653B6" w:rsidRDefault="00DB62F6" w:rsidP="00DB62F6">
      <w:pPr>
        <w:spacing w:after="240"/>
        <w:rPr>
          <w:b/>
        </w:rPr>
      </w:pPr>
      <w:r w:rsidRPr="002653B6">
        <w:rPr>
          <w:b/>
        </w:rPr>
        <w:t>Bilateral and implementing agencies</w:t>
      </w:r>
    </w:p>
    <w:p w14:paraId="3EE5637F" w14:textId="77777777" w:rsidR="00DB62F6" w:rsidRPr="002653B6" w:rsidRDefault="00DB62F6" w:rsidP="00DB62F6">
      <w:pPr>
        <w:pStyle w:val="Heading1"/>
        <w:tabs>
          <w:tab w:val="clear" w:pos="0"/>
        </w:tabs>
      </w:pPr>
      <w:r w:rsidRPr="002653B6">
        <w:t>The Country agrees to assume overall responsibility for the management and implementation of this Agreement and of all activities undertaken by it or on its behalf to fulfil the obligations under this Agreement. UNIDO has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 IA taking part in this Agreement.</w:t>
      </w:r>
    </w:p>
    <w:p w14:paraId="0126C9B2" w14:textId="77777777" w:rsidR="00DB62F6" w:rsidRPr="002653B6" w:rsidRDefault="00DB62F6" w:rsidP="00DB62F6">
      <w:pPr>
        <w:pStyle w:val="Heading1"/>
        <w:tabs>
          <w:tab w:val="clear" w:pos="0"/>
        </w:tabs>
      </w:pPr>
      <w:r w:rsidRPr="002653B6">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2653B6">
        <w:noBreakHyphen/>
        <w:t>A.</w:t>
      </w:r>
    </w:p>
    <w:p w14:paraId="48145AE0" w14:textId="77777777" w:rsidR="00DB62F6" w:rsidRPr="002653B6" w:rsidRDefault="00DB62F6" w:rsidP="00DB62F6">
      <w:pPr>
        <w:widowControl w:val="0"/>
        <w:spacing w:after="240"/>
        <w:rPr>
          <w:b/>
        </w:rPr>
      </w:pPr>
      <w:r w:rsidRPr="002653B6">
        <w:rPr>
          <w:b/>
        </w:rPr>
        <w:t>Non-compliance with the Targets in the Agreement</w:t>
      </w:r>
    </w:p>
    <w:p w14:paraId="4FEF1978" w14:textId="77777777" w:rsidR="00DB62F6" w:rsidRPr="002653B6" w:rsidRDefault="00DB62F6" w:rsidP="00DB62F6">
      <w:pPr>
        <w:pStyle w:val="Heading1"/>
        <w:tabs>
          <w:tab w:val="clear" w:pos="0"/>
        </w:tabs>
      </w:pPr>
      <w:r w:rsidRPr="002653B6">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653B6">
        <w:rPr>
          <w:vertAlign w:val="subscript"/>
        </w:rPr>
        <w:t>2</w:t>
      </w:r>
      <w:r w:rsidRPr="002653B6">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22B0EA96" w14:textId="77777777" w:rsidR="00DB62F6" w:rsidRPr="002653B6" w:rsidRDefault="00DB62F6" w:rsidP="00DB62F6">
      <w:pPr>
        <w:pStyle w:val="Heading1"/>
        <w:tabs>
          <w:tab w:val="clear" w:pos="0"/>
        </w:tabs>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782435BC" w14:textId="77777777" w:rsidR="00DB62F6" w:rsidRPr="002653B6" w:rsidRDefault="00DB62F6" w:rsidP="00DB62F6">
      <w:pPr>
        <w:pStyle w:val="Heading1"/>
        <w:tabs>
          <w:tab w:val="clear" w:pos="0"/>
        </w:tabs>
      </w:pPr>
      <w:r w:rsidRPr="002653B6">
        <w:t xml:space="preserve">The Country will comply with any reasonable request of the Executive Committee and the Lead IA to facilitate implementation of this Agreement. </w:t>
      </w:r>
      <w:proofErr w:type="gramStart"/>
      <w:r w:rsidRPr="002653B6">
        <w:t>In particular, it</w:t>
      </w:r>
      <w:proofErr w:type="gramEnd"/>
      <w:r w:rsidRPr="002653B6">
        <w:t xml:space="preserve"> will provide the Lead IA with access to the information necessary to verify compliance with this Agreement.</w:t>
      </w:r>
    </w:p>
    <w:p w14:paraId="202E64CF" w14:textId="77777777" w:rsidR="00DB62F6" w:rsidRPr="002653B6" w:rsidRDefault="00DB62F6" w:rsidP="00DB62F6">
      <w:pPr>
        <w:keepNext/>
        <w:spacing w:after="240"/>
        <w:rPr>
          <w:b/>
        </w:rPr>
      </w:pPr>
      <w:r w:rsidRPr="002653B6">
        <w:rPr>
          <w:b/>
        </w:rPr>
        <w:t>Date of completion</w:t>
      </w:r>
    </w:p>
    <w:p w14:paraId="2EDE2840" w14:textId="77777777" w:rsidR="00DB62F6" w:rsidRPr="002653B6" w:rsidRDefault="00DB62F6" w:rsidP="00DB62F6">
      <w:pPr>
        <w:pStyle w:val="Heading1"/>
        <w:tabs>
          <w:tab w:val="clear" w:pos="0"/>
        </w:tabs>
      </w:pPr>
      <w:r w:rsidRPr="002653B6">
        <w:t>The completion of the Plan and the associated Agreement will take place at the end of the year following the last year for which a maximum allowable total consumption level has been specified in Appendix 2</w:t>
      </w:r>
      <w:r w:rsidRPr="002653B6">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t>
      </w:r>
      <w:r w:rsidRPr="002653B6">
        <w:lastRenderedPageBreak/>
        <w:t xml:space="preserve">will continue until the time of the completion of the Plan unless otherwise specified by the Executive Committee. </w:t>
      </w:r>
    </w:p>
    <w:p w14:paraId="1BBAEAEE" w14:textId="77777777" w:rsidR="00DB62F6" w:rsidRPr="002653B6" w:rsidRDefault="00DB62F6" w:rsidP="00DB62F6">
      <w:pPr>
        <w:pStyle w:val="Heading1"/>
        <w:keepNext/>
        <w:numPr>
          <w:ilvl w:val="0"/>
          <w:numId w:val="0"/>
        </w:numPr>
        <w:rPr>
          <w:b/>
        </w:rPr>
      </w:pPr>
      <w:r w:rsidRPr="002653B6">
        <w:rPr>
          <w:b/>
        </w:rPr>
        <w:t>Validity</w:t>
      </w:r>
    </w:p>
    <w:p w14:paraId="6CD37178" w14:textId="77777777" w:rsidR="00DB62F6" w:rsidRPr="002653B6" w:rsidRDefault="00DB62F6" w:rsidP="00DB62F6">
      <w:pPr>
        <w:pStyle w:val="Heading1"/>
        <w:tabs>
          <w:tab w:val="clear" w:pos="0"/>
        </w:tabs>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6B4ED9A" w14:textId="77777777" w:rsidR="00DB62F6" w:rsidRPr="002653B6" w:rsidRDefault="00DB62F6" w:rsidP="00DB62F6">
      <w:pPr>
        <w:pStyle w:val="Heading1"/>
        <w:widowControl w:val="0"/>
        <w:tabs>
          <w:tab w:val="clear" w:pos="0"/>
        </w:tabs>
      </w:pPr>
      <w:r w:rsidRPr="002653B6">
        <w:t>This Agreement may be modified or terminated only by mutual written agreement of the Country and the Executive Committee of the Multilateral Fund.</w:t>
      </w:r>
    </w:p>
    <w:p w14:paraId="660BDAB9" w14:textId="77777777" w:rsidR="00DB62F6" w:rsidRPr="002653B6" w:rsidRDefault="00DB62F6" w:rsidP="00573460">
      <w:pPr>
        <w:keepNext/>
        <w:spacing w:before="360" w:after="240"/>
        <w:rPr>
          <w:b/>
        </w:rPr>
      </w:pPr>
      <w:r w:rsidRPr="002653B6">
        <w:rPr>
          <w:b/>
        </w:rPr>
        <w:t>APPENDICES</w:t>
      </w:r>
    </w:p>
    <w:p w14:paraId="6FD2EABB" w14:textId="77777777" w:rsidR="00DB62F6" w:rsidRPr="002653B6" w:rsidRDefault="00DB62F6" w:rsidP="004B6D9D">
      <w:pPr>
        <w:keepNext/>
        <w:spacing w:before="360" w:after="240"/>
        <w:rPr>
          <w:b/>
        </w:rPr>
      </w:pPr>
      <w:r w:rsidRPr="002653B6">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9"/>
        <w:gridCol w:w="5581"/>
      </w:tblGrid>
      <w:tr w:rsidR="00DB62F6" w:rsidRPr="002653B6" w14:paraId="2314EAB3" w14:textId="77777777" w:rsidTr="004A23E2">
        <w:trPr>
          <w:trHeight w:val="413"/>
        </w:trPr>
        <w:tc>
          <w:tcPr>
            <w:tcW w:w="2044" w:type="pct"/>
            <w:vAlign w:val="center"/>
          </w:tcPr>
          <w:p w14:paraId="09840DFC" w14:textId="77777777" w:rsidR="00DB62F6" w:rsidRPr="002653B6" w:rsidRDefault="00DB62F6" w:rsidP="004A23E2">
            <w:pPr>
              <w:widowControl w:val="0"/>
              <w:jc w:val="center"/>
              <w:rPr>
                <w:b/>
                <w:bCs/>
              </w:rPr>
            </w:pPr>
            <w:r w:rsidRPr="002653B6">
              <w:rPr>
                <w:b/>
                <w:bCs/>
              </w:rPr>
              <w:t>Substances</w:t>
            </w:r>
          </w:p>
        </w:tc>
        <w:tc>
          <w:tcPr>
            <w:tcW w:w="2956" w:type="pct"/>
            <w:vAlign w:val="center"/>
          </w:tcPr>
          <w:p w14:paraId="2A192E60" w14:textId="77777777" w:rsidR="00DB62F6" w:rsidRPr="002653B6" w:rsidRDefault="00DB62F6" w:rsidP="004A23E2">
            <w:pPr>
              <w:widowControl w:val="0"/>
              <w:jc w:val="center"/>
              <w:rPr>
                <w:b/>
                <w:bCs/>
              </w:rPr>
            </w:pPr>
            <w:r w:rsidRPr="002653B6">
              <w:rPr>
                <w:b/>
                <w:bCs/>
              </w:rPr>
              <w:t>Starting point for aggregate reductions in consumption (CO</w:t>
            </w:r>
            <w:r w:rsidRPr="002653B6">
              <w:rPr>
                <w:b/>
                <w:bCs/>
                <w:vertAlign w:val="subscript"/>
              </w:rPr>
              <w:t>2</w:t>
            </w:r>
            <w:r w:rsidRPr="002653B6">
              <w:rPr>
                <w:b/>
                <w:bCs/>
              </w:rPr>
              <w:t>-eq tonnes)</w:t>
            </w:r>
          </w:p>
        </w:tc>
      </w:tr>
      <w:tr w:rsidR="00DB62F6" w:rsidRPr="002653B6" w14:paraId="23246BA1" w14:textId="77777777" w:rsidTr="004A23E2">
        <w:trPr>
          <w:trHeight w:val="413"/>
        </w:trPr>
        <w:tc>
          <w:tcPr>
            <w:tcW w:w="2044" w:type="pct"/>
            <w:vAlign w:val="center"/>
          </w:tcPr>
          <w:p w14:paraId="747C95FD" w14:textId="77777777" w:rsidR="00DB62F6" w:rsidRPr="002653B6" w:rsidRDefault="00DB62F6" w:rsidP="004A23E2">
            <w:pPr>
              <w:widowControl w:val="0"/>
              <w:jc w:val="center"/>
            </w:pPr>
            <w:r w:rsidRPr="002653B6">
              <w:t>HFCs</w:t>
            </w:r>
          </w:p>
        </w:tc>
        <w:tc>
          <w:tcPr>
            <w:tcW w:w="2956" w:type="pct"/>
            <w:vAlign w:val="center"/>
          </w:tcPr>
          <w:p w14:paraId="6A92F741" w14:textId="77777777" w:rsidR="00DB62F6" w:rsidRPr="002653B6" w:rsidRDefault="00DB62F6" w:rsidP="004A23E2">
            <w:pPr>
              <w:widowControl w:val="0"/>
              <w:jc w:val="center"/>
            </w:pPr>
            <w:r w:rsidRPr="002653B6">
              <w:t>To be determined (TBD)*</w:t>
            </w:r>
          </w:p>
        </w:tc>
      </w:tr>
    </w:tbl>
    <w:p w14:paraId="4741D25C" w14:textId="77777777" w:rsidR="00DB62F6" w:rsidRPr="002653B6" w:rsidRDefault="00DB62F6" w:rsidP="004B6D9D">
      <w:pPr>
        <w:keepNext/>
        <w:spacing w:before="360" w:after="240"/>
        <w:rPr>
          <w:b/>
        </w:rPr>
      </w:pPr>
      <w:r w:rsidRPr="002653B6">
        <w:rPr>
          <w:b/>
        </w:rPr>
        <w:t>APPENDIX 2-A: THE TARGETS, AND FUNDING</w:t>
      </w:r>
    </w:p>
    <w:tbl>
      <w:tblPr>
        <w:tblW w:w="56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26"/>
        <w:gridCol w:w="1479"/>
        <w:gridCol w:w="910"/>
        <w:gridCol w:w="867"/>
        <w:gridCol w:w="869"/>
        <w:gridCol w:w="869"/>
        <w:gridCol w:w="869"/>
        <w:gridCol w:w="867"/>
        <w:gridCol w:w="869"/>
        <w:gridCol w:w="869"/>
        <w:gridCol w:w="916"/>
        <w:gridCol w:w="816"/>
      </w:tblGrid>
      <w:tr w:rsidR="00DB62F6" w:rsidRPr="002653B6" w14:paraId="59093FFA" w14:textId="77777777" w:rsidTr="004A23E2">
        <w:trPr>
          <w:trHeight w:val="100"/>
          <w:tblHeader/>
          <w:jc w:val="center"/>
        </w:trPr>
        <w:tc>
          <w:tcPr>
            <w:tcW w:w="200" w:type="pct"/>
            <w:tcMar>
              <w:left w:w="28" w:type="dxa"/>
              <w:right w:w="28" w:type="dxa"/>
            </w:tcMar>
            <w:vAlign w:val="center"/>
            <w:hideMark/>
          </w:tcPr>
          <w:p w14:paraId="432FE937" w14:textId="77777777" w:rsidR="00DB62F6" w:rsidRPr="002653B6" w:rsidRDefault="00DB62F6"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Row</w:t>
            </w:r>
          </w:p>
        </w:tc>
        <w:tc>
          <w:tcPr>
            <w:tcW w:w="1124" w:type="pct"/>
            <w:gridSpan w:val="2"/>
            <w:tcMar>
              <w:left w:w="28" w:type="dxa"/>
              <w:right w:w="28" w:type="dxa"/>
            </w:tcMar>
            <w:vAlign w:val="center"/>
            <w:hideMark/>
          </w:tcPr>
          <w:p w14:paraId="2012BBFF" w14:textId="77777777" w:rsidR="00DB62F6" w:rsidRPr="002653B6" w:rsidRDefault="00DB62F6"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Particulars</w:t>
            </w:r>
          </w:p>
        </w:tc>
        <w:tc>
          <w:tcPr>
            <w:tcW w:w="408" w:type="pct"/>
            <w:tcMar>
              <w:left w:w="28" w:type="dxa"/>
              <w:right w:w="28" w:type="dxa"/>
            </w:tcMar>
            <w:vAlign w:val="center"/>
            <w:hideMark/>
          </w:tcPr>
          <w:p w14:paraId="09C2F763" w14:textId="77777777" w:rsidR="00DB62F6" w:rsidRPr="002653B6" w:rsidRDefault="00DB62F6"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2023</w:t>
            </w:r>
          </w:p>
        </w:tc>
        <w:tc>
          <w:tcPr>
            <w:tcW w:w="409" w:type="pct"/>
            <w:tcMar>
              <w:left w:w="28" w:type="dxa"/>
              <w:right w:w="28" w:type="dxa"/>
            </w:tcMar>
            <w:vAlign w:val="center"/>
            <w:hideMark/>
          </w:tcPr>
          <w:p w14:paraId="17994AF6" w14:textId="77777777" w:rsidR="00DB62F6" w:rsidRPr="002653B6" w:rsidRDefault="00DB62F6"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2024</w:t>
            </w:r>
          </w:p>
        </w:tc>
        <w:tc>
          <w:tcPr>
            <w:tcW w:w="409" w:type="pct"/>
            <w:tcMar>
              <w:left w:w="28" w:type="dxa"/>
              <w:right w:w="28" w:type="dxa"/>
            </w:tcMar>
            <w:vAlign w:val="center"/>
            <w:hideMark/>
          </w:tcPr>
          <w:p w14:paraId="6EDD8978" w14:textId="77777777" w:rsidR="00DB62F6" w:rsidRPr="002653B6" w:rsidRDefault="00DB62F6"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2025</w:t>
            </w:r>
          </w:p>
        </w:tc>
        <w:tc>
          <w:tcPr>
            <w:tcW w:w="409" w:type="pct"/>
            <w:tcMar>
              <w:left w:w="28" w:type="dxa"/>
              <w:right w:w="28" w:type="dxa"/>
            </w:tcMar>
            <w:vAlign w:val="center"/>
            <w:hideMark/>
          </w:tcPr>
          <w:p w14:paraId="43EFB316" w14:textId="77777777" w:rsidR="00DB62F6" w:rsidRPr="002653B6" w:rsidRDefault="00DB62F6"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2026</w:t>
            </w:r>
          </w:p>
        </w:tc>
        <w:tc>
          <w:tcPr>
            <w:tcW w:w="408" w:type="pct"/>
            <w:tcMar>
              <w:left w:w="28" w:type="dxa"/>
              <w:right w:w="28" w:type="dxa"/>
            </w:tcMar>
          </w:tcPr>
          <w:p w14:paraId="5DB61B72" w14:textId="77777777" w:rsidR="00DB62F6" w:rsidRPr="002653B6" w:rsidRDefault="00DB62F6"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2027</w:t>
            </w:r>
          </w:p>
        </w:tc>
        <w:tc>
          <w:tcPr>
            <w:tcW w:w="409" w:type="pct"/>
            <w:tcMar>
              <w:left w:w="28" w:type="dxa"/>
              <w:right w:w="28" w:type="dxa"/>
            </w:tcMar>
          </w:tcPr>
          <w:p w14:paraId="2E47D70E" w14:textId="77777777" w:rsidR="00DB62F6" w:rsidRPr="002653B6" w:rsidRDefault="00DB62F6"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2028</w:t>
            </w:r>
          </w:p>
        </w:tc>
        <w:tc>
          <w:tcPr>
            <w:tcW w:w="409" w:type="pct"/>
            <w:tcMar>
              <w:left w:w="28" w:type="dxa"/>
              <w:right w:w="28" w:type="dxa"/>
            </w:tcMar>
            <w:vAlign w:val="center"/>
            <w:hideMark/>
          </w:tcPr>
          <w:p w14:paraId="15120A7B" w14:textId="77777777" w:rsidR="00DB62F6" w:rsidRPr="002653B6" w:rsidRDefault="00DB62F6"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2029</w:t>
            </w:r>
          </w:p>
        </w:tc>
        <w:tc>
          <w:tcPr>
            <w:tcW w:w="431" w:type="pct"/>
            <w:tcMar>
              <w:left w:w="28" w:type="dxa"/>
              <w:right w:w="28" w:type="dxa"/>
            </w:tcMar>
          </w:tcPr>
          <w:p w14:paraId="7028D4B7" w14:textId="77777777" w:rsidR="00DB62F6" w:rsidRPr="002653B6" w:rsidRDefault="00DB62F6"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2030</w:t>
            </w:r>
          </w:p>
        </w:tc>
        <w:tc>
          <w:tcPr>
            <w:tcW w:w="384" w:type="pct"/>
            <w:tcMar>
              <w:left w:w="28" w:type="dxa"/>
              <w:right w:w="28" w:type="dxa"/>
            </w:tcMar>
            <w:vAlign w:val="center"/>
            <w:hideMark/>
          </w:tcPr>
          <w:p w14:paraId="69756DFC" w14:textId="77777777" w:rsidR="00DB62F6" w:rsidRPr="002653B6" w:rsidRDefault="00DB62F6"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Total</w:t>
            </w:r>
          </w:p>
        </w:tc>
      </w:tr>
      <w:tr w:rsidR="00DB62F6" w:rsidRPr="002653B6" w14:paraId="5FD9CD66" w14:textId="77777777" w:rsidTr="004A23E2">
        <w:trPr>
          <w:trHeight w:val="74"/>
          <w:jc w:val="center"/>
        </w:trPr>
        <w:tc>
          <w:tcPr>
            <w:tcW w:w="200" w:type="pct"/>
            <w:vMerge w:val="restart"/>
            <w:tcMar>
              <w:left w:w="28" w:type="dxa"/>
              <w:right w:w="28" w:type="dxa"/>
            </w:tcMar>
            <w:hideMark/>
          </w:tcPr>
          <w:p w14:paraId="52E83515" w14:textId="77777777" w:rsidR="00DB62F6" w:rsidRPr="002653B6" w:rsidRDefault="00DB62F6" w:rsidP="004A23E2">
            <w:pPr>
              <w:keepNext/>
              <w:keepLines/>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1.1</w:t>
            </w:r>
          </w:p>
        </w:tc>
        <w:tc>
          <w:tcPr>
            <w:tcW w:w="696" w:type="pct"/>
            <w:vMerge w:val="restart"/>
            <w:tcMar>
              <w:left w:w="28" w:type="dxa"/>
              <w:right w:w="28" w:type="dxa"/>
            </w:tcMar>
            <w:hideMark/>
          </w:tcPr>
          <w:p w14:paraId="3149499C" w14:textId="77777777" w:rsidR="00DB62F6" w:rsidRPr="002653B6" w:rsidRDefault="00DB62F6" w:rsidP="004A23E2">
            <w:pPr>
              <w:keepNext/>
              <w:keepLines/>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Montreal Protocol reduction schedule of Annex F substances</w:t>
            </w:r>
          </w:p>
        </w:tc>
        <w:tc>
          <w:tcPr>
            <w:tcW w:w="428" w:type="pct"/>
            <w:tcMar>
              <w:left w:w="28" w:type="dxa"/>
              <w:right w:w="28" w:type="dxa"/>
            </w:tcMar>
            <w:vAlign w:val="center"/>
          </w:tcPr>
          <w:p w14:paraId="6399BD7C" w14:textId="77777777" w:rsidR="00DB62F6" w:rsidRPr="002653B6" w:rsidRDefault="00DB62F6" w:rsidP="004A23E2">
            <w:pPr>
              <w:keepNext/>
              <w:keepLines/>
              <w:jc w:val="left"/>
              <w:rPr>
                <w:rFonts w:asciiTheme="majorBidi" w:hAnsiTheme="majorBidi" w:cstheme="majorBidi"/>
                <w:color w:val="000000"/>
                <w:sz w:val="18"/>
                <w:szCs w:val="18"/>
                <w:lang w:eastAsia="en-CA"/>
              </w:rPr>
            </w:pPr>
            <w:r w:rsidRPr="002653B6">
              <w:rPr>
                <w:rFonts w:asciiTheme="majorBidi" w:hAnsiTheme="majorBidi" w:cstheme="majorBidi"/>
                <w:sz w:val="18"/>
                <w:szCs w:val="18"/>
              </w:rPr>
              <w:t>%</w:t>
            </w:r>
          </w:p>
        </w:tc>
        <w:tc>
          <w:tcPr>
            <w:tcW w:w="408" w:type="pct"/>
            <w:tcMar>
              <w:left w:w="28" w:type="dxa"/>
              <w:right w:w="28" w:type="dxa"/>
            </w:tcMar>
            <w:vAlign w:val="center"/>
          </w:tcPr>
          <w:p w14:paraId="1C0739C2" w14:textId="77777777" w:rsidR="00DB62F6" w:rsidRPr="002653B6" w:rsidRDefault="00DB62F6"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c>
          <w:tcPr>
            <w:tcW w:w="409" w:type="pct"/>
            <w:tcMar>
              <w:left w:w="28" w:type="dxa"/>
              <w:right w:w="28" w:type="dxa"/>
            </w:tcMar>
            <w:vAlign w:val="center"/>
          </w:tcPr>
          <w:p w14:paraId="5C3F76AE" w14:textId="77777777" w:rsidR="00DB62F6" w:rsidRPr="002653B6" w:rsidRDefault="00DB62F6"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409" w:type="pct"/>
            <w:tcMar>
              <w:left w:w="28" w:type="dxa"/>
              <w:right w:w="28" w:type="dxa"/>
            </w:tcMar>
            <w:vAlign w:val="center"/>
          </w:tcPr>
          <w:p w14:paraId="09B8DBB0" w14:textId="77777777" w:rsidR="00DB62F6" w:rsidRPr="002653B6" w:rsidRDefault="00DB62F6"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409" w:type="pct"/>
            <w:tcMar>
              <w:left w:w="28" w:type="dxa"/>
              <w:right w:w="28" w:type="dxa"/>
            </w:tcMar>
            <w:vAlign w:val="center"/>
          </w:tcPr>
          <w:p w14:paraId="13D0A6B0" w14:textId="77777777" w:rsidR="00DB62F6" w:rsidRPr="002653B6" w:rsidRDefault="00DB62F6"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408" w:type="pct"/>
            <w:tcMar>
              <w:left w:w="28" w:type="dxa"/>
              <w:right w:w="28" w:type="dxa"/>
            </w:tcMar>
            <w:vAlign w:val="center"/>
          </w:tcPr>
          <w:p w14:paraId="469766CF" w14:textId="77777777" w:rsidR="00DB62F6" w:rsidRPr="002653B6" w:rsidRDefault="00DB62F6"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409" w:type="pct"/>
            <w:tcMar>
              <w:left w:w="28" w:type="dxa"/>
              <w:right w:w="28" w:type="dxa"/>
            </w:tcMar>
            <w:vAlign w:val="center"/>
          </w:tcPr>
          <w:p w14:paraId="394FE7DE" w14:textId="77777777" w:rsidR="00DB62F6" w:rsidRPr="002653B6" w:rsidRDefault="00DB62F6"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409" w:type="pct"/>
            <w:tcMar>
              <w:left w:w="28" w:type="dxa"/>
              <w:right w:w="28" w:type="dxa"/>
            </w:tcMar>
            <w:vAlign w:val="center"/>
          </w:tcPr>
          <w:p w14:paraId="497F133A" w14:textId="77777777" w:rsidR="00DB62F6" w:rsidRPr="002653B6" w:rsidRDefault="00DB62F6"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10.0</w:t>
            </w:r>
          </w:p>
        </w:tc>
        <w:tc>
          <w:tcPr>
            <w:tcW w:w="431" w:type="pct"/>
            <w:tcMar>
              <w:left w:w="28" w:type="dxa"/>
              <w:right w:w="28" w:type="dxa"/>
            </w:tcMar>
            <w:vAlign w:val="center"/>
          </w:tcPr>
          <w:p w14:paraId="2B118145" w14:textId="77777777" w:rsidR="00DB62F6" w:rsidRPr="002653B6" w:rsidRDefault="00DB62F6"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10.0</w:t>
            </w:r>
          </w:p>
        </w:tc>
        <w:tc>
          <w:tcPr>
            <w:tcW w:w="384" w:type="pct"/>
            <w:tcMar>
              <w:left w:w="28" w:type="dxa"/>
              <w:right w:w="28" w:type="dxa"/>
            </w:tcMar>
            <w:vAlign w:val="center"/>
          </w:tcPr>
          <w:p w14:paraId="59990ECE" w14:textId="77777777" w:rsidR="00DB62F6" w:rsidRPr="002653B6" w:rsidRDefault="00DB62F6"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r>
      <w:tr w:rsidR="00DB62F6" w:rsidRPr="002653B6" w14:paraId="19D382CC" w14:textId="77777777" w:rsidTr="004A23E2">
        <w:trPr>
          <w:trHeight w:val="70"/>
          <w:jc w:val="center"/>
        </w:trPr>
        <w:tc>
          <w:tcPr>
            <w:tcW w:w="200" w:type="pct"/>
            <w:vMerge/>
            <w:tcMar>
              <w:left w:w="28" w:type="dxa"/>
              <w:right w:w="28" w:type="dxa"/>
            </w:tcMar>
          </w:tcPr>
          <w:p w14:paraId="41A9B6B8" w14:textId="77777777" w:rsidR="00DB62F6" w:rsidRPr="002653B6" w:rsidRDefault="00DB62F6" w:rsidP="004A23E2">
            <w:pPr>
              <w:keepNext/>
              <w:keepLines/>
              <w:jc w:val="left"/>
              <w:rPr>
                <w:rFonts w:asciiTheme="majorBidi" w:hAnsiTheme="majorBidi" w:cstheme="majorBidi"/>
                <w:color w:val="000000"/>
                <w:sz w:val="18"/>
                <w:szCs w:val="18"/>
                <w:lang w:eastAsia="en-CA"/>
              </w:rPr>
            </w:pPr>
          </w:p>
        </w:tc>
        <w:tc>
          <w:tcPr>
            <w:tcW w:w="696" w:type="pct"/>
            <w:vMerge/>
            <w:tcMar>
              <w:left w:w="28" w:type="dxa"/>
              <w:right w:w="28" w:type="dxa"/>
            </w:tcMar>
          </w:tcPr>
          <w:p w14:paraId="26D38391" w14:textId="77777777" w:rsidR="00DB62F6" w:rsidRPr="002653B6" w:rsidRDefault="00DB62F6" w:rsidP="004A23E2">
            <w:pPr>
              <w:keepNext/>
              <w:keepLines/>
              <w:jc w:val="left"/>
              <w:rPr>
                <w:rFonts w:asciiTheme="majorBidi" w:hAnsiTheme="majorBidi" w:cstheme="majorBidi"/>
                <w:color w:val="000000"/>
                <w:sz w:val="18"/>
                <w:szCs w:val="18"/>
                <w:lang w:eastAsia="en-CA"/>
              </w:rPr>
            </w:pPr>
          </w:p>
        </w:tc>
        <w:tc>
          <w:tcPr>
            <w:tcW w:w="428" w:type="pct"/>
            <w:tcMar>
              <w:left w:w="28" w:type="dxa"/>
              <w:right w:w="28" w:type="dxa"/>
            </w:tcMar>
            <w:vAlign w:val="center"/>
          </w:tcPr>
          <w:p w14:paraId="1B6B1989" w14:textId="77777777" w:rsidR="00DB62F6" w:rsidRPr="002653B6" w:rsidRDefault="00DB62F6" w:rsidP="004A23E2">
            <w:pPr>
              <w:keepNext/>
              <w:keepLines/>
              <w:ind w:right="150"/>
              <w:jc w:val="left"/>
              <w:rPr>
                <w:rFonts w:asciiTheme="majorBidi" w:hAnsiTheme="majorBidi" w:cstheme="majorBidi"/>
                <w:color w:val="000000"/>
                <w:sz w:val="18"/>
                <w:szCs w:val="18"/>
                <w:lang w:eastAsia="en-CA"/>
              </w:rPr>
            </w:pPr>
            <w:r w:rsidRPr="002653B6">
              <w:rPr>
                <w:rFonts w:asciiTheme="majorBidi" w:hAnsiTheme="majorBidi" w:cstheme="majorBidi"/>
                <w:sz w:val="18"/>
                <w:szCs w:val="18"/>
              </w:rPr>
              <w:t>CO</w:t>
            </w:r>
            <w:r w:rsidRPr="002653B6">
              <w:rPr>
                <w:rFonts w:asciiTheme="majorBidi" w:hAnsiTheme="majorBidi" w:cstheme="majorBidi"/>
                <w:sz w:val="18"/>
                <w:szCs w:val="18"/>
                <w:vertAlign w:val="subscript"/>
              </w:rPr>
              <w:t>2</w:t>
            </w:r>
            <w:r w:rsidRPr="002653B6">
              <w:rPr>
                <w:rFonts w:asciiTheme="majorBidi" w:hAnsiTheme="majorBidi" w:cstheme="majorBidi"/>
                <w:sz w:val="18"/>
                <w:szCs w:val="18"/>
              </w:rPr>
              <w:noBreakHyphen/>
              <w:t xml:space="preserve">eq </w:t>
            </w:r>
            <w:r w:rsidRPr="002653B6">
              <w:rPr>
                <w:rFonts w:asciiTheme="majorBidi" w:hAnsiTheme="majorBidi" w:cstheme="majorBidi"/>
                <w:color w:val="000000"/>
                <w:sz w:val="18"/>
                <w:szCs w:val="18"/>
                <w:lang w:eastAsia="en-CA"/>
              </w:rPr>
              <w:t>tonnes</w:t>
            </w:r>
          </w:p>
        </w:tc>
        <w:tc>
          <w:tcPr>
            <w:tcW w:w="408" w:type="pct"/>
            <w:tcMar>
              <w:left w:w="28" w:type="dxa"/>
              <w:right w:w="28" w:type="dxa"/>
            </w:tcMar>
            <w:vAlign w:val="center"/>
          </w:tcPr>
          <w:p w14:paraId="76BF57A9" w14:textId="77777777" w:rsidR="00DB62F6" w:rsidRPr="002653B6" w:rsidRDefault="00DB62F6"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c>
          <w:tcPr>
            <w:tcW w:w="409" w:type="pct"/>
            <w:tcMar>
              <w:left w:w="28" w:type="dxa"/>
              <w:right w:w="28" w:type="dxa"/>
            </w:tcMar>
            <w:vAlign w:val="center"/>
          </w:tcPr>
          <w:p w14:paraId="2592E5C2" w14:textId="77777777" w:rsidR="00DB62F6" w:rsidRPr="002653B6" w:rsidRDefault="00DB62F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2,808,101</w:t>
            </w:r>
          </w:p>
        </w:tc>
        <w:tc>
          <w:tcPr>
            <w:tcW w:w="409" w:type="pct"/>
            <w:tcMar>
              <w:left w:w="28" w:type="dxa"/>
              <w:right w:w="28" w:type="dxa"/>
            </w:tcMar>
            <w:vAlign w:val="center"/>
          </w:tcPr>
          <w:p w14:paraId="0F850498" w14:textId="77777777" w:rsidR="00DB62F6" w:rsidRPr="002653B6" w:rsidRDefault="00DB62F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2,808,101</w:t>
            </w:r>
          </w:p>
        </w:tc>
        <w:tc>
          <w:tcPr>
            <w:tcW w:w="409" w:type="pct"/>
            <w:tcMar>
              <w:left w:w="28" w:type="dxa"/>
              <w:right w:w="28" w:type="dxa"/>
            </w:tcMar>
            <w:vAlign w:val="center"/>
          </w:tcPr>
          <w:p w14:paraId="7D0DE8C6" w14:textId="77777777" w:rsidR="00DB62F6" w:rsidRPr="002653B6" w:rsidRDefault="00DB62F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2,808,101</w:t>
            </w:r>
          </w:p>
        </w:tc>
        <w:tc>
          <w:tcPr>
            <w:tcW w:w="408" w:type="pct"/>
            <w:tcMar>
              <w:left w:w="28" w:type="dxa"/>
              <w:right w:w="28" w:type="dxa"/>
            </w:tcMar>
            <w:vAlign w:val="center"/>
          </w:tcPr>
          <w:p w14:paraId="19A7DE8E" w14:textId="77777777" w:rsidR="00DB62F6" w:rsidRPr="002653B6" w:rsidRDefault="00DB62F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2,808,101</w:t>
            </w:r>
          </w:p>
        </w:tc>
        <w:tc>
          <w:tcPr>
            <w:tcW w:w="409" w:type="pct"/>
            <w:tcMar>
              <w:left w:w="28" w:type="dxa"/>
              <w:right w:w="28" w:type="dxa"/>
            </w:tcMar>
            <w:vAlign w:val="center"/>
          </w:tcPr>
          <w:p w14:paraId="5811B358" w14:textId="77777777" w:rsidR="00DB62F6" w:rsidRPr="002653B6" w:rsidRDefault="00DB62F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2,808,101</w:t>
            </w:r>
          </w:p>
        </w:tc>
        <w:tc>
          <w:tcPr>
            <w:tcW w:w="409" w:type="pct"/>
            <w:tcMar>
              <w:left w:w="28" w:type="dxa"/>
              <w:right w:w="28" w:type="dxa"/>
            </w:tcMar>
            <w:vAlign w:val="center"/>
          </w:tcPr>
          <w:p w14:paraId="3A1A14EE" w14:textId="77777777" w:rsidR="00DB62F6" w:rsidRPr="002653B6" w:rsidRDefault="00DB62F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2,527,291</w:t>
            </w:r>
          </w:p>
        </w:tc>
        <w:tc>
          <w:tcPr>
            <w:tcW w:w="431" w:type="pct"/>
            <w:tcMar>
              <w:left w:w="28" w:type="dxa"/>
              <w:right w:w="28" w:type="dxa"/>
            </w:tcMar>
            <w:vAlign w:val="center"/>
          </w:tcPr>
          <w:p w14:paraId="15A1BFC3" w14:textId="77777777" w:rsidR="00DB62F6" w:rsidRPr="002653B6" w:rsidRDefault="00DB62F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2,527,291</w:t>
            </w:r>
          </w:p>
        </w:tc>
        <w:tc>
          <w:tcPr>
            <w:tcW w:w="384" w:type="pct"/>
            <w:tcMar>
              <w:left w:w="28" w:type="dxa"/>
              <w:right w:w="28" w:type="dxa"/>
            </w:tcMar>
            <w:vAlign w:val="center"/>
          </w:tcPr>
          <w:p w14:paraId="79465262" w14:textId="77777777" w:rsidR="00DB62F6" w:rsidRPr="002653B6" w:rsidRDefault="00DB62F6"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r>
      <w:tr w:rsidR="00DB62F6" w:rsidRPr="002653B6" w14:paraId="73E1A0C3" w14:textId="77777777" w:rsidTr="004A23E2">
        <w:trPr>
          <w:trHeight w:val="70"/>
          <w:jc w:val="center"/>
        </w:trPr>
        <w:tc>
          <w:tcPr>
            <w:tcW w:w="200" w:type="pct"/>
            <w:vMerge w:val="restart"/>
            <w:tcMar>
              <w:left w:w="28" w:type="dxa"/>
              <w:right w:w="28" w:type="dxa"/>
            </w:tcMar>
            <w:hideMark/>
          </w:tcPr>
          <w:p w14:paraId="624D9610" w14:textId="77777777" w:rsidR="00DB62F6" w:rsidRPr="002653B6" w:rsidRDefault="00DB62F6"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1.2</w:t>
            </w:r>
          </w:p>
        </w:tc>
        <w:tc>
          <w:tcPr>
            <w:tcW w:w="696" w:type="pct"/>
            <w:vMerge w:val="restart"/>
            <w:tcMar>
              <w:left w:w="28" w:type="dxa"/>
              <w:right w:w="28" w:type="dxa"/>
            </w:tcMar>
            <w:hideMark/>
          </w:tcPr>
          <w:p w14:paraId="5582C85E" w14:textId="77777777" w:rsidR="00DB62F6" w:rsidRPr="002653B6" w:rsidRDefault="00DB62F6"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Maximum allowable total consumption of Annex F substances</w:t>
            </w:r>
          </w:p>
        </w:tc>
        <w:tc>
          <w:tcPr>
            <w:tcW w:w="428" w:type="pct"/>
            <w:tcMar>
              <w:left w:w="28" w:type="dxa"/>
              <w:right w:w="28" w:type="dxa"/>
            </w:tcMar>
            <w:vAlign w:val="center"/>
          </w:tcPr>
          <w:p w14:paraId="154D8ED9" w14:textId="77777777" w:rsidR="00DB62F6" w:rsidRPr="002653B6" w:rsidRDefault="00DB62F6" w:rsidP="004A23E2">
            <w:pPr>
              <w:jc w:val="left"/>
              <w:rPr>
                <w:rFonts w:asciiTheme="majorBidi" w:hAnsiTheme="majorBidi" w:cstheme="majorBidi"/>
                <w:color w:val="000000"/>
                <w:sz w:val="18"/>
                <w:szCs w:val="18"/>
                <w:lang w:eastAsia="en-CA"/>
              </w:rPr>
            </w:pPr>
            <w:r w:rsidRPr="002653B6">
              <w:rPr>
                <w:rFonts w:asciiTheme="majorBidi" w:hAnsiTheme="majorBidi" w:cstheme="majorBidi"/>
                <w:sz w:val="18"/>
                <w:szCs w:val="18"/>
              </w:rPr>
              <w:t>Reduction in %</w:t>
            </w:r>
          </w:p>
        </w:tc>
        <w:tc>
          <w:tcPr>
            <w:tcW w:w="408" w:type="pct"/>
            <w:tcMar>
              <w:left w:w="28" w:type="dxa"/>
              <w:right w:w="28" w:type="dxa"/>
            </w:tcMar>
            <w:vAlign w:val="center"/>
          </w:tcPr>
          <w:p w14:paraId="5B6DE65C" w14:textId="77777777" w:rsidR="00DB62F6" w:rsidRPr="002653B6" w:rsidRDefault="00DB62F6"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c>
          <w:tcPr>
            <w:tcW w:w="409" w:type="pct"/>
            <w:tcMar>
              <w:left w:w="28" w:type="dxa"/>
              <w:right w:w="28" w:type="dxa"/>
            </w:tcMar>
            <w:vAlign w:val="center"/>
          </w:tcPr>
          <w:p w14:paraId="222B34DC" w14:textId="77777777" w:rsidR="00DB62F6" w:rsidRPr="002653B6" w:rsidRDefault="00DB62F6" w:rsidP="004A23E2">
            <w:pPr>
              <w:jc w:val="center"/>
              <w:rPr>
                <w:rFonts w:asciiTheme="majorBidi" w:hAnsiTheme="majorBidi" w:cstheme="majorBidi"/>
                <w:color w:val="000000"/>
                <w:sz w:val="18"/>
                <w:szCs w:val="18"/>
                <w:lang w:eastAsia="en-CA"/>
              </w:rPr>
            </w:pPr>
            <w:r w:rsidRPr="002653B6">
              <w:rPr>
                <w:sz w:val="18"/>
                <w:szCs w:val="18"/>
              </w:rPr>
              <w:t>35.6</w:t>
            </w:r>
          </w:p>
        </w:tc>
        <w:tc>
          <w:tcPr>
            <w:tcW w:w="409" w:type="pct"/>
            <w:tcMar>
              <w:left w:w="28" w:type="dxa"/>
              <w:right w:w="28" w:type="dxa"/>
            </w:tcMar>
            <w:vAlign w:val="center"/>
          </w:tcPr>
          <w:p w14:paraId="6E97A2CD" w14:textId="77777777" w:rsidR="00DB62F6" w:rsidRPr="002653B6" w:rsidRDefault="00DB62F6" w:rsidP="004A23E2">
            <w:pPr>
              <w:jc w:val="center"/>
              <w:rPr>
                <w:rFonts w:asciiTheme="majorBidi" w:hAnsiTheme="majorBidi" w:cstheme="majorBidi"/>
                <w:color w:val="000000"/>
                <w:sz w:val="18"/>
                <w:szCs w:val="18"/>
                <w:lang w:eastAsia="en-CA"/>
              </w:rPr>
            </w:pPr>
            <w:r w:rsidRPr="002653B6">
              <w:rPr>
                <w:sz w:val="18"/>
                <w:szCs w:val="18"/>
              </w:rPr>
              <w:t>39.2</w:t>
            </w:r>
          </w:p>
        </w:tc>
        <w:tc>
          <w:tcPr>
            <w:tcW w:w="409" w:type="pct"/>
            <w:tcMar>
              <w:left w:w="28" w:type="dxa"/>
              <w:right w:w="28" w:type="dxa"/>
            </w:tcMar>
            <w:vAlign w:val="center"/>
          </w:tcPr>
          <w:p w14:paraId="4A4D8C3B" w14:textId="77777777" w:rsidR="00DB62F6" w:rsidRPr="002653B6" w:rsidRDefault="00DB62F6" w:rsidP="004A23E2">
            <w:pPr>
              <w:jc w:val="center"/>
              <w:rPr>
                <w:rFonts w:asciiTheme="majorBidi" w:hAnsiTheme="majorBidi" w:cstheme="majorBidi"/>
                <w:color w:val="000000"/>
                <w:sz w:val="18"/>
                <w:szCs w:val="18"/>
                <w:lang w:eastAsia="en-CA"/>
              </w:rPr>
            </w:pPr>
            <w:r w:rsidRPr="002653B6">
              <w:rPr>
                <w:sz w:val="18"/>
                <w:szCs w:val="18"/>
              </w:rPr>
              <w:t>43.1</w:t>
            </w:r>
          </w:p>
        </w:tc>
        <w:tc>
          <w:tcPr>
            <w:tcW w:w="408" w:type="pct"/>
            <w:tcMar>
              <w:left w:w="28" w:type="dxa"/>
              <w:right w:w="28" w:type="dxa"/>
            </w:tcMar>
            <w:vAlign w:val="center"/>
          </w:tcPr>
          <w:p w14:paraId="1C0993B8" w14:textId="77777777" w:rsidR="00DB62F6" w:rsidRPr="002653B6" w:rsidRDefault="00DB62F6" w:rsidP="004A23E2">
            <w:pPr>
              <w:jc w:val="center"/>
              <w:rPr>
                <w:rFonts w:asciiTheme="majorBidi" w:hAnsiTheme="majorBidi" w:cstheme="majorBidi"/>
                <w:color w:val="000000"/>
                <w:sz w:val="18"/>
                <w:szCs w:val="18"/>
                <w:lang w:eastAsia="en-CA"/>
              </w:rPr>
            </w:pPr>
            <w:r w:rsidRPr="002653B6">
              <w:rPr>
                <w:sz w:val="18"/>
                <w:szCs w:val="18"/>
              </w:rPr>
              <w:t>46.8</w:t>
            </w:r>
          </w:p>
        </w:tc>
        <w:tc>
          <w:tcPr>
            <w:tcW w:w="409" w:type="pct"/>
            <w:tcMar>
              <w:left w:w="28" w:type="dxa"/>
              <w:right w:w="28" w:type="dxa"/>
            </w:tcMar>
            <w:vAlign w:val="center"/>
          </w:tcPr>
          <w:p w14:paraId="3674BCFB" w14:textId="77777777" w:rsidR="00DB62F6" w:rsidRPr="002653B6" w:rsidRDefault="00DB62F6" w:rsidP="004A23E2">
            <w:pPr>
              <w:jc w:val="center"/>
              <w:rPr>
                <w:rFonts w:asciiTheme="majorBidi" w:hAnsiTheme="majorBidi" w:cstheme="majorBidi"/>
                <w:color w:val="000000"/>
                <w:sz w:val="18"/>
                <w:szCs w:val="18"/>
                <w:lang w:eastAsia="en-CA"/>
              </w:rPr>
            </w:pPr>
            <w:r w:rsidRPr="002653B6">
              <w:rPr>
                <w:sz w:val="18"/>
                <w:szCs w:val="18"/>
              </w:rPr>
              <w:t>50.4</w:t>
            </w:r>
          </w:p>
        </w:tc>
        <w:tc>
          <w:tcPr>
            <w:tcW w:w="409" w:type="pct"/>
            <w:tcMar>
              <w:left w:w="28" w:type="dxa"/>
              <w:right w:w="28" w:type="dxa"/>
            </w:tcMar>
            <w:vAlign w:val="center"/>
          </w:tcPr>
          <w:p w14:paraId="3782B96F" w14:textId="77777777" w:rsidR="00DB62F6" w:rsidRPr="002653B6" w:rsidRDefault="00DB62F6" w:rsidP="004A23E2">
            <w:pPr>
              <w:jc w:val="center"/>
              <w:rPr>
                <w:rFonts w:asciiTheme="majorBidi" w:hAnsiTheme="majorBidi" w:cstheme="majorBidi"/>
                <w:color w:val="000000"/>
                <w:sz w:val="18"/>
                <w:szCs w:val="18"/>
                <w:lang w:eastAsia="en-CA"/>
              </w:rPr>
            </w:pPr>
            <w:r w:rsidRPr="002653B6">
              <w:rPr>
                <w:sz w:val="18"/>
                <w:szCs w:val="18"/>
              </w:rPr>
              <w:t>51.3</w:t>
            </w:r>
          </w:p>
        </w:tc>
        <w:tc>
          <w:tcPr>
            <w:tcW w:w="431" w:type="pct"/>
            <w:tcMar>
              <w:left w:w="28" w:type="dxa"/>
              <w:right w:w="28" w:type="dxa"/>
            </w:tcMar>
            <w:vAlign w:val="center"/>
          </w:tcPr>
          <w:p w14:paraId="2D109F68" w14:textId="77777777" w:rsidR="00DB62F6" w:rsidRPr="002653B6" w:rsidRDefault="00DB62F6" w:rsidP="004A23E2">
            <w:pPr>
              <w:jc w:val="center"/>
              <w:rPr>
                <w:rFonts w:asciiTheme="majorBidi" w:hAnsiTheme="majorBidi" w:cstheme="majorBidi"/>
                <w:color w:val="000000"/>
                <w:sz w:val="18"/>
                <w:szCs w:val="18"/>
                <w:lang w:eastAsia="en-CA"/>
              </w:rPr>
            </w:pPr>
            <w:r w:rsidRPr="002653B6">
              <w:rPr>
                <w:sz w:val="18"/>
                <w:szCs w:val="18"/>
              </w:rPr>
              <w:t>54.5</w:t>
            </w:r>
          </w:p>
        </w:tc>
        <w:tc>
          <w:tcPr>
            <w:tcW w:w="384" w:type="pct"/>
            <w:tcMar>
              <w:left w:w="28" w:type="dxa"/>
              <w:right w:w="28" w:type="dxa"/>
            </w:tcMar>
            <w:vAlign w:val="center"/>
          </w:tcPr>
          <w:p w14:paraId="71C02894" w14:textId="77777777" w:rsidR="00DB62F6" w:rsidRPr="002653B6" w:rsidRDefault="00DB62F6"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r>
      <w:tr w:rsidR="00DB62F6" w:rsidRPr="002653B6" w14:paraId="376D8519" w14:textId="77777777" w:rsidTr="004A23E2">
        <w:trPr>
          <w:trHeight w:val="70"/>
          <w:jc w:val="center"/>
        </w:trPr>
        <w:tc>
          <w:tcPr>
            <w:tcW w:w="200" w:type="pct"/>
            <w:vMerge/>
            <w:tcMar>
              <w:left w:w="28" w:type="dxa"/>
              <w:right w:w="28" w:type="dxa"/>
            </w:tcMar>
          </w:tcPr>
          <w:p w14:paraId="31E1415E" w14:textId="77777777" w:rsidR="00DB62F6" w:rsidRPr="002653B6" w:rsidRDefault="00DB62F6" w:rsidP="004A23E2">
            <w:pPr>
              <w:jc w:val="left"/>
              <w:rPr>
                <w:rFonts w:asciiTheme="majorBidi" w:hAnsiTheme="majorBidi" w:cstheme="majorBidi"/>
                <w:color w:val="000000"/>
                <w:sz w:val="18"/>
                <w:szCs w:val="18"/>
                <w:lang w:eastAsia="en-CA"/>
              </w:rPr>
            </w:pPr>
          </w:p>
        </w:tc>
        <w:tc>
          <w:tcPr>
            <w:tcW w:w="696" w:type="pct"/>
            <w:vMerge/>
            <w:tcMar>
              <w:left w:w="28" w:type="dxa"/>
              <w:right w:w="28" w:type="dxa"/>
            </w:tcMar>
          </w:tcPr>
          <w:p w14:paraId="2995759D" w14:textId="77777777" w:rsidR="00DB62F6" w:rsidRPr="002653B6" w:rsidRDefault="00DB62F6" w:rsidP="004A23E2">
            <w:pPr>
              <w:jc w:val="left"/>
              <w:rPr>
                <w:rFonts w:asciiTheme="majorBidi" w:hAnsiTheme="majorBidi" w:cstheme="majorBidi"/>
                <w:color w:val="000000"/>
                <w:sz w:val="18"/>
                <w:szCs w:val="18"/>
                <w:lang w:eastAsia="en-CA"/>
              </w:rPr>
            </w:pPr>
          </w:p>
        </w:tc>
        <w:tc>
          <w:tcPr>
            <w:tcW w:w="428" w:type="pct"/>
            <w:tcMar>
              <w:left w:w="28" w:type="dxa"/>
              <w:right w:w="28" w:type="dxa"/>
            </w:tcMar>
            <w:vAlign w:val="center"/>
          </w:tcPr>
          <w:p w14:paraId="65CDBFEE" w14:textId="77777777" w:rsidR="00DB62F6" w:rsidRPr="002653B6" w:rsidRDefault="00DB62F6" w:rsidP="004A23E2">
            <w:pPr>
              <w:keepNext/>
              <w:keepLines/>
              <w:ind w:right="150"/>
              <w:jc w:val="left"/>
              <w:rPr>
                <w:rFonts w:asciiTheme="majorBidi" w:hAnsiTheme="majorBidi" w:cstheme="majorBidi"/>
                <w:sz w:val="18"/>
                <w:szCs w:val="18"/>
              </w:rPr>
            </w:pPr>
            <w:r w:rsidRPr="002653B6">
              <w:rPr>
                <w:rFonts w:asciiTheme="majorBidi" w:hAnsiTheme="majorBidi" w:cstheme="majorBidi"/>
                <w:sz w:val="18"/>
                <w:szCs w:val="18"/>
              </w:rPr>
              <w:t>CO</w:t>
            </w:r>
            <w:r w:rsidRPr="002653B6">
              <w:rPr>
                <w:rFonts w:asciiTheme="majorBidi" w:hAnsiTheme="majorBidi" w:cstheme="majorBidi"/>
                <w:sz w:val="18"/>
                <w:szCs w:val="18"/>
                <w:vertAlign w:val="subscript"/>
              </w:rPr>
              <w:t>2</w:t>
            </w:r>
            <w:r w:rsidRPr="002653B6">
              <w:rPr>
                <w:rFonts w:asciiTheme="majorBidi" w:hAnsiTheme="majorBidi" w:cstheme="majorBidi"/>
                <w:sz w:val="18"/>
                <w:szCs w:val="18"/>
              </w:rPr>
              <w:noBreakHyphen/>
              <w:t>eq tonnes</w:t>
            </w:r>
          </w:p>
        </w:tc>
        <w:tc>
          <w:tcPr>
            <w:tcW w:w="408" w:type="pct"/>
            <w:tcMar>
              <w:left w:w="28" w:type="dxa"/>
              <w:right w:w="28" w:type="dxa"/>
            </w:tcMar>
            <w:vAlign w:val="center"/>
          </w:tcPr>
          <w:p w14:paraId="2148FAA2" w14:textId="77777777" w:rsidR="00DB62F6" w:rsidRPr="002653B6" w:rsidRDefault="00DB62F6"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c>
          <w:tcPr>
            <w:tcW w:w="409" w:type="pct"/>
            <w:tcMar>
              <w:left w:w="28" w:type="dxa"/>
              <w:right w:w="28" w:type="dxa"/>
            </w:tcMar>
            <w:vAlign w:val="center"/>
          </w:tcPr>
          <w:p w14:paraId="07C3E548"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1,809,703</w:t>
            </w:r>
          </w:p>
        </w:tc>
        <w:tc>
          <w:tcPr>
            <w:tcW w:w="409" w:type="pct"/>
            <w:tcMar>
              <w:left w:w="28" w:type="dxa"/>
              <w:right w:w="28" w:type="dxa"/>
            </w:tcMar>
            <w:vAlign w:val="center"/>
          </w:tcPr>
          <w:p w14:paraId="013FB920"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1,707,013</w:t>
            </w:r>
          </w:p>
        </w:tc>
        <w:tc>
          <w:tcPr>
            <w:tcW w:w="409" w:type="pct"/>
            <w:tcMar>
              <w:left w:w="28" w:type="dxa"/>
              <w:right w:w="28" w:type="dxa"/>
            </w:tcMar>
            <w:vAlign w:val="center"/>
          </w:tcPr>
          <w:p w14:paraId="04ADBC6C"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1,596,587</w:t>
            </w:r>
          </w:p>
        </w:tc>
        <w:tc>
          <w:tcPr>
            <w:tcW w:w="408" w:type="pct"/>
            <w:tcMar>
              <w:left w:w="28" w:type="dxa"/>
              <w:right w:w="28" w:type="dxa"/>
            </w:tcMar>
            <w:vAlign w:val="center"/>
          </w:tcPr>
          <w:p w14:paraId="18222CC4"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1,492,613</w:t>
            </w:r>
          </w:p>
        </w:tc>
        <w:tc>
          <w:tcPr>
            <w:tcW w:w="409" w:type="pct"/>
            <w:tcMar>
              <w:left w:w="28" w:type="dxa"/>
              <w:right w:w="28" w:type="dxa"/>
            </w:tcMar>
            <w:vAlign w:val="center"/>
          </w:tcPr>
          <w:p w14:paraId="721C1CA5"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1,393,191</w:t>
            </w:r>
          </w:p>
        </w:tc>
        <w:tc>
          <w:tcPr>
            <w:tcW w:w="409" w:type="pct"/>
            <w:tcMar>
              <w:left w:w="28" w:type="dxa"/>
              <w:right w:w="28" w:type="dxa"/>
            </w:tcMar>
            <w:vAlign w:val="center"/>
          </w:tcPr>
          <w:p w14:paraId="3B83E4C7"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1,367,791</w:t>
            </w:r>
          </w:p>
        </w:tc>
        <w:tc>
          <w:tcPr>
            <w:tcW w:w="431" w:type="pct"/>
            <w:tcMar>
              <w:left w:w="28" w:type="dxa"/>
              <w:right w:w="28" w:type="dxa"/>
            </w:tcMar>
            <w:vAlign w:val="center"/>
          </w:tcPr>
          <w:p w14:paraId="4DEC757E"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1,278,531</w:t>
            </w:r>
          </w:p>
        </w:tc>
        <w:tc>
          <w:tcPr>
            <w:tcW w:w="384" w:type="pct"/>
            <w:tcMar>
              <w:left w:w="28" w:type="dxa"/>
              <w:right w:w="28" w:type="dxa"/>
            </w:tcMar>
            <w:vAlign w:val="center"/>
          </w:tcPr>
          <w:p w14:paraId="03643C64" w14:textId="77777777" w:rsidR="00DB62F6" w:rsidRPr="002653B6" w:rsidRDefault="00DB62F6"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r>
      <w:tr w:rsidR="00DB62F6" w:rsidRPr="002653B6" w14:paraId="184507F1" w14:textId="77777777" w:rsidTr="004A23E2">
        <w:trPr>
          <w:trHeight w:val="118"/>
          <w:jc w:val="center"/>
        </w:trPr>
        <w:tc>
          <w:tcPr>
            <w:tcW w:w="200" w:type="pct"/>
            <w:tcMar>
              <w:left w:w="28" w:type="dxa"/>
              <w:right w:w="28" w:type="dxa"/>
            </w:tcMar>
            <w:hideMark/>
          </w:tcPr>
          <w:p w14:paraId="7F97CF78" w14:textId="77777777" w:rsidR="00DB62F6" w:rsidRPr="002653B6" w:rsidRDefault="00DB62F6"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2.1</w:t>
            </w:r>
          </w:p>
        </w:tc>
        <w:tc>
          <w:tcPr>
            <w:tcW w:w="1124" w:type="pct"/>
            <w:gridSpan w:val="2"/>
            <w:tcMar>
              <w:left w:w="28" w:type="dxa"/>
              <w:right w:w="28" w:type="dxa"/>
            </w:tcMar>
            <w:hideMark/>
          </w:tcPr>
          <w:p w14:paraId="7DFF220E" w14:textId="77777777" w:rsidR="00DB62F6" w:rsidRPr="002653B6" w:rsidRDefault="00DB62F6"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Lead IA (UNIDO) agreed funding (US $)</w:t>
            </w:r>
          </w:p>
        </w:tc>
        <w:tc>
          <w:tcPr>
            <w:tcW w:w="408" w:type="pct"/>
            <w:tcMar>
              <w:left w:w="28" w:type="dxa"/>
              <w:right w:w="28" w:type="dxa"/>
            </w:tcMar>
            <w:vAlign w:val="center"/>
          </w:tcPr>
          <w:p w14:paraId="3FCA6FD8"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2,540,680</w:t>
            </w:r>
          </w:p>
        </w:tc>
        <w:tc>
          <w:tcPr>
            <w:tcW w:w="409" w:type="pct"/>
            <w:tcMar>
              <w:left w:w="28" w:type="dxa"/>
              <w:right w:w="28" w:type="dxa"/>
            </w:tcMar>
            <w:vAlign w:val="center"/>
          </w:tcPr>
          <w:p w14:paraId="54317594"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09" w:type="pct"/>
            <w:tcMar>
              <w:left w:w="28" w:type="dxa"/>
              <w:right w:w="28" w:type="dxa"/>
            </w:tcMar>
            <w:vAlign w:val="center"/>
          </w:tcPr>
          <w:p w14:paraId="08788CE1"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09" w:type="pct"/>
            <w:tcMar>
              <w:left w:w="28" w:type="dxa"/>
              <w:right w:w="28" w:type="dxa"/>
            </w:tcMar>
            <w:vAlign w:val="center"/>
          </w:tcPr>
          <w:p w14:paraId="13C14C9D"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08" w:type="pct"/>
            <w:tcMar>
              <w:left w:w="28" w:type="dxa"/>
              <w:right w:w="28" w:type="dxa"/>
            </w:tcMar>
            <w:vAlign w:val="center"/>
          </w:tcPr>
          <w:p w14:paraId="79A4D156"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1,802,170</w:t>
            </w:r>
          </w:p>
        </w:tc>
        <w:tc>
          <w:tcPr>
            <w:tcW w:w="409" w:type="pct"/>
            <w:tcMar>
              <w:left w:w="28" w:type="dxa"/>
              <w:right w:w="28" w:type="dxa"/>
            </w:tcMar>
            <w:vAlign w:val="center"/>
          </w:tcPr>
          <w:p w14:paraId="42FFDA2F"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09" w:type="pct"/>
            <w:tcMar>
              <w:left w:w="28" w:type="dxa"/>
              <w:right w:w="28" w:type="dxa"/>
            </w:tcMar>
            <w:vAlign w:val="center"/>
          </w:tcPr>
          <w:p w14:paraId="6C622659"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31" w:type="pct"/>
            <w:tcMar>
              <w:left w:w="28" w:type="dxa"/>
              <w:right w:w="28" w:type="dxa"/>
            </w:tcMar>
            <w:vAlign w:val="center"/>
          </w:tcPr>
          <w:p w14:paraId="0C66060B"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497,233</w:t>
            </w:r>
          </w:p>
        </w:tc>
        <w:tc>
          <w:tcPr>
            <w:tcW w:w="384" w:type="pct"/>
            <w:tcMar>
              <w:left w:w="28" w:type="dxa"/>
              <w:right w:w="28" w:type="dxa"/>
            </w:tcMar>
            <w:vAlign w:val="center"/>
          </w:tcPr>
          <w:p w14:paraId="41028214"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4,840,083</w:t>
            </w:r>
          </w:p>
        </w:tc>
      </w:tr>
      <w:tr w:rsidR="00DB62F6" w:rsidRPr="002653B6" w14:paraId="4459228D" w14:textId="77777777" w:rsidTr="004A23E2">
        <w:trPr>
          <w:trHeight w:val="56"/>
          <w:jc w:val="center"/>
        </w:trPr>
        <w:tc>
          <w:tcPr>
            <w:tcW w:w="200" w:type="pct"/>
            <w:tcMar>
              <w:left w:w="28" w:type="dxa"/>
              <w:right w:w="28" w:type="dxa"/>
            </w:tcMar>
            <w:hideMark/>
          </w:tcPr>
          <w:p w14:paraId="2B4E77C0" w14:textId="77777777" w:rsidR="00DB62F6" w:rsidRPr="002653B6" w:rsidRDefault="00DB62F6"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2.2</w:t>
            </w:r>
          </w:p>
        </w:tc>
        <w:tc>
          <w:tcPr>
            <w:tcW w:w="1124" w:type="pct"/>
            <w:gridSpan w:val="2"/>
            <w:tcMar>
              <w:left w:w="28" w:type="dxa"/>
              <w:right w:w="28" w:type="dxa"/>
            </w:tcMar>
            <w:hideMark/>
          </w:tcPr>
          <w:p w14:paraId="7C54DA5C" w14:textId="77777777" w:rsidR="00DB62F6" w:rsidRPr="002653B6" w:rsidRDefault="00DB62F6"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Support costs for Lead IA (US $)</w:t>
            </w:r>
          </w:p>
        </w:tc>
        <w:tc>
          <w:tcPr>
            <w:tcW w:w="408" w:type="pct"/>
            <w:tcMar>
              <w:left w:w="28" w:type="dxa"/>
              <w:right w:w="28" w:type="dxa"/>
            </w:tcMar>
            <w:vAlign w:val="center"/>
          </w:tcPr>
          <w:p w14:paraId="5E4A04EA"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177,848</w:t>
            </w:r>
          </w:p>
        </w:tc>
        <w:tc>
          <w:tcPr>
            <w:tcW w:w="409" w:type="pct"/>
            <w:tcMar>
              <w:left w:w="28" w:type="dxa"/>
              <w:right w:w="28" w:type="dxa"/>
            </w:tcMar>
            <w:vAlign w:val="center"/>
          </w:tcPr>
          <w:p w14:paraId="58AB6AD6"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09" w:type="pct"/>
            <w:tcMar>
              <w:left w:w="28" w:type="dxa"/>
              <w:right w:w="28" w:type="dxa"/>
            </w:tcMar>
            <w:vAlign w:val="center"/>
          </w:tcPr>
          <w:p w14:paraId="432E67D0"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09" w:type="pct"/>
            <w:tcMar>
              <w:left w:w="28" w:type="dxa"/>
              <w:right w:w="28" w:type="dxa"/>
            </w:tcMar>
            <w:vAlign w:val="center"/>
          </w:tcPr>
          <w:p w14:paraId="665168C2"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08" w:type="pct"/>
            <w:tcMar>
              <w:left w:w="28" w:type="dxa"/>
              <w:right w:w="28" w:type="dxa"/>
            </w:tcMar>
            <w:vAlign w:val="center"/>
          </w:tcPr>
          <w:p w14:paraId="5C2CBE48"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126,152</w:t>
            </w:r>
          </w:p>
        </w:tc>
        <w:tc>
          <w:tcPr>
            <w:tcW w:w="409" w:type="pct"/>
            <w:tcMar>
              <w:left w:w="28" w:type="dxa"/>
              <w:right w:w="28" w:type="dxa"/>
            </w:tcMar>
            <w:vAlign w:val="center"/>
          </w:tcPr>
          <w:p w14:paraId="3B8CA7E6"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09" w:type="pct"/>
            <w:tcMar>
              <w:left w:w="28" w:type="dxa"/>
              <w:right w:w="28" w:type="dxa"/>
            </w:tcMar>
            <w:vAlign w:val="center"/>
          </w:tcPr>
          <w:p w14:paraId="1E11F0EF"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31" w:type="pct"/>
            <w:tcMar>
              <w:left w:w="28" w:type="dxa"/>
              <w:right w:w="28" w:type="dxa"/>
            </w:tcMar>
            <w:vAlign w:val="center"/>
          </w:tcPr>
          <w:p w14:paraId="3154B427"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34,806</w:t>
            </w:r>
          </w:p>
        </w:tc>
        <w:tc>
          <w:tcPr>
            <w:tcW w:w="384" w:type="pct"/>
            <w:tcMar>
              <w:left w:w="28" w:type="dxa"/>
              <w:right w:w="28" w:type="dxa"/>
            </w:tcMar>
            <w:vAlign w:val="center"/>
          </w:tcPr>
          <w:p w14:paraId="198FFFE8"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338,806</w:t>
            </w:r>
          </w:p>
        </w:tc>
      </w:tr>
      <w:tr w:rsidR="00DB62F6" w:rsidRPr="002653B6" w14:paraId="46E8E84C" w14:textId="77777777" w:rsidTr="004A23E2">
        <w:trPr>
          <w:trHeight w:val="62"/>
          <w:jc w:val="center"/>
        </w:trPr>
        <w:tc>
          <w:tcPr>
            <w:tcW w:w="200" w:type="pct"/>
            <w:tcMar>
              <w:left w:w="28" w:type="dxa"/>
              <w:right w:w="28" w:type="dxa"/>
            </w:tcMar>
            <w:hideMark/>
          </w:tcPr>
          <w:p w14:paraId="2A8F48B3" w14:textId="77777777" w:rsidR="00DB62F6" w:rsidRPr="002653B6" w:rsidRDefault="00DB62F6"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3.1</w:t>
            </w:r>
          </w:p>
        </w:tc>
        <w:tc>
          <w:tcPr>
            <w:tcW w:w="1124" w:type="pct"/>
            <w:gridSpan w:val="2"/>
            <w:tcMar>
              <w:left w:w="28" w:type="dxa"/>
              <w:right w:w="28" w:type="dxa"/>
            </w:tcMar>
            <w:hideMark/>
          </w:tcPr>
          <w:p w14:paraId="55E4CDD2" w14:textId="77777777" w:rsidR="00DB62F6" w:rsidRPr="002653B6" w:rsidRDefault="00DB62F6"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Total agreed funding (US $)</w:t>
            </w:r>
          </w:p>
        </w:tc>
        <w:tc>
          <w:tcPr>
            <w:tcW w:w="408" w:type="pct"/>
            <w:tcMar>
              <w:left w:w="28" w:type="dxa"/>
              <w:right w:w="28" w:type="dxa"/>
            </w:tcMar>
            <w:vAlign w:val="center"/>
          </w:tcPr>
          <w:p w14:paraId="45B8E67A"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2,540,680</w:t>
            </w:r>
          </w:p>
        </w:tc>
        <w:tc>
          <w:tcPr>
            <w:tcW w:w="409" w:type="pct"/>
            <w:tcMar>
              <w:left w:w="28" w:type="dxa"/>
              <w:right w:w="28" w:type="dxa"/>
            </w:tcMar>
            <w:vAlign w:val="center"/>
          </w:tcPr>
          <w:p w14:paraId="616EB374"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09" w:type="pct"/>
            <w:tcMar>
              <w:left w:w="28" w:type="dxa"/>
              <w:right w:w="28" w:type="dxa"/>
            </w:tcMar>
            <w:vAlign w:val="center"/>
          </w:tcPr>
          <w:p w14:paraId="6EE760E0"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09" w:type="pct"/>
            <w:tcMar>
              <w:left w:w="28" w:type="dxa"/>
              <w:right w:w="28" w:type="dxa"/>
            </w:tcMar>
            <w:vAlign w:val="center"/>
          </w:tcPr>
          <w:p w14:paraId="3D7C5541"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08" w:type="pct"/>
            <w:tcMar>
              <w:left w:w="28" w:type="dxa"/>
              <w:right w:w="28" w:type="dxa"/>
            </w:tcMar>
            <w:vAlign w:val="center"/>
          </w:tcPr>
          <w:p w14:paraId="65DF7D65"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1,802,170</w:t>
            </w:r>
          </w:p>
        </w:tc>
        <w:tc>
          <w:tcPr>
            <w:tcW w:w="409" w:type="pct"/>
            <w:tcMar>
              <w:left w:w="28" w:type="dxa"/>
              <w:right w:w="28" w:type="dxa"/>
            </w:tcMar>
            <w:vAlign w:val="center"/>
          </w:tcPr>
          <w:p w14:paraId="49DA8347"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09" w:type="pct"/>
            <w:tcMar>
              <w:left w:w="28" w:type="dxa"/>
              <w:right w:w="28" w:type="dxa"/>
            </w:tcMar>
            <w:vAlign w:val="center"/>
          </w:tcPr>
          <w:p w14:paraId="5EEB10BC"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31" w:type="pct"/>
            <w:tcMar>
              <w:left w:w="28" w:type="dxa"/>
              <w:right w:w="28" w:type="dxa"/>
            </w:tcMar>
            <w:vAlign w:val="center"/>
          </w:tcPr>
          <w:p w14:paraId="7AEDE33F"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497,233</w:t>
            </w:r>
          </w:p>
        </w:tc>
        <w:tc>
          <w:tcPr>
            <w:tcW w:w="384" w:type="pct"/>
            <w:tcMar>
              <w:left w:w="28" w:type="dxa"/>
              <w:right w:w="28" w:type="dxa"/>
            </w:tcMar>
            <w:vAlign w:val="center"/>
          </w:tcPr>
          <w:p w14:paraId="1333D7C2"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4,840,083</w:t>
            </w:r>
          </w:p>
        </w:tc>
      </w:tr>
      <w:tr w:rsidR="00DB62F6" w:rsidRPr="002653B6" w14:paraId="57857C81" w14:textId="77777777" w:rsidTr="004A23E2">
        <w:trPr>
          <w:trHeight w:val="62"/>
          <w:jc w:val="center"/>
        </w:trPr>
        <w:tc>
          <w:tcPr>
            <w:tcW w:w="200" w:type="pct"/>
            <w:tcMar>
              <w:left w:w="28" w:type="dxa"/>
              <w:right w:w="28" w:type="dxa"/>
            </w:tcMar>
            <w:hideMark/>
          </w:tcPr>
          <w:p w14:paraId="702475A3" w14:textId="77777777" w:rsidR="00DB62F6" w:rsidRPr="002653B6" w:rsidRDefault="00DB62F6"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3.2</w:t>
            </w:r>
          </w:p>
        </w:tc>
        <w:tc>
          <w:tcPr>
            <w:tcW w:w="1124" w:type="pct"/>
            <w:gridSpan w:val="2"/>
            <w:tcMar>
              <w:left w:w="28" w:type="dxa"/>
              <w:right w:w="28" w:type="dxa"/>
            </w:tcMar>
            <w:hideMark/>
          </w:tcPr>
          <w:p w14:paraId="41C1D9BD" w14:textId="77777777" w:rsidR="00DB62F6" w:rsidRPr="002653B6" w:rsidRDefault="00DB62F6"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Total support costs (US $)</w:t>
            </w:r>
          </w:p>
        </w:tc>
        <w:tc>
          <w:tcPr>
            <w:tcW w:w="408" w:type="pct"/>
            <w:tcMar>
              <w:left w:w="28" w:type="dxa"/>
              <w:right w:w="28" w:type="dxa"/>
            </w:tcMar>
            <w:vAlign w:val="center"/>
          </w:tcPr>
          <w:p w14:paraId="44CAF450"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177,848</w:t>
            </w:r>
          </w:p>
        </w:tc>
        <w:tc>
          <w:tcPr>
            <w:tcW w:w="409" w:type="pct"/>
            <w:tcMar>
              <w:left w:w="28" w:type="dxa"/>
              <w:right w:w="28" w:type="dxa"/>
            </w:tcMar>
            <w:vAlign w:val="center"/>
          </w:tcPr>
          <w:p w14:paraId="390B73EF"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09" w:type="pct"/>
            <w:tcMar>
              <w:left w:w="28" w:type="dxa"/>
              <w:right w:w="28" w:type="dxa"/>
            </w:tcMar>
            <w:vAlign w:val="center"/>
          </w:tcPr>
          <w:p w14:paraId="076B6D9F"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09" w:type="pct"/>
            <w:tcMar>
              <w:left w:w="28" w:type="dxa"/>
              <w:right w:w="28" w:type="dxa"/>
            </w:tcMar>
            <w:vAlign w:val="center"/>
          </w:tcPr>
          <w:p w14:paraId="3F591F6A"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08" w:type="pct"/>
            <w:tcMar>
              <w:left w:w="28" w:type="dxa"/>
              <w:right w:w="28" w:type="dxa"/>
            </w:tcMar>
            <w:vAlign w:val="center"/>
          </w:tcPr>
          <w:p w14:paraId="5916F741"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126,152</w:t>
            </w:r>
          </w:p>
        </w:tc>
        <w:tc>
          <w:tcPr>
            <w:tcW w:w="409" w:type="pct"/>
            <w:tcMar>
              <w:left w:w="28" w:type="dxa"/>
              <w:right w:w="28" w:type="dxa"/>
            </w:tcMar>
            <w:vAlign w:val="center"/>
          </w:tcPr>
          <w:p w14:paraId="611858F8"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09" w:type="pct"/>
            <w:tcMar>
              <w:left w:w="28" w:type="dxa"/>
              <w:right w:w="28" w:type="dxa"/>
            </w:tcMar>
            <w:vAlign w:val="center"/>
          </w:tcPr>
          <w:p w14:paraId="7E1A128F"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31" w:type="pct"/>
            <w:tcMar>
              <w:left w:w="28" w:type="dxa"/>
              <w:right w:w="28" w:type="dxa"/>
            </w:tcMar>
            <w:vAlign w:val="center"/>
          </w:tcPr>
          <w:p w14:paraId="4946EA70"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34,806</w:t>
            </w:r>
          </w:p>
        </w:tc>
        <w:tc>
          <w:tcPr>
            <w:tcW w:w="384" w:type="pct"/>
            <w:tcMar>
              <w:left w:w="28" w:type="dxa"/>
              <w:right w:w="28" w:type="dxa"/>
            </w:tcMar>
            <w:vAlign w:val="center"/>
          </w:tcPr>
          <w:p w14:paraId="409CB982"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338,806</w:t>
            </w:r>
          </w:p>
        </w:tc>
      </w:tr>
      <w:tr w:rsidR="00DB62F6" w:rsidRPr="002653B6" w14:paraId="72A55F6A" w14:textId="77777777" w:rsidTr="004A23E2">
        <w:trPr>
          <w:trHeight w:val="53"/>
          <w:jc w:val="center"/>
        </w:trPr>
        <w:tc>
          <w:tcPr>
            <w:tcW w:w="200" w:type="pct"/>
            <w:tcMar>
              <w:left w:w="28" w:type="dxa"/>
              <w:right w:w="28" w:type="dxa"/>
            </w:tcMar>
            <w:hideMark/>
          </w:tcPr>
          <w:p w14:paraId="37063742" w14:textId="77777777" w:rsidR="00DB62F6" w:rsidRPr="002653B6" w:rsidRDefault="00DB62F6"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3.3</w:t>
            </w:r>
          </w:p>
        </w:tc>
        <w:tc>
          <w:tcPr>
            <w:tcW w:w="1124" w:type="pct"/>
            <w:gridSpan w:val="2"/>
            <w:tcMar>
              <w:left w:w="28" w:type="dxa"/>
              <w:right w:w="28" w:type="dxa"/>
            </w:tcMar>
            <w:hideMark/>
          </w:tcPr>
          <w:p w14:paraId="0482A304" w14:textId="77777777" w:rsidR="00DB62F6" w:rsidRPr="002653B6" w:rsidRDefault="00DB62F6"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Total agreed costs (US $)</w:t>
            </w:r>
          </w:p>
        </w:tc>
        <w:tc>
          <w:tcPr>
            <w:tcW w:w="408" w:type="pct"/>
            <w:tcMar>
              <w:left w:w="28" w:type="dxa"/>
              <w:right w:w="28" w:type="dxa"/>
            </w:tcMar>
            <w:vAlign w:val="center"/>
          </w:tcPr>
          <w:p w14:paraId="22B4813C"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2,718,528</w:t>
            </w:r>
          </w:p>
        </w:tc>
        <w:tc>
          <w:tcPr>
            <w:tcW w:w="409" w:type="pct"/>
            <w:tcMar>
              <w:left w:w="28" w:type="dxa"/>
              <w:right w:w="28" w:type="dxa"/>
            </w:tcMar>
            <w:vAlign w:val="center"/>
          </w:tcPr>
          <w:p w14:paraId="01CE97CB"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09" w:type="pct"/>
            <w:tcMar>
              <w:left w:w="28" w:type="dxa"/>
              <w:right w:w="28" w:type="dxa"/>
            </w:tcMar>
            <w:vAlign w:val="center"/>
          </w:tcPr>
          <w:p w14:paraId="6DA1F4AD"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09" w:type="pct"/>
            <w:tcMar>
              <w:left w:w="28" w:type="dxa"/>
              <w:right w:w="28" w:type="dxa"/>
            </w:tcMar>
            <w:vAlign w:val="center"/>
          </w:tcPr>
          <w:p w14:paraId="793477F3"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08" w:type="pct"/>
            <w:tcMar>
              <w:left w:w="28" w:type="dxa"/>
              <w:right w:w="28" w:type="dxa"/>
            </w:tcMar>
            <w:vAlign w:val="center"/>
          </w:tcPr>
          <w:p w14:paraId="6CEA93CB"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1,928,322</w:t>
            </w:r>
          </w:p>
        </w:tc>
        <w:tc>
          <w:tcPr>
            <w:tcW w:w="409" w:type="pct"/>
            <w:tcMar>
              <w:left w:w="28" w:type="dxa"/>
              <w:right w:w="28" w:type="dxa"/>
            </w:tcMar>
            <w:vAlign w:val="center"/>
          </w:tcPr>
          <w:p w14:paraId="7E34CFF3"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09" w:type="pct"/>
            <w:tcMar>
              <w:left w:w="28" w:type="dxa"/>
              <w:right w:w="28" w:type="dxa"/>
            </w:tcMar>
            <w:vAlign w:val="center"/>
          </w:tcPr>
          <w:p w14:paraId="4B1A8B32"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31" w:type="pct"/>
            <w:tcMar>
              <w:left w:w="28" w:type="dxa"/>
              <w:right w:w="28" w:type="dxa"/>
            </w:tcMar>
            <w:vAlign w:val="center"/>
          </w:tcPr>
          <w:p w14:paraId="545AE8FC"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532,039</w:t>
            </w:r>
          </w:p>
        </w:tc>
        <w:tc>
          <w:tcPr>
            <w:tcW w:w="384" w:type="pct"/>
            <w:tcMar>
              <w:left w:w="28" w:type="dxa"/>
              <w:right w:w="28" w:type="dxa"/>
            </w:tcMar>
            <w:vAlign w:val="center"/>
          </w:tcPr>
          <w:p w14:paraId="3EA8F3FF"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5,178,889</w:t>
            </w:r>
          </w:p>
        </w:tc>
      </w:tr>
      <w:tr w:rsidR="00DB62F6" w:rsidRPr="002653B6" w14:paraId="1A5BFC6A" w14:textId="77777777" w:rsidTr="004A23E2">
        <w:trPr>
          <w:trHeight w:val="53"/>
          <w:jc w:val="center"/>
        </w:trPr>
        <w:tc>
          <w:tcPr>
            <w:tcW w:w="200" w:type="pct"/>
            <w:tcBorders>
              <w:top w:val="nil"/>
              <w:left w:val="single" w:sz="4" w:space="0" w:color="auto"/>
              <w:bottom w:val="single" w:sz="4" w:space="0" w:color="auto"/>
              <w:right w:val="single" w:sz="4" w:space="0" w:color="auto"/>
            </w:tcBorders>
            <w:tcMar>
              <w:left w:w="28" w:type="dxa"/>
              <w:right w:w="28" w:type="dxa"/>
            </w:tcMar>
          </w:tcPr>
          <w:p w14:paraId="4D4A6748" w14:textId="77777777" w:rsidR="00DB62F6" w:rsidRPr="002653B6" w:rsidRDefault="00DB62F6" w:rsidP="004A23E2">
            <w:pPr>
              <w:jc w:val="left"/>
              <w:rPr>
                <w:rFonts w:asciiTheme="majorBidi" w:hAnsiTheme="majorBidi" w:cstheme="majorBidi"/>
                <w:color w:val="000000"/>
                <w:sz w:val="18"/>
                <w:szCs w:val="18"/>
                <w:lang w:eastAsia="en-CA"/>
              </w:rPr>
            </w:pPr>
            <w:r w:rsidRPr="002653B6">
              <w:rPr>
                <w:color w:val="000000"/>
                <w:sz w:val="18"/>
                <w:szCs w:val="18"/>
                <w:lang w:eastAsia="en-CA"/>
              </w:rPr>
              <w:t>4.1.1</w:t>
            </w:r>
          </w:p>
        </w:tc>
        <w:tc>
          <w:tcPr>
            <w:tcW w:w="4416" w:type="pct"/>
            <w:gridSpan w:val="10"/>
            <w:tcBorders>
              <w:top w:val="nil"/>
              <w:left w:val="nil"/>
              <w:bottom w:val="single" w:sz="4" w:space="0" w:color="auto"/>
              <w:right w:val="single" w:sz="4" w:space="0" w:color="auto"/>
            </w:tcBorders>
            <w:tcMar>
              <w:left w:w="28" w:type="dxa"/>
              <w:right w:w="28" w:type="dxa"/>
            </w:tcMar>
          </w:tcPr>
          <w:p w14:paraId="3A692613" w14:textId="77777777" w:rsidR="00DB62F6" w:rsidRPr="002653B6" w:rsidRDefault="00DB62F6" w:rsidP="004A23E2">
            <w:pPr>
              <w:jc w:val="left"/>
              <w:rPr>
                <w:rFonts w:asciiTheme="majorBidi" w:hAnsiTheme="majorBidi" w:cstheme="majorBidi"/>
                <w:color w:val="000000"/>
                <w:sz w:val="18"/>
                <w:szCs w:val="18"/>
                <w:lang w:eastAsia="en-CA"/>
              </w:rPr>
            </w:pPr>
            <w:r w:rsidRPr="002653B6">
              <w:rPr>
                <w:sz w:val="18"/>
                <w:szCs w:val="18"/>
              </w:rPr>
              <w:t>Deductions of HFCs agreed under this Agreement (CO</w:t>
            </w:r>
            <w:r w:rsidRPr="002653B6">
              <w:rPr>
                <w:sz w:val="18"/>
                <w:szCs w:val="18"/>
                <w:vertAlign w:val="subscript"/>
              </w:rPr>
              <w:t>2</w:t>
            </w:r>
            <w:r w:rsidRPr="002653B6">
              <w:rPr>
                <w:sz w:val="18"/>
                <w:szCs w:val="18"/>
              </w:rPr>
              <w:t>-eq tonnes)</w:t>
            </w:r>
          </w:p>
        </w:tc>
        <w:tc>
          <w:tcPr>
            <w:tcW w:w="384" w:type="pct"/>
            <w:tcMar>
              <w:left w:w="28" w:type="dxa"/>
              <w:right w:w="28" w:type="dxa"/>
            </w:tcMar>
            <w:vAlign w:val="center"/>
          </w:tcPr>
          <w:p w14:paraId="6EE67679"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1,231,104</w:t>
            </w:r>
          </w:p>
        </w:tc>
      </w:tr>
      <w:tr w:rsidR="00DB62F6" w:rsidRPr="002653B6" w14:paraId="53032EEC" w14:textId="77777777" w:rsidTr="004A23E2">
        <w:trPr>
          <w:trHeight w:val="53"/>
          <w:jc w:val="center"/>
        </w:trPr>
        <w:tc>
          <w:tcPr>
            <w:tcW w:w="200" w:type="pct"/>
            <w:tcBorders>
              <w:top w:val="nil"/>
              <w:left w:val="single" w:sz="4" w:space="0" w:color="auto"/>
              <w:bottom w:val="single" w:sz="4" w:space="0" w:color="auto"/>
              <w:right w:val="single" w:sz="4" w:space="0" w:color="auto"/>
            </w:tcBorders>
            <w:tcMar>
              <w:left w:w="28" w:type="dxa"/>
              <w:right w:w="28" w:type="dxa"/>
            </w:tcMar>
          </w:tcPr>
          <w:p w14:paraId="55EF3D1B" w14:textId="77777777" w:rsidR="00DB62F6" w:rsidRPr="002653B6" w:rsidRDefault="00DB62F6" w:rsidP="004A23E2">
            <w:pPr>
              <w:jc w:val="left"/>
              <w:rPr>
                <w:rFonts w:asciiTheme="majorBidi" w:hAnsiTheme="majorBidi" w:cstheme="majorBidi"/>
                <w:color w:val="000000"/>
                <w:sz w:val="18"/>
                <w:szCs w:val="18"/>
                <w:lang w:eastAsia="en-CA"/>
              </w:rPr>
            </w:pPr>
            <w:r w:rsidRPr="002653B6">
              <w:rPr>
                <w:color w:val="000000"/>
                <w:sz w:val="18"/>
                <w:szCs w:val="18"/>
                <w:lang w:eastAsia="en-CA"/>
              </w:rPr>
              <w:t>4.1.2</w:t>
            </w:r>
          </w:p>
        </w:tc>
        <w:tc>
          <w:tcPr>
            <w:tcW w:w="4416" w:type="pct"/>
            <w:gridSpan w:val="10"/>
            <w:tcBorders>
              <w:top w:val="nil"/>
              <w:left w:val="nil"/>
              <w:bottom w:val="single" w:sz="4" w:space="0" w:color="auto"/>
              <w:right w:val="single" w:sz="4" w:space="0" w:color="auto"/>
            </w:tcBorders>
            <w:tcMar>
              <w:left w:w="28" w:type="dxa"/>
              <w:right w:w="28" w:type="dxa"/>
            </w:tcMar>
          </w:tcPr>
          <w:p w14:paraId="56082367" w14:textId="77777777" w:rsidR="00DB62F6" w:rsidRPr="002653B6" w:rsidRDefault="00DB62F6" w:rsidP="004A23E2">
            <w:pPr>
              <w:jc w:val="left"/>
              <w:rPr>
                <w:rFonts w:asciiTheme="majorBidi" w:hAnsiTheme="majorBidi" w:cstheme="majorBidi"/>
                <w:color w:val="000000"/>
                <w:sz w:val="18"/>
                <w:szCs w:val="18"/>
                <w:lang w:eastAsia="en-CA"/>
              </w:rPr>
            </w:pPr>
            <w:r w:rsidRPr="002653B6">
              <w:rPr>
                <w:sz w:val="18"/>
                <w:szCs w:val="18"/>
              </w:rPr>
              <w:t>Deductions of HFCs from previously approved projects (CO</w:t>
            </w:r>
            <w:r w:rsidRPr="002653B6">
              <w:rPr>
                <w:sz w:val="18"/>
                <w:szCs w:val="18"/>
                <w:vertAlign w:val="subscript"/>
              </w:rPr>
              <w:t>2</w:t>
            </w:r>
            <w:r w:rsidRPr="002653B6">
              <w:rPr>
                <w:sz w:val="18"/>
                <w:szCs w:val="18"/>
              </w:rPr>
              <w:t>-eq tonnes)</w:t>
            </w:r>
          </w:p>
        </w:tc>
        <w:tc>
          <w:tcPr>
            <w:tcW w:w="384" w:type="pct"/>
            <w:tcMar>
              <w:left w:w="28" w:type="dxa"/>
              <w:right w:w="28" w:type="dxa"/>
            </w:tcMar>
            <w:vAlign w:val="center"/>
          </w:tcPr>
          <w:p w14:paraId="11430428"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*211,530</w:t>
            </w:r>
          </w:p>
        </w:tc>
      </w:tr>
      <w:tr w:rsidR="00DB62F6" w:rsidRPr="002653B6" w14:paraId="30354151" w14:textId="77777777" w:rsidTr="004A23E2">
        <w:trPr>
          <w:trHeight w:val="53"/>
          <w:jc w:val="center"/>
        </w:trPr>
        <w:tc>
          <w:tcPr>
            <w:tcW w:w="200" w:type="pct"/>
            <w:tcBorders>
              <w:top w:val="single" w:sz="4" w:space="0" w:color="auto"/>
              <w:left w:val="single" w:sz="4" w:space="0" w:color="auto"/>
              <w:bottom w:val="single" w:sz="4" w:space="0" w:color="auto"/>
              <w:right w:val="single" w:sz="4" w:space="0" w:color="auto"/>
            </w:tcBorders>
            <w:tcMar>
              <w:left w:w="28" w:type="dxa"/>
              <w:right w:w="28" w:type="dxa"/>
            </w:tcMar>
          </w:tcPr>
          <w:p w14:paraId="3C2BFD02" w14:textId="77777777" w:rsidR="00DB62F6" w:rsidRPr="002653B6" w:rsidRDefault="00DB62F6" w:rsidP="004A23E2">
            <w:pPr>
              <w:jc w:val="left"/>
              <w:rPr>
                <w:rFonts w:asciiTheme="majorBidi" w:hAnsiTheme="majorBidi" w:cstheme="majorBidi"/>
                <w:color w:val="000000"/>
                <w:sz w:val="18"/>
                <w:szCs w:val="18"/>
                <w:lang w:eastAsia="en-CA"/>
              </w:rPr>
            </w:pPr>
            <w:r w:rsidRPr="002653B6">
              <w:rPr>
                <w:color w:val="000000"/>
                <w:sz w:val="18"/>
                <w:szCs w:val="18"/>
                <w:lang w:eastAsia="en-CA"/>
              </w:rPr>
              <w:t>4.1.3</w:t>
            </w:r>
          </w:p>
        </w:tc>
        <w:tc>
          <w:tcPr>
            <w:tcW w:w="4416" w:type="pct"/>
            <w:gridSpan w:val="10"/>
            <w:tcBorders>
              <w:top w:val="single" w:sz="4" w:space="0" w:color="auto"/>
              <w:left w:val="nil"/>
              <w:bottom w:val="single" w:sz="4" w:space="0" w:color="auto"/>
              <w:right w:val="single" w:sz="4" w:space="0" w:color="auto"/>
            </w:tcBorders>
            <w:tcMar>
              <w:left w:w="28" w:type="dxa"/>
              <w:right w:w="28" w:type="dxa"/>
            </w:tcMar>
          </w:tcPr>
          <w:p w14:paraId="7E96176E" w14:textId="77777777" w:rsidR="00DB62F6" w:rsidRPr="002653B6" w:rsidRDefault="00DB62F6" w:rsidP="004A23E2">
            <w:pPr>
              <w:jc w:val="left"/>
              <w:rPr>
                <w:rFonts w:asciiTheme="majorBidi" w:hAnsiTheme="majorBidi" w:cstheme="majorBidi"/>
                <w:color w:val="000000"/>
                <w:sz w:val="18"/>
                <w:szCs w:val="18"/>
                <w:lang w:eastAsia="en-CA"/>
              </w:rPr>
            </w:pPr>
            <w:r w:rsidRPr="002653B6">
              <w:rPr>
                <w:sz w:val="18"/>
                <w:szCs w:val="18"/>
              </w:rPr>
              <w:t>Remaining eligible consumption for HFCs (CO</w:t>
            </w:r>
            <w:r w:rsidRPr="002653B6">
              <w:rPr>
                <w:sz w:val="18"/>
                <w:szCs w:val="18"/>
                <w:vertAlign w:val="subscript"/>
              </w:rPr>
              <w:t>2</w:t>
            </w:r>
            <w:r w:rsidRPr="002653B6">
              <w:rPr>
                <w:sz w:val="18"/>
                <w:szCs w:val="18"/>
              </w:rPr>
              <w:t>-eq tonnes)</w:t>
            </w:r>
          </w:p>
        </w:tc>
        <w:tc>
          <w:tcPr>
            <w:tcW w:w="384" w:type="pct"/>
            <w:tcMar>
              <w:left w:w="28" w:type="dxa"/>
              <w:right w:w="28" w:type="dxa"/>
            </w:tcMar>
            <w:vAlign w:val="center"/>
          </w:tcPr>
          <w:p w14:paraId="5F0DD1C4" w14:textId="77777777" w:rsidR="00DB62F6" w:rsidRPr="002653B6" w:rsidRDefault="00DB62F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TBD</w:t>
            </w:r>
          </w:p>
        </w:tc>
      </w:tr>
    </w:tbl>
    <w:p w14:paraId="06179699" w14:textId="77777777" w:rsidR="00DB62F6" w:rsidRPr="002653B6" w:rsidRDefault="00DB62F6" w:rsidP="00DB62F6">
      <w:pPr>
        <w:keepNext/>
        <w:spacing w:after="240"/>
        <w:ind w:left="-567" w:right="-563"/>
        <w:rPr>
          <w:bCs/>
          <w:sz w:val="18"/>
          <w:szCs w:val="18"/>
        </w:rPr>
      </w:pPr>
      <w:r w:rsidRPr="002653B6">
        <w:rPr>
          <w:bCs/>
          <w:sz w:val="18"/>
          <w:szCs w:val="18"/>
        </w:rPr>
        <w:t>* Noting that 36.25 mt (51,837.5 CO</w:t>
      </w:r>
      <w:r w:rsidRPr="002653B6">
        <w:rPr>
          <w:bCs/>
          <w:sz w:val="18"/>
          <w:szCs w:val="18"/>
          <w:vertAlign w:val="subscript"/>
        </w:rPr>
        <w:t>2</w:t>
      </w:r>
      <w:r w:rsidRPr="002653B6">
        <w:rPr>
          <w:bCs/>
          <w:sz w:val="18"/>
          <w:szCs w:val="18"/>
        </w:rPr>
        <w:t>-eq tonnes) of HFC-134a, 39.75 mt (70,516.5 CO</w:t>
      </w:r>
      <w:r w:rsidRPr="002653B6">
        <w:rPr>
          <w:bCs/>
          <w:sz w:val="18"/>
          <w:szCs w:val="18"/>
          <w:vertAlign w:val="subscript"/>
        </w:rPr>
        <w:t>2</w:t>
      </w:r>
      <w:r w:rsidRPr="002653B6">
        <w:rPr>
          <w:bCs/>
          <w:sz w:val="18"/>
          <w:szCs w:val="18"/>
        </w:rPr>
        <w:t>-eq tonnes) of R-407C, and 42.70 mt (89,175.6 CO</w:t>
      </w:r>
      <w:r w:rsidRPr="002653B6">
        <w:rPr>
          <w:bCs/>
          <w:sz w:val="18"/>
          <w:szCs w:val="18"/>
          <w:vertAlign w:val="subscript"/>
        </w:rPr>
        <w:t>2</w:t>
      </w:r>
      <w:r w:rsidRPr="002653B6">
        <w:rPr>
          <w:bCs/>
          <w:sz w:val="18"/>
          <w:szCs w:val="18"/>
        </w:rPr>
        <w:noBreakHyphen/>
        <w:t>eq tonnes) of R-410A would be deducted from the starting point for sustained aggregate reduction in HFCs once it has been established (decision 81/62).</w:t>
      </w:r>
    </w:p>
    <w:p w14:paraId="51F91AB6" w14:textId="77777777" w:rsidR="00DB62F6" w:rsidRPr="002653B6" w:rsidRDefault="00DB62F6" w:rsidP="00DB62F6">
      <w:pPr>
        <w:keepNext/>
        <w:spacing w:before="360" w:after="240"/>
        <w:rPr>
          <w:b/>
        </w:rPr>
      </w:pPr>
      <w:r w:rsidRPr="002653B6">
        <w:rPr>
          <w:b/>
        </w:rPr>
        <w:t>APPENDIX 3-A: FUNDING APPROVAL SCHEDULE</w:t>
      </w:r>
    </w:p>
    <w:p w14:paraId="5C829B9F" w14:textId="77777777" w:rsidR="00DB62F6" w:rsidRPr="002653B6" w:rsidRDefault="00DB62F6">
      <w:pPr>
        <w:pStyle w:val="Heading1"/>
        <w:widowControl w:val="0"/>
        <w:numPr>
          <w:ilvl w:val="0"/>
          <w:numId w:val="74"/>
        </w:numPr>
        <w:tabs>
          <w:tab w:val="clear" w:pos="0"/>
        </w:tabs>
      </w:pPr>
      <w:r w:rsidRPr="002653B6">
        <w:t>Funding for the future tranches will be considered for approval at the second meeting of the year specified in Appendix 2-A.</w:t>
      </w:r>
    </w:p>
    <w:p w14:paraId="199904FF" w14:textId="77777777" w:rsidR="00DB62F6" w:rsidRPr="002653B6" w:rsidRDefault="00DB62F6" w:rsidP="00DB62F6">
      <w:pPr>
        <w:keepNext/>
        <w:spacing w:before="360" w:after="240"/>
        <w:rPr>
          <w:b/>
        </w:rPr>
      </w:pPr>
      <w:r w:rsidRPr="002653B6">
        <w:rPr>
          <w:b/>
        </w:rPr>
        <w:lastRenderedPageBreak/>
        <w:t>APPENDIX 4-A: FORMAT OF THE TRANCHE IMPLEMENTATION REPORTS AND PLANS</w:t>
      </w:r>
    </w:p>
    <w:p w14:paraId="1E616323" w14:textId="77777777" w:rsidR="00DB62F6" w:rsidRPr="002653B6" w:rsidRDefault="00DB62F6">
      <w:pPr>
        <w:pStyle w:val="Heading1"/>
        <w:numPr>
          <w:ilvl w:val="0"/>
          <w:numId w:val="73"/>
        </w:numPr>
        <w:tabs>
          <w:tab w:val="clear" w:pos="0"/>
        </w:tabs>
      </w:pPr>
      <w:r w:rsidRPr="002653B6">
        <w:t>The submission of the Tranche Implementation Report and Plans for each tranche request will consist of four parts:</w:t>
      </w:r>
    </w:p>
    <w:p w14:paraId="1924E78B" w14:textId="77777777" w:rsidR="00DB62F6" w:rsidRPr="002653B6" w:rsidRDefault="00DB62F6">
      <w:pPr>
        <w:pStyle w:val="Heading2"/>
        <w:numPr>
          <w:ilvl w:val="1"/>
          <w:numId w:val="73"/>
        </w:numPr>
      </w:pPr>
      <w:r w:rsidRPr="002653B6">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2653B6">
        <w:noBreakHyphen/>
        <w:t>down pursuant to decision 91/65. The report should include the amount of Annex F substances consumption reduced as a direct result of the implementation of activities, by substance, the alternative technology used and the related phase</w:t>
      </w:r>
      <w:r w:rsidRPr="002653B6">
        <w:noBreakHyphen/>
        <w:t>in of alternatives, to allow the Secretariat to inform the Executive Committee on the resulting change in climate</w:t>
      </w:r>
      <w:r w:rsidRPr="002653B6">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7D39152" w14:textId="77777777" w:rsidR="00DB62F6" w:rsidRPr="002653B6" w:rsidRDefault="00DB62F6">
      <w:pPr>
        <w:pStyle w:val="Heading2"/>
        <w:numPr>
          <w:ilvl w:val="1"/>
          <w:numId w:val="73"/>
        </w:numPr>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4A7AB7C0" w14:textId="77777777" w:rsidR="00DB62F6" w:rsidRPr="002653B6" w:rsidRDefault="00DB62F6">
      <w:pPr>
        <w:pStyle w:val="Heading2"/>
        <w:numPr>
          <w:ilvl w:val="1"/>
          <w:numId w:val="73"/>
        </w:numPr>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60E82D18" w14:textId="77777777" w:rsidR="00DB62F6" w:rsidRPr="002653B6" w:rsidRDefault="00DB62F6">
      <w:pPr>
        <w:pStyle w:val="Heading2"/>
        <w:numPr>
          <w:ilvl w:val="1"/>
          <w:numId w:val="73"/>
        </w:numPr>
      </w:pPr>
      <w:r w:rsidRPr="002653B6">
        <w:t>An Executive Summary of about five paragraphs, summarizing the information contained in subparagraphs 1(a) to 1(c) above.</w:t>
      </w:r>
    </w:p>
    <w:p w14:paraId="4616E495" w14:textId="77777777" w:rsidR="00DB62F6" w:rsidRPr="002653B6" w:rsidRDefault="00DB62F6" w:rsidP="00DB62F6">
      <w:pPr>
        <w:keepNext/>
        <w:spacing w:before="360" w:after="240"/>
        <w:rPr>
          <w:b/>
        </w:rPr>
      </w:pPr>
      <w:r w:rsidRPr="002653B6">
        <w:rPr>
          <w:b/>
        </w:rPr>
        <w:t>APPENDIX 5-A: MONITORING INSTITUTIONS AND ROLES</w:t>
      </w:r>
    </w:p>
    <w:p w14:paraId="774C136C" w14:textId="77777777" w:rsidR="00DB62F6" w:rsidRPr="002653B6" w:rsidRDefault="00DB62F6">
      <w:pPr>
        <w:pStyle w:val="Heading2"/>
        <w:numPr>
          <w:ilvl w:val="0"/>
          <w:numId w:val="72"/>
        </w:numPr>
      </w:pPr>
      <w:r w:rsidRPr="002653B6">
        <w:t>The national ozone unit (NOU), under the Ministry of Environment, will monitor the implementation of the Plan’s activities, coordinate with relevant stakeholders, follow up on regulatory measures, monitor training and awareness activities, collect HFC consumption data, and support verification measures undertaken by the Lead IA.</w:t>
      </w:r>
    </w:p>
    <w:p w14:paraId="3C921AA2" w14:textId="77777777" w:rsidR="00DB62F6" w:rsidRPr="002653B6" w:rsidRDefault="00DB62F6">
      <w:pPr>
        <w:pStyle w:val="Heading2"/>
        <w:numPr>
          <w:ilvl w:val="0"/>
          <w:numId w:val="72"/>
        </w:numPr>
      </w:pPr>
      <w:r w:rsidRPr="002653B6">
        <w:t>The Ministry of Environment, through the NOU and in coordination with relevant national institutions, will also be responsible for ensuring the sustainability of the HFC consumption reduction targets achieved under the Agreement, including through the continued implementation of the licensing and control system, stakeholder coordination, and capacity-building support.</w:t>
      </w:r>
    </w:p>
    <w:p w14:paraId="4C149131" w14:textId="77777777" w:rsidR="00DB62F6" w:rsidRPr="002653B6" w:rsidRDefault="00DB62F6" w:rsidP="00DB62F6">
      <w:pPr>
        <w:keepNext/>
        <w:spacing w:before="360" w:after="240"/>
        <w:rPr>
          <w:b/>
        </w:rPr>
      </w:pPr>
      <w:r w:rsidRPr="002653B6">
        <w:rPr>
          <w:b/>
        </w:rPr>
        <w:lastRenderedPageBreak/>
        <w:t>APPENDIX 6-A: ROLE OF THE LEAD IMPLEMENTING AGENCY</w:t>
      </w:r>
    </w:p>
    <w:p w14:paraId="4C12E48F" w14:textId="77777777" w:rsidR="00DB62F6" w:rsidRPr="002653B6" w:rsidRDefault="00DB62F6">
      <w:pPr>
        <w:pStyle w:val="Heading1"/>
        <w:widowControl w:val="0"/>
        <w:numPr>
          <w:ilvl w:val="0"/>
          <w:numId w:val="75"/>
        </w:numPr>
        <w:tabs>
          <w:tab w:val="clear" w:pos="0"/>
        </w:tabs>
      </w:pPr>
      <w:r w:rsidRPr="002653B6">
        <w:t>The Lead IA will be responsible for a range of activities, including at least the following:</w:t>
      </w:r>
    </w:p>
    <w:p w14:paraId="0BD72109" w14:textId="77777777" w:rsidR="00DB62F6" w:rsidRPr="002653B6" w:rsidRDefault="00DB62F6">
      <w:pPr>
        <w:pStyle w:val="Heading2"/>
        <w:numPr>
          <w:ilvl w:val="1"/>
          <w:numId w:val="75"/>
        </w:numPr>
      </w:pPr>
      <w:r w:rsidRPr="002653B6">
        <w:t>Ensuring performance and financial verification in accordance with this Agreement and with its specific internal procedures and requirements as set out in the Country’s Plan;</w:t>
      </w:r>
    </w:p>
    <w:p w14:paraId="571B1D00" w14:textId="77777777" w:rsidR="00DB62F6" w:rsidRPr="002653B6" w:rsidRDefault="00DB62F6">
      <w:pPr>
        <w:pStyle w:val="Heading2"/>
        <w:numPr>
          <w:ilvl w:val="1"/>
          <w:numId w:val="75"/>
        </w:numPr>
      </w:pPr>
      <w:r w:rsidRPr="002653B6">
        <w:t>Assisting the Country in the preparation of the Tranche Implementation Reports and Plans as per Appendix 4</w:t>
      </w:r>
      <w:r w:rsidRPr="002653B6">
        <w:noBreakHyphen/>
        <w:t>A;</w:t>
      </w:r>
    </w:p>
    <w:p w14:paraId="463474D2" w14:textId="77777777" w:rsidR="00DB62F6" w:rsidRPr="002653B6" w:rsidRDefault="00DB62F6">
      <w:pPr>
        <w:pStyle w:val="Heading2"/>
        <w:numPr>
          <w:ilvl w:val="1"/>
          <w:numId w:val="75"/>
        </w:numPr>
      </w:pPr>
      <w:r w:rsidRPr="002653B6">
        <w:t>Providing independent verification to the Executive Committee that the Targets have been met and associated tranche activities have been completed as indicated in the Tranche Implementation Plan, consistent with Appendix 4-A;</w:t>
      </w:r>
    </w:p>
    <w:p w14:paraId="657284BD" w14:textId="77777777" w:rsidR="00DB62F6" w:rsidRPr="002653B6" w:rsidRDefault="00DB62F6">
      <w:pPr>
        <w:pStyle w:val="Heading2"/>
        <w:numPr>
          <w:ilvl w:val="1"/>
          <w:numId w:val="75"/>
        </w:numPr>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w:t>
      </w:r>
      <w:r w:rsidRPr="002653B6">
        <w:noBreakHyphen/>
        <w:t>A;</w:t>
      </w:r>
    </w:p>
    <w:p w14:paraId="755B2870" w14:textId="77777777" w:rsidR="00DB62F6" w:rsidRPr="002653B6" w:rsidRDefault="00DB62F6">
      <w:pPr>
        <w:pStyle w:val="Heading2"/>
        <w:numPr>
          <w:ilvl w:val="1"/>
          <w:numId w:val="75"/>
        </w:numPr>
      </w:pPr>
      <w:r w:rsidRPr="002653B6">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w:t>
      </w:r>
    </w:p>
    <w:p w14:paraId="452B5277" w14:textId="77777777" w:rsidR="00DB62F6" w:rsidRPr="002653B6" w:rsidRDefault="00DB62F6">
      <w:pPr>
        <w:pStyle w:val="Heading2"/>
        <w:numPr>
          <w:ilvl w:val="1"/>
          <w:numId w:val="75"/>
        </w:numPr>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2A0769C9" w14:textId="77777777" w:rsidR="00DB62F6" w:rsidRPr="002653B6" w:rsidRDefault="00DB62F6">
      <w:pPr>
        <w:pStyle w:val="Heading2"/>
        <w:numPr>
          <w:ilvl w:val="1"/>
          <w:numId w:val="75"/>
        </w:numPr>
      </w:pPr>
      <w:r w:rsidRPr="002653B6">
        <w:t>Ensuring that appropriate independent technical experts carry out the technical reviews;</w:t>
      </w:r>
    </w:p>
    <w:p w14:paraId="79721397" w14:textId="77777777" w:rsidR="00DB62F6" w:rsidRPr="002653B6" w:rsidRDefault="00DB62F6">
      <w:pPr>
        <w:pStyle w:val="Heading2"/>
        <w:numPr>
          <w:ilvl w:val="1"/>
          <w:numId w:val="75"/>
        </w:numPr>
      </w:pPr>
      <w:r w:rsidRPr="002653B6">
        <w:t>Carrying out the required supervision missions;</w:t>
      </w:r>
    </w:p>
    <w:p w14:paraId="28668450" w14:textId="77777777" w:rsidR="00DB62F6" w:rsidRPr="002653B6" w:rsidRDefault="00DB62F6">
      <w:pPr>
        <w:pStyle w:val="Heading2"/>
        <w:numPr>
          <w:ilvl w:val="1"/>
          <w:numId w:val="75"/>
        </w:numPr>
      </w:pPr>
      <w:r w:rsidRPr="002653B6">
        <w:t>Ensuring the presence of an operating mechanism to allow for an effective and transparent implementation of the Tranche Implementation Plan and accurate data reporting;</w:t>
      </w:r>
    </w:p>
    <w:p w14:paraId="7FEEBFA9" w14:textId="77777777" w:rsidR="00DB62F6" w:rsidRPr="002653B6" w:rsidRDefault="00DB62F6">
      <w:pPr>
        <w:pStyle w:val="Heading2"/>
        <w:numPr>
          <w:ilvl w:val="1"/>
          <w:numId w:val="75"/>
        </w:numPr>
      </w:pPr>
      <w:r w:rsidRPr="002653B6">
        <w:t>In case of reductions in funding for failure to comply in accordance with paragraph 11 of the Agreement, to determine, in consultation with the Country, the allocation of the reductions to the different budget items and to the funding of the Lead IA;</w:t>
      </w:r>
    </w:p>
    <w:p w14:paraId="053BA4FE" w14:textId="77777777" w:rsidR="00DB62F6" w:rsidRPr="002653B6" w:rsidRDefault="00DB62F6">
      <w:pPr>
        <w:pStyle w:val="Heading2"/>
        <w:numPr>
          <w:ilvl w:val="1"/>
          <w:numId w:val="75"/>
        </w:numPr>
      </w:pPr>
      <w:r w:rsidRPr="002653B6">
        <w:t>Ensuring that disbursements made to the Country are based on the use of the indicators;</w:t>
      </w:r>
    </w:p>
    <w:p w14:paraId="5C355BA5" w14:textId="77777777" w:rsidR="00DB62F6" w:rsidRPr="002653B6" w:rsidRDefault="00DB62F6">
      <w:pPr>
        <w:pStyle w:val="Heading2"/>
        <w:numPr>
          <w:ilvl w:val="1"/>
          <w:numId w:val="75"/>
        </w:numPr>
      </w:pPr>
      <w:proofErr w:type="gramStart"/>
      <w:r w:rsidRPr="002653B6">
        <w:t>Providing assistance</w:t>
      </w:r>
      <w:proofErr w:type="gramEnd"/>
      <w:r w:rsidRPr="002653B6">
        <w:t xml:space="preserve"> with the policy, management and technical support when required; and</w:t>
      </w:r>
    </w:p>
    <w:p w14:paraId="0609ABB3" w14:textId="77777777" w:rsidR="00DB62F6" w:rsidRPr="002653B6" w:rsidRDefault="00DB62F6">
      <w:pPr>
        <w:pStyle w:val="Heading2"/>
        <w:numPr>
          <w:ilvl w:val="1"/>
          <w:numId w:val="75"/>
        </w:numPr>
      </w:pPr>
      <w:r w:rsidRPr="002653B6">
        <w:t>Timely releasing funds to the Country/participating enterprises for completing the activities related to the project.</w:t>
      </w:r>
    </w:p>
    <w:p w14:paraId="3C0CB4F0" w14:textId="77777777" w:rsidR="00DB62F6" w:rsidRPr="002653B6" w:rsidRDefault="00DB62F6">
      <w:pPr>
        <w:pStyle w:val="Heading1"/>
        <w:widowControl w:val="0"/>
        <w:numPr>
          <w:ilvl w:val="0"/>
          <w:numId w:val="75"/>
        </w:numPr>
      </w:pPr>
      <w:r w:rsidRPr="002653B6">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E863CE5" w14:textId="77777777" w:rsidR="00DB62F6" w:rsidRPr="002653B6" w:rsidRDefault="00DB62F6" w:rsidP="00DB62F6">
      <w:pPr>
        <w:keepNext/>
        <w:spacing w:before="360" w:after="240"/>
        <w:rPr>
          <w:b/>
        </w:rPr>
      </w:pPr>
      <w:r w:rsidRPr="002653B6">
        <w:rPr>
          <w:b/>
        </w:rPr>
        <w:lastRenderedPageBreak/>
        <w:t>APPENDIX 7-A: REDUCTIONS IN FUNDING FOR FAILURE TO COMPLY WITH THE TARGETS IN THE AGREEMENT</w:t>
      </w:r>
    </w:p>
    <w:p w14:paraId="0EDAF1A4" w14:textId="77777777" w:rsidR="00DB62F6" w:rsidRPr="002653B6" w:rsidRDefault="00DB62F6">
      <w:pPr>
        <w:pStyle w:val="Heading1"/>
        <w:widowControl w:val="0"/>
        <w:numPr>
          <w:ilvl w:val="0"/>
          <w:numId w:val="71"/>
        </w:numPr>
        <w:tabs>
          <w:tab w:val="clear" w:pos="0"/>
        </w:tabs>
      </w:pPr>
      <w:r w:rsidRPr="002653B6">
        <w:t>In accordance with paragraph 11 of the Agreement, the amount of funding provided may be reduced by US $7.86 per CO</w:t>
      </w:r>
      <w:r w:rsidRPr="002653B6">
        <w:rPr>
          <w:vertAlign w:val="subscript"/>
        </w:rPr>
        <w:t>2</w:t>
      </w:r>
      <w:r w:rsidRPr="002653B6">
        <w:noBreakHyphen/>
        <w:t>eq tonne of consumption beyond the level defined in row 1.2 of Appendix 2</w:t>
      </w:r>
      <w:r w:rsidRPr="002653B6">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56221730" w14:textId="77777777" w:rsidR="008E68C7" w:rsidRPr="002653B6" w:rsidRDefault="008E68C7" w:rsidP="002E2B3C">
      <w:pPr>
        <w:sectPr w:rsidR="008E68C7" w:rsidRPr="002653B6" w:rsidSect="00B5765C">
          <w:headerReference w:type="even" r:id="rId57"/>
          <w:headerReference w:type="default" r:id="rId58"/>
          <w:footerReference w:type="even" r:id="rId59"/>
          <w:footerReference w:type="default" r:id="rId60"/>
          <w:pgSz w:w="12240" w:h="15840" w:code="1"/>
          <w:pgMar w:top="720" w:right="1350" w:bottom="864" w:left="1440" w:header="720" w:footer="475" w:gutter="0"/>
          <w:pgNumType w:start="1"/>
          <w:cols w:space="720"/>
          <w:docGrid w:linePitch="299"/>
        </w:sectPr>
      </w:pPr>
    </w:p>
    <w:p w14:paraId="61609293" w14:textId="021D7F99" w:rsidR="00962F1C" w:rsidRPr="002653B6" w:rsidRDefault="00962F1C" w:rsidP="00962F1C">
      <w:pPr>
        <w:shd w:val="clear" w:color="auto" w:fill="FFFFFF" w:themeFill="background1"/>
        <w:spacing w:after="240"/>
        <w:jc w:val="center"/>
        <w:rPr>
          <w:rFonts w:eastAsia="Times New Roman"/>
          <w:b/>
          <w:lang w:eastAsia="en-US"/>
        </w:rPr>
      </w:pPr>
      <w:r w:rsidRPr="002653B6">
        <w:rPr>
          <w:rFonts w:eastAsia="Times New Roman"/>
          <w:b/>
          <w:lang w:eastAsia="en-US"/>
        </w:rPr>
        <w:lastRenderedPageBreak/>
        <w:t>Annex XII</w:t>
      </w:r>
    </w:p>
    <w:p w14:paraId="50E3FFEC" w14:textId="77777777" w:rsidR="00962F1C" w:rsidRPr="002653B6" w:rsidRDefault="00962F1C" w:rsidP="00962F1C">
      <w:pPr>
        <w:shd w:val="clear" w:color="auto" w:fill="FFFFFF" w:themeFill="background1"/>
        <w:spacing w:after="120"/>
        <w:jc w:val="center"/>
        <w:rPr>
          <w:rFonts w:eastAsia="Times New Roman"/>
          <w:b/>
          <w:lang w:eastAsia="en-US"/>
        </w:rPr>
      </w:pPr>
      <w:r w:rsidRPr="002653B6">
        <w:rPr>
          <w:rFonts w:eastAsia="Times New Roman"/>
          <w:b/>
          <w:lang w:eastAsia="en-US"/>
        </w:rPr>
        <w:t>DRAFT AGREEMENT BETWEEN THE GOVERNMENT OF KYRGYZSTAN</w:t>
      </w:r>
      <w:r w:rsidRPr="002653B6">
        <w:rPr>
          <w:rFonts w:eastAsia="Times New Roman"/>
          <w:b/>
          <w:lang w:eastAsia="en-US"/>
        </w:rPr>
        <w:br/>
        <w:t>AND THE EXECUTIVE COMMITTEE OF THE MULTILATERAL FUND</w:t>
      </w:r>
      <w:r w:rsidRPr="002653B6">
        <w:rPr>
          <w:rFonts w:eastAsia="Times New Roman"/>
          <w:b/>
          <w:lang w:eastAsia="en-US"/>
        </w:rPr>
        <w:br/>
        <w:t>FOR THE REDUCTION IN CONSUMPTION OF HYDROFLUOROCARBONS</w:t>
      </w:r>
      <w:r w:rsidRPr="002653B6">
        <w:rPr>
          <w:rFonts w:eastAsia="Times New Roman"/>
          <w:b/>
          <w:lang w:eastAsia="en-US"/>
        </w:rPr>
        <w:br/>
        <w:t>IN ACCORDANCE WITH STAGE I OF THE KIGALI HFC IMPLEMENTATION PLAN</w:t>
      </w:r>
    </w:p>
    <w:p w14:paraId="55DDD780" w14:textId="77777777" w:rsidR="00962F1C" w:rsidRPr="002653B6" w:rsidRDefault="00962F1C" w:rsidP="00962F1C">
      <w:pPr>
        <w:jc w:val="center"/>
        <w:rPr>
          <w:rFonts w:eastAsia="Times New Roman"/>
          <w:b/>
          <w:shd w:val="clear" w:color="auto" w:fill="F2DBDB" w:themeFill="accent2" w:themeFillTint="33"/>
          <w:lang w:eastAsia="en-US"/>
        </w:rPr>
      </w:pPr>
      <w:r w:rsidRPr="002653B6">
        <w:rPr>
          <w:rFonts w:eastAsia="Times New Roman"/>
          <w:b/>
          <w:lang w:eastAsia="en-US"/>
        </w:rPr>
        <w:t>(Period: 2023–2029</w:t>
      </w:r>
      <w:r w:rsidRPr="002653B6">
        <w:rPr>
          <w:rFonts w:eastAsia="Times New Roman"/>
          <w:b/>
          <w:bCs/>
          <w:lang w:eastAsia="en-US"/>
        </w:rPr>
        <w:t>)</w:t>
      </w:r>
    </w:p>
    <w:p w14:paraId="3AA13061" w14:textId="77777777" w:rsidR="00962F1C" w:rsidRPr="002653B6" w:rsidRDefault="00962F1C" w:rsidP="00962F1C">
      <w:pPr>
        <w:shd w:val="clear" w:color="auto" w:fill="FFFFFF" w:themeFill="background1"/>
        <w:spacing w:before="240" w:after="240"/>
        <w:jc w:val="left"/>
        <w:rPr>
          <w:rFonts w:eastAsia="Times New Roman"/>
          <w:b/>
          <w:lang w:eastAsia="en-US"/>
        </w:rPr>
      </w:pPr>
      <w:r w:rsidRPr="002653B6">
        <w:rPr>
          <w:rFonts w:eastAsia="Times New Roman"/>
          <w:b/>
          <w:lang w:eastAsia="en-US"/>
        </w:rPr>
        <w:t>Purpose</w:t>
      </w:r>
    </w:p>
    <w:p w14:paraId="54C9BBC6" w14:textId="77777777" w:rsidR="00962F1C" w:rsidRPr="002653B6" w:rsidRDefault="00962F1C">
      <w:pPr>
        <w:pStyle w:val="Heading1"/>
        <w:numPr>
          <w:ilvl w:val="0"/>
          <w:numId w:val="83"/>
        </w:numPr>
      </w:pPr>
      <w:r w:rsidRPr="002653B6">
        <w:t>This Agreement represents the understanding of the Government of Kyrgyzstan (“the Country”) and the Executive Committee with respect to the reduction of controlled use of Annex F substances set out in Appendix 1</w:t>
      </w:r>
      <w:r w:rsidRPr="002653B6">
        <w:noBreakHyphen/>
        <w:t>A (“The Substances”) to a sustained level of 405,344 CO</w:t>
      </w:r>
      <w:r w:rsidRPr="002653B6">
        <w:rPr>
          <w:vertAlign w:val="subscript"/>
        </w:rPr>
        <w:t>2</w:t>
      </w:r>
      <w:r w:rsidRPr="002653B6">
        <w:noBreakHyphen/>
        <w:t>equivalent (CO</w:t>
      </w:r>
      <w:r w:rsidRPr="002653B6">
        <w:rPr>
          <w:vertAlign w:val="subscript"/>
        </w:rPr>
        <w:t>2</w:t>
      </w:r>
      <w:r w:rsidRPr="002653B6">
        <w:noBreakHyphen/>
        <w:t>eq) tonnes by 1 January 2029 in compliance with the Montreal Protocol schedule and the terms of this Agreement.</w:t>
      </w:r>
    </w:p>
    <w:p w14:paraId="5A358028" w14:textId="77777777" w:rsidR="00962F1C" w:rsidRPr="002653B6" w:rsidRDefault="00962F1C" w:rsidP="00662CB1">
      <w:pPr>
        <w:pStyle w:val="Heading1"/>
      </w:pPr>
      <w:r w:rsidRPr="002653B6">
        <w:t>The Country agrees to meet the annual consumption limits of Annex F substances as set out in row 1.2 of Appendix 2</w:t>
      </w:r>
      <w:r w:rsidRPr="002653B6">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2653B6">
        <w:noBreakHyphen/>
        <w:t>A as the final reduction step under this Agreement for Annex F substances specified in Appendix 1</w:t>
      </w:r>
      <w:r w:rsidRPr="002653B6">
        <w:noBreakHyphen/>
        <w:t>A.</w:t>
      </w:r>
    </w:p>
    <w:p w14:paraId="51826794" w14:textId="77777777" w:rsidR="00962F1C" w:rsidRPr="002653B6" w:rsidRDefault="00962F1C" w:rsidP="00662CB1">
      <w:pPr>
        <w:pStyle w:val="Heading1"/>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2CC8BEF" w14:textId="77777777" w:rsidR="00962F1C" w:rsidRPr="002653B6" w:rsidRDefault="00962F1C" w:rsidP="00662CB1">
      <w:pPr>
        <w:pStyle w:val="Heading1"/>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4C210A45" w14:textId="77777777" w:rsidR="00962F1C" w:rsidRPr="002653B6" w:rsidRDefault="00962F1C" w:rsidP="00962F1C">
      <w:pPr>
        <w:keepNext/>
        <w:spacing w:after="240"/>
        <w:rPr>
          <w:rFonts w:eastAsia="Times New Roman"/>
          <w:b/>
          <w:lang w:eastAsia="en-US"/>
        </w:rPr>
      </w:pPr>
      <w:r w:rsidRPr="002653B6">
        <w:rPr>
          <w:rFonts w:eastAsia="Times New Roman"/>
          <w:b/>
          <w:lang w:eastAsia="en-US"/>
        </w:rPr>
        <w:t>Conditions for funding release</w:t>
      </w:r>
    </w:p>
    <w:p w14:paraId="2A93C69E" w14:textId="77777777" w:rsidR="00962F1C" w:rsidRPr="002653B6" w:rsidRDefault="00962F1C" w:rsidP="00662CB1">
      <w:pPr>
        <w:pStyle w:val="Heading1"/>
      </w:pPr>
      <w:r w:rsidRPr="002653B6">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0237752B" w14:textId="77777777" w:rsidR="00962F1C" w:rsidRPr="002653B6" w:rsidRDefault="00962F1C" w:rsidP="00662CB1">
      <w:pPr>
        <w:pStyle w:val="Heading2"/>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49696F7" w14:textId="77777777" w:rsidR="00962F1C" w:rsidRPr="002653B6" w:rsidRDefault="00962F1C" w:rsidP="00662CB1">
      <w:pPr>
        <w:pStyle w:val="Heading2"/>
      </w:pPr>
      <w:r w:rsidRPr="002653B6">
        <w:t>That the meeting of these Targets has been independently verified for all relevant years, unless the Executive Committee decided that such verification would not be required;</w:t>
      </w:r>
    </w:p>
    <w:p w14:paraId="402A38E1" w14:textId="77777777" w:rsidR="00962F1C" w:rsidRPr="002653B6" w:rsidRDefault="00962F1C" w:rsidP="00662CB1">
      <w:pPr>
        <w:pStyle w:val="Heading2"/>
      </w:pPr>
      <w:r w:rsidRPr="002653B6">
        <w:t>That the Country had submitted a Tranche Implementation Report in accordance with Appendix 4</w:t>
      </w:r>
      <w:r w:rsidRPr="002653B6">
        <w:noBreakHyphen/>
        <w:t xml:space="preserve">A (“Format of Tranche Implementation Reports and Plans”) covering each previous calendar year; that it had achieved a significant level of implementation of activities initiated </w:t>
      </w:r>
      <w:r w:rsidRPr="002653B6">
        <w:lastRenderedPageBreak/>
        <w:t>with previously approved tranches; and that the rate of disbursement of funding available from the previously approved tranche was more than 20 per cent; and</w:t>
      </w:r>
    </w:p>
    <w:p w14:paraId="2ED4F498" w14:textId="77777777" w:rsidR="00962F1C" w:rsidRPr="002653B6" w:rsidRDefault="00962F1C" w:rsidP="00662CB1">
      <w:pPr>
        <w:pStyle w:val="Heading2"/>
      </w:pPr>
      <w:r w:rsidRPr="002653B6">
        <w:t>That the Country has submitted a Tranche Implementation Plan in accordance with Appendix 4</w:t>
      </w:r>
      <w:r w:rsidRPr="002653B6">
        <w:noBreakHyphen/>
        <w:t>A covering each calendar year until and including the year for which the Funding Approval Schedule foresees the submission of the next tranche or, in case of the final tranche, until completion of all activities foreseen.</w:t>
      </w:r>
    </w:p>
    <w:p w14:paraId="3AB8316D" w14:textId="77777777" w:rsidR="00962F1C" w:rsidRPr="002653B6" w:rsidRDefault="00962F1C" w:rsidP="00962F1C">
      <w:pPr>
        <w:keepNext/>
        <w:spacing w:after="240"/>
        <w:rPr>
          <w:rFonts w:eastAsia="Times New Roman"/>
          <w:b/>
          <w:lang w:eastAsia="en-US"/>
        </w:rPr>
      </w:pPr>
      <w:r w:rsidRPr="002653B6">
        <w:rPr>
          <w:rFonts w:eastAsia="Times New Roman"/>
          <w:b/>
          <w:lang w:eastAsia="en-US"/>
        </w:rPr>
        <w:t>Monitoring</w:t>
      </w:r>
    </w:p>
    <w:p w14:paraId="474D0401" w14:textId="77777777" w:rsidR="00962F1C" w:rsidRPr="002653B6" w:rsidRDefault="00962F1C" w:rsidP="00662CB1">
      <w:pPr>
        <w:pStyle w:val="Heading1"/>
      </w:pPr>
      <w:r w:rsidRPr="002653B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09F794B" w14:textId="77777777" w:rsidR="00962F1C" w:rsidRPr="002653B6" w:rsidRDefault="00962F1C" w:rsidP="00962F1C">
      <w:pPr>
        <w:keepNext/>
        <w:spacing w:after="240"/>
        <w:rPr>
          <w:rFonts w:eastAsia="Times New Roman"/>
          <w:b/>
          <w:lang w:eastAsia="en-US"/>
        </w:rPr>
      </w:pPr>
      <w:r w:rsidRPr="002653B6">
        <w:rPr>
          <w:rFonts w:eastAsia="Times New Roman"/>
          <w:b/>
          <w:lang w:eastAsia="en-US"/>
        </w:rPr>
        <w:t>Flexibility in the reallocation of funds</w:t>
      </w:r>
    </w:p>
    <w:p w14:paraId="30FD37C5" w14:textId="77777777" w:rsidR="00962F1C" w:rsidRPr="002653B6" w:rsidRDefault="00962F1C" w:rsidP="00662CB1">
      <w:pPr>
        <w:pStyle w:val="Heading1"/>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7D514E6A" w14:textId="77777777" w:rsidR="00962F1C" w:rsidRPr="002653B6" w:rsidRDefault="00962F1C" w:rsidP="00662CB1">
      <w:pPr>
        <w:pStyle w:val="Heading2"/>
      </w:pPr>
      <w:r w:rsidRPr="002653B6">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333A2E25" w14:textId="77777777" w:rsidR="00962F1C" w:rsidRPr="002653B6" w:rsidRDefault="00962F1C" w:rsidP="00662CB1">
      <w:pPr>
        <w:pStyle w:val="Heading3"/>
      </w:pPr>
      <w:r w:rsidRPr="002653B6">
        <w:t xml:space="preserve">Issues potentially concerning the rules and policies of the Multilateral Fund; </w:t>
      </w:r>
    </w:p>
    <w:p w14:paraId="5A09222C" w14:textId="77777777" w:rsidR="00962F1C" w:rsidRPr="002653B6" w:rsidRDefault="00962F1C" w:rsidP="00662CB1">
      <w:pPr>
        <w:pStyle w:val="Heading3"/>
      </w:pPr>
      <w:r w:rsidRPr="002653B6">
        <w:t xml:space="preserve">Changes that would modify any clause of this Agreement; </w:t>
      </w:r>
    </w:p>
    <w:p w14:paraId="2B70DEEF" w14:textId="77777777" w:rsidR="00962F1C" w:rsidRPr="002653B6" w:rsidRDefault="00962F1C" w:rsidP="00662CB1">
      <w:pPr>
        <w:pStyle w:val="Heading3"/>
      </w:pPr>
      <w:r w:rsidRPr="002653B6">
        <w:t>Changes in the annual levels of funding allocated to the individual bilateral or implementing agencies for the different tranches;</w:t>
      </w:r>
    </w:p>
    <w:p w14:paraId="24252E59" w14:textId="77777777" w:rsidR="00962F1C" w:rsidRPr="002653B6" w:rsidRDefault="00962F1C" w:rsidP="00662CB1">
      <w:pPr>
        <w:pStyle w:val="Heading3"/>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416FD6A9" w14:textId="77777777" w:rsidR="00962F1C" w:rsidRPr="002653B6" w:rsidRDefault="00962F1C" w:rsidP="00662CB1">
      <w:pPr>
        <w:pStyle w:val="Heading3"/>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7A8AF26C" w14:textId="77777777" w:rsidR="00962F1C" w:rsidRPr="002653B6" w:rsidRDefault="00962F1C" w:rsidP="00662CB1">
      <w:pPr>
        <w:pStyle w:val="Heading2"/>
      </w:pPr>
      <w:r w:rsidRPr="002653B6">
        <w:t>Reallocations not categorized as major changes may be incorporated into the approved Tranche Implementation Plan, under implementation at the time, and reported to the Executive Committee in the subsequent Tranche Implementation Report; and</w:t>
      </w:r>
    </w:p>
    <w:p w14:paraId="3F83220E" w14:textId="77777777" w:rsidR="00962F1C" w:rsidRPr="002653B6" w:rsidRDefault="00962F1C" w:rsidP="00662CB1">
      <w:pPr>
        <w:pStyle w:val="Heading2"/>
      </w:pPr>
      <w:r w:rsidRPr="002653B6">
        <w:t>Any remaining funds held by the bilateral or implementing agencies or the Country under the Plan will be returned to the Multilateral Fund upon completion of the last tranche foreseen under this Agreement.</w:t>
      </w:r>
    </w:p>
    <w:p w14:paraId="24BE40A4" w14:textId="77777777" w:rsidR="00962F1C" w:rsidRPr="002653B6" w:rsidRDefault="00962F1C" w:rsidP="00662CB1">
      <w:pPr>
        <w:pStyle w:val="Heading1"/>
      </w:pPr>
      <w:r w:rsidRPr="002653B6">
        <w:lastRenderedPageBreak/>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31C286FB" w14:textId="77777777" w:rsidR="00962F1C" w:rsidRPr="002653B6" w:rsidRDefault="00962F1C" w:rsidP="00962F1C">
      <w:pPr>
        <w:spacing w:after="240"/>
        <w:rPr>
          <w:rFonts w:eastAsia="Times New Roman"/>
          <w:b/>
          <w:lang w:eastAsia="en-US"/>
        </w:rPr>
      </w:pPr>
      <w:r w:rsidRPr="002653B6">
        <w:rPr>
          <w:rFonts w:eastAsia="Times New Roman"/>
          <w:b/>
          <w:lang w:eastAsia="en-US"/>
        </w:rPr>
        <w:t>Bilateral and implementing agencies</w:t>
      </w:r>
    </w:p>
    <w:p w14:paraId="0EC115E4" w14:textId="77777777" w:rsidR="00962F1C" w:rsidRPr="002653B6" w:rsidRDefault="00962F1C" w:rsidP="00662CB1">
      <w:pPr>
        <w:pStyle w:val="Heading1"/>
      </w:pPr>
      <w:r w:rsidRPr="002653B6">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the Cooperating IA taking part in this Agreement.</w:t>
      </w:r>
    </w:p>
    <w:p w14:paraId="207182FA" w14:textId="77777777" w:rsidR="00962F1C" w:rsidRPr="002653B6" w:rsidRDefault="00962F1C" w:rsidP="00662CB1">
      <w:pPr>
        <w:pStyle w:val="Heading1"/>
      </w:pPr>
      <w:r w:rsidRPr="002653B6">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2653B6">
        <w:noBreakHyphen/>
        <w:t>A and Appendix 6-B, respectively. The Executive Committee agrees, in principle, to provide the Lead IA and the Cooperating IA with the fees set out in rows 2.2 and 2.4 of Appendix 2</w:t>
      </w:r>
      <w:r w:rsidRPr="002653B6">
        <w:noBreakHyphen/>
        <w:t>A.</w:t>
      </w:r>
    </w:p>
    <w:p w14:paraId="3DBA7EAC" w14:textId="77777777" w:rsidR="00962F1C" w:rsidRPr="002653B6" w:rsidRDefault="00962F1C" w:rsidP="00962F1C">
      <w:pPr>
        <w:widowControl w:val="0"/>
        <w:spacing w:after="240"/>
        <w:rPr>
          <w:rFonts w:eastAsia="Times New Roman"/>
          <w:b/>
          <w:lang w:eastAsia="en-US"/>
        </w:rPr>
      </w:pPr>
      <w:r w:rsidRPr="002653B6">
        <w:rPr>
          <w:rFonts w:eastAsia="Times New Roman"/>
          <w:b/>
          <w:lang w:eastAsia="en-US"/>
        </w:rPr>
        <w:t>Non-compliance with the Targets in the Agreement</w:t>
      </w:r>
    </w:p>
    <w:p w14:paraId="369A5BC2" w14:textId="77777777" w:rsidR="00962F1C" w:rsidRPr="002653B6" w:rsidRDefault="00962F1C" w:rsidP="00662CB1">
      <w:pPr>
        <w:pStyle w:val="Heading1"/>
      </w:pPr>
      <w:r w:rsidRPr="002653B6">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653B6">
        <w:rPr>
          <w:vertAlign w:val="subscript"/>
        </w:rPr>
        <w:t>2</w:t>
      </w:r>
      <w:r w:rsidRPr="002653B6">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ABF020F" w14:textId="77777777" w:rsidR="00962F1C" w:rsidRPr="002653B6" w:rsidRDefault="00962F1C" w:rsidP="00662CB1">
      <w:pPr>
        <w:pStyle w:val="Heading1"/>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6CBED875" w14:textId="77777777" w:rsidR="00962F1C" w:rsidRPr="002653B6" w:rsidRDefault="00962F1C" w:rsidP="00662CB1">
      <w:pPr>
        <w:pStyle w:val="Heading1"/>
      </w:pPr>
      <w:r w:rsidRPr="002653B6">
        <w:t xml:space="preserve">The Country will comply with any reasonable request of the Executive Committee, the Lead IA and the Cooperating IA to facilitate implementation of this Agreement. </w:t>
      </w:r>
      <w:proofErr w:type="gramStart"/>
      <w:r w:rsidRPr="002653B6">
        <w:t>In particular, it</w:t>
      </w:r>
      <w:proofErr w:type="gramEnd"/>
      <w:r w:rsidRPr="002653B6">
        <w:t xml:space="preserve"> will provide the Lead IA and the Cooperating IA with access to the information necessary to verify compliance with this Agreement.</w:t>
      </w:r>
    </w:p>
    <w:p w14:paraId="7082E6A1" w14:textId="77777777" w:rsidR="00962F1C" w:rsidRPr="002653B6" w:rsidRDefault="00962F1C" w:rsidP="00962F1C">
      <w:pPr>
        <w:keepNext/>
        <w:spacing w:after="240"/>
        <w:rPr>
          <w:rFonts w:eastAsia="Times New Roman"/>
          <w:b/>
          <w:lang w:eastAsia="en-US"/>
        </w:rPr>
      </w:pPr>
      <w:r w:rsidRPr="002653B6">
        <w:rPr>
          <w:rFonts w:eastAsia="Times New Roman"/>
          <w:b/>
          <w:lang w:eastAsia="en-US"/>
        </w:rPr>
        <w:t>Date of completion</w:t>
      </w:r>
    </w:p>
    <w:p w14:paraId="68D69E81" w14:textId="77777777" w:rsidR="00962F1C" w:rsidRPr="002653B6" w:rsidRDefault="00962F1C" w:rsidP="00662CB1">
      <w:pPr>
        <w:pStyle w:val="Heading1"/>
      </w:pPr>
      <w:r w:rsidRPr="002653B6">
        <w:t>The completion of the Plan and the associated Agreement will take place at the end of the year following the last year for which a maximum allowable total consumption level has been specified in Appendix 2</w:t>
      </w:r>
      <w:r w:rsidRPr="002653B6">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2653B6">
        <w:rPr>
          <w:vertAlign w:val="subscript"/>
        </w:rPr>
        <w:noBreakHyphen/>
      </w:r>
      <w:r w:rsidRPr="002653B6">
        <w:t xml:space="preserve">A </w:t>
      </w:r>
      <w:r w:rsidRPr="002653B6">
        <w:lastRenderedPageBreak/>
        <w:t>will continue until the time of the completion of the Plan unless otherwise specified by the Executive Committee.</w:t>
      </w:r>
    </w:p>
    <w:p w14:paraId="0C8BA9FC" w14:textId="77777777" w:rsidR="00962F1C" w:rsidRPr="002653B6" w:rsidRDefault="00962F1C" w:rsidP="00962F1C">
      <w:pPr>
        <w:keepNext/>
        <w:spacing w:after="240"/>
        <w:outlineLvl w:val="0"/>
        <w:rPr>
          <w:b/>
        </w:rPr>
      </w:pPr>
      <w:r w:rsidRPr="002653B6">
        <w:rPr>
          <w:b/>
        </w:rPr>
        <w:t>Validity</w:t>
      </w:r>
    </w:p>
    <w:p w14:paraId="6504EA55" w14:textId="77777777" w:rsidR="00962F1C" w:rsidRPr="002653B6" w:rsidRDefault="00962F1C" w:rsidP="00662CB1">
      <w:pPr>
        <w:pStyle w:val="Heading1"/>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89EAB27" w14:textId="77777777" w:rsidR="00962F1C" w:rsidRPr="002653B6" w:rsidRDefault="00962F1C" w:rsidP="00662CB1">
      <w:pPr>
        <w:pStyle w:val="Heading1"/>
      </w:pPr>
      <w:r w:rsidRPr="002653B6">
        <w:t>This Agreement may be modified or terminated only by mutual written agreement of the Country and the Executive Committee of the Multilateral Fund.</w:t>
      </w:r>
    </w:p>
    <w:p w14:paraId="4A18BCB3" w14:textId="77777777" w:rsidR="00962F1C" w:rsidRPr="002653B6" w:rsidRDefault="00962F1C" w:rsidP="004B6D9D">
      <w:pPr>
        <w:keepNext/>
        <w:spacing w:before="360" w:after="240"/>
        <w:rPr>
          <w:b/>
        </w:rPr>
      </w:pPr>
      <w:r w:rsidRPr="002653B6">
        <w:rPr>
          <w:b/>
        </w:rPr>
        <w:t>APPENDICES</w:t>
      </w:r>
    </w:p>
    <w:p w14:paraId="320C0E72" w14:textId="77777777" w:rsidR="00962F1C" w:rsidRPr="002653B6" w:rsidRDefault="00962F1C" w:rsidP="004B6D9D">
      <w:pPr>
        <w:keepNext/>
        <w:spacing w:before="360" w:after="240"/>
        <w:rPr>
          <w:b/>
        </w:rPr>
      </w:pPr>
      <w:r w:rsidRPr="002653B6">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962F1C" w:rsidRPr="002653B6" w14:paraId="67AAC255" w14:textId="77777777" w:rsidTr="004A23E2">
        <w:trPr>
          <w:trHeight w:val="413"/>
        </w:trPr>
        <w:tc>
          <w:tcPr>
            <w:tcW w:w="2333" w:type="pct"/>
            <w:vAlign w:val="center"/>
          </w:tcPr>
          <w:p w14:paraId="13930914" w14:textId="77777777" w:rsidR="00962F1C" w:rsidRPr="002653B6" w:rsidRDefault="00962F1C" w:rsidP="00962F1C">
            <w:pPr>
              <w:widowControl w:val="0"/>
              <w:jc w:val="center"/>
              <w:rPr>
                <w:rFonts w:eastAsia="Times New Roman"/>
                <w:b/>
                <w:bCs/>
                <w:sz w:val="20"/>
                <w:szCs w:val="20"/>
                <w:lang w:eastAsia="en-US"/>
              </w:rPr>
            </w:pPr>
            <w:r w:rsidRPr="002653B6">
              <w:rPr>
                <w:rFonts w:eastAsia="Times New Roman"/>
                <w:b/>
                <w:bCs/>
                <w:sz w:val="20"/>
                <w:szCs w:val="20"/>
                <w:lang w:eastAsia="en-US"/>
              </w:rPr>
              <w:t>Substances</w:t>
            </w:r>
          </w:p>
        </w:tc>
        <w:tc>
          <w:tcPr>
            <w:tcW w:w="2667" w:type="pct"/>
            <w:vAlign w:val="center"/>
          </w:tcPr>
          <w:p w14:paraId="0ACFF9B1" w14:textId="77777777" w:rsidR="00962F1C" w:rsidRPr="002653B6" w:rsidRDefault="00962F1C" w:rsidP="00962F1C">
            <w:pPr>
              <w:widowControl w:val="0"/>
              <w:jc w:val="center"/>
              <w:rPr>
                <w:rFonts w:eastAsia="Times New Roman"/>
                <w:b/>
                <w:bCs/>
                <w:sz w:val="20"/>
                <w:szCs w:val="20"/>
                <w:lang w:eastAsia="en-US"/>
              </w:rPr>
            </w:pPr>
            <w:r w:rsidRPr="002653B6">
              <w:rPr>
                <w:rFonts w:eastAsia="Times New Roman"/>
                <w:b/>
                <w:bCs/>
                <w:sz w:val="20"/>
                <w:szCs w:val="20"/>
                <w:lang w:eastAsia="en-US"/>
              </w:rPr>
              <w:t>Starting point for aggregate reductions in consumption (CO</w:t>
            </w:r>
            <w:r w:rsidRPr="002653B6">
              <w:rPr>
                <w:rFonts w:eastAsia="Times New Roman"/>
                <w:b/>
                <w:bCs/>
                <w:sz w:val="20"/>
                <w:szCs w:val="20"/>
                <w:vertAlign w:val="subscript"/>
                <w:lang w:eastAsia="en-US"/>
              </w:rPr>
              <w:t>2</w:t>
            </w:r>
            <w:r w:rsidRPr="002653B6">
              <w:rPr>
                <w:rFonts w:eastAsia="Times New Roman"/>
                <w:b/>
                <w:bCs/>
                <w:sz w:val="20"/>
                <w:szCs w:val="20"/>
                <w:lang w:eastAsia="en-US"/>
              </w:rPr>
              <w:t>-eq tonnes)</w:t>
            </w:r>
          </w:p>
        </w:tc>
      </w:tr>
      <w:tr w:rsidR="00962F1C" w:rsidRPr="002653B6" w14:paraId="73E0E268" w14:textId="77777777" w:rsidTr="004A23E2">
        <w:trPr>
          <w:trHeight w:val="413"/>
        </w:trPr>
        <w:tc>
          <w:tcPr>
            <w:tcW w:w="2333" w:type="pct"/>
            <w:vAlign w:val="center"/>
          </w:tcPr>
          <w:p w14:paraId="1CEE1837" w14:textId="77777777" w:rsidR="00962F1C" w:rsidRPr="002653B6" w:rsidRDefault="00962F1C" w:rsidP="00962F1C">
            <w:pPr>
              <w:widowControl w:val="0"/>
              <w:jc w:val="center"/>
              <w:rPr>
                <w:rFonts w:eastAsia="Times New Roman"/>
                <w:sz w:val="20"/>
                <w:szCs w:val="20"/>
                <w:lang w:eastAsia="en-US"/>
              </w:rPr>
            </w:pPr>
            <w:r w:rsidRPr="002653B6">
              <w:rPr>
                <w:rFonts w:eastAsia="Times New Roman"/>
                <w:sz w:val="20"/>
                <w:szCs w:val="20"/>
                <w:lang w:eastAsia="en-US"/>
              </w:rPr>
              <w:t>HFCs</w:t>
            </w:r>
          </w:p>
        </w:tc>
        <w:tc>
          <w:tcPr>
            <w:tcW w:w="2667" w:type="pct"/>
            <w:vAlign w:val="center"/>
          </w:tcPr>
          <w:p w14:paraId="7523A795" w14:textId="77777777" w:rsidR="00962F1C" w:rsidRPr="002653B6" w:rsidRDefault="00962F1C" w:rsidP="00962F1C">
            <w:pPr>
              <w:widowControl w:val="0"/>
              <w:jc w:val="center"/>
              <w:rPr>
                <w:rFonts w:eastAsia="Times New Roman"/>
                <w:sz w:val="20"/>
                <w:szCs w:val="20"/>
                <w:lang w:eastAsia="en-US"/>
              </w:rPr>
            </w:pPr>
            <w:r w:rsidRPr="002653B6">
              <w:rPr>
                <w:rFonts w:eastAsia="Times New Roman"/>
                <w:sz w:val="20"/>
                <w:szCs w:val="20"/>
                <w:lang w:eastAsia="en-US"/>
              </w:rPr>
              <w:t>n/a</w:t>
            </w:r>
          </w:p>
        </w:tc>
      </w:tr>
    </w:tbl>
    <w:p w14:paraId="155AA38C" w14:textId="77777777" w:rsidR="00962F1C" w:rsidRPr="002653B6" w:rsidRDefault="00962F1C" w:rsidP="004B6D9D">
      <w:pPr>
        <w:keepNext/>
        <w:spacing w:before="360" w:after="240"/>
        <w:rPr>
          <w:b/>
        </w:rPr>
      </w:pPr>
      <w:r w:rsidRPr="002653B6">
        <w:rPr>
          <w:b/>
        </w:rPr>
        <w:t>APPENDIX 2-A: THE TARGETS, AND FUNDING</w:t>
      </w:r>
    </w:p>
    <w:tbl>
      <w:tblPr>
        <w:tblW w:w="5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31"/>
        <w:gridCol w:w="1746"/>
        <w:gridCol w:w="1485"/>
        <w:gridCol w:w="781"/>
        <w:gridCol w:w="835"/>
        <w:gridCol w:w="835"/>
        <w:gridCol w:w="835"/>
        <w:gridCol w:w="835"/>
        <w:gridCol w:w="835"/>
        <w:gridCol w:w="835"/>
        <w:gridCol w:w="831"/>
      </w:tblGrid>
      <w:tr w:rsidR="00962F1C" w:rsidRPr="002653B6" w14:paraId="5A65551C" w14:textId="77777777" w:rsidTr="004A23E2">
        <w:trPr>
          <w:cantSplit/>
          <w:trHeight w:val="50"/>
          <w:tblHeader/>
          <w:jc w:val="center"/>
        </w:trPr>
        <w:tc>
          <w:tcPr>
            <w:tcW w:w="256" w:type="pct"/>
            <w:vAlign w:val="center"/>
            <w:hideMark/>
          </w:tcPr>
          <w:p w14:paraId="5140FDC3" w14:textId="77777777" w:rsidR="00962F1C" w:rsidRPr="002653B6" w:rsidRDefault="00962F1C" w:rsidP="00962F1C">
            <w:pPr>
              <w:keepNext/>
              <w:keepLines/>
              <w:jc w:val="center"/>
              <w:rPr>
                <w:rFonts w:asciiTheme="majorBidi" w:eastAsia="Times New Roman" w:hAnsiTheme="majorBidi" w:cstheme="majorBidi"/>
                <w:b/>
                <w:bCs/>
                <w:color w:val="000000"/>
                <w:sz w:val="18"/>
                <w:szCs w:val="18"/>
                <w:lang w:eastAsia="en-CA"/>
              </w:rPr>
            </w:pPr>
            <w:r w:rsidRPr="002653B6">
              <w:rPr>
                <w:rFonts w:asciiTheme="majorBidi" w:eastAsia="Times New Roman" w:hAnsiTheme="majorBidi" w:cstheme="majorBidi"/>
                <w:b/>
                <w:bCs/>
                <w:color w:val="000000"/>
                <w:sz w:val="18"/>
                <w:szCs w:val="18"/>
                <w:lang w:eastAsia="en-CA"/>
              </w:rPr>
              <w:t>Row</w:t>
            </w:r>
          </w:p>
        </w:tc>
        <w:tc>
          <w:tcPr>
            <w:tcW w:w="1556" w:type="pct"/>
            <w:gridSpan w:val="2"/>
            <w:vAlign w:val="center"/>
            <w:hideMark/>
          </w:tcPr>
          <w:p w14:paraId="4553FBC1" w14:textId="77777777" w:rsidR="00962F1C" w:rsidRPr="002653B6" w:rsidRDefault="00962F1C" w:rsidP="00962F1C">
            <w:pPr>
              <w:keepNext/>
              <w:keepLines/>
              <w:jc w:val="center"/>
              <w:rPr>
                <w:rFonts w:asciiTheme="majorBidi" w:eastAsia="Times New Roman" w:hAnsiTheme="majorBidi" w:cstheme="majorBidi"/>
                <w:b/>
                <w:bCs/>
                <w:color w:val="000000"/>
                <w:sz w:val="18"/>
                <w:szCs w:val="18"/>
                <w:lang w:eastAsia="en-CA"/>
              </w:rPr>
            </w:pPr>
            <w:r w:rsidRPr="002653B6">
              <w:rPr>
                <w:rFonts w:asciiTheme="majorBidi" w:eastAsia="Times New Roman" w:hAnsiTheme="majorBidi" w:cstheme="majorBidi"/>
                <w:b/>
                <w:bCs/>
                <w:color w:val="000000"/>
                <w:sz w:val="18"/>
                <w:szCs w:val="18"/>
                <w:lang w:eastAsia="en-CA"/>
              </w:rPr>
              <w:t>Particulars</w:t>
            </w:r>
          </w:p>
        </w:tc>
        <w:tc>
          <w:tcPr>
            <w:tcW w:w="376" w:type="pct"/>
            <w:vAlign w:val="center"/>
            <w:hideMark/>
          </w:tcPr>
          <w:p w14:paraId="41EDF3C1" w14:textId="77777777" w:rsidR="00962F1C" w:rsidRPr="002653B6" w:rsidRDefault="00962F1C" w:rsidP="00962F1C">
            <w:pPr>
              <w:keepNext/>
              <w:keepLines/>
              <w:ind w:left="-83" w:right="-78"/>
              <w:jc w:val="center"/>
              <w:rPr>
                <w:rFonts w:asciiTheme="majorBidi" w:eastAsia="Times New Roman" w:hAnsiTheme="majorBidi" w:cstheme="majorBidi"/>
                <w:b/>
                <w:bCs/>
                <w:color w:val="000000"/>
                <w:sz w:val="18"/>
                <w:szCs w:val="18"/>
                <w:lang w:eastAsia="en-CA"/>
              </w:rPr>
            </w:pPr>
            <w:r w:rsidRPr="002653B6">
              <w:rPr>
                <w:rFonts w:asciiTheme="majorBidi" w:eastAsia="Times New Roman" w:hAnsiTheme="majorBidi" w:cstheme="majorBidi"/>
                <w:b/>
                <w:bCs/>
                <w:color w:val="000000"/>
                <w:sz w:val="18"/>
                <w:szCs w:val="18"/>
                <w:lang w:eastAsia="en-CA"/>
              </w:rPr>
              <w:t>2023</w:t>
            </w:r>
          </w:p>
        </w:tc>
        <w:tc>
          <w:tcPr>
            <w:tcW w:w="402" w:type="pct"/>
            <w:vAlign w:val="center"/>
            <w:hideMark/>
          </w:tcPr>
          <w:p w14:paraId="60AD0861" w14:textId="77777777" w:rsidR="00962F1C" w:rsidRPr="002653B6" w:rsidRDefault="00962F1C" w:rsidP="00962F1C">
            <w:pPr>
              <w:keepNext/>
              <w:keepLines/>
              <w:ind w:left="-83" w:right="-78"/>
              <w:jc w:val="center"/>
              <w:rPr>
                <w:rFonts w:asciiTheme="majorBidi" w:eastAsia="Times New Roman" w:hAnsiTheme="majorBidi" w:cstheme="majorBidi"/>
                <w:b/>
                <w:bCs/>
                <w:color w:val="000000"/>
                <w:sz w:val="18"/>
                <w:szCs w:val="18"/>
                <w:lang w:eastAsia="en-CA"/>
              </w:rPr>
            </w:pPr>
            <w:r w:rsidRPr="002653B6">
              <w:rPr>
                <w:rFonts w:asciiTheme="majorBidi" w:eastAsia="Times New Roman" w:hAnsiTheme="majorBidi" w:cstheme="majorBidi"/>
                <w:b/>
                <w:bCs/>
                <w:color w:val="000000"/>
                <w:sz w:val="18"/>
                <w:szCs w:val="18"/>
                <w:lang w:eastAsia="en-CA"/>
              </w:rPr>
              <w:t>2024</w:t>
            </w:r>
          </w:p>
        </w:tc>
        <w:tc>
          <w:tcPr>
            <w:tcW w:w="402" w:type="pct"/>
            <w:vAlign w:val="center"/>
          </w:tcPr>
          <w:p w14:paraId="69276633" w14:textId="77777777" w:rsidR="00962F1C" w:rsidRPr="002653B6" w:rsidRDefault="00962F1C" w:rsidP="00962F1C">
            <w:pPr>
              <w:keepNext/>
              <w:keepLines/>
              <w:ind w:left="-83" w:right="-78"/>
              <w:jc w:val="center"/>
              <w:rPr>
                <w:rFonts w:asciiTheme="majorBidi" w:eastAsia="Times New Roman" w:hAnsiTheme="majorBidi" w:cstheme="majorBidi"/>
                <w:b/>
                <w:bCs/>
                <w:color w:val="000000"/>
                <w:sz w:val="18"/>
                <w:szCs w:val="18"/>
                <w:lang w:eastAsia="en-CA"/>
              </w:rPr>
            </w:pPr>
            <w:r w:rsidRPr="002653B6">
              <w:rPr>
                <w:rFonts w:asciiTheme="majorBidi" w:eastAsia="Times New Roman" w:hAnsiTheme="majorBidi" w:cstheme="majorBidi"/>
                <w:b/>
                <w:bCs/>
                <w:color w:val="000000"/>
                <w:sz w:val="18"/>
                <w:szCs w:val="18"/>
                <w:lang w:eastAsia="en-CA"/>
              </w:rPr>
              <w:t>2025</w:t>
            </w:r>
          </w:p>
        </w:tc>
        <w:tc>
          <w:tcPr>
            <w:tcW w:w="402" w:type="pct"/>
            <w:vAlign w:val="center"/>
            <w:hideMark/>
          </w:tcPr>
          <w:p w14:paraId="2788A120" w14:textId="77777777" w:rsidR="00962F1C" w:rsidRPr="002653B6" w:rsidRDefault="00962F1C" w:rsidP="00962F1C">
            <w:pPr>
              <w:keepNext/>
              <w:keepLines/>
              <w:ind w:left="-83" w:right="-78"/>
              <w:jc w:val="center"/>
              <w:rPr>
                <w:rFonts w:asciiTheme="majorBidi" w:eastAsia="Times New Roman" w:hAnsiTheme="majorBidi" w:cstheme="majorBidi"/>
                <w:b/>
                <w:bCs/>
                <w:color w:val="000000"/>
                <w:sz w:val="18"/>
                <w:szCs w:val="18"/>
                <w:lang w:eastAsia="en-CA"/>
              </w:rPr>
            </w:pPr>
            <w:r w:rsidRPr="002653B6">
              <w:rPr>
                <w:rFonts w:asciiTheme="majorBidi" w:eastAsia="Times New Roman" w:hAnsiTheme="majorBidi" w:cstheme="majorBidi"/>
                <w:b/>
                <w:bCs/>
                <w:color w:val="000000"/>
                <w:sz w:val="18"/>
                <w:szCs w:val="18"/>
                <w:lang w:eastAsia="en-CA"/>
              </w:rPr>
              <w:t>2026</w:t>
            </w:r>
          </w:p>
        </w:tc>
        <w:tc>
          <w:tcPr>
            <w:tcW w:w="402" w:type="pct"/>
            <w:vAlign w:val="center"/>
          </w:tcPr>
          <w:p w14:paraId="3F99FFFF" w14:textId="77777777" w:rsidR="00962F1C" w:rsidRPr="002653B6" w:rsidRDefault="00962F1C" w:rsidP="00962F1C">
            <w:pPr>
              <w:keepNext/>
              <w:keepLines/>
              <w:ind w:left="-83" w:right="-78"/>
              <w:jc w:val="center"/>
              <w:rPr>
                <w:rFonts w:asciiTheme="majorBidi" w:eastAsia="Times New Roman" w:hAnsiTheme="majorBidi" w:cstheme="majorBidi"/>
                <w:b/>
                <w:bCs/>
                <w:color w:val="000000"/>
                <w:sz w:val="18"/>
                <w:szCs w:val="18"/>
                <w:lang w:eastAsia="en-CA"/>
              </w:rPr>
            </w:pPr>
            <w:r w:rsidRPr="002653B6">
              <w:rPr>
                <w:rFonts w:asciiTheme="majorBidi" w:eastAsia="Times New Roman" w:hAnsiTheme="majorBidi" w:cstheme="majorBidi"/>
                <w:b/>
                <w:bCs/>
                <w:color w:val="000000"/>
                <w:sz w:val="18"/>
                <w:szCs w:val="18"/>
                <w:lang w:eastAsia="en-CA"/>
              </w:rPr>
              <w:t>2027</w:t>
            </w:r>
          </w:p>
        </w:tc>
        <w:tc>
          <w:tcPr>
            <w:tcW w:w="402" w:type="pct"/>
            <w:vAlign w:val="center"/>
          </w:tcPr>
          <w:p w14:paraId="11FEBC65" w14:textId="77777777" w:rsidR="00962F1C" w:rsidRPr="002653B6" w:rsidRDefault="00962F1C" w:rsidP="00962F1C">
            <w:pPr>
              <w:keepNext/>
              <w:keepLines/>
              <w:ind w:left="-83" w:right="-78"/>
              <w:jc w:val="center"/>
              <w:rPr>
                <w:rFonts w:asciiTheme="majorBidi" w:eastAsia="Times New Roman" w:hAnsiTheme="majorBidi" w:cstheme="majorBidi"/>
                <w:b/>
                <w:bCs/>
                <w:color w:val="000000"/>
                <w:sz w:val="18"/>
                <w:szCs w:val="18"/>
                <w:lang w:eastAsia="en-CA"/>
              </w:rPr>
            </w:pPr>
            <w:r w:rsidRPr="002653B6">
              <w:rPr>
                <w:rFonts w:asciiTheme="majorBidi" w:eastAsia="Times New Roman" w:hAnsiTheme="majorBidi" w:cstheme="majorBidi"/>
                <w:b/>
                <w:bCs/>
                <w:color w:val="000000"/>
                <w:sz w:val="18"/>
                <w:szCs w:val="18"/>
                <w:lang w:eastAsia="en-CA"/>
              </w:rPr>
              <w:t>2028</w:t>
            </w:r>
          </w:p>
        </w:tc>
        <w:tc>
          <w:tcPr>
            <w:tcW w:w="402" w:type="pct"/>
            <w:vAlign w:val="center"/>
            <w:hideMark/>
          </w:tcPr>
          <w:p w14:paraId="748E3199" w14:textId="77777777" w:rsidR="00962F1C" w:rsidRPr="002653B6" w:rsidRDefault="00962F1C" w:rsidP="00962F1C">
            <w:pPr>
              <w:keepNext/>
              <w:keepLines/>
              <w:ind w:left="-83" w:right="-78"/>
              <w:jc w:val="center"/>
              <w:rPr>
                <w:rFonts w:asciiTheme="majorBidi" w:eastAsia="Times New Roman" w:hAnsiTheme="majorBidi" w:cstheme="majorBidi"/>
                <w:b/>
                <w:bCs/>
                <w:color w:val="000000"/>
                <w:sz w:val="18"/>
                <w:szCs w:val="18"/>
                <w:lang w:eastAsia="en-CA"/>
              </w:rPr>
            </w:pPr>
            <w:r w:rsidRPr="002653B6">
              <w:rPr>
                <w:rFonts w:asciiTheme="majorBidi" w:eastAsia="Times New Roman" w:hAnsiTheme="majorBidi" w:cstheme="majorBidi"/>
                <w:b/>
                <w:bCs/>
                <w:color w:val="000000"/>
                <w:sz w:val="18"/>
                <w:szCs w:val="18"/>
                <w:lang w:eastAsia="en-CA"/>
              </w:rPr>
              <w:t>2029</w:t>
            </w:r>
          </w:p>
        </w:tc>
        <w:tc>
          <w:tcPr>
            <w:tcW w:w="402" w:type="pct"/>
            <w:vAlign w:val="center"/>
            <w:hideMark/>
          </w:tcPr>
          <w:p w14:paraId="0E11C2A8" w14:textId="77777777" w:rsidR="00962F1C" w:rsidRPr="002653B6" w:rsidRDefault="00962F1C" w:rsidP="00962F1C">
            <w:pPr>
              <w:keepNext/>
              <w:keepLines/>
              <w:jc w:val="center"/>
              <w:rPr>
                <w:rFonts w:asciiTheme="majorBidi" w:eastAsia="Times New Roman" w:hAnsiTheme="majorBidi" w:cstheme="majorBidi"/>
                <w:b/>
                <w:bCs/>
                <w:color w:val="000000"/>
                <w:sz w:val="18"/>
                <w:szCs w:val="18"/>
                <w:lang w:eastAsia="en-CA"/>
              </w:rPr>
            </w:pPr>
            <w:r w:rsidRPr="002653B6">
              <w:rPr>
                <w:rFonts w:asciiTheme="majorBidi" w:eastAsia="Times New Roman" w:hAnsiTheme="majorBidi" w:cstheme="majorBidi"/>
                <w:b/>
                <w:bCs/>
                <w:color w:val="000000"/>
                <w:sz w:val="18"/>
                <w:szCs w:val="18"/>
                <w:lang w:eastAsia="en-CA"/>
              </w:rPr>
              <w:t>Total</w:t>
            </w:r>
          </w:p>
        </w:tc>
      </w:tr>
      <w:tr w:rsidR="00962F1C" w:rsidRPr="002653B6" w14:paraId="38FF6252" w14:textId="77777777" w:rsidTr="004A23E2">
        <w:trPr>
          <w:trHeight w:val="340"/>
          <w:jc w:val="center"/>
        </w:trPr>
        <w:tc>
          <w:tcPr>
            <w:tcW w:w="256" w:type="pct"/>
            <w:vMerge w:val="restart"/>
            <w:hideMark/>
          </w:tcPr>
          <w:p w14:paraId="7C7F0835" w14:textId="77777777" w:rsidR="00962F1C" w:rsidRPr="002653B6" w:rsidRDefault="00962F1C" w:rsidP="00962F1C">
            <w:pPr>
              <w:keepNext/>
              <w:keepLines/>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1.1</w:t>
            </w:r>
          </w:p>
        </w:tc>
        <w:tc>
          <w:tcPr>
            <w:tcW w:w="841" w:type="pct"/>
            <w:vMerge w:val="restart"/>
            <w:hideMark/>
          </w:tcPr>
          <w:p w14:paraId="306ACED1" w14:textId="77777777" w:rsidR="00962F1C" w:rsidRPr="002653B6" w:rsidRDefault="00962F1C" w:rsidP="00962F1C">
            <w:pPr>
              <w:keepNext/>
              <w:keepLines/>
              <w:ind w:right="-90"/>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Montreal Protocol reduction schedule of Annex F substances</w:t>
            </w:r>
          </w:p>
        </w:tc>
        <w:tc>
          <w:tcPr>
            <w:tcW w:w="715" w:type="pct"/>
            <w:tcMar>
              <w:right w:w="57" w:type="dxa"/>
            </w:tcMar>
            <w:vAlign w:val="center"/>
          </w:tcPr>
          <w:p w14:paraId="0C8D019E" w14:textId="77777777" w:rsidR="00962F1C" w:rsidRPr="002653B6" w:rsidRDefault="00962F1C" w:rsidP="00962F1C">
            <w:pPr>
              <w:keepNext/>
              <w:keepLines/>
              <w:ind w:right="-203"/>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sz w:val="18"/>
                <w:szCs w:val="18"/>
                <w:lang w:eastAsia="en-US"/>
              </w:rPr>
              <w:t>%</w:t>
            </w:r>
          </w:p>
        </w:tc>
        <w:tc>
          <w:tcPr>
            <w:tcW w:w="376" w:type="pct"/>
            <w:vAlign w:val="center"/>
          </w:tcPr>
          <w:p w14:paraId="1883CE23" w14:textId="77777777" w:rsidR="00962F1C" w:rsidRPr="002653B6" w:rsidRDefault="00962F1C" w:rsidP="00962F1C">
            <w:pPr>
              <w:keepNext/>
              <w:keepLines/>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n/a</w:t>
            </w:r>
          </w:p>
        </w:tc>
        <w:tc>
          <w:tcPr>
            <w:tcW w:w="402" w:type="pct"/>
            <w:vAlign w:val="center"/>
          </w:tcPr>
          <w:p w14:paraId="1387CFFC" w14:textId="77777777" w:rsidR="00962F1C" w:rsidRPr="002653B6" w:rsidRDefault="00962F1C" w:rsidP="00962F1C">
            <w:pPr>
              <w:keepNext/>
              <w:keepLines/>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freeze</w:t>
            </w:r>
          </w:p>
        </w:tc>
        <w:tc>
          <w:tcPr>
            <w:tcW w:w="402" w:type="pct"/>
            <w:vAlign w:val="center"/>
          </w:tcPr>
          <w:p w14:paraId="5C42C405" w14:textId="77777777" w:rsidR="00962F1C" w:rsidRPr="002653B6" w:rsidRDefault="00962F1C" w:rsidP="00962F1C">
            <w:pPr>
              <w:keepNext/>
              <w:keepLines/>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freeze</w:t>
            </w:r>
          </w:p>
        </w:tc>
        <w:tc>
          <w:tcPr>
            <w:tcW w:w="402" w:type="pct"/>
            <w:vAlign w:val="center"/>
          </w:tcPr>
          <w:p w14:paraId="0866ECFB" w14:textId="77777777" w:rsidR="00962F1C" w:rsidRPr="002653B6" w:rsidRDefault="00962F1C" w:rsidP="00962F1C">
            <w:pPr>
              <w:keepNext/>
              <w:keepLines/>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freeze</w:t>
            </w:r>
          </w:p>
        </w:tc>
        <w:tc>
          <w:tcPr>
            <w:tcW w:w="402" w:type="pct"/>
            <w:vAlign w:val="center"/>
          </w:tcPr>
          <w:p w14:paraId="6F9E01A4" w14:textId="77777777" w:rsidR="00962F1C" w:rsidRPr="002653B6" w:rsidRDefault="00962F1C" w:rsidP="00962F1C">
            <w:pPr>
              <w:keepNext/>
              <w:keepLines/>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freeze</w:t>
            </w:r>
          </w:p>
        </w:tc>
        <w:tc>
          <w:tcPr>
            <w:tcW w:w="402" w:type="pct"/>
            <w:vAlign w:val="center"/>
          </w:tcPr>
          <w:p w14:paraId="1BB1F414" w14:textId="77777777" w:rsidR="00962F1C" w:rsidRPr="002653B6" w:rsidRDefault="00962F1C" w:rsidP="00962F1C">
            <w:pPr>
              <w:keepNext/>
              <w:keepLines/>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freeze</w:t>
            </w:r>
          </w:p>
        </w:tc>
        <w:tc>
          <w:tcPr>
            <w:tcW w:w="402" w:type="pct"/>
            <w:vAlign w:val="center"/>
          </w:tcPr>
          <w:p w14:paraId="14ED74B7" w14:textId="77777777" w:rsidR="00962F1C" w:rsidRPr="002653B6" w:rsidRDefault="00962F1C" w:rsidP="00962F1C">
            <w:pPr>
              <w:keepNext/>
              <w:keepLines/>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10.0</w:t>
            </w:r>
          </w:p>
        </w:tc>
        <w:tc>
          <w:tcPr>
            <w:tcW w:w="402" w:type="pct"/>
            <w:vAlign w:val="center"/>
          </w:tcPr>
          <w:p w14:paraId="74A354F6" w14:textId="77777777" w:rsidR="00962F1C" w:rsidRPr="002653B6" w:rsidRDefault="00962F1C" w:rsidP="00962F1C">
            <w:pPr>
              <w:keepNext/>
              <w:keepLines/>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n/a</w:t>
            </w:r>
          </w:p>
        </w:tc>
      </w:tr>
      <w:tr w:rsidR="00962F1C" w:rsidRPr="002653B6" w14:paraId="23637489" w14:textId="77777777" w:rsidTr="004A23E2">
        <w:trPr>
          <w:trHeight w:val="340"/>
          <w:jc w:val="center"/>
        </w:trPr>
        <w:tc>
          <w:tcPr>
            <w:tcW w:w="256" w:type="pct"/>
            <w:vMerge/>
          </w:tcPr>
          <w:p w14:paraId="386BAE7E" w14:textId="77777777" w:rsidR="00962F1C" w:rsidRPr="002653B6" w:rsidRDefault="00962F1C" w:rsidP="00962F1C">
            <w:pPr>
              <w:keepNext/>
              <w:keepLines/>
              <w:jc w:val="left"/>
              <w:rPr>
                <w:rFonts w:asciiTheme="majorBidi" w:eastAsia="Times New Roman" w:hAnsiTheme="majorBidi" w:cstheme="majorBidi"/>
                <w:color w:val="000000"/>
                <w:sz w:val="18"/>
                <w:szCs w:val="18"/>
                <w:lang w:eastAsia="en-CA"/>
              </w:rPr>
            </w:pPr>
          </w:p>
        </w:tc>
        <w:tc>
          <w:tcPr>
            <w:tcW w:w="841" w:type="pct"/>
            <w:vMerge/>
          </w:tcPr>
          <w:p w14:paraId="1611F549" w14:textId="77777777" w:rsidR="00962F1C" w:rsidRPr="002653B6" w:rsidRDefault="00962F1C" w:rsidP="00962F1C">
            <w:pPr>
              <w:keepNext/>
              <w:keepLines/>
              <w:jc w:val="left"/>
              <w:rPr>
                <w:rFonts w:asciiTheme="majorBidi" w:eastAsia="Times New Roman" w:hAnsiTheme="majorBidi" w:cstheme="majorBidi"/>
                <w:color w:val="000000"/>
                <w:sz w:val="18"/>
                <w:szCs w:val="18"/>
                <w:lang w:eastAsia="en-CA"/>
              </w:rPr>
            </w:pPr>
          </w:p>
        </w:tc>
        <w:tc>
          <w:tcPr>
            <w:tcW w:w="715" w:type="pct"/>
            <w:tcMar>
              <w:right w:w="57" w:type="dxa"/>
            </w:tcMar>
            <w:vAlign w:val="center"/>
          </w:tcPr>
          <w:p w14:paraId="49FBBF5F" w14:textId="77777777" w:rsidR="00962F1C" w:rsidRPr="002653B6" w:rsidRDefault="00962F1C" w:rsidP="00962F1C">
            <w:pPr>
              <w:keepNext/>
              <w:keepLines/>
              <w:ind w:right="-61"/>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sz w:val="18"/>
                <w:szCs w:val="18"/>
                <w:lang w:eastAsia="en-US"/>
              </w:rPr>
              <w:t>CO</w:t>
            </w:r>
            <w:r w:rsidRPr="002653B6">
              <w:rPr>
                <w:rFonts w:asciiTheme="majorBidi" w:eastAsia="Times New Roman" w:hAnsiTheme="majorBidi" w:cstheme="majorBidi"/>
                <w:sz w:val="18"/>
                <w:szCs w:val="18"/>
                <w:vertAlign w:val="subscript"/>
                <w:lang w:eastAsia="en-US"/>
              </w:rPr>
              <w:t>2</w:t>
            </w:r>
            <w:r w:rsidRPr="002653B6">
              <w:rPr>
                <w:rFonts w:asciiTheme="majorBidi" w:eastAsia="Times New Roman" w:hAnsiTheme="majorBidi" w:cstheme="majorBidi"/>
                <w:sz w:val="18"/>
                <w:szCs w:val="18"/>
                <w:lang w:eastAsia="en-US"/>
              </w:rPr>
              <w:noBreakHyphen/>
              <w:t xml:space="preserve">eq </w:t>
            </w:r>
            <w:r w:rsidRPr="002653B6">
              <w:rPr>
                <w:rFonts w:asciiTheme="majorBidi" w:eastAsia="Times New Roman" w:hAnsiTheme="majorBidi" w:cstheme="majorBidi"/>
                <w:color w:val="000000"/>
                <w:sz w:val="18"/>
                <w:szCs w:val="18"/>
                <w:lang w:eastAsia="en-CA"/>
              </w:rPr>
              <w:t>tonnes</w:t>
            </w:r>
          </w:p>
        </w:tc>
        <w:tc>
          <w:tcPr>
            <w:tcW w:w="376" w:type="pct"/>
            <w:vAlign w:val="center"/>
          </w:tcPr>
          <w:p w14:paraId="59E96EC9" w14:textId="77777777" w:rsidR="00962F1C" w:rsidRPr="002653B6" w:rsidRDefault="00962F1C" w:rsidP="00962F1C">
            <w:pPr>
              <w:keepNext/>
              <w:keepLines/>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n/a</w:t>
            </w:r>
          </w:p>
        </w:tc>
        <w:tc>
          <w:tcPr>
            <w:tcW w:w="402" w:type="pct"/>
            <w:vAlign w:val="center"/>
          </w:tcPr>
          <w:p w14:paraId="6B4BF59A" w14:textId="77777777" w:rsidR="00962F1C" w:rsidRPr="002653B6" w:rsidRDefault="00962F1C" w:rsidP="00962F1C">
            <w:pPr>
              <w:ind w:left="-6"/>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450,382</w:t>
            </w:r>
          </w:p>
        </w:tc>
        <w:tc>
          <w:tcPr>
            <w:tcW w:w="402" w:type="pct"/>
            <w:vAlign w:val="center"/>
          </w:tcPr>
          <w:p w14:paraId="5C19F3F4" w14:textId="77777777" w:rsidR="00962F1C" w:rsidRPr="002653B6" w:rsidRDefault="00962F1C" w:rsidP="00962F1C">
            <w:pPr>
              <w:ind w:left="-6"/>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450,382</w:t>
            </w:r>
          </w:p>
        </w:tc>
        <w:tc>
          <w:tcPr>
            <w:tcW w:w="402" w:type="pct"/>
            <w:vAlign w:val="center"/>
          </w:tcPr>
          <w:p w14:paraId="6AB0BDC4" w14:textId="77777777" w:rsidR="00962F1C" w:rsidRPr="002653B6" w:rsidRDefault="00962F1C" w:rsidP="00962F1C">
            <w:pPr>
              <w:ind w:left="-6"/>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450,382</w:t>
            </w:r>
          </w:p>
        </w:tc>
        <w:tc>
          <w:tcPr>
            <w:tcW w:w="402" w:type="pct"/>
            <w:vAlign w:val="center"/>
          </w:tcPr>
          <w:p w14:paraId="196CF826" w14:textId="77777777" w:rsidR="00962F1C" w:rsidRPr="002653B6" w:rsidRDefault="00962F1C" w:rsidP="00962F1C">
            <w:pPr>
              <w:ind w:left="-6"/>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450,382</w:t>
            </w:r>
          </w:p>
        </w:tc>
        <w:tc>
          <w:tcPr>
            <w:tcW w:w="402" w:type="pct"/>
            <w:vAlign w:val="center"/>
          </w:tcPr>
          <w:p w14:paraId="04788B85" w14:textId="77777777" w:rsidR="00962F1C" w:rsidRPr="002653B6" w:rsidRDefault="00962F1C" w:rsidP="00962F1C">
            <w:pPr>
              <w:ind w:left="-6"/>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450,382</w:t>
            </w:r>
          </w:p>
        </w:tc>
        <w:tc>
          <w:tcPr>
            <w:tcW w:w="402" w:type="pct"/>
            <w:vAlign w:val="center"/>
          </w:tcPr>
          <w:p w14:paraId="1F8D2C42" w14:textId="77777777" w:rsidR="00962F1C" w:rsidRPr="002653B6" w:rsidRDefault="00962F1C" w:rsidP="00962F1C">
            <w:pPr>
              <w:ind w:left="-6"/>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405,344</w:t>
            </w:r>
          </w:p>
        </w:tc>
        <w:tc>
          <w:tcPr>
            <w:tcW w:w="402" w:type="pct"/>
            <w:vAlign w:val="center"/>
          </w:tcPr>
          <w:p w14:paraId="05E7A9A3" w14:textId="77777777" w:rsidR="00962F1C" w:rsidRPr="002653B6" w:rsidRDefault="00962F1C" w:rsidP="00962F1C">
            <w:pPr>
              <w:keepNext/>
              <w:keepLines/>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n/a</w:t>
            </w:r>
          </w:p>
        </w:tc>
      </w:tr>
      <w:tr w:rsidR="00962F1C" w:rsidRPr="002653B6" w14:paraId="1DE7F58D" w14:textId="77777777" w:rsidTr="004A23E2">
        <w:trPr>
          <w:trHeight w:val="340"/>
          <w:jc w:val="center"/>
        </w:trPr>
        <w:tc>
          <w:tcPr>
            <w:tcW w:w="256" w:type="pct"/>
            <w:vMerge w:val="restart"/>
            <w:hideMark/>
          </w:tcPr>
          <w:p w14:paraId="397A6697" w14:textId="77777777" w:rsidR="00962F1C" w:rsidRPr="002653B6" w:rsidRDefault="00962F1C" w:rsidP="00962F1C">
            <w:pPr>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1.2</w:t>
            </w:r>
          </w:p>
        </w:tc>
        <w:tc>
          <w:tcPr>
            <w:tcW w:w="841" w:type="pct"/>
            <w:vMerge w:val="restart"/>
            <w:hideMark/>
          </w:tcPr>
          <w:p w14:paraId="27BE78E3" w14:textId="77777777" w:rsidR="00962F1C" w:rsidRPr="002653B6" w:rsidRDefault="00962F1C" w:rsidP="00962F1C">
            <w:pPr>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Maximum allowable total consumption of Annex F substances</w:t>
            </w:r>
          </w:p>
        </w:tc>
        <w:tc>
          <w:tcPr>
            <w:tcW w:w="715" w:type="pct"/>
            <w:tcMar>
              <w:right w:w="57" w:type="dxa"/>
            </w:tcMar>
            <w:vAlign w:val="center"/>
          </w:tcPr>
          <w:p w14:paraId="5130619F" w14:textId="77777777" w:rsidR="00962F1C" w:rsidRPr="002653B6" w:rsidRDefault="00962F1C" w:rsidP="00962F1C">
            <w:pPr>
              <w:ind w:left="-82" w:firstLine="82"/>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sz w:val="18"/>
                <w:szCs w:val="18"/>
                <w:lang w:eastAsia="en-US"/>
              </w:rPr>
              <w:t>Reduction in %</w:t>
            </w:r>
          </w:p>
        </w:tc>
        <w:tc>
          <w:tcPr>
            <w:tcW w:w="376" w:type="pct"/>
            <w:vAlign w:val="center"/>
          </w:tcPr>
          <w:p w14:paraId="481E03B4" w14:textId="77777777" w:rsidR="00962F1C" w:rsidRPr="002653B6" w:rsidRDefault="00962F1C" w:rsidP="00962F1C">
            <w:pPr>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n/a</w:t>
            </w:r>
          </w:p>
        </w:tc>
        <w:tc>
          <w:tcPr>
            <w:tcW w:w="402" w:type="pct"/>
            <w:vAlign w:val="center"/>
          </w:tcPr>
          <w:p w14:paraId="4280DC4B" w14:textId="77777777" w:rsidR="00962F1C" w:rsidRPr="002653B6" w:rsidRDefault="00962F1C" w:rsidP="00962F1C">
            <w:pPr>
              <w:ind w:left="-100" w:right="-105"/>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0.0</w:t>
            </w:r>
          </w:p>
        </w:tc>
        <w:tc>
          <w:tcPr>
            <w:tcW w:w="402" w:type="pct"/>
            <w:vAlign w:val="center"/>
          </w:tcPr>
          <w:p w14:paraId="64900328" w14:textId="77777777" w:rsidR="00962F1C" w:rsidRPr="002653B6" w:rsidRDefault="00962F1C" w:rsidP="00962F1C">
            <w:pPr>
              <w:ind w:left="-100" w:right="-105"/>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0.0</w:t>
            </w:r>
          </w:p>
        </w:tc>
        <w:tc>
          <w:tcPr>
            <w:tcW w:w="402" w:type="pct"/>
            <w:vAlign w:val="center"/>
          </w:tcPr>
          <w:p w14:paraId="03D6148A" w14:textId="77777777" w:rsidR="00962F1C" w:rsidRPr="002653B6" w:rsidRDefault="00962F1C" w:rsidP="00962F1C">
            <w:pPr>
              <w:ind w:left="-100" w:right="-105"/>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0.0</w:t>
            </w:r>
          </w:p>
        </w:tc>
        <w:tc>
          <w:tcPr>
            <w:tcW w:w="402" w:type="pct"/>
            <w:vAlign w:val="center"/>
          </w:tcPr>
          <w:p w14:paraId="46DEA10A" w14:textId="77777777" w:rsidR="00962F1C" w:rsidRPr="002653B6" w:rsidRDefault="00962F1C" w:rsidP="00962F1C">
            <w:pPr>
              <w:ind w:left="-100" w:right="-105"/>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0.0</w:t>
            </w:r>
          </w:p>
        </w:tc>
        <w:tc>
          <w:tcPr>
            <w:tcW w:w="402" w:type="pct"/>
            <w:vAlign w:val="center"/>
          </w:tcPr>
          <w:p w14:paraId="65D4CB3B" w14:textId="77777777" w:rsidR="00962F1C" w:rsidRPr="002653B6" w:rsidRDefault="00962F1C" w:rsidP="00962F1C">
            <w:pPr>
              <w:ind w:left="-100" w:right="-105"/>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0.0</w:t>
            </w:r>
          </w:p>
        </w:tc>
        <w:tc>
          <w:tcPr>
            <w:tcW w:w="402" w:type="pct"/>
            <w:vAlign w:val="center"/>
          </w:tcPr>
          <w:p w14:paraId="2F858507" w14:textId="77777777" w:rsidR="00962F1C" w:rsidRPr="002653B6" w:rsidRDefault="00962F1C" w:rsidP="00962F1C">
            <w:pPr>
              <w:ind w:left="-100" w:right="-105"/>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10.0</w:t>
            </w:r>
          </w:p>
        </w:tc>
        <w:tc>
          <w:tcPr>
            <w:tcW w:w="402" w:type="pct"/>
            <w:vAlign w:val="center"/>
          </w:tcPr>
          <w:p w14:paraId="304D3B48" w14:textId="77777777" w:rsidR="00962F1C" w:rsidRPr="002653B6" w:rsidRDefault="00962F1C" w:rsidP="00962F1C">
            <w:pPr>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n/a</w:t>
            </w:r>
          </w:p>
        </w:tc>
      </w:tr>
      <w:tr w:rsidR="00962F1C" w:rsidRPr="002653B6" w14:paraId="480ABE94" w14:textId="77777777" w:rsidTr="004A23E2">
        <w:trPr>
          <w:trHeight w:val="340"/>
          <w:jc w:val="center"/>
        </w:trPr>
        <w:tc>
          <w:tcPr>
            <w:tcW w:w="256" w:type="pct"/>
            <w:vMerge/>
          </w:tcPr>
          <w:p w14:paraId="66C3E522" w14:textId="77777777" w:rsidR="00962F1C" w:rsidRPr="002653B6" w:rsidRDefault="00962F1C" w:rsidP="00962F1C">
            <w:pPr>
              <w:jc w:val="left"/>
              <w:rPr>
                <w:rFonts w:asciiTheme="majorBidi" w:eastAsia="Times New Roman" w:hAnsiTheme="majorBidi" w:cstheme="majorBidi"/>
                <w:color w:val="000000"/>
                <w:sz w:val="18"/>
                <w:szCs w:val="18"/>
                <w:lang w:eastAsia="en-CA"/>
              </w:rPr>
            </w:pPr>
          </w:p>
        </w:tc>
        <w:tc>
          <w:tcPr>
            <w:tcW w:w="841" w:type="pct"/>
            <w:vMerge/>
          </w:tcPr>
          <w:p w14:paraId="043A2B10" w14:textId="77777777" w:rsidR="00962F1C" w:rsidRPr="002653B6" w:rsidRDefault="00962F1C" w:rsidP="00962F1C">
            <w:pPr>
              <w:jc w:val="left"/>
              <w:rPr>
                <w:rFonts w:asciiTheme="majorBidi" w:eastAsia="Times New Roman" w:hAnsiTheme="majorBidi" w:cstheme="majorBidi"/>
                <w:color w:val="000000"/>
                <w:sz w:val="18"/>
                <w:szCs w:val="18"/>
                <w:lang w:eastAsia="en-CA"/>
              </w:rPr>
            </w:pPr>
          </w:p>
        </w:tc>
        <w:tc>
          <w:tcPr>
            <w:tcW w:w="715" w:type="pct"/>
            <w:tcMar>
              <w:right w:w="57" w:type="dxa"/>
            </w:tcMar>
            <w:vAlign w:val="center"/>
          </w:tcPr>
          <w:p w14:paraId="4692B2E5" w14:textId="77777777" w:rsidR="00962F1C" w:rsidRPr="002653B6" w:rsidRDefault="00962F1C" w:rsidP="00962F1C">
            <w:pPr>
              <w:ind w:right="-60"/>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sz w:val="18"/>
                <w:szCs w:val="18"/>
                <w:lang w:eastAsia="en-US"/>
              </w:rPr>
              <w:t>CO</w:t>
            </w:r>
            <w:r w:rsidRPr="002653B6">
              <w:rPr>
                <w:rFonts w:asciiTheme="majorBidi" w:eastAsia="Times New Roman" w:hAnsiTheme="majorBidi" w:cstheme="majorBidi"/>
                <w:sz w:val="18"/>
                <w:szCs w:val="18"/>
                <w:vertAlign w:val="subscript"/>
                <w:lang w:eastAsia="en-US"/>
              </w:rPr>
              <w:t>2</w:t>
            </w:r>
            <w:r w:rsidRPr="002653B6">
              <w:rPr>
                <w:rFonts w:asciiTheme="majorBidi" w:eastAsia="Times New Roman" w:hAnsiTheme="majorBidi" w:cstheme="majorBidi"/>
                <w:sz w:val="18"/>
                <w:szCs w:val="18"/>
                <w:lang w:eastAsia="en-US"/>
              </w:rPr>
              <w:noBreakHyphen/>
              <w:t xml:space="preserve">eq </w:t>
            </w:r>
            <w:r w:rsidRPr="002653B6">
              <w:rPr>
                <w:rFonts w:asciiTheme="majorBidi" w:eastAsia="Times New Roman" w:hAnsiTheme="majorBidi" w:cstheme="majorBidi"/>
                <w:color w:val="000000"/>
                <w:sz w:val="18"/>
                <w:szCs w:val="18"/>
                <w:lang w:eastAsia="en-CA"/>
              </w:rPr>
              <w:t>tonnes</w:t>
            </w:r>
          </w:p>
        </w:tc>
        <w:tc>
          <w:tcPr>
            <w:tcW w:w="376" w:type="pct"/>
            <w:vAlign w:val="center"/>
          </w:tcPr>
          <w:p w14:paraId="04E5C9DF" w14:textId="77777777" w:rsidR="00962F1C" w:rsidRPr="002653B6" w:rsidRDefault="00962F1C" w:rsidP="00962F1C">
            <w:pPr>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n/a</w:t>
            </w:r>
          </w:p>
        </w:tc>
        <w:tc>
          <w:tcPr>
            <w:tcW w:w="402" w:type="pct"/>
            <w:vAlign w:val="center"/>
          </w:tcPr>
          <w:p w14:paraId="7E7E18D8" w14:textId="77777777" w:rsidR="00962F1C" w:rsidRPr="002653B6" w:rsidRDefault="00962F1C" w:rsidP="00962F1C">
            <w:pPr>
              <w:ind w:left="-6"/>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450,382</w:t>
            </w:r>
          </w:p>
        </w:tc>
        <w:tc>
          <w:tcPr>
            <w:tcW w:w="402" w:type="pct"/>
            <w:vAlign w:val="center"/>
          </w:tcPr>
          <w:p w14:paraId="468C1672" w14:textId="77777777" w:rsidR="00962F1C" w:rsidRPr="002653B6" w:rsidRDefault="00962F1C" w:rsidP="00962F1C">
            <w:pPr>
              <w:ind w:left="-6"/>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450,382</w:t>
            </w:r>
          </w:p>
        </w:tc>
        <w:tc>
          <w:tcPr>
            <w:tcW w:w="402" w:type="pct"/>
            <w:vAlign w:val="center"/>
          </w:tcPr>
          <w:p w14:paraId="0745F68C" w14:textId="77777777" w:rsidR="00962F1C" w:rsidRPr="002653B6" w:rsidRDefault="00962F1C" w:rsidP="00962F1C">
            <w:pPr>
              <w:ind w:left="-6"/>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450,382</w:t>
            </w:r>
          </w:p>
        </w:tc>
        <w:tc>
          <w:tcPr>
            <w:tcW w:w="402" w:type="pct"/>
            <w:vAlign w:val="center"/>
          </w:tcPr>
          <w:p w14:paraId="22101840" w14:textId="77777777" w:rsidR="00962F1C" w:rsidRPr="002653B6" w:rsidRDefault="00962F1C" w:rsidP="00962F1C">
            <w:pPr>
              <w:ind w:left="-6"/>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450,382</w:t>
            </w:r>
          </w:p>
        </w:tc>
        <w:tc>
          <w:tcPr>
            <w:tcW w:w="402" w:type="pct"/>
            <w:vAlign w:val="center"/>
          </w:tcPr>
          <w:p w14:paraId="5E7F1C5A" w14:textId="77777777" w:rsidR="00962F1C" w:rsidRPr="002653B6" w:rsidRDefault="00962F1C" w:rsidP="00962F1C">
            <w:pPr>
              <w:ind w:left="-6"/>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450,382</w:t>
            </w:r>
          </w:p>
        </w:tc>
        <w:tc>
          <w:tcPr>
            <w:tcW w:w="402" w:type="pct"/>
            <w:vAlign w:val="center"/>
          </w:tcPr>
          <w:p w14:paraId="4D6F7F03" w14:textId="77777777" w:rsidR="00962F1C" w:rsidRPr="002653B6" w:rsidRDefault="00962F1C" w:rsidP="00962F1C">
            <w:pPr>
              <w:ind w:left="-6"/>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405,344</w:t>
            </w:r>
          </w:p>
        </w:tc>
        <w:tc>
          <w:tcPr>
            <w:tcW w:w="402" w:type="pct"/>
            <w:vAlign w:val="center"/>
          </w:tcPr>
          <w:p w14:paraId="49687985" w14:textId="77777777" w:rsidR="00962F1C" w:rsidRPr="002653B6" w:rsidRDefault="00962F1C" w:rsidP="00962F1C">
            <w:pPr>
              <w:jc w:val="center"/>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n/a</w:t>
            </w:r>
          </w:p>
        </w:tc>
      </w:tr>
      <w:tr w:rsidR="00962F1C" w:rsidRPr="002653B6" w14:paraId="2E911816" w14:textId="77777777" w:rsidTr="004A23E2">
        <w:trPr>
          <w:trHeight w:val="116"/>
          <w:jc w:val="center"/>
        </w:trPr>
        <w:tc>
          <w:tcPr>
            <w:tcW w:w="256" w:type="pct"/>
            <w:hideMark/>
          </w:tcPr>
          <w:p w14:paraId="5F3E16BF" w14:textId="77777777" w:rsidR="00962F1C" w:rsidRPr="002653B6" w:rsidRDefault="00962F1C" w:rsidP="00962F1C">
            <w:pPr>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2.1</w:t>
            </w:r>
          </w:p>
        </w:tc>
        <w:tc>
          <w:tcPr>
            <w:tcW w:w="1556" w:type="pct"/>
            <w:gridSpan w:val="2"/>
            <w:hideMark/>
          </w:tcPr>
          <w:p w14:paraId="6BFB7533" w14:textId="77777777" w:rsidR="00962F1C" w:rsidRPr="002653B6" w:rsidRDefault="00962F1C" w:rsidP="00962F1C">
            <w:pPr>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Lead IA (UNDP) agreed funding (US $)</w:t>
            </w:r>
          </w:p>
        </w:tc>
        <w:tc>
          <w:tcPr>
            <w:tcW w:w="376" w:type="pct"/>
            <w:vAlign w:val="center"/>
          </w:tcPr>
          <w:p w14:paraId="28CC213C" w14:textId="77777777" w:rsidR="00962F1C" w:rsidRPr="002653B6" w:rsidRDefault="00962F1C" w:rsidP="00962F1C">
            <w:pPr>
              <w:ind w:left="-90"/>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51,000</w:t>
            </w:r>
          </w:p>
        </w:tc>
        <w:tc>
          <w:tcPr>
            <w:tcW w:w="402" w:type="pct"/>
            <w:vAlign w:val="center"/>
          </w:tcPr>
          <w:p w14:paraId="3A23D071" w14:textId="77777777" w:rsidR="00962F1C" w:rsidRPr="002653B6" w:rsidRDefault="00962F1C" w:rsidP="00962F1C">
            <w:pPr>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vAlign w:val="center"/>
          </w:tcPr>
          <w:p w14:paraId="0B004A22" w14:textId="77777777" w:rsidR="00962F1C" w:rsidRPr="002653B6" w:rsidRDefault="00962F1C" w:rsidP="00962F1C">
            <w:pPr>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vAlign w:val="center"/>
          </w:tcPr>
          <w:p w14:paraId="2528ADFB" w14:textId="77777777" w:rsidR="00962F1C" w:rsidRPr="002653B6" w:rsidRDefault="00962F1C" w:rsidP="00962F1C">
            <w:pPr>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79,000</w:t>
            </w:r>
          </w:p>
        </w:tc>
        <w:tc>
          <w:tcPr>
            <w:tcW w:w="402" w:type="pct"/>
            <w:vAlign w:val="center"/>
          </w:tcPr>
          <w:p w14:paraId="24A72F6E" w14:textId="77777777" w:rsidR="00962F1C" w:rsidRPr="002653B6" w:rsidRDefault="00962F1C" w:rsidP="00962F1C">
            <w:pPr>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vAlign w:val="center"/>
          </w:tcPr>
          <w:p w14:paraId="3CD3601C" w14:textId="77777777" w:rsidR="00962F1C" w:rsidRPr="002653B6" w:rsidRDefault="00962F1C" w:rsidP="00962F1C">
            <w:pPr>
              <w:ind w:left="-170"/>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vAlign w:val="center"/>
          </w:tcPr>
          <w:p w14:paraId="141AE126" w14:textId="77777777" w:rsidR="00962F1C" w:rsidRPr="002653B6" w:rsidRDefault="00962F1C" w:rsidP="00962F1C">
            <w:pPr>
              <w:ind w:left="-170"/>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vAlign w:val="center"/>
          </w:tcPr>
          <w:p w14:paraId="663C3383" w14:textId="77777777" w:rsidR="00962F1C" w:rsidRPr="002653B6" w:rsidRDefault="00962F1C" w:rsidP="00962F1C">
            <w:pPr>
              <w:ind w:left="-170"/>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130,000</w:t>
            </w:r>
          </w:p>
        </w:tc>
      </w:tr>
      <w:tr w:rsidR="00962F1C" w:rsidRPr="002653B6" w14:paraId="481483F1" w14:textId="77777777" w:rsidTr="004A23E2">
        <w:trPr>
          <w:trHeight w:val="56"/>
          <w:jc w:val="center"/>
        </w:trPr>
        <w:tc>
          <w:tcPr>
            <w:tcW w:w="256" w:type="pct"/>
            <w:hideMark/>
          </w:tcPr>
          <w:p w14:paraId="0F55C243" w14:textId="77777777" w:rsidR="00962F1C" w:rsidRPr="002653B6" w:rsidRDefault="00962F1C" w:rsidP="00962F1C">
            <w:pPr>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2.2</w:t>
            </w:r>
          </w:p>
        </w:tc>
        <w:tc>
          <w:tcPr>
            <w:tcW w:w="1556" w:type="pct"/>
            <w:gridSpan w:val="2"/>
            <w:hideMark/>
          </w:tcPr>
          <w:p w14:paraId="680A35A4" w14:textId="77777777" w:rsidR="00962F1C" w:rsidRPr="002653B6" w:rsidRDefault="00962F1C" w:rsidP="00962F1C">
            <w:pPr>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Support costs for Lead IA (US $)</w:t>
            </w:r>
          </w:p>
        </w:tc>
        <w:tc>
          <w:tcPr>
            <w:tcW w:w="376" w:type="pct"/>
            <w:vAlign w:val="center"/>
          </w:tcPr>
          <w:p w14:paraId="6AB8C259" w14:textId="77777777" w:rsidR="00962F1C" w:rsidRPr="002653B6" w:rsidRDefault="00962F1C" w:rsidP="00962F1C">
            <w:pPr>
              <w:ind w:left="-90"/>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6,630</w:t>
            </w:r>
          </w:p>
        </w:tc>
        <w:tc>
          <w:tcPr>
            <w:tcW w:w="402" w:type="pct"/>
            <w:vAlign w:val="center"/>
          </w:tcPr>
          <w:p w14:paraId="4D04AE24" w14:textId="77777777" w:rsidR="00962F1C" w:rsidRPr="002653B6" w:rsidRDefault="00962F1C" w:rsidP="00962F1C">
            <w:pPr>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vAlign w:val="center"/>
          </w:tcPr>
          <w:p w14:paraId="479984CD" w14:textId="77777777" w:rsidR="00962F1C" w:rsidRPr="002653B6" w:rsidRDefault="00962F1C" w:rsidP="00962F1C">
            <w:pPr>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vAlign w:val="center"/>
          </w:tcPr>
          <w:p w14:paraId="678891A0" w14:textId="77777777" w:rsidR="00962F1C" w:rsidRPr="002653B6" w:rsidRDefault="00962F1C" w:rsidP="00962F1C">
            <w:pPr>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10,270</w:t>
            </w:r>
          </w:p>
        </w:tc>
        <w:tc>
          <w:tcPr>
            <w:tcW w:w="402" w:type="pct"/>
            <w:vAlign w:val="center"/>
          </w:tcPr>
          <w:p w14:paraId="7D478934" w14:textId="77777777" w:rsidR="00962F1C" w:rsidRPr="002653B6" w:rsidRDefault="00962F1C" w:rsidP="00962F1C">
            <w:pPr>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vAlign w:val="center"/>
          </w:tcPr>
          <w:p w14:paraId="3C67872D" w14:textId="77777777" w:rsidR="00962F1C" w:rsidRPr="002653B6" w:rsidRDefault="00962F1C" w:rsidP="00962F1C">
            <w:pPr>
              <w:ind w:left="-170"/>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vAlign w:val="center"/>
          </w:tcPr>
          <w:p w14:paraId="6AB9A9C7" w14:textId="77777777" w:rsidR="00962F1C" w:rsidRPr="002653B6" w:rsidRDefault="00962F1C" w:rsidP="00962F1C">
            <w:pPr>
              <w:ind w:left="-170"/>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vAlign w:val="center"/>
          </w:tcPr>
          <w:p w14:paraId="6FB32EBA" w14:textId="77777777" w:rsidR="00962F1C" w:rsidRPr="002653B6" w:rsidRDefault="00962F1C" w:rsidP="00962F1C">
            <w:pPr>
              <w:ind w:left="-170"/>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16,900</w:t>
            </w:r>
          </w:p>
        </w:tc>
      </w:tr>
      <w:tr w:rsidR="00962F1C" w:rsidRPr="002653B6" w14:paraId="6FDD79CB" w14:textId="77777777" w:rsidTr="004A23E2">
        <w:trPr>
          <w:trHeight w:val="56"/>
          <w:jc w:val="center"/>
        </w:trPr>
        <w:tc>
          <w:tcPr>
            <w:tcW w:w="256" w:type="pct"/>
          </w:tcPr>
          <w:p w14:paraId="56167D74" w14:textId="77777777" w:rsidR="00962F1C" w:rsidRPr="002653B6" w:rsidRDefault="00962F1C" w:rsidP="00962F1C">
            <w:pPr>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2.3</w:t>
            </w:r>
          </w:p>
        </w:tc>
        <w:tc>
          <w:tcPr>
            <w:tcW w:w="1556" w:type="pct"/>
            <w:gridSpan w:val="2"/>
          </w:tcPr>
          <w:p w14:paraId="37D7C13A" w14:textId="77777777" w:rsidR="00962F1C" w:rsidRPr="002653B6" w:rsidRDefault="00962F1C" w:rsidP="00962F1C">
            <w:pPr>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Cooperating IA (UNEP) agreed funding (US $)</w:t>
            </w:r>
          </w:p>
        </w:tc>
        <w:tc>
          <w:tcPr>
            <w:tcW w:w="376" w:type="pct"/>
            <w:vAlign w:val="center"/>
          </w:tcPr>
          <w:p w14:paraId="6B1CB219" w14:textId="77777777" w:rsidR="00962F1C" w:rsidRPr="002653B6" w:rsidRDefault="00962F1C" w:rsidP="00962F1C">
            <w:pPr>
              <w:ind w:left="-90"/>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30,000</w:t>
            </w:r>
          </w:p>
        </w:tc>
        <w:tc>
          <w:tcPr>
            <w:tcW w:w="402" w:type="pct"/>
            <w:vAlign w:val="center"/>
          </w:tcPr>
          <w:p w14:paraId="46E955BA" w14:textId="77777777" w:rsidR="00962F1C" w:rsidRPr="002653B6" w:rsidRDefault="00962F1C" w:rsidP="00962F1C">
            <w:pPr>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vAlign w:val="center"/>
          </w:tcPr>
          <w:p w14:paraId="008AA919" w14:textId="77777777" w:rsidR="00962F1C" w:rsidRPr="002653B6" w:rsidRDefault="00962F1C" w:rsidP="00962F1C">
            <w:pPr>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vAlign w:val="center"/>
          </w:tcPr>
          <w:p w14:paraId="6285E677" w14:textId="77777777" w:rsidR="00962F1C" w:rsidRPr="002653B6" w:rsidRDefault="00962F1C" w:rsidP="00962F1C">
            <w:pPr>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30,000</w:t>
            </w:r>
          </w:p>
        </w:tc>
        <w:tc>
          <w:tcPr>
            <w:tcW w:w="402" w:type="pct"/>
            <w:vAlign w:val="center"/>
          </w:tcPr>
          <w:p w14:paraId="45E760E3" w14:textId="77777777" w:rsidR="00962F1C" w:rsidRPr="002653B6" w:rsidRDefault="00962F1C" w:rsidP="00962F1C">
            <w:pPr>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vAlign w:val="center"/>
          </w:tcPr>
          <w:p w14:paraId="587CBADB" w14:textId="77777777" w:rsidR="00962F1C" w:rsidRPr="002653B6" w:rsidRDefault="00962F1C" w:rsidP="00962F1C">
            <w:pPr>
              <w:ind w:left="-170"/>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vAlign w:val="center"/>
          </w:tcPr>
          <w:p w14:paraId="44194DF5" w14:textId="77777777" w:rsidR="00962F1C" w:rsidRPr="002653B6" w:rsidRDefault="00962F1C" w:rsidP="00962F1C">
            <w:pPr>
              <w:ind w:left="-170"/>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vAlign w:val="center"/>
          </w:tcPr>
          <w:p w14:paraId="19D08726" w14:textId="77777777" w:rsidR="00962F1C" w:rsidRPr="002653B6" w:rsidRDefault="00962F1C" w:rsidP="00962F1C">
            <w:pPr>
              <w:ind w:left="-170"/>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60,000</w:t>
            </w:r>
          </w:p>
        </w:tc>
      </w:tr>
      <w:tr w:rsidR="00962F1C" w:rsidRPr="002653B6" w14:paraId="3AA98958" w14:textId="77777777" w:rsidTr="004A23E2">
        <w:trPr>
          <w:trHeight w:val="56"/>
          <w:jc w:val="center"/>
        </w:trPr>
        <w:tc>
          <w:tcPr>
            <w:tcW w:w="256" w:type="pct"/>
          </w:tcPr>
          <w:p w14:paraId="1E965B68" w14:textId="77777777" w:rsidR="00962F1C" w:rsidRPr="002653B6" w:rsidRDefault="00962F1C" w:rsidP="00962F1C">
            <w:pPr>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2.4</w:t>
            </w:r>
          </w:p>
        </w:tc>
        <w:tc>
          <w:tcPr>
            <w:tcW w:w="1556" w:type="pct"/>
            <w:gridSpan w:val="2"/>
          </w:tcPr>
          <w:p w14:paraId="093D6599" w14:textId="77777777" w:rsidR="00962F1C" w:rsidRPr="002653B6" w:rsidRDefault="00962F1C" w:rsidP="00962F1C">
            <w:pPr>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Support costs for Cooperating IA (US $)</w:t>
            </w:r>
          </w:p>
        </w:tc>
        <w:tc>
          <w:tcPr>
            <w:tcW w:w="376" w:type="pct"/>
            <w:vAlign w:val="center"/>
          </w:tcPr>
          <w:p w14:paraId="136F56A2" w14:textId="77777777" w:rsidR="00962F1C" w:rsidRPr="002653B6" w:rsidRDefault="00962F1C" w:rsidP="00962F1C">
            <w:pPr>
              <w:ind w:left="-90"/>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3,900</w:t>
            </w:r>
          </w:p>
        </w:tc>
        <w:tc>
          <w:tcPr>
            <w:tcW w:w="402" w:type="pct"/>
            <w:vAlign w:val="center"/>
          </w:tcPr>
          <w:p w14:paraId="315B333C" w14:textId="77777777" w:rsidR="00962F1C" w:rsidRPr="002653B6" w:rsidRDefault="00962F1C" w:rsidP="00962F1C">
            <w:pPr>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vAlign w:val="center"/>
          </w:tcPr>
          <w:p w14:paraId="12C948FC" w14:textId="77777777" w:rsidR="00962F1C" w:rsidRPr="002653B6" w:rsidRDefault="00962F1C" w:rsidP="00962F1C">
            <w:pPr>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vAlign w:val="center"/>
          </w:tcPr>
          <w:p w14:paraId="4F01AA43" w14:textId="77777777" w:rsidR="00962F1C" w:rsidRPr="002653B6" w:rsidRDefault="00962F1C" w:rsidP="00962F1C">
            <w:pPr>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3,900</w:t>
            </w:r>
          </w:p>
        </w:tc>
        <w:tc>
          <w:tcPr>
            <w:tcW w:w="402" w:type="pct"/>
            <w:vAlign w:val="center"/>
          </w:tcPr>
          <w:p w14:paraId="0DEDA775" w14:textId="77777777" w:rsidR="00962F1C" w:rsidRPr="002653B6" w:rsidRDefault="00962F1C" w:rsidP="00962F1C">
            <w:pPr>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vAlign w:val="center"/>
          </w:tcPr>
          <w:p w14:paraId="713DE22E" w14:textId="77777777" w:rsidR="00962F1C" w:rsidRPr="002653B6" w:rsidRDefault="00962F1C" w:rsidP="00962F1C">
            <w:pPr>
              <w:ind w:left="-170"/>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vAlign w:val="center"/>
          </w:tcPr>
          <w:p w14:paraId="6E1B0521" w14:textId="77777777" w:rsidR="00962F1C" w:rsidRPr="002653B6" w:rsidRDefault="00962F1C" w:rsidP="00962F1C">
            <w:pPr>
              <w:ind w:left="-170"/>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vAlign w:val="center"/>
          </w:tcPr>
          <w:p w14:paraId="1DA0BE19" w14:textId="77777777" w:rsidR="00962F1C" w:rsidRPr="002653B6" w:rsidRDefault="00962F1C" w:rsidP="00962F1C">
            <w:pPr>
              <w:ind w:left="-170"/>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7,800</w:t>
            </w:r>
          </w:p>
        </w:tc>
      </w:tr>
      <w:tr w:rsidR="00962F1C" w:rsidRPr="002653B6" w14:paraId="05B01417" w14:textId="77777777" w:rsidTr="004A23E2">
        <w:trPr>
          <w:trHeight w:val="62"/>
          <w:jc w:val="center"/>
        </w:trPr>
        <w:tc>
          <w:tcPr>
            <w:tcW w:w="256" w:type="pct"/>
            <w:hideMark/>
          </w:tcPr>
          <w:p w14:paraId="1506BAA8" w14:textId="77777777" w:rsidR="00962F1C" w:rsidRPr="002653B6" w:rsidRDefault="00962F1C" w:rsidP="00962F1C">
            <w:pPr>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3.1</w:t>
            </w:r>
          </w:p>
        </w:tc>
        <w:tc>
          <w:tcPr>
            <w:tcW w:w="1556" w:type="pct"/>
            <w:gridSpan w:val="2"/>
            <w:hideMark/>
          </w:tcPr>
          <w:p w14:paraId="3E336FA9" w14:textId="77777777" w:rsidR="00962F1C" w:rsidRPr="002653B6" w:rsidRDefault="00962F1C" w:rsidP="00962F1C">
            <w:pPr>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Total agreed funding (US $)</w:t>
            </w:r>
          </w:p>
        </w:tc>
        <w:tc>
          <w:tcPr>
            <w:tcW w:w="376" w:type="pct"/>
            <w:vAlign w:val="center"/>
          </w:tcPr>
          <w:p w14:paraId="564F7BD0" w14:textId="77777777" w:rsidR="00962F1C" w:rsidRPr="002653B6" w:rsidRDefault="00962F1C" w:rsidP="00962F1C">
            <w:pPr>
              <w:ind w:left="-90"/>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81,000</w:t>
            </w:r>
          </w:p>
        </w:tc>
        <w:tc>
          <w:tcPr>
            <w:tcW w:w="402" w:type="pct"/>
            <w:vAlign w:val="center"/>
          </w:tcPr>
          <w:p w14:paraId="424DB719" w14:textId="77777777" w:rsidR="00962F1C" w:rsidRPr="002653B6" w:rsidRDefault="00962F1C" w:rsidP="00962F1C">
            <w:pPr>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vAlign w:val="center"/>
          </w:tcPr>
          <w:p w14:paraId="3A76206F" w14:textId="77777777" w:rsidR="00962F1C" w:rsidRPr="002653B6" w:rsidRDefault="00962F1C" w:rsidP="00962F1C">
            <w:pPr>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vAlign w:val="center"/>
          </w:tcPr>
          <w:p w14:paraId="60C720CF" w14:textId="77777777" w:rsidR="00962F1C" w:rsidRPr="002653B6" w:rsidRDefault="00962F1C" w:rsidP="00962F1C">
            <w:pPr>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109,000</w:t>
            </w:r>
          </w:p>
        </w:tc>
        <w:tc>
          <w:tcPr>
            <w:tcW w:w="402" w:type="pct"/>
            <w:vAlign w:val="center"/>
          </w:tcPr>
          <w:p w14:paraId="524280E9" w14:textId="77777777" w:rsidR="00962F1C" w:rsidRPr="002653B6" w:rsidRDefault="00962F1C" w:rsidP="00962F1C">
            <w:pPr>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vAlign w:val="center"/>
          </w:tcPr>
          <w:p w14:paraId="5C585112" w14:textId="77777777" w:rsidR="00962F1C" w:rsidRPr="002653B6" w:rsidRDefault="00962F1C" w:rsidP="00962F1C">
            <w:pPr>
              <w:ind w:left="-90"/>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vAlign w:val="center"/>
          </w:tcPr>
          <w:p w14:paraId="432B04FE" w14:textId="77777777" w:rsidR="00962F1C" w:rsidRPr="002653B6" w:rsidRDefault="00962F1C" w:rsidP="00962F1C">
            <w:pPr>
              <w:ind w:left="-90"/>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vAlign w:val="center"/>
          </w:tcPr>
          <w:p w14:paraId="646B5BDD" w14:textId="77777777" w:rsidR="00962F1C" w:rsidRPr="002653B6" w:rsidRDefault="00962F1C" w:rsidP="00962F1C">
            <w:pPr>
              <w:ind w:left="-90"/>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190,000</w:t>
            </w:r>
          </w:p>
        </w:tc>
      </w:tr>
      <w:tr w:rsidR="00962F1C" w:rsidRPr="002653B6" w14:paraId="57FC6F03" w14:textId="77777777" w:rsidTr="004A23E2">
        <w:trPr>
          <w:trHeight w:val="62"/>
          <w:jc w:val="center"/>
        </w:trPr>
        <w:tc>
          <w:tcPr>
            <w:tcW w:w="256" w:type="pct"/>
            <w:tcBorders>
              <w:bottom w:val="single" w:sz="4" w:space="0" w:color="auto"/>
            </w:tcBorders>
            <w:hideMark/>
          </w:tcPr>
          <w:p w14:paraId="4EFF71EC" w14:textId="77777777" w:rsidR="00962F1C" w:rsidRPr="002653B6" w:rsidRDefault="00962F1C" w:rsidP="00962F1C">
            <w:pPr>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3.2</w:t>
            </w:r>
          </w:p>
        </w:tc>
        <w:tc>
          <w:tcPr>
            <w:tcW w:w="1556" w:type="pct"/>
            <w:gridSpan w:val="2"/>
            <w:tcBorders>
              <w:bottom w:val="single" w:sz="4" w:space="0" w:color="auto"/>
            </w:tcBorders>
            <w:hideMark/>
          </w:tcPr>
          <w:p w14:paraId="38C25416" w14:textId="77777777" w:rsidR="00962F1C" w:rsidRPr="002653B6" w:rsidRDefault="00962F1C" w:rsidP="00962F1C">
            <w:pPr>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Total support costs (US $)</w:t>
            </w:r>
          </w:p>
        </w:tc>
        <w:tc>
          <w:tcPr>
            <w:tcW w:w="376" w:type="pct"/>
            <w:tcBorders>
              <w:bottom w:val="single" w:sz="4" w:space="0" w:color="auto"/>
            </w:tcBorders>
            <w:vAlign w:val="center"/>
          </w:tcPr>
          <w:p w14:paraId="1220924F" w14:textId="77777777" w:rsidR="00962F1C" w:rsidRPr="002653B6" w:rsidRDefault="00962F1C" w:rsidP="00962F1C">
            <w:pPr>
              <w:ind w:left="-90"/>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10,530</w:t>
            </w:r>
          </w:p>
        </w:tc>
        <w:tc>
          <w:tcPr>
            <w:tcW w:w="402" w:type="pct"/>
            <w:tcBorders>
              <w:bottom w:val="single" w:sz="4" w:space="0" w:color="auto"/>
            </w:tcBorders>
            <w:vAlign w:val="center"/>
          </w:tcPr>
          <w:p w14:paraId="06998AAA" w14:textId="77777777" w:rsidR="00962F1C" w:rsidRPr="002653B6" w:rsidRDefault="00962F1C" w:rsidP="00962F1C">
            <w:pPr>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tcBorders>
              <w:bottom w:val="single" w:sz="4" w:space="0" w:color="auto"/>
            </w:tcBorders>
            <w:vAlign w:val="center"/>
          </w:tcPr>
          <w:p w14:paraId="4B694472" w14:textId="77777777" w:rsidR="00962F1C" w:rsidRPr="002653B6" w:rsidRDefault="00962F1C" w:rsidP="00962F1C">
            <w:pPr>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tcBorders>
              <w:bottom w:val="single" w:sz="4" w:space="0" w:color="auto"/>
            </w:tcBorders>
            <w:vAlign w:val="center"/>
          </w:tcPr>
          <w:p w14:paraId="20739518" w14:textId="77777777" w:rsidR="00962F1C" w:rsidRPr="002653B6" w:rsidRDefault="00962F1C" w:rsidP="00962F1C">
            <w:pPr>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14,170</w:t>
            </w:r>
          </w:p>
        </w:tc>
        <w:tc>
          <w:tcPr>
            <w:tcW w:w="402" w:type="pct"/>
            <w:tcBorders>
              <w:bottom w:val="single" w:sz="4" w:space="0" w:color="auto"/>
            </w:tcBorders>
            <w:vAlign w:val="center"/>
          </w:tcPr>
          <w:p w14:paraId="0D2B7EBB" w14:textId="77777777" w:rsidR="00962F1C" w:rsidRPr="002653B6" w:rsidRDefault="00962F1C" w:rsidP="00962F1C">
            <w:pPr>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tcBorders>
              <w:bottom w:val="single" w:sz="4" w:space="0" w:color="auto"/>
            </w:tcBorders>
            <w:vAlign w:val="center"/>
          </w:tcPr>
          <w:p w14:paraId="58A98A93" w14:textId="77777777" w:rsidR="00962F1C" w:rsidRPr="002653B6" w:rsidRDefault="00962F1C" w:rsidP="00962F1C">
            <w:pPr>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tcBorders>
              <w:bottom w:val="single" w:sz="4" w:space="0" w:color="auto"/>
            </w:tcBorders>
            <w:vAlign w:val="center"/>
          </w:tcPr>
          <w:p w14:paraId="7B35FD8B" w14:textId="77777777" w:rsidR="00962F1C" w:rsidRPr="002653B6" w:rsidRDefault="00962F1C" w:rsidP="00962F1C">
            <w:pPr>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tcBorders>
              <w:bottom w:val="single" w:sz="4" w:space="0" w:color="auto"/>
            </w:tcBorders>
            <w:vAlign w:val="center"/>
          </w:tcPr>
          <w:p w14:paraId="614CBD06" w14:textId="77777777" w:rsidR="00962F1C" w:rsidRPr="002653B6" w:rsidRDefault="00962F1C" w:rsidP="00962F1C">
            <w:pPr>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24,700</w:t>
            </w:r>
          </w:p>
        </w:tc>
      </w:tr>
      <w:tr w:rsidR="00962F1C" w:rsidRPr="002653B6" w14:paraId="3B8C30B2" w14:textId="77777777" w:rsidTr="004A23E2">
        <w:trPr>
          <w:trHeight w:val="53"/>
          <w:jc w:val="center"/>
        </w:trPr>
        <w:tc>
          <w:tcPr>
            <w:tcW w:w="256" w:type="pct"/>
            <w:tcBorders>
              <w:bottom w:val="single" w:sz="4" w:space="0" w:color="auto"/>
            </w:tcBorders>
            <w:hideMark/>
          </w:tcPr>
          <w:p w14:paraId="0A3BAC25" w14:textId="77777777" w:rsidR="00962F1C" w:rsidRPr="002653B6" w:rsidRDefault="00962F1C" w:rsidP="00962F1C">
            <w:pPr>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3.3</w:t>
            </w:r>
          </w:p>
        </w:tc>
        <w:tc>
          <w:tcPr>
            <w:tcW w:w="1556" w:type="pct"/>
            <w:gridSpan w:val="2"/>
            <w:tcBorders>
              <w:bottom w:val="single" w:sz="4" w:space="0" w:color="auto"/>
            </w:tcBorders>
            <w:hideMark/>
          </w:tcPr>
          <w:p w14:paraId="2E47CA0E" w14:textId="77777777" w:rsidR="00962F1C" w:rsidRPr="002653B6" w:rsidRDefault="00962F1C" w:rsidP="00962F1C">
            <w:pPr>
              <w:jc w:val="left"/>
              <w:rPr>
                <w:rFonts w:asciiTheme="majorBidi" w:eastAsia="Times New Roman" w:hAnsiTheme="majorBidi" w:cstheme="majorBidi"/>
                <w:color w:val="000000"/>
                <w:sz w:val="18"/>
                <w:szCs w:val="18"/>
                <w:lang w:eastAsia="en-CA"/>
              </w:rPr>
            </w:pPr>
            <w:r w:rsidRPr="002653B6">
              <w:rPr>
                <w:rFonts w:asciiTheme="majorBidi" w:eastAsia="Times New Roman" w:hAnsiTheme="majorBidi" w:cstheme="majorBidi"/>
                <w:color w:val="000000"/>
                <w:sz w:val="18"/>
                <w:szCs w:val="18"/>
                <w:lang w:eastAsia="en-CA"/>
              </w:rPr>
              <w:t>Total agreed costs (US $)</w:t>
            </w:r>
          </w:p>
        </w:tc>
        <w:tc>
          <w:tcPr>
            <w:tcW w:w="376" w:type="pct"/>
            <w:tcBorders>
              <w:bottom w:val="single" w:sz="4" w:space="0" w:color="auto"/>
            </w:tcBorders>
            <w:vAlign w:val="center"/>
          </w:tcPr>
          <w:p w14:paraId="131F40EC" w14:textId="77777777" w:rsidR="00962F1C" w:rsidRPr="002653B6" w:rsidRDefault="00962F1C" w:rsidP="00962F1C">
            <w:pPr>
              <w:ind w:left="-90"/>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91,530</w:t>
            </w:r>
          </w:p>
        </w:tc>
        <w:tc>
          <w:tcPr>
            <w:tcW w:w="402" w:type="pct"/>
            <w:tcBorders>
              <w:bottom w:val="single" w:sz="4" w:space="0" w:color="auto"/>
            </w:tcBorders>
            <w:vAlign w:val="center"/>
          </w:tcPr>
          <w:p w14:paraId="310A5C4D" w14:textId="77777777" w:rsidR="00962F1C" w:rsidRPr="002653B6" w:rsidRDefault="00962F1C" w:rsidP="00962F1C">
            <w:pPr>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tcBorders>
              <w:bottom w:val="single" w:sz="4" w:space="0" w:color="auto"/>
            </w:tcBorders>
            <w:vAlign w:val="center"/>
          </w:tcPr>
          <w:p w14:paraId="7583C325" w14:textId="77777777" w:rsidR="00962F1C" w:rsidRPr="002653B6" w:rsidRDefault="00962F1C" w:rsidP="00962F1C">
            <w:pPr>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tcBorders>
              <w:bottom w:val="single" w:sz="4" w:space="0" w:color="auto"/>
            </w:tcBorders>
            <w:vAlign w:val="center"/>
          </w:tcPr>
          <w:p w14:paraId="5AE26617" w14:textId="77777777" w:rsidR="00962F1C" w:rsidRPr="002653B6" w:rsidRDefault="00962F1C" w:rsidP="00962F1C">
            <w:pPr>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123,170</w:t>
            </w:r>
          </w:p>
        </w:tc>
        <w:tc>
          <w:tcPr>
            <w:tcW w:w="402" w:type="pct"/>
            <w:tcBorders>
              <w:bottom w:val="single" w:sz="4" w:space="0" w:color="auto"/>
            </w:tcBorders>
            <w:vAlign w:val="center"/>
          </w:tcPr>
          <w:p w14:paraId="3A735FBD" w14:textId="77777777" w:rsidR="00962F1C" w:rsidRPr="002653B6" w:rsidRDefault="00962F1C" w:rsidP="00962F1C">
            <w:pPr>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tcBorders>
              <w:bottom w:val="single" w:sz="4" w:space="0" w:color="auto"/>
            </w:tcBorders>
            <w:vAlign w:val="center"/>
          </w:tcPr>
          <w:p w14:paraId="772CB843" w14:textId="77777777" w:rsidR="00962F1C" w:rsidRPr="002653B6" w:rsidRDefault="00962F1C" w:rsidP="00962F1C">
            <w:pPr>
              <w:ind w:left="-90"/>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tcBorders>
              <w:bottom w:val="single" w:sz="4" w:space="0" w:color="auto"/>
            </w:tcBorders>
            <w:vAlign w:val="center"/>
          </w:tcPr>
          <w:p w14:paraId="09A5E40B" w14:textId="77777777" w:rsidR="00962F1C" w:rsidRPr="002653B6" w:rsidRDefault="00962F1C" w:rsidP="00962F1C">
            <w:pPr>
              <w:ind w:left="-90"/>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0</w:t>
            </w:r>
          </w:p>
        </w:tc>
        <w:tc>
          <w:tcPr>
            <w:tcW w:w="402" w:type="pct"/>
            <w:tcBorders>
              <w:bottom w:val="single" w:sz="4" w:space="0" w:color="auto"/>
            </w:tcBorders>
            <w:vAlign w:val="center"/>
          </w:tcPr>
          <w:p w14:paraId="3C2A3DA8" w14:textId="77777777" w:rsidR="00962F1C" w:rsidRPr="002653B6" w:rsidRDefault="00962F1C" w:rsidP="00962F1C">
            <w:pPr>
              <w:ind w:left="-90"/>
              <w:jc w:val="right"/>
              <w:rPr>
                <w:rFonts w:asciiTheme="majorBidi" w:eastAsia="Times New Roman" w:hAnsiTheme="majorBidi" w:cstheme="majorBidi"/>
                <w:color w:val="000000" w:themeColor="text1"/>
                <w:sz w:val="18"/>
                <w:szCs w:val="18"/>
                <w:lang w:eastAsia="en-US"/>
              </w:rPr>
            </w:pPr>
            <w:r w:rsidRPr="002653B6">
              <w:rPr>
                <w:rFonts w:asciiTheme="majorBidi" w:eastAsia="Times New Roman" w:hAnsiTheme="majorBidi" w:cstheme="majorBidi"/>
                <w:color w:val="000000" w:themeColor="text1"/>
                <w:sz w:val="18"/>
                <w:szCs w:val="18"/>
                <w:lang w:eastAsia="en-US"/>
              </w:rPr>
              <w:t>214,700</w:t>
            </w:r>
          </w:p>
        </w:tc>
      </w:tr>
    </w:tbl>
    <w:p w14:paraId="0C34EE44" w14:textId="77777777" w:rsidR="00962F1C" w:rsidRPr="002653B6" w:rsidRDefault="00962F1C" w:rsidP="00962F1C">
      <w:pPr>
        <w:keepNext/>
        <w:spacing w:before="360" w:after="240"/>
        <w:rPr>
          <w:rFonts w:eastAsia="Times New Roman"/>
          <w:b/>
          <w:lang w:eastAsia="en-US"/>
        </w:rPr>
      </w:pPr>
      <w:r w:rsidRPr="002653B6">
        <w:rPr>
          <w:rFonts w:eastAsia="Times New Roman"/>
          <w:b/>
          <w:lang w:eastAsia="en-US"/>
        </w:rPr>
        <w:t>APPENDIX 3-A: FUNDING APPROVAL SCHEDULE</w:t>
      </w:r>
    </w:p>
    <w:p w14:paraId="65A552C2" w14:textId="77777777" w:rsidR="00962F1C" w:rsidRPr="002653B6" w:rsidRDefault="00962F1C">
      <w:pPr>
        <w:pStyle w:val="Heading1"/>
        <w:numPr>
          <w:ilvl w:val="0"/>
          <w:numId w:val="82"/>
        </w:numPr>
      </w:pPr>
      <w:r w:rsidRPr="002653B6">
        <w:t>Funding for the future tranches will be considered for approval at the second meeting of the year specified in Appendix 2-A.</w:t>
      </w:r>
    </w:p>
    <w:p w14:paraId="1264D530" w14:textId="77777777" w:rsidR="00962F1C" w:rsidRPr="002653B6" w:rsidRDefault="00962F1C" w:rsidP="00962F1C">
      <w:pPr>
        <w:keepNext/>
        <w:spacing w:before="360" w:after="240"/>
        <w:rPr>
          <w:rFonts w:eastAsia="Times New Roman"/>
          <w:b/>
          <w:lang w:eastAsia="en-US"/>
        </w:rPr>
      </w:pPr>
      <w:r w:rsidRPr="002653B6">
        <w:rPr>
          <w:rFonts w:eastAsia="Times New Roman"/>
          <w:b/>
          <w:lang w:eastAsia="en-US"/>
        </w:rPr>
        <w:t>APPENDIX 4-A: FORMAT OF THE TRANCHE IMPLEMENTATION REPORTS AND PLANS</w:t>
      </w:r>
    </w:p>
    <w:p w14:paraId="41535DD1" w14:textId="77777777" w:rsidR="00962F1C" w:rsidRPr="002653B6" w:rsidRDefault="00962F1C">
      <w:pPr>
        <w:pStyle w:val="Heading1"/>
        <w:numPr>
          <w:ilvl w:val="0"/>
          <w:numId w:val="81"/>
        </w:numPr>
      </w:pPr>
      <w:r w:rsidRPr="002653B6">
        <w:t>The submission of the Tranche Implementation Report and Plans for each tranche request will consist of four parts:</w:t>
      </w:r>
    </w:p>
    <w:p w14:paraId="3642EA6D" w14:textId="77777777" w:rsidR="00962F1C" w:rsidRPr="002653B6" w:rsidRDefault="00962F1C" w:rsidP="00662CB1">
      <w:pPr>
        <w:pStyle w:val="Heading2"/>
      </w:pPr>
      <w:r w:rsidRPr="002653B6">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w:t>
      </w:r>
      <w:r w:rsidRPr="002653B6">
        <w:lastRenderedPageBreak/>
        <w:t>HFC phase</w:t>
      </w:r>
      <w:r w:rsidRPr="002653B6">
        <w:noBreakHyphen/>
        <w:t>down pursuant to decision 91/65. The report should include the amount of Annex F substances consumption reduced as a direct result of the implementation of activities, by substance, the alternative technology used and the related phase</w:t>
      </w:r>
      <w:r w:rsidRPr="002653B6">
        <w:noBreakHyphen/>
        <w:t>in of alternatives, to allow the Secretariat to inform the Executive Committee on the resulting change in climate</w:t>
      </w:r>
      <w:r w:rsidRPr="002653B6">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02826B9" w14:textId="77777777" w:rsidR="00962F1C" w:rsidRPr="002653B6" w:rsidRDefault="00962F1C" w:rsidP="00662CB1">
      <w:pPr>
        <w:pStyle w:val="Heading2"/>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5F6259DA" w14:textId="77777777" w:rsidR="00962F1C" w:rsidRPr="002653B6" w:rsidRDefault="00962F1C" w:rsidP="00662CB1">
      <w:pPr>
        <w:pStyle w:val="Heading2"/>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5B1DE772" w14:textId="77777777" w:rsidR="00962F1C" w:rsidRPr="002653B6" w:rsidRDefault="00962F1C" w:rsidP="00662CB1">
      <w:pPr>
        <w:pStyle w:val="Heading2"/>
      </w:pPr>
      <w:r w:rsidRPr="002653B6">
        <w:t>An Executive Summary of about five paragraphs, summarizing the information contained in subparagraphs 1(a) to 1(c) above.</w:t>
      </w:r>
    </w:p>
    <w:p w14:paraId="2544E5CB" w14:textId="77777777" w:rsidR="00962F1C" w:rsidRPr="002653B6" w:rsidRDefault="00962F1C" w:rsidP="00962F1C">
      <w:pPr>
        <w:keepNext/>
        <w:spacing w:before="360" w:after="240" w:line="360" w:lineRule="auto"/>
        <w:rPr>
          <w:rFonts w:eastAsia="Times New Roman"/>
          <w:b/>
          <w:lang w:eastAsia="en-US"/>
        </w:rPr>
      </w:pPr>
      <w:r w:rsidRPr="002653B6">
        <w:rPr>
          <w:rFonts w:eastAsia="Times New Roman"/>
          <w:b/>
          <w:lang w:eastAsia="en-US"/>
        </w:rPr>
        <w:t>APPENDIX 5-A: MONITORING INSTITUTIONS AND ROLES</w:t>
      </w:r>
    </w:p>
    <w:p w14:paraId="5F306D5E" w14:textId="77777777" w:rsidR="00962F1C" w:rsidRPr="002653B6" w:rsidRDefault="00962F1C">
      <w:pPr>
        <w:pStyle w:val="Heading1"/>
        <w:numPr>
          <w:ilvl w:val="0"/>
          <w:numId w:val="80"/>
        </w:numPr>
      </w:pPr>
      <w:r w:rsidRPr="002653B6">
        <w:t>The national ozone unit (NOU), operating under the Ministry of Natural Resources, Ecology, and Technical Supervision,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 IA. The Ministry of Natural Resources, Ecology, and Technical Supervision is the institution responsible for the sustainability of consumption reduction targets achieved through this Agreement.</w:t>
      </w:r>
    </w:p>
    <w:p w14:paraId="5FE09A12" w14:textId="77777777" w:rsidR="00962F1C" w:rsidRPr="002653B6" w:rsidRDefault="00962F1C" w:rsidP="00962F1C">
      <w:pPr>
        <w:keepNext/>
        <w:spacing w:before="360" w:after="240"/>
        <w:rPr>
          <w:rFonts w:eastAsia="Times New Roman"/>
          <w:b/>
          <w:lang w:eastAsia="en-US"/>
        </w:rPr>
      </w:pPr>
      <w:r w:rsidRPr="002653B6">
        <w:rPr>
          <w:rFonts w:eastAsia="Times New Roman"/>
          <w:b/>
          <w:lang w:eastAsia="en-US"/>
        </w:rPr>
        <w:t>APPENDIX 6-A: ROLE OF THE LEAD IMPLEMENTING AGENCY</w:t>
      </w:r>
    </w:p>
    <w:p w14:paraId="46838618" w14:textId="77777777" w:rsidR="00962F1C" w:rsidRPr="002653B6" w:rsidRDefault="00962F1C">
      <w:pPr>
        <w:pStyle w:val="Heading1"/>
        <w:numPr>
          <w:ilvl w:val="0"/>
          <w:numId w:val="79"/>
        </w:numPr>
      </w:pPr>
      <w:r w:rsidRPr="002653B6">
        <w:t>The Lead IA will be responsible for a range of activities, including at least the following:</w:t>
      </w:r>
    </w:p>
    <w:p w14:paraId="3EBC3397" w14:textId="77777777" w:rsidR="00962F1C" w:rsidRPr="002653B6" w:rsidRDefault="00962F1C" w:rsidP="00662CB1">
      <w:pPr>
        <w:pStyle w:val="Heading2"/>
      </w:pPr>
      <w:r w:rsidRPr="002653B6">
        <w:t>Ensuring performance and financial verification in accordance with this Agreement and with its specific internal procedures and requirements as set out in the Country’s Plan;</w:t>
      </w:r>
    </w:p>
    <w:p w14:paraId="5513FEC5" w14:textId="77777777" w:rsidR="00962F1C" w:rsidRPr="002653B6" w:rsidRDefault="00962F1C" w:rsidP="00662CB1">
      <w:pPr>
        <w:pStyle w:val="Heading2"/>
      </w:pPr>
      <w:r w:rsidRPr="002653B6">
        <w:t>Assisting the Country in the preparation of the Tranche Implementation Reports and Plans as per Appendix 4</w:t>
      </w:r>
      <w:r w:rsidRPr="002653B6">
        <w:noBreakHyphen/>
        <w:t>A;</w:t>
      </w:r>
    </w:p>
    <w:p w14:paraId="7B21C060" w14:textId="77777777" w:rsidR="00962F1C" w:rsidRPr="002653B6" w:rsidRDefault="00962F1C" w:rsidP="00662CB1">
      <w:pPr>
        <w:pStyle w:val="Heading2"/>
      </w:pPr>
      <w:r w:rsidRPr="002653B6">
        <w:lastRenderedPageBreak/>
        <w:t>Providing independent verification to the Executive Committee that the Targets have been met and associated tranche activities have been completed as indicated in the Tranche Implementation Plan, consistent with Appendix 4-A;</w:t>
      </w:r>
    </w:p>
    <w:p w14:paraId="58DE29E5" w14:textId="77777777" w:rsidR="00962F1C" w:rsidRPr="002653B6" w:rsidRDefault="00962F1C" w:rsidP="00662CB1">
      <w:pPr>
        <w:pStyle w:val="Heading2"/>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w:t>
      </w:r>
      <w:r w:rsidRPr="002653B6">
        <w:noBreakHyphen/>
        <w:t>A;</w:t>
      </w:r>
    </w:p>
    <w:p w14:paraId="5DFA1C51" w14:textId="77777777" w:rsidR="00962F1C" w:rsidRPr="002653B6" w:rsidRDefault="00962F1C" w:rsidP="00662CB1">
      <w:pPr>
        <w:pStyle w:val="Heading2"/>
      </w:pPr>
      <w:r w:rsidRPr="002653B6">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 including the activities implemented by the Cooperating IA;</w:t>
      </w:r>
    </w:p>
    <w:p w14:paraId="5F1D3F5E" w14:textId="77777777" w:rsidR="00962F1C" w:rsidRPr="002653B6" w:rsidRDefault="00962F1C" w:rsidP="00662CB1">
      <w:pPr>
        <w:pStyle w:val="Heading2"/>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014E13A" w14:textId="77777777" w:rsidR="00962F1C" w:rsidRPr="002653B6" w:rsidRDefault="00962F1C" w:rsidP="00662CB1">
      <w:pPr>
        <w:pStyle w:val="Heading2"/>
      </w:pPr>
      <w:r w:rsidRPr="002653B6">
        <w:t>Ensuring that appropriate independent technical experts carry out the technical reviews;</w:t>
      </w:r>
    </w:p>
    <w:p w14:paraId="3C112D03" w14:textId="77777777" w:rsidR="00962F1C" w:rsidRPr="002653B6" w:rsidRDefault="00962F1C" w:rsidP="00662CB1">
      <w:pPr>
        <w:pStyle w:val="Heading2"/>
      </w:pPr>
      <w:r w:rsidRPr="002653B6">
        <w:t>Carrying out the required supervision missions;</w:t>
      </w:r>
    </w:p>
    <w:p w14:paraId="79F895BE" w14:textId="77777777" w:rsidR="00962F1C" w:rsidRPr="002653B6" w:rsidRDefault="00962F1C" w:rsidP="00662CB1">
      <w:pPr>
        <w:pStyle w:val="Heading2"/>
      </w:pPr>
      <w:r w:rsidRPr="002653B6">
        <w:t>Ensuring the presence of an operating mechanism to allow for an effective and transparent implementation of the Tranche Implementation Plan and accurate data reporting;</w:t>
      </w:r>
    </w:p>
    <w:p w14:paraId="509596B4" w14:textId="77777777" w:rsidR="00962F1C" w:rsidRPr="002653B6" w:rsidRDefault="00962F1C" w:rsidP="00662CB1">
      <w:pPr>
        <w:pStyle w:val="Heading2"/>
      </w:pPr>
      <w:r w:rsidRPr="002653B6">
        <w:t>Coordinating the activities of the Cooperating IA and ensuring the appropriate sequence of activities;</w:t>
      </w:r>
    </w:p>
    <w:p w14:paraId="15C35AD3" w14:textId="77777777" w:rsidR="00962F1C" w:rsidRPr="002653B6" w:rsidRDefault="00962F1C" w:rsidP="00662CB1">
      <w:pPr>
        <w:pStyle w:val="Heading2"/>
      </w:pPr>
      <w:r w:rsidRPr="002653B6">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0280058E" w14:textId="77777777" w:rsidR="00962F1C" w:rsidRPr="002653B6" w:rsidRDefault="00962F1C" w:rsidP="00662CB1">
      <w:pPr>
        <w:pStyle w:val="Heading2"/>
      </w:pPr>
      <w:r w:rsidRPr="002653B6">
        <w:t>Ensuring that disbursements made to the Country are based on the use of the indicators;</w:t>
      </w:r>
    </w:p>
    <w:p w14:paraId="0461D535" w14:textId="77777777" w:rsidR="00962F1C" w:rsidRPr="002653B6" w:rsidRDefault="00962F1C" w:rsidP="00662CB1">
      <w:pPr>
        <w:pStyle w:val="Heading2"/>
      </w:pPr>
      <w:proofErr w:type="gramStart"/>
      <w:r w:rsidRPr="002653B6">
        <w:t>Providing assistance</w:t>
      </w:r>
      <w:proofErr w:type="gramEnd"/>
      <w:r w:rsidRPr="002653B6">
        <w:t xml:space="preserve"> with the policy, management and technical support when required;</w:t>
      </w:r>
    </w:p>
    <w:p w14:paraId="383D03B6" w14:textId="77777777" w:rsidR="00962F1C" w:rsidRPr="002653B6" w:rsidRDefault="00962F1C" w:rsidP="00662CB1">
      <w:pPr>
        <w:pStyle w:val="Heading2"/>
      </w:pPr>
      <w:r w:rsidRPr="002653B6">
        <w:t>Reaching consensus with the Cooperating IA on any planning, coordination and reporting arrangements required to facilitate the implementation of the Plan; and</w:t>
      </w:r>
    </w:p>
    <w:p w14:paraId="17C42318" w14:textId="77777777" w:rsidR="00962F1C" w:rsidRPr="002653B6" w:rsidRDefault="00962F1C" w:rsidP="00662CB1">
      <w:pPr>
        <w:pStyle w:val="Heading2"/>
      </w:pPr>
      <w:r w:rsidRPr="002653B6">
        <w:t>Timely releasing funds to the Country/participating enterprises for completing the activities related to the project.</w:t>
      </w:r>
    </w:p>
    <w:p w14:paraId="5A830CEF" w14:textId="77777777" w:rsidR="00962F1C" w:rsidRPr="002653B6" w:rsidRDefault="00962F1C" w:rsidP="00662CB1">
      <w:pPr>
        <w:pStyle w:val="Heading1"/>
      </w:pPr>
      <w:r w:rsidRPr="002653B6">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0941605" w14:textId="77777777" w:rsidR="00962F1C" w:rsidRPr="002653B6" w:rsidRDefault="00962F1C" w:rsidP="00962F1C">
      <w:pPr>
        <w:spacing w:before="360" w:after="240"/>
        <w:rPr>
          <w:rFonts w:eastAsia="Times New Roman"/>
          <w:b/>
          <w:bCs/>
          <w:szCs w:val="18"/>
        </w:rPr>
      </w:pPr>
      <w:r w:rsidRPr="002653B6">
        <w:rPr>
          <w:rFonts w:eastAsia="Times New Roman"/>
          <w:b/>
          <w:bCs/>
          <w:szCs w:val="18"/>
        </w:rPr>
        <w:t>APPENDIX 6-B: ROLE OF THE COOPERATING IMPLEMENTING AGENCIES</w:t>
      </w:r>
    </w:p>
    <w:p w14:paraId="7C1DBEEA" w14:textId="77777777" w:rsidR="00962F1C" w:rsidRPr="002653B6" w:rsidRDefault="00962F1C">
      <w:pPr>
        <w:pStyle w:val="Heading1"/>
        <w:numPr>
          <w:ilvl w:val="0"/>
          <w:numId w:val="78"/>
        </w:numPr>
        <w:rPr>
          <w:b/>
          <w:bCs/>
        </w:rPr>
      </w:pPr>
      <w:r w:rsidRPr="002653B6">
        <w:t>The Cooperating IA will be responsible for a range of activities. These activities are specified in the Plan, including at least the following:</w:t>
      </w:r>
    </w:p>
    <w:p w14:paraId="1C321604" w14:textId="77777777" w:rsidR="00962F1C" w:rsidRPr="002653B6" w:rsidRDefault="00962F1C" w:rsidP="00662CB1">
      <w:pPr>
        <w:pStyle w:val="Heading2"/>
      </w:pPr>
      <w:proofErr w:type="gramStart"/>
      <w:r w:rsidRPr="002653B6">
        <w:t>Providing assistance</w:t>
      </w:r>
      <w:proofErr w:type="gramEnd"/>
      <w:r w:rsidRPr="002653B6">
        <w:t xml:space="preserve"> for policy development when required;</w:t>
      </w:r>
    </w:p>
    <w:p w14:paraId="4883466F" w14:textId="77777777" w:rsidR="00962F1C" w:rsidRPr="002653B6" w:rsidRDefault="00962F1C" w:rsidP="00662CB1">
      <w:pPr>
        <w:pStyle w:val="Heading2"/>
      </w:pPr>
      <w:r w:rsidRPr="002653B6">
        <w:lastRenderedPageBreak/>
        <w:t>Assisting the Country in the implementation and assessment of the activities funded by the Cooperating IA, and referring to the Lead IA to ensure a coordinated sequence of activities;</w:t>
      </w:r>
    </w:p>
    <w:p w14:paraId="6F31E5E4" w14:textId="77777777" w:rsidR="00962F1C" w:rsidRPr="002653B6" w:rsidRDefault="00962F1C" w:rsidP="00662CB1">
      <w:pPr>
        <w:pStyle w:val="Heading2"/>
      </w:pPr>
      <w:r w:rsidRPr="002653B6">
        <w:t>Providing reports to the Lead IA on these activities, for inclusion in the consolidated reports as per Appendix 4-A; and</w:t>
      </w:r>
    </w:p>
    <w:p w14:paraId="684D464D" w14:textId="77777777" w:rsidR="00962F1C" w:rsidRPr="002653B6" w:rsidRDefault="00962F1C" w:rsidP="00662CB1">
      <w:pPr>
        <w:pStyle w:val="Heading2"/>
      </w:pPr>
      <w:r w:rsidRPr="002653B6">
        <w:t>Reaching consensus with the Lead IA on any planning, coordination and reporting arrangements required to facilitate the implementation of the Plan.</w:t>
      </w:r>
    </w:p>
    <w:p w14:paraId="778ED628" w14:textId="77777777" w:rsidR="00962F1C" w:rsidRPr="002653B6" w:rsidRDefault="00962F1C" w:rsidP="00962F1C">
      <w:pPr>
        <w:keepNext/>
        <w:spacing w:before="360" w:after="240"/>
        <w:rPr>
          <w:rFonts w:eastAsia="Times New Roman"/>
          <w:b/>
          <w:lang w:eastAsia="en-US"/>
        </w:rPr>
      </w:pPr>
      <w:r w:rsidRPr="002653B6">
        <w:rPr>
          <w:rFonts w:eastAsia="Times New Roman"/>
          <w:b/>
          <w:lang w:eastAsia="en-US"/>
        </w:rPr>
        <w:t>APPENDIX 7-A: REDUCTIONS IN FUNDING FOR FAILURE TO COMPLY WITH THE TARGETS IN THE AGREEMENT</w:t>
      </w:r>
    </w:p>
    <w:p w14:paraId="3DBAA2BC" w14:textId="77777777" w:rsidR="00962F1C" w:rsidRPr="002653B6" w:rsidRDefault="00962F1C">
      <w:pPr>
        <w:pStyle w:val="Heading1"/>
        <w:numPr>
          <w:ilvl w:val="0"/>
          <w:numId w:val="77"/>
        </w:numPr>
      </w:pPr>
      <w:r w:rsidRPr="002653B6">
        <w:t>In accordance with paragraph 11 of the Agreement, the amount of funding provided may be reduced by US $7.00</w:t>
      </w:r>
      <w:r w:rsidRPr="002653B6">
        <w:rPr>
          <w:shd w:val="clear" w:color="auto" w:fill="FFFFFF" w:themeFill="background1"/>
        </w:rPr>
        <w:t xml:space="preserve"> per CO</w:t>
      </w:r>
      <w:r w:rsidRPr="002653B6">
        <w:rPr>
          <w:shd w:val="clear" w:color="auto" w:fill="FFFFFF" w:themeFill="background1"/>
          <w:vertAlign w:val="subscript"/>
        </w:rPr>
        <w:t>2</w:t>
      </w:r>
      <w:r w:rsidRPr="002653B6">
        <w:rPr>
          <w:shd w:val="clear" w:color="auto" w:fill="FFFFFF" w:themeFill="background1"/>
        </w:rPr>
        <w:t>-eq tonne</w:t>
      </w:r>
      <w:r w:rsidRPr="002653B6">
        <w:t xml:space="preserve"> of consumption beyond the level defined in row 1.2 of Appendix 2</w:t>
      </w:r>
      <w:r w:rsidRPr="002653B6">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40B4CD0D" w14:textId="77777777" w:rsidR="00962F1C" w:rsidRPr="002653B6" w:rsidRDefault="00962F1C" w:rsidP="002E2B3C">
      <w:pPr>
        <w:sectPr w:rsidR="00962F1C" w:rsidRPr="002653B6" w:rsidSect="00B5765C">
          <w:headerReference w:type="even" r:id="rId61"/>
          <w:headerReference w:type="default" r:id="rId62"/>
          <w:footerReference w:type="even" r:id="rId63"/>
          <w:footerReference w:type="default" r:id="rId64"/>
          <w:pgSz w:w="12240" w:h="15840" w:code="1"/>
          <w:pgMar w:top="720" w:right="1350" w:bottom="864" w:left="1440" w:header="720" w:footer="475" w:gutter="0"/>
          <w:pgNumType w:start="1"/>
          <w:cols w:space="720"/>
          <w:docGrid w:linePitch="299"/>
        </w:sectPr>
      </w:pPr>
    </w:p>
    <w:p w14:paraId="0B292718" w14:textId="09DE9885" w:rsidR="00BC7E31" w:rsidRPr="002653B6" w:rsidRDefault="00BC7E31" w:rsidP="00BC7E31">
      <w:pPr>
        <w:shd w:val="clear" w:color="auto" w:fill="FFFFFF" w:themeFill="background1"/>
        <w:spacing w:after="240"/>
        <w:jc w:val="center"/>
        <w:rPr>
          <w:b/>
        </w:rPr>
      </w:pPr>
      <w:r w:rsidRPr="002653B6">
        <w:rPr>
          <w:b/>
        </w:rPr>
        <w:lastRenderedPageBreak/>
        <w:t xml:space="preserve">Annex </w:t>
      </w:r>
      <w:r w:rsidR="00F36E78" w:rsidRPr="002653B6">
        <w:rPr>
          <w:b/>
        </w:rPr>
        <w:t>XIII</w:t>
      </w:r>
    </w:p>
    <w:p w14:paraId="44CD685C" w14:textId="77777777" w:rsidR="00BC7E31" w:rsidRPr="002653B6" w:rsidRDefault="00BC7E31" w:rsidP="00BC7E31">
      <w:pPr>
        <w:shd w:val="clear" w:color="auto" w:fill="FFFFFF" w:themeFill="background1"/>
        <w:spacing w:after="120"/>
        <w:jc w:val="center"/>
        <w:rPr>
          <w:b/>
        </w:rPr>
      </w:pPr>
      <w:r w:rsidRPr="002653B6">
        <w:rPr>
          <w:b/>
        </w:rPr>
        <w:t>DRAFT AGREEMENT BETWEEN THE GOVERNMENT OF THE LAO PEOPLE’S DEMOCRATIC REPUBLIC AND THE EXECUTIVE COMMITTEE OF THE MULTILATERAL FUND FOR THE REDUCTION IN CONSUMPTION OF HYDROFLUOROCARBONS</w:t>
      </w:r>
      <w:r w:rsidRPr="002653B6">
        <w:rPr>
          <w:b/>
        </w:rPr>
        <w:br/>
        <w:t>IN ACCORDANCE WITH STAGE I OF THE KIGALI HFC IMPLEMENTATION PLAN</w:t>
      </w:r>
    </w:p>
    <w:p w14:paraId="17296472" w14:textId="77777777" w:rsidR="00BC7E31" w:rsidRPr="002653B6" w:rsidRDefault="00BC7E31" w:rsidP="00BC7E31">
      <w:pPr>
        <w:shd w:val="clear" w:color="auto" w:fill="FFFFFF" w:themeFill="background1"/>
        <w:jc w:val="center"/>
        <w:rPr>
          <w:b/>
          <w:shd w:val="clear" w:color="auto" w:fill="F2DBDB" w:themeFill="accent2" w:themeFillTint="33"/>
        </w:rPr>
      </w:pPr>
      <w:r w:rsidRPr="002653B6">
        <w:rPr>
          <w:b/>
        </w:rPr>
        <w:t>(Period: 2024–2030</w:t>
      </w:r>
      <w:r w:rsidRPr="002653B6">
        <w:rPr>
          <w:b/>
          <w:bCs/>
        </w:rPr>
        <w:t>)</w:t>
      </w:r>
    </w:p>
    <w:p w14:paraId="29FF26C8" w14:textId="77777777" w:rsidR="00BC7E31" w:rsidRPr="002653B6" w:rsidRDefault="00BC7E31" w:rsidP="00BC7E31">
      <w:pPr>
        <w:shd w:val="clear" w:color="auto" w:fill="FFFFFF" w:themeFill="background1"/>
        <w:spacing w:before="240" w:after="240"/>
        <w:jc w:val="left"/>
        <w:rPr>
          <w:b/>
        </w:rPr>
      </w:pPr>
      <w:r w:rsidRPr="002653B6">
        <w:rPr>
          <w:b/>
        </w:rPr>
        <w:t>Purpose</w:t>
      </w:r>
    </w:p>
    <w:p w14:paraId="3C7F976E" w14:textId="77777777" w:rsidR="00BC7E31" w:rsidRPr="002653B6" w:rsidRDefault="00BC7E31">
      <w:pPr>
        <w:pStyle w:val="Heading1"/>
        <w:numPr>
          <w:ilvl w:val="0"/>
          <w:numId w:val="90"/>
        </w:numPr>
      </w:pPr>
      <w:r w:rsidRPr="002653B6">
        <w:t>This Agreement represents the understanding of the Government of the Lao People’s Democratic Republic (“the Country”) and the Executive Committee with respect to the reduction of controlled use of Annex F substances set out in Appendix 1</w:t>
      </w:r>
      <w:r w:rsidRPr="002653B6">
        <w:noBreakHyphen/>
        <w:t>A (“The Substances”) to a sustained level of 291,803 CO</w:t>
      </w:r>
      <w:r w:rsidRPr="002653B6">
        <w:rPr>
          <w:vertAlign w:val="subscript"/>
        </w:rPr>
        <w:t>2</w:t>
      </w:r>
      <w:r w:rsidRPr="002653B6">
        <w:noBreakHyphen/>
        <w:t>equivalent (CO</w:t>
      </w:r>
      <w:r w:rsidRPr="002653B6">
        <w:rPr>
          <w:vertAlign w:val="subscript"/>
        </w:rPr>
        <w:t>2</w:t>
      </w:r>
      <w:r w:rsidRPr="002653B6">
        <w:noBreakHyphen/>
        <w:t>eq) tonnes by 1 January 2029 in compliance with the Montreal Protocol schedule and the terms of this Agreement.</w:t>
      </w:r>
    </w:p>
    <w:p w14:paraId="05E12976" w14:textId="77777777" w:rsidR="00BC7E31" w:rsidRPr="002653B6" w:rsidRDefault="00BC7E31" w:rsidP="00BC7E31">
      <w:pPr>
        <w:pStyle w:val="Heading1"/>
      </w:pPr>
      <w:r w:rsidRPr="002653B6">
        <w:t>The Country agrees to meet the annual consumption limits of Annex F substances as set out in row 1.2 of Appendix 2</w:t>
      </w:r>
      <w:r w:rsidRPr="002653B6">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2653B6">
        <w:noBreakHyphen/>
        <w:t>A as the final reduction step under this Agreement for Annex F substances specified in Appendix 1</w:t>
      </w:r>
      <w:r w:rsidRPr="002653B6">
        <w:noBreakHyphen/>
        <w:t>A.</w:t>
      </w:r>
    </w:p>
    <w:p w14:paraId="2A0046D2" w14:textId="77777777" w:rsidR="00BC7E31" w:rsidRPr="002653B6" w:rsidRDefault="00BC7E31" w:rsidP="00BC7E31">
      <w:pPr>
        <w:pStyle w:val="Heading1"/>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67A9AD8B" w14:textId="77777777" w:rsidR="00BC7E31" w:rsidRPr="002653B6" w:rsidRDefault="00BC7E31" w:rsidP="00BC7E31">
      <w:pPr>
        <w:pStyle w:val="Heading1"/>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7373A3BB" w14:textId="77777777" w:rsidR="00BC7E31" w:rsidRPr="002653B6" w:rsidRDefault="00BC7E31" w:rsidP="00BC7E31">
      <w:pPr>
        <w:keepNext/>
        <w:spacing w:after="240"/>
        <w:rPr>
          <w:b/>
        </w:rPr>
      </w:pPr>
      <w:r w:rsidRPr="002653B6">
        <w:rPr>
          <w:b/>
        </w:rPr>
        <w:t>Conditions for funding release</w:t>
      </w:r>
    </w:p>
    <w:p w14:paraId="365D2EE7" w14:textId="77777777" w:rsidR="00BC7E31" w:rsidRPr="002653B6" w:rsidRDefault="00BC7E31" w:rsidP="00BC7E31">
      <w:pPr>
        <w:pStyle w:val="Heading1"/>
        <w:tabs>
          <w:tab w:val="clear" w:pos="0"/>
        </w:tabs>
      </w:pPr>
      <w:r w:rsidRPr="002653B6">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2FDD1209" w14:textId="77777777" w:rsidR="00BC7E31" w:rsidRPr="002653B6" w:rsidRDefault="00BC7E31" w:rsidP="00BC7E31">
      <w:pPr>
        <w:pStyle w:val="Heading2"/>
        <w:tabs>
          <w:tab w:val="num" w:pos="-720"/>
        </w:tabs>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F09AD00" w14:textId="77777777" w:rsidR="00BC7E31" w:rsidRPr="002653B6" w:rsidRDefault="00BC7E31" w:rsidP="00BC7E31">
      <w:pPr>
        <w:pStyle w:val="Heading2"/>
        <w:tabs>
          <w:tab w:val="num" w:pos="-720"/>
        </w:tabs>
      </w:pPr>
      <w:r w:rsidRPr="002653B6">
        <w:t>That the meeting of these Targets has been independently verified for all relevant years, unless the Executive Committee decided that such verification would not be required;</w:t>
      </w:r>
    </w:p>
    <w:p w14:paraId="413EA8A6" w14:textId="77777777" w:rsidR="00BC7E31" w:rsidRPr="002653B6" w:rsidRDefault="00BC7E31" w:rsidP="00BC7E31">
      <w:pPr>
        <w:pStyle w:val="Heading2"/>
        <w:tabs>
          <w:tab w:val="num" w:pos="-720"/>
        </w:tabs>
      </w:pPr>
      <w:r w:rsidRPr="002653B6">
        <w:t>That the Country had submitted a Tranche Implementation Report in accordance with Appendix 4</w:t>
      </w:r>
      <w:r w:rsidRPr="002653B6">
        <w:noBreakHyphen/>
        <w:t xml:space="preserve">A (“Format of Tranche Implementation Reports and Plans”) covering each previous calendar year; that it had achieved a significant level of implementation of activities initiated </w:t>
      </w:r>
      <w:r w:rsidRPr="002653B6">
        <w:lastRenderedPageBreak/>
        <w:t>with previously approved tranches; and that the rate of disbursement of funding available from the previously approved tranche was more than 20 per cent; and</w:t>
      </w:r>
    </w:p>
    <w:p w14:paraId="1BD8C55E" w14:textId="77777777" w:rsidR="00BC7E31" w:rsidRPr="002653B6" w:rsidRDefault="00BC7E31" w:rsidP="00BC7E31">
      <w:pPr>
        <w:pStyle w:val="Heading2"/>
        <w:tabs>
          <w:tab w:val="num" w:pos="-720"/>
        </w:tabs>
      </w:pPr>
      <w:r w:rsidRPr="002653B6">
        <w:t>That the Country has submitted a Tranche Implementation Plan in accordance with Appendix 4</w:t>
      </w:r>
      <w:r w:rsidRPr="002653B6">
        <w:noBreakHyphen/>
        <w:t>A covering each calendar year until and including the year for which the Funding Approval Schedule foresees the submission of the next tranche or, in case of the final tranche, until completion of all activities foreseen.</w:t>
      </w:r>
    </w:p>
    <w:p w14:paraId="6618718D" w14:textId="77777777" w:rsidR="00BC7E31" w:rsidRPr="002653B6" w:rsidRDefault="00BC7E31" w:rsidP="00BC7E31">
      <w:pPr>
        <w:keepNext/>
        <w:spacing w:after="240"/>
        <w:rPr>
          <w:b/>
        </w:rPr>
      </w:pPr>
      <w:r w:rsidRPr="002653B6">
        <w:rPr>
          <w:b/>
        </w:rPr>
        <w:t>Monitoring</w:t>
      </w:r>
    </w:p>
    <w:p w14:paraId="52C91639" w14:textId="77777777" w:rsidR="00BC7E31" w:rsidRPr="002653B6" w:rsidRDefault="00BC7E31" w:rsidP="00BC7E31">
      <w:pPr>
        <w:pStyle w:val="Heading1"/>
        <w:tabs>
          <w:tab w:val="clear" w:pos="0"/>
        </w:tabs>
      </w:pPr>
      <w:r w:rsidRPr="002653B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766670C" w14:textId="77777777" w:rsidR="00BC7E31" w:rsidRPr="002653B6" w:rsidRDefault="00BC7E31" w:rsidP="00BC7E31">
      <w:pPr>
        <w:keepNext/>
        <w:spacing w:after="240"/>
        <w:rPr>
          <w:b/>
        </w:rPr>
      </w:pPr>
      <w:r w:rsidRPr="002653B6">
        <w:rPr>
          <w:b/>
        </w:rPr>
        <w:t>Flexibility in the reallocation of funds</w:t>
      </w:r>
    </w:p>
    <w:p w14:paraId="7E8BDEC5" w14:textId="77777777" w:rsidR="00BC7E31" w:rsidRPr="002653B6" w:rsidRDefault="00BC7E31" w:rsidP="00BC7E31">
      <w:pPr>
        <w:pStyle w:val="Heading1"/>
        <w:tabs>
          <w:tab w:val="clear" w:pos="0"/>
        </w:tabs>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56EE1A3C" w14:textId="77777777" w:rsidR="00BC7E31" w:rsidRPr="002653B6" w:rsidRDefault="00BC7E31" w:rsidP="00BC7E31">
      <w:pPr>
        <w:pStyle w:val="Heading2"/>
        <w:tabs>
          <w:tab w:val="num" w:pos="-720"/>
        </w:tabs>
      </w:pPr>
      <w:r w:rsidRPr="002653B6">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07715494" w14:textId="77777777" w:rsidR="00BC7E31" w:rsidRPr="002653B6" w:rsidRDefault="00BC7E31" w:rsidP="00BC7E31">
      <w:pPr>
        <w:pStyle w:val="Heading3"/>
      </w:pPr>
      <w:r w:rsidRPr="002653B6">
        <w:t xml:space="preserve">Issues potentially concerning the rules and policies of the Multilateral Fund; </w:t>
      </w:r>
    </w:p>
    <w:p w14:paraId="21C67102" w14:textId="77777777" w:rsidR="00BC7E31" w:rsidRPr="002653B6" w:rsidRDefault="00BC7E31" w:rsidP="00BC7E31">
      <w:pPr>
        <w:pStyle w:val="Heading3"/>
      </w:pPr>
      <w:r w:rsidRPr="002653B6">
        <w:t xml:space="preserve">Changes that would modify any clause of this Agreement; </w:t>
      </w:r>
    </w:p>
    <w:p w14:paraId="54EA18E4" w14:textId="77777777" w:rsidR="00BC7E31" w:rsidRPr="002653B6" w:rsidRDefault="00BC7E31" w:rsidP="00BC7E31">
      <w:pPr>
        <w:pStyle w:val="Heading3"/>
      </w:pPr>
      <w:r w:rsidRPr="002653B6">
        <w:t>Changes in the annual levels of funding allocated to the individual bilateral or implementing agencies for the different tranches;</w:t>
      </w:r>
    </w:p>
    <w:p w14:paraId="33C9C164" w14:textId="77777777" w:rsidR="00BC7E31" w:rsidRPr="002653B6" w:rsidRDefault="00BC7E31" w:rsidP="00BC7E31">
      <w:pPr>
        <w:pStyle w:val="Heading3"/>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5E0CD5A5" w14:textId="77777777" w:rsidR="00BC7E31" w:rsidRPr="002653B6" w:rsidRDefault="00BC7E31" w:rsidP="00BC7E31">
      <w:pPr>
        <w:pStyle w:val="Heading3"/>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2D6CFD40" w14:textId="77777777" w:rsidR="00BC7E31" w:rsidRPr="002653B6" w:rsidRDefault="00BC7E31" w:rsidP="00BC7E31">
      <w:pPr>
        <w:pStyle w:val="Heading2"/>
        <w:tabs>
          <w:tab w:val="num" w:pos="-720"/>
        </w:tabs>
      </w:pPr>
      <w:r w:rsidRPr="002653B6">
        <w:t xml:space="preserve">Reallocations not categorized as major changes may be incorporated into the approved Tranche Implementation Plan, under implementation at the time, and reported to the Executive Committee in the subsequent Tranche Implementation Report; </w:t>
      </w:r>
      <w:r w:rsidRPr="002653B6">
        <w:rPr>
          <w:shd w:val="clear" w:color="auto" w:fill="FFFFFF" w:themeFill="background1"/>
        </w:rPr>
        <w:t>and</w:t>
      </w:r>
    </w:p>
    <w:p w14:paraId="493C3FB7" w14:textId="77777777" w:rsidR="00BC7E31" w:rsidRPr="002653B6" w:rsidRDefault="00BC7E31" w:rsidP="00BC7E31">
      <w:pPr>
        <w:pStyle w:val="Heading2"/>
        <w:numPr>
          <w:ilvl w:val="1"/>
          <w:numId w:val="2"/>
        </w:numPr>
      </w:pPr>
      <w:r w:rsidRPr="002653B6">
        <w:t>Any remaining funds held by the bilateral or implementing agencies or the Country under the Plan will be returned to the Multilateral Fund upon completion of the last tranche foreseen under this Agreement.</w:t>
      </w:r>
    </w:p>
    <w:p w14:paraId="2765238D" w14:textId="77777777" w:rsidR="00BC7E31" w:rsidRPr="002653B6" w:rsidRDefault="00BC7E31" w:rsidP="00BC7E31">
      <w:pPr>
        <w:pStyle w:val="Heading1"/>
        <w:tabs>
          <w:tab w:val="clear" w:pos="0"/>
        </w:tabs>
      </w:pPr>
      <w:r w:rsidRPr="002653B6">
        <w:lastRenderedPageBreak/>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6E11AA6B" w14:textId="77777777" w:rsidR="00BC7E31" w:rsidRPr="002653B6" w:rsidRDefault="00BC7E31" w:rsidP="00BC7E31">
      <w:pPr>
        <w:spacing w:after="240"/>
        <w:rPr>
          <w:b/>
        </w:rPr>
      </w:pPr>
      <w:r w:rsidRPr="002653B6">
        <w:rPr>
          <w:b/>
        </w:rPr>
        <w:t>Bilateral and implementing agencies</w:t>
      </w:r>
    </w:p>
    <w:p w14:paraId="36C3AEAD" w14:textId="77777777" w:rsidR="00BC7E31" w:rsidRPr="002653B6" w:rsidRDefault="00BC7E31" w:rsidP="00BC7E31">
      <w:pPr>
        <w:pStyle w:val="Heading1"/>
        <w:tabs>
          <w:tab w:val="clear" w:pos="0"/>
        </w:tabs>
      </w:pPr>
      <w:r w:rsidRPr="002653B6">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UNDP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the Cooperating IA taking part in this Agreement.</w:t>
      </w:r>
    </w:p>
    <w:p w14:paraId="0C10FA98" w14:textId="77777777" w:rsidR="00BC7E31" w:rsidRPr="002653B6" w:rsidRDefault="00BC7E31" w:rsidP="00BC7E31">
      <w:pPr>
        <w:pStyle w:val="Heading1"/>
        <w:tabs>
          <w:tab w:val="clear" w:pos="0"/>
        </w:tabs>
      </w:pPr>
      <w:r w:rsidRPr="002653B6">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2653B6">
        <w:noBreakHyphen/>
        <w:t>A and Appendix 6-B, respectively. The Executive Committee agrees, in principle, to provide the Lead IA and the Cooperating IA with the fees set out in rows 2.2 and 2.4 of Appendix 2</w:t>
      </w:r>
      <w:r w:rsidRPr="002653B6">
        <w:noBreakHyphen/>
        <w:t>A.</w:t>
      </w:r>
    </w:p>
    <w:p w14:paraId="026A413C" w14:textId="77777777" w:rsidR="00BC7E31" w:rsidRPr="002653B6" w:rsidRDefault="00BC7E31" w:rsidP="00BC7E31">
      <w:pPr>
        <w:widowControl w:val="0"/>
        <w:spacing w:after="240"/>
        <w:rPr>
          <w:b/>
        </w:rPr>
      </w:pPr>
      <w:r w:rsidRPr="002653B6">
        <w:rPr>
          <w:b/>
        </w:rPr>
        <w:t>Non-compliance with the Targets in the Agreement</w:t>
      </w:r>
    </w:p>
    <w:p w14:paraId="41554E1F" w14:textId="77777777" w:rsidR="00BC7E31" w:rsidRPr="002653B6" w:rsidRDefault="00BC7E31" w:rsidP="00BC7E31">
      <w:pPr>
        <w:pStyle w:val="Heading1"/>
        <w:tabs>
          <w:tab w:val="clear" w:pos="0"/>
        </w:tabs>
      </w:pPr>
      <w:r w:rsidRPr="002653B6">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653B6">
        <w:rPr>
          <w:vertAlign w:val="subscript"/>
        </w:rPr>
        <w:t>2</w:t>
      </w:r>
      <w:r w:rsidRPr="002653B6">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00A2E55E" w14:textId="77777777" w:rsidR="00BC7E31" w:rsidRPr="002653B6" w:rsidRDefault="00BC7E31" w:rsidP="00BC7E31">
      <w:pPr>
        <w:pStyle w:val="Heading1"/>
        <w:tabs>
          <w:tab w:val="clear" w:pos="0"/>
        </w:tabs>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0445F30F" w14:textId="77777777" w:rsidR="00BC7E31" w:rsidRPr="002653B6" w:rsidRDefault="00BC7E31" w:rsidP="00BC7E31">
      <w:pPr>
        <w:pStyle w:val="Heading1"/>
        <w:tabs>
          <w:tab w:val="clear" w:pos="0"/>
        </w:tabs>
      </w:pPr>
      <w:r w:rsidRPr="002653B6">
        <w:t xml:space="preserve">The Country will comply with any reasonable request of the Executive Committee, the Lead IA and the Cooperating IA to facilitate implementation of this Agreement. </w:t>
      </w:r>
      <w:proofErr w:type="gramStart"/>
      <w:r w:rsidRPr="002653B6">
        <w:t>In particular, it</w:t>
      </w:r>
      <w:proofErr w:type="gramEnd"/>
      <w:r w:rsidRPr="002653B6">
        <w:t xml:space="preserve"> will provide the Lead IA and the Cooperating IA with access to the information necessary to verify compliance with this Agreement.</w:t>
      </w:r>
    </w:p>
    <w:p w14:paraId="0A8A4ADD" w14:textId="77777777" w:rsidR="00BC7E31" w:rsidRPr="002653B6" w:rsidRDefault="00BC7E31" w:rsidP="00BC7E31">
      <w:pPr>
        <w:keepNext/>
        <w:spacing w:after="240"/>
        <w:rPr>
          <w:b/>
        </w:rPr>
      </w:pPr>
      <w:r w:rsidRPr="002653B6">
        <w:rPr>
          <w:b/>
        </w:rPr>
        <w:t>Date of completion</w:t>
      </w:r>
    </w:p>
    <w:p w14:paraId="7666B909" w14:textId="77777777" w:rsidR="00BC7E31" w:rsidRPr="002653B6" w:rsidRDefault="00BC7E31" w:rsidP="00BC7E31">
      <w:pPr>
        <w:pStyle w:val="Heading1"/>
        <w:tabs>
          <w:tab w:val="clear" w:pos="0"/>
        </w:tabs>
      </w:pPr>
      <w:r w:rsidRPr="002653B6">
        <w:t>The completion of the Plan and the associated Agreement will take place at the end of the year following the last year for which a maximum allowable total consumption level has been specified in Appendix 2</w:t>
      </w:r>
      <w:r w:rsidRPr="002653B6">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2653B6">
        <w:rPr>
          <w:vertAlign w:val="subscript"/>
        </w:rPr>
        <w:noBreakHyphen/>
      </w:r>
      <w:r w:rsidRPr="002653B6">
        <w:t xml:space="preserve">A </w:t>
      </w:r>
      <w:r w:rsidRPr="002653B6">
        <w:lastRenderedPageBreak/>
        <w:t xml:space="preserve">will continue until the time of the completion of the Plan unless otherwise specified by the Executive Committee. </w:t>
      </w:r>
    </w:p>
    <w:p w14:paraId="5DD58A68" w14:textId="77777777" w:rsidR="00BC7E31" w:rsidRPr="002653B6" w:rsidRDefault="00BC7E31" w:rsidP="00BC7E31">
      <w:pPr>
        <w:pStyle w:val="Heading1"/>
        <w:keepNext/>
        <w:numPr>
          <w:ilvl w:val="0"/>
          <w:numId w:val="0"/>
        </w:numPr>
        <w:rPr>
          <w:b/>
        </w:rPr>
      </w:pPr>
      <w:r w:rsidRPr="002653B6">
        <w:rPr>
          <w:b/>
        </w:rPr>
        <w:t>Validity</w:t>
      </w:r>
    </w:p>
    <w:p w14:paraId="642B98A9" w14:textId="77777777" w:rsidR="00BC7E31" w:rsidRPr="002653B6" w:rsidRDefault="00BC7E31" w:rsidP="00BC7E31">
      <w:pPr>
        <w:pStyle w:val="Heading1"/>
        <w:tabs>
          <w:tab w:val="clear" w:pos="0"/>
        </w:tabs>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78C8646" w14:textId="77777777" w:rsidR="00BC7E31" w:rsidRPr="002653B6" w:rsidRDefault="00BC7E31" w:rsidP="00BC7E31">
      <w:pPr>
        <w:pStyle w:val="Heading1"/>
        <w:widowControl w:val="0"/>
        <w:tabs>
          <w:tab w:val="clear" w:pos="0"/>
        </w:tabs>
      </w:pPr>
      <w:r w:rsidRPr="002653B6">
        <w:t>This Agreement may be modified or terminated only by mutual written agreement of the Country and the Executive Committee of the Multilateral Fund.</w:t>
      </w:r>
    </w:p>
    <w:p w14:paraId="6508276F" w14:textId="77777777" w:rsidR="00BC7E31" w:rsidRPr="002653B6" w:rsidRDefault="00BC7E31" w:rsidP="004B6D9D">
      <w:pPr>
        <w:keepNext/>
        <w:spacing w:before="360" w:after="240"/>
        <w:rPr>
          <w:b/>
        </w:rPr>
      </w:pPr>
      <w:r w:rsidRPr="002653B6">
        <w:rPr>
          <w:b/>
        </w:rPr>
        <w:t>APPENDICES</w:t>
      </w:r>
    </w:p>
    <w:p w14:paraId="04DDBED8" w14:textId="77777777" w:rsidR="00BC7E31" w:rsidRPr="002653B6" w:rsidRDefault="00BC7E31" w:rsidP="004B6D9D">
      <w:pPr>
        <w:keepNext/>
        <w:spacing w:before="360" w:after="240"/>
        <w:rPr>
          <w:b/>
        </w:rPr>
      </w:pPr>
      <w:r w:rsidRPr="002653B6">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BC7E31" w:rsidRPr="002653B6" w14:paraId="6AEB4F7E" w14:textId="77777777" w:rsidTr="004A23E2">
        <w:trPr>
          <w:trHeight w:val="413"/>
        </w:trPr>
        <w:tc>
          <w:tcPr>
            <w:tcW w:w="2333" w:type="pct"/>
            <w:vAlign w:val="center"/>
          </w:tcPr>
          <w:p w14:paraId="49EF1F10" w14:textId="77777777" w:rsidR="00BC7E31" w:rsidRPr="002653B6" w:rsidRDefault="00BC7E31" w:rsidP="004A23E2">
            <w:pPr>
              <w:widowControl w:val="0"/>
              <w:jc w:val="center"/>
              <w:rPr>
                <w:b/>
                <w:bCs/>
                <w:sz w:val="20"/>
              </w:rPr>
            </w:pPr>
            <w:r w:rsidRPr="002653B6">
              <w:rPr>
                <w:b/>
                <w:bCs/>
                <w:sz w:val="20"/>
              </w:rPr>
              <w:t>Substances</w:t>
            </w:r>
          </w:p>
        </w:tc>
        <w:tc>
          <w:tcPr>
            <w:tcW w:w="2667" w:type="pct"/>
            <w:vAlign w:val="center"/>
          </w:tcPr>
          <w:p w14:paraId="7587844C" w14:textId="77777777" w:rsidR="00BC7E31" w:rsidRPr="002653B6" w:rsidRDefault="00BC7E31" w:rsidP="004A23E2">
            <w:pPr>
              <w:widowControl w:val="0"/>
              <w:jc w:val="center"/>
              <w:rPr>
                <w:b/>
                <w:bCs/>
                <w:sz w:val="20"/>
              </w:rPr>
            </w:pPr>
            <w:r w:rsidRPr="002653B6">
              <w:rPr>
                <w:b/>
                <w:bCs/>
                <w:sz w:val="20"/>
              </w:rPr>
              <w:t>Starting point for aggregate reductions in consumption (CO</w:t>
            </w:r>
            <w:r w:rsidRPr="002653B6">
              <w:rPr>
                <w:b/>
                <w:bCs/>
                <w:sz w:val="20"/>
                <w:vertAlign w:val="subscript"/>
              </w:rPr>
              <w:t>2</w:t>
            </w:r>
            <w:r w:rsidRPr="002653B6">
              <w:rPr>
                <w:b/>
                <w:bCs/>
                <w:sz w:val="20"/>
              </w:rPr>
              <w:t>-eq tonnes)</w:t>
            </w:r>
          </w:p>
        </w:tc>
      </w:tr>
      <w:tr w:rsidR="00BC7E31" w:rsidRPr="002653B6" w14:paraId="7BBC8C06" w14:textId="77777777" w:rsidTr="004A23E2">
        <w:trPr>
          <w:trHeight w:val="413"/>
        </w:trPr>
        <w:tc>
          <w:tcPr>
            <w:tcW w:w="2333" w:type="pct"/>
            <w:vAlign w:val="center"/>
          </w:tcPr>
          <w:p w14:paraId="60558696" w14:textId="77777777" w:rsidR="00BC7E31" w:rsidRPr="002653B6" w:rsidRDefault="00BC7E31" w:rsidP="004A23E2">
            <w:pPr>
              <w:widowControl w:val="0"/>
              <w:jc w:val="center"/>
              <w:rPr>
                <w:b/>
                <w:bCs/>
                <w:sz w:val="20"/>
              </w:rPr>
            </w:pPr>
            <w:r w:rsidRPr="002653B6">
              <w:rPr>
                <w:sz w:val="20"/>
              </w:rPr>
              <w:t>HFCs</w:t>
            </w:r>
          </w:p>
        </w:tc>
        <w:tc>
          <w:tcPr>
            <w:tcW w:w="2667" w:type="pct"/>
            <w:vAlign w:val="center"/>
          </w:tcPr>
          <w:p w14:paraId="4C192566" w14:textId="77777777" w:rsidR="00BC7E31" w:rsidRPr="002653B6" w:rsidRDefault="00BC7E31" w:rsidP="004A23E2">
            <w:pPr>
              <w:widowControl w:val="0"/>
              <w:jc w:val="center"/>
              <w:rPr>
                <w:b/>
                <w:bCs/>
                <w:sz w:val="20"/>
              </w:rPr>
            </w:pPr>
            <w:r w:rsidRPr="002653B6">
              <w:rPr>
                <w:sz w:val="20"/>
              </w:rPr>
              <w:t>n/a</w:t>
            </w:r>
          </w:p>
        </w:tc>
      </w:tr>
    </w:tbl>
    <w:p w14:paraId="0B54B772" w14:textId="77777777" w:rsidR="00BC7E31" w:rsidRPr="002653B6" w:rsidRDefault="00BC7E31" w:rsidP="004B6D9D">
      <w:pPr>
        <w:keepNext/>
        <w:spacing w:before="360" w:after="240"/>
        <w:rPr>
          <w:b/>
        </w:rPr>
      </w:pPr>
      <w:r w:rsidRPr="002653B6">
        <w:rPr>
          <w:b/>
        </w:rPr>
        <w:t>APPENDIX 2-A: THE TARGETS, AND FUNDING</w:t>
      </w:r>
    </w:p>
    <w:tbl>
      <w:tblPr>
        <w:tblW w:w="5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66"/>
        <w:gridCol w:w="2080"/>
        <w:gridCol w:w="1025"/>
        <w:gridCol w:w="840"/>
        <w:gridCol w:w="839"/>
        <w:gridCol w:w="839"/>
        <w:gridCol w:w="839"/>
        <w:gridCol w:w="839"/>
        <w:gridCol w:w="839"/>
        <w:gridCol w:w="839"/>
        <w:gridCol w:w="839"/>
      </w:tblGrid>
      <w:tr w:rsidR="00BC7E31" w:rsidRPr="002653B6" w14:paraId="62895DFB" w14:textId="77777777" w:rsidTr="004A23E2">
        <w:trPr>
          <w:cantSplit/>
          <w:trHeight w:val="50"/>
          <w:tblHeader/>
          <w:jc w:val="center"/>
        </w:trPr>
        <w:tc>
          <w:tcPr>
            <w:tcW w:w="272" w:type="pct"/>
            <w:vAlign w:val="center"/>
            <w:hideMark/>
          </w:tcPr>
          <w:p w14:paraId="4C0E4E3B" w14:textId="77777777" w:rsidR="00BC7E31" w:rsidRPr="002653B6" w:rsidRDefault="00BC7E31" w:rsidP="004A23E2">
            <w:pPr>
              <w:keepNext/>
              <w:keepLines/>
              <w:jc w:val="center"/>
              <w:rPr>
                <w:b/>
                <w:bCs/>
                <w:color w:val="000000"/>
                <w:sz w:val="18"/>
                <w:szCs w:val="18"/>
                <w:lang w:eastAsia="en-CA"/>
              </w:rPr>
            </w:pPr>
            <w:r w:rsidRPr="002653B6">
              <w:rPr>
                <w:b/>
                <w:bCs/>
                <w:color w:val="000000"/>
                <w:sz w:val="18"/>
                <w:szCs w:val="18"/>
                <w:lang w:eastAsia="en-CA"/>
              </w:rPr>
              <w:t>Row</w:t>
            </w:r>
          </w:p>
        </w:tc>
        <w:tc>
          <w:tcPr>
            <w:tcW w:w="1493" w:type="pct"/>
            <w:gridSpan w:val="2"/>
            <w:vAlign w:val="center"/>
            <w:hideMark/>
          </w:tcPr>
          <w:p w14:paraId="5BDC01A7" w14:textId="77777777" w:rsidR="00BC7E31" w:rsidRPr="002653B6" w:rsidRDefault="00BC7E31" w:rsidP="004A23E2">
            <w:pPr>
              <w:keepNext/>
              <w:keepLines/>
              <w:jc w:val="center"/>
              <w:rPr>
                <w:b/>
                <w:bCs/>
                <w:color w:val="000000"/>
                <w:sz w:val="18"/>
                <w:szCs w:val="18"/>
                <w:lang w:eastAsia="en-CA"/>
              </w:rPr>
            </w:pPr>
            <w:r w:rsidRPr="002653B6">
              <w:rPr>
                <w:b/>
                <w:bCs/>
                <w:color w:val="000000"/>
                <w:sz w:val="18"/>
                <w:szCs w:val="18"/>
                <w:lang w:eastAsia="en-CA"/>
              </w:rPr>
              <w:t>Particulars</w:t>
            </w:r>
          </w:p>
        </w:tc>
        <w:tc>
          <w:tcPr>
            <w:tcW w:w="404" w:type="pct"/>
            <w:vAlign w:val="center"/>
            <w:hideMark/>
          </w:tcPr>
          <w:p w14:paraId="223843CE" w14:textId="77777777" w:rsidR="00BC7E31" w:rsidRPr="002653B6" w:rsidRDefault="00BC7E31" w:rsidP="004A23E2">
            <w:pPr>
              <w:keepNext/>
              <w:keepLines/>
              <w:ind w:left="-83" w:right="-55"/>
              <w:jc w:val="center"/>
              <w:rPr>
                <w:b/>
                <w:bCs/>
                <w:color w:val="000000"/>
                <w:sz w:val="18"/>
                <w:szCs w:val="18"/>
                <w:lang w:eastAsia="en-CA"/>
              </w:rPr>
            </w:pPr>
            <w:r w:rsidRPr="002653B6">
              <w:rPr>
                <w:b/>
                <w:bCs/>
                <w:color w:val="000000"/>
                <w:sz w:val="18"/>
                <w:szCs w:val="18"/>
                <w:lang w:eastAsia="en-CA"/>
              </w:rPr>
              <w:t>2024</w:t>
            </w:r>
          </w:p>
        </w:tc>
        <w:tc>
          <w:tcPr>
            <w:tcW w:w="404" w:type="pct"/>
            <w:vAlign w:val="center"/>
            <w:hideMark/>
          </w:tcPr>
          <w:p w14:paraId="638DEB08" w14:textId="77777777" w:rsidR="00BC7E31" w:rsidRPr="002653B6" w:rsidRDefault="00BC7E31" w:rsidP="004A23E2">
            <w:pPr>
              <w:keepNext/>
              <w:keepLines/>
              <w:ind w:left="-83" w:right="-55"/>
              <w:jc w:val="center"/>
              <w:rPr>
                <w:b/>
                <w:bCs/>
                <w:color w:val="000000"/>
                <w:sz w:val="18"/>
                <w:szCs w:val="18"/>
                <w:lang w:eastAsia="en-CA"/>
              </w:rPr>
            </w:pPr>
            <w:r w:rsidRPr="002653B6">
              <w:rPr>
                <w:b/>
                <w:bCs/>
                <w:color w:val="000000"/>
                <w:sz w:val="18"/>
                <w:szCs w:val="18"/>
                <w:lang w:eastAsia="en-CA"/>
              </w:rPr>
              <w:t>2025</w:t>
            </w:r>
          </w:p>
        </w:tc>
        <w:tc>
          <w:tcPr>
            <w:tcW w:w="404" w:type="pct"/>
          </w:tcPr>
          <w:p w14:paraId="567E90C2" w14:textId="77777777" w:rsidR="00BC7E31" w:rsidRPr="002653B6" w:rsidRDefault="00BC7E31" w:rsidP="004A23E2">
            <w:pPr>
              <w:keepNext/>
              <w:keepLines/>
              <w:ind w:left="-83" w:right="-55"/>
              <w:jc w:val="center"/>
              <w:rPr>
                <w:b/>
                <w:bCs/>
                <w:color w:val="000000"/>
                <w:sz w:val="18"/>
                <w:szCs w:val="18"/>
                <w:lang w:eastAsia="en-CA"/>
              </w:rPr>
            </w:pPr>
            <w:r w:rsidRPr="002653B6">
              <w:rPr>
                <w:b/>
                <w:bCs/>
                <w:color w:val="000000"/>
                <w:sz w:val="18"/>
                <w:szCs w:val="18"/>
                <w:lang w:eastAsia="en-CA"/>
              </w:rPr>
              <w:t>2026</w:t>
            </w:r>
          </w:p>
        </w:tc>
        <w:tc>
          <w:tcPr>
            <w:tcW w:w="404" w:type="pct"/>
            <w:vAlign w:val="center"/>
            <w:hideMark/>
          </w:tcPr>
          <w:p w14:paraId="5084502C" w14:textId="77777777" w:rsidR="00BC7E31" w:rsidRPr="002653B6" w:rsidRDefault="00BC7E31" w:rsidP="004A23E2">
            <w:pPr>
              <w:keepNext/>
              <w:keepLines/>
              <w:ind w:left="-83" w:right="-55"/>
              <w:jc w:val="center"/>
              <w:rPr>
                <w:b/>
                <w:bCs/>
                <w:color w:val="000000"/>
                <w:sz w:val="18"/>
                <w:szCs w:val="18"/>
                <w:lang w:eastAsia="en-CA"/>
              </w:rPr>
            </w:pPr>
            <w:r w:rsidRPr="002653B6">
              <w:rPr>
                <w:b/>
                <w:bCs/>
                <w:color w:val="000000"/>
                <w:sz w:val="18"/>
                <w:szCs w:val="18"/>
                <w:lang w:eastAsia="en-CA"/>
              </w:rPr>
              <w:t>2027</w:t>
            </w:r>
          </w:p>
        </w:tc>
        <w:tc>
          <w:tcPr>
            <w:tcW w:w="404" w:type="pct"/>
            <w:vAlign w:val="center"/>
          </w:tcPr>
          <w:p w14:paraId="7F047ED3" w14:textId="77777777" w:rsidR="00BC7E31" w:rsidRPr="002653B6" w:rsidRDefault="00BC7E31" w:rsidP="004A23E2">
            <w:pPr>
              <w:keepNext/>
              <w:keepLines/>
              <w:ind w:left="-83" w:right="-55"/>
              <w:jc w:val="center"/>
              <w:rPr>
                <w:b/>
                <w:bCs/>
                <w:color w:val="000000"/>
                <w:sz w:val="18"/>
                <w:szCs w:val="18"/>
                <w:lang w:eastAsia="en-CA"/>
              </w:rPr>
            </w:pPr>
            <w:r w:rsidRPr="002653B6">
              <w:rPr>
                <w:b/>
                <w:bCs/>
                <w:color w:val="000000"/>
                <w:sz w:val="18"/>
                <w:szCs w:val="18"/>
                <w:lang w:eastAsia="en-CA"/>
              </w:rPr>
              <w:t>2028</w:t>
            </w:r>
          </w:p>
        </w:tc>
        <w:tc>
          <w:tcPr>
            <w:tcW w:w="404" w:type="pct"/>
            <w:vAlign w:val="center"/>
            <w:hideMark/>
          </w:tcPr>
          <w:p w14:paraId="6A82527F" w14:textId="77777777" w:rsidR="00BC7E31" w:rsidRPr="002653B6" w:rsidRDefault="00BC7E31" w:rsidP="004A23E2">
            <w:pPr>
              <w:keepNext/>
              <w:keepLines/>
              <w:ind w:left="-83" w:right="-55"/>
              <w:jc w:val="center"/>
              <w:rPr>
                <w:b/>
                <w:bCs/>
                <w:color w:val="000000"/>
                <w:sz w:val="18"/>
                <w:szCs w:val="18"/>
                <w:lang w:eastAsia="en-CA"/>
              </w:rPr>
            </w:pPr>
            <w:r w:rsidRPr="002653B6">
              <w:rPr>
                <w:b/>
                <w:bCs/>
                <w:color w:val="000000"/>
                <w:sz w:val="18"/>
                <w:szCs w:val="18"/>
                <w:lang w:eastAsia="en-CA"/>
              </w:rPr>
              <w:t>2029</w:t>
            </w:r>
          </w:p>
        </w:tc>
        <w:tc>
          <w:tcPr>
            <w:tcW w:w="404" w:type="pct"/>
            <w:vAlign w:val="center"/>
          </w:tcPr>
          <w:p w14:paraId="24A3B711" w14:textId="77777777" w:rsidR="00BC7E31" w:rsidRPr="002653B6" w:rsidRDefault="00BC7E31" w:rsidP="004A23E2">
            <w:pPr>
              <w:keepNext/>
              <w:keepLines/>
              <w:ind w:left="-83" w:right="-55"/>
              <w:jc w:val="center"/>
              <w:rPr>
                <w:b/>
                <w:bCs/>
                <w:color w:val="000000"/>
                <w:sz w:val="18"/>
                <w:szCs w:val="18"/>
                <w:lang w:eastAsia="en-CA"/>
              </w:rPr>
            </w:pPr>
            <w:r w:rsidRPr="002653B6">
              <w:rPr>
                <w:b/>
                <w:bCs/>
                <w:color w:val="000000"/>
                <w:sz w:val="18"/>
                <w:szCs w:val="18"/>
                <w:lang w:eastAsia="en-CA"/>
              </w:rPr>
              <w:t>2030</w:t>
            </w:r>
          </w:p>
        </w:tc>
        <w:tc>
          <w:tcPr>
            <w:tcW w:w="404" w:type="pct"/>
            <w:vAlign w:val="center"/>
            <w:hideMark/>
          </w:tcPr>
          <w:p w14:paraId="37B2D45A" w14:textId="77777777" w:rsidR="00BC7E31" w:rsidRPr="002653B6" w:rsidRDefault="00BC7E31" w:rsidP="004A23E2">
            <w:pPr>
              <w:keepNext/>
              <w:keepLines/>
              <w:jc w:val="center"/>
              <w:rPr>
                <w:b/>
                <w:bCs/>
                <w:color w:val="000000"/>
                <w:sz w:val="18"/>
                <w:szCs w:val="18"/>
                <w:lang w:eastAsia="en-CA"/>
              </w:rPr>
            </w:pPr>
            <w:r w:rsidRPr="002653B6">
              <w:rPr>
                <w:b/>
                <w:bCs/>
                <w:color w:val="000000"/>
                <w:sz w:val="18"/>
                <w:szCs w:val="18"/>
                <w:lang w:eastAsia="en-CA"/>
              </w:rPr>
              <w:t>Total</w:t>
            </w:r>
          </w:p>
        </w:tc>
      </w:tr>
      <w:tr w:rsidR="00BC7E31" w:rsidRPr="002653B6" w14:paraId="6C019660" w14:textId="77777777" w:rsidTr="004A23E2">
        <w:trPr>
          <w:trHeight w:val="340"/>
          <w:jc w:val="center"/>
        </w:trPr>
        <w:tc>
          <w:tcPr>
            <w:tcW w:w="272" w:type="pct"/>
            <w:vMerge w:val="restart"/>
            <w:hideMark/>
          </w:tcPr>
          <w:p w14:paraId="4AE7457E" w14:textId="77777777" w:rsidR="00BC7E31" w:rsidRPr="002653B6" w:rsidRDefault="00BC7E31" w:rsidP="004A23E2">
            <w:pPr>
              <w:keepNext/>
              <w:keepLines/>
              <w:spacing w:before="80"/>
              <w:jc w:val="left"/>
              <w:rPr>
                <w:color w:val="000000"/>
                <w:sz w:val="18"/>
                <w:szCs w:val="18"/>
                <w:lang w:eastAsia="en-CA"/>
              </w:rPr>
            </w:pPr>
            <w:r w:rsidRPr="002653B6">
              <w:rPr>
                <w:color w:val="000000"/>
                <w:sz w:val="18"/>
                <w:szCs w:val="18"/>
                <w:lang w:eastAsia="en-CA"/>
              </w:rPr>
              <w:t>1.1</w:t>
            </w:r>
          </w:p>
        </w:tc>
        <w:tc>
          <w:tcPr>
            <w:tcW w:w="1000" w:type="pct"/>
            <w:vMerge w:val="restart"/>
            <w:vAlign w:val="center"/>
            <w:hideMark/>
          </w:tcPr>
          <w:p w14:paraId="2561CE6A" w14:textId="77777777" w:rsidR="00BC7E31" w:rsidRPr="002653B6" w:rsidRDefault="00BC7E31" w:rsidP="004A23E2">
            <w:pPr>
              <w:keepNext/>
              <w:keepLines/>
              <w:ind w:right="-90"/>
              <w:jc w:val="left"/>
              <w:rPr>
                <w:color w:val="000000"/>
                <w:sz w:val="18"/>
                <w:szCs w:val="18"/>
                <w:lang w:eastAsia="en-CA"/>
              </w:rPr>
            </w:pPr>
            <w:r w:rsidRPr="002653B6">
              <w:rPr>
                <w:color w:val="000000"/>
                <w:sz w:val="18"/>
                <w:szCs w:val="18"/>
                <w:lang w:eastAsia="en-CA"/>
              </w:rPr>
              <w:t>Montreal Protocol reduction schedule of Annex F substances</w:t>
            </w:r>
          </w:p>
        </w:tc>
        <w:tc>
          <w:tcPr>
            <w:tcW w:w="493" w:type="pct"/>
            <w:tcMar>
              <w:right w:w="57" w:type="dxa"/>
            </w:tcMar>
            <w:vAlign w:val="center"/>
          </w:tcPr>
          <w:p w14:paraId="3438719B" w14:textId="77777777" w:rsidR="00BC7E31" w:rsidRPr="002653B6" w:rsidRDefault="00BC7E31" w:rsidP="004A23E2">
            <w:pPr>
              <w:keepNext/>
              <w:keepLines/>
              <w:ind w:right="-203"/>
              <w:jc w:val="left"/>
              <w:rPr>
                <w:color w:val="000000"/>
                <w:sz w:val="18"/>
                <w:szCs w:val="18"/>
                <w:lang w:eastAsia="en-CA"/>
              </w:rPr>
            </w:pPr>
            <w:r w:rsidRPr="002653B6">
              <w:rPr>
                <w:sz w:val="18"/>
                <w:szCs w:val="18"/>
              </w:rPr>
              <w:t>%</w:t>
            </w:r>
          </w:p>
        </w:tc>
        <w:tc>
          <w:tcPr>
            <w:tcW w:w="404" w:type="pct"/>
            <w:vAlign w:val="center"/>
          </w:tcPr>
          <w:p w14:paraId="746B0A84" w14:textId="77777777" w:rsidR="00BC7E31" w:rsidRPr="002653B6" w:rsidRDefault="00BC7E31" w:rsidP="004A23E2">
            <w:pPr>
              <w:keepNext/>
              <w:keepLines/>
              <w:jc w:val="center"/>
              <w:rPr>
                <w:color w:val="000000"/>
                <w:sz w:val="18"/>
                <w:szCs w:val="18"/>
                <w:lang w:eastAsia="en-CA"/>
              </w:rPr>
            </w:pPr>
            <w:r w:rsidRPr="002653B6">
              <w:rPr>
                <w:color w:val="000000"/>
                <w:sz w:val="18"/>
                <w:szCs w:val="18"/>
                <w:lang w:eastAsia="en-CA"/>
              </w:rPr>
              <w:t>freeze</w:t>
            </w:r>
          </w:p>
        </w:tc>
        <w:tc>
          <w:tcPr>
            <w:tcW w:w="404" w:type="pct"/>
            <w:vAlign w:val="center"/>
          </w:tcPr>
          <w:p w14:paraId="497F6788" w14:textId="77777777" w:rsidR="00BC7E31" w:rsidRPr="002653B6" w:rsidRDefault="00BC7E31" w:rsidP="004A23E2">
            <w:pPr>
              <w:keepNext/>
              <w:keepLines/>
              <w:jc w:val="center"/>
              <w:rPr>
                <w:color w:val="000000"/>
                <w:sz w:val="18"/>
                <w:szCs w:val="18"/>
                <w:lang w:eastAsia="en-CA"/>
              </w:rPr>
            </w:pPr>
            <w:r w:rsidRPr="002653B6">
              <w:rPr>
                <w:color w:val="000000"/>
                <w:sz w:val="18"/>
                <w:szCs w:val="18"/>
                <w:lang w:eastAsia="en-CA"/>
              </w:rPr>
              <w:t>freeze</w:t>
            </w:r>
          </w:p>
        </w:tc>
        <w:tc>
          <w:tcPr>
            <w:tcW w:w="404" w:type="pct"/>
            <w:vAlign w:val="center"/>
          </w:tcPr>
          <w:p w14:paraId="37B3B6BB" w14:textId="77777777" w:rsidR="00BC7E31" w:rsidRPr="002653B6" w:rsidRDefault="00BC7E31" w:rsidP="004A23E2">
            <w:pPr>
              <w:keepNext/>
              <w:keepLines/>
              <w:jc w:val="center"/>
              <w:rPr>
                <w:color w:val="000000"/>
                <w:sz w:val="18"/>
                <w:szCs w:val="18"/>
                <w:lang w:eastAsia="en-CA"/>
              </w:rPr>
            </w:pPr>
            <w:r w:rsidRPr="002653B6">
              <w:rPr>
                <w:color w:val="000000"/>
                <w:sz w:val="18"/>
                <w:szCs w:val="18"/>
                <w:lang w:eastAsia="en-CA"/>
              </w:rPr>
              <w:t>freeze</w:t>
            </w:r>
          </w:p>
        </w:tc>
        <w:tc>
          <w:tcPr>
            <w:tcW w:w="404" w:type="pct"/>
            <w:vAlign w:val="center"/>
          </w:tcPr>
          <w:p w14:paraId="0475F41C" w14:textId="77777777" w:rsidR="00BC7E31" w:rsidRPr="002653B6" w:rsidRDefault="00BC7E31" w:rsidP="004A23E2">
            <w:pPr>
              <w:keepNext/>
              <w:keepLines/>
              <w:jc w:val="center"/>
              <w:rPr>
                <w:color w:val="000000"/>
                <w:sz w:val="18"/>
                <w:szCs w:val="18"/>
                <w:lang w:eastAsia="en-CA"/>
              </w:rPr>
            </w:pPr>
            <w:r w:rsidRPr="002653B6">
              <w:rPr>
                <w:color w:val="000000"/>
                <w:sz w:val="18"/>
                <w:szCs w:val="18"/>
                <w:lang w:eastAsia="en-CA"/>
              </w:rPr>
              <w:t>freeze</w:t>
            </w:r>
          </w:p>
        </w:tc>
        <w:tc>
          <w:tcPr>
            <w:tcW w:w="404" w:type="pct"/>
            <w:vAlign w:val="center"/>
          </w:tcPr>
          <w:p w14:paraId="3C229749" w14:textId="77777777" w:rsidR="00BC7E31" w:rsidRPr="002653B6" w:rsidRDefault="00BC7E31" w:rsidP="004A23E2">
            <w:pPr>
              <w:keepNext/>
              <w:keepLines/>
              <w:jc w:val="center"/>
              <w:rPr>
                <w:color w:val="000000"/>
                <w:sz w:val="18"/>
                <w:szCs w:val="18"/>
                <w:lang w:eastAsia="en-CA"/>
              </w:rPr>
            </w:pPr>
            <w:r w:rsidRPr="002653B6">
              <w:rPr>
                <w:color w:val="000000"/>
                <w:sz w:val="18"/>
                <w:szCs w:val="18"/>
                <w:lang w:eastAsia="en-CA"/>
              </w:rPr>
              <w:t>freeze</w:t>
            </w:r>
          </w:p>
        </w:tc>
        <w:tc>
          <w:tcPr>
            <w:tcW w:w="404" w:type="pct"/>
            <w:vAlign w:val="center"/>
          </w:tcPr>
          <w:p w14:paraId="16129F71" w14:textId="77777777" w:rsidR="00BC7E31" w:rsidRPr="002653B6" w:rsidRDefault="00BC7E31" w:rsidP="004A23E2">
            <w:pPr>
              <w:keepNext/>
              <w:keepLines/>
              <w:jc w:val="center"/>
              <w:rPr>
                <w:color w:val="000000"/>
                <w:sz w:val="18"/>
                <w:szCs w:val="18"/>
                <w:lang w:eastAsia="en-CA"/>
              </w:rPr>
            </w:pPr>
            <w:r w:rsidRPr="002653B6">
              <w:rPr>
                <w:color w:val="000000"/>
                <w:sz w:val="18"/>
                <w:szCs w:val="18"/>
                <w:lang w:eastAsia="en-CA"/>
              </w:rPr>
              <w:t>10</w:t>
            </w:r>
          </w:p>
        </w:tc>
        <w:tc>
          <w:tcPr>
            <w:tcW w:w="404" w:type="pct"/>
            <w:vAlign w:val="center"/>
          </w:tcPr>
          <w:p w14:paraId="637B764F" w14:textId="77777777" w:rsidR="00BC7E31" w:rsidRPr="002653B6" w:rsidRDefault="00BC7E31" w:rsidP="004A23E2">
            <w:pPr>
              <w:keepNext/>
              <w:keepLines/>
              <w:jc w:val="center"/>
              <w:rPr>
                <w:color w:val="000000"/>
                <w:sz w:val="18"/>
                <w:szCs w:val="18"/>
                <w:lang w:eastAsia="en-CA"/>
              </w:rPr>
            </w:pPr>
            <w:r w:rsidRPr="002653B6">
              <w:rPr>
                <w:color w:val="000000"/>
                <w:sz w:val="18"/>
                <w:szCs w:val="18"/>
                <w:lang w:eastAsia="en-CA"/>
              </w:rPr>
              <w:t>10</w:t>
            </w:r>
          </w:p>
        </w:tc>
        <w:tc>
          <w:tcPr>
            <w:tcW w:w="404" w:type="pct"/>
            <w:vAlign w:val="center"/>
          </w:tcPr>
          <w:p w14:paraId="1276A0C0" w14:textId="77777777" w:rsidR="00BC7E31" w:rsidRPr="002653B6" w:rsidRDefault="00BC7E31" w:rsidP="004A23E2">
            <w:pPr>
              <w:keepNext/>
              <w:keepLines/>
              <w:jc w:val="center"/>
              <w:rPr>
                <w:color w:val="000000"/>
                <w:sz w:val="18"/>
                <w:szCs w:val="18"/>
                <w:lang w:eastAsia="en-CA"/>
              </w:rPr>
            </w:pPr>
            <w:r w:rsidRPr="002653B6">
              <w:rPr>
                <w:color w:val="000000"/>
                <w:sz w:val="18"/>
                <w:szCs w:val="18"/>
                <w:lang w:eastAsia="en-CA"/>
              </w:rPr>
              <w:t>n/a</w:t>
            </w:r>
          </w:p>
        </w:tc>
      </w:tr>
      <w:tr w:rsidR="00BC7E31" w:rsidRPr="002653B6" w14:paraId="4E5C69BA" w14:textId="77777777" w:rsidTr="004A23E2">
        <w:trPr>
          <w:trHeight w:val="340"/>
          <w:jc w:val="center"/>
        </w:trPr>
        <w:tc>
          <w:tcPr>
            <w:tcW w:w="272" w:type="pct"/>
            <w:vMerge/>
          </w:tcPr>
          <w:p w14:paraId="13F2DCA9" w14:textId="77777777" w:rsidR="00BC7E31" w:rsidRPr="002653B6" w:rsidRDefault="00BC7E31" w:rsidP="004A23E2">
            <w:pPr>
              <w:keepNext/>
              <w:keepLines/>
              <w:spacing w:before="120"/>
              <w:jc w:val="left"/>
              <w:rPr>
                <w:color w:val="000000"/>
                <w:sz w:val="18"/>
                <w:szCs w:val="18"/>
                <w:lang w:eastAsia="en-CA"/>
              </w:rPr>
            </w:pPr>
          </w:p>
        </w:tc>
        <w:tc>
          <w:tcPr>
            <w:tcW w:w="1000" w:type="pct"/>
            <w:vMerge/>
            <w:vAlign w:val="center"/>
          </w:tcPr>
          <w:p w14:paraId="6707F591" w14:textId="77777777" w:rsidR="00BC7E31" w:rsidRPr="002653B6" w:rsidRDefault="00BC7E31" w:rsidP="004A23E2">
            <w:pPr>
              <w:keepNext/>
              <w:keepLines/>
              <w:jc w:val="left"/>
              <w:rPr>
                <w:color w:val="000000"/>
                <w:sz w:val="18"/>
                <w:szCs w:val="18"/>
                <w:lang w:eastAsia="en-CA"/>
              </w:rPr>
            </w:pPr>
          </w:p>
        </w:tc>
        <w:tc>
          <w:tcPr>
            <w:tcW w:w="493" w:type="pct"/>
            <w:tcMar>
              <w:right w:w="57" w:type="dxa"/>
            </w:tcMar>
            <w:vAlign w:val="center"/>
          </w:tcPr>
          <w:p w14:paraId="3764A207" w14:textId="77777777" w:rsidR="00BC7E31" w:rsidRPr="002653B6" w:rsidRDefault="00BC7E31" w:rsidP="004A23E2">
            <w:pPr>
              <w:keepNext/>
              <w:keepLines/>
              <w:ind w:right="-61"/>
              <w:jc w:val="left"/>
              <w:rPr>
                <w:color w:val="000000"/>
                <w:sz w:val="18"/>
                <w:szCs w:val="18"/>
                <w:lang w:eastAsia="en-CA"/>
              </w:rPr>
            </w:pPr>
            <w:r w:rsidRPr="002653B6">
              <w:rPr>
                <w:sz w:val="18"/>
                <w:szCs w:val="18"/>
              </w:rPr>
              <w:t>CO</w:t>
            </w:r>
            <w:r w:rsidRPr="002653B6">
              <w:rPr>
                <w:sz w:val="18"/>
                <w:szCs w:val="18"/>
                <w:vertAlign w:val="subscript"/>
              </w:rPr>
              <w:t>2</w:t>
            </w:r>
            <w:r w:rsidRPr="002653B6">
              <w:rPr>
                <w:sz w:val="18"/>
                <w:szCs w:val="18"/>
              </w:rPr>
              <w:noBreakHyphen/>
              <w:t xml:space="preserve">eq </w:t>
            </w:r>
            <w:r w:rsidRPr="002653B6">
              <w:rPr>
                <w:color w:val="000000"/>
                <w:sz w:val="18"/>
                <w:szCs w:val="18"/>
                <w:lang w:eastAsia="en-CA"/>
              </w:rPr>
              <w:t>tonnes</w:t>
            </w:r>
          </w:p>
        </w:tc>
        <w:tc>
          <w:tcPr>
            <w:tcW w:w="404" w:type="pct"/>
            <w:vAlign w:val="center"/>
          </w:tcPr>
          <w:p w14:paraId="2AA8C507" w14:textId="77777777" w:rsidR="00BC7E31" w:rsidRPr="002653B6" w:rsidRDefault="00BC7E31" w:rsidP="004A23E2">
            <w:pPr>
              <w:keepNext/>
              <w:keepLines/>
              <w:jc w:val="right"/>
              <w:rPr>
                <w:color w:val="000000"/>
                <w:sz w:val="18"/>
                <w:szCs w:val="18"/>
                <w:lang w:eastAsia="en-CA"/>
              </w:rPr>
            </w:pPr>
            <w:r w:rsidRPr="002653B6">
              <w:rPr>
                <w:sz w:val="18"/>
                <w:szCs w:val="18"/>
              </w:rPr>
              <w:t>324,226</w:t>
            </w:r>
          </w:p>
        </w:tc>
        <w:tc>
          <w:tcPr>
            <w:tcW w:w="404" w:type="pct"/>
            <w:vAlign w:val="center"/>
          </w:tcPr>
          <w:p w14:paraId="279B7942" w14:textId="77777777" w:rsidR="00BC7E31" w:rsidRPr="002653B6" w:rsidRDefault="00BC7E31" w:rsidP="004A23E2">
            <w:pPr>
              <w:ind w:left="-7"/>
              <w:jc w:val="right"/>
              <w:rPr>
                <w:color w:val="000000"/>
                <w:sz w:val="18"/>
                <w:szCs w:val="18"/>
                <w:lang w:eastAsia="en-CA"/>
              </w:rPr>
            </w:pPr>
            <w:r w:rsidRPr="002653B6">
              <w:rPr>
                <w:sz w:val="18"/>
                <w:szCs w:val="18"/>
              </w:rPr>
              <w:t>324,226</w:t>
            </w:r>
          </w:p>
        </w:tc>
        <w:tc>
          <w:tcPr>
            <w:tcW w:w="404" w:type="pct"/>
            <w:vAlign w:val="center"/>
          </w:tcPr>
          <w:p w14:paraId="1287990B" w14:textId="77777777" w:rsidR="00BC7E31" w:rsidRPr="002653B6" w:rsidRDefault="00BC7E31" w:rsidP="004A23E2">
            <w:pPr>
              <w:ind w:left="-7"/>
              <w:jc w:val="right"/>
              <w:rPr>
                <w:sz w:val="18"/>
                <w:szCs w:val="18"/>
              </w:rPr>
            </w:pPr>
            <w:r w:rsidRPr="002653B6">
              <w:rPr>
                <w:sz w:val="18"/>
                <w:szCs w:val="18"/>
              </w:rPr>
              <w:t>324,226</w:t>
            </w:r>
          </w:p>
        </w:tc>
        <w:tc>
          <w:tcPr>
            <w:tcW w:w="404" w:type="pct"/>
            <w:vAlign w:val="center"/>
          </w:tcPr>
          <w:p w14:paraId="7706FA15" w14:textId="77777777" w:rsidR="00BC7E31" w:rsidRPr="002653B6" w:rsidRDefault="00BC7E31" w:rsidP="004A23E2">
            <w:pPr>
              <w:ind w:left="-7"/>
              <w:jc w:val="right"/>
              <w:rPr>
                <w:color w:val="000000"/>
                <w:sz w:val="18"/>
                <w:szCs w:val="18"/>
                <w:lang w:eastAsia="en-CA"/>
              </w:rPr>
            </w:pPr>
            <w:r w:rsidRPr="002653B6">
              <w:rPr>
                <w:sz w:val="18"/>
                <w:szCs w:val="18"/>
              </w:rPr>
              <w:t>324,226</w:t>
            </w:r>
          </w:p>
        </w:tc>
        <w:tc>
          <w:tcPr>
            <w:tcW w:w="404" w:type="pct"/>
            <w:vAlign w:val="center"/>
          </w:tcPr>
          <w:p w14:paraId="61B4F595" w14:textId="77777777" w:rsidR="00BC7E31" w:rsidRPr="002653B6" w:rsidRDefault="00BC7E31" w:rsidP="004A23E2">
            <w:pPr>
              <w:ind w:left="-7"/>
              <w:jc w:val="right"/>
              <w:rPr>
                <w:color w:val="000000"/>
                <w:sz w:val="18"/>
                <w:szCs w:val="18"/>
                <w:lang w:eastAsia="en-CA"/>
              </w:rPr>
            </w:pPr>
            <w:r w:rsidRPr="002653B6">
              <w:rPr>
                <w:sz w:val="18"/>
                <w:szCs w:val="18"/>
              </w:rPr>
              <w:t>324,226</w:t>
            </w:r>
          </w:p>
        </w:tc>
        <w:tc>
          <w:tcPr>
            <w:tcW w:w="404" w:type="pct"/>
            <w:vAlign w:val="center"/>
          </w:tcPr>
          <w:p w14:paraId="763E3C01" w14:textId="77777777" w:rsidR="00BC7E31" w:rsidRPr="002653B6" w:rsidRDefault="00BC7E31" w:rsidP="004A23E2">
            <w:pPr>
              <w:ind w:left="-7"/>
              <w:jc w:val="right"/>
              <w:rPr>
                <w:color w:val="000000"/>
                <w:sz w:val="18"/>
                <w:szCs w:val="18"/>
                <w:lang w:eastAsia="en-CA"/>
              </w:rPr>
            </w:pPr>
            <w:r w:rsidRPr="002653B6">
              <w:rPr>
                <w:sz w:val="18"/>
                <w:szCs w:val="18"/>
              </w:rPr>
              <w:t>291,803</w:t>
            </w:r>
          </w:p>
        </w:tc>
        <w:tc>
          <w:tcPr>
            <w:tcW w:w="404" w:type="pct"/>
            <w:vAlign w:val="center"/>
          </w:tcPr>
          <w:p w14:paraId="4C90DB43" w14:textId="77777777" w:rsidR="00BC7E31" w:rsidRPr="002653B6" w:rsidRDefault="00BC7E31" w:rsidP="004A23E2">
            <w:pPr>
              <w:ind w:left="-7"/>
              <w:jc w:val="right"/>
              <w:rPr>
                <w:color w:val="000000"/>
                <w:sz w:val="18"/>
                <w:szCs w:val="18"/>
                <w:lang w:eastAsia="en-CA"/>
              </w:rPr>
            </w:pPr>
            <w:r w:rsidRPr="002653B6">
              <w:rPr>
                <w:sz w:val="18"/>
                <w:szCs w:val="18"/>
              </w:rPr>
              <w:t>291,803</w:t>
            </w:r>
          </w:p>
        </w:tc>
        <w:tc>
          <w:tcPr>
            <w:tcW w:w="404" w:type="pct"/>
            <w:vAlign w:val="center"/>
          </w:tcPr>
          <w:p w14:paraId="6C387E91" w14:textId="77777777" w:rsidR="00BC7E31" w:rsidRPr="002653B6" w:rsidRDefault="00BC7E31" w:rsidP="004A23E2">
            <w:pPr>
              <w:keepNext/>
              <w:keepLines/>
              <w:jc w:val="center"/>
              <w:rPr>
                <w:color w:val="000000"/>
                <w:sz w:val="18"/>
                <w:szCs w:val="18"/>
                <w:lang w:eastAsia="en-CA"/>
              </w:rPr>
            </w:pPr>
            <w:r w:rsidRPr="002653B6">
              <w:rPr>
                <w:color w:val="000000"/>
                <w:sz w:val="18"/>
                <w:szCs w:val="18"/>
                <w:lang w:eastAsia="en-CA"/>
              </w:rPr>
              <w:t>n/a</w:t>
            </w:r>
          </w:p>
        </w:tc>
      </w:tr>
      <w:tr w:rsidR="00BC7E31" w:rsidRPr="002653B6" w14:paraId="40FF511C" w14:textId="77777777" w:rsidTr="004A23E2">
        <w:trPr>
          <w:trHeight w:val="340"/>
          <w:jc w:val="center"/>
        </w:trPr>
        <w:tc>
          <w:tcPr>
            <w:tcW w:w="272" w:type="pct"/>
            <w:vMerge w:val="restart"/>
            <w:hideMark/>
          </w:tcPr>
          <w:p w14:paraId="4A50D185" w14:textId="77777777" w:rsidR="00BC7E31" w:rsidRPr="002653B6" w:rsidRDefault="00BC7E31" w:rsidP="004A23E2">
            <w:pPr>
              <w:spacing w:before="120"/>
              <w:jc w:val="left"/>
              <w:rPr>
                <w:color w:val="000000"/>
                <w:sz w:val="18"/>
                <w:szCs w:val="18"/>
                <w:lang w:eastAsia="en-CA"/>
              </w:rPr>
            </w:pPr>
            <w:r w:rsidRPr="002653B6">
              <w:rPr>
                <w:color w:val="000000"/>
                <w:sz w:val="18"/>
                <w:szCs w:val="18"/>
                <w:lang w:eastAsia="en-CA"/>
              </w:rPr>
              <w:t>1.2</w:t>
            </w:r>
          </w:p>
        </w:tc>
        <w:tc>
          <w:tcPr>
            <w:tcW w:w="1000" w:type="pct"/>
            <w:vMerge w:val="restart"/>
            <w:vAlign w:val="center"/>
            <w:hideMark/>
          </w:tcPr>
          <w:p w14:paraId="1982CA10" w14:textId="77777777" w:rsidR="00BC7E31" w:rsidRPr="002653B6" w:rsidRDefault="00BC7E31" w:rsidP="004A23E2">
            <w:pPr>
              <w:jc w:val="left"/>
              <w:rPr>
                <w:color w:val="000000"/>
                <w:sz w:val="18"/>
                <w:szCs w:val="18"/>
                <w:lang w:eastAsia="en-CA"/>
              </w:rPr>
            </w:pPr>
            <w:r w:rsidRPr="002653B6">
              <w:rPr>
                <w:color w:val="000000"/>
                <w:sz w:val="18"/>
                <w:szCs w:val="18"/>
                <w:lang w:eastAsia="en-CA"/>
              </w:rPr>
              <w:t>Maximum allowable total consumption of Annex F substances</w:t>
            </w:r>
          </w:p>
        </w:tc>
        <w:tc>
          <w:tcPr>
            <w:tcW w:w="493" w:type="pct"/>
            <w:tcMar>
              <w:right w:w="57" w:type="dxa"/>
            </w:tcMar>
            <w:vAlign w:val="center"/>
          </w:tcPr>
          <w:p w14:paraId="498E8D1F" w14:textId="77777777" w:rsidR="00BC7E31" w:rsidRPr="002653B6" w:rsidRDefault="00BC7E31" w:rsidP="004A23E2">
            <w:pPr>
              <w:jc w:val="left"/>
              <w:rPr>
                <w:color w:val="000000"/>
                <w:sz w:val="18"/>
                <w:szCs w:val="18"/>
                <w:lang w:eastAsia="en-CA"/>
              </w:rPr>
            </w:pPr>
            <w:r w:rsidRPr="002653B6">
              <w:rPr>
                <w:sz w:val="18"/>
                <w:szCs w:val="18"/>
              </w:rPr>
              <w:t>Reduction in %</w:t>
            </w:r>
          </w:p>
        </w:tc>
        <w:tc>
          <w:tcPr>
            <w:tcW w:w="404" w:type="pct"/>
            <w:vAlign w:val="center"/>
          </w:tcPr>
          <w:p w14:paraId="7CC8B8C6" w14:textId="77777777" w:rsidR="00BC7E31" w:rsidRPr="002653B6" w:rsidRDefault="00BC7E31" w:rsidP="004A23E2">
            <w:pPr>
              <w:jc w:val="center"/>
              <w:rPr>
                <w:color w:val="000000"/>
                <w:sz w:val="18"/>
                <w:szCs w:val="18"/>
                <w:lang w:eastAsia="en-CA"/>
              </w:rPr>
            </w:pPr>
            <w:r w:rsidRPr="002653B6">
              <w:rPr>
                <w:color w:val="000000"/>
                <w:sz w:val="18"/>
                <w:szCs w:val="18"/>
                <w:lang w:eastAsia="en-CA"/>
              </w:rPr>
              <w:t>0.0</w:t>
            </w:r>
          </w:p>
        </w:tc>
        <w:tc>
          <w:tcPr>
            <w:tcW w:w="404" w:type="pct"/>
            <w:vAlign w:val="center"/>
          </w:tcPr>
          <w:p w14:paraId="3B656DF4" w14:textId="77777777" w:rsidR="00BC7E31" w:rsidRPr="002653B6" w:rsidRDefault="00BC7E31" w:rsidP="004A23E2">
            <w:pPr>
              <w:ind w:left="-100" w:right="-105"/>
              <w:jc w:val="center"/>
              <w:rPr>
                <w:color w:val="000000"/>
                <w:sz w:val="18"/>
                <w:szCs w:val="18"/>
                <w:lang w:eastAsia="en-CA"/>
              </w:rPr>
            </w:pPr>
            <w:r w:rsidRPr="002653B6">
              <w:rPr>
                <w:color w:val="000000"/>
                <w:sz w:val="18"/>
                <w:szCs w:val="18"/>
                <w:lang w:eastAsia="en-CA"/>
              </w:rPr>
              <w:t>0.0</w:t>
            </w:r>
          </w:p>
        </w:tc>
        <w:tc>
          <w:tcPr>
            <w:tcW w:w="404" w:type="pct"/>
            <w:vAlign w:val="center"/>
          </w:tcPr>
          <w:p w14:paraId="3D380461" w14:textId="77777777" w:rsidR="00BC7E31" w:rsidRPr="002653B6" w:rsidRDefault="00BC7E31" w:rsidP="004A23E2">
            <w:pPr>
              <w:ind w:left="-100" w:right="-105"/>
              <w:jc w:val="center"/>
              <w:rPr>
                <w:color w:val="000000"/>
                <w:sz w:val="18"/>
                <w:szCs w:val="18"/>
                <w:lang w:eastAsia="en-CA"/>
              </w:rPr>
            </w:pPr>
            <w:r w:rsidRPr="002653B6">
              <w:rPr>
                <w:color w:val="000000"/>
                <w:sz w:val="18"/>
                <w:szCs w:val="18"/>
                <w:lang w:eastAsia="en-CA"/>
              </w:rPr>
              <w:t>0.0</w:t>
            </w:r>
          </w:p>
        </w:tc>
        <w:tc>
          <w:tcPr>
            <w:tcW w:w="404" w:type="pct"/>
            <w:vAlign w:val="center"/>
          </w:tcPr>
          <w:p w14:paraId="290CD5CE" w14:textId="77777777" w:rsidR="00BC7E31" w:rsidRPr="002653B6" w:rsidRDefault="00BC7E31" w:rsidP="004A23E2">
            <w:pPr>
              <w:ind w:left="-100" w:right="-105"/>
              <w:jc w:val="center"/>
              <w:rPr>
                <w:color w:val="000000"/>
                <w:sz w:val="18"/>
                <w:szCs w:val="18"/>
                <w:lang w:eastAsia="en-CA"/>
              </w:rPr>
            </w:pPr>
            <w:r w:rsidRPr="002653B6">
              <w:rPr>
                <w:color w:val="000000"/>
                <w:sz w:val="18"/>
                <w:szCs w:val="18"/>
                <w:lang w:eastAsia="en-CA"/>
              </w:rPr>
              <w:t>0.0</w:t>
            </w:r>
          </w:p>
        </w:tc>
        <w:tc>
          <w:tcPr>
            <w:tcW w:w="404" w:type="pct"/>
            <w:vAlign w:val="center"/>
          </w:tcPr>
          <w:p w14:paraId="6C730E22" w14:textId="77777777" w:rsidR="00BC7E31" w:rsidRPr="002653B6" w:rsidRDefault="00BC7E31" w:rsidP="004A23E2">
            <w:pPr>
              <w:ind w:left="-100" w:right="-105"/>
              <w:jc w:val="center"/>
              <w:rPr>
                <w:color w:val="000000"/>
                <w:sz w:val="18"/>
                <w:szCs w:val="18"/>
                <w:lang w:eastAsia="en-CA"/>
              </w:rPr>
            </w:pPr>
            <w:r w:rsidRPr="002653B6">
              <w:rPr>
                <w:color w:val="000000"/>
                <w:sz w:val="18"/>
                <w:szCs w:val="18"/>
                <w:lang w:eastAsia="en-CA"/>
              </w:rPr>
              <w:t>0.0</w:t>
            </w:r>
          </w:p>
        </w:tc>
        <w:tc>
          <w:tcPr>
            <w:tcW w:w="404" w:type="pct"/>
            <w:vAlign w:val="center"/>
          </w:tcPr>
          <w:p w14:paraId="14F22770" w14:textId="77777777" w:rsidR="00BC7E31" w:rsidRPr="002653B6" w:rsidRDefault="00BC7E31" w:rsidP="004A23E2">
            <w:pPr>
              <w:ind w:left="-100" w:right="-105"/>
              <w:jc w:val="center"/>
              <w:rPr>
                <w:color w:val="000000"/>
                <w:sz w:val="18"/>
                <w:szCs w:val="18"/>
                <w:lang w:eastAsia="en-CA"/>
              </w:rPr>
            </w:pPr>
            <w:r w:rsidRPr="002653B6">
              <w:rPr>
                <w:color w:val="000000"/>
                <w:sz w:val="18"/>
                <w:szCs w:val="18"/>
                <w:lang w:eastAsia="en-CA"/>
              </w:rPr>
              <w:t>10.0</w:t>
            </w:r>
          </w:p>
        </w:tc>
        <w:tc>
          <w:tcPr>
            <w:tcW w:w="404" w:type="pct"/>
            <w:vAlign w:val="center"/>
          </w:tcPr>
          <w:p w14:paraId="28DFBB8C" w14:textId="77777777" w:rsidR="00BC7E31" w:rsidRPr="002653B6" w:rsidRDefault="00BC7E31" w:rsidP="004A23E2">
            <w:pPr>
              <w:ind w:left="-100" w:right="-105"/>
              <w:jc w:val="center"/>
              <w:rPr>
                <w:color w:val="000000"/>
                <w:sz w:val="18"/>
                <w:szCs w:val="18"/>
                <w:lang w:eastAsia="en-CA"/>
              </w:rPr>
            </w:pPr>
            <w:r w:rsidRPr="002653B6">
              <w:rPr>
                <w:color w:val="000000"/>
                <w:sz w:val="18"/>
                <w:szCs w:val="18"/>
                <w:lang w:eastAsia="en-CA"/>
              </w:rPr>
              <w:t>10.0</w:t>
            </w:r>
          </w:p>
        </w:tc>
        <w:tc>
          <w:tcPr>
            <w:tcW w:w="404" w:type="pct"/>
            <w:vAlign w:val="center"/>
          </w:tcPr>
          <w:p w14:paraId="2A2AA4C1" w14:textId="77777777" w:rsidR="00BC7E31" w:rsidRPr="002653B6" w:rsidRDefault="00BC7E31" w:rsidP="004A23E2">
            <w:pPr>
              <w:jc w:val="center"/>
              <w:rPr>
                <w:color w:val="000000"/>
                <w:sz w:val="18"/>
                <w:szCs w:val="18"/>
                <w:lang w:eastAsia="en-CA"/>
              </w:rPr>
            </w:pPr>
            <w:r w:rsidRPr="002653B6">
              <w:rPr>
                <w:color w:val="000000"/>
                <w:sz w:val="18"/>
                <w:szCs w:val="18"/>
                <w:lang w:eastAsia="en-CA"/>
              </w:rPr>
              <w:t>n/a</w:t>
            </w:r>
          </w:p>
        </w:tc>
      </w:tr>
      <w:tr w:rsidR="00BC7E31" w:rsidRPr="002653B6" w14:paraId="7EF7B450" w14:textId="77777777" w:rsidTr="004A23E2">
        <w:trPr>
          <w:trHeight w:val="340"/>
          <w:jc w:val="center"/>
        </w:trPr>
        <w:tc>
          <w:tcPr>
            <w:tcW w:w="272" w:type="pct"/>
            <w:vMerge/>
          </w:tcPr>
          <w:p w14:paraId="1DD78693" w14:textId="77777777" w:rsidR="00BC7E31" w:rsidRPr="002653B6" w:rsidRDefault="00BC7E31" w:rsidP="004A23E2">
            <w:pPr>
              <w:jc w:val="left"/>
              <w:rPr>
                <w:color w:val="000000"/>
                <w:sz w:val="18"/>
                <w:szCs w:val="18"/>
                <w:lang w:eastAsia="en-CA"/>
              </w:rPr>
            </w:pPr>
          </w:p>
        </w:tc>
        <w:tc>
          <w:tcPr>
            <w:tcW w:w="1000" w:type="pct"/>
            <w:vMerge/>
          </w:tcPr>
          <w:p w14:paraId="7052825A" w14:textId="77777777" w:rsidR="00BC7E31" w:rsidRPr="002653B6" w:rsidRDefault="00BC7E31" w:rsidP="004A23E2">
            <w:pPr>
              <w:jc w:val="left"/>
              <w:rPr>
                <w:color w:val="000000"/>
                <w:sz w:val="18"/>
                <w:szCs w:val="18"/>
                <w:lang w:eastAsia="en-CA"/>
              </w:rPr>
            </w:pPr>
          </w:p>
        </w:tc>
        <w:tc>
          <w:tcPr>
            <w:tcW w:w="493" w:type="pct"/>
            <w:tcMar>
              <w:right w:w="57" w:type="dxa"/>
            </w:tcMar>
            <w:vAlign w:val="center"/>
          </w:tcPr>
          <w:p w14:paraId="285FA571" w14:textId="77777777" w:rsidR="00BC7E31" w:rsidRPr="002653B6" w:rsidRDefault="00BC7E31" w:rsidP="004A23E2">
            <w:pPr>
              <w:ind w:right="-60"/>
              <w:jc w:val="left"/>
              <w:rPr>
                <w:color w:val="000000"/>
                <w:sz w:val="18"/>
                <w:szCs w:val="18"/>
                <w:lang w:eastAsia="en-CA"/>
              </w:rPr>
            </w:pPr>
            <w:r w:rsidRPr="002653B6">
              <w:rPr>
                <w:sz w:val="18"/>
                <w:szCs w:val="18"/>
              </w:rPr>
              <w:t>CO</w:t>
            </w:r>
            <w:r w:rsidRPr="002653B6">
              <w:rPr>
                <w:sz w:val="18"/>
                <w:szCs w:val="18"/>
                <w:vertAlign w:val="subscript"/>
              </w:rPr>
              <w:t>2</w:t>
            </w:r>
            <w:r w:rsidRPr="002653B6">
              <w:rPr>
                <w:sz w:val="18"/>
                <w:szCs w:val="18"/>
              </w:rPr>
              <w:noBreakHyphen/>
              <w:t xml:space="preserve">eq </w:t>
            </w:r>
            <w:r w:rsidRPr="002653B6">
              <w:rPr>
                <w:color w:val="000000"/>
                <w:sz w:val="18"/>
                <w:szCs w:val="18"/>
                <w:lang w:eastAsia="en-CA"/>
              </w:rPr>
              <w:t>tonnes</w:t>
            </w:r>
          </w:p>
        </w:tc>
        <w:tc>
          <w:tcPr>
            <w:tcW w:w="404" w:type="pct"/>
            <w:vAlign w:val="center"/>
          </w:tcPr>
          <w:p w14:paraId="785AA582" w14:textId="77777777" w:rsidR="00BC7E31" w:rsidRPr="002653B6" w:rsidRDefault="00BC7E31" w:rsidP="004A23E2">
            <w:pPr>
              <w:jc w:val="right"/>
              <w:rPr>
                <w:color w:val="000000"/>
                <w:sz w:val="18"/>
                <w:szCs w:val="18"/>
                <w:lang w:eastAsia="en-CA"/>
              </w:rPr>
            </w:pPr>
            <w:r w:rsidRPr="002653B6">
              <w:rPr>
                <w:sz w:val="18"/>
                <w:szCs w:val="18"/>
              </w:rPr>
              <w:t>324,226</w:t>
            </w:r>
          </w:p>
        </w:tc>
        <w:tc>
          <w:tcPr>
            <w:tcW w:w="404" w:type="pct"/>
            <w:vAlign w:val="center"/>
          </w:tcPr>
          <w:p w14:paraId="488C54AD" w14:textId="77777777" w:rsidR="00BC7E31" w:rsidRPr="002653B6" w:rsidRDefault="00BC7E31" w:rsidP="004A23E2">
            <w:pPr>
              <w:ind w:left="-6"/>
              <w:jc w:val="right"/>
              <w:rPr>
                <w:color w:val="000000"/>
                <w:sz w:val="18"/>
                <w:szCs w:val="18"/>
                <w:lang w:eastAsia="en-CA"/>
              </w:rPr>
            </w:pPr>
            <w:r w:rsidRPr="002653B6">
              <w:rPr>
                <w:sz w:val="18"/>
                <w:szCs w:val="18"/>
              </w:rPr>
              <w:t>324,226</w:t>
            </w:r>
          </w:p>
        </w:tc>
        <w:tc>
          <w:tcPr>
            <w:tcW w:w="404" w:type="pct"/>
            <w:vAlign w:val="center"/>
          </w:tcPr>
          <w:p w14:paraId="4A9952C7" w14:textId="77777777" w:rsidR="00BC7E31" w:rsidRPr="002653B6" w:rsidRDefault="00BC7E31" w:rsidP="004A23E2">
            <w:pPr>
              <w:ind w:left="-6"/>
              <w:jc w:val="right"/>
              <w:rPr>
                <w:sz w:val="18"/>
                <w:szCs w:val="18"/>
              </w:rPr>
            </w:pPr>
            <w:r w:rsidRPr="002653B6">
              <w:rPr>
                <w:sz w:val="18"/>
                <w:szCs w:val="18"/>
              </w:rPr>
              <w:t>324,226</w:t>
            </w:r>
          </w:p>
        </w:tc>
        <w:tc>
          <w:tcPr>
            <w:tcW w:w="404" w:type="pct"/>
            <w:vAlign w:val="center"/>
          </w:tcPr>
          <w:p w14:paraId="770985A4" w14:textId="77777777" w:rsidR="00BC7E31" w:rsidRPr="002653B6" w:rsidRDefault="00BC7E31" w:rsidP="004A23E2">
            <w:pPr>
              <w:ind w:left="-6"/>
              <w:jc w:val="right"/>
              <w:rPr>
                <w:color w:val="000000"/>
                <w:sz w:val="18"/>
                <w:szCs w:val="18"/>
                <w:lang w:eastAsia="en-CA"/>
              </w:rPr>
            </w:pPr>
            <w:r w:rsidRPr="002653B6">
              <w:rPr>
                <w:sz w:val="18"/>
                <w:szCs w:val="18"/>
              </w:rPr>
              <w:t>324,226</w:t>
            </w:r>
          </w:p>
        </w:tc>
        <w:tc>
          <w:tcPr>
            <w:tcW w:w="404" w:type="pct"/>
            <w:vAlign w:val="center"/>
          </w:tcPr>
          <w:p w14:paraId="4358CD41" w14:textId="77777777" w:rsidR="00BC7E31" w:rsidRPr="002653B6" w:rsidRDefault="00BC7E31" w:rsidP="004A23E2">
            <w:pPr>
              <w:ind w:left="-6"/>
              <w:jc w:val="right"/>
              <w:rPr>
                <w:color w:val="000000"/>
                <w:sz w:val="18"/>
                <w:szCs w:val="18"/>
                <w:lang w:eastAsia="en-CA"/>
              </w:rPr>
            </w:pPr>
            <w:r w:rsidRPr="002653B6">
              <w:rPr>
                <w:sz w:val="18"/>
                <w:szCs w:val="18"/>
              </w:rPr>
              <w:t>324,226</w:t>
            </w:r>
          </w:p>
        </w:tc>
        <w:tc>
          <w:tcPr>
            <w:tcW w:w="404" w:type="pct"/>
            <w:vAlign w:val="center"/>
          </w:tcPr>
          <w:p w14:paraId="40C70703" w14:textId="77777777" w:rsidR="00BC7E31" w:rsidRPr="002653B6" w:rsidRDefault="00BC7E31" w:rsidP="004A23E2">
            <w:pPr>
              <w:ind w:left="-6" w:right="4"/>
              <w:jc w:val="right"/>
              <w:rPr>
                <w:color w:val="000000"/>
                <w:sz w:val="18"/>
                <w:szCs w:val="18"/>
                <w:lang w:eastAsia="en-CA"/>
              </w:rPr>
            </w:pPr>
            <w:r w:rsidRPr="002653B6">
              <w:rPr>
                <w:sz w:val="18"/>
                <w:szCs w:val="18"/>
              </w:rPr>
              <w:t>291,803</w:t>
            </w:r>
          </w:p>
        </w:tc>
        <w:tc>
          <w:tcPr>
            <w:tcW w:w="404" w:type="pct"/>
            <w:vAlign w:val="center"/>
          </w:tcPr>
          <w:p w14:paraId="2E64D41C" w14:textId="77777777" w:rsidR="00BC7E31" w:rsidRPr="002653B6" w:rsidRDefault="00BC7E31" w:rsidP="004A23E2">
            <w:pPr>
              <w:ind w:left="-6"/>
              <w:jc w:val="right"/>
              <w:rPr>
                <w:color w:val="000000"/>
                <w:sz w:val="18"/>
                <w:szCs w:val="18"/>
                <w:lang w:eastAsia="en-CA"/>
              </w:rPr>
            </w:pPr>
            <w:r w:rsidRPr="002653B6">
              <w:rPr>
                <w:sz w:val="18"/>
                <w:szCs w:val="18"/>
              </w:rPr>
              <w:t>291,803</w:t>
            </w:r>
          </w:p>
        </w:tc>
        <w:tc>
          <w:tcPr>
            <w:tcW w:w="404" w:type="pct"/>
            <w:vAlign w:val="center"/>
          </w:tcPr>
          <w:p w14:paraId="6D29FDBA" w14:textId="77777777" w:rsidR="00BC7E31" w:rsidRPr="002653B6" w:rsidRDefault="00BC7E31" w:rsidP="004A23E2">
            <w:pPr>
              <w:jc w:val="center"/>
              <w:rPr>
                <w:color w:val="000000"/>
                <w:sz w:val="18"/>
                <w:szCs w:val="18"/>
                <w:lang w:eastAsia="en-CA"/>
              </w:rPr>
            </w:pPr>
            <w:r w:rsidRPr="002653B6">
              <w:rPr>
                <w:color w:val="000000"/>
                <w:sz w:val="18"/>
                <w:szCs w:val="18"/>
                <w:lang w:eastAsia="en-CA"/>
              </w:rPr>
              <w:t>n/a</w:t>
            </w:r>
          </w:p>
        </w:tc>
      </w:tr>
      <w:tr w:rsidR="00BC7E31" w:rsidRPr="002653B6" w14:paraId="05C69354" w14:textId="77777777" w:rsidTr="004A23E2">
        <w:trPr>
          <w:trHeight w:val="116"/>
          <w:jc w:val="center"/>
        </w:trPr>
        <w:tc>
          <w:tcPr>
            <w:tcW w:w="272" w:type="pct"/>
            <w:hideMark/>
          </w:tcPr>
          <w:p w14:paraId="7FCD690E" w14:textId="77777777" w:rsidR="00BC7E31" w:rsidRPr="002653B6" w:rsidRDefault="00BC7E31" w:rsidP="004A23E2">
            <w:pPr>
              <w:jc w:val="left"/>
              <w:rPr>
                <w:color w:val="000000"/>
                <w:sz w:val="18"/>
                <w:szCs w:val="18"/>
                <w:lang w:eastAsia="en-CA"/>
              </w:rPr>
            </w:pPr>
            <w:r w:rsidRPr="002653B6">
              <w:rPr>
                <w:color w:val="000000"/>
                <w:sz w:val="18"/>
                <w:szCs w:val="18"/>
                <w:lang w:eastAsia="en-CA"/>
              </w:rPr>
              <w:t>2.1</w:t>
            </w:r>
          </w:p>
        </w:tc>
        <w:tc>
          <w:tcPr>
            <w:tcW w:w="1493" w:type="pct"/>
            <w:gridSpan w:val="2"/>
            <w:hideMark/>
          </w:tcPr>
          <w:p w14:paraId="06443201" w14:textId="77777777" w:rsidR="00BC7E31" w:rsidRPr="002653B6" w:rsidRDefault="00BC7E31" w:rsidP="004A23E2">
            <w:pPr>
              <w:jc w:val="left"/>
              <w:rPr>
                <w:color w:val="000000"/>
                <w:sz w:val="18"/>
                <w:szCs w:val="18"/>
                <w:lang w:eastAsia="en-CA"/>
              </w:rPr>
            </w:pPr>
            <w:r w:rsidRPr="002653B6">
              <w:rPr>
                <w:color w:val="000000"/>
                <w:sz w:val="18"/>
                <w:szCs w:val="18"/>
                <w:lang w:eastAsia="en-CA"/>
              </w:rPr>
              <w:t>Lead IA (UNEP) agreed funding (US $)</w:t>
            </w:r>
          </w:p>
        </w:tc>
        <w:tc>
          <w:tcPr>
            <w:tcW w:w="404" w:type="pct"/>
            <w:vAlign w:val="center"/>
          </w:tcPr>
          <w:p w14:paraId="013F03D8" w14:textId="77777777" w:rsidR="00BC7E31" w:rsidRPr="002653B6" w:rsidRDefault="00BC7E31" w:rsidP="004A23E2">
            <w:pPr>
              <w:jc w:val="right"/>
              <w:rPr>
                <w:color w:val="000000"/>
                <w:sz w:val="18"/>
                <w:szCs w:val="18"/>
              </w:rPr>
            </w:pPr>
            <w:r w:rsidRPr="002653B6">
              <w:rPr>
                <w:color w:val="000000"/>
                <w:sz w:val="18"/>
                <w:szCs w:val="18"/>
              </w:rPr>
              <w:t>34,000</w:t>
            </w:r>
          </w:p>
        </w:tc>
        <w:tc>
          <w:tcPr>
            <w:tcW w:w="404" w:type="pct"/>
            <w:vAlign w:val="center"/>
          </w:tcPr>
          <w:p w14:paraId="698320C6" w14:textId="77777777" w:rsidR="00BC7E31" w:rsidRPr="002653B6" w:rsidRDefault="00BC7E31" w:rsidP="004A23E2">
            <w:pPr>
              <w:jc w:val="right"/>
              <w:rPr>
                <w:color w:val="000000"/>
                <w:sz w:val="18"/>
                <w:szCs w:val="18"/>
              </w:rPr>
            </w:pPr>
            <w:r w:rsidRPr="002653B6">
              <w:rPr>
                <w:color w:val="000000"/>
                <w:sz w:val="18"/>
                <w:szCs w:val="18"/>
              </w:rPr>
              <w:t>0</w:t>
            </w:r>
          </w:p>
        </w:tc>
        <w:tc>
          <w:tcPr>
            <w:tcW w:w="404" w:type="pct"/>
            <w:vAlign w:val="center"/>
          </w:tcPr>
          <w:p w14:paraId="668D4BAE" w14:textId="77777777" w:rsidR="00BC7E31" w:rsidRPr="002653B6" w:rsidRDefault="00BC7E31" w:rsidP="004A23E2">
            <w:pPr>
              <w:jc w:val="right"/>
              <w:rPr>
                <w:color w:val="000000"/>
                <w:sz w:val="18"/>
                <w:szCs w:val="18"/>
              </w:rPr>
            </w:pPr>
            <w:r w:rsidRPr="002653B6">
              <w:rPr>
                <w:color w:val="000000"/>
                <w:sz w:val="18"/>
                <w:szCs w:val="18"/>
              </w:rPr>
              <w:t>0</w:t>
            </w:r>
          </w:p>
        </w:tc>
        <w:tc>
          <w:tcPr>
            <w:tcW w:w="404" w:type="pct"/>
            <w:vAlign w:val="center"/>
          </w:tcPr>
          <w:p w14:paraId="559D5243" w14:textId="77777777" w:rsidR="00BC7E31" w:rsidRPr="002653B6" w:rsidRDefault="00BC7E31" w:rsidP="004A23E2">
            <w:pPr>
              <w:jc w:val="right"/>
              <w:rPr>
                <w:color w:val="000000"/>
                <w:sz w:val="18"/>
                <w:szCs w:val="18"/>
              </w:rPr>
            </w:pPr>
            <w:r w:rsidRPr="002653B6">
              <w:rPr>
                <w:color w:val="000000"/>
                <w:sz w:val="18"/>
                <w:szCs w:val="18"/>
              </w:rPr>
              <w:t>80,000</w:t>
            </w:r>
          </w:p>
        </w:tc>
        <w:tc>
          <w:tcPr>
            <w:tcW w:w="404" w:type="pct"/>
            <w:vAlign w:val="center"/>
          </w:tcPr>
          <w:p w14:paraId="0F69BE71" w14:textId="77777777" w:rsidR="00BC7E31" w:rsidRPr="002653B6" w:rsidRDefault="00BC7E31" w:rsidP="004A23E2">
            <w:pPr>
              <w:jc w:val="right"/>
              <w:rPr>
                <w:color w:val="000000"/>
                <w:sz w:val="18"/>
                <w:szCs w:val="18"/>
              </w:rPr>
            </w:pPr>
            <w:r w:rsidRPr="002653B6">
              <w:rPr>
                <w:color w:val="000000"/>
                <w:sz w:val="18"/>
                <w:szCs w:val="18"/>
              </w:rPr>
              <w:t>0</w:t>
            </w:r>
          </w:p>
        </w:tc>
        <w:tc>
          <w:tcPr>
            <w:tcW w:w="404" w:type="pct"/>
            <w:vAlign w:val="center"/>
          </w:tcPr>
          <w:p w14:paraId="66BBB051" w14:textId="77777777" w:rsidR="00BC7E31" w:rsidRPr="002653B6" w:rsidRDefault="00BC7E31" w:rsidP="004A23E2">
            <w:pPr>
              <w:jc w:val="right"/>
              <w:rPr>
                <w:color w:val="000000"/>
                <w:sz w:val="18"/>
                <w:szCs w:val="18"/>
              </w:rPr>
            </w:pPr>
            <w:r w:rsidRPr="002653B6">
              <w:rPr>
                <w:color w:val="000000"/>
                <w:sz w:val="18"/>
                <w:szCs w:val="18"/>
              </w:rPr>
              <w:t>0</w:t>
            </w:r>
          </w:p>
        </w:tc>
        <w:tc>
          <w:tcPr>
            <w:tcW w:w="404" w:type="pct"/>
            <w:vAlign w:val="center"/>
          </w:tcPr>
          <w:p w14:paraId="49680744" w14:textId="77777777" w:rsidR="00BC7E31" w:rsidRPr="002653B6" w:rsidRDefault="00BC7E31" w:rsidP="004A23E2">
            <w:pPr>
              <w:jc w:val="right"/>
              <w:rPr>
                <w:color w:val="000000"/>
                <w:sz w:val="18"/>
                <w:szCs w:val="18"/>
              </w:rPr>
            </w:pPr>
            <w:r w:rsidRPr="002653B6">
              <w:rPr>
                <w:color w:val="000000"/>
                <w:sz w:val="18"/>
                <w:szCs w:val="18"/>
              </w:rPr>
              <w:t>0</w:t>
            </w:r>
          </w:p>
        </w:tc>
        <w:tc>
          <w:tcPr>
            <w:tcW w:w="404" w:type="pct"/>
            <w:vAlign w:val="center"/>
          </w:tcPr>
          <w:p w14:paraId="36EB8E80" w14:textId="77777777" w:rsidR="00BC7E31" w:rsidRPr="002653B6" w:rsidRDefault="00BC7E31" w:rsidP="004A23E2">
            <w:pPr>
              <w:jc w:val="right"/>
              <w:rPr>
                <w:color w:val="000000"/>
                <w:sz w:val="18"/>
                <w:szCs w:val="18"/>
              </w:rPr>
            </w:pPr>
            <w:r w:rsidRPr="002653B6">
              <w:rPr>
                <w:color w:val="000000"/>
                <w:sz w:val="18"/>
                <w:szCs w:val="18"/>
              </w:rPr>
              <w:t>114,000</w:t>
            </w:r>
          </w:p>
        </w:tc>
      </w:tr>
      <w:tr w:rsidR="00BC7E31" w:rsidRPr="002653B6" w14:paraId="184E494A" w14:textId="77777777" w:rsidTr="004A23E2">
        <w:trPr>
          <w:trHeight w:val="56"/>
          <w:jc w:val="center"/>
        </w:trPr>
        <w:tc>
          <w:tcPr>
            <w:tcW w:w="272" w:type="pct"/>
            <w:hideMark/>
          </w:tcPr>
          <w:p w14:paraId="2E0EB44A" w14:textId="77777777" w:rsidR="00BC7E31" w:rsidRPr="002653B6" w:rsidRDefault="00BC7E31" w:rsidP="004A23E2">
            <w:pPr>
              <w:jc w:val="left"/>
              <w:rPr>
                <w:color w:val="000000"/>
                <w:sz w:val="18"/>
                <w:szCs w:val="18"/>
                <w:lang w:eastAsia="en-CA"/>
              </w:rPr>
            </w:pPr>
            <w:r w:rsidRPr="002653B6">
              <w:rPr>
                <w:color w:val="000000"/>
                <w:sz w:val="18"/>
                <w:szCs w:val="18"/>
                <w:lang w:eastAsia="en-CA"/>
              </w:rPr>
              <w:t>2.2</w:t>
            </w:r>
          </w:p>
        </w:tc>
        <w:tc>
          <w:tcPr>
            <w:tcW w:w="1493" w:type="pct"/>
            <w:gridSpan w:val="2"/>
            <w:hideMark/>
          </w:tcPr>
          <w:p w14:paraId="05274C42" w14:textId="77777777" w:rsidR="00BC7E31" w:rsidRPr="002653B6" w:rsidRDefault="00BC7E31" w:rsidP="004A23E2">
            <w:pPr>
              <w:jc w:val="left"/>
              <w:rPr>
                <w:color w:val="000000"/>
                <w:sz w:val="18"/>
                <w:szCs w:val="18"/>
                <w:lang w:eastAsia="en-CA"/>
              </w:rPr>
            </w:pPr>
            <w:r w:rsidRPr="002653B6">
              <w:rPr>
                <w:color w:val="000000"/>
                <w:sz w:val="18"/>
                <w:szCs w:val="18"/>
                <w:lang w:eastAsia="en-CA"/>
              </w:rPr>
              <w:t>Support costs for Lead IA (US $)</w:t>
            </w:r>
          </w:p>
        </w:tc>
        <w:tc>
          <w:tcPr>
            <w:tcW w:w="404" w:type="pct"/>
            <w:vAlign w:val="center"/>
          </w:tcPr>
          <w:p w14:paraId="4FA53D7E" w14:textId="77777777" w:rsidR="00BC7E31" w:rsidRPr="002653B6" w:rsidRDefault="00BC7E31" w:rsidP="004A23E2">
            <w:pPr>
              <w:jc w:val="right"/>
              <w:rPr>
                <w:color w:val="000000"/>
                <w:sz w:val="18"/>
                <w:szCs w:val="18"/>
              </w:rPr>
            </w:pPr>
            <w:r w:rsidRPr="002653B6">
              <w:rPr>
                <w:color w:val="000000"/>
                <w:sz w:val="18"/>
                <w:szCs w:val="18"/>
              </w:rPr>
              <w:t>4,420</w:t>
            </w:r>
          </w:p>
        </w:tc>
        <w:tc>
          <w:tcPr>
            <w:tcW w:w="404" w:type="pct"/>
            <w:vAlign w:val="center"/>
          </w:tcPr>
          <w:p w14:paraId="1134E97C" w14:textId="77777777" w:rsidR="00BC7E31" w:rsidRPr="002653B6" w:rsidRDefault="00BC7E31" w:rsidP="004A23E2">
            <w:pPr>
              <w:jc w:val="right"/>
              <w:rPr>
                <w:color w:val="000000"/>
                <w:sz w:val="18"/>
                <w:szCs w:val="18"/>
              </w:rPr>
            </w:pPr>
            <w:r w:rsidRPr="002653B6">
              <w:rPr>
                <w:color w:val="000000"/>
                <w:sz w:val="18"/>
                <w:szCs w:val="18"/>
              </w:rPr>
              <w:t>0</w:t>
            </w:r>
          </w:p>
        </w:tc>
        <w:tc>
          <w:tcPr>
            <w:tcW w:w="404" w:type="pct"/>
            <w:vAlign w:val="center"/>
          </w:tcPr>
          <w:p w14:paraId="35EE044D" w14:textId="77777777" w:rsidR="00BC7E31" w:rsidRPr="002653B6" w:rsidRDefault="00BC7E31" w:rsidP="004A23E2">
            <w:pPr>
              <w:jc w:val="right"/>
              <w:rPr>
                <w:color w:val="000000"/>
                <w:sz w:val="18"/>
                <w:szCs w:val="18"/>
              </w:rPr>
            </w:pPr>
            <w:r w:rsidRPr="002653B6">
              <w:rPr>
                <w:color w:val="000000"/>
                <w:sz w:val="18"/>
                <w:szCs w:val="18"/>
              </w:rPr>
              <w:t>0</w:t>
            </w:r>
          </w:p>
        </w:tc>
        <w:tc>
          <w:tcPr>
            <w:tcW w:w="404" w:type="pct"/>
            <w:vAlign w:val="center"/>
          </w:tcPr>
          <w:p w14:paraId="0727D80A" w14:textId="77777777" w:rsidR="00BC7E31" w:rsidRPr="002653B6" w:rsidRDefault="00BC7E31" w:rsidP="004A23E2">
            <w:pPr>
              <w:jc w:val="right"/>
              <w:rPr>
                <w:color w:val="000000"/>
                <w:sz w:val="18"/>
                <w:szCs w:val="18"/>
              </w:rPr>
            </w:pPr>
            <w:r w:rsidRPr="002653B6">
              <w:rPr>
                <w:color w:val="000000"/>
                <w:sz w:val="18"/>
                <w:szCs w:val="18"/>
              </w:rPr>
              <w:t>10,400</w:t>
            </w:r>
          </w:p>
        </w:tc>
        <w:tc>
          <w:tcPr>
            <w:tcW w:w="404" w:type="pct"/>
            <w:vAlign w:val="center"/>
          </w:tcPr>
          <w:p w14:paraId="1E97B7D9" w14:textId="77777777" w:rsidR="00BC7E31" w:rsidRPr="002653B6" w:rsidRDefault="00BC7E31" w:rsidP="004A23E2">
            <w:pPr>
              <w:jc w:val="right"/>
              <w:rPr>
                <w:color w:val="000000"/>
                <w:sz w:val="18"/>
                <w:szCs w:val="18"/>
              </w:rPr>
            </w:pPr>
            <w:r w:rsidRPr="002653B6">
              <w:rPr>
                <w:color w:val="000000"/>
                <w:sz w:val="18"/>
                <w:szCs w:val="18"/>
              </w:rPr>
              <w:t>0</w:t>
            </w:r>
          </w:p>
        </w:tc>
        <w:tc>
          <w:tcPr>
            <w:tcW w:w="404" w:type="pct"/>
            <w:vAlign w:val="center"/>
          </w:tcPr>
          <w:p w14:paraId="3D74CCDC" w14:textId="77777777" w:rsidR="00BC7E31" w:rsidRPr="002653B6" w:rsidRDefault="00BC7E31" w:rsidP="004A23E2">
            <w:pPr>
              <w:jc w:val="right"/>
              <w:rPr>
                <w:color w:val="000000"/>
                <w:sz w:val="18"/>
                <w:szCs w:val="18"/>
              </w:rPr>
            </w:pPr>
            <w:r w:rsidRPr="002653B6">
              <w:rPr>
                <w:color w:val="000000"/>
                <w:sz w:val="18"/>
                <w:szCs w:val="18"/>
              </w:rPr>
              <w:t>0</w:t>
            </w:r>
          </w:p>
        </w:tc>
        <w:tc>
          <w:tcPr>
            <w:tcW w:w="404" w:type="pct"/>
            <w:vAlign w:val="center"/>
          </w:tcPr>
          <w:p w14:paraId="44E3E345" w14:textId="77777777" w:rsidR="00BC7E31" w:rsidRPr="002653B6" w:rsidRDefault="00BC7E31" w:rsidP="004A23E2">
            <w:pPr>
              <w:jc w:val="right"/>
              <w:rPr>
                <w:color w:val="000000"/>
                <w:sz w:val="18"/>
                <w:szCs w:val="18"/>
              </w:rPr>
            </w:pPr>
            <w:r w:rsidRPr="002653B6">
              <w:rPr>
                <w:color w:val="000000"/>
                <w:sz w:val="18"/>
                <w:szCs w:val="18"/>
              </w:rPr>
              <w:t>0</w:t>
            </w:r>
          </w:p>
        </w:tc>
        <w:tc>
          <w:tcPr>
            <w:tcW w:w="404" w:type="pct"/>
            <w:vAlign w:val="center"/>
          </w:tcPr>
          <w:p w14:paraId="7592B59D" w14:textId="77777777" w:rsidR="00BC7E31" w:rsidRPr="002653B6" w:rsidRDefault="00BC7E31" w:rsidP="004A23E2">
            <w:pPr>
              <w:jc w:val="right"/>
              <w:rPr>
                <w:color w:val="000000"/>
                <w:sz w:val="18"/>
                <w:szCs w:val="18"/>
              </w:rPr>
            </w:pPr>
            <w:r w:rsidRPr="002653B6">
              <w:rPr>
                <w:color w:val="000000"/>
                <w:sz w:val="18"/>
                <w:szCs w:val="18"/>
              </w:rPr>
              <w:t>14,820</w:t>
            </w:r>
          </w:p>
        </w:tc>
      </w:tr>
      <w:tr w:rsidR="00BC7E31" w:rsidRPr="002653B6" w14:paraId="34CD5589" w14:textId="77777777" w:rsidTr="004A23E2">
        <w:trPr>
          <w:trHeight w:val="56"/>
          <w:jc w:val="center"/>
        </w:trPr>
        <w:tc>
          <w:tcPr>
            <w:tcW w:w="272" w:type="pct"/>
          </w:tcPr>
          <w:p w14:paraId="0E5E5C1A" w14:textId="77777777" w:rsidR="00BC7E31" w:rsidRPr="002653B6" w:rsidRDefault="00BC7E31" w:rsidP="004A23E2">
            <w:pPr>
              <w:jc w:val="left"/>
              <w:rPr>
                <w:color w:val="000000"/>
                <w:sz w:val="18"/>
                <w:szCs w:val="18"/>
                <w:lang w:eastAsia="en-CA"/>
              </w:rPr>
            </w:pPr>
            <w:r w:rsidRPr="002653B6">
              <w:rPr>
                <w:color w:val="000000"/>
                <w:sz w:val="18"/>
                <w:szCs w:val="18"/>
                <w:lang w:eastAsia="en-CA"/>
              </w:rPr>
              <w:t>2.3</w:t>
            </w:r>
          </w:p>
        </w:tc>
        <w:tc>
          <w:tcPr>
            <w:tcW w:w="1493" w:type="pct"/>
            <w:gridSpan w:val="2"/>
          </w:tcPr>
          <w:p w14:paraId="54FFF81B" w14:textId="77777777" w:rsidR="00BC7E31" w:rsidRPr="002653B6" w:rsidRDefault="00BC7E31" w:rsidP="004A23E2">
            <w:pPr>
              <w:jc w:val="left"/>
              <w:rPr>
                <w:color w:val="000000"/>
                <w:sz w:val="18"/>
                <w:szCs w:val="18"/>
                <w:lang w:eastAsia="en-CA"/>
              </w:rPr>
            </w:pPr>
            <w:r w:rsidRPr="002653B6">
              <w:rPr>
                <w:color w:val="000000"/>
                <w:sz w:val="18"/>
                <w:szCs w:val="18"/>
                <w:lang w:eastAsia="en-CA"/>
              </w:rPr>
              <w:t>Cooperating IA (UNDP) agreed funding (US $)</w:t>
            </w:r>
          </w:p>
        </w:tc>
        <w:tc>
          <w:tcPr>
            <w:tcW w:w="404" w:type="pct"/>
            <w:vAlign w:val="center"/>
          </w:tcPr>
          <w:p w14:paraId="7ADE1985" w14:textId="77777777" w:rsidR="00BC7E31" w:rsidRPr="002653B6" w:rsidRDefault="00BC7E31" w:rsidP="004A23E2">
            <w:pPr>
              <w:jc w:val="right"/>
              <w:rPr>
                <w:color w:val="000000"/>
                <w:sz w:val="18"/>
                <w:szCs w:val="18"/>
              </w:rPr>
            </w:pPr>
            <w:r w:rsidRPr="002653B6">
              <w:rPr>
                <w:color w:val="000000"/>
                <w:sz w:val="18"/>
                <w:szCs w:val="18"/>
              </w:rPr>
              <w:t>76,000</w:t>
            </w:r>
          </w:p>
        </w:tc>
        <w:tc>
          <w:tcPr>
            <w:tcW w:w="404" w:type="pct"/>
            <w:vAlign w:val="center"/>
          </w:tcPr>
          <w:p w14:paraId="3585EADE" w14:textId="77777777" w:rsidR="00BC7E31" w:rsidRPr="002653B6" w:rsidRDefault="00BC7E31" w:rsidP="004A23E2">
            <w:pPr>
              <w:jc w:val="right"/>
              <w:rPr>
                <w:color w:val="000000"/>
                <w:sz w:val="18"/>
                <w:szCs w:val="18"/>
              </w:rPr>
            </w:pPr>
            <w:r w:rsidRPr="002653B6">
              <w:rPr>
                <w:color w:val="000000"/>
                <w:sz w:val="18"/>
                <w:szCs w:val="18"/>
              </w:rPr>
              <w:t>0</w:t>
            </w:r>
          </w:p>
        </w:tc>
        <w:tc>
          <w:tcPr>
            <w:tcW w:w="404" w:type="pct"/>
            <w:vAlign w:val="center"/>
          </w:tcPr>
          <w:p w14:paraId="6D9021AF" w14:textId="77777777" w:rsidR="00BC7E31" w:rsidRPr="002653B6" w:rsidRDefault="00BC7E31" w:rsidP="004A23E2">
            <w:pPr>
              <w:jc w:val="right"/>
              <w:rPr>
                <w:sz w:val="18"/>
                <w:szCs w:val="18"/>
              </w:rPr>
            </w:pPr>
            <w:r w:rsidRPr="002653B6">
              <w:rPr>
                <w:color w:val="000000"/>
                <w:sz w:val="18"/>
                <w:szCs w:val="18"/>
              </w:rPr>
              <w:t>0</w:t>
            </w:r>
          </w:p>
        </w:tc>
        <w:tc>
          <w:tcPr>
            <w:tcW w:w="404" w:type="pct"/>
            <w:vAlign w:val="center"/>
          </w:tcPr>
          <w:p w14:paraId="4D692B03" w14:textId="77777777" w:rsidR="00BC7E31" w:rsidRPr="002653B6" w:rsidRDefault="00BC7E31" w:rsidP="004A23E2">
            <w:pPr>
              <w:jc w:val="right"/>
              <w:rPr>
                <w:color w:val="000000"/>
                <w:sz w:val="18"/>
                <w:szCs w:val="18"/>
              </w:rPr>
            </w:pPr>
            <w:r w:rsidRPr="002653B6">
              <w:rPr>
                <w:sz w:val="18"/>
                <w:szCs w:val="18"/>
              </w:rPr>
              <w:t>0</w:t>
            </w:r>
          </w:p>
        </w:tc>
        <w:tc>
          <w:tcPr>
            <w:tcW w:w="404" w:type="pct"/>
            <w:vAlign w:val="center"/>
          </w:tcPr>
          <w:p w14:paraId="56A3F66B" w14:textId="77777777" w:rsidR="00BC7E31" w:rsidRPr="002653B6" w:rsidRDefault="00BC7E31" w:rsidP="004A23E2">
            <w:pPr>
              <w:jc w:val="right"/>
              <w:rPr>
                <w:color w:val="000000"/>
                <w:sz w:val="18"/>
                <w:szCs w:val="18"/>
              </w:rPr>
            </w:pPr>
            <w:r w:rsidRPr="002653B6">
              <w:rPr>
                <w:color w:val="000000"/>
                <w:sz w:val="18"/>
                <w:szCs w:val="18"/>
              </w:rPr>
              <w:t>0</w:t>
            </w:r>
          </w:p>
        </w:tc>
        <w:tc>
          <w:tcPr>
            <w:tcW w:w="404" w:type="pct"/>
            <w:vAlign w:val="center"/>
          </w:tcPr>
          <w:p w14:paraId="6B314906" w14:textId="77777777" w:rsidR="00BC7E31" w:rsidRPr="002653B6" w:rsidRDefault="00BC7E31" w:rsidP="004A23E2">
            <w:pPr>
              <w:jc w:val="right"/>
              <w:rPr>
                <w:color w:val="000000"/>
                <w:sz w:val="18"/>
                <w:szCs w:val="18"/>
              </w:rPr>
            </w:pPr>
            <w:r w:rsidRPr="002653B6">
              <w:rPr>
                <w:color w:val="000000"/>
                <w:sz w:val="18"/>
                <w:szCs w:val="18"/>
              </w:rPr>
              <w:t>0</w:t>
            </w:r>
          </w:p>
        </w:tc>
        <w:tc>
          <w:tcPr>
            <w:tcW w:w="404" w:type="pct"/>
            <w:vAlign w:val="center"/>
          </w:tcPr>
          <w:p w14:paraId="5CCB696F" w14:textId="77777777" w:rsidR="00BC7E31" w:rsidRPr="002653B6" w:rsidRDefault="00BC7E31" w:rsidP="004A23E2">
            <w:pPr>
              <w:jc w:val="right"/>
              <w:rPr>
                <w:color w:val="000000"/>
                <w:sz w:val="18"/>
                <w:szCs w:val="18"/>
              </w:rPr>
            </w:pPr>
            <w:r w:rsidRPr="002653B6">
              <w:rPr>
                <w:color w:val="000000"/>
                <w:sz w:val="18"/>
                <w:szCs w:val="18"/>
              </w:rPr>
              <w:t>0</w:t>
            </w:r>
          </w:p>
        </w:tc>
        <w:tc>
          <w:tcPr>
            <w:tcW w:w="404" w:type="pct"/>
            <w:vAlign w:val="center"/>
          </w:tcPr>
          <w:p w14:paraId="0298A3B7" w14:textId="77777777" w:rsidR="00BC7E31" w:rsidRPr="002653B6" w:rsidRDefault="00BC7E31" w:rsidP="004A23E2">
            <w:pPr>
              <w:jc w:val="right"/>
              <w:rPr>
                <w:color w:val="000000"/>
                <w:sz w:val="18"/>
                <w:szCs w:val="18"/>
              </w:rPr>
            </w:pPr>
            <w:r w:rsidRPr="002653B6">
              <w:rPr>
                <w:color w:val="000000"/>
                <w:sz w:val="18"/>
                <w:szCs w:val="18"/>
              </w:rPr>
              <w:t>76,000</w:t>
            </w:r>
          </w:p>
        </w:tc>
      </w:tr>
      <w:tr w:rsidR="00BC7E31" w:rsidRPr="002653B6" w14:paraId="511BEDBC" w14:textId="77777777" w:rsidTr="004A23E2">
        <w:trPr>
          <w:trHeight w:val="56"/>
          <w:jc w:val="center"/>
        </w:trPr>
        <w:tc>
          <w:tcPr>
            <w:tcW w:w="272" w:type="pct"/>
          </w:tcPr>
          <w:p w14:paraId="44572923" w14:textId="77777777" w:rsidR="00BC7E31" w:rsidRPr="002653B6" w:rsidRDefault="00BC7E31" w:rsidP="004A23E2">
            <w:pPr>
              <w:jc w:val="left"/>
              <w:rPr>
                <w:color w:val="000000"/>
                <w:sz w:val="18"/>
                <w:szCs w:val="18"/>
                <w:lang w:eastAsia="en-CA"/>
              </w:rPr>
            </w:pPr>
            <w:r w:rsidRPr="002653B6">
              <w:rPr>
                <w:color w:val="000000"/>
                <w:sz w:val="18"/>
                <w:szCs w:val="18"/>
                <w:lang w:eastAsia="en-CA"/>
              </w:rPr>
              <w:t>2.4</w:t>
            </w:r>
          </w:p>
        </w:tc>
        <w:tc>
          <w:tcPr>
            <w:tcW w:w="1493" w:type="pct"/>
            <w:gridSpan w:val="2"/>
          </w:tcPr>
          <w:p w14:paraId="5ED1EF51" w14:textId="77777777" w:rsidR="00BC7E31" w:rsidRPr="002653B6" w:rsidRDefault="00BC7E31" w:rsidP="004A23E2">
            <w:pPr>
              <w:jc w:val="left"/>
              <w:rPr>
                <w:color w:val="000000"/>
                <w:sz w:val="18"/>
                <w:szCs w:val="18"/>
                <w:lang w:eastAsia="en-CA"/>
              </w:rPr>
            </w:pPr>
            <w:r w:rsidRPr="002653B6">
              <w:rPr>
                <w:color w:val="000000"/>
                <w:sz w:val="18"/>
                <w:szCs w:val="18"/>
                <w:lang w:eastAsia="en-CA"/>
              </w:rPr>
              <w:t>Support costs for Cooperating IA (US $)</w:t>
            </w:r>
          </w:p>
        </w:tc>
        <w:tc>
          <w:tcPr>
            <w:tcW w:w="404" w:type="pct"/>
            <w:vAlign w:val="center"/>
          </w:tcPr>
          <w:p w14:paraId="36D6DAD5" w14:textId="77777777" w:rsidR="00BC7E31" w:rsidRPr="002653B6" w:rsidRDefault="00BC7E31" w:rsidP="004A23E2">
            <w:pPr>
              <w:jc w:val="right"/>
              <w:rPr>
                <w:color w:val="000000"/>
                <w:sz w:val="18"/>
                <w:szCs w:val="18"/>
              </w:rPr>
            </w:pPr>
            <w:r w:rsidRPr="002653B6">
              <w:rPr>
                <w:color w:val="000000"/>
                <w:sz w:val="18"/>
                <w:szCs w:val="18"/>
              </w:rPr>
              <w:t>9,880</w:t>
            </w:r>
          </w:p>
        </w:tc>
        <w:tc>
          <w:tcPr>
            <w:tcW w:w="404" w:type="pct"/>
            <w:vAlign w:val="center"/>
          </w:tcPr>
          <w:p w14:paraId="6B95E023" w14:textId="77777777" w:rsidR="00BC7E31" w:rsidRPr="002653B6" w:rsidRDefault="00BC7E31" w:rsidP="004A23E2">
            <w:pPr>
              <w:jc w:val="right"/>
              <w:rPr>
                <w:color w:val="000000"/>
                <w:sz w:val="18"/>
                <w:szCs w:val="18"/>
              </w:rPr>
            </w:pPr>
            <w:r w:rsidRPr="002653B6">
              <w:rPr>
                <w:color w:val="000000"/>
                <w:sz w:val="18"/>
                <w:szCs w:val="18"/>
              </w:rPr>
              <w:t>0</w:t>
            </w:r>
          </w:p>
        </w:tc>
        <w:tc>
          <w:tcPr>
            <w:tcW w:w="404" w:type="pct"/>
            <w:vAlign w:val="center"/>
          </w:tcPr>
          <w:p w14:paraId="6FC498D8" w14:textId="77777777" w:rsidR="00BC7E31" w:rsidRPr="002653B6" w:rsidRDefault="00BC7E31" w:rsidP="004A23E2">
            <w:pPr>
              <w:jc w:val="right"/>
              <w:rPr>
                <w:sz w:val="18"/>
                <w:szCs w:val="18"/>
              </w:rPr>
            </w:pPr>
            <w:r w:rsidRPr="002653B6">
              <w:rPr>
                <w:color w:val="000000"/>
                <w:sz w:val="18"/>
                <w:szCs w:val="18"/>
              </w:rPr>
              <w:t>0</w:t>
            </w:r>
          </w:p>
        </w:tc>
        <w:tc>
          <w:tcPr>
            <w:tcW w:w="404" w:type="pct"/>
            <w:vAlign w:val="center"/>
          </w:tcPr>
          <w:p w14:paraId="642899AB" w14:textId="77777777" w:rsidR="00BC7E31" w:rsidRPr="002653B6" w:rsidRDefault="00BC7E31" w:rsidP="004A23E2">
            <w:pPr>
              <w:jc w:val="right"/>
              <w:rPr>
                <w:color w:val="000000"/>
                <w:sz w:val="18"/>
                <w:szCs w:val="18"/>
              </w:rPr>
            </w:pPr>
            <w:r w:rsidRPr="002653B6">
              <w:rPr>
                <w:sz w:val="18"/>
                <w:szCs w:val="18"/>
              </w:rPr>
              <w:t>0</w:t>
            </w:r>
          </w:p>
        </w:tc>
        <w:tc>
          <w:tcPr>
            <w:tcW w:w="404" w:type="pct"/>
            <w:vAlign w:val="center"/>
          </w:tcPr>
          <w:p w14:paraId="049C1110" w14:textId="77777777" w:rsidR="00BC7E31" w:rsidRPr="002653B6" w:rsidRDefault="00BC7E31" w:rsidP="004A23E2">
            <w:pPr>
              <w:jc w:val="right"/>
              <w:rPr>
                <w:color w:val="000000"/>
                <w:sz w:val="18"/>
                <w:szCs w:val="18"/>
              </w:rPr>
            </w:pPr>
            <w:r w:rsidRPr="002653B6">
              <w:rPr>
                <w:color w:val="000000"/>
                <w:sz w:val="18"/>
                <w:szCs w:val="18"/>
              </w:rPr>
              <w:t>0</w:t>
            </w:r>
          </w:p>
        </w:tc>
        <w:tc>
          <w:tcPr>
            <w:tcW w:w="404" w:type="pct"/>
            <w:vAlign w:val="center"/>
          </w:tcPr>
          <w:p w14:paraId="7247416A" w14:textId="77777777" w:rsidR="00BC7E31" w:rsidRPr="002653B6" w:rsidRDefault="00BC7E31" w:rsidP="004A23E2">
            <w:pPr>
              <w:jc w:val="right"/>
              <w:rPr>
                <w:color w:val="000000"/>
                <w:sz w:val="18"/>
                <w:szCs w:val="18"/>
              </w:rPr>
            </w:pPr>
            <w:r w:rsidRPr="002653B6">
              <w:rPr>
                <w:color w:val="000000"/>
                <w:sz w:val="18"/>
                <w:szCs w:val="18"/>
              </w:rPr>
              <w:t>0</w:t>
            </w:r>
          </w:p>
        </w:tc>
        <w:tc>
          <w:tcPr>
            <w:tcW w:w="404" w:type="pct"/>
            <w:vAlign w:val="center"/>
          </w:tcPr>
          <w:p w14:paraId="32A57EF6" w14:textId="77777777" w:rsidR="00BC7E31" w:rsidRPr="002653B6" w:rsidRDefault="00BC7E31" w:rsidP="004A23E2">
            <w:pPr>
              <w:jc w:val="right"/>
              <w:rPr>
                <w:color w:val="000000"/>
                <w:sz w:val="18"/>
                <w:szCs w:val="18"/>
              </w:rPr>
            </w:pPr>
            <w:r w:rsidRPr="002653B6">
              <w:rPr>
                <w:color w:val="000000"/>
                <w:sz w:val="18"/>
                <w:szCs w:val="18"/>
              </w:rPr>
              <w:t>0</w:t>
            </w:r>
          </w:p>
        </w:tc>
        <w:tc>
          <w:tcPr>
            <w:tcW w:w="404" w:type="pct"/>
            <w:vAlign w:val="center"/>
          </w:tcPr>
          <w:p w14:paraId="12047C29" w14:textId="77777777" w:rsidR="00BC7E31" w:rsidRPr="002653B6" w:rsidRDefault="00BC7E31" w:rsidP="004A23E2">
            <w:pPr>
              <w:jc w:val="right"/>
              <w:rPr>
                <w:color w:val="000000"/>
                <w:sz w:val="18"/>
                <w:szCs w:val="18"/>
              </w:rPr>
            </w:pPr>
            <w:r w:rsidRPr="002653B6">
              <w:rPr>
                <w:color w:val="000000"/>
                <w:sz w:val="18"/>
                <w:szCs w:val="18"/>
              </w:rPr>
              <w:t>9,880</w:t>
            </w:r>
          </w:p>
        </w:tc>
      </w:tr>
      <w:tr w:rsidR="00BC7E31" w:rsidRPr="002653B6" w14:paraId="5E58693D" w14:textId="77777777" w:rsidTr="004A23E2">
        <w:trPr>
          <w:trHeight w:val="62"/>
          <w:jc w:val="center"/>
        </w:trPr>
        <w:tc>
          <w:tcPr>
            <w:tcW w:w="272" w:type="pct"/>
            <w:hideMark/>
          </w:tcPr>
          <w:p w14:paraId="377C3205" w14:textId="77777777" w:rsidR="00BC7E31" w:rsidRPr="002653B6" w:rsidRDefault="00BC7E31" w:rsidP="004A23E2">
            <w:pPr>
              <w:jc w:val="left"/>
              <w:rPr>
                <w:color w:val="000000"/>
                <w:sz w:val="18"/>
                <w:szCs w:val="18"/>
                <w:lang w:eastAsia="en-CA"/>
              </w:rPr>
            </w:pPr>
            <w:r w:rsidRPr="002653B6">
              <w:rPr>
                <w:color w:val="000000"/>
                <w:sz w:val="18"/>
                <w:szCs w:val="18"/>
                <w:lang w:eastAsia="en-CA"/>
              </w:rPr>
              <w:t>3.1</w:t>
            </w:r>
          </w:p>
        </w:tc>
        <w:tc>
          <w:tcPr>
            <w:tcW w:w="1493" w:type="pct"/>
            <w:gridSpan w:val="2"/>
            <w:hideMark/>
          </w:tcPr>
          <w:p w14:paraId="3297B2CC" w14:textId="77777777" w:rsidR="00BC7E31" w:rsidRPr="002653B6" w:rsidRDefault="00BC7E31" w:rsidP="004A23E2">
            <w:pPr>
              <w:jc w:val="left"/>
              <w:rPr>
                <w:color w:val="000000"/>
                <w:sz w:val="18"/>
                <w:szCs w:val="18"/>
                <w:lang w:eastAsia="en-CA"/>
              </w:rPr>
            </w:pPr>
            <w:r w:rsidRPr="002653B6">
              <w:rPr>
                <w:color w:val="000000"/>
                <w:sz w:val="18"/>
                <w:szCs w:val="18"/>
                <w:lang w:eastAsia="en-CA"/>
              </w:rPr>
              <w:t>Total agreed funding (US $)</w:t>
            </w:r>
          </w:p>
        </w:tc>
        <w:tc>
          <w:tcPr>
            <w:tcW w:w="404" w:type="pct"/>
            <w:vAlign w:val="center"/>
          </w:tcPr>
          <w:p w14:paraId="00B312CE" w14:textId="77777777" w:rsidR="00BC7E31" w:rsidRPr="002653B6" w:rsidRDefault="00BC7E31" w:rsidP="004A23E2">
            <w:pPr>
              <w:jc w:val="right"/>
              <w:rPr>
                <w:color w:val="000000"/>
                <w:sz w:val="18"/>
                <w:szCs w:val="18"/>
              </w:rPr>
            </w:pPr>
            <w:r w:rsidRPr="002653B6">
              <w:rPr>
                <w:color w:val="000000"/>
                <w:sz w:val="18"/>
                <w:szCs w:val="18"/>
              </w:rPr>
              <w:t>110,000</w:t>
            </w:r>
          </w:p>
        </w:tc>
        <w:tc>
          <w:tcPr>
            <w:tcW w:w="404" w:type="pct"/>
            <w:vAlign w:val="center"/>
          </w:tcPr>
          <w:p w14:paraId="70E52261" w14:textId="77777777" w:rsidR="00BC7E31" w:rsidRPr="002653B6" w:rsidRDefault="00BC7E31" w:rsidP="004A23E2">
            <w:pPr>
              <w:jc w:val="right"/>
              <w:rPr>
                <w:color w:val="000000"/>
                <w:sz w:val="18"/>
                <w:szCs w:val="18"/>
              </w:rPr>
            </w:pPr>
            <w:r w:rsidRPr="002653B6">
              <w:rPr>
                <w:color w:val="000000"/>
                <w:sz w:val="18"/>
                <w:szCs w:val="18"/>
              </w:rPr>
              <w:t>0</w:t>
            </w:r>
          </w:p>
        </w:tc>
        <w:tc>
          <w:tcPr>
            <w:tcW w:w="404" w:type="pct"/>
            <w:vAlign w:val="center"/>
          </w:tcPr>
          <w:p w14:paraId="2164D043" w14:textId="77777777" w:rsidR="00BC7E31" w:rsidRPr="002653B6" w:rsidRDefault="00BC7E31" w:rsidP="004A23E2">
            <w:pPr>
              <w:jc w:val="right"/>
              <w:rPr>
                <w:color w:val="000000"/>
                <w:sz w:val="18"/>
                <w:szCs w:val="18"/>
              </w:rPr>
            </w:pPr>
            <w:r w:rsidRPr="002653B6">
              <w:rPr>
                <w:color w:val="000000"/>
                <w:sz w:val="18"/>
                <w:szCs w:val="18"/>
              </w:rPr>
              <w:t>0</w:t>
            </w:r>
          </w:p>
        </w:tc>
        <w:tc>
          <w:tcPr>
            <w:tcW w:w="404" w:type="pct"/>
            <w:vAlign w:val="center"/>
          </w:tcPr>
          <w:p w14:paraId="33966472" w14:textId="77777777" w:rsidR="00BC7E31" w:rsidRPr="002653B6" w:rsidRDefault="00BC7E31" w:rsidP="004A23E2">
            <w:pPr>
              <w:jc w:val="right"/>
              <w:rPr>
                <w:color w:val="000000"/>
                <w:sz w:val="18"/>
                <w:szCs w:val="18"/>
              </w:rPr>
            </w:pPr>
            <w:r w:rsidRPr="002653B6">
              <w:rPr>
                <w:color w:val="000000"/>
                <w:sz w:val="18"/>
                <w:szCs w:val="18"/>
              </w:rPr>
              <w:t>80,000</w:t>
            </w:r>
          </w:p>
        </w:tc>
        <w:tc>
          <w:tcPr>
            <w:tcW w:w="404" w:type="pct"/>
            <w:vAlign w:val="center"/>
          </w:tcPr>
          <w:p w14:paraId="2B98358B" w14:textId="77777777" w:rsidR="00BC7E31" w:rsidRPr="002653B6" w:rsidRDefault="00BC7E31" w:rsidP="004A23E2">
            <w:pPr>
              <w:jc w:val="right"/>
              <w:rPr>
                <w:color w:val="000000"/>
                <w:sz w:val="18"/>
                <w:szCs w:val="18"/>
              </w:rPr>
            </w:pPr>
            <w:r w:rsidRPr="002653B6">
              <w:rPr>
                <w:color w:val="000000"/>
                <w:sz w:val="18"/>
                <w:szCs w:val="18"/>
              </w:rPr>
              <w:t>0</w:t>
            </w:r>
          </w:p>
        </w:tc>
        <w:tc>
          <w:tcPr>
            <w:tcW w:w="404" w:type="pct"/>
            <w:vAlign w:val="center"/>
          </w:tcPr>
          <w:p w14:paraId="094ADDF5" w14:textId="77777777" w:rsidR="00BC7E31" w:rsidRPr="002653B6" w:rsidRDefault="00BC7E31" w:rsidP="004A23E2">
            <w:pPr>
              <w:jc w:val="right"/>
              <w:rPr>
                <w:color w:val="000000"/>
                <w:sz w:val="18"/>
                <w:szCs w:val="18"/>
              </w:rPr>
            </w:pPr>
            <w:r w:rsidRPr="002653B6">
              <w:rPr>
                <w:color w:val="000000"/>
                <w:sz w:val="18"/>
                <w:szCs w:val="18"/>
              </w:rPr>
              <w:t>0</w:t>
            </w:r>
          </w:p>
        </w:tc>
        <w:tc>
          <w:tcPr>
            <w:tcW w:w="404" w:type="pct"/>
            <w:vAlign w:val="center"/>
          </w:tcPr>
          <w:p w14:paraId="1831A5EC" w14:textId="77777777" w:rsidR="00BC7E31" w:rsidRPr="002653B6" w:rsidRDefault="00BC7E31" w:rsidP="004A23E2">
            <w:pPr>
              <w:jc w:val="right"/>
              <w:rPr>
                <w:color w:val="000000"/>
                <w:sz w:val="18"/>
                <w:szCs w:val="18"/>
              </w:rPr>
            </w:pPr>
            <w:r w:rsidRPr="002653B6">
              <w:rPr>
                <w:color w:val="000000"/>
                <w:sz w:val="18"/>
                <w:szCs w:val="18"/>
              </w:rPr>
              <w:t>0</w:t>
            </w:r>
          </w:p>
        </w:tc>
        <w:tc>
          <w:tcPr>
            <w:tcW w:w="404" w:type="pct"/>
            <w:vAlign w:val="center"/>
          </w:tcPr>
          <w:p w14:paraId="43B6FEC3" w14:textId="77777777" w:rsidR="00BC7E31" w:rsidRPr="002653B6" w:rsidRDefault="00BC7E31" w:rsidP="004A23E2">
            <w:pPr>
              <w:jc w:val="right"/>
              <w:rPr>
                <w:color w:val="000000"/>
                <w:sz w:val="18"/>
                <w:szCs w:val="18"/>
              </w:rPr>
            </w:pPr>
            <w:r w:rsidRPr="002653B6">
              <w:rPr>
                <w:color w:val="000000"/>
                <w:sz w:val="18"/>
                <w:szCs w:val="18"/>
              </w:rPr>
              <w:t>190,000</w:t>
            </w:r>
          </w:p>
        </w:tc>
      </w:tr>
      <w:tr w:rsidR="00BC7E31" w:rsidRPr="002653B6" w14:paraId="2FEA7AED" w14:textId="77777777" w:rsidTr="004A23E2">
        <w:trPr>
          <w:trHeight w:val="62"/>
          <w:jc w:val="center"/>
        </w:trPr>
        <w:tc>
          <w:tcPr>
            <w:tcW w:w="272" w:type="pct"/>
            <w:hideMark/>
          </w:tcPr>
          <w:p w14:paraId="00CA204E" w14:textId="77777777" w:rsidR="00BC7E31" w:rsidRPr="002653B6" w:rsidRDefault="00BC7E31" w:rsidP="004A23E2">
            <w:pPr>
              <w:jc w:val="left"/>
              <w:rPr>
                <w:color w:val="000000"/>
                <w:sz w:val="18"/>
                <w:szCs w:val="18"/>
                <w:lang w:eastAsia="en-CA"/>
              </w:rPr>
            </w:pPr>
            <w:r w:rsidRPr="002653B6">
              <w:rPr>
                <w:color w:val="000000"/>
                <w:sz w:val="18"/>
                <w:szCs w:val="18"/>
                <w:lang w:eastAsia="en-CA"/>
              </w:rPr>
              <w:t>3.2</w:t>
            </w:r>
          </w:p>
        </w:tc>
        <w:tc>
          <w:tcPr>
            <w:tcW w:w="1493" w:type="pct"/>
            <w:gridSpan w:val="2"/>
            <w:hideMark/>
          </w:tcPr>
          <w:p w14:paraId="65460D53" w14:textId="77777777" w:rsidR="00BC7E31" w:rsidRPr="002653B6" w:rsidRDefault="00BC7E31" w:rsidP="004A23E2">
            <w:pPr>
              <w:jc w:val="left"/>
              <w:rPr>
                <w:color w:val="000000"/>
                <w:sz w:val="18"/>
                <w:szCs w:val="18"/>
                <w:lang w:eastAsia="en-CA"/>
              </w:rPr>
            </w:pPr>
            <w:r w:rsidRPr="002653B6">
              <w:rPr>
                <w:color w:val="000000"/>
                <w:sz w:val="18"/>
                <w:szCs w:val="18"/>
                <w:lang w:eastAsia="en-CA"/>
              </w:rPr>
              <w:t>Total support costs (US $)</w:t>
            </w:r>
          </w:p>
        </w:tc>
        <w:tc>
          <w:tcPr>
            <w:tcW w:w="404" w:type="pct"/>
            <w:vAlign w:val="center"/>
          </w:tcPr>
          <w:p w14:paraId="4B7A23D0" w14:textId="77777777" w:rsidR="00BC7E31" w:rsidRPr="002653B6" w:rsidRDefault="00BC7E31" w:rsidP="004A23E2">
            <w:pPr>
              <w:jc w:val="right"/>
              <w:rPr>
                <w:color w:val="000000"/>
                <w:sz w:val="18"/>
                <w:szCs w:val="18"/>
              </w:rPr>
            </w:pPr>
            <w:r w:rsidRPr="002653B6">
              <w:rPr>
                <w:color w:val="000000"/>
                <w:sz w:val="18"/>
                <w:szCs w:val="18"/>
              </w:rPr>
              <w:t>14,300</w:t>
            </w:r>
          </w:p>
        </w:tc>
        <w:tc>
          <w:tcPr>
            <w:tcW w:w="404" w:type="pct"/>
            <w:vAlign w:val="center"/>
          </w:tcPr>
          <w:p w14:paraId="27BCAEC4" w14:textId="77777777" w:rsidR="00BC7E31" w:rsidRPr="002653B6" w:rsidRDefault="00BC7E31" w:rsidP="004A23E2">
            <w:pPr>
              <w:jc w:val="right"/>
              <w:rPr>
                <w:color w:val="000000"/>
                <w:sz w:val="18"/>
                <w:szCs w:val="18"/>
              </w:rPr>
            </w:pPr>
            <w:r w:rsidRPr="002653B6">
              <w:rPr>
                <w:color w:val="000000"/>
                <w:sz w:val="18"/>
                <w:szCs w:val="18"/>
              </w:rPr>
              <w:t>0</w:t>
            </w:r>
          </w:p>
        </w:tc>
        <w:tc>
          <w:tcPr>
            <w:tcW w:w="404" w:type="pct"/>
            <w:vAlign w:val="center"/>
          </w:tcPr>
          <w:p w14:paraId="0C8964A1" w14:textId="77777777" w:rsidR="00BC7E31" w:rsidRPr="002653B6" w:rsidRDefault="00BC7E31" w:rsidP="004A23E2">
            <w:pPr>
              <w:jc w:val="right"/>
              <w:rPr>
                <w:color w:val="000000"/>
                <w:sz w:val="18"/>
                <w:szCs w:val="18"/>
              </w:rPr>
            </w:pPr>
            <w:r w:rsidRPr="002653B6">
              <w:rPr>
                <w:color w:val="000000"/>
                <w:sz w:val="18"/>
                <w:szCs w:val="18"/>
              </w:rPr>
              <w:t>0</w:t>
            </w:r>
          </w:p>
        </w:tc>
        <w:tc>
          <w:tcPr>
            <w:tcW w:w="404" w:type="pct"/>
            <w:vAlign w:val="center"/>
          </w:tcPr>
          <w:p w14:paraId="0DE63CA6" w14:textId="77777777" w:rsidR="00BC7E31" w:rsidRPr="002653B6" w:rsidRDefault="00BC7E31" w:rsidP="004A23E2">
            <w:pPr>
              <w:jc w:val="right"/>
              <w:rPr>
                <w:color w:val="000000"/>
                <w:sz w:val="18"/>
                <w:szCs w:val="18"/>
              </w:rPr>
            </w:pPr>
            <w:r w:rsidRPr="002653B6">
              <w:rPr>
                <w:color w:val="000000"/>
                <w:sz w:val="18"/>
                <w:szCs w:val="18"/>
              </w:rPr>
              <w:t>10,400</w:t>
            </w:r>
          </w:p>
        </w:tc>
        <w:tc>
          <w:tcPr>
            <w:tcW w:w="404" w:type="pct"/>
            <w:vAlign w:val="center"/>
          </w:tcPr>
          <w:p w14:paraId="54B15CB5" w14:textId="77777777" w:rsidR="00BC7E31" w:rsidRPr="002653B6" w:rsidRDefault="00BC7E31" w:rsidP="004A23E2">
            <w:pPr>
              <w:jc w:val="right"/>
              <w:rPr>
                <w:color w:val="000000"/>
                <w:sz w:val="18"/>
                <w:szCs w:val="18"/>
              </w:rPr>
            </w:pPr>
            <w:r w:rsidRPr="002653B6">
              <w:rPr>
                <w:color w:val="000000"/>
                <w:sz w:val="18"/>
                <w:szCs w:val="18"/>
              </w:rPr>
              <w:t>0</w:t>
            </w:r>
          </w:p>
        </w:tc>
        <w:tc>
          <w:tcPr>
            <w:tcW w:w="404" w:type="pct"/>
            <w:vAlign w:val="center"/>
          </w:tcPr>
          <w:p w14:paraId="333E72A2" w14:textId="77777777" w:rsidR="00BC7E31" w:rsidRPr="002653B6" w:rsidRDefault="00BC7E31" w:rsidP="004A23E2">
            <w:pPr>
              <w:jc w:val="right"/>
              <w:rPr>
                <w:color w:val="000000"/>
                <w:sz w:val="18"/>
                <w:szCs w:val="18"/>
              </w:rPr>
            </w:pPr>
            <w:r w:rsidRPr="002653B6">
              <w:rPr>
                <w:color w:val="000000"/>
                <w:sz w:val="18"/>
                <w:szCs w:val="18"/>
              </w:rPr>
              <w:t>0</w:t>
            </w:r>
          </w:p>
        </w:tc>
        <w:tc>
          <w:tcPr>
            <w:tcW w:w="404" w:type="pct"/>
            <w:vAlign w:val="center"/>
          </w:tcPr>
          <w:p w14:paraId="7DC07362" w14:textId="77777777" w:rsidR="00BC7E31" w:rsidRPr="002653B6" w:rsidRDefault="00BC7E31" w:rsidP="004A23E2">
            <w:pPr>
              <w:jc w:val="right"/>
              <w:rPr>
                <w:color w:val="000000"/>
                <w:sz w:val="18"/>
                <w:szCs w:val="18"/>
              </w:rPr>
            </w:pPr>
            <w:r w:rsidRPr="002653B6">
              <w:rPr>
                <w:color w:val="000000"/>
                <w:sz w:val="18"/>
                <w:szCs w:val="18"/>
              </w:rPr>
              <w:t>0</w:t>
            </w:r>
          </w:p>
        </w:tc>
        <w:tc>
          <w:tcPr>
            <w:tcW w:w="404" w:type="pct"/>
            <w:vAlign w:val="center"/>
          </w:tcPr>
          <w:p w14:paraId="5B178231" w14:textId="77777777" w:rsidR="00BC7E31" w:rsidRPr="002653B6" w:rsidRDefault="00BC7E31" w:rsidP="004A23E2">
            <w:pPr>
              <w:jc w:val="right"/>
              <w:rPr>
                <w:color w:val="000000"/>
                <w:sz w:val="18"/>
                <w:szCs w:val="18"/>
              </w:rPr>
            </w:pPr>
            <w:r w:rsidRPr="002653B6">
              <w:rPr>
                <w:color w:val="000000"/>
                <w:sz w:val="18"/>
                <w:szCs w:val="18"/>
              </w:rPr>
              <w:t>24,700</w:t>
            </w:r>
          </w:p>
        </w:tc>
      </w:tr>
      <w:tr w:rsidR="00BC7E31" w:rsidRPr="002653B6" w14:paraId="5E25FA24" w14:textId="77777777" w:rsidTr="004A23E2">
        <w:trPr>
          <w:trHeight w:val="53"/>
          <w:jc w:val="center"/>
        </w:trPr>
        <w:tc>
          <w:tcPr>
            <w:tcW w:w="272" w:type="pct"/>
            <w:hideMark/>
          </w:tcPr>
          <w:p w14:paraId="517AA9DE" w14:textId="77777777" w:rsidR="00BC7E31" w:rsidRPr="002653B6" w:rsidRDefault="00BC7E31" w:rsidP="004A23E2">
            <w:pPr>
              <w:jc w:val="left"/>
              <w:rPr>
                <w:color w:val="000000"/>
                <w:sz w:val="18"/>
                <w:szCs w:val="18"/>
                <w:lang w:eastAsia="en-CA"/>
              </w:rPr>
            </w:pPr>
            <w:r w:rsidRPr="002653B6">
              <w:rPr>
                <w:color w:val="000000"/>
                <w:sz w:val="18"/>
                <w:szCs w:val="18"/>
                <w:lang w:eastAsia="en-CA"/>
              </w:rPr>
              <w:t>3.3</w:t>
            </w:r>
          </w:p>
        </w:tc>
        <w:tc>
          <w:tcPr>
            <w:tcW w:w="1493" w:type="pct"/>
            <w:gridSpan w:val="2"/>
            <w:hideMark/>
          </w:tcPr>
          <w:p w14:paraId="69D38655" w14:textId="77777777" w:rsidR="00BC7E31" w:rsidRPr="002653B6" w:rsidRDefault="00BC7E31" w:rsidP="004A23E2">
            <w:pPr>
              <w:jc w:val="left"/>
              <w:rPr>
                <w:color w:val="000000"/>
                <w:sz w:val="18"/>
                <w:szCs w:val="18"/>
                <w:lang w:eastAsia="en-CA"/>
              </w:rPr>
            </w:pPr>
            <w:r w:rsidRPr="002653B6">
              <w:rPr>
                <w:color w:val="000000"/>
                <w:sz w:val="18"/>
                <w:szCs w:val="18"/>
                <w:lang w:eastAsia="en-CA"/>
              </w:rPr>
              <w:t>Total agreed costs (US $)</w:t>
            </w:r>
          </w:p>
        </w:tc>
        <w:tc>
          <w:tcPr>
            <w:tcW w:w="404" w:type="pct"/>
            <w:vAlign w:val="center"/>
          </w:tcPr>
          <w:p w14:paraId="72D55F2A" w14:textId="77777777" w:rsidR="00BC7E31" w:rsidRPr="002653B6" w:rsidRDefault="00BC7E31" w:rsidP="004A23E2">
            <w:pPr>
              <w:jc w:val="right"/>
              <w:rPr>
                <w:color w:val="000000"/>
                <w:sz w:val="18"/>
                <w:szCs w:val="18"/>
              </w:rPr>
            </w:pPr>
            <w:r w:rsidRPr="002653B6">
              <w:rPr>
                <w:color w:val="000000"/>
                <w:sz w:val="18"/>
                <w:szCs w:val="18"/>
              </w:rPr>
              <w:t>124,300</w:t>
            </w:r>
          </w:p>
        </w:tc>
        <w:tc>
          <w:tcPr>
            <w:tcW w:w="404" w:type="pct"/>
            <w:vAlign w:val="center"/>
          </w:tcPr>
          <w:p w14:paraId="7EB0CADC" w14:textId="77777777" w:rsidR="00BC7E31" w:rsidRPr="002653B6" w:rsidRDefault="00BC7E31" w:rsidP="004A23E2">
            <w:pPr>
              <w:jc w:val="right"/>
              <w:rPr>
                <w:color w:val="000000"/>
                <w:sz w:val="18"/>
                <w:szCs w:val="18"/>
              </w:rPr>
            </w:pPr>
            <w:r w:rsidRPr="002653B6">
              <w:rPr>
                <w:color w:val="000000"/>
                <w:sz w:val="18"/>
                <w:szCs w:val="18"/>
              </w:rPr>
              <w:t>0</w:t>
            </w:r>
          </w:p>
        </w:tc>
        <w:tc>
          <w:tcPr>
            <w:tcW w:w="404" w:type="pct"/>
            <w:vAlign w:val="center"/>
          </w:tcPr>
          <w:p w14:paraId="5F635CD2" w14:textId="77777777" w:rsidR="00BC7E31" w:rsidRPr="002653B6" w:rsidRDefault="00BC7E31" w:rsidP="004A23E2">
            <w:pPr>
              <w:jc w:val="right"/>
              <w:rPr>
                <w:color w:val="000000"/>
                <w:sz w:val="18"/>
                <w:szCs w:val="18"/>
              </w:rPr>
            </w:pPr>
            <w:r w:rsidRPr="002653B6">
              <w:rPr>
                <w:color w:val="000000"/>
                <w:sz w:val="18"/>
                <w:szCs w:val="18"/>
              </w:rPr>
              <w:t>0</w:t>
            </w:r>
          </w:p>
        </w:tc>
        <w:tc>
          <w:tcPr>
            <w:tcW w:w="404" w:type="pct"/>
            <w:vAlign w:val="center"/>
          </w:tcPr>
          <w:p w14:paraId="01ECCAB8" w14:textId="77777777" w:rsidR="00BC7E31" w:rsidRPr="002653B6" w:rsidRDefault="00BC7E31" w:rsidP="004A23E2">
            <w:pPr>
              <w:jc w:val="right"/>
              <w:rPr>
                <w:color w:val="000000"/>
                <w:sz w:val="18"/>
                <w:szCs w:val="18"/>
              </w:rPr>
            </w:pPr>
            <w:r w:rsidRPr="002653B6">
              <w:rPr>
                <w:color w:val="000000"/>
                <w:sz w:val="18"/>
                <w:szCs w:val="18"/>
              </w:rPr>
              <w:t>90,400</w:t>
            </w:r>
          </w:p>
        </w:tc>
        <w:tc>
          <w:tcPr>
            <w:tcW w:w="404" w:type="pct"/>
            <w:vAlign w:val="center"/>
          </w:tcPr>
          <w:p w14:paraId="7429B3EE" w14:textId="77777777" w:rsidR="00BC7E31" w:rsidRPr="002653B6" w:rsidRDefault="00BC7E31" w:rsidP="004A23E2">
            <w:pPr>
              <w:jc w:val="right"/>
              <w:rPr>
                <w:color w:val="000000"/>
                <w:sz w:val="18"/>
                <w:szCs w:val="18"/>
              </w:rPr>
            </w:pPr>
            <w:r w:rsidRPr="002653B6">
              <w:rPr>
                <w:color w:val="000000"/>
                <w:sz w:val="18"/>
                <w:szCs w:val="18"/>
              </w:rPr>
              <w:t>0</w:t>
            </w:r>
          </w:p>
        </w:tc>
        <w:tc>
          <w:tcPr>
            <w:tcW w:w="404" w:type="pct"/>
            <w:vAlign w:val="center"/>
          </w:tcPr>
          <w:p w14:paraId="7EE8AF6A" w14:textId="77777777" w:rsidR="00BC7E31" w:rsidRPr="002653B6" w:rsidRDefault="00BC7E31" w:rsidP="004A23E2">
            <w:pPr>
              <w:jc w:val="right"/>
              <w:rPr>
                <w:color w:val="000000"/>
                <w:sz w:val="18"/>
                <w:szCs w:val="18"/>
              </w:rPr>
            </w:pPr>
            <w:r w:rsidRPr="002653B6">
              <w:rPr>
                <w:color w:val="000000"/>
                <w:sz w:val="18"/>
                <w:szCs w:val="18"/>
              </w:rPr>
              <w:t>0</w:t>
            </w:r>
          </w:p>
        </w:tc>
        <w:tc>
          <w:tcPr>
            <w:tcW w:w="404" w:type="pct"/>
            <w:vAlign w:val="center"/>
          </w:tcPr>
          <w:p w14:paraId="3F9E7350" w14:textId="77777777" w:rsidR="00BC7E31" w:rsidRPr="002653B6" w:rsidRDefault="00BC7E31" w:rsidP="004A23E2">
            <w:pPr>
              <w:jc w:val="right"/>
              <w:rPr>
                <w:color w:val="000000"/>
                <w:sz w:val="18"/>
                <w:szCs w:val="18"/>
              </w:rPr>
            </w:pPr>
            <w:r w:rsidRPr="002653B6">
              <w:rPr>
                <w:color w:val="000000"/>
                <w:sz w:val="18"/>
                <w:szCs w:val="18"/>
              </w:rPr>
              <w:t>0</w:t>
            </w:r>
          </w:p>
        </w:tc>
        <w:tc>
          <w:tcPr>
            <w:tcW w:w="404" w:type="pct"/>
            <w:vAlign w:val="center"/>
          </w:tcPr>
          <w:p w14:paraId="3CBA9D01" w14:textId="77777777" w:rsidR="00BC7E31" w:rsidRPr="002653B6" w:rsidRDefault="00BC7E31" w:rsidP="004A23E2">
            <w:pPr>
              <w:jc w:val="right"/>
              <w:rPr>
                <w:color w:val="000000"/>
                <w:sz w:val="18"/>
                <w:szCs w:val="18"/>
              </w:rPr>
            </w:pPr>
            <w:r w:rsidRPr="002653B6">
              <w:rPr>
                <w:color w:val="000000"/>
                <w:sz w:val="18"/>
                <w:szCs w:val="18"/>
              </w:rPr>
              <w:t>214,700</w:t>
            </w:r>
          </w:p>
        </w:tc>
      </w:tr>
    </w:tbl>
    <w:p w14:paraId="71FA1B8E" w14:textId="77777777" w:rsidR="00BC7E31" w:rsidRPr="002653B6" w:rsidRDefault="00BC7E31" w:rsidP="00BC7E31">
      <w:pPr>
        <w:keepNext/>
        <w:spacing w:before="360" w:after="240"/>
        <w:rPr>
          <w:b/>
        </w:rPr>
      </w:pPr>
      <w:r w:rsidRPr="002653B6">
        <w:rPr>
          <w:b/>
        </w:rPr>
        <w:t>APPENDIX 3-A: FUNDING APPROVAL SCHEDULE</w:t>
      </w:r>
    </w:p>
    <w:p w14:paraId="230006AE" w14:textId="77777777" w:rsidR="00BC7E31" w:rsidRPr="002653B6" w:rsidRDefault="00BC7E31">
      <w:pPr>
        <w:pStyle w:val="Heading1"/>
        <w:numPr>
          <w:ilvl w:val="0"/>
          <w:numId w:val="89"/>
        </w:numPr>
      </w:pPr>
      <w:r w:rsidRPr="002653B6">
        <w:t>Funding for the future tranches will be considered for approval at the first meeting of the year specified in Appendix 2-A.</w:t>
      </w:r>
    </w:p>
    <w:p w14:paraId="530D10DC" w14:textId="77777777" w:rsidR="00BC7E31" w:rsidRPr="002653B6" w:rsidRDefault="00BC7E31" w:rsidP="00BC7E31">
      <w:pPr>
        <w:keepNext/>
        <w:spacing w:before="360" w:after="240"/>
        <w:rPr>
          <w:b/>
        </w:rPr>
      </w:pPr>
      <w:r w:rsidRPr="002653B6">
        <w:rPr>
          <w:b/>
        </w:rPr>
        <w:t>APPENDIX 4-A: FORMAT OF THE TRANCHE IMPLEMENTATION REPORTS AND PLANS</w:t>
      </w:r>
    </w:p>
    <w:p w14:paraId="374CA4FC" w14:textId="77777777" w:rsidR="00BC7E31" w:rsidRPr="002653B6" w:rsidRDefault="00BC7E31">
      <w:pPr>
        <w:pStyle w:val="Heading1"/>
        <w:numPr>
          <w:ilvl w:val="0"/>
          <w:numId w:val="88"/>
        </w:numPr>
      </w:pPr>
      <w:r w:rsidRPr="002653B6">
        <w:t>The submission of the Tranche Implementation Report and Plans for each tranche request will consist of four parts:</w:t>
      </w:r>
    </w:p>
    <w:p w14:paraId="126221F4" w14:textId="77777777" w:rsidR="00BC7E31" w:rsidRPr="002653B6" w:rsidRDefault="00BC7E31" w:rsidP="00BC7E31">
      <w:pPr>
        <w:pStyle w:val="Heading2"/>
      </w:pPr>
      <w:r w:rsidRPr="002653B6">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w:t>
      </w:r>
      <w:r w:rsidRPr="002653B6">
        <w:lastRenderedPageBreak/>
        <w:t>including, where applicable, activities related to energy efficiency approved in the context of HFC phase</w:t>
      </w:r>
      <w:r w:rsidRPr="002653B6">
        <w:noBreakHyphen/>
        <w:t>down pursuant to decision 91/65. The report should include the amount of Annex F substances consumption reduced as a direct result of the implementation of activities, by substance, the alternative technology used and the related phase</w:t>
      </w:r>
      <w:r w:rsidRPr="002653B6">
        <w:noBreakHyphen/>
        <w:t>in of alternatives, to allow the Secretariat to inform the Executive Committee on the resulting change in climate</w:t>
      </w:r>
      <w:r w:rsidRPr="002653B6">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59BD4F47" w14:textId="77777777" w:rsidR="00BC7E31" w:rsidRPr="002653B6" w:rsidRDefault="00BC7E31" w:rsidP="00BC7E31">
      <w:pPr>
        <w:pStyle w:val="Heading2"/>
        <w:tabs>
          <w:tab w:val="num" w:pos="-720"/>
        </w:tabs>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4E973521" w14:textId="77777777" w:rsidR="00BC7E31" w:rsidRPr="002653B6" w:rsidRDefault="00BC7E31" w:rsidP="00BC7E31">
      <w:pPr>
        <w:pStyle w:val="Heading2"/>
        <w:tabs>
          <w:tab w:val="num" w:pos="-720"/>
        </w:tabs>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19DE00C4" w14:textId="77777777" w:rsidR="00BC7E31" w:rsidRPr="002653B6" w:rsidRDefault="00BC7E31" w:rsidP="00BC7E31">
      <w:pPr>
        <w:pStyle w:val="Heading2"/>
        <w:tabs>
          <w:tab w:val="num" w:pos="-720"/>
        </w:tabs>
      </w:pPr>
      <w:r w:rsidRPr="002653B6">
        <w:t>An Executive Summary of about five paragraphs, summarizing the information contained in subparagraphs 1(a) to 1(c) above.</w:t>
      </w:r>
    </w:p>
    <w:p w14:paraId="74D02782" w14:textId="77777777" w:rsidR="00BC7E31" w:rsidRPr="002653B6" w:rsidRDefault="00BC7E31" w:rsidP="00BC7E31">
      <w:pPr>
        <w:keepNext/>
        <w:spacing w:before="360" w:after="240"/>
        <w:rPr>
          <w:b/>
        </w:rPr>
      </w:pPr>
      <w:r w:rsidRPr="002653B6">
        <w:rPr>
          <w:b/>
        </w:rPr>
        <w:t>APPENDIX 5-A: MONITORING INSTITUTIONS AND ROLES</w:t>
      </w:r>
    </w:p>
    <w:p w14:paraId="70888AED" w14:textId="77777777" w:rsidR="00BC7E31" w:rsidRPr="002653B6" w:rsidRDefault="00BC7E31">
      <w:pPr>
        <w:pStyle w:val="Heading1"/>
        <w:numPr>
          <w:ilvl w:val="0"/>
          <w:numId w:val="87"/>
        </w:numPr>
        <w:rPr>
          <w:lang w:bidi="th-TH"/>
        </w:rPr>
      </w:pPr>
      <w:r w:rsidRPr="002653B6">
        <w:t xml:space="preserve">The national ozone unit (NOU), operating under the Ministry of Natural Resources and Environment (MNRE), will be responsible for </w:t>
      </w:r>
      <w:r w:rsidRPr="002653B6">
        <w:rPr>
          <w:lang w:bidi="th-TH"/>
        </w:rPr>
        <w:t>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 IA. The MNRE</w:t>
      </w:r>
      <w:r w:rsidRPr="002653B6">
        <w:t xml:space="preserve"> </w:t>
      </w:r>
      <w:r w:rsidRPr="002653B6">
        <w:rPr>
          <w:lang w:bidi="th-TH"/>
        </w:rPr>
        <w:t>is the institution responsible for the sustainability of consumption reduction targets achieved through this Agreement.</w:t>
      </w:r>
    </w:p>
    <w:p w14:paraId="4146AB18" w14:textId="77777777" w:rsidR="00BC7E31" w:rsidRPr="002653B6" w:rsidRDefault="00BC7E31" w:rsidP="00BC7E31">
      <w:pPr>
        <w:pStyle w:val="Heading1"/>
        <w:rPr>
          <w:lang w:bidi="th-TH"/>
        </w:rPr>
      </w:pPr>
      <w:r w:rsidRPr="002653B6">
        <w:t>The monitoring, reporting, verification and enforcement of HFC consumption levels will be carried out by the NOU in collaboration with the Customs Department and the Department of Industry under the Ministry of Industry and Commerce. The NOU is responsible for determining national HFC quotas and allocating them to eligible importers, while the Department of Industry is a licensing authority for issuing import and export permits based on the quotas allocated by the NOU. The Customs Department will control and monitor the import and export of HFCs at the point of entry. The NOU will liaise with concerned stakeholders including the Department of Industry, the Customs Department and HFC importers to obtain the data necessary for the periodic reconciliation of statistics.</w:t>
      </w:r>
    </w:p>
    <w:p w14:paraId="4F1EA171" w14:textId="77777777" w:rsidR="00BC7E31" w:rsidRPr="002653B6" w:rsidRDefault="00BC7E31" w:rsidP="00BC7E31">
      <w:pPr>
        <w:pStyle w:val="Heading1"/>
      </w:pPr>
      <w:r w:rsidRPr="002653B6">
        <w:t>The NOU will be responsible for the following:</w:t>
      </w:r>
    </w:p>
    <w:p w14:paraId="65245134" w14:textId="77777777" w:rsidR="00BC7E31" w:rsidRPr="002653B6" w:rsidRDefault="00BC7E31" w:rsidP="00BC7E31">
      <w:pPr>
        <w:pStyle w:val="Heading2"/>
        <w:numPr>
          <w:ilvl w:val="1"/>
          <w:numId w:val="2"/>
        </w:numPr>
      </w:pPr>
      <w:r w:rsidRPr="002653B6">
        <w:lastRenderedPageBreak/>
        <w:t>Carrying out surveys to gauge the status of HFC phase-down, potential illegal imports, and penetration of low-GWP alternative technologies in different subsectors;</w:t>
      </w:r>
    </w:p>
    <w:p w14:paraId="3D4C19F9" w14:textId="77777777" w:rsidR="00BC7E31" w:rsidRPr="002653B6" w:rsidRDefault="00BC7E31" w:rsidP="00BC7E31">
      <w:pPr>
        <w:pStyle w:val="Heading2"/>
        <w:numPr>
          <w:ilvl w:val="1"/>
          <w:numId w:val="2"/>
        </w:numPr>
      </w:pPr>
      <w:r w:rsidRPr="002653B6">
        <w:t>Carrying out regular inspections of the condition of training equipment acquired under the Plan for mobile air-conditioning training centre(s);</w:t>
      </w:r>
    </w:p>
    <w:p w14:paraId="2B8D3662" w14:textId="77777777" w:rsidR="00BC7E31" w:rsidRPr="002653B6" w:rsidRDefault="00BC7E31" w:rsidP="00BC7E31">
      <w:pPr>
        <w:pStyle w:val="Heading2"/>
        <w:numPr>
          <w:ilvl w:val="1"/>
          <w:numId w:val="2"/>
        </w:numPr>
        <w:rPr>
          <w:lang w:bidi="th-TH"/>
        </w:rPr>
      </w:pPr>
      <w:r w:rsidRPr="002653B6">
        <w:t>Monitoring the implementation of capacity-building activities for trainers, assessors and technicians, including activities to maintain or enhance energy efficiency in the servicing sector, training for customs and enforcement officers, and training for importers and customs brokers; and</w:t>
      </w:r>
    </w:p>
    <w:p w14:paraId="636C07AB" w14:textId="77777777" w:rsidR="00BC7E31" w:rsidRPr="002653B6" w:rsidRDefault="00BC7E31" w:rsidP="00BC7E31">
      <w:pPr>
        <w:pStyle w:val="Heading2"/>
        <w:numPr>
          <w:ilvl w:val="1"/>
          <w:numId w:val="2"/>
        </w:numPr>
        <w:rPr>
          <w:b/>
        </w:rPr>
      </w:pPr>
      <w:r w:rsidRPr="002653B6">
        <w:t>Submitting annual progress reports on the status of implementation to the Lead IA and the Cooperating IA to monitor progress.</w:t>
      </w:r>
    </w:p>
    <w:p w14:paraId="426F228F" w14:textId="77777777" w:rsidR="00BC7E31" w:rsidRPr="002653B6" w:rsidRDefault="00BC7E31" w:rsidP="00BC7E31">
      <w:pPr>
        <w:pStyle w:val="Heading1"/>
        <w:numPr>
          <w:ilvl w:val="0"/>
          <w:numId w:val="0"/>
        </w:numPr>
        <w:rPr>
          <w:b/>
        </w:rPr>
      </w:pPr>
      <w:r w:rsidRPr="002653B6">
        <w:rPr>
          <w:b/>
        </w:rPr>
        <w:t>APPENDIX 6-A: ROLE OF THE LEAD IMPLEMENTING AGENCY</w:t>
      </w:r>
    </w:p>
    <w:p w14:paraId="3C8D8FF5" w14:textId="77777777" w:rsidR="00BC7E31" w:rsidRPr="002653B6" w:rsidRDefault="00BC7E31">
      <w:pPr>
        <w:pStyle w:val="Heading1"/>
        <w:numPr>
          <w:ilvl w:val="0"/>
          <w:numId w:val="86"/>
        </w:numPr>
      </w:pPr>
      <w:r w:rsidRPr="002653B6">
        <w:t>The Lead IA will be responsible for a range of activities, including at least the following:</w:t>
      </w:r>
    </w:p>
    <w:p w14:paraId="1DD872D6" w14:textId="77777777" w:rsidR="00BC7E31" w:rsidRPr="002653B6" w:rsidRDefault="00BC7E31" w:rsidP="00BC7E31">
      <w:pPr>
        <w:pStyle w:val="Heading2"/>
      </w:pPr>
      <w:r w:rsidRPr="002653B6">
        <w:t>Ensuring performance and financial verification in accordance with this Agreement and with its specific internal procedures and requirements as set out in the Country’s Plan;</w:t>
      </w:r>
    </w:p>
    <w:p w14:paraId="13BA4480" w14:textId="77777777" w:rsidR="00BC7E31" w:rsidRPr="002653B6" w:rsidRDefault="00BC7E31" w:rsidP="00BC7E31">
      <w:pPr>
        <w:pStyle w:val="Heading2"/>
      </w:pPr>
      <w:r w:rsidRPr="002653B6">
        <w:t>Assisting the Country in the preparation of the Tranche Implementation Reports and Plans as per Appendix 4</w:t>
      </w:r>
      <w:r w:rsidRPr="002653B6">
        <w:noBreakHyphen/>
        <w:t>A;</w:t>
      </w:r>
    </w:p>
    <w:p w14:paraId="6BE2A449" w14:textId="77777777" w:rsidR="00BC7E31" w:rsidRPr="002653B6" w:rsidRDefault="00BC7E31" w:rsidP="00BC7E31">
      <w:pPr>
        <w:pStyle w:val="Heading2"/>
        <w:tabs>
          <w:tab w:val="num" w:pos="-720"/>
        </w:tabs>
      </w:pPr>
      <w:r w:rsidRPr="002653B6">
        <w:t>Providing independent verification to the Executive Committee that the Targets have been met and associated tranche activities have been completed as indicated in the Tranche Implementation Plan, consistent with Appendix 4-A;</w:t>
      </w:r>
    </w:p>
    <w:p w14:paraId="70C570CA" w14:textId="77777777" w:rsidR="00BC7E31" w:rsidRPr="002653B6" w:rsidRDefault="00BC7E31" w:rsidP="00BC7E31">
      <w:pPr>
        <w:pStyle w:val="Heading2"/>
        <w:tabs>
          <w:tab w:val="num" w:pos="-720"/>
        </w:tabs>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w:t>
      </w:r>
      <w:r w:rsidRPr="002653B6">
        <w:noBreakHyphen/>
        <w:t>A;</w:t>
      </w:r>
    </w:p>
    <w:p w14:paraId="6184E15A" w14:textId="77777777" w:rsidR="00BC7E31" w:rsidRPr="002653B6" w:rsidRDefault="00BC7E31" w:rsidP="00BC7E31">
      <w:pPr>
        <w:pStyle w:val="Heading2"/>
        <w:tabs>
          <w:tab w:val="num" w:pos="-720"/>
        </w:tabs>
      </w:pPr>
      <w:r w:rsidRPr="002653B6">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 including the activities implemented by the Cooperating IA;</w:t>
      </w:r>
    </w:p>
    <w:p w14:paraId="41C63028" w14:textId="77777777" w:rsidR="00BC7E31" w:rsidRPr="002653B6" w:rsidRDefault="00BC7E31" w:rsidP="00BC7E31">
      <w:pPr>
        <w:pStyle w:val="Heading2"/>
        <w:tabs>
          <w:tab w:val="num" w:pos="-720"/>
        </w:tabs>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6B324F09" w14:textId="77777777" w:rsidR="00BC7E31" w:rsidRPr="002653B6" w:rsidRDefault="00BC7E31" w:rsidP="00BC7E31">
      <w:pPr>
        <w:pStyle w:val="Heading2"/>
        <w:tabs>
          <w:tab w:val="num" w:pos="-720"/>
        </w:tabs>
      </w:pPr>
      <w:r w:rsidRPr="002653B6">
        <w:t>Ensuring that appropriate independent technical experts carry out the technical reviews;</w:t>
      </w:r>
    </w:p>
    <w:p w14:paraId="040F0AAD" w14:textId="77777777" w:rsidR="00BC7E31" w:rsidRPr="002653B6" w:rsidRDefault="00BC7E31" w:rsidP="00BC7E31">
      <w:pPr>
        <w:pStyle w:val="Heading2"/>
        <w:tabs>
          <w:tab w:val="num" w:pos="-720"/>
        </w:tabs>
      </w:pPr>
      <w:r w:rsidRPr="002653B6">
        <w:t>Carrying out the required supervision missions;</w:t>
      </w:r>
    </w:p>
    <w:p w14:paraId="501952CF" w14:textId="77777777" w:rsidR="00BC7E31" w:rsidRPr="002653B6" w:rsidRDefault="00BC7E31" w:rsidP="00BC7E31">
      <w:pPr>
        <w:pStyle w:val="Heading2"/>
        <w:tabs>
          <w:tab w:val="num" w:pos="-720"/>
        </w:tabs>
      </w:pPr>
      <w:r w:rsidRPr="002653B6">
        <w:t>Ensuring the presence of an operating mechanism to allow for an effective and transparent implementation of the Tranche Implementation Plan and accurate data reporting;</w:t>
      </w:r>
    </w:p>
    <w:p w14:paraId="768A9F5F" w14:textId="77777777" w:rsidR="00BC7E31" w:rsidRPr="002653B6" w:rsidRDefault="00BC7E31" w:rsidP="00BC7E31">
      <w:pPr>
        <w:pStyle w:val="Heading2"/>
        <w:numPr>
          <w:ilvl w:val="1"/>
          <w:numId w:val="2"/>
        </w:numPr>
      </w:pPr>
      <w:r w:rsidRPr="002653B6">
        <w:t>Coordinating the activities of the Cooperating IA and ensuring the appropriate sequence of activities;</w:t>
      </w:r>
    </w:p>
    <w:p w14:paraId="3F10E6FD" w14:textId="77777777" w:rsidR="00BC7E31" w:rsidRPr="002653B6" w:rsidRDefault="00BC7E31" w:rsidP="00BC7E31">
      <w:pPr>
        <w:pStyle w:val="Heading2"/>
      </w:pPr>
      <w:r w:rsidRPr="002653B6">
        <w:t xml:space="preserve">In case of reductions in funding for failure to comply in accordance with paragraph 11 of the Agreement, to determine, in consultation with the Country and the Cooperating IA, the </w:t>
      </w:r>
      <w:r w:rsidRPr="002653B6">
        <w:lastRenderedPageBreak/>
        <w:t>allocation of the reductions to the different budget items and to the funding of the Lead IA and each Cooperating IA;</w:t>
      </w:r>
    </w:p>
    <w:p w14:paraId="067A4BE9" w14:textId="77777777" w:rsidR="00BC7E31" w:rsidRPr="002653B6" w:rsidRDefault="00BC7E31" w:rsidP="00BC7E31">
      <w:pPr>
        <w:pStyle w:val="Heading2"/>
        <w:tabs>
          <w:tab w:val="num" w:pos="-720"/>
        </w:tabs>
      </w:pPr>
      <w:r w:rsidRPr="002653B6">
        <w:t>Ensuring that disbursements made to the Country are based on the use of the indicators;</w:t>
      </w:r>
    </w:p>
    <w:p w14:paraId="1CBECE83" w14:textId="77777777" w:rsidR="00BC7E31" w:rsidRPr="002653B6" w:rsidRDefault="00BC7E31" w:rsidP="00BC7E31">
      <w:pPr>
        <w:pStyle w:val="Heading2"/>
        <w:tabs>
          <w:tab w:val="num" w:pos="-720"/>
        </w:tabs>
      </w:pPr>
      <w:proofErr w:type="gramStart"/>
      <w:r w:rsidRPr="002653B6">
        <w:t>Providing assistance</w:t>
      </w:r>
      <w:proofErr w:type="gramEnd"/>
      <w:r w:rsidRPr="002653B6">
        <w:t xml:space="preserve"> with the policy, management and technical support when required;</w:t>
      </w:r>
    </w:p>
    <w:p w14:paraId="5F053927" w14:textId="77777777" w:rsidR="00BC7E31" w:rsidRPr="002653B6" w:rsidRDefault="00BC7E31" w:rsidP="00BC7E31">
      <w:pPr>
        <w:pStyle w:val="Heading2"/>
        <w:tabs>
          <w:tab w:val="num" w:pos="-720"/>
        </w:tabs>
      </w:pPr>
      <w:r w:rsidRPr="002653B6">
        <w:t>Reaching consensus with the Cooperating IA on any planning, coordination and reporting arrangements required to facilitate the implementation of the Plan; and</w:t>
      </w:r>
    </w:p>
    <w:p w14:paraId="666E6488" w14:textId="77777777" w:rsidR="00BC7E31" w:rsidRPr="002653B6" w:rsidRDefault="00BC7E31" w:rsidP="00BC7E31">
      <w:pPr>
        <w:pStyle w:val="Heading2"/>
        <w:tabs>
          <w:tab w:val="num" w:pos="-720"/>
        </w:tabs>
      </w:pPr>
      <w:r w:rsidRPr="002653B6">
        <w:t>Timely releasing funds to the Country/participating enterprises for completing the activities related to the project.</w:t>
      </w:r>
    </w:p>
    <w:p w14:paraId="3413ADAB" w14:textId="77777777" w:rsidR="00BC7E31" w:rsidRPr="002653B6" w:rsidRDefault="00BC7E31" w:rsidP="00BC7E31">
      <w:pPr>
        <w:pStyle w:val="Heading1"/>
      </w:pPr>
      <w:r w:rsidRPr="002653B6">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1FA410D" w14:textId="77777777" w:rsidR="00BC7E31" w:rsidRPr="002653B6" w:rsidRDefault="00BC7E31" w:rsidP="00BC7E31">
      <w:pPr>
        <w:spacing w:before="360" w:after="240"/>
        <w:rPr>
          <w:b/>
          <w:bCs/>
          <w:szCs w:val="18"/>
        </w:rPr>
      </w:pPr>
      <w:r w:rsidRPr="002653B6">
        <w:rPr>
          <w:b/>
          <w:bCs/>
          <w:szCs w:val="18"/>
        </w:rPr>
        <w:t>APPENDIX 6-B: ROLE OF THE COOPERATING IMPLEMENTING AGENCIES</w:t>
      </w:r>
    </w:p>
    <w:p w14:paraId="289E77F3" w14:textId="77777777" w:rsidR="00BC7E31" w:rsidRPr="002653B6" w:rsidRDefault="00BC7E31">
      <w:pPr>
        <w:pStyle w:val="Heading1"/>
        <w:numPr>
          <w:ilvl w:val="0"/>
          <w:numId w:val="85"/>
        </w:numPr>
        <w:rPr>
          <w:b/>
          <w:bCs/>
        </w:rPr>
      </w:pPr>
      <w:r w:rsidRPr="002653B6">
        <w:t>The Cooperating IA will be responsible for a range of activities. These activities are specified in the Plan, including at least the following:</w:t>
      </w:r>
    </w:p>
    <w:p w14:paraId="626C723A" w14:textId="77777777" w:rsidR="00BC7E31" w:rsidRPr="002653B6" w:rsidRDefault="00BC7E31" w:rsidP="00BC7E31">
      <w:pPr>
        <w:pStyle w:val="Heading2"/>
        <w:numPr>
          <w:ilvl w:val="1"/>
          <w:numId w:val="2"/>
        </w:numPr>
      </w:pPr>
      <w:proofErr w:type="gramStart"/>
      <w:r w:rsidRPr="002653B6">
        <w:t>Providing assistance</w:t>
      </w:r>
      <w:proofErr w:type="gramEnd"/>
      <w:r w:rsidRPr="002653B6">
        <w:t xml:space="preserve"> for policy development when required;</w:t>
      </w:r>
    </w:p>
    <w:p w14:paraId="756709D0" w14:textId="77777777" w:rsidR="00BC7E31" w:rsidRPr="002653B6" w:rsidRDefault="00BC7E31" w:rsidP="00BC7E31">
      <w:pPr>
        <w:pStyle w:val="Heading2"/>
        <w:numPr>
          <w:ilvl w:val="1"/>
          <w:numId w:val="2"/>
        </w:numPr>
      </w:pPr>
      <w:r w:rsidRPr="002653B6">
        <w:t>Assisting the Country in the implementation and assessment of the activities funded by the Cooperating IA, and referring to the Lead IA to ensure a coordinated sequence of activities;</w:t>
      </w:r>
    </w:p>
    <w:p w14:paraId="0CF05C3D" w14:textId="77777777" w:rsidR="00BC7E31" w:rsidRPr="002653B6" w:rsidRDefault="00BC7E31" w:rsidP="00BC7E31">
      <w:pPr>
        <w:pStyle w:val="Heading2"/>
        <w:numPr>
          <w:ilvl w:val="1"/>
          <w:numId w:val="2"/>
        </w:numPr>
      </w:pPr>
      <w:r w:rsidRPr="002653B6">
        <w:t>Providing reports to the Lead IA on these activities, for inclusion in the consolidated reports as per Appendix 4-A; and</w:t>
      </w:r>
    </w:p>
    <w:p w14:paraId="7C0F4462" w14:textId="77777777" w:rsidR="00BC7E31" w:rsidRPr="002653B6" w:rsidRDefault="00BC7E31" w:rsidP="00BC7E31">
      <w:pPr>
        <w:pStyle w:val="Heading2"/>
        <w:numPr>
          <w:ilvl w:val="1"/>
          <w:numId w:val="2"/>
        </w:numPr>
      </w:pPr>
      <w:r w:rsidRPr="002653B6">
        <w:t>Reaching consensus with the Lead IA on any planning, coordination and reporting arrangements required to facilitate the implementation of the Plan.</w:t>
      </w:r>
    </w:p>
    <w:p w14:paraId="70BF5497" w14:textId="77777777" w:rsidR="00BC7E31" w:rsidRPr="002653B6" w:rsidRDefault="00BC7E31" w:rsidP="00BC7E31">
      <w:pPr>
        <w:keepNext/>
        <w:spacing w:before="360" w:after="240"/>
        <w:rPr>
          <w:b/>
        </w:rPr>
      </w:pPr>
      <w:r w:rsidRPr="002653B6">
        <w:rPr>
          <w:b/>
        </w:rPr>
        <w:t>APPENDIX 7-A: REDUCTIONS IN FUNDING FOR FAILURE TO COMPLY WITH THE TARGETS IN THE AGREEMENT</w:t>
      </w:r>
    </w:p>
    <w:p w14:paraId="771D21C2" w14:textId="77777777" w:rsidR="00BC7E31" w:rsidRPr="002653B6" w:rsidRDefault="00BC7E31">
      <w:pPr>
        <w:pStyle w:val="Heading1"/>
        <w:numPr>
          <w:ilvl w:val="0"/>
          <w:numId w:val="84"/>
        </w:numPr>
      </w:pPr>
      <w:r w:rsidRPr="002653B6">
        <w:t>In accordance with paragraph 11 of the Agreement, the amount of funding provided may be reduced by US $7.00</w:t>
      </w:r>
      <w:r w:rsidRPr="002653B6">
        <w:rPr>
          <w:shd w:val="clear" w:color="auto" w:fill="FFFFFF" w:themeFill="background1"/>
        </w:rPr>
        <w:t xml:space="preserve"> per CO</w:t>
      </w:r>
      <w:r w:rsidRPr="002653B6">
        <w:rPr>
          <w:shd w:val="clear" w:color="auto" w:fill="FFFFFF" w:themeFill="background1"/>
          <w:vertAlign w:val="subscript"/>
        </w:rPr>
        <w:t>2</w:t>
      </w:r>
      <w:r w:rsidRPr="002653B6">
        <w:rPr>
          <w:shd w:val="clear" w:color="auto" w:fill="FFFFFF" w:themeFill="background1"/>
        </w:rPr>
        <w:t>-eq tonne</w:t>
      </w:r>
      <w:r w:rsidRPr="002653B6">
        <w:t xml:space="preserve"> of consumption beyond the level defined in row 1.2 of Appendix 2</w:t>
      </w:r>
      <w:r w:rsidRPr="002653B6">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1B5C5385" w14:textId="77777777" w:rsidR="00F2468C" w:rsidRPr="002653B6" w:rsidRDefault="00F2468C" w:rsidP="002E2B3C">
      <w:pPr>
        <w:sectPr w:rsidR="00F2468C" w:rsidRPr="002653B6" w:rsidSect="00B5765C">
          <w:headerReference w:type="even" r:id="rId65"/>
          <w:headerReference w:type="default" r:id="rId66"/>
          <w:footerReference w:type="even" r:id="rId67"/>
          <w:footerReference w:type="default" r:id="rId68"/>
          <w:pgSz w:w="12240" w:h="15840" w:code="1"/>
          <w:pgMar w:top="720" w:right="1350" w:bottom="864" w:left="1440" w:header="720" w:footer="475" w:gutter="0"/>
          <w:pgNumType w:start="1"/>
          <w:cols w:space="720"/>
          <w:docGrid w:linePitch="299"/>
        </w:sectPr>
      </w:pPr>
    </w:p>
    <w:p w14:paraId="414E7D47" w14:textId="05856687" w:rsidR="00D96259" w:rsidRPr="002653B6" w:rsidRDefault="00D96259" w:rsidP="00D96259">
      <w:pPr>
        <w:shd w:val="clear" w:color="auto" w:fill="FFFFFF" w:themeFill="background1"/>
        <w:spacing w:after="240"/>
        <w:jc w:val="center"/>
        <w:rPr>
          <w:b/>
        </w:rPr>
      </w:pPr>
      <w:r w:rsidRPr="002653B6">
        <w:rPr>
          <w:b/>
        </w:rPr>
        <w:lastRenderedPageBreak/>
        <w:t xml:space="preserve">Annex </w:t>
      </w:r>
      <w:r w:rsidR="00B74951" w:rsidRPr="002653B6">
        <w:rPr>
          <w:b/>
        </w:rPr>
        <w:t>XIV</w:t>
      </w:r>
    </w:p>
    <w:p w14:paraId="7B28DFCF" w14:textId="77777777" w:rsidR="00D96259" w:rsidRPr="002653B6" w:rsidRDefault="00D96259" w:rsidP="00D96259">
      <w:pPr>
        <w:shd w:val="clear" w:color="auto" w:fill="FFFFFF" w:themeFill="background1"/>
        <w:spacing w:after="120"/>
        <w:jc w:val="center"/>
        <w:rPr>
          <w:b/>
        </w:rPr>
      </w:pPr>
      <w:r w:rsidRPr="002653B6">
        <w:rPr>
          <w:b/>
        </w:rPr>
        <w:t>DRAFT AGREEMENT BETWEEN THE GOVERNMENT OF LESOTHO</w:t>
      </w:r>
      <w:r w:rsidRPr="002653B6">
        <w:rPr>
          <w:b/>
        </w:rPr>
        <w:br/>
        <w:t>AND THE EXECUTIVE COMMITTEE OF THE MULTILATERAL FUND</w:t>
      </w:r>
      <w:r w:rsidRPr="002653B6">
        <w:rPr>
          <w:b/>
        </w:rPr>
        <w:br/>
        <w:t>FOR THE REDUCTION IN CONSUMPTION OF HYDROFLUOROCARBONS</w:t>
      </w:r>
      <w:r w:rsidRPr="002653B6">
        <w:rPr>
          <w:b/>
        </w:rPr>
        <w:br/>
        <w:t>IN ACCORDANCE WITH STAGE I OF THE KIGALI HFC IMPLEMENTATION PLAN</w:t>
      </w:r>
    </w:p>
    <w:p w14:paraId="6A1F124A" w14:textId="77777777" w:rsidR="00D96259" w:rsidRPr="002653B6" w:rsidRDefault="00D96259" w:rsidP="00D96259">
      <w:pPr>
        <w:shd w:val="clear" w:color="auto" w:fill="FFFFFF" w:themeFill="background1"/>
        <w:jc w:val="center"/>
        <w:rPr>
          <w:b/>
          <w:shd w:val="clear" w:color="auto" w:fill="F2DBDB" w:themeFill="accent2" w:themeFillTint="33"/>
        </w:rPr>
      </w:pPr>
      <w:r w:rsidRPr="002653B6">
        <w:rPr>
          <w:b/>
        </w:rPr>
        <w:t>(Period: 2024–2029</w:t>
      </w:r>
      <w:r w:rsidRPr="002653B6">
        <w:rPr>
          <w:b/>
          <w:bCs/>
        </w:rPr>
        <w:t>)</w:t>
      </w:r>
    </w:p>
    <w:p w14:paraId="450D9818" w14:textId="77777777" w:rsidR="00D96259" w:rsidRPr="002653B6" w:rsidRDefault="00D96259" w:rsidP="00D96259">
      <w:pPr>
        <w:shd w:val="clear" w:color="auto" w:fill="FFFFFF" w:themeFill="background1"/>
        <w:spacing w:before="240" w:after="240"/>
        <w:jc w:val="left"/>
        <w:rPr>
          <w:b/>
        </w:rPr>
      </w:pPr>
      <w:r w:rsidRPr="002653B6">
        <w:rPr>
          <w:b/>
        </w:rPr>
        <w:t>Purpose</w:t>
      </w:r>
    </w:p>
    <w:p w14:paraId="3590AA2F" w14:textId="77777777" w:rsidR="00D96259" w:rsidRPr="002653B6" w:rsidRDefault="00D96259">
      <w:pPr>
        <w:pStyle w:val="Heading1"/>
        <w:numPr>
          <w:ilvl w:val="0"/>
          <w:numId w:val="97"/>
        </w:numPr>
        <w:tabs>
          <w:tab w:val="clear" w:pos="0"/>
        </w:tabs>
      </w:pPr>
      <w:r w:rsidRPr="002653B6">
        <w:t>This Agreement represents the understanding of the Government of Lesotho (“the Country”) and the Executive Committee with respect to the reduction of controlled use of Annex F substances set out in Appendix 1</w:t>
      </w:r>
      <w:r w:rsidRPr="002653B6">
        <w:noBreakHyphen/>
        <w:t>A (“The Substances”) to a sustained level of 49,936 CO</w:t>
      </w:r>
      <w:r w:rsidRPr="002653B6">
        <w:rPr>
          <w:vertAlign w:val="subscript"/>
        </w:rPr>
        <w:t>2</w:t>
      </w:r>
      <w:r w:rsidRPr="002653B6">
        <w:noBreakHyphen/>
        <w:t>equivalent (CO</w:t>
      </w:r>
      <w:r w:rsidRPr="002653B6">
        <w:rPr>
          <w:vertAlign w:val="subscript"/>
        </w:rPr>
        <w:t>2</w:t>
      </w:r>
      <w:r w:rsidRPr="002653B6">
        <w:noBreakHyphen/>
        <w:t>eq) tonnes by 1 January 2029 in compliance with the Montreal Protocol schedule and the terms of this Agreement.</w:t>
      </w:r>
    </w:p>
    <w:p w14:paraId="09DDA245" w14:textId="77777777" w:rsidR="00D96259" w:rsidRPr="002653B6" w:rsidRDefault="00D96259" w:rsidP="00D96259">
      <w:pPr>
        <w:pStyle w:val="Heading1"/>
        <w:tabs>
          <w:tab w:val="clear" w:pos="0"/>
        </w:tabs>
      </w:pPr>
      <w:r w:rsidRPr="002653B6">
        <w:t>The Country agrees to meet the annual consumption limits of Annex F substances as set out in row 1.2 of Appendix 2</w:t>
      </w:r>
      <w:r w:rsidRPr="002653B6">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2653B6">
        <w:noBreakHyphen/>
        <w:t>A as the final reduction step under this Agreement for Annex F substances specified in Appendix 1</w:t>
      </w:r>
      <w:r w:rsidRPr="002653B6">
        <w:noBreakHyphen/>
        <w:t>A.</w:t>
      </w:r>
    </w:p>
    <w:p w14:paraId="16A6F8B3" w14:textId="77777777" w:rsidR="00D96259" w:rsidRPr="002653B6" w:rsidRDefault="00D96259" w:rsidP="00D96259">
      <w:pPr>
        <w:pStyle w:val="Heading1"/>
        <w:tabs>
          <w:tab w:val="clear" w:pos="0"/>
        </w:tabs>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E9FB762" w14:textId="77777777" w:rsidR="00D96259" w:rsidRPr="002653B6" w:rsidRDefault="00D96259" w:rsidP="00D96259">
      <w:pPr>
        <w:pStyle w:val="Heading1"/>
        <w:tabs>
          <w:tab w:val="clear" w:pos="0"/>
        </w:tabs>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704AE199" w14:textId="77777777" w:rsidR="00D96259" w:rsidRPr="002653B6" w:rsidRDefault="00D96259" w:rsidP="00D96259">
      <w:pPr>
        <w:keepNext/>
        <w:spacing w:after="240"/>
        <w:rPr>
          <w:b/>
        </w:rPr>
      </w:pPr>
      <w:r w:rsidRPr="002653B6">
        <w:rPr>
          <w:b/>
        </w:rPr>
        <w:t>Conditions for funding release</w:t>
      </w:r>
    </w:p>
    <w:p w14:paraId="03BD90DD" w14:textId="77777777" w:rsidR="00D96259" w:rsidRPr="002653B6" w:rsidRDefault="00D96259" w:rsidP="00D96259">
      <w:pPr>
        <w:pStyle w:val="Heading1"/>
        <w:tabs>
          <w:tab w:val="clear" w:pos="0"/>
        </w:tabs>
      </w:pPr>
      <w:r w:rsidRPr="002653B6">
        <w:t xml:space="preserve">The Executive Committee will only provide the Funding, in accordance with the Funding Approval Schedule, when the Country satisfies the following conditions at least </w:t>
      </w:r>
      <w:r w:rsidRPr="002653B6">
        <w:rPr>
          <w:shd w:val="clear" w:color="auto" w:fill="F2DBDB" w:themeFill="accent2" w:themeFillTint="33"/>
        </w:rPr>
        <w:t>10</w:t>
      </w:r>
      <w:r w:rsidRPr="002653B6">
        <w:t xml:space="preserve"> weeks in advance of the applicable Executive Committee meeting set out in the Funding Approval Schedule:</w:t>
      </w:r>
    </w:p>
    <w:p w14:paraId="1A6B1F84" w14:textId="77777777" w:rsidR="00D96259" w:rsidRPr="002653B6" w:rsidRDefault="00D96259" w:rsidP="00D96259">
      <w:pPr>
        <w:pStyle w:val="Heading2"/>
        <w:tabs>
          <w:tab w:val="num" w:pos="-720"/>
        </w:tabs>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AA4CB65" w14:textId="77777777" w:rsidR="00D96259" w:rsidRPr="002653B6" w:rsidRDefault="00D96259" w:rsidP="00D96259">
      <w:pPr>
        <w:pStyle w:val="Heading2"/>
        <w:tabs>
          <w:tab w:val="num" w:pos="-720"/>
        </w:tabs>
      </w:pPr>
      <w:r w:rsidRPr="002653B6">
        <w:t>That the meeting of these Targets has been independently verified for all relevant years, unless the Executive Committee decided that such verification would not be required;</w:t>
      </w:r>
    </w:p>
    <w:p w14:paraId="3F1B9D43" w14:textId="77777777" w:rsidR="00D96259" w:rsidRPr="002653B6" w:rsidRDefault="00D96259" w:rsidP="00D96259">
      <w:pPr>
        <w:pStyle w:val="Heading2"/>
        <w:tabs>
          <w:tab w:val="num" w:pos="-720"/>
        </w:tabs>
      </w:pPr>
      <w:r w:rsidRPr="002653B6">
        <w:t>That the Country had submitted a Tranche Implementation Report in accordance with Appendix 4</w:t>
      </w:r>
      <w:r w:rsidRPr="002653B6">
        <w:noBreakHyphen/>
        <w:t xml:space="preserve">A (“Format of Tranche Implementation Reports and Plans”) covering each previous calendar year; that it had achieved a significant level of implementation of activities initiated </w:t>
      </w:r>
      <w:r w:rsidRPr="002653B6">
        <w:lastRenderedPageBreak/>
        <w:t>with previously approved tranches; and that the rate of disbursement of funding available from the previously approved tranche was more than 20 per cent; and</w:t>
      </w:r>
    </w:p>
    <w:p w14:paraId="216CD654" w14:textId="77777777" w:rsidR="00D96259" w:rsidRPr="002653B6" w:rsidRDefault="00D96259" w:rsidP="00D96259">
      <w:pPr>
        <w:pStyle w:val="Heading2"/>
        <w:tabs>
          <w:tab w:val="num" w:pos="-720"/>
        </w:tabs>
      </w:pPr>
      <w:r w:rsidRPr="002653B6">
        <w:t>That the Country has submitted a Tranche Implementation Plan in accordance with Appendix 4</w:t>
      </w:r>
      <w:r w:rsidRPr="002653B6">
        <w:noBreakHyphen/>
        <w:t>A covering each calendar year until and including the year for which the Funding Approval Schedule foresees the submission of the next tranche or, in case of the final tranche, until completion of all activities foreseen.</w:t>
      </w:r>
    </w:p>
    <w:p w14:paraId="676716D3" w14:textId="77777777" w:rsidR="00D96259" w:rsidRPr="002653B6" w:rsidRDefault="00D96259" w:rsidP="00D96259">
      <w:pPr>
        <w:keepNext/>
        <w:spacing w:after="240"/>
        <w:rPr>
          <w:b/>
        </w:rPr>
      </w:pPr>
      <w:r w:rsidRPr="002653B6">
        <w:rPr>
          <w:b/>
        </w:rPr>
        <w:t>Monitoring</w:t>
      </w:r>
    </w:p>
    <w:p w14:paraId="78E39356" w14:textId="77777777" w:rsidR="00D96259" w:rsidRPr="002653B6" w:rsidRDefault="00D96259" w:rsidP="00D96259">
      <w:pPr>
        <w:pStyle w:val="Heading1"/>
        <w:tabs>
          <w:tab w:val="clear" w:pos="0"/>
        </w:tabs>
      </w:pPr>
      <w:r w:rsidRPr="002653B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D983FA8" w14:textId="77777777" w:rsidR="00D96259" w:rsidRPr="002653B6" w:rsidRDefault="00D96259" w:rsidP="00D96259">
      <w:pPr>
        <w:keepNext/>
        <w:spacing w:after="240"/>
        <w:rPr>
          <w:b/>
        </w:rPr>
      </w:pPr>
      <w:r w:rsidRPr="002653B6">
        <w:rPr>
          <w:b/>
        </w:rPr>
        <w:t>Flexibility in the reallocation of funds</w:t>
      </w:r>
    </w:p>
    <w:p w14:paraId="64CEDBC8" w14:textId="77777777" w:rsidR="00D96259" w:rsidRPr="002653B6" w:rsidRDefault="00D96259" w:rsidP="00D96259">
      <w:pPr>
        <w:pStyle w:val="Heading1"/>
        <w:tabs>
          <w:tab w:val="clear" w:pos="0"/>
        </w:tabs>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ED279FF" w14:textId="77777777" w:rsidR="00D96259" w:rsidRPr="002653B6" w:rsidRDefault="00D96259" w:rsidP="00D96259">
      <w:pPr>
        <w:pStyle w:val="Heading2"/>
        <w:tabs>
          <w:tab w:val="num" w:pos="-720"/>
        </w:tabs>
      </w:pPr>
      <w:r w:rsidRPr="002653B6">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1B9F0C86" w14:textId="77777777" w:rsidR="00D96259" w:rsidRPr="002653B6" w:rsidRDefault="00D96259" w:rsidP="00D96259">
      <w:pPr>
        <w:pStyle w:val="Heading3"/>
      </w:pPr>
      <w:r w:rsidRPr="002653B6">
        <w:t xml:space="preserve">Issues potentially concerning the rules and policies of the Multilateral Fund; </w:t>
      </w:r>
    </w:p>
    <w:p w14:paraId="3FB01EE9" w14:textId="77777777" w:rsidR="00D96259" w:rsidRPr="002653B6" w:rsidRDefault="00D96259" w:rsidP="00D96259">
      <w:pPr>
        <w:pStyle w:val="Heading3"/>
      </w:pPr>
      <w:r w:rsidRPr="002653B6">
        <w:t xml:space="preserve">Changes that would modify any clause of this Agreement; </w:t>
      </w:r>
    </w:p>
    <w:p w14:paraId="629EAD41" w14:textId="77777777" w:rsidR="00D96259" w:rsidRPr="002653B6" w:rsidRDefault="00D96259" w:rsidP="00D96259">
      <w:pPr>
        <w:pStyle w:val="Heading3"/>
      </w:pPr>
      <w:r w:rsidRPr="002653B6">
        <w:t>Changes in the annual levels of funding allocated to the individual bilateral or implementing agencies for the different tranches;</w:t>
      </w:r>
    </w:p>
    <w:p w14:paraId="7C6983EE" w14:textId="77777777" w:rsidR="00D96259" w:rsidRPr="002653B6" w:rsidRDefault="00D96259" w:rsidP="00D96259">
      <w:pPr>
        <w:pStyle w:val="Heading3"/>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76F7422F" w14:textId="77777777" w:rsidR="00D96259" w:rsidRPr="002653B6" w:rsidRDefault="00D96259" w:rsidP="00D96259">
      <w:pPr>
        <w:pStyle w:val="Heading3"/>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06B307AE" w14:textId="77777777" w:rsidR="00D96259" w:rsidRPr="002653B6" w:rsidRDefault="00D96259" w:rsidP="00D96259">
      <w:pPr>
        <w:pStyle w:val="Heading2"/>
        <w:tabs>
          <w:tab w:val="num" w:pos="-720"/>
        </w:tabs>
      </w:pPr>
      <w:r w:rsidRPr="002653B6">
        <w:t xml:space="preserve">Reallocations not categorized as major changes may be incorporated into the approved Tranche Implementation Plan, under implementation at the time, and reported to the Executive Committee in the subsequent Tranche Implementation Report; </w:t>
      </w:r>
      <w:r w:rsidRPr="002653B6">
        <w:rPr>
          <w:shd w:val="clear" w:color="auto" w:fill="FFFFFF" w:themeFill="background1"/>
        </w:rPr>
        <w:t>and</w:t>
      </w:r>
    </w:p>
    <w:p w14:paraId="1D3A4267" w14:textId="77777777" w:rsidR="00D96259" w:rsidRPr="002653B6" w:rsidRDefault="00D96259" w:rsidP="00D96259">
      <w:pPr>
        <w:pStyle w:val="Heading2"/>
        <w:tabs>
          <w:tab w:val="num" w:pos="-720"/>
        </w:tabs>
      </w:pPr>
      <w:r w:rsidRPr="002653B6">
        <w:t>Any remaining funds held by the bilateral or implementing agencies or the Country under the Plan will be returned to the Multilateral Fund upon completion of the last tranche foreseen under this Agreement.</w:t>
      </w:r>
    </w:p>
    <w:p w14:paraId="5F1238FE" w14:textId="77777777" w:rsidR="00D96259" w:rsidRPr="002653B6" w:rsidRDefault="00D96259" w:rsidP="00D96259">
      <w:pPr>
        <w:pStyle w:val="Heading1"/>
        <w:tabs>
          <w:tab w:val="clear" w:pos="0"/>
        </w:tabs>
      </w:pPr>
      <w:r w:rsidRPr="002653B6">
        <w:lastRenderedPageBreak/>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59213E5D" w14:textId="77777777" w:rsidR="00D96259" w:rsidRPr="002653B6" w:rsidRDefault="00D96259" w:rsidP="00D96259">
      <w:pPr>
        <w:spacing w:after="240"/>
        <w:rPr>
          <w:b/>
        </w:rPr>
      </w:pPr>
      <w:r w:rsidRPr="002653B6">
        <w:rPr>
          <w:b/>
        </w:rPr>
        <w:t>Bilateral and implementing agencies</w:t>
      </w:r>
    </w:p>
    <w:p w14:paraId="6B626AAC" w14:textId="77777777" w:rsidR="00D96259" w:rsidRPr="002653B6" w:rsidRDefault="00D96259" w:rsidP="00D96259">
      <w:pPr>
        <w:pStyle w:val="Heading1"/>
        <w:tabs>
          <w:tab w:val="clear" w:pos="0"/>
        </w:tabs>
      </w:pPr>
      <w:r w:rsidRPr="002653B6">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39A3301C" w14:textId="77777777" w:rsidR="00D96259" w:rsidRPr="002653B6" w:rsidRDefault="00D96259" w:rsidP="00D96259">
      <w:pPr>
        <w:pStyle w:val="Heading1"/>
        <w:tabs>
          <w:tab w:val="clear" w:pos="0"/>
        </w:tabs>
      </w:pPr>
      <w:r w:rsidRPr="002653B6">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2653B6">
        <w:noBreakHyphen/>
        <w:t>A.</w:t>
      </w:r>
    </w:p>
    <w:p w14:paraId="4479841A" w14:textId="77777777" w:rsidR="00D96259" w:rsidRPr="002653B6" w:rsidRDefault="00D96259" w:rsidP="00D96259">
      <w:pPr>
        <w:widowControl w:val="0"/>
        <w:spacing w:after="240"/>
        <w:rPr>
          <w:b/>
        </w:rPr>
      </w:pPr>
      <w:r w:rsidRPr="002653B6">
        <w:rPr>
          <w:b/>
        </w:rPr>
        <w:t>Non-compliance with the Targets in the Agreement</w:t>
      </w:r>
    </w:p>
    <w:p w14:paraId="04CDC2CC" w14:textId="77777777" w:rsidR="00D96259" w:rsidRPr="002653B6" w:rsidRDefault="00D96259" w:rsidP="00D96259">
      <w:pPr>
        <w:pStyle w:val="Heading1"/>
        <w:tabs>
          <w:tab w:val="clear" w:pos="0"/>
        </w:tabs>
      </w:pPr>
      <w:r w:rsidRPr="002653B6">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653B6">
        <w:rPr>
          <w:vertAlign w:val="subscript"/>
        </w:rPr>
        <w:t>2</w:t>
      </w:r>
      <w:r w:rsidRPr="002653B6">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4B6CE6B" w14:textId="77777777" w:rsidR="00D96259" w:rsidRPr="002653B6" w:rsidRDefault="00D96259" w:rsidP="00D96259">
      <w:pPr>
        <w:pStyle w:val="Heading1"/>
        <w:tabs>
          <w:tab w:val="clear" w:pos="0"/>
        </w:tabs>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5419D58E" w14:textId="77777777" w:rsidR="00D96259" w:rsidRPr="002653B6" w:rsidRDefault="00D96259" w:rsidP="00D96259">
      <w:pPr>
        <w:pStyle w:val="Heading1"/>
        <w:tabs>
          <w:tab w:val="clear" w:pos="0"/>
        </w:tabs>
      </w:pPr>
      <w:r w:rsidRPr="002653B6">
        <w:t xml:space="preserve">The Country will comply with any reasonable request of the Executive Committee, the Lead IA and the Cooperating IA to facilitate implementation of this Agreement. </w:t>
      </w:r>
      <w:proofErr w:type="gramStart"/>
      <w:r w:rsidRPr="002653B6">
        <w:t>In particular, it</w:t>
      </w:r>
      <w:proofErr w:type="gramEnd"/>
      <w:r w:rsidRPr="002653B6">
        <w:t xml:space="preserve"> will provide the Lead IA and the Cooperating IA with access to the information necessary to verify compliance with this Agreement.</w:t>
      </w:r>
    </w:p>
    <w:p w14:paraId="7E229DFF" w14:textId="77777777" w:rsidR="00D96259" w:rsidRPr="002653B6" w:rsidRDefault="00D96259" w:rsidP="00D96259">
      <w:pPr>
        <w:keepNext/>
        <w:spacing w:after="240"/>
        <w:rPr>
          <w:b/>
        </w:rPr>
      </w:pPr>
      <w:r w:rsidRPr="002653B6">
        <w:rPr>
          <w:b/>
        </w:rPr>
        <w:t>Date of completion</w:t>
      </w:r>
    </w:p>
    <w:p w14:paraId="111431AE" w14:textId="77777777" w:rsidR="00D96259" w:rsidRPr="002653B6" w:rsidRDefault="00D96259" w:rsidP="00D96259">
      <w:pPr>
        <w:pStyle w:val="Heading1"/>
        <w:tabs>
          <w:tab w:val="clear" w:pos="0"/>
        </w:tabs>
      </w:pPr>
      <w:r w:rsidRPr="002653B6">
        <w:t>The completion of the Plan and the associated Agreement will take place at the end of the year following the last year for which a maximum allowable total consumption level has been specified in Appendix 2</w:t>
      </w:r>
      <w:r w:rsidRPr="002653B6">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t>
      </w:r>
      <w:r w:rsidRPr="002653B6">
        <w:lastRenderedPageBreak/>
        <w:t xml:space="preserve">will continue until the time of the completion of the Plan unless otherwise specified by the Executive Committee. </w:t>
      </w:r>
    </w:p>
    <w:p w14:paraId="4EC2A55F" w14:textId="77777777" w:rsidR="00D96259" w:rsidRPr="002653B6" w:rsidRDefault="00D96259" w:rsidP="00B74951">
      <w:pPr>
        <w:pStyle w:val="Heading1"/>
        <w:keepNext/>
        <w:numPr>
          <w:ilvl w:val="0"/>
          <w:numId w:val="0"/>
        </w:numPr>
        <w:rPr>
          <w:b/>
        </w:rPr>
      </w:pPr>
      <w:r w:rsidRPr="002653B6">
        <w:rPr>
          <w:b/>
        </w:rPr>
        <w:t>Validity</w:t>
      </w:r>
    </w:p>
    <w:p w14:paraId="1C4EFA17" w14:textId="77777777" w:rsidR="00D96259" w:rsidRPr="002653B6" w:rsidRDefault="00D96259" w:rsidP="00D96259">
      <w:pPr>
        <w:pStyle w:val="Heading1"/>
        <w:tabs>
          <w:tab w:val="clear" w:pos="0"/>
        </w:tabs>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CDD1043" w14:textId="77777777" w:rsidR="00D96259" w:rsidRPr="002653B6" w:rsidRDefault="00D96259" w:rsidP="00D96259">
      <w:pPr>
        <w:pStyle w:val="Heading1"/>
        <w:widowControl w:val="0"/>
        <w:tabs>
          <w:tab w:val="clear" w:pos="0"/>
        </w:tabs>
      </w:pPr>
      <w:r w:rsidRPr="002653B6">
        <w:t>This Agreement may be modified or terminated only by mutual written agreement of the Country and the Executive Committee of the Multilateral Fund.</w:t>
      </w:r>
    </w:p>
    <w:p w14:paraId="67C58DE3" w14:textId="77777777" w:rsidR="00D96259" w:rsidRPr="002653B6" w:rsidRDefault="00D96259" w:rsidP="004B6D9D">
      <w:pPr>
        <w:keepNext/>
        <w:spacing w:before="360" w:after="240"/>
        <w:rPr>
          <w:b/>
        </w:rPr>
      </w:pPr>
      <w:r w:rsidRPr="002653B6">
        <w:rPr>
          <w:b/>
        </w:rPr>
        <w:t>APPENDICES</w:t>
      </w:r>
    </w:p>
    <w:p w14:paraId="20E13C78" w14:textId="77777777" w:rsidR="00D96259" w:rsidRPr="002653B6" w:rsidRDefault="00D96259" w:rsidP="004B6D9D">
      <w:pPr>
        <w:keepNext/>
        <w:spacing w:before="360" w:after="240"/>
        <w:rPr>
          <w:b/>
        </w:rPr>
      </w:pPr>
      <w:r w:rsidRPr="002653B6">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2"/>
        <w:gridCol w:w="5538"/>
      </w:tblGrid>
      <w:tr w:rsidR="00D96259" w:rsidRPr="002653B6" w14:paraId="15ED04C6" w14:textId="77777777" w:rsidTr="004A23E2">
        <w:trPr>
          <w:trHeight w:val="413"/>
        </w:trPr>
        <w:tc>
          <w:tcPr>
            <w:tcW w:w="2067" w:type="pct"/>
            <w:vAlign w:val="center"/>
          </w:tcPr>
          <w:p w14:paraId="7BD99CDC" w14:textId="77777777" w:rsidR="00D96259" w:rsidRPr="002653B6" w:rsidRDefault="00D96259" w:rsidP="004A23E2">
            <w:pPr>
              <w:widowControl w:val="0"/>
              <w:jc w:val="center"/>
              <w:rPr>
                <w:b/>
                <w:bCs/>
              </w:rPr>
            </w:pPr>
            <w:r w:rsidRPr="002653B6">
              <w:rPr>
                <w:b/>
                <w:bCs/>
              </w:rPr>
              <w:t>Substances</w:t>
            </w:r>
          </w:p>
        </w:tc>
        <w:tc>
          <w:tcPr>
            <w:tcW w:w="2933" w:type="pct"/>
            <w:vAlign w:val="center"/>
          </w:tcPr>
          <w:p w14:paraId="666398E2" w14:textId="77777777" w:rsidR="00D96259" w:rsidRPr="002653B6" w:rsidRDefault="00D96259" w:rsidP="004A23E2">
            <w:pPr>
              <w:widowControl w:val="0"/>
              <w:jc w:val="center"/>
              <w:rPr>
                <w:b/>
                <w:bCs/>
              </w:rPr>
            </w:pPr>
            <w:r w:rsidRPr="002653B6">
              <w:rPr>
                <w:b/>
                <w:bCs/>
              </w:rPr>
              <w:t xml:space="preserve">Starting point for aggregate reductions in consumption </w:t>
            </w:r>
            <w:r w:rsidRPr="002653B6">
              <w:rPr>
                <w:b/>
                <w:bCs/>
                <w:sz w:val="20"/>
              </w:rPr>
              <w:t>(CO</w:t>
            </w:r>
            <w:r w:rsidRPr="002653B6">
              <w:rPr>
                <w:b/>
                <w:bCs/>
                <w:sz w:val="20"/>
                <w:vertAlign w:val="subscript"/>
              </w:rPr>
              <w:t>2</w:t>
            </w:r>
            <w:r w:rsidRPr="002653B6">
              <w:rPr>
                <w:b/>
                <w:bCs/>
                <w:sz w:val="20"/>
              </w:rPr>
              <w:t>-eq tonnes)</w:t>
            </w:r>
          </w:p>
        </w:tc>
      </w:tr>
      <w:tr w:rsidR="00D96259" w:rsidRPr="002653B6" w14:paraId="03C44BAE" w14:textId="77777777" w:rsidTr="004A23E2">
        <w:trPr>
          <w:trHeight w:val="413"/>
        </w:trPr>
        <w:tc>
          <w:tcPr>
            <w:tcW w:w="2067" w:type="pct"/>
            <w:vAlign w:val="center"/>
          </w:tcPr>
          <w:p w14:paraId="40DCDE45" w14:textId="77777777" w:rsidR="00D96259" w:rsidRPr="002653B6" w:rsidRDefault="00D96259" w:rsidP="004A23E2">
            <w:pPr>
              <w:widowControl w:val="0"/>
              <w:jc w:val="center"/>
            </w:pPr>
            <w:r w:rsidRPr="002653B6">
              <w:t>HFCs</w:t>
            </w:r>
          </w:p>
        </w:tc>
        <w:tc>
          <w:tcPr>
            <w:tcW w:w="2933" w:type="pct"/>
            <w:vAlign w:val="center"/>
          </w:tcPr>
          <w:p w14:paraId="7447DBB3" w14:textId="77777777" w:rsidR="00D96259" w:rsidRPr="002653B6" w:rsidRDefault="00D96259" w:rsidP="004A23E2">
            <w:pPr>
              <w:widowControl w:val="0"/>
              <w:jc w:val="center"/>
            </w:pPr>
            <w:r w:rsidRPr="002653B6">
              <w:t>n/a</w:t>
            </w:r>
          </w:p>
        </w:tc>
      </w:tr>
    </w:tbl>
    <w:p w14:paraId="1C980A2F" w14:textId="77777777" w:rsidR="00D96259" w:rsidRPr="002653B6" w:rsidRDefault="00D96259" w:rsidP="004B6D9D">
      <w:pPr>
        <w:keepNext/>
        <w:spacing w:before="360" w:after="240"/>
        <w:rPr>
          <w:b/>
        </w:rPr>
      </w:pPr>
      <w:r w:rsidRPr="002653B6">
        <w:rPr>
          <w:b/>
        </w:rPr>
        <w:t>APPENDIX 2-A: THE TARGETS, AND FUNDING</w:t>
      </w:r>
    </w:p>
    <w:tbl>
      <w:tblPr>
        <w:tblW w:w="53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75"/>
        <w:gridCol w:w="2323"/>
        <w:gridCol w:w="1374"/>
        <w:gridCol w:w="828"/>
        <w:gridCol w:w="828"/>
        <w:gridCol w:w="830"/>
        <w:gridCol w:w="828"/>
        <w:gridCol w:w="830"/>
        <w:gridCol w:w="828"/>
        <w:gridCol w:w="830"/>
      </w:tblGrid>
      <w:tr w:rsidR="00D96259" w:rsidRPr="002653B6" w14:paraId="4838DC98" w14:textId="77777777" w:rsidTr="004A23E2">
        <w:trPr>
          <w:trHeight w:val="100"/>
          <w:tblHeader/>
          <w:jc w:val="center"/>
        </w:trPr>
        <w:tc>
          <w:tcPr>
            <w:tcW w:w="285" w:type="pct"/>
            <w:tcMar>
              <w:left w:w="57" w:type="dxa"/>
              <w:right w:w="57" w:type="dxa"/>
            </w:tcMar>
            <w:vAlign w:val="center"/>
            <w:hideMark/>
          </w:tcPr>
          <w:p w14:paraId="0FCB7ADA" w14:textId="77777777" w:rsidR="00D96259" w:rsidRPr="002653B6" w:rsidRDefault="00D96259" w:rsidP="004A23E2">
            <w:pPr>
              <w:keepNext/>
              <w:keepLines/>
              <w:jc w:val="center"/>
              <w:rPr>
                <w:rFonts w:asciiTheme="majorBidi" w:hAnsiTheme="majorBidi" w:cstheme="majorBidi"/>
                <w:b/>
                <w:bCs/>
                <w:color w:val="000000"/>
                <w:sz w:val="20"/>
                <w:lang w:eastAsia="en-CA"/>
              </w:rPr>
            </w:pPr>
            <w:r w:rsidRPr="002653B6">
              <w:rPr>
                <w:rFonts w:asciiTheme="majorBidi" w:hAnsiTheme="majorBidi" w:cstheme="majorBidi"/>
                <w:b/>
                <w:bCs/>
                <w:color w:val="000000"/>
                <w:sz w:val="20"/>
                <w:lang w:eastAsia="en-CA"/>
              </w:rPr>
              <w:t>Row</w:t>
            </w:r>
          </w:p>
        </w:tc>
        <w:tc>
          <w:tcPr>
            <w:tcW w:w="1835" w:type="pct"/>
            <w:gridSpan w:val="2"/>
            <w:tcMar>
              <w:left w:w="57" w:type="dxa"/>
              <w:right w:w="57" w:type="dxa"/>
            </w:tcMar>
            <w:vAlign w:val="center"/>
            <w:hideMark/>
          </w:tcPr>
          <w:p w14:paraId="0C34C581" w14:textId="77777777" w:rsidR="00D96259" w:rsidRPr="002653B6" w:rsidRDefault="00D96259" w:rsidP="004A23E2">
            <w:pPr>
              <w:keepNext/>
              <w:keepLines/>
              <w:jc w:val="center"/>
              <w:rPr>
                <w:rFonts w:asciiTheme="majorBidi" w:hAnsiTheme="majorBidi" w:cstheme="majorBidi"/>
                <w:b/>
                <w:bCs/>
                <w:color w:val="000000"/>
                <w:sz w:val="20"/>
                <w:lang w:eastAsia="en-CA"/>
              </w:rPr>
            </w:pPr>
            <w:r w:rsidRPr="002653B6">
              <w:rPr>
                <w:rFonts w:asciiTheme="majorBidi" w:hAnsiTheme="majorBidi" w:cstheme="majorBidi"/>
                <w:b/>
                <w:bCs/>
                <w:color w:val="000000"/>
                <w:sz w:val="20"/>
                <w:lang w:eastAsia="en-CA"/>
              </w:rPr>
              <w:t>Particulars</w:t>
            </w:r>
          </w:p>
        </w:tc>
        <w:tc>
          <w:tcPr>
            <w:tcW w:w="411" w:type="pct"/>
            <w:tcMar>
              <w:left w:w="57" w:type="dxa"/>
              <w:right w:w="57" w:type="dxa"/>
            </w:tcMar>
            <w:vAlign w:val="center"/>
            <w:hideMark/>
          </w:tcPr>
          <w:p w14:paraId="5F89A434" w14:textId="77777777" w:rsidR="00D96259" w:rsidRPr="002653B6" w:rsidRDefault="00D96259" w:rsidP="004A23E2">
            <w:pPr>
              <w:keepNext/>
              <w:keepLines/>
              <w:jc w:val="center"/>
              <w:rPr>
                <w:rFonts w:asciiTheme="majorBidi" w:hAnsiTheme="majorBidi" w:cstheme="majorBidi"/>
                <w:b/>
                <w:bCs/>
                <w:color w:val="000000"/>
                <w:sz w:val="20"/>
                <w:lang w:eastAsia="en-CA"/>
              </w:rPr>
            </w:pPr>
            <w:r w:rsidRPr="002653B6">
              <w:rPr>
                <w:rFonts w:asciiTheme="majorBidi" w:hAnsiTheme="majorBidi" w:cstheme="majorBidi"/>
                <w:b/>
                <w:bCs/>
                <w:color w:val="000000"/>
                <w:sz w:val="20"/>
                <w:lang w:eastAsia="en-CA"/>
              </w:rPr>
              <w:t>2024</w:t>
            </w:r>
          </w:p>
        </w:tc>
        <w:tc>
          <w:tcPr>
            <w:tcW w:w="411" w:type="pct"/>
            <w:tcMar>
              <w:left w:w="57" w:type="dxa"/>
              <w:right w:w="57" w:type="dxa"/>
            </w:tcMar>
            <w:vAlign w:val="center"/>
            <w:hideMark/>
          </w:tcPr>
          <w:p w14:paraId="3E6D3D87" w14:textId="77777777" w:rsidR="00D96259" w:rsidRPr="002653B6" w:rsidRDefault="00D96259" w:rsidP="004A23E2">
            <w:pPr>
              <w:keepNext/>
              <w:keepLines/>
              <w:jc w:val="center"/>
              <w:rPr>
                <w:rFonts w:asciiTheme="majorBidi" w:hAnsiTheme="majorBidi" w:cstheme="majorBidi"/>
                <w:b/>
                <w:bCs/>
                <w:color w:val="000000"/>
                <w:sz w:val="20"/>
                <w:lang w:eastAsia="en-CA"/>
              </w:rPr>
            </w:pPr>
            <w:r w:rsidRPr="002653B6">
              <w:rPr>
                <w:rFonts w:asciiTheme="majorBidi" w:hAnsiTheme="majorBidi" w:cstheme="majorBidi"/>
                <w:b/>
                <w:bCs/>
                <w:color w:val="000000"/>
                <w:sz w:val="20"/>
                <w:lang w:eastAsia="en-CA"/>
              </w:rPr>
              <w:t>2025</w:t>
            </w:r>
          </w:p>
        </w:tc>
        <w:tc>
          <w:tcPr>
            <w:tcW w:w="412" w:type="pct"/>
            <w:tcMar>
              <w:left w:w="57" w:type="dxa"/>
              <w:right w:w="57" w:type="dxa"/>
            </w:tcMar>
            <w:vAlign w:val="center"/>
            <w:hideMark/>
          </w:tcPr>
          <w:p w14:paraId="7FDE2753" w14:textId="77777777" w:rsidR="00D96259" w:rsidRPr="002653B6" w:rsidRDefault="00D96259" w:rsidP="004A23E2">
            <w:pPr>
              <w:keepNext/>
              <w:keepLines/>
              <w:jc w:val="center"/>
              <w:rPr>
                <w:rFonts w:asciiTheme="majorBidi" w:hAnsiTheme="majorBidi" w:cstheme="majorBidi"/>
                <w:b/>
                <w:bCs/>
                <w:color w:val="000000"/>
                <w:sz w:val="20"/>
                <w:lang w:eastAsia="en-CA"/>
              </w:rPr>
            </w:pPr>
            <w:r w:rsidRPr="002653B6">
              <w:rPr>
                <w:rFonts w:asciiTheme="majorBidi" w:hAnsiTheme="majorBidi" w:cstheme="majorBidi"/>
                <w:b/>
                <w:bCs/>
                <w:color w:val="000000"/>
                <w:sz w:val="20"/>
                <w:lang w:eastAsia="en-CA"/>
              </w:rPr>
              <w:t>2026</w:t>
            </w:r>
          </w:p>
        </w:tc>
        <w:tc>
          <w:tcPr>
            <w:tcW w:w="411" w:type="pct"/>
            <w:tcMar>
              <w:left w:w="57" w:type="dxa"/>
              <w:right w:w="57" w:type="dxa"/>
            </w:tcMar>
            <w:vAlign w:val="center"/>
            <w:hideMark/>
          </w:tcPr>
          <w:p w14:paraId="08979FB4" w14:textId="77777777" w:rsidR="00D96259" w:rsidRPr="002653B6" w:rsidRDefault="00D96259" w:rsidP="004A23E2">
            <w:pPr>
              <w:keepNext/>
              <w:keepLines/>
              <w:jc w:val="center"/>
              <w:rPr>
                <w:rFonts w:asciiTheme="majorBidi" w:hAnsiTheme="majorBidi" w:cstheme="majorBidi"/>
                <w:b/>
                <w:bCs/>
                <w:color w:val="000000"/>
                <w:sz w:val="20"/>
                <w:lang w:eastAsia="en-CA"/>
              </w:rPr>
            </w:pPr>
            <w:r w:rsidRPr="002653B6">
              <w:rPr>
                <w:rFonts w:asciiTheme="majorBidi" w:hAnsiTheme="majorBidi" w:cstheme="majorBidi"/>
                <w:b/>
                <w:bCs/>
                <w:color w:val="000000"/>
                <w:sz w:val="20"/>
                <w:lang w:eastAsia="en-CA"/>
              </w:rPr>
              <w:t>2027</w:t>
            </w:r>
          </w:p>
        </w:tc>
        <w:tc>
          <w:tcPr>
            <w:tcW w:w="412" w:type="pct"/>
            <w:tcMar>
              <w:left w:w="57" w:type="dxa"/>
              <w:right w:w="57" w:type="dxa"/>
            </w:tcMar>
          </w:tcPr>
          <w:p w14:paraId="3BD67C4E" w14:textId="77777777" w:rsidR="00D96259" w:rsidRPr="002653B6" w:rsidRDefault="00D96259" w:rsidP="004A23E2">
            <w:pPr>
              <w:keepNext/>
              <w:keepLines/>
              <w:jc w:val="center"/>
              <w:rPr>
                <w:rFonts w:asciiTheme="majorBidi" w:hAnsiTheme="majorBidi" w:cstheme="majorBidi"/>
                <w:b/>
                <w:bCs/>
                <w:color w:val="000000"/>
                <w:sz w:val="20"/>
                <w:lang w:eastAsia="en-CA"/>
              </w:rPr>
            </w:pPr>
            <w:r w:rsidRPr="002653B6">
              <w:rPr>
                <w:rFonts w:asciiTheme="majorBidi" w:hAnsiTheme="majorBidi" w:cstheme="majorBidi"/>
                <w:b/>
                <w:bCs/>
                <w:color w:val="000000"/>
                <w:sz w:val="20"/>
                <w:lang w:eastAsia="en-CA"/>
              </w:rPr>
              <w:t>2028</w:t>
            </w:r>
          </w:p>
        </w:tc>
        <w:tc>
          <w:tcPr>
            <w:tcW w:w="411" w:type="pct"/>
            <w:tcMar>
              <w:left w:w="57" w:type="dxa"/>
              <w:right w:w="57" w:type="dxa"/>
            </w:tcMar>
            <w:vAlign w:val="center"/>
            <w:hideMark/>
          </w:tcPr>
          <w:p w14:paraId="2E6B93DB" w14:textId="77777777" w:rsidR="00D96259" w:rsidRPr="002653B6" w:rsidRDefault="00D96259" w:rsidP="004A23E2">
            <w:pPr>
              <w:keepNext/>
              <w:keepLines/>
              <w:jc w:val="center"/>
              <w:rPr>
                <w:rFonts w:asciiTheme="majorBidi" w:hAnsiTheme="majorBidi" w:cstheme="majorBidi"/>
                <w:b/>
                <w:bCs/>
                <w:color w:val="000000"/>
                <w:sz w:val="20"/>
                <w:lang w:eastAsia="en-CA"/>
              </w:rPr>
            </w:pPr>
            <w:r w:rsidRPr="002653B6">
              <w:rPr>
                <w:rFonts w:asciiTheme="majorBidi" w:hAnsiTheme="majorBidi" w:cstheme="majorBidi"/>
                <w:b/>
                <w:bCs/>
                <w:color w:val="000000"/>
                <w:sz w:val="20"/>
                <w:lang w:eastAsia="en-CA"/>
              </w:rPr>
              <w:t>2029</w:t>
            </w:r>
          </w:p>
        </w:tc>
        <w:tc>
          <w:tcPr>
            <w:tcW w:w="413" w:type="pct"/>
            <w:tcMar>
              <w:left w:w="57" w:type="dxa"/>
              <w:right w:w="57" w:type="dxa"/>
            </w:tcMar>
            <w:vAlign w:val="center"/>
            <w:hideMark/>
          </w:tcPr>
          <w:p w14:paraId="7013F207" w14:textId="77777777" w:rsidR="00D96259" w:rsidRPr="002653B6" w:rsidRDefault="00D96259" w:rsidP="004A23E2">
            <w:pPr>
              <w:keepNext/>
              <w:keepLines/>
              <w:jc w:val="center"/>
              <w:rPr>
                <w:rFonts w:asciiTheme="majorBidi" w:hAnsiTheme="majorBidi" w:cstheme="majorBidi"/>
                <w:b/>
                <w:bCs/>
                <w:color w:val="000000"/>
                <w:sz w:val="20"/>
                <w:lang w:eastAsia="en-CA"/>
              </w:rPr>
            </w:pPr>
            <w:r w:rsidRPr="002653B6">
              <w:rPr>
                <w:rFonts w:asciiTheme="majorBidi" w:hAnsiTheme="majorBidi" w:cstheme="majorBidi"/>
                <w:b/>
                <w:bCs/>
                <w:color w:val="000000"/>
                <w:sz w:val="20"/>
                <w:lang w:eastAsia="en-CA"/>
              </w:rPr>
              <w:t>Total</w:t>
            </w:r>
          </w:p>
        </w:tc>
      </w:tr>
      <w:tr w:rsidR="00D96259" w:rsidRPr="002653B6" w14:paraId="79C0503D" w14:textId="77777777" w:rsidTr="004A23E2">
        <w:trPr>
          <w:trHeight w:val="340"/>
          <w:jc w:val="center"/>
        </w:trPr>
        <w:tc>
          <w:tcPr>
            <w:tcW w:w="285" w:type="pct"/>
            <w:vMerge w:val="restart"/>
            <w:tcMar>
              <w:left w:w="57" w:type="dxa"/>
              <w:right w:w="57" w:type="dxa"/>
            </w:tcMar>
            <w:hideMark/>
          </w:tcPr>
          <w:p w14:paraId="48739C58" w14:textId="77777777" w:rsidR="00D96259" w:rsidRPr="002653B6" w:rsidRDefault="00D96259" w:rsidP="004A23E2">
            <w:pPr>
              <w:keepNext/>
              <w:keepLines/>
              <w:jc w:val="lef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1.1</w:t>
            </w:r>
          </w:p>
        </w:tc>
        <w:tc>
          <w:tcPr>
            <w:tcW w:w="1153" w:type="pct"/>
            <w:vMerge w:val="restart"/>
            <w:tcMar>
              <w:left w:w="57" w:type="dxa"/>
              <w:right w:w="57" w:type="dxa"/>
            </w:tcMar>
            <w:hideMark/>
          </w:tcPr>
          <w:p w14:paraId="1641AFBE" w14:textId="77777777" w:rsidR="00D96259" w:rsidRPr="002653B6" w:rsidRDefault="00D96259" w:rsidP="004A23E2">
            <w:pPr>
              <w:keepNext/>
              <w:keepLines/>
              <w:jc w:val="lef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Montreal Protocol reduction schedule of Annex F substances</w:t>
            </w:r>
          </w:p>
        </w:tc>
        <w:tc>
          <w:tcPr>
            <w:tcW w:w="682" w:type="pct"/>
            <w:tcMar>
              <w:left w:w="57" w:type="dxa"/>
              <w:right w:w="57" w:type="dxa"/>
            </w:tcMar>
            <w:vAlign w:val="center"/>
          </w:tcPr>
          <w:p w14:paraId="70FFC258" w14:textId="77777777" w:rsidR="00D96259" w:rsidRPr="002653B6" w:rsidRDefault="00D96259" w:rsidP="004A23E2">
            <w:pPr>
              <w:keepNext/>
              <w:keepLines/>
              <w:ind w:right="-203"/>
              <w:jc w:val="left"/>
              <w:rPr>
                <w:rFonts w:asciiTheme="majorBidi" w:hAnsiTheme="majorBidi" w:cstheme="majorBidi"/>
                <w:color w:val="000000"/>
                <w:sz w:val="20"/>
                <w:lang w:eastAsia="en-CA"/>
              </w:rPr>
            </w:pPr>
            <w:r w:rsidRPr="002653B6">
              <w:rPr>
                <w:rFonts w:asciiTheme="majorBidi" w:hAnsiTheme="majorBidi" w:cstheme="majorBidi"/>
                <w:sz w:val="20"/>
              </w:rPr>
              <w:t>%</w:t>
            </w:r>
          </w:p>
        </w:tc>
        <w:tc>
          <w:tcPr>
            <w:tcW w:w="411" w:type="pct"/>
            <w:tcMar>
              <w:left w:w="57" w:type="dxa"/>
              <w:right w:w="57" w:type="dxa"/>
            </w:tcMar>
            <w:vAlign w:val="center"/>
          </w:tcPr>
          <w:p w14:paraId="1ECF9E43" w14:textId="77777777" w:rsidR="00D96259" w:rsidRPr="002653B6" w:rsidRDefault="00D96259" w:rsidP="004A23E2">
            <w:pPr>
              <w:keepNext/>
              <w:keepLines/>
              <w:jc w:val="center"/>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n/a</w:t>
            </w:r>
          </w:p>
        </w:tc>
        <w:tc>
          <w:tcPr>
            <w:tcW w:w="411" w:type="pct"/>
            <w:tcMar>
              <w:left w:w="57" w:type="dxa"/>
              <w:right w:w="57" w:type="dxa"/>
            </w:tcMar>
            <w:vAlign w:val="center"/>
          </w:tcPr>
          <w:p w14:paraId="1DF72039" w14:textId="77777777" w:rsidR="00D96259" w:rsidRPr="002653B6" w:rsidRDefault="00D96259" w:rsidP="004A23E2">
            <w:pPr>
              <w:keepNext/>
              <w:keepLines/>
              <w:jc w:val="center"/>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freeze</w:t>
            </w:r>
          </w:p>
        </w:tc>
        <w:tc>
          <w:tcPr>
            <w:tcW w:w="412" w:type="pct"/>
            <w:tcMar>
              <w:left w:w="57" w:type="dxa"/>
              <w:right w:w="57" w:type="dxa"/>
            </w:tcMar>
            <w:vAlign w:val="center"/>
          </w:tcPr>
          <w:p w14:paraId="2C9BE0CF" w14:textId="77777777" w:rsidR="00D96259" w:rsidRPr="002653B6" w:rsidRDefault="00D96259" w:rsidP="004A23E2">
            <w:pPr>
              <w:keepNext/>
              <w:keepLines/>
              <w:jc w:val="center"/>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freeze</w:t>
            </w:r>
          </w:p>
        </w:tc>
        <w:tc>
          <w:tcPr>
            <w:tcW w:w="411" w:type="pct"/>
            <w:tcMar>
              <w:left w:w="57" w:type="dxa"/>
              <w:right w:w="57" w:type="dxa"/>
            </w:tcMar>
            <w:vAlign w:val="center"/>
          </w:tcPr>
          <w:p w14:paraId="730C1E38" w14:textId="77777777" w:rsidR="00D96259" w:rsidRPr="002653B6" w:rsidRDefault="00D96259" w:rsidP="004A23E2">
            <w:pPr>
              <w:keepNext/>
              <w:keepLines/>
              <w:jc w:val="center"/>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freeze</w:t>
            </w:r>
          </w:p>
        </w:tc>
        <w:tc>
          <w:tcPr>
            <w:tcW w:w="412" w:type="pct"/>
            <w:tcMar>
              <w:left w:w="57" w:type="dxa"/>
              <w:right w:w="57" w:type="dxa"/>
            </w:tcMar>
            <w:vAlign w:val="center"/>
          </w:tcPr>
          <w:p w14:paraId="32F02CF3" w14:textId="77777777" w:rsidR="00D96259" w:rsidRPr="002653B6" w:rsidRDefault="00D96259" w:rsidP="004A23E2">
            <w:pPr>
              <w:keepNext/>
              <w:keepLines/>
              <w:jc w:val="center"/>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freeze</w:t>
            </w:r>
          </w:p>
        </w:tc>
        <w:tc>
          <w:tcPr>
            <w:tcW w:w="411" w:type="pct"/>
            <w:tcMar>
              <w:left w:w="57" w:type="dxa"/>
              <w:right w:w="57" w:type="dxa"/>
            </w:tcMar>
            <w:vAlign w:val="center"/>
          </w:tcPr>
          <w:p w14:paraId="42F9419D" w14:textId="77777777" w:rsidR="00D96259" w:rsidRPr="002653B6" w:rsidRDefault="00D96259" w:rsidP="004A23E2">
            <w:pPr>
              <w:keepNext/>
              <w:keepLines/>
              <w:jc w:val="center"/>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10</w:t>
            </w:r>
          </w:p>
        </w:tc>
        <w:tc>
          <w:tcPr>
            <w:tcW w:w="413" w:type="pct"/>
            <w:tcMar>
              <w:left w:w="57" w:type="dxa"/>
              <w:right w:w="57" w:type="dxa"/>
            </w:tcMar>
            <w:vAlign w:val="center"/>
          </w:tcPr>
          <w:p w14:paraId="6F570DFB" w14:textId="77777777" w:rsidR="00D96259" w:rsidRPr="002653B6" w:rsidRDefault="00D96259" w:rsidP="004A23E2">
            <w:pPr>
              <w:keepNext/>
              <w:keepLines/>
              <w:jc w:val="center"/>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n/a</w:t>
            </w:r>
          </w:p>
        </w:tc>
      </w:tr>
      <w:tr w:rsidR="00D96259" w:rsidRPr="002653B6" w14:paraId="1194C743" w14:textId="77777777" w:rsidTr="004A23E2">
        <w:trPr>
          <w:trHeight w:val="340"/>
          <w:jc w:val="center"/>
        </w:trPr>
        <w:tc>
          <w:tcPr>
            <w:tcW w:w="285" w:type="pct"/>
            <w:vMerge/>
            <w:tcMar>
              <w:left w:w="57" w:type="dxa"/>
              <w:right w:w="57" w:type="dxa"/>
            </w:tcMar>
          </w:tcPr>
          <w:p w14:paraId="61D33051" w14:textId="77777777" w:rsidR="00D96259" w:rsidRPr="002653B6" w:rsidRDefault="00D96259" w:rsidP="004A23E2">
            <w:pPr>
              <w:keepNext/>
              <w:keepLines/>
              <w:jc w:val="left"/>
              <w:rPr>
                <w:rFonts w:asciiTheme="majorBidi" w:hAnsiTheme="majorBidi" w:cstheme="majorBidi"/>
                <w:color w:val="000000"/>
                <w:sz w:val="20"/>
                <w:lang w:eastAsia="en-CA"/>
              </w:rPr>
            </w:pPr>
          </w:p>
        </w:tc>
        <w:tc>
          <w:tcPr>
            <w:tcW w:w="1153" w:type="pct"/>
            <w:vMerge/>
            <w:tcMar>
              <w:left w:w="57" w:type="dxa"/>
              <w:right w:w="57" w:type="dxa"/>
            </w:tcMar>
          </w:tcPr>
          <w:p w14:paraId="7DF16C83" w14:textId="77777777" w:rsidR="00D96259" w:rsidRPr="002653B6" w:rsidRDefault="00D96259" w:rsidP="004A23E2">
            <w:pPr>
              <w:keepNext/>
              <w:keepLines/>
              <w:jc w:val="left"/>
              <w:rPr>
                <w:rFonts w:asciiTheme="majorBidi" w:hAnsiTheme="majorBidi" w:cstheme="majorBidi"/>
                <w:color w:val="000000"/>
                <w:sz w:val="20"/>
                <w:lang w:eastAsia="en-CA"/>
              </w:rPr>
            </w:pPr>
          </w:p>
        </w:tc>
        <w:tc>
          <w:tcPr>
            <w:tcW w:w="682" w:type="pct"/>
            <w:tcMar>
              <w:left w:w="57" w:type="dxa"/>
              <w:right w:w="57" w:type="dxa"/>
            </w:tcMar>
            <w:vAlign w:val="center"/>
          </w:tcPr>
          <w:p w14:paraId="31DCDCAB" w14:textId="77777777" w:rsidR="00D96259" w:rsidRPr="002653B6" w:rsidRDefault="00D96259" w:rsidP="004A23E2">
            <w:pPr>
              <w:keepNext/>
              <w:keepLines/>
              <w:ind w:right="-61"/>
              <w:jc w:val="left"/>
              <w:rPr>
                <w:rFonts w:asciiTheme="majorBidi" w:hAnsiTheme="majorBidi" w:cstheme="majorBidi"/>
                <w:color w:val="000000"/>
                <w:sz w:val="20"/>
                <w:lang w:eastAsia="en-CA"/>
              </w:rPr>
            </w:pPr>
            <w:r w:rsidRPr="002653B6">
              <w:rPr>
                <w:rFonts w:asciiTheme="majorBidi" w:hAnsiTheme="majorBidi" w:cstheme="majorBidi"/>
                <w:sz w:val="20"/>
              </w:rPr>
              <w:t>CO</w:t>
            </w:r>
            <w:r w:rsidRPr="002653B6">
              <w:rPr>
                <w:rFonts w:asciiTheme="majorBidi" w:hAnsiTheme="majorBidi" w:cstheme="majorBidi"/>
                <w:sz w:val="20"/>
                <w:vertAlign w:val="subscript"/>
              </w:rPr>
              <w:t>2</w:t>
            </w:r>
            <w:r w:rsidRPr="002653B6">
              <w:rPr>
                <w:rFonts w:asciiTheme="majorBidi" w:hAnsiTheme="majorBidi" w:cstheme="majorBidi"/>
                <w:sz w:val="20"/>
              </w:rPr>
              <w:noBreakHyphen/>
              <w:t>eq</w:t>
            </w:r>
            <w:r w:rsidRPr="002653B6">
              <w:rPr>
                <w:rFonts w:asciiTheme="majorBidi" w:hAnsiTheme="majorBidi" w:cstheme="majorBidi"/>
                <w:color w:val="000000"/>
                <w:sz w:val="20"/>
                <w:lang w:eastAsia="en-CA"/>
              </w:rPr>
              <w:t> tonnes</w:t>
            </w:r>
          </w:p>
        </w:tc>
        <w:tc>
          <w:tcPr>
            <w:tcW w:w="411" w:type="pct"/>
            <w:tcMar>
              <w:left w:w="57" w:type="dxa"/>
              <w:right w:w="57" w:type="dxa"/>
            </w:tcMar>
            <w:vAlign w:val="center"/>
          </w:tcPr>
          <w:p w14:paraId="010A685D" w14:textId="77777777" w:rsidR="00D96259" w:rsidRPr="002653B6" w:rsidRDefault="00D96259" w:rsidP="004A23E2">
            <w:pPr>
              <w:keepNext/>
              <w:keepLines/>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103,221</w:t>
            </w:r>
          </w:p>
        </w:tc>
        <w:tc>
          <w:tcPr>
            <w:tcW w:w="411" w:type="pct"/>
            <w:tcMar>
              <w:left w:w="57" w:type="dxa"/>
              <w:right w:w="57" w:type="dxa"/>
            </w:tcMar>
            <w:vAlign w:val="center"/>
          </w:tcPr>
          <w:p w14:paraId="07525BE8" w14:textId="77777777" w:rsidR="00D96259" w:rsidRPr="002653B6" w:rsidRDefault="00D96259" w:rsidP="004A23E2">
            <w:pPr>
              <w:keepNext/>
              <w:keepLines/>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103,221</w:t>
            </w:r>
          </w:p>
        </w:tc>
        <w:tc>
          <w:tcPr>
            <w:tcW w:w="412" w:type="pct"/>
            <w:tcMar>
              <w:left w:w="57" w:type="dxa"/>
              <w:right w:w="57" w:type="dxa"/>
            </w:tcMar>
            <w:vAlign w:val="center"/>
          </w:tcPr>
          <w:p w14:paraId="7D9C7585" w14:textId="77777777" w:rsidR="00D96259" w:rsidRPr="002653B6" w:rsidRDefault="00D96259" w:rsidP="004A23E2">
            <w:pPr>
              <w:keepNext/>
              <w:keepLines/>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103,221</w:t>
            </w:r>
          </w:p>
        </w:tc>
        <w:tc>
          <w:tcPr>
            <w:tcW w:w="411" w:type="pct"/>
            <w:tcMar>
              <w:left w:w="57" w:type="dxa"/>
              <w:right w:w="57" w:type="dxa"/>
            </w:tcMar>
            <w:vAlign w:val="center"/>
          </w:tcPr>
          <w:p w14:paraId="76557B64" w14:textId="77777777" w:rsidR="00D96259" w:rsidRPr="002653B6" w:rsidRDefault="00D96259" w:rsidP="004A23E2">
            <w:pPr>
              <w:keepNext/>
              <w:keepLines/>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103,221</w:t>
            </w:r>
          </w:p>
        </w:tc>
        <w:tc>
          <w:tcPr>
            <w:tcW w:w="412" w:type="pct"/>
            <w:tcMar>
              <w:left w:w="57" w:type="dxa"/>
              <w:right w:w="57" w:type="dxa"/>
            </w:tcMar>
            <w:vAlign w:val="center"/>
          </w:tcPr>
          <w:p w14:paraId="486BAE87" w14:textId="77777777" w:rsidR="00D96259" w:rsidRPr="002653B6" w:rsidRDefault="00D96259" w:rsidP="004A23E2">
            <w:pPr>
              <w:keepNext/>
              <w:keepLines/>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103,221</w:t>
            </w:r>
          </w:p>
        </w:tc>
        <w:tc>
          <w:tcPr>
            <w:tcW w:w="411" w:type="pct"/>
            <w:tcMar>
              <w:left w:w="57" w:type="dxa"/>
              <w:right w:w="57" w:type="dxa"/>
            </w:tcMar>
            <w:vAlign w:val="center"/>
          </w:tcPr>
          <w:p w14:paraId="66134CFA" w14:textId="77777777" w:rsidR="00D96259" w:rsidRPr="002653B6" w:rsidRDefault="00D96259" w:rsidP="004A23E2">
            <w:pPr>
              <w:keepNext/>
              <w:keepLines/>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92,899</w:t>
            </w:r>
          </w:p>
        </w:tc>
        <w:tc>
          <w:tcPr>
            <w:tcW w:w="413" w:type="pct"/>
            <w:tcMar>
              <w:left w:w="57" w:type="dxa"/>
              <w:right w:w="57" w:type="dxa"/>
            </w:tcMar>
            <w:vAlign w:val="center"/>
          </w:tcPr>
          <w:p w14:paraId="0D7D0E28" w14:textId="77777777" w:rsidR="00D96259" w:rsidRPr="002653B6" w:rsidRDefault="00D96259" w:rsidP="004A23E2">
            <w:pPr>
              <w:keepNext/>
              <w:keepLines/>
              <w:jc w:val="center"/>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n/a</w:t>
            </w:r>
          </w:p>
        </w:tc>
      </w:tr>
      <w:tr w:rsidR="00D96259" w:rsidRPr="002653B6" w14:paraId="1B2F6E51" w14:textId="77777777" w:rsidTr="004A23E2">
        <w:trPr>
          <w:trHeight w:val="340"/>
          <w:jc w:val="center"/>
        </w:trPr>
        <w:tc>
          <w:tcPr>
            <w:tcW w:w="285" w:type="pct"/>
            <w:vMerge w:val="restart"/>
            <w:tcMar>
              <w:left w:w="57" w:type="dxa"/>
              <w:right w:w="57" w:type="dxa"/>
            </w:tcMar>
            <w:hideMark/>
          </w:tcPr>
          <w:p w14:paraId="13AD07B2" w14:textId="77777777" w:rsidR="00D96259" w:rsidRPr="002653B6" w:rsidRDefault="00D96259" w:rsidP="004A23E2">
            <w:pPr>
              <w:jc w:val="lef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1.2</w:t>
            </w:r>
          </w:p>
        </w:tc>
        <w:tc>
          <w:tcPr>
            <w:tcW w:w="1153" w:type="pct"/>
            <w:vMerge w:val="restart"/>
            <w:tcMar>
              <w:left w:w="57" w:type="dxa"/>
              <w:right w:w="57" w:type="dxa"/>
            </w:tcMar>
            <w:hideMark/>
          </w:tcPr>
          <w:p w14:paraId="700CED89" w14:textId="77777777" w:rsidR="00D96259" w:rsidRPr="002653B6" w:rsidRDefault="00D96259" w:rsidP="004A23E2">
            <w:pPr>
              <w:jc w:val="lef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Maximum allowable total consumption of Annex F substances</w:t>
            </w:r>
          </w:p>
        </w:tc>
        <w:tc>
          <w:tcPr>
            <w:tcW w:w="682" w:type="pct"/>
            <w:tcMar>
              <w:left w:w="57" w:type="dxa"/>
              <w:right w:w="57" w:type="dxa"/>
            </w:tcMar>
            <w:vAlign w:val="center"/>
          </w:tcPr>
          <w:p w14:paraId="3B01919D" w14:textId="77777777" w:rsidR="00D96259" w:rsidRPr="002653B6" w:rsidRDefault="00D96259" w:rsidP="004A23E2">
            <w:pPr>
              <w:ind w:left="-82" w:firstLine="82"/>
              <w:jc w:val="left"/>
              <w:rPr>
                <w:rFonts w:asciiTheme="majorBidi" w:hAnsiTheme="majorBidi" w:cstheme="majorBidi"/>
                <w:color w:val="000000"/>
                <w:sz w:val="20"/>
                <w:lang w:eastAsia="en-CA"/>
              </w:rPr>
            </w:pPr>
            <w:r w:rsidRPr="002653B6">
              <w:rPr>
                <w:rFonts w:asciiTheme="majorBidi" w:hAnsiTheme="majorBidi" w:cstheme="majorBidi"/>
                <w:sz w:val="20"/>
              </w:rPr>
              <w:t>Reduction in %</w:t>
            </w:r>
          </w:p>
        </w:tc>
        <w:tc>
          <w:tcPr>
            <w:tcW w:w="411" w:type="pct"/>
            <w:tcMar>
              <w:left w:w="57" w:type="dxa"/>
              <w:right w:w="57" w:type="dxa"/>
            </w:tcMar>
            <w:vAlign w:val="center"/>
          </w:tcPr>
          <w:p w14:paraId="463BFCCA" w14:textId="77777777" w:rsidR="00D96259" w:rsidRPr="002653B6" w:rsidRDefault="00D96259" w:rsidP="004A23E2">
            <w:pPr>
              <w:jc w:val="center"/>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39.5</w:t>
            </w:r>
          </w:p>
        </w:tc>
        <w:tc>
          <w:tcPr>
            <w:tcW w:w="411" w:type="pct"/>
            <w:tcMar>
              <w:left w:w="57" w:type="dxa"/>
              <w:right w:w="57" w:type="dxa"/>
            </w:tcMar>
            <w:vAlign w:val="center"/>
          </w:tcPr>
          <w:p w14:paraId="065DB989" w14:textId="77777777" w:rsidR="00D96259" w:rsidRPr="002653B6" w:rsidRDefault="00D96259" w:rsidP="004A23E2">
            <w:pPr>
              <w:jc w:val="center"/>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39.5</w:t>
            </w:r>
          </w:p>
        </w:tc>
        <w:tc>
          <w:tcPr>
            <w:tcW w:w="412" w:type="pct"/>
            <w:tcMar>
              <w:left w:w="57" w:type="dxa"/>
              <w:right w:w="57" w:type="dxa"/>
            </w:tcMar>
            <w:vAlign w:val="center"/>
          </w:tcPr>
          <w:p w14:paraId="54A382AD" w14:textId="77777777" w:rsidR="00D96259" w:rsidRPr="002653B6" w:rsidRDefault="00D96259" w:rsidP="004A23E2">
            <w:pPr>
              <w:jc w:val="center"/>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39.5</w:t>
            </w:r>
          </w:p>
        </w:tc>
        <w:tc>
          <w:tcPr>
            <w:tcW w:w="411" w:type="pct"/>
            <w:tcMar>
              <w:left w:w="57" w:type="dxa"/>
              <w:right w:w="57" w:type="dxa"/>
            </w:tcMar>
            <w:vAlign w:val="center"/>
          </w:tcPr>
          <w:p w14:paraId="1FD912BF" w14:textId="77777777" w:rsidR="00D96259" w:rsidRPr="002653B6" w:rsidRDefault="00D96259" w:rsidP="004A23E2">
            <w:pPr>
              <w:jc w:val="center"/>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39.5</w:t>
            </w:r>
          </w:p>
        </w:tc>
        <w:tc>
          <w:tcPr>
            <w:tcW w:w="412" w:type="pct"/>
            <w:tcMar>
              <w:left w:w="57" w:type="dxa"/>
              <w:right w:w="57" w:type="dxa"/>
            </w:tcMar>
            <w:vAlign w:val="center"/>
          </w:tcPr>
          <w:p w14:paraId="65B0F271" w14:textId="77777777" w:rsidR="00D96259" w:rsidRPr="002653B6" w:rsidRDefault="00D96259" w:rsidP="004A23E2">
            <w:pPr>
              <w:jc w:val="center"/>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39.5</w:t>
            </w:r>
          </w:p>
        </w:tc>
        <w:tc>
          <w:tcPr>
            <w:tcW w:w="411" w:type="pct"/>
            <w:tcMar>
              <w:left w:w="57" w:type="dxa"/>
              <w:right w:w="57" w:type="dxa"/>
            </w:tcMar>
            <w:vAlign w:val="center"/>
          </w:tcPr>
          <w:p w14:paraId="5051B6B6" w14:textId="77777777" w:rsidR="00D96259" w:rsidRPr="002653B6" w:rsidRDefault="00D96259" w:rsidP="004A23E2">
            <w:pPr>
              <w:jc w:val="center"/>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51.6</w:t>
            </w:r>
          </w:p>
        </w:tc>
        <w:tc>
          <w:tcPr>
            <w:tcW w:w="413" w:type="pct"/>
            <w:tcMar>
              <w:left w:w="57" w:type="dxa"/>
              <w:right w:w="57" w:type="dxa"/>
            </w:tcMar>
            <w:vAlign w:val="center"/>
          </w:tcPr>
          <w:p w14:paraId="69DB3FE7" w14:textId="77777777" w:rsidR="00D96259" w:rsidRPr="002653B6" w:rsidRDefault="00D96259" w:rsidP="004A23E2">
            <w:pPr>
              <w:jc w:val="center"/>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n/a</w:t>
            </w:r>
          </w:p>
        </w:tc>
      </w:tr>
      <w:tr w:rsidR="00D96259" w:rsidRPr="002653B6" w14:paraId="102C5F33" w14:textId="77777777" w:rsidTr="004A23E2">
        <w:trPr>
          <w:trHeight w:val="340"/>
          <w:jc w:val="center"/>
        </w:trPr>
        <w:tc>
          <w:tcPr>
            <w:tcW w:w="285" w:type="pct"/>
            <w:vMerge/>
            <w:tcMar>
              <w:left w:w="57" w:type="dxa"/>
              <w:right w:w="57" w:type="dxa"/>
            </w:tcMar>
          </w:tcPr>
          <w:p w14:paraId="05A7D466" w14:textId="77777777" w:rsidR="00D96259" w:rsidRPr="002653B6" w:rsidRDefault="00D96259" w:rsidP="004A23E2">
            <w:pPr>
              <w:jc w:val="left"/>
              <w:rPr>
                <w:rFonts w:asciiTheme="majorBidi" w:hAnsiTheme="majorBidi" w:cstheme="majorBidi"/>
                <w:color w:val="000000"/>
                <w:sz w:val="20"/>
                <w:lang w:eastAsia="en-CA"/>
              </w:rPr>
            </w:pPr>
          </w:p>
        </w:tc>
        <w:tc>
          <w:tcPr>
            <w:tcW w:w="1153" w:type="pct"/>
            <w:vMerge/>
            <w:tcMar>
              <w:left w:w="57" w:type="dxa"/>
              <w:right w:w="57" w:type="dxa"/>
            </w:tcMar>
          </w:tcPr>
          <w:p w14:paraId="128BFEA9" w14:textId="77777777" w:rsidR="00D96259" w:rsidRPr="002653B6" w:rsidRDefault="00D96259" w:rsidP="004A23E2">
            <w:pPr>
              <w:jc w:val="left"/>
              <w:rPr>
                <w:rFonts w:asciiTheme="majorBidi" w:hAnsiTheme="majorBidi" w:cstheme="majorBidi"/>
                <w:color w:val="000000"/>
                <w:sz w:val="20"/>
                <w:lang w:eastAsia="en-CA"/>
              </w:rPr>
            </w:pPr>
          </w:p>
        </w:tc>
        <w:tc>
          <w:tcPr>
            <w:tcW w:w="682" w:type="pct"/>
            <w:tcMar>
              <w:left w:w="57" w:type="dxa"/>
              <w:right w:w="57" w:type="dxa"/>
            </w:tcMar>
            <w:vAlign w:val="center"/>
          </w:tcPr>
          <w:p w14:paraId="1FB55650" w14:textId="77777777" w:rsidR="00D96259" w:rsidRPr="002653B6" w:rsidRDefault="00D96259" w:rsidP="004A23E2">
            <w:pPr>
              <w:keepNext/>
              <w:keepLines/>
              <w:ind w:right="-61"/>
              <w:jc w:val="left"/>
              <w:rPr>
                <w:rFonts w:asciiTheme="majorBidi" w:hAnsiTheme="majorBidi" w:cstheme="majorBidi"/>
                <w:sz w:val="20"/>
              </w:rPr>
            </w:pPr>
            <w:r w:rsidRPr="002653B6">
              <w:rPr>
                <w:rFonts w:asciiTheme="majorBidi" w:hAnsiTheme="majorBidi" w:cstheme="majorBidi"/>
                <w:sz w:val="20"/>
              </w:rPr>
              <w:t>CO</w:t>
            </w:r>
            <w:r w:rsidRPr="002653B6">
              <w:rPr>
                <w:rFonts w:asciiTheme="majorBidi" w:hAnsiTheme="majorBidi" w:cstheme="majorBidi"/>
                <w:sz w:val="20"/>
                <w:vertAlign w:val="subscript"/>
              </w:rPr>
              <w:t>2</w:t>
            </w:r>
            <w:r w:rsidRPr="002653B6">
              <w:rPr>
                <w:rFonts w:asciiTheme="majorBidi" w:hAnsiTheme="majorBidi" w:cstheme="majorBidi"/>
                <w:sz w:val="20"/>
              </w:rPr>
              <w:noBreakHyphen/>
              <w:t>eq tonnes</w:t>
            </w:r>
          </w:p>
        </w:tc>
        <w:tc>
          <w:tcPr>
            <w:tcW w:w="411" w:type="pct"/>
            <w:tcMar>
              <w:left w:w="57" w:type="dxa"/>
              <w:right w:w="57" w:type="dxa"/>
            </w:tcMar>
            <w:vAlign w:val="center"/>
          </w:tcPr>
          <w:p w14:paraId="0ABD0864"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62,420</w:t>
            </w:r>
          </w:p>
        </w:tc>
        <w:tc>
          <w:tcPr>
            <w:tcW w:w="411" w:type="pct"/>
            <w:tcMar>
              <w:left w:w="57" w:type="dxa"/>
              <w:right w:w="57" w:type="dxa"/>
            </w:tcMar>
            <w:vAlign w:val="center"/>
          </w:tcPr>
          <w:p w14:paraId="10F7A931"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62,420</w:t>
            </w:r>
          </w:p>
        </w:tc>
        <w:tc>
          <w:tcPr>
            <w:tcW w:w="412" w:type="pct"/>
            <w:tcMar>
              <w:left w:w="57" w:type="dxa"/>
              <w:right w:w="57" w:type="dxa"/>
            </w:tcMar>
            <w:vAlign w:val="center"/>
          </w:tcPr>
          <w:p w14:paraId="08226D82"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62,420</w:t>
            </w:r>
          </w:p>
        </w:tc>
        <w:tc>
          <w:tcPr>
            <w:tcW w:w="411" w:type="pct"/>
            <w:tcMar>
              <w:left w:w="57" w:type="dxa"/>
              <w:right w:w="57" w:type="dxa"/>
            </w:tcMar>
            <w:vAlign w:val="center"/>
          </w:tcPr>
          <w:p w14:paraId="2BCFCA40"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62,420</w:t>
            </w:r>
          </w:p>
        </w:tc>
        <w:tc>
          <w:tcPr>
            <w:tcW w:w="412" w:type="pct"/>
            <w:tcMar>
              <w:left w:w="57" w:type="dxa"/>
              <w:right w:w="57" w:type="dxa"/>
            </w:tcMar>
            <w:vAlign w:val="center"/>
          </w:tcPr>
          <w:p w14:paraId="5D8ED1AA"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62,420</w:t>
            </w:r>
          </w:p>
        </w:tc>
        <w:tc>
          <w:tcPr>
            <w:tcW w:w="411" w:type="pct"/>
            <w:tcMar>
              <w:left w:w="57" w:type="dxa"/>
              <w:right w:w="57" w:type="dxa"/>
            </w:tcMar>
            <w:vAlign w:val="center"/>
          </w:tcPr>
          <w:p w14:paraId="4B0E4D7C"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49,936</w:t>
            </w:r>
          </w:p>
        </w:tc>
        <w:tc>
          <w:tcPr>
            <w:tcW w:w="413" w:type="pct"/>
            <w:tcMar>
              <w:left w:w="57" w:type="dxa"/>
              <w:right w:w="57" w:type="dxa"/>
            </w:tcMar>
            <w:vAlign w:val="center"/>
          </w:tcPr>
          <w:p w14:paraId="7EBF6902" w14:textId="77777777" w:rsidR="00D96259" w:rsidRPr="002653B6" w:rsidRDefault="00D96259" w:rsidP="004A23E2">
            <w:pPr>
              <w:jc w:val="center"/>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n/a</w:t>
            </w:r>
          </w:p>
        </w:tc>
      </w:tr>
      <w:tr w:rsidR="00D96259" w:rsidRPr="002653B6" w14:paraId="5209D065" w14:textId="77777777" w:rsidTr="004A23E2">
        <w:trPr>
          <w:trHeight w:val="117"/>
          <w:jc w:val="center"/>
        </w:trPr>
        <w:tc>
          <w:tcPr>
            <w:tcW w:w="285" w:type="pct"/>
            <w:tcMar>
              <w:left w:w="57" w:type="dxa"/>
              <w:right w:w="57" w:type="dxa"/>
            </w:tcMar>
            <w:hideMark/>
          </w:tcPr>
          <w:p w14:paraId="114CE98B" w14:textId="77777777" w:rsidR="00D96259" w:rsidRPr="002653B6" w:rsidRDefault="00D96259" w:rsidP="004A23E2">
            <w:pPr>
              <w:jc w:val="lef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2.1</w:t>
            </w:r>
          </w:p>
        </w:tc>
        <w:tc>
          <w:tcPr>
            <w:tcW w:w="1835" w:type="pct"/>
            <w:gridSpan w:val="2"/>
            <w:tcMar>
              <w:left w:w="57" w:type="dxa"/>
              <w:right w:w="57" w:type="dxa"/>
            </w:tcMar>
            <w:hideMark/>
          </w:tcPr>
          <w:p w14:paraId="4EA82DF2" w14:textId="77777777" w:rsidR="00D96259" w:rsidRPr="002653B6" w:rsidRDefault="00D96259" w:rsidP="004A23E2">
            <w:pPr>
              <w:jc w:val="lef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Lead IA (UNEP) agreed funding (US $)</w:t>
            </w:r>
          </w:p>
        </w:tc>
        <w:tc>
          <w:tcPr>
            <w:tcW w:w="411" w:type="pct"/>
            <w:tcMar>
              <w:left w:w="57" w:type="dxa"/>
              <w:right w:w="57" w:type="dxa"/>
            </w:tcMar>
            <w:vAlign w:val="center"/>
          </w:tcPr>
          <w:p w14:paraId="24F77C73"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64,000</w:t>
            </w:r>
          </w:p>
        </w:tc>
        <w:tc>
          <w:tcPr>
            <w:tcW w:w="411" w:type="pct"/>
            <w:tcMar>
              <w:left w:w="57" w:type="dxa"/>
              <w:right w:w="57" w:type="dxa"/>
            </w:tcMar>
            <w:vAlign w:val="center"/>
          </w:tcPr>
          <w:p w14:paraId="456E11F5"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0</w:t>
            </w:r>
          </w:p>
        </w:tc>
        <w:tc>
          <w:tcPr>
            <w:tcW w:w="412" w:type="pct"/>
            <w:tcMar>
              <w:left w:w="57" w:type="dxa"/>
              <w:right w:w="57" w:type="dxa"/>
            </w:tcMar>
            <w:vAlign w:val="center"/>
          </w:tcPr>
          <w:p w14:paraId="2AB3B71A"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0</w:t>
            </w:r>
          </w:p>
        </w:tc>
        <w:tc>
          <w:tcPr>
            <w:tcW w:w="411" w:type="pct"/>
            <w:tcMar>
              <w:left w:w="57" w:type="dxa"/>
              <w:right w:w="57" w:type="dxa"/>
            </w:tcMar>
            <w:vAlign w:val="center"/>
          </w:tcPr>
          <w:p w14:paraId="4B8424C8"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50,000</w:t>
            </w:r>
          </w:p>
        </w:tc>
        <w:tc>
          <w:tcPr>
            <w:tcW w:w="412" w:type="pct"/>
            <w:tcMar>
              <w:left w:w="57" w:type="dxa"/>
              <w:right w:w="57" w:type="dxa"/>
            </w:tcMar>
            <w:vAlign w:val="center"/>
          </w:tcPr>
          <w:p w14:paraId="2783D94F"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0</w:t>
            </w:r>
          </w:p>
        </w:tc>
        <w:tc>
          <w:tcPr>
            <w:tcW w:w="411" w:type="pct"/>
            <w:tcMar>
              <w:left w:w="57" w:type="dxa"/>
              <w:right w:w="57" w:type="dxa"/>
            </w:tcMar>
            <w:vAlign w:val="center"/>
          </w:tcPr>
          <w:p w14:paraId="08347E93"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0</w:t>
            </w:r>
          </w:p>
        </w:tc>
        <w:tc>
          <w:tcPr>
            <w:tcW w:w="413" w:type="pct"/>
            <w:tcMar>
              <w:left w:w="57" w:type="dxa"/>
              <w:right w:w="57" w:type="dxa"/>
            </w:tcMar>
            <w:vAlign w:val="center"/>
          </w:tcPr>
          <w:p w14:paraId="60E87CD5"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114,000</w:t>
            </w:r>
          </w:p>
        </w:tc>
      </w:tr>
      <w:tr w:rsidR="00D96259" w:rsidRPr="002653B6" w14:paraId="61650FC3" w14:textId="77777777" w:rsidTr="004A23E2">
        <w:trPr>
          <w:trHeight w:val="56"/>
          <w:jc w:val="center"/>
        </w:trPr>
        <w:tc>
          <w:tcPr>
            <w:tcW w:w="285" w:type="pct"/>
            <w:tcMar>
              <w:left w:w="57" w:type="dxa"/>
              <w:right w:w="57" w:type="dxa"/>
            </w:tcMar>
            <w:hideMark/>
          </w:tcPr>
          <w:p w14:paraId="5D8C8470" w14:textId="77777777" w:rsidR="00D96259" w:rsidRPr="002653B6" w:rsidRDefault="00D96259" w:rsidP="004A23E2">
            <w:pPr>
              <w:jc w:val="lef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2.2</w:t>
            </w:r>
          </w:p>
        </w:tc>
        <w:tc>
          <w:tcPr>
            <w:tcW w:w="1835" w:type="pct"/>
            <w:gridSpan w:val="2"/>
            <w:tcMar>
              <w:left w:w="57" w:type="dxa"/>
              <w:right w:w="57" w:type="dxa"/>
            </w:tcMar>
            <w:hideMark/>
          </w:tcPr>
          <w:p w14:paraId="72C19D0B" w14:textId="77777777" w:rsidR="00D96259" w:rsidRPr="002653B6" w:rsidRDefault="00D96259" w:rsidP="004A23E2">
            <w:pPr>
              <w:jc w:val="lef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Support costs for Lead IA (US $)</w:t>
            </w:r>
          </w:p>
        </w:tc>
        <w:tc>
          <w:tcPr>
            <w:tcW w:w="411" w:type="pct"/>
            <w:tcMar>
              <w:left w:w="57" w:type="dxa"/>
              <w:right w:w="57" w:type="dxa"/>
            </w:tcMar>
            <w:vAlign w:val="center"/>
          </w:tcPr>
          <w:p w14:paraId="08B29F78"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8,320</w:t>
            </w:r>
          </w:p>
        </w:tc>
        <w:tc>
          <w:tcPr>
            <w:tcW w:w="411" w:type="pct"/>
            <w:tcMar>
              <w:left w:w="57" w:type="dxa"/>
              <w:right w:w="57" w:type="dxa"/>
            </w:tcMar>
            <w:vAlign w:val="center"/>
          </w:tcPr>
          <w:p w14:paraId="479C646F"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0</w:t>
            </w:r>
          </w:p>
        </w:tc>
        <w:tc>
          <w:tcPr>
            <w:tcW w:w="412" w:type="pct"/>
            <w:tcMar>
              <w:left w:w="57" w:type="dxa"/>
              <w:right w:w="57" w:type="dxa"/>
            </w:tcMar>
            <w:vAlign w:val="center"/>
          </w:tcPr>
          <w:p w14:paraId="55C5C5BF"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0</w:t>
            </w:r>
          </w:p>
        </w:tc>
        <w:tc>
          <w:tcPr>
            <w:tcW w:w="411" w:type="pct"/>
            <w:tcMar>
              <w:left w:w="57" w:type="dxa"/>
              <w:right w:w="57" w:type="dxa"/>
            </w:tcMar>
            <w:vAlign w:val="center"/>
          </w:tcPr>
          <w:p w14:paraId="1F401EE9"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6,500</w:t>
            </w:r>
          </w:p>
        </w:tc>
        <w:tc>
          <w:tcPr>
            <w:tcW w:w="412" w:type="pct"/>
            <w:tcMar>
              <w:left w:w="57" w:type="dxa"/>
              <w:right w:w="57" w:type="dxa"/>
            </w:tcMar>
            <w:vAlign w:val="center"/>
          </w:tcPr>
          <w:p w14:paraId="79EE810C"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0</w:t>
            </w:r>
          </w:p>
        </w:tc>
        <w:tc>
          <w:tcPr>
            <w:tcW w:w="411" w:type="pct"/>
            <w:tcMar>
              <w:left w:w="57" w:type="dxa"/>
              <w:right w:w="57" w:type="dxa"/>
            </w:tcMar>
            <w:vAlign w:val="center"/>
          </w:tcPr>
          <w:p w14:paraId="4DD9903C"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0</w:t>
            </w:r>
          </w:p>
        </w:tc>
        <w:tc>
          <w:tcPr>
            <w:tcW w:w="413" w:type="pct"/>
            <w:tcMar>
              <w:left w:w="57" w:type="dxa"/>
              <w:right w:w="57" w:type="dxa"/>
            </w:tcMar>
            <w:vAlign w:val="center"/>
          </w:tcPr>
          <w:p w14:paraId="2E7F36C6"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14,820</w:t>
            </w:r>
          </w:p>
        </w:tc>
      </w:tr>
      <w:tr w:rsidR="00D96259" w:rsidRPr="002653B6" w14:paraId="11FD8B47" w14:textId="77777777" w:rsidTr="004A23E2">
        <w:trPr>
          <w:trHeight w:val="164"/>
          <w:jc w:val="center"/>
        </w:trPr>
        <w:tc>
          <w:tcPr>
            <w:tcW w:w="285" w:type="pct"/>
            <w:tcMar>
              <w:left w:w="57" w:type="dxa"/>
              <w:right w:w="57" w:type="dxa"/>
            </w:tcMar>
            <w:hideMark/>
          </w:tcPr>
          <w:p w14:paraId="7D1A90C4" w14:textId="77777777" w:rsidR="00D96259" w:rsidRPr="002653B6" w:rsidRDefault="00D96259" w:rsidP="004A23E2">
            <w:pPr>
              <w:jc w:val="lef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2.3</w:t>
            </w:r>
          </w:p>
        </w:tc>
        <w:tc>
          <w:tcPr>
            <w:tcW w:w="1835" w:type="pct"/>
            <w:gridSpan w:val="2"/>
            <w:tcMar>
              <w:left w:w="57" w:type="dxa"/>
              <w:right w:w="57" w:type="dxa"/>
            </w:tcMar>
            <w:hideMark/>
          </w:tcPr>
          <w:p w14:paraId="7F30A2BD" w14:textId="77777777" w:rsidR="00D96259" w:rsidRPr="002653B6" w:rsidRDefault="00D96259" w:rsidP="004A23E2">
            <w:pPr>
              <w:jc w:val="lef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Cooperating IA (UNIDO) agreed funding (US $)</w:t>
            </w:r>
          </w:p>
        </w:tc>
        <w:tc>
          <w:tcPr>
            <w:tcW w:w="411" w:type="pct"/>
            <w:tcMar>
              <w:left w:w="57" w:type="dxa"/>
              <w:right w:w="57" w:type="dxa"/>
            </w:tcMar>
            <w:vAlign w:val="center"/>
          </w:tcPr>
          <w:p w14:paraId="07E03076"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18,000</w:t>
            </w:r>
          </w:p>
        </w:tc>
        <w:tc>
          <w:tcPr>
            <w:tcW w:w="411" w:type="pct"/>
            <w:tcMar>
              <w:left w:w="57" w:type="dxa"/>
              <w:right w:w="57" w:type="dxa"/>
            </w:tcMar>
            <w:vAlign w:val="center"/>
          </w:tcPr>
          <w:p w14:paraId="3EAFE5D3"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0</w:t>
            </w:r>
          </w:p>
        </w:tc>
        <w:tc>
          <w:tcPr>
            <w:tcW w:w="412" w:type="pct"/>
            <w:tcMar>
              <w:left w:w="57" w:type="dxa"/>
              <w:right w:w="57" w:type="dxa"/>
            </w:tcMar>
            <w:vAlign w:val="center"/>
          </w:tcPr>
          <w:p w14:paraId="7D10AA03"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0</w:t>
            </w:r>
          </w:p>
        </w:tc>
        <w:tc>
          <w:tcPr>
            <w:tcW w:w="411" w:type="pct"/>
            <w:tcMar>
              <w:left w:w="57" w:type="dxa"/>
              <w:right w:w="57" w:type="dxa"/>
            </w:tcMar>
            <w:vAlign w:val="center"/>
          </w:tcPr>
          <w:p w14:paraId="0357378B"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13,000</w:t>
            </w:r>
          </w:p>
        </w:tc>
        <w:tc>
          <w:tcPr>
            <w:tcW w:w="412" w:type="pct"/>
            <w:tcMar>
              <w:left w:w="57" w:type="dxa"/>
              <w:right w:w="57" w:type="dxa"/>
            </w:tcMar>
            <w:vAlign w:val="center"/>
          </w:tcPr>
          <w:p w14:paraId="43FA8C1D"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0</w:t>
            </w:r>
          </w:p>
        </w:tc>
        <w:tc>
          <w:tcPr>
            <w:tcW w:w="411" w:type="pct"/>
            <w:tcMar>
              <w:left w:w="57" w:type="dxa"/>
              <w:right w:w="57" w:type="dxa"/>
            </w:tcMar>
            <w:vAlign w:val="center"/>
          </w:tcPr>
          <w:p w14:paraId="7DDE0C59"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0</w:t>
            </w:r>
          </w:p>
        </w:tc>
        <w:tc>
          <w:tcPr>
            <w:tcW w:w="413" w:type="pct"/>
            <w:tcMar>
              <w:left w:w="57" w:type="dxa"/>
              <w:right w:w="57" w:type="dxa"/>
            </w:tcMar>
            <w:vAlign w:val="center"/>
          </w:tcPr>
          <w:p w14:paraId="4A8CAE0A"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31,000</w:t>
            </w:r>
          </w:p>
        </w:tc>
      </w:tr>
      <w:tr w:rsidR="00D96259" w:rsidRPr="002653B6" w14:paraId="3F1C32EB" w14:textId="77777777" w:rsidTr="004A23E2">
        <w:trPr>
          <w:trHeight w:val="60"/>
          <w:jc w:val="center"/>
        </w:trPr>
        <w:tc>
          <w:tcPr>
            <w:tcW w:w="285" w:type="pct"/>
            <w:tcMar>
              <w:left w:w="57" w:type="dxa"/>
              <w:right w:w="57" w:type="dxa"/>
            </w:tcMar>
            <w:hideMark/>
          </w:tcPr>
          <w:p w14:paraId="46D4EDDF" w14:textId="77777777" w:rsidR="00D96259" w:rsidRPr="002653B6" w:rsidRDefault="00D96259" w:rsidP="004A23E2">
            <w:pPr>
              <w:jc w:val="lef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2.4</w:t>
            </w:r>
          </w:p>
        </w:tc>
        <w:tc>
          <w:tcPr>
            <w:tcW w:w="1835" w:type="pct"/>
            <w:gridSpan w:val="2"/>
            <w:tcMar>
              <w:left w:w="57" w:type="dxa"/>
              <w:right w:w="57" w:type="dxa"/>
            </w:tcMar>
            <w:hideMark/>
          </w:tcPr>
          <w:p w14:paraId="71B65DFF" w14:textId="77777777" w:rsidR="00D96259" w:rsidRPr="002653B6" w:rsidRDefault="00D96259" w:rsidP="004A23E2">
            <w:pPr>
              <w:jc w:val="lef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Support costs for Cooperating IA (US $)</w:t>
            </w:r>
          </w:p>
        </w:tc>
        <w:tc>
          <w:tcPr>
            <w:tcW w:w="411" w:type="pct"/>
            <w:tcMar>
              <w:left w:w="57" w:type="dxa"/>
              <w:right w:w="57" w:type="dxa"/>
            </w:tcMar>
            <w:vAlign w:val="center"/>
          </w:tcPr>
          <w:p w14:paraId="7C41059B"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2,340</w:t>
            </w:r>
          </w:p>
        </w:tc>
        <w:tc>
          <w:tcPr>
            <w:tcW w:w="411" w:type="pct"/>
            <w:tcMar>
              <w:left w:w="57" w:type="dxa"/>
              <w:right w:w="57" w:type="dxa"/>
            </w:tcMar>
            <w:vAlign w:val="center"/>
          </w:tcPr>
          <w:p w14:paraId="658102D1"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0</w:t>
            </w:r>
          </w:p>
        </w:tc>
        <w:tc>
          <w:tcPr>
            <w:tcW w:w="412" w:type="pct"/>
            <w:tcMar>
              <w:left w:w="57" w:type="dxa"/>
              <w:right w:w="57" w:type="dxa"/>
            </w:tcMar>
            <w:vAlign w:val="center"/>
          </w:tcPr>
          <w:p w14:paraId="21560157"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0</w:t>
            </w:r>
          </w:p>
        </w:tc>
        <w:tc>
          <w:tcPr>
            <w:tcW w:w="411" w:type="pct"/>
            <w:tcMar>
              <w:left w:w="57" w:type="dxa"/>
              <w:right w:w="57" w:type="dxa"/>
            </w:tcMar>
            <w:vAlign w:val="center"/>
          </w:tcPr>
          <w:p w14:paraId="7B7E3248"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1,690</w:t>
            </w:r>
          </w:p>
        </w:tc>
        <w:tc>
          <w:tcPr>
            <w:tcW w:w="412" w:type="pct"/>
            <w:tcMar>
              <w:left w:w="57" w:type="dxa"/>
              <w:right w:w="57" w:type="dxa"/>
            </w:tcMar>
            <w:vAlign w:val="center"/>
          </w:tcPr>
          <w:p w14:paraId="335BDF88"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0</w:t>
            </w:r>
          </w:p>
        </w:tc>
        <w:tc>
          <w:tcPr>
            <w:tcW w:w="411" w:type="pct"/>
            <w:tcMar>
              <w:left w:w="57" w:type="dxa"/>
              <w:right w:w="57" w:type="dxa"/>
            </w:tcMar>
            <w:vAlign w:val="center"/>
          </w:tcPr>
          <w:p w14:paraId="669B231F"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0</w:t>
            </w:r>
          </w:p>
        </w:tc>
        <w:tc>
          <w:tcPr>
            <w:tcW w:w="413" w:type="pct"/>
            <w:tcMar>
              <w:left w:w="57" w:type="dxa"/>
              <w:right w:w="57" w:type="dxa"/>
            </w:tcMar>
            <w:vAlign w:val="center"/>
          </w:tcPr>
          <w:p w14:paraId="689F375F"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4,030</w:t>
            </w:r>
          </w:p>
        </w:tc>
      </w:tr>
      <w:tr w:rsidR="00D96259" w:rsidRPr="002653B6" w14:paraId="20EA9981" w14:textId="77777777" w:rsidTr="004A23E2">
        <w:trPr>
          <w:trHeight w:val="62"/>
          <w:jc w:val="center"/>
        </w:trPr>
        <w:tc>
          <w:tcPr>
            <w:tcW w:w="285" w:type="pct"/>
            <w:tcMar>
              <w:left w:w="57" w:type="dxa"/>
              <w:right w:w="57" w:type="dxa"/>
            </w:tcMar>
            <w:hideMark/>
          </w:tcPr>
          <w:p w14:paraId="37DA416E" w14:textId="77777777" w:rsidR="00D96259" w:rsidRPr="002653B6" w:rsidRDefault="00D96259" w:rsidP="004A23E2">
            <w:pPr>
              <w:jc w:val="lef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3.1</w:t>
            </w:r>
          </w:p>
        </w:tc>
        <w:tc>
          <w:tcPr>
            <w:tcW w:w="1835" w:type="pct"/>
            <w:gridSpan w:val="2"/>
            <w:tcMar>
              <w:left w:w="57" w:type="dxa"/>
              <w:right w:w="57" w:type="dxa"/>
            </w:tcMar>
            <w:hideMark/>
          </w:tcPr>
          <w:p w14:paraId="4B0CED8E" w14:textId="77777777" w:rsidR="00D96259" w:rsidRPr="002653B6" w:rsidRDefault="00D96259" w:rsidP="004A23E2">
            <w:pPr>
              <w:jc w:val="lef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Total agreed funding (US $)</w:t>
            </w:r>
          </w:p>
        </w:tc>
        <w:tc>
          <w:tcPr>
            <w:tcW w:w="411" w:type="pct"/>
            <w:tcMar>
              <w:left w:w="57" w:type="dxa"/>
              <w:right w:w="57" w:type="dxa"/>
            </w:tcMar>
            <w:vAlign w:val="center"/>
          </w:tcPr>
          <w:p w14:paraId="4A023D32"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82,000</w:t>
            </w:r>
          </w:p>
        </w:tc>
        <w:tc>
          <w:tcPr>
            <w:tcW w:w="411" w:type="pct"/>
            <w:tcMar>
              <w:left w:w="57" w:type="dxa"/>
              <w:right w:w="57" w:type="dxa"/>
            </w:tcMar>
            <w:vAlign w:val="center"/>
          </w:tcPr>
          <w:p w14:paraId="52F2947C"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0</w:t>
            </w:r>
          </w:p>
        </w:tc>
        <w:tc>
          <w:tcPr>
            <w:tcW w:w="412" w:type="pct"/>
            <w:tcMar>
              <w:left w:w="57" w:type="dxa"/>
              <w:right w:w="57" w:type="dxa"/>
            </w:tcMar>
            <w:vAlign w:val="center"/>
          </w:tcPr>
          <w:p w14:paraId="3F373369"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0</w:t>
            </w:r>
          </w:p>
        </w:tc>
        <w:tc>
          <w:tcPr>
            <w:tcW w:w="411" w:type="pct"/>
            <w:tcMar>
              <w:left w:w="57" w:type="dxa"/>
              <w:right w:w="57" w:type="dxa"/>
            </w:tcMar>
            <w:vAlign w:val="center"/>
          </w:tcPr>
          <w:p w14:paraId="43BC1F3B"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63,000</w:t>
            </w:r>
          </w:p>
        </w:tc>
        <w:tc>
          <w:tcPr>
            <w:tcW w:w="412" w:type="pct"/>
            <w:tcMar>
              <w:left w:w="57" w:type="dxa"/>
              <w:right w:w="57" w:type="dxa"/>
            </w:tcMar>
            <w:vAlign w:val="center"/>
          </w:tcPr>
          <w:p w14:paraId="2306FD57"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0</w:t>
            </w:r>
          </w:p>
        </w:tc>
        <w:tc>
          <w:tcPr>
            <w:tcW w:w="411" w:type="pct"/>
            <w:tcMar>
              <w:left w:w="57" w:type="dxa"/>
              <w:right w:w="57" w:type="dxa"/>
            </w:tcMar>
            <w:vAlign w:val="center"/>
          </w:tcPr>
          <w:p w14:paraId="5E31C374"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0</w:t>
            </w:r>
          </w:p>
        </w:tc>
        <w:tc>
          <w:tcPr>
            <w:tcW w:w="413" w:type="pct"/>
            <w:tcMar>
              <w:left w:w="57" w:type="dxa"/>
              <w:right w:w="57" w:type="dxa"/>
            </w:tcMar>
            <w:vAlign w:val="center"/>
          </w:tcPr>
          <w:p w14:paraId="3624129B"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145,000</w:t>
            </w:r>
          </w:p>
        </w:tc>
      </w:tr>
      <w:tr w:rsidR="00D96259" w:rsidRPr="002653B6" w14:paraId="1CB8A4A6" w14:textId="77777777" w:rsidTr="004A23E2">
        <w:trPr>
          <w:trHeight w:val="62"/>
          <w:jc w:val="center"/>
        </w:trPr>
        <w:tc>
          <w:tcPr>
            <w:tcW w:w="285" w:type="pct"/>
            <w:tcMar>
              <w:left w:w="57" w:type="dxa"/>
              <w:right w:w="57" w:type="dxa"/>
            </w:tcMar>
            <w:hideMark/>
          </w:tcPr>
          <w:p w14:paraId="630FB17E" w14:textId="77777777" w:rsidR="00D96259" w:rsidRPr="002653B6" w:rsidRDefault="00D96259" w:rsidP="004A23E2">
            <w:pPr>
              <w:jc w:val="lef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3.2</w:t>
            </w:r>
          </w:p>
        </w:tc>
        <w:tc>
          <w:tcPr>
            <w:tcW w:w="1835" w:type="pct"/>
            <w:gridSpan w:val="2"/>
            <w:tcMar>
              <w:left w:w="57" w:type="dxa"/>
              <w:right w:w="57" w:type="dxa"/>
            </w:tcMar>
            <w:hideMark/>
          </w:tcPr>
          <w:p w14:paraId="6C19217C" w14:textId="77777777" w:rsidR="00D96259" w:rsidRPr="002653B6" w:rsidRDefault="00D96259" w:rsidP="004A23E2">
            <w:pPr>
              <w:jc w:val="lef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Total support costs (US $)</w:t>
            </w:r>
          </w:p>
        </w:tc>
        <w:tc>
          <w:tcPr>
            <w:tcW w:w="411" w:type="pct"/>
            <w:tcMar>
              <w:left w:w="57" w:type="dxa"/>
              <w:right w:w="57" w:type="dxa"/>
            </w:tcMar>
            <w:vAlign w:val="center"/>
          </w:tcPr>
          <w:p w14:paraId="1B2695C6"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10,660</w:t>
            </w:r>
          </w:p>
        </w:tc>
        <w:tc>
          <w:tcPr>
            <w:tcW w:w="411" w:type="pct"/>
            <w:tcMar>
              <w:left w:w="57" w:type="dxa"/>
              <w:right w:w="57" w:type="dxa"/>
            </w:tcMar>
            <w:vAlign w:val="center"/>
          </w:tcPr>
          <w:p w14:paraId="324C8CFF"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0</w:t>
            </w:r>
          </w:p>
        </w:tc>
        <w:tc>
          <w:tcPr>
            <w:tcW w:w="412" w:type="pct"/>
            <w:tcMar>
              <w:left w:w="57" w:type="dxa"/>
              <w:right w:w="57" w:type="dxa"/>
            </w:tcMar>
            <w:vAlign w:val="center"/>
          </w:tcPr>
          <w:p w14:paraId="3DC9D1BA"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0</w:t>
            </w:r>
          </w:p>
        </w:tc>
        <w:tc>
          <w:tcPr>
            <w:tcW w:w="411" w:type="pct"/>
            <w:tcMar>
              <w:left w:w="57" w:type="dxa"/>
              <w:right w:w="57" w:type="dxa"/>
            </w:tcMar>
            <w:vAlign w:val="center"/>
          </w:tcPr>
          <w:p w14:paraId="027FA42A"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8,190</w:t>
            </w:r>
          </w:p>
        </w:tc>
        <w:tc>
          <w:tcPr>
            <w:tcW w:w="412" w:type="pct"/>
            <w:tcMar>
              <w:left w:w="57" w:type="dxa"/>
              <w:right w:w="57" w:type="dxa"/>
            </w:tcMar>
            <w:vAlign w:val="center"/>
          </w:tcPr>
          <w:p w14:paraId="75C99FB1"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0</w:t>
            </w:r>
          </w:p>
        </w:tc>
        <w:tc>
          <w:tcPr>
            <w:tcW w:w="411" w:type="pct"/>
            <w:tcMar>
              <w:left w:w="57" w:type="dxa"/>
              <w:right w:w="57" w:type="dxa"/>
            </w:tcMar>
            <w:vAlign w:val="center"/>
          </w:tcPr>
          <w:p w14:paraId="53005199"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0</w:t>
            </w:r>
          </w:p>
        </w:tc>
        <w:tc>
          <w:tcPr>
            <w:tcW w:w="413" w:type="pct"/>
            <w:tcMar>
              <w:left w:w="57" w:type="dxa"/>
              <w:right w:w="57" w:type="dxa"/>
            </w:tcMar>
            <w:vAlign w:val="center"/>
          </w:tcPr>
          <w:p w14:paraId="4E473492"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18,850</w:t>
            </w:r>
          </w:p>
        </w:tc>
      </w:tr>
      <w:tr w:rsidR="00D96259" w:rsidRPr="002653B6" w14:paraId="70552770" w14:textId="77777777" w:rsidTr="004A23E2">
        <w:trPr>
          <w:trHeight w:val="53"/>
          <w:jc w:val="center"/>
        </w:trPr>
        <w:tc>
          <w:tcPr>
            <w:tcW w:w="285" w:type="pct"/>
            <w:tcMar>
              <w:left w:w="57" w:type="dxa"/>
              <w:right w:w="57" w:type="dxa"/>
            </w:tcMar>
            <w:hideMark/>
          </w:tcPr>
          <w:p w14:paraId="72914573" w14:textId="77777777" w:rsidR="00D96259" w:rsidRPr="002653B6" w:rsidRDefault="00D96259" w:rsidP="004A23E2">
            <w:pPr>
              <w:jc w:val="lef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3.3</w:t>
            </w:r>
          </w:p>
        </w:tc>
        <w:tc>
          <w:tcPr>
            <w:tcW w:w="1835" w:type="pct"/>
            <w:gridSpan w:val="2"/>
            <w:tcMar>
              <w:left w:w="57" w:type="dxa"/>
              <w:right w:w="57" w:type="dxa"/>
            </w:tcMar>
            <w:hideMark/>
          </w:tcPr>
          <w:p w14:paraId="4A22421D" w14:textId="77777777" w:rsidR="00D96259" w:rsidRPr="002653B6" w:rsidRDefault="00D96259" w:rsidP="004A23E2">
            <w:pPr>
              <w:jc w:val="lef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Total agreed costs (US $)</w:t>
            </w:r>
          </w:p>
        </w:tc>
        <w:tc>
          <w:tcPr>
            <w:tcW w:w="411" w:type="pct"/>
            <w:tcMar>
              <w:left w:w="57" w:type="dxa"/>
              <w:right w:w="57" w:type="dxa"/>
            </w:tcMar>
            <w:vAlign w:val="center"/>
          </w:tcPr>
          <w:p w14:paraId="1F4F3DC3"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92,660</w:t>
            </w:r>
          </w:p>
        </w:tc>
        <w:tc>
          <w:tcPr>
            <w:tcW w:w="411" w:type="pct"/>
            <w:tcMar>
              <w:left w:w="57" w:type="dxa"/>
              <w:right w:w="57" w:type="dxa"/>
            </w:tcMar>
            <w:vAlign w:val="center"/>
          </w:tcPr>
          <w:p w14:paraId="3E01128B"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0</w:t>
            </w:r>
          </w:p>
        </w:tc>
        <w:tc>
          <w:tcPr>
            <w:tcW w:w="412" w:type="pct"/>
            <w:tcMar>
              <w:left w:w="57" w:type="dxa"/>
              <w:right w:w="57" w:type="dxa"/>
            </w:tcMar>
            <w:vAlign w:val="center"/>
          </w:tcPr>
          <w:p w14:paraId="4A313AE2"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0</w:t>
            </w:r>
          </w:p>
        </w:tc>
        <w:tc>
          <w:tcPr>
            <w:tcW w:w="411" w:type="pct"/>
            <w:tcMar>
              <w:left w:w="57" w:type="dxa"/>
              <w:right w:w="57" w:type="dxa"/>
            </w:tcMar>
            <w:vAlign w:val="center"/>
          </w:tcPr>
          <w:p w14:paraId="5DACC884"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71,190</w:t>
            </w:r>
          </w:p>
        </w:tc>
        <w:tc>
          <w:tcPr>
            <w:tcW w:w="412" w:type="pct"/>
            <w:tcMar>
              <w:left w:w="57" w:type="dxa"/>
              <w:right w:w="57" w:type="dxa"/>
            </w:tcMar>
            <w:vAlign w:val="center"/>
          </w:tcPr>
          <w:p w14:paraId="489556AE"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0</w:t>
            </w:r>
          </w:p>
        </w:tc>
        <w:tc>
          <w:tcPr>
            <w:tcW w:w="411" w:type="pct"/>
            <w:tcMar>
              <w:left w:w="57" w:type="dxa"/>
              <w:right w:w="57" w:type="dxa"/>
            </w:tcMar>
            <w:vAlign w:val="center"/>
          </w:tcPr>
          <w:p w14:paraId="242B2C2D"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0</w:t>
            </w:r>
          </w:p>
        </w:tc>
        <w:tc>
          <w:tcPr>
            <w:tcW w:w="413" w:type="pct"/>
            <w:tcMar>
              <w:left w:w="57" w:type="dxa"/>
              <w:right w:w="57" w:type="dxa"/>
            </w:tcMar>
            <w:vAlign w:val="center"/>
          </w:tcPr>
          <w:p w14:paraId="274A8175" w14:textId="77777777" w:rsidR="00D96259" w:rsidRPr="002653B6" w:rsidRDefault="00D96259" w:rsidP="004A23E2">
            <w:pPr>
              <w:jc w:val="right"/>
              <w:rPr>
                <w:rFonts w:asciiTheme="majorBidi" w:hAnsiTheme="majorBidi" w:cstheme="majorBidi"/>
                <w:color w:val="000000"/>
                <w:sz w:val="20"/>
                <w:lang w:eastAsia="en-CA"/>
              </w:rPr>
            </w:pPr>
            <w:r w:rsidRPr="002653B6">
              <w:rPr>
                <w:rFonts w:asciiTheme="majorBidi" w:hAnsiTheme="majorBidi" w:cstheme="majorBidi"/>
                <w:color w:val="000000"/>
                <w:sz w:val="20"/>
                <w:lang w:eastAsia="en-CA"/>
              </w:rPr>
              <w:t>163,850</w:t>
            </w:r>
          </w:p>
        </w:tc>
      </w:tr>
    </w:tbl>
    <w:p w14:paraId="0DD6EDE6" w14:textId="77777777" w:rsidR="00D96259" w:rsidRPr="002653B6" w:rsidRDefault="00D96259" w:rsidP="00D96259">
      <w:pPr>
        <w:keepNext/>
        <w:spacing w:before="360" w:after="240"/>
        <w:rPr>
          <w:b/>
        </w:rPr>
      </w:pPr>
      <w:r w:rsidRPr="002653B6">
        <w:rPr>
          <w:b/>
        </w:rPr>
        <w:t>APPENDIX 3-A: FUNDING APPROVAL SCHEDULE</w:t>
      </w:r>
    </w:p>
    <w:p w14:paraId="09714DED" w14:textId="77777777" w:rsidR="00D96259" w:rsidRPr="002653B6" w:rsidRDefault="00D96259">
      <w:pPr>
        <w:pStyle w:val="Heading1"/>
        <w:widowControl w:val="0"/>
        <w:numPr>
          <w:ilvl w:val="0"/>
          <w:numId w:val="91"/>
        </w:numPr>
        <w:tabs>
          <w:tab w:val="clear" w:pos="0"/>
        </w:tabs>
      </w:pPr>
      <w:r w:rsidRPr="002653B6">
        <w:t>Funding for the future tranches will be considered for approval at the second meeting of the year specified in Appendix 2-A.</w:t>
      </w:r>
    </w:p>
    <w:p w14:paraId="5AC72781" w14:textId="77777777" w:rsidR="00D96259" w:rsidRPr="002653B6" w:rsidRDefault="00D96259" w:rsidP="00D96259">
      <w:pPr>
        <w:widowControl w:val="0"/>
        <w:spacing w:before="360" w:after="240"/>
        <w:rPr>
          <w:b/>
        </w:rPr>
      </w:pPr>
      <w:r w:rsidRPr="002653B6">
        <w:rPr>
          <w:b/>
        </w:rPr>
        <w:t>APPENDIX 4-A: FORMAT OF THE TRANCHE IMPLEMENTATION REPORTS AND PLANS</w:t>
      </w:r>
    </w:p>
    <w:p w14:paraId="254378B9" w14:textId="77777777" w:rsidR="00D96259" w:rsidRPr="002653B6" w:rsidRDefault="00D96259">
      <w:pPr>
        <w:pStyle w:val="Heading1"/>
        <w:widowControl w:val="0"/>
        <w:numPr>
          <w:ilvl w:val="0"/>
          <w:numId w:val="92"/>
        </w:numPr>
        <w:tabs>
          <w:tab w:val="clear" w:pos="0"/>
        </w:tabs>
      </w:pPr>
      <w:r w:rsidRPr="002653B6">
        <w:t>The submission of the Tranche Implementation Report and Plans for each tranche request will consist of four parts:</w:t>
      </w:r>
    </w:p>
    <w:p w14:paraId="287B2A86" w14:textId="77777777" w:rsidR="00D96259" w:rsidRPr="002653B6" w:rsidRDefault="00D96259">
      <w:pPr>
        <w:pStyle w:val="Heading2"/>
        <w:numPr>
          <w:ilvl w:val="1"/>
          <w:numId w:val="92"/>
        </w:numPr>
      </w:pPr>
      <w:r w:rsidRPr="002653B6">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w:t>
      </w:r>
      <w:r w:rsidRPr="002653B6">
        <w:lastRenderedPageBreak/>
        <w:t>other, including, where applicable, activities related to energy efficiency approved in the context of HFC phase</w:t>
      </w:r>
      <w:r w:rsidRPr="002653B6">
        <w:noBreakHyphen/>
        <w:t>down pursuant to decision 91/65. The report should include the amount of Annex F substances consumption reduced as a direct result of the implementation of activities, by substance, the alternative technology used and the related phase</w:t>
      </w:r>
      <w:r w:rsidRPr="002653B6">
        <w:noBreakHyphen/>
        <w:t>in of alternatives, to allow the Secretariat to inform the Executive Committee on the resulting change in climate</w:t>
      </w:r>
      <w:r w:rsidRPr="002653B6">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181B1DF0" w14:textId="77777777" w:rsidR="00D96259" w:rsidRPr="002653B6" w:rsidRDefault="00D96259">
      <w:pPr>
        <w:pStyle w:val="Heading2"/>
        <w:numPr>
          <w:ilvl w:val="1"/>
          <w:numId w:val="92"/>
        </w:numPr>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6358500F" w14:textId="77777777" w:rsidR="00D96259" w:rsidRPr="002653B6" w:rsidRDefault="00D96259">
      <w:pPr>
        <w:pStyle w:val="Heading2"/>
        <w:numPr>
          <w:ilvl w:val="1"/>
          <w:numId w:val="92"/>
        </w:numPr>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4E04416A" w14:textId="77777777" w:rsidR="00D96259" w:rsidRPr="002653B6" w:rsidRDefault="00D96259">
      <w:pPr>
        <w:pStyle w:val="Heading2"/>
        <w:numPr>
          <w:ilvl w:val="1"/>
          <w:numId w:val="92"/>
        </w:numPr>
      </w:pPr>
      <w:r w:rsidRPr="002653B6">
        <w:t>An Executive Summary of about five paragraphs, summarizing the information contained in subparagraphs 1(a) to 1(c) above.</w:t>
      </w:r>
    </w:p>
    <w:p w14:paraId="144E63EA" w14:textId="77777777" w:rsidR="00D96259" w:rsidRPr="002653B6" w:rsidRDefault="00D96259" w:rsidP="00D96259">
      <w:pPr>
        <w:keepNext/>
        <w:spacing w:before="360" w:after="240"/>
        <w:rPr>
          <w:b/>
        </w:rPr>
      </w:pPr>
      <w:r w:rsidRPr="002653B6">
        <w:rPr>
          <w:b/>
        </w:rPr>
        <w:t>APPENDIX 5-A: MONITORING INSTITUTIONS AND ROLES</w:t>
      </w:r>
    </w:p>
    <w:p w14:paraId="1E5BCAC5" w14:textId="77777777" w:rsidR="00D96259" w:rsidRPr="002653B6" w:rsidRDefault="00D96259">
      <w:pPr>
        <w:pStyle w:val="Heading1"/>
        <w:widowControl w:val="0"/>
        <w:numPr>
          <w:ilvl w:val="0"/>
          <w:numId w:val="93"/>
        </w:numPr>
        <w:tabs>
          <w:tab w:val="clear" w:pos="0"/>
        </w:tabs>
      </w:pPr>
      <w:r w:rsidRPr="002653B6">
        <w:t>The national ozone unit (NOU), operating under the Lesotho Meteorological Services,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 IA. Lesotho Meteorological Services is the institution responsible for the sustainability of consumption reduction targets achieved through this Agreement.</w:t>
      </w:r>
    </w:p>
    <w:p w14:paraId="427EBB56" w14:textId="77777777" w:rsidR="00D96259" w:rsidRPr="002653B6" w:rsidRDefault="00D96259" w:rsidP="00D96259">
      <w:pPr>
        <w:keepNext/>
        <w:spacing w:before="360" w:after="240"/>
        <w:rPr>
          <w:b/>
        </w:rPr>
      </w:pPr>
      <w:r w:rsidRPr="002653B6">
        <w:rPr>
          <w:b/>
        </w:rPr>
        <w:t>APPENDIX 6-A: ROLE OF THE LEAD IMPLEMENTING AGENCY</w:t>
      </w:r>
    </w:p>
    <w:p w14:paraId="12E5AEEE" w14:textId="77777777" w:rsidR="00D96259" w:rsidRPr="002653B6" w:rsidRDefault="00D96259">
      <w:pPr>
        <w:pStyle w:val="Heading1"/>
        <w:widowControl w:val="0"/>
        <w:numPr>
          <w:ilvl w:val="0"/>
          <w:numId w:val="94"/>
        </w:numPr>
        <w:tabs>
          <w:tab w:val="clear" w:pos="0"/>
        </w:tabs>
      </w:pPr>
      <w:r w:rsidRPr="002653B6">
        <w:t>The Lead IA will be responsible for a range of activities, including at least the following:</w:t>
      </w:r>
    </w:p>
    <w:p w14:paraId="1074AE64" w14:textId="77777777" w:rsidR="00D96259" w:rsidRPr="002653B6" w:rsidRDefault="00D96259">
      <w:pPr>
        <w:pStyle w:val="Heading2"/>
        <w:numPr>
          <w:ilvl w:val="1"/>
          <w:numId w:val="94"/>
        </w:numPr>
      </w:pPr>
      <w:r w:rsidRPr="002653B6">
        <w:t>Ensuring performance and financial verification in accordance with this Agreement and with its specific internal procedures and requirements as set out in the Country’s Plan;</w:t>
      </w:r>
    </w:p>
    <w:p w14:paraId="6752E235" w14:textId="77777777" w:rsidR="00D96259" w:rsidRPr="002653B6" w:rsidRDefault="00D96259">
      <w:pPr>
        <w:pStyle w:val="Heading2"/>
        <w:numPr>
          <w:ilvl w:val="1"/>
          <w:numId w:val="94"/>
        </w:numPr>
      </w:pPr>
      <w:r w:rsidRPr="002653B6">
        <w:t>Assisting the Country in the preparation of the Tranche Implementation Reports and Plans as per Appendix 4</w:t>
      </w:r>
      <w:r w:rsidRPr="002653B6">
        <w:noBreakHyphen/>
        <w:t>A;</w:t>
      </w:r>
    </w:p>
    <w:p w14:paraId="71BCE7B6" w14:textId="77777777" w:rsidR="00D96259" w:rsidRPr="002653B6" w:rsidRDefault="00D96259">
      <w:pPr>
        <w:pStyle w:val="Heading2"/>
        <w:numPr>
          <w:ilvl w:val="1"/>
          <w:numId w:val="94"/>
        </w:numPr>
      </w:pPr>
      <w:r w:rsidRPr="002653B6">
        <w:lastRenderedPageBreak/>
        <w:t>Providing independent verification to the Executive Committee that the Targets have been met and associated tranche activities have been completed as indicated in the Tranche Implementation Plan, consistent with Appendix 4-A;</w:t>
      </w:r>
    </w:p>
    <w:p w14:paraId="771236DC" w14:textId="77777777" w:rsidR="00D96259" w:rsidRPr="002653B6" w:rsidRDefault="00D96259">
      <w:pPr>
        <w:pStyle w:val="Heading2"/>
        <w:numPr>
          <w:ilvl w:val="1"/>
          <w:numId w:val="94"/>
        </w:numPr>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w:t>
      </w:r>
      <w:r w:rsidRPr="002653B6">
        <w:noBreakHyphen/>
        <w:t>A;</w:t>
      </w:r>
    </w:p>
    <w:p w14:paraId="10CF9EF8" w14:textId="77777777" w:rsidR="00D96259" w:rsidRPr="002653B6" w:rsidRDefault="00D96259">
      <w:pPr>
        <w:pStyle w:val="Heading2"/>
        <w:numPr>
          <w:ilvl w:val="1"/>
          <w:numId w:val="94"/>
        </w:numPr>
      </w:pPr>
      <w:r w:rsidRPr="002653B6">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 including the activities implemented by the Cooperating IA;</w:t>
      </w:r>
    </w:p>
    <w:p w14:paraId="08124C1D" w14:textId="77777777" w:rsidR="00D96259" w:rsidRPr="002653B6" w:rsidRDefault="00D96259">
      <w:pPr>
        <w:pStyle w:val="Heading2"/>
        <w:numPr>
          <w:ilvl w:val="1"/>
          <w:numId w:val="94"/>
        </w:numPr>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40FEBAF8" w14:textId="77777777" w:rsidR="00D96259" w:rsidRPr="002653B6" w:rsidRDefault="00D96259">
      <w:pPr>
        <w:pStyle w:val="Heading2"/>
        <w:numPr>
          <w:ilvl w:val="1"/>
          <w:numId w:val="94"/>
        </w:numPr>
      </w:pPr>
      <w:r w:rsidRPr="002653B6">
        <w:t>Ensuring that appropriate independent technical experts carry out the technical reviews;</w:t>
      </w:r>
    </w:p>
    <w:p w14:paraId="07578C0C" w14:textId="77777777" w:rsidR="00D96259" w:rsidRPr="002653B6" w:rsidRDefault="00D96259">
      <w:pPr>
        <w:pStyle w:val="Heading2"/>
        <w:numPr>
          <w:ilvl w:val="1"/>
          <w:numId w:val="94"/>
        </w:numPr>
      </w:pPr>
      <w:r w:rsidRPr="002653B6">
        <w:t>Carrying out the required supervision missions;</w:t>
      </w:r>
    </w:p>
    <w:p w14:paraId="44A45491" w14:textId="77777777" w:rsidR="00D96259" w:rsidRPr="002653B6" w:rsidRDefault="00D96259">
      <w:pPr>
        <w:pStyle w:val="Heading2"/>
        <w:numPr>
          <w:ilvl w:val="1"/>
          <w:numId w:val="94"/>
        </w:numPr>
      </w:pPr>
      <w:r w:rsidRPr="002653B6">
        <w:t>Ensuring the presence of an operating mechanism to allow for an effective and transparent implementation of the Tranche Implementation Plan and accurate data reporting;</w:t>
      </w:r>
    </w:p>
    <w:p w14:paraId="6F4D1EF5" w14:textId="77777777" w:rsidR="00D96259" w:rsidRPr="002653B6" w:rsidRDefault="00D96259">
      <w:pPr>
        <w:pStyle w:val="Heading2"/>
        <w:numPr>
          <w:ilvl w:val="1"/>
          <w:numId w:val="94"/>
        </w:numPr>
      </w:pPr>
      <w:r w:rsidRPr="002653B6">
        <w:t>Coordinating the activities of the Cooperating IA and ensuring the appropriate sequence of activities;</w:t>
      </w:r>
    </w:p>
    <w:p w14:paraId="7CA98680" w14:textId="77777777" w:rsidR="00D96259" w:rsidRPr="002653B6" w:rsidRDefault="00D96259">
      <w:pPr>
        <w:pStyle w:val="Heading2"/>
        <w:numPr>
          <w:ilvl w:val="1"/>
          <w:numId w:val="94"/>
        </w:numPr>
      </w:pPr>
      <w:r w:rsidRPr="002653B6">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0E99D31D" w14:textId="77777777" w:rsidR="00D96259" w:rsidRPr="002653B6" w:rsidRDefault="00D96259">
      <w:pPr>
        <w:pStyle w:val="Heading2"/>
        <w:numPr>
          <w:ilvl w:val="1"/>
          <w:numId w:val="94"/>
        </w:numPr>
      </w:pPr>
      <w:r w:rsidRPr="002653B6">
        <w:t>Ensuring that disbursements made to the Country are based on the use of the indicators;</w:t>
      </w:r>
    </w:p>
    <w:p w14:paraId="3E44C7B1" w14:textId="77777777" w:rsidR="00D96259" w:rsidRPr="002653B6" w:rsidRDefault="00D96259">
      <w:pPr>
        <w:pStyle w:val="Heading2"/>
        <w:numPr>
          <w:ilvl w:val="1"/>
          <w:numId w:val="94"/>
        </w:numPr>
      </w:pPr>
      <w:proofErr w:type="gramStart"/>
      <w:r w:rsidRPr="002653B6">
        <w:t>Providing assistance</w:t>
      </w:r>
      <w:proofErr w:type="gramEnd"/>
      <w:r w:rsidRPr="002653B6">
        <w:t xml:space="preserve"> with the policy, management and technical support when required;</w:t>
      </w:r>
    </w:p>
    <w:p w14:paraId="6FADA811" w14:textId="77777777" w:rsidR="00D96259" w:rsidRPr="002653B6" w:rsidRDefault="00D96259">
      <w:pPr>
        <w:pStyle w:val="Heading2"/>
        <w:numPr>
          <w:ilvl w:val="1"/>
          <w:numId w:val="94"/>
        </w:numPr>
      </w:pPr>
      <w:r w:rsidRPr="002653B6">
        <w:t>Reaching consensus with the Cooperating IA on any planning, coordination and reporting arrangements required to facilitate the implementation of the Plan; and</w:t>
      </w:r>
    </w:p>
    <w:p w14:paraId="74157B0D" w14:textId="77777777" w:rsidR="00D96259" w:rsidRPr="002653B6" w:rsidRDefault="00D96259">
      <w:pPr>
        <w:pStyle w:val="Heading2"/>
        <w:numPr>
          <w:ilvl w:val="1"/>
          <w:numId w:val="94"/>
        </w:numPr>
      </w:pPr>
      <w:r w:rsidRPr="002653B6">
        <w:t>Timely releasing funds to the Country/participating enterprises for completing the activities related to the project.</w:t>
      </w:r>
    </w:p>
    <w:p w14:paraId="771E8AB2" w14:textId="77777777" w:rsidR="00D96259" w:rsidRPr="002653B6" w:rsidRDefault="00D96259">
      <w:pPr>
        <w:pStyle w:val="Heading1"/>
        <w:widowControl w:val="0"/>
        <w:numPr>
          <w:ilvl w:val="0"/>
          <w:numId w:val="94"/>
        </w:numPr>
      </w:pPr>
      <w:r w:rsidRPr="002653B6">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9BBBAEF" w14:textId="77777777" w:rsidR="00D96259" w:rsidRPr="002653B6" w:rsidRDefault="00D96259" w:rsidP="00D96259">
      <w:pPr>
        <w:keepNext/>
        <w:spacing w:before="360" w:after="240"/>
        <w:rPr>
          <w:b/>
        </w:rPr>
      </w:pPr>
      <w:r w:rsidRPr="002653B6">
        <w:rPr>
          <w:b/>
        </w:rPr>
        <w:t>APPENDIX 6-B: ROLE OF THE COOPERATING IMPLEMENTING AGENCIES</w:t>
      </w:r>
      <w:r w:rsidRPr="002653B6">
        <w:rPr>
          <w:bCs/>
        </w:rPr>
        <w:t xml:space="preserve"> </w:t>
      </w:r>
    </w:p>
    <w:p w14:paraId="61FF4ECB" w14:textId="77777777" w:rsidR="00D96259" w:rsidRPr="002653B6" w:rsidRDefault="00D96259">
      <w:pPr>
        <w:pStyle w:val="Heading1"/>
        <w:widowControl w:val="0"/>
        <w:numPr>
          <w:ilvl w:val="0"/>
          <w:numId w:val="95"/>
        </w:numPr>
        <w:tabs>
          <w:tab w:val="clear" w:pos="0"/>
        </w:tabs>
      </w:pPr>
      <w:r w:rsidRPr="002653B6">
        <w:t>The Cooperating IA will be responsible for a range of activities. These activities are specified in the Plan, including at least the following:</w:t>
      </w:r>
    </w:p>
    <w:p w14:paraId="1A7EB823" w14:textId="77777777" w:rsidR="00D96259" w:rsidRPr="002653B6" w:rsidRDefault="00D96259">
      <w:pPr>
        <w:pStyle w:val="Heading2"/>
        <w:numPr>
          <w:ilvl w:val="1"/>
          <w:numId w:val="95"/>
        </w:numPr>
      </w:pPr>
      <w:proofErr w:type="gramStart"/>
      <w:r w:rsidRPr="002653B6">
        <w:lastRenderedPageBreak/>
        <w:t>Providing assistance</w:t>
      </w:r>
      <w:proofErr w:type="gramEnd"/>
      <w:r w:rsidRPr="002653B6">
        <w:t xml:space="preserve"> for policy development when required;</w:t>
      </w:r>
    </w:p>
    <w:p w14:paraId="0A6AC9E5" w14:textId="77777777" w:rsidR="00D96259" w:rsidRPr="002653B6" w:rsidRDefault="00D96259">
      <w:pPr>
        <w:pStyle w:val="Heading2"/>
        <w:numPr>
          <w:ilvl w:val="1"/>
          <w:numId w:val="95"/>
        </w:numPr>
      </w:pPr>
      <w:r w:rsidRPr="002653B6">
        <w:t>Assisting the Country in the implementation and assessment of the activities funded by the Cooperating IA, and referring to the Lead IA to ensure a coordinated sequence of activities;</w:t>
      </w:r>
    </w:p>
    <w:p w14:paraId="3DD00BFE" w14:textId="77777777" w:rsidR="00D96259" w:rsidRPr="002653B6" w:rsidRDefault="00D96259">
      <w:pPr>
        <w:pStyle w:val="Heading2"/>
        <w:numPr>
          <w:ilvl w:val="1"/>
          <w:numId w:val="95"/>
        </w:numPr>
      </w:pPr>
      <w:r w:rsidRPr="002653B6">
        <w:t>Providing reports to the Lead IA on these activities, for inclusion in the consolidated reports as per Appendix 4-A; and</w:t>
      </w:r>
    </w:p>
    <w:p w14:paraId="7168D2C8" w14:textId="77777777" w:rsidR="00D96259" w:rsidRPr="002653B6" w:rsidRDefault="00D96259">
      <w:pPr>
        <w:pStyle w:val="Heading2"/>
        <w:numPr>
          <w:ilvl w:val="1"/>
          <w:numId w:val="95"/>
        </w:numPr>
      </w:pPr>
      <w:r w:rsidRPr="002653B6">
        <w:t>Reaching consensus with the Lead IA on any planning, coordination and reporting arrangements required to facilitate the implementation of the Plan.</w:t>
      </w:r>
    </w:p>
    <w:p w14:paraId="5D6B35BF" w14:textId="77777777" w:rsidR="00D96259" w:rsidRPr="002653B6" w:rsidRDefault="00D96259" w:rsidP="00D96259">
      <w:pPr>
        <w:keepNext/>
        <w:spacing w:before="360" w:after="240"/>
        <w:rPr>
          <w:b/>
        </w:rPr>
      </w:pPr>
      <w:r w:rsidRPr="002653B6">
        <w:rPr>
          <w:b/>
        </w:rPr>
        <w:t>APPENDIX 7-A: REDUCTIONS IN FUNDING FOR FAILURE TO COMPLY WITH THE TARGETS IN THE AGREEMENT</w:t>
      </w:r>
    </w:p>
    <w:p w14:paraId="74F9BA39" w14:textId="77777777" w:rsidR="00D96259" w:rsidRPr="002653B6" w:rsidRDefault="00D96259">
      <w:pPr>
        <w:pStyle w:val="Heading1"/>
        <w:widowControl w:val="0"/>
        <w:numPr>
          <w:ilvl w:val="0"/>
          <w:numId w:val="96"/>
        </w:numPr>
        <w:tabs>
          <w:tab w:val="clear" w:pos="0"/>
        </w:tabs>
      </w:pPr>
      <w:r w:rsidRPr="002653B6">
        <w:t>In accordance with paragraph 11 of the Agreement, the amount of funding provided may be reduced by US $7.00 per CO</w:t>
      </w:r>
      <w:r w:rsidRPr="002653B6">
        <w:rPr>
          <w:vertAlign w:val="subscript"/>
        </w:rPr>
        <w:t>2</w:t>
      </w:r>
      <w:r w:rsidRPr="002653B6">
        <w:noBreakHyphen/>
        <w:t>eq tonne of consumption beyond the level defined in row 1.2 of Appendix 2</w:t>
      </w:r>
      <w:r w:rsidRPr="002653B6">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3502DE73" w14:textId="77777777" w:rsidR="00B74951" w:rsidRPr="002653B6" w:rsidRDefault="00B74951" w:rsidP="002E2B3C">
      <w:pPr>
        <w:sectPr w:rsidR="00B74951" w:rsidRPr="002653B6" w:rsidSect="00B5765C">
          <w:headerReference w:type="even" r:id="rId69"/>
          <w:headerReference w:type="default" r:id="rId70"/>
          <w:footerReference w:type="even" r:id="rId71"/>
          <w:footerReference w:type="default" r:id="rId72"/>
          <w:pgSz w:w="12240" w:h="15840" w:code="1"/>
          <w:pgMar w:top="720" w:right="1350" w:bottom="864" w:left="1440" w:header="720" w:footer="475" w:gutter="0"/>
          <w:pgNumType w:start="1"/>
          <w:cols w:space="720"/>
          <w:docGrid w:linePitch="299"/>
        </w:sectPr>
      </w:pPr>
    </w:p>
    <w:p w14:paraId="03BF9D77" w14:textId="0FAF391D" w:rsidR="00597C01" w:rsidRPr="002653B6" w:rsidRDefault="00597C01" w:rsidP="00597C01">
      <w:pPr>
        <w:shd w:val="clear" w:color="auto" w:fill="FFFFFF" w:themeFill="background1"/>
        <w:spacing w:after="240"/>
        <w:jc w:val="center"/>
        <w:rPr>
          <w:rFonts w:eastAsia="Times New Roman"/>
          <w:b/>
          <w:lang w:eastAsia="en-US"/>
        </w:rPr>
      </w:pPr>
      <w:r w:rsidRPr="002653B6">
        <w:rPr>
          <w:rFonts w:eastAsia="Times New Roman"/>
          <w:b/>
          <w:lang w:eastAsia="en-US"/>
        </w:rPr>
        <w:lastRenderedPageBreak/>
        <w:t>Annex XV</w:t>
      </w:r>
    </w:p>
    <w:p w14:paraId="69088EB5" w14:textId="77777777" w:rsidR="00597C01" w:rsidRPr="002653B6" w:rsidRDefault="00597C01" w:rsidP="00597C01">
      <w:pPr>
        <w:shd w:val="clear" w:color="auto" w:fill="FFFFFF" w:themeFill="background1"/>
        <w:spacing w:after="120"/>
        <w:jc w:val="center"/>
        <w:rPr>
          <w:rFonts w:eastAsia="Times New Roman"/>
          <w:b/>
          <w:lang w:eastAsia="en-US"/>
        </w:rPr>
      </w:pPr>
      <w:r w:rsidRPr="002653B6">
        <w:rPr>
          <w:rFonts w:eastAsia="Times New Roman"/>
          <w:b/>
          <w:lang w:eastAsia="en-US"/>
        </w:rPr>
        <w:t>DRAFT AGREEMENT BETWEEN THE GOVERNMENT OF LIBERIA</w:t>
      </w:r>
      <w:r w:rsidRPr="002653B6">
        <w:rPr>
          <w:rFonts w:eastAsia="Times New Roman"/>
          <w:b/>
          <w:shd w:val="clear" w:color="auto" w:fill="F2DBDB" w:themeFill="accent2" w:themeFillTint="33"/>
          <w:lang w:eastAsia="en-US"/>
        </w:rPr>
        <w:br/>
      </w:r>
      <w:r w:rsidRPr="002653B6">
        <w:rPr>
          <w:rFonts w:eastAsia="Times New Roman"/>
          <w:b/>
          <w:lang w:eastAsia="en-US"/>
        </w:rPr>
        <w:t>AND THE EXECUTIVE COMMITTEE OF THE MULTILATERAL FUND</w:t>
      </w:r>
      <w:r w:rsidRPr="002653B6">
        <w:rPr>
          <w:rFonts w:eastAsia="Times New Roman"/>
          <w:b/>
          <w:lang w:eastAsia="en-US"/>
        </w:rPr>
        <w:br/>
        <w:t>FOR THE REDUCTION IN CONSUMPTION OF HYDROFLUOROCARBONS</w:t>
      </w:r>
      <w:r w:rsidRPr="002653B6">
        <w:rPr>
          <w:rFonts w:eastAsia="Times New Roman"/>
          <w:b/>
          <w:lang w:eastAsia="en-US"/>
        </w:rPr>
        <w:br/>
        <w:t>IN ACCORDANCE WITH STAGE I OF THE KIGALI HFC IMPLEMENTATION PLAN</w:t>
      </w:r>
    </w:p>
    <w:p w14:paraId="0857A39A" w14:textId="77777777" w:rsidR="00597C01" w:rsidRPr="002653B6" w:rsidRDefault="00597C01" w:rsidP="00597C01">
      <w:pPr>
        <w:jc w:val="center"/>
        <w:rPr>
          <w:rFonts w:eastAsia="Times New Roman"/>
          <w:b/>
          <w:shd w:val="clear" w:color="auto" w:fill="F2DBDB" w:themeFill="accent2" w:themeFillTint="33"/>
          <w:lang w:eastAsia="en-US"/>
        </w:rPr>
      </w:pPr>
      <w:r w:rsidRPr="002653B6">
        <w:rPr>
          <w:rFonts w:eastAsia="Times New Roman"/>
          <w:b/>
          <w:lang w:eastAsia="en-US"/>
        </w:rPr>
        <w:t>(Period: 2024–2029</w:t>
      </w:r>
      <w:r w:rsidRPr="002653B6">
        <w:rPr>
          <w:rFonts w:eastAsia="Times New Roman"/>
          <w:b/>
          <w:bCs/>
          <w:lang w:eastAsia="en-US"/>
        </w:rPr>
        <w:t>)</w:t>
      </w:r>
    </w:p>
    <w:p w14:paraId="252C095D" w14:textId="77777777" w:rsidR="00597C01" w:rsidRPr="002653B6" w:rsidRDefault="00597C01" w:rsidP="00597C01">
      <w:pPr>
        <w:shd w:val="clear" w:color="auto" w:fill="FFFFFF" w:themeFill="background1"/>
        <w:spacing w:before="240" w:after="240"/>
        <w:jc w:val="left"/>
        <w:rPr>
          <w:rFonts w:eastAsia="Times New Roman"/>
          <w:b/>
          <w:lang w:eastAsia="en-US"/>
        </w:rPr>
      </w:pPr>
      <w:r w:rsidRPr="002653B6">
        <w:rPr>
          <w:rFonts w:eastAsia="Times New Roman"/>
          <w:b/>
          <w:lang w:eastAsia="en-US"/>
        </w:rPr>
        <w:t>Purpose</w:t>
      </w:r>
    </w:p>
    <w:p w14:paraId="256FF407" w14:textId="77777777" w:rsidR="00597C01" w:rsidRPr="002653B6" w:rsidRDefault="00597C01">
      <w:pPr>
        <w:pStyle w:val="Heading1"/>
        <w:numPr>
          <w:ilvl w:val="0"/>
          <w:numId w:val="103"/>
        </w:numPr>
      </w:pPr>
      <w:r w:rsidRPr="002653B6">
        <w:t>This Agreement represents the understanding of the Government of Liberia (“the Country”) and the Executive Committee with respect to the reduction of controlled use of Annex F substances set out in Appendix 1</w:t>
      </w:r>
      <w:r w:rsidRPr="002653B6">
        <w:noBreakHyphen/>
        <w:t xml:space="preserve">A (“The Substances”) to a sustained level of </w:t>
      </w:r>
      <w:r w:rsidRPr="002653B6">
        <w:rPr>
          <w:color w:val="000000"/>
          <w:lang w:eastAsia="nl-NL"/>
        </w:rPr>
        <w:t>122,817 </w:t>
      </w:r>
      <w:r w:rsidRPr="002653B6">
        <w:t>CO</w:t>
      </w:r>
      <w:r w:rsidRPr="002653B6">
        <w:rPr>
          <w:vertAlign w:val="subscript"/>
        </w:rPr>
        <w:t>2</w:t>
      </w:r>
      <w:r w:rsidRPr="002653B6">
        <w:noBreakHyphen/>
        <w:t>equivalent (CO</w:t>
      </w:r>
      <w:r w:rsidRPr="002653B6">
        <w:rPr>
          <w:vertAlign w:val="subscript"/>
        </w:rPr>
        <w:t>2</w:t>
      </w:r>
      <w:r w:rsidRPr="002653B6">
        <w:noBreakHyphen/>
        <w:t>eq) tonnes by 1 January 2029 in compliance with the Montreal Protocol schedule and the terms of this Agreement.</w:t>
      </w:r>
    </w:p>
    <w:p w14:paraId="52F16FB5" w14:textId="77777777" w:rsidR="00597C01" w:rsidRPr="002653B6" w:rsidRDefault="00597C01" w:rsidP="00662CB1">
      <w:pPr>
        <w:pStyle w:val="Heading1"/>
      </w:pPr>
      <w:r w:rsidRPr="002653B6">
        <w:t>The Country agrees to meet the annual consumption limits of Annex F substances as set out in row 1.2 of Appendix 2</w:t>
      </w:r>
      <w:r w:rsidRPr="002653B6">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2653B6">
        <w:noBreakHyphen/>
        <w:t>A as the final reduction step under this Agreement for Annex F substances specified in Appendix 1</w:t>
      </w:r>
      <w:r w:rsidRPr="002653B6">
        <w:noBreakHyphen/>
        <w:t>A.</w:t>
      </w:r>
    </w:p>
    <w:p w14:paraId="13575151" w14:textId="77777777" w:rsidR="00597C01" w:rsidRPr="002653B6" w:rsidRDefault="00597C01" w:rsidP="00662CB1">
      <w:pPr>
        <w:pStyle w:val="Heading1"/>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7D74CBF" w14:textId="77777777" w:rsidR="00597C01" w:rsidRPr="002653B6" w:rsidRDefault="00597C01" w:rsidP="00662CB1">
      <w:pPr>
        <w:pStyle w:val="Heading1"/>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39A7F754" w14:textId="77777777" w:rsidR="00597C01" w:rsidRPr="002653B6" w:rsidRDefault="00597C01" w:rsidP="00597C01">
      <w:pPr>
        <w:keepNext/>
        <w:spacing w:after="240"/>
        <w:rPr>
          <w:rFonts w:eastAsia="Times New Roman"/>
          <w:b/>
          <w:lang w:eastAsia="en-US"/>
        </w:rPr>
      </w:pPr>
      <w:r w:rsidRPr="002653B6">
        <w:rPr>
          <w:rFonts w:eastAsia="Times New Roman"/>
          <w:b/>
          <w:lang w:eastAsia="en-US"/>
        </w:rPr>
        <w:t>Conditions for funding release</w:t>
      </w:r>
    </w:p>
    <w:p w14:paraId="7BC83757" w14:textId="77777777" w:rsidR="00597C01" w:rsidRPr="002653B6" w:rsidRDefault="00597C01" w:rsidP="00662CB1">
      <w:pPr>
        <w:pStyle w:val="Heading1"/>
      </w:pPr>
      <w:r w:rsidRPr="002653B6">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4AFFFF0A" w14:textId="77777777" w:rsidR="00597C01" w:rsidRPr="002653B6" w:rsidRDefault="00597C01" w:rsidP="00662CB1">
      <w:pPr>
        <w:pStyle w:val="Heading2"/>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59E7F4FA" w14:textId="77777777" w:rsidR="00597C01" w:rsidRPr="002653B6" w:rsidRDefault="00597C01" w:rsidP="00662CB1">
      <w:pPr>
        <w:pStyle w:val="Heading2"/>
      </w:pPr>
      <w:r w:rsidRPr="002653B6">
        <w:t>That the meeting of these Targets has been independently verified for all relevant years, unless the Executive Committee decided that such verification would not be required;</w:t>
      </w:r>
    </w:p>
    <w:p w14:paraId="32AE0C90" w14:textId="77777777" w:rsidR="00597C01" w:rsidRPr="002653B6" w:rsidRDefault="00597C01" w:rsidP="00662CB1">
      <w:pPr>
        <w:pStyle w:val="Heading2"/>
      </w:pPr>
      <w:r w:rsidRPr="002653B6">
        <w:t>That the Country had submitted a Tranche Implementation Report in accordance with Appendix 4</w:t>
      </w:r>
      <w:r w:rsidRPr="002653B6">
        <w:noBreakHyphen/>
        <w:t xml:space="preserve">A (“Format of Tranche Implementation Reports and Plans”) covering each previous calendar year; that it had achieved a significant level of implementation of activities initiated </w:t>
      </w:r>
      <w:r w:rsidRPr="002653B6">
        <w:lastRenderedPageBreak/>
        <w:t>with previously approved tranches; and that the rate of disbursement of funding available from the previously approved tranche was more than 20 per cent; and</w:t>
      </w:r>
    </w:p>
    <w:p w14:paraId="5A24BFCF" w14:textId="77777777" w:rsidR="00597C01" w:rsidRPr="002653B6" w:rsidRDefault="00597C01" w:rsidP="00662CB1">
      <w:pPr>
        <w:pStyle w:val="Heading2"/>
      </w:pPr>
      <w:r w:rsidRPr="002653B6">
        <w:t>That the Country has submitted a Tranche Implementation Plan in accordance with Appendix 4</w:t>
      </w:r>
      <w:r w:rsidRPr="002653B6">
        <w:noBreakHyphen/>
        <w:t>A covering each calendar year until and including the year for which the Funding Approval Schedule foresees the submission of the next tranche or, in case of the final tranche, until completion of all activities foreseen.</w:t>
      </w:r>
    </w:p>
    <w:p w14:paraId="4EDF5DB0" w14:textId="77777777" w:rsidR="00597C01" w:rsidRPr="002653B6" w:rsidRDefault="00597C01" w:rsidP="00597C01">
      <w:pPr>
        <w:keepNext/>
        <w:spacing w:after="240"/>
        <w:rPr>
          <w:rFonts w:eastAsia="Times New Roman"/>
          <w:b/>
          <w:lang w:eastAsia="en-US"/>
        </w:rPr>
      </w:pPr>
      <w:r w:rsidRPr="002653B6">
        <w:rPr>
          <w:rFonts w:eastAsia="Times New Roman"/>
          <w:b/>
          <w:lang w:eastAsia="en-US"/>
        </w:rPr>
        <w:t>Monitoring</w:t>
      </w:r>
    </w:p>
    <w:p w14:paraId="6A19FB95" w14:textId="77777777" w:rsidR="00597C01" w:rsidRPr="002653B6" w:rsidRDefault="00597C01" w:rsidP="00662CB1">
      <w:pPr>
        <w:pStyle w:val="Heading1"/>
      </w:pPr>
      <w:r w:rsidRPr="002653B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1D56A62" w14:textId="77777777" w:rsidR="00597C01" w:rsidRPr="002653B6" w:rsidRDefault="00597C01" w:rsidP="00597C01">
      <w:pPr>
        <w:keepNext/>
        <w:spacing w:after="240"/>
        <w:rPr>
          <w:rFonts w:eastAsia="Times New Roman"/>
          <w:b/>
          <w:lang w:eastAsia="en-US"/>
        </w:rPr>
      </w:pPr>
      <w:r w:rsidRPr="002653B6">
        <w:rPr>
          <w:rFonts w:eastAsia="Times New Roman"/>
          <w:b/>
          <w:lang w:eastAsia="en-US"/>
        </w:rPr>
        <w:t>Flexibility in the reallocation of funds</w:t>
      </w:r>
    </w:p>
    <w:p w14:paraId="735EF09D" w14:textId="77777777" w:rsidR="00597C01" w:rsidRPr="002653B6" w:rsidRDefault="00597C01" w:rsidP="00662CB1">
      <w:pPr>
        <w:pStyle w:val="Heading1"/>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C41AE07" w14:textId="77777777" w:rsidR="00597C01" w:rsidRPr="002653B6" w:rsidRDefault="00597C01" w:rsidP="00662CB1">
      <w:pPr>
        <w:pStyle w:val="Heading2"/>
      </w:pPr>
      <w:r w:rsidRPr="002653B6">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1EBDF7D2" w14:textId="77777777" w:rsidR="00597C01" w:rsidRPr="002653B6" w:rsidRDefault="00597C01" w:rsidP="00662CB1">
      <w:pPr>
        <w:pStyle w:val="Heading3"/>
      </w:pPr>
      <w:r w:rsidRPr="002653B6">
        <w:t xml:space="preserve">Issues potentially concerning the rules and policies of the Multilateral Fund; </w:t>
      </w:r>
    </w:p>
    <w:p w14:paraId="78D8EC62" w14:textId="77777777" w:rsidR="00597C01" w:rsidRPr="002653B6" w:rsidRDefault="00597C01" w:rsidP="00662CB1">
      <w:pPr>
        <w:pStyle w:val="Heading3"/>
      </w:pPr>
      <w:r w:rsidRPr="002653B6">
        <w:t xml:space="preserve">Changes that would modify any clause of this Agreement; </w:t>
      </w:r>
    </w:p>
    <w:p w14:paraId="34F1552D" w14:textId="77777777" w:rsidR="00597C01" w:rsidRPr="002653B6" w:rsidRDefault="00597C01" w:rsidP="00662CB1">
      <w:pPr>
        <w:pStyle w:val="Heading3"/>
      </w:pPr>
      <w:r w:rsidRPr="002653B6">
        <w:t>Changes in the annual levels of funding allocated to the individual bilateral or implementing agencies for the different tranches;</w:t>
      </w:r>
    </w:p>
    <w:p w14:paraId="295D76A4" w14:textId="77777777" w:rsidR="00597C01" w:rsidRPr="002653B6" w:rsidRDefault="00597C01" w:rsidP="00662CB1">
      <w:pPr>
        <w:pStyle w:val="Heading3"/>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019D3C83" w14:textId="77777777" w:rsidR="00597C01" w:rsidRPr="002653B6" w:rsidRDefault="00597C01" w:rsidP="00662CB1">
      <w:pPr>
        <w:pStyle w:val="Heading3"/>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08271348" w14:textId="77777777" w:rsidR="00597C01" w:rsidRPr="002653B6" w:rsidRDefault="00597C01" w:rsidP="00662CB1">
      <w:pPr>
        <w:pStyle w:val="Heading2"/>
      </w:pPr>
      <w:r w:rsidRPr="002653B6">
        <w:t xml:space="preserve">Reallocations not categorized as major changes may be incorporated into the approved Tranche Implementation Plan, under implementation at the time, and reported to the Executive Committee in the subsequent Tranche Implementation Report; </w:t>
      </w:r>
      <w:r w:rsidRPr="002653B6">
        <w:rPr>
          <w:shd w:val="clear" w:color="auto" w:fill="FFFFFF" w:themeFill="background1"/>
        </w:rPr>
        <w:t>and</w:t>
      </w:r>
    </w:p>
    <w:p w14:paraId="5E1B72A5" w14:textId="77777777" w:rsidR="00597C01" w:rsidRPr="002653B6" w:rsidRDefault="00597C01" w:rsidP="00662CB1">
      <w:pPr>
        <w:pStyle w:val="Heading2"/>
      </w:pPr>
      <w:r w:rsidRPr="002653B6">
        <w:t>Any remaining funds held by the bilateral or implementing agencies or the Country under the Plan will be returned to the Multilateral Fund upon completion of the last tranche foreseen under this Agreement.</w:t>
      </w:r>
    </w:p>
    <w:p w14:paraId="5E09FFD7" w14:textId="77777777" w:rsidR="00597C01" w:rsidRPr="002653B6" w:rsidRDefault="00597C01" w:rsidP="00662CB1">
      <w:pPr>
        <w:pStyle w:val="Heading1"/>
      </w:pPr>
      <w:r w:rsidRPr="002653B6">
        <w:lastRenderedPageBreak/>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40A8BFCF" w14:textId="77777777" w:rsidR="00597C01" w:rsidRPr="002653B6" w:rsidRDefault="00597C01" w:rsidP="00597C01">
      <w:pPr>
        <w:spacing w:after="240"/>
        <w:rPr>
          <w:rFonts w:eastAsia="Times New Roman"/>
          <w:b/>
          <w:lang w:eastAsia="en-US"/>
        </w:rPr>
      </w:pPr>
      <w:r w:rsidRPr="002653B6">
        <w:rPr>
          <w:rFonts w:eastAsia="Times New Roman"/>
          <w:b/>
          <w:lang w:eastAsia="en-US"/>
        </w:rPr>
        <w:t>Bilateral and implementing agencies</w:t>
      </w:r>
    </w:p>
    <w:p w14:paraId="24D346D6" w14:textId="77777777" w:rsidR="00597C01" w:rsidRPr="002653B6" w:rsidRDefault="00597C01" w:rsidP="00662CB1">
      <w:pPr>
        <w:pStyle w:val="Heading1"/>
      </w:pPr>
      <w:r w:rsidRPr="002653B6">
        <w:t>The Country agrees to assume overall responsibility for the management and implementation of this Agreement and of all activities undertaken by it or on its behalf to fulfil the obligations under this Agreement. The Government of Germany has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 IA taking part in this Agreement.</w:t>
      </w:r>
    </w:p>
    <w:p w14:paraId="58514307" w14:textId="77777777" w:rsidR="00597C01" w:rsidRPr="002653B6" w:rsidRDefault="00597C01" w:rsidP="00662CB1">
      <w:pPr>
        <w:pStyle w:val="Heading1"/>
      </w:pPr>
      <w:r w:rsidRPr="002653B6">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2653B6">
        <w:noBreakHyphen/>
        <w:t>A.</w:t>
      </w:r>
    </w:p>
    <w:p w14:paraId="408541BA" w14:textId="77777777" w:rsidR="00597C01" w:rsidRPr="002653B6" w:rsidRDefault="00597C01" w:rsidP="00597C01">
      <w:pPr>
        <w:widowControl w:val="0"/>
        <w:spacing w:after="240"/>
        <w:rPr>
          <w:rFonts w:eastAsia="Times New Roman"/>
          <w:b/>
          <w:lang w:eastAsia="en-US"/>
        </w:rPr>
      </w:pPr>
      <w:r w:rsidRPr="002653B6">
        <w:rPr>
          <w:rFonts w:eastAsia="Times New Roman"/>
          <w:b/>
          <w:lang w:eastAsia="en-US"/>
        </w:rPr>
        <w:t>Non-compliance with the Targets in the Agreement</w:t>
      </w:r>
    </w:p>
    <w:p w14:paraId="533762C6" w14:textId="77777777" w:rsidR="00597C01" w:rsidRPr="002653B6" w:rsidRDefault="00597C01" w:rsidP="00662CB1">
      <w:pPr>
        <w:pStyle w:val="Heading1"/>
      </w:pPr>
      <w:r w:rsidRPr="002653B6">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653B6">
        <w:rPr>
          <w:vertAlign w:val="subscript"/>
        </w:rPr>
        <w:t>2</w:t>
      </w:r>
      <w:r w:rsidRPr="002653B6">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0ED5167B" w14:textId="77777777" w:rsidR="00597C01" w:rsidRPr="002653B6" w:rsidRDefault="00597C01" w:rsidP="00662CB1">
      <w:pPr>
        <w:pStyle w:val="Heading1"/>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1FCC2A47" w14:textId="77777777" w:rsidR="00597C01" w:rsidRPr="002653B6" w:rsidRDefault="00597C01" w:rsidP="00662CB1">
      <w:pPr>
        <w:pStyle w:val="Heading1"/>
      </w:pPr>
      <w:r w:rsidRPr="002653B6">
        <w:t xml:space="preserve">The Country will comply with any reasonable request of the Executive Committee </w:t>
      </w:r>
      <w:r w:rsidRPr="002653B6">
        <w:rPr>
          <w:shd w:val="clear" w:color="auto" w:fill="FFFFFF" w:themeFill="background1"/>
        </w:rPr>
        <w:t>and</w:t>
      </w:r>
      <w:r w:rsidRPr="002653B6">
        <w:t xml:space="preserve"> the Lead IA to facilitate implementation of this Agreement. </w:t>
      </w:r>
      <w:proofErr w:type="gramStart"/>
      <w:r w:rsidRPr="002653B6">
        <w:t>In particular, it</w:t>
      </w:r>
      <w:proofErr w:type="gramEnd"/>
      <w:r w:rsidRPr="002653B6">
        <w:t xml:space="preserve"> will provide the Lead IA with access to the information necessary to verify compliance with this Agreement.</w:t>
      </w:r>
    </w:p>
    <w:p w14:paraId="767EA51B" w14:textId="77777777" w:rsidR="00597C01" w:rsidRPr="002653B6" w:rsidRDefault="00597C01" w:rsidP="00597C01">
      <w:pPr>
        <w:keepNext/>
        <w:spacing w:after="240"/>
        <w:rPr>
          <w:rFonts w:eastAsia="Times New Roman"/>
          <w:b/>
          <w:lang w:eastAsia="en-US"/>
        </w:rPr>
      </w:pPr>
      <w:r w:rsidRPr="002653B6">
        <w:rPr>
          <w:rFonts w:eastAsia="Times New Roman"/>
          <w:b/>
          <w:lang w:eastAsia="en-US"/>
        </w:rPr>
        <w:t>Date of completion</w:t>
      </w:r>
    </w:p>
    <w:p w14:paraId="7390E94D" w14:textId="77777777" w:rsidR="00597C01" w:rsidRPr="002653B6" w:rsidRDefault="00597C01" w:rsidP="00662CB1">
      <w:pPr>
        <w:pStyle w:val="Heading1"/>
      </w:pPr>
      <w:r w:rsidRPr="002653B6">
        <w:t>The completion of the Plan and the associated Agreement will take place at the end of the year following the last year for which a maximum allowable total consumption level has been specified in Appendix 2</w:t>
      </w:r>
      <w:r w:rsidRPr="002653B6">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2653B6">
        <w:rPr>
          <w:vertAlign w:val="subscript"/>
        </w:rPr>
        <w:noBreakHyphen/>
      </w:r>
      <w:r w:rsidRPr="002653B6">
        <w:t>A will continue until the time of the completion of the Plan unless otherwise specified by the Executive Committee.</w:t>
      </w:r>
    </w:p>
    <w:p w14:paraId="19532FC7" w14:textId="77777777" w:rsidR="00597C01" w:rsidRPr="002653B6" w:rsidRDefault="00597C01" w:rsidP="00597C01">
      <w:pPr>
        <w:keepNext/>
        <w:spacing w:after="240"/>
        <w:outlineLvl w:val="0"/>
        <w:rPr>
          <w:b/>
        </w:rPr>
      </w:pPr>
      <w:r w:rsidRPr="002653B6">
        <w:rPr>
          <w:b/>
        </w:rPr>
        <w:lastRenderedPageBreak/>
        <w:t>Validity</w:t>
      </w:r>
    </w:p>
    <w:p w14:paraId="275CA210" w14:textId="77777777" w:rsidR="00597C01" w:rsidRPr="002653B6" w:rsidRDefault="00597C01" w:rsidP="00662CB1">
      <w:pPr>
        <w:pStyle w:val="Heading1"/>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7C1FF34" w14:textId="77777777" w:rsidR="00597C01" w:rsidRPr="002653B6" w:rsidRDefault="00597C01" w:rsidP="00662CB1">
      <w:pPr>
        <w:pStyle w:val="Heading1"/>
      </w:pPr>
      <w:r w:rsidRPr="002653B6">
        <w:t>This Agreement may be modified or terminated only by mutual written agreement of the Country and the Executive Committee of the Multilateral Fund.</w:t>
      </w:r>
    </w:p>
    <w:p w14:paraId="58683AFE" w14:textId="77777777" w:rsidR="00597C01" w:rsidRPr="002653B6" w:rsidRDefault="00597C01" w:rsidP="004B6D9D">
      <w:pPr>
        <w:keepNext/>
        <w:spacing w:before="360" w:after="240"/>
        <w:rPr>
          <w:b/>
        </w:rPr>
      </w:pPr>
      <w:r w:rsidRPr="002653B6">
        <w:rPr>
          <w:b/>
        </w:rPr>
        <w:t>APPENDICES</w:t>
      </w:r>
    </w:p>
    <w:p w14:paraId="31ABF898" w14:textId="77777777" w:rsidR="00597C01" w:rsidRPr="002653B6" w:rsidRDefault="00597C01" w:rsidP="004B6D9D">
      <w:pPr>
        <w:keepNext/>
        <w:spacing w:before="360" w:after="240"/>
        <w:rPr>
          <w:b/>
        </w:rPr>
      </w:pPr>
      <w:r w:rsidRPr="002653B6">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597C01" w:rsidRPr="002653B6" w14:paraId="72C54307" w14:textId="77777777" w:rsidTr="004A23E2">
        <w:trPr>
          <w:trHeight w:val="413"/>
        </w:trPr>
        <w:tc>
          <w:tcPr>
            <w:tcW w:w="2333" w:type="pct"/>
            <w:vAlign w:val="center"/>
          </w:tcPr>
          <w:p w14:paraId="2D6C9C49" w14:textId="77777777" w:rsidR="00597C01" w:rsidRPr="002653B6" w:rsidRDefault="00597C01" w:rsidP="00597C01">
            <w:pPr>
              <w:widowControl w:val="0"/>
              <w:jc w:val="center"/>
              <w:rPr>
                <w:rFonts w:eastAsia="Times New Roman"/>
                <w:b/>
                <w:bCs/>
                <w:sz w:val="20"/>
                <w:szCs w:val="20"/>
                <w:lang w:eastAsia="en-US"/>
              </w:rPr>
            </w:pPr>
            <w:r w:rsidRPr="002653B6">
              <w:rPr>
                <w:rFonts w:eastAsia="Times New Roman"/>
                <w:b/>
                <w:bCs/>
                <w:sz w:val="20"/>
                <w:szCs w:val="20"/>
                <w:lang w:eastAsia="en-US"/>
              </w:rPr>
              <w:t>Substances</w:t>
            </w:r>
          </w:p>
        </w:tc>
        <w:tc>
          <w:tcPr>
            <w:tcW w:w="2667" w:type="pct"/>
            <w:vAlign w:val="center"/>
          </w:tcPr>
          <w:p w14:paraId="3AB477C8" w14:textId="77777777" w:rsidR="00597C01" w:rsidRPr="002653B6" w:rsidRDefault="00597C01" w:rsidP="00597C01">
            <w:pPr>
              <w:widowControl w:val="0"/>
              <w:jc w:val="center"/>
              <w:rPr>
                <w:rFonts w:eastAsia="Times New Roman"/>
                <w:b/>
                <w:bCs/>
                <w:sz w:val="20"/>
                <w:szCs w:val="20"/>
                <w:lang w:eastAsia="en-US"/>
              </w:rPr>
            </w:pPr>
            <w:r w:rsidRPr="002653B6">
              <w:rPr>
                <w:rFonts w:eastAsia="Times New Roman"/>
                <w:b/>
                <w:bCs/>
                <w:sz w:val="20"/>
                <w:szCs w:val="20"/>
                <w:lang w:eastAsia="en-US"/>
              </w:rPr>
              <w:t>Starting point for aggregate reductions in consumption</w:t>
            </w:r>
          </w:p>
          <w:p w14:paraId="386416A3" w14:textId="77777777" w:rsidR="00597C01" w:rsidRPr="002653B6" w:rsidRDefault="00597C01" w:rsidP="00597C01">
            <w:pPr>
              <w:widowControl w:val="0"/>
              <w:jc w:val="center"/>
              <w:rPr>
                <w:rFonts w:eastAsia="Times New Roman"/>
                <w:b/>
                <w:bCs/>
                <w:sz w:val="20"/>
                <w:szCs w:val="20"/>
                <w:lang w:eastAsia="en-US"/>
              </w:rPr>
            </w:pPr>
            <w:r w:rsidRPr="002653B6">
              <w:rPr>
                <w:rFonts w:eastAsia="Times New Roman"/>
                <w:b/>
                <w:bCs/>
                <w:color w:val="000000" w:themeColor="text1"/>
                <w:sz w:val="20"/>
                <w:szCs w:val="20"/>
                <w:lang w:eastAsia="en-US"/>
              </w:rPr>
              <w:t>(CO</w:t>
            </w:r>
            <w:r w:rsidRPr="002653B6">
              <w:rPr>
                <w:rFonts w:eastAsia="Times New Roman"/>
                <w:b/>
                <w:bCs/>
                <w:color w:val="000000" w:themeColor="text1"/>
                <w:sz w:val="20"/>
                <w:szCs w:val="20"/>
                <w:vertAlign w:val="subscript"/>
                <w:lang w:eastAsia="en-US"/>
              </w:rPr>
              <w:t>2</w:t>
            </w:r>
            <w:r w:rsidRPr="002653B6">
              <w:rPr>
                <w:rFonts w:eastAsia="Times New Roman"/>
                <w:b/>
                <w:bCs/>
                <w:color w:val="000000" w:themeColor="text1"/>
                <w:sz w:val="20"/>
                <w:szCs w:val="20"/>
                <w:lang w:eastAsia="en-US"/>
              </w:rPr>
              <w:t>-eq tonnes)</w:t>
            </w:r>
          </w:p>
        </w:tc>
      </w:tr>
      <w:tr w:rsidR="00597C01" w:rsidRPr="002653B6" w14:paraId="6B7AEF44" w14:textId="77777777" w:rsidTr="004A23E2">
        <w:trPr>
          <w:trHeight w:val="202"/>
        </w:trPr>
        <w:tc>
          <w:tcPr>
            <w:tcW w:w="2333" w:type="pct"/>
            <w:vAlign w:val="center"/>
          </w:tcPr>
          <w:p w14:paraId="14A95F41" w14:textId="77777777" w:rsidR="00597C01" w:rsidRPr="002653B6" w:rsidRDefault="00597C01" w:rsidP="00597C01">
            <w:pPr>
              <w:widowControl w:val="0"/>
              <w:spacing w:before="40" w:after="40"/>
              <w:jc w:val="center"/>
              <w:rPr>
                <w:rFonts w:eastAsia="Times New Roman"/>
                <w:sz w:val="20"/>
                <w:szCs w:val="20"/>
                <w:lang w:eastAsia="en-US"/>
              </w:rPr>
            </w:pPr>
            <w:r w:rsidRPr="002653B6">
              <w:rPr>
                <w:rFonts w:eastAsia="Times New Roman"/>
                <w:sz w:val="20"/>
                <w:szCs w:val="20"/>
                <w:lang w:eastAsia="en-US"/>
              </w:rPr>
              <w:t>HFCs</w:t>
            </w:r>
          </w:p>
        </w:tc>
        <w:tc>
          <w:tcPr>
            <w:tcW w:w="2667" w:type="pct"/>
            <w:vAlign w:val="center"/>
          </w:tcPr>
          <w:p w14:paraId="40B7EFE5" w14:textId="77777777" w:rsidR="00597C01" w:rsidRPr="002653B6" w:rsidRDefault="00597C01" w:rsidP="00597C01">
            <w:pPr>
              <w:widowControl w:val="0"/>
              <w:spacing w:before="40" w:after="40"/>
              <w:jc w:val="center"/>
              <w:rPr>
                <w:rFonts w:eastAsia="Times New Roman"/>
                <w:sz w:val="20"/>
                <w:szCs w:val="20"/>
                <w:lang w:eastAsia="en-US"/>
              </w:rPr>
            </w:pPr>
            <w:r w:rsidRPr="002653B6">
              <w:rPr>
                <w:rFonts w:eastAsia="Times New Roman"/>
                <w:sz w:val="20"/>
                <w:szCs w:val="20"/>
                <w:lang w:eastAsia="en-US"/>
              </w:rPr>
              <w:t>n/a</w:t>
            </w:r>
          </w:p>
        </w:tc>
      </w:tr>
    </w:tbl>
    <w:p w14:paraId="663A040E" w14:textId="77777777" w:rsidR="00597C01" w:rsidRPr="002653B6" w:rsidRDefault="00597C01" w:rsidP="004B6D9D">
      <w:pPr>
        <w:keepNext/>
        <w:spacing w:before="360" w:after="240"/>
        <w:rPr>
          <w:b/>
        </w:rPr>
      </w:pPr>
      <w:r w:rsidRPr="002653B6">
        <w:rPr>
          <w:b/>
        </w:rPr>
        <w:t>APPENDIX 2-A: THE TARGETS, AND FUNDING</w:t>
      </w:r>
    </w:p>
    <w:tbl>
      <w:tblPr>
        <w:tblW w:w="5000" w:type="pct"/>
        <w:jc w:val="center"/>
        <w:tblLayout w:type="fixed"/>
        <w:tblCellMar>
          <w:left w:w="85" w:type="dxa"/>
          <w:right w:w="85" w:type="dxa"/>
        </w:tblCellMar>
        <w:tblLook w:val="04A0" w:firstRow="1" w:lastRow="0" w:firstColumn="1" w:lastColumn="0" w:noHBand="0" w:noVBand="1"/>
      </w:tblPr>
      <w:tblGrid>
        <w:gridCol w:w="570"/>
        <w:gridCol w:w="1981"/>
        <w:gridCol w:w="989"/>
        <w:gridCol w:w="842"/>
        <w:gridCol w:w="844"/>
        <w:gridCol w:w="844"/>
        <w:gridCol w:w="844"/>
        <w:gridCol w:w="844"/>
        <w:gridCol w:w="844"/>
        <w:gridCol w:w="838"/>
      </w:tblGrid>
      <w:tr w:rsidR="00597C01" w:rsidRPr="002653B6" w14:paraId="666D055E" w14:textId="77777777" w:rsidTr="004A23E2">
        <w:trPr>
          <w:cantSplit/>
          <w:trHeight w:val="50"/>
          <w:tblHeader/>
          <w:jc w:val="center"/>
        </w:trPr>
        <w:tc>
          <w:tcPr>
            <w:tcW w:w="302" w:type="pct"/>
            <w:tcBorders>
              <w:top w:val="single" w:sz="4" w:space="0" w:color="auto"/>
              <w:left w:val="single" w:sz="4" w:space="0" w:color="auto"/>
              <w:bottom w:val="single" w:sz="4" w:space="0" w:color="auto"/>
              <w:right w:val="single" w:sz="4" w:space="0" w:color="auto"/>
            </w:tcBorders>
            <w:vAlign w:val="center"/>
            <w:hideMark/>
          </w:tcPr>
          <w:p w14:paraId="5ABA6CC5" w14:textId="77777777" w:rsidR="00597C01" w:rsidRPr="002653B6" w:rsidRDefault="00597C01" w:rsidP="00597C01">
            <w:pPr>
              <w:keepNext/>
              <w:keepLines/>
              <w:jc w:val="center"/>
              <w:rPr>
                <w:rFonts w:eastAsia="Times New Roman"/>
                <w:b/>
                <w:bCs/>
                <w:color w:val="000000"/>
                <w:sz w:val="20"/>
                <w:szCs w:val="20"/>
                <w:lang w:eastAsia="en-CA"/>
              </w:rPr>
            </w:pPr>
            <w:r w:rsidRPr="002653B6">
              <w:rPr>
                <w:rFonts w:eastAsia="Times New Roman"/>
                <w:b/>
                <w:bCs/>
                <w:color w:val="000000"/>
                <w:sz w:val="20"/>
                <w:szCs w:val="20"/>
                <w:lang w:eastAsia="en-CA"/>
              </w:rPr>
              <w:t>Row</w:t>
            </w:r>
          </w:p>
        </w:tc>
        <w:tc>
          <w:tcPr>
            <w:tcW w:w="1573" w:type="pct"/>
            <w:gridSpan w:val="2"/>
            <w:tcBorders>
              <w:top w:val="single" w:sz="4" w:space="0" w:color="auto"/>
              <w:left w:val="nil"/>
              <w:bottom w:val="single" w:sz="4" w:space="0" w:color="auto"/>
              <w:right w:val="single" w:sz="4" w:space="0" w:color="auto"/>
            </w:tcBorders>
            <w:vAlign w:val="center"/>
            <w:hideMark/>
          </w:tcPr>
          <w:p w14:paraId="3CEB99AF" w14:textId="77777777" w:rsidR="00597C01" w:rsidRPr="002653B6" w:rsidRDefault="00597C01" w:rsidP="00597C01">
            <w:pPr>
              <w:keepNext/>
              <w:keepLines/>
              <w:jc w:val="center"/>
              <w:rPr>
                <w:rFonts w:eastAsia="Times New Roman"/>
                <w:b/>
                <w:bCs/>
                <w:color w:val="000000"/>
                <w:sz w:val="20"/>
                <w:szCs w:val="20"/>
                <w:lang w:eastAsia="en-CA"/>
              </w:rPr>
            </w:pPr>
            <w:r w:rsidRPr="002653B6">
              <w:rPr>
                <w:rFonts w:eastAsia="Times New Roman"/>
                <w:b/>
                <w:bCs/>
                <w:color w:val="000000"/>
                <w:sz w:val="20"/>
                <w:szCs w:val="20"/>
                <w:lang w:eastAsia="en-CA"/>
              </w:rPr>
              <w:t>Particulars</w:t>
            </w:r>
          </w:p>
        </w:tc>
        <w:tc>
          <w:tcPr>
            <w:tcW w:w="446" w:type="pct"/>
            <w:tcBorders>
              <w:top w:val="single" w:sz="4" w:space="0" w:color="auto"/>
              <w:left w:val="nil"/>
              <w:bottom w:val="single" w:sz="4" w:space="0" w:color="auto"/>
              <w:right w:val="single" w:sz="4" w:space="0" w:color="auto"/>
            </w:tcBorders>
            <w:vAlign w:val="center"/>
            <w:hideMark/>
          </w:tcPr>
          <w:p w14:paraId="3573996E" w14:textId="77777777" w:rsidR="00597C01" w:rsidRPr="002653B6" w:rsidRDefault="00597C01" w:rsidP="00597C01">
            <w:pPr>
              <w:keepNext/>
              <w:keepLines/>
              <w:jc w:val="center"/>
              <w:rPr>
                <w:rFonts w:eastAsia="Times New Roman"/>
                <w:b/>
                <w:bCs/>
                <w:color w:val="000000"/>
                <w:sz w:val="20"/>
                <w:szCs w:val="20"/>
                <w:lang w:eastAsia="en-CA"/>
              </w:rPr>
            </w:pPr>
            <w:r w:rsidRPr="002653B6">
              <w:rPr>
                <w:rFonts w:eastAsia="Times New Roman"/>
                <w:b/>
                <w:bCs/>
                <w:color w:val="000000"/>
                <w:sz w:val="20"/>
                <w:szCs w:val="20"/>
                <w:lang w:eastAsia="en-CA"/>
              </w:rPr>
              <w:t>2024</w:t>
            </w:r>
          </w:p>
        </w:tc>
        <w:tc>
          <w:tcPr>
            <w:tcW w:w="447" w:type="pct"/>
            <w:tcBorders>
              <w:top w:val="single" w:sz="4" w:space="0" w:color="auto"/>
              <w:left w:val="nil"/>
              <w:bottom w:val="single" w:sz="4" w:space="0" w:color="auto"/>
              <w:right w:val="single" w:sz="4" w:space="0" w:color="auto"/>
            </w:tcBorders>
            <w:vAlign w:val="center"/>
            <w:hideMark/>
          </w:tcPr>
          <w:p w14:paraId="2ED1D60C" w14:textId="77777777" w:rsidR="00597C01" w:rsidRPr="002653B6" w:rsidRDefault="00597C01" w:rsidP="00597C01">
            <w:pPr>
              <w:keepNext/>
              <w:keepLines/>
              <w:ind w:left="-90" w:right="-90"/>
              <w:jc w:val="center"/>
              <w:rPr>
                <w:rFonts w:eastAsia="Times New Roman"/>
                <w:b/>
                <w:bCs/>
                <w:color w:val="000000"/>
                <w:sz w:val="20"/>
                <w:szCs w:val="20"/>
                <w:lang w:eastAsia="en-CA"/>
              </w:rPr>
            </w:pPr>
            <w:r w:rsidRPr="002653B6">
              <w:rPr>
                <w:rFonts w:eastAsia="Times New Roman"/>
                <w:b/>
                <w:bCs/>
                <w:color w:val="000000"/>
                <w:sz w:val="20"/>
                <w:szCs w:val="20"/>
                <w:lang w:eastAsia="en-CA"/>
              </w:rPr>
              <w:t>2025</w:t>
            </w:r>
          </w:p>
        </w:tc>
        <w:tc>
          <w:tcPr>
            <w:tcW w:w="447" w:type="pct"/>
            <w:tcBorders>
              <w:top w:val="single" w:sz="4" w:space="0" w:color="auto"/>
              <w:left w:val="nil"/>
              <w:bottom w:val="single" w:sz="4" w:space="0" w:color="auto"/>
              <w:right w:val="single" w:sz="4" w:space="0" w:color="auto"/>
            </w:tcBorders>
          </w:tcPr>
          <w:p w14:paraId="430D4FF8" w14:textId="77777777" w:rsidR="00597C01" w:rsidRPr="002653B6" w:rsidRDefault="00597C01" w:rsidP="00597C01">
            <w:pPr>
              <w:keepNext/>
              <w:keepLines/>
              <w:jc w:val="center"/>
              <w:rPr>
                <w:rFonts w:eastAsia="Times New Roman"/>
                <w:b/>
                <w:bCs/>
                <w:color w:val="000000"/>
                <w:sz w:val="20"/>
                <w:szCs w:val="20"/>
                <w:lang w:eastAsia="en-CA"/>
              </w:rPr>
            </w:pPr>
            <w:r w:rsidRPr="002653B6">
              <w:rPr>
                <w:rFonts w:eastAsia="Times New Roman"/>
                <w:b/>
                <w:bCs/>
                <w:color w:val="000000"/>
                <w:sz w:val="20"/>
                <w:szCs w:val="20"/>
                <w:lang w:eastAsia="en-CA"/>
              </w:rPr>
              <w:t>2026</w:t>
            </w:r>
          </w:p>
        </w:tc>
        <w:tc>
          <w:tcPr>
            <w:tcW w:w="447" w:type="pct"/>
            <w:tcBorders>
              <w:top w:val="single" w:sz="4" w:space="0" w:color="auto"/>
              <w:left w:val="single" w:sz="4" w:space="0" w:color="auto"/>
              <w:bottom w:val="single" w:sz="4" w:space="0" w:color="auto"/>
              <w:right w:val="single" w:sz="4" w:space="0" w:color="auto"/>
            </w:tcBorders>
            <w:vAlign w:val="center"/>
            <w:hideMark/>
          </w:tcPr>
          <w:p w14:paraId="70C1AD1D" w14:textId="77777777" w:rsidR="00597C01" w:rsidRPr="002653B6" w:rsidRDefault="00597C01" w:rsidP="00597C01">
            <w:pPr>
              <w:keepNext/>
              <w:keepLines/>
              <w:jc w:val="center"/>
              <w:rPr>
                <w:rFonts w:eastAsia="Times New Roman"/>
                <w:b/>
                <w:bCs/>
                <w:color w:val="000000"/>
                <w:sz w:val="20"/>
                <w:szCs w:val="20"/>
                <w:lang w:eastAsia="en-CA"/>
              </w:rPr>
            </w:pPr>
            <w:r w:rsidRPr="002653B6">
              <w:rPr>
                <w:rFonts w:eastAsia="Times New Roman"/>
                <w:b/>
                <w:bCs/>
                <w:color w:val="000000"/>
                <w:sz w:val="20"/>
                <w:szCs w:val="20"/>
                <w:lang w:eastAsia="en-CA"/>
              </w:rPr>
              <w:t>2027</w:t>
            </w:r>
          </w:p>
        </w:tc>
        <w:tc>
          <w:tcPr>
            <w:tcW w:w="447" w:type="pct"/>
            <w:tcBorders>
              <w:top w:val="single" w:sz="4" w:space="0" w:color="auto"/>
              <w:left w:val="nil"/>
              <w:bottom w:val="single" w:sz="4" w:space="0" w:color="auto"/>
              <w:right w:val="single" w:sz="4" w:space="0" w:color="auto"/>
            </w:tcBorders>
            <w:vAlign w:val="center"/>
            <w:hideMark/>
          </w:tcPr>
          <w:p w14:paraId="511B3170" w14:textId="77777777" w:rsidR="00597C01" w:rsidRPr="002653B6" w:rsidRDefault="00597C01" w:rsidP="00597C01">
            <w:pPr>
              <w:keepNext/>
              <w:keepLines/>
              <w:ind w:left="-80" w:right="-80"/>
              <w:jc w:val="center"/>
              <w:rPr>
                <w:rFonts w:eastAsia="Times New Roman"/>
                <w:b/>
                <w:bCs/>
                <w:color w:val="000000"/>
                <w:sz w:val="20"/>
                <w:szCs w:val="20"/>
                <w:lang w:eastAsia="en-CA"/>
              </w:rPr>
            </w:pPr>
            <w:r w:rsidRPr="002653B6">
              <w:rPr>
                <w:rFonts w:eastAsia="Times New Roman"/>
                <w:b/>
                <w:bCs/>
                <w:color w:val="000000"/>
                <w:sz w:val="20"/>
                <w:szCs w:val="20"/>
                <w:lang w:eastAsia="en-CA"/>
              </w:rPr>
              <w:t>2028</w:t>
            </w:r>
          </w:p>
        </w:tc>
        <w:tc>
          <w:tcPr>
            <w:tcW w:w="447" w:type="pct"/>
            <w:tcBorders>
              <w:top w:val="single" w:sz="4" w:space="0" w:color="auto"/>
              <w:left w:val="nil"/>
              <w:bottom w:val="single" w:sz="4" w:space="0" w:color="auto"/>
              <w:right w:val="single" w:sz="4" w:space="0" w:color="auto"/>
            </w:tcBorders>
            <w:vAlign w:val="center"/>
            <w:hideMark/>
          </w:tcPr>
          <w:p w14:paraId="1B4471ED" w14:textId="77777777" w:rsidR="00597C01" w:rsidRPr="002653B6" w:rsidRDefault="00597C01" w:rsidP="00597C01">
            <w:pPr>
              <w:keepNext/>
              <w:keepLines/>
              <w:jc w:val="center"/>
              <w:rPr>
                <w:rFonts w:eastAsia="Times New Roman"/>
                <w:b/>
                <w:bCs/>
                <w:color w:val="000000"/>
                <w:sz w:val="20"/>
                <w:szCs w:val="20"/>
                <w:lang w:eastAsia="en-CA"/>
              </w:rPr>
            </w:pPr>
            <w:r w:rsidRPr="002653B6">
              <w:rPr>
                <w:rFonts w:eastAsia="Times New Roman"/>
                <w:b/>
                <w:bCs/>
                <w:color w:val="000000"/>
                <w:sz w:val="20"/>
                <w:szCs w:val="20"/>
                <w:lang w:eastAsia="en-CA"/>
              </w:rPr>
              <w:t>2029</w:t>
            </w:r>
          </w:p>
        </w:tc>
        <w:tc>
          <w:tcPr>
            <w:tcW w:w="447" w:type="pct"/>
            <w:tcBorders>
              <w:top w:val="single" w:sz="4" w:space="0" w:color="auto"/>
              <w:left w:val="nil"/>
              <w:bottom w:val="single" w:sz="4" w:space="0" w:color="auto"/>
              <w:right w:val="single" w:sz="4" w:space="0" w:color="auto"/>
            </w:tcBorders>
            <w:vAlign w:val="center"/>
            <w:hideMark/>
          </w:tcPr>
          <w:p w14:paraId="2BD35B94" w14:textId="77777777" w:rsidR="00597C01" w:rsidRPr="002653B6" w:rsidRDefault="00597C01" w:rsidP="00597C01">
            <w:pPr>
              <w:keepNext/>
              <w:keepLines/>
              <w:jc w:val="center"/>
              <w:rPr>
                <w:rFonts w:eastAsia="Times New Roman"/>
                <w:b/>
                <w:bCs/>
                <w:color w:val="000000"/>
                <w:sz w:val="20"/>
                <w:szCs w:val="20"/>
                <w:lang w:eastAsia="en-CA"/>
              </w:rPr>
            </w:pPr>
            <w:r w:rsidRPr="002653B6">
              <w:rPr>
                <w:rFonts w:eastAsia="Times New Roman"/>
                <w:b/>
                <w:bCs/>
                <w:color w:val="000000"/>
                <w:sz w:val="20"/>
                <w:szCs w:val="20"/>
                <w:lang w:eastAsia="en-CA"/>
              </w:rPr>
              <w:t>Total</w:t>
            </w:r>
          </w:p>
        </w:tc>
      </w:tr>
      <w:tr w:rsidR="00597C01" w:rsidRPr="002653B6" w14:paraId="705DBBA3" w14:textId="77777777" w:rsidTr="004A23E2">
        <w:trPr>
          <w:trHeight w:val="340"/>
          <w:jc w:val="center"/>
        </w:trPr>
        <w:tc>
          <w:tcPr>
            <w:tcW w:w="302" w:type="pct"/>
            <w:vMerge w:val="restart"/>
            <w:tcBorders>
              <w:top w:val="nil"/>
              <w:left w:val="single" w:sz="4" w:space="0" w:color="auto"/>
              <w:right w:val="single" w:sz="4" w:space="0" w:color="auto"/>
            </w:tcBorders>
            <w:hideMark/>
          </w:tcPr>
          <w:p w14:paraId="7F73E7B9" w14:textId="77777777" w:rsidR="00597C01" w:rsidRPr="002653B6" w:rsidRDefault="00597C01" w:rsidP="00597C01">
            <w:pPr>
              <w:keepNext/>
              <w:keepLines/>
              <w:spacing w:before="120"/>
              <w:jc w:val="left"/>
              <w:rPr>
                <w:rFonts w:eastAsia="Times New Roman"/>
                <w:color w:val="000000"/>
                <w:sz w:val="20"/>
                <w:szCs w:val="20"/>
                <w:lang w:eastAsia="en-CA"/>
              </w:rPr>
            </w:pPr>
            <w:r w:rsidRPr="002653B6">
              <w:rPr>
                <w:rFonts w:eastAsia="Times New Roman"/>
                <w:color w:val="000000"/>
                <w:sz w:val="20"/>
                <w:szCs w:val="20"/>
                <w:lang w:eastAsia="en-CA"/>
              </w:rPr>
              <w:t>1.1</w:t>
            </w:r>
          </w:p>
        </w:tc>
        <w:tc>
          <w:tcPr>
            <w:tcW w:w="1049" w:type="pct"/>
            <w:vMerge w:val="restart"/>
            <w:tcBorders>
              <w:top w:val="nil"/>
              <w:left w:val="nil"/>
              <w:right w:val="single" w:sz="4" w:space="0" w:color="auto"/>
            </w:tcBorders>
            <w:vAlign w:val="center"/>
            <w:hideMark/>
          </w:tcPr>
          <w:p w14:paraId="1C8D98B9" w14:textId="77777777" w:rsidR="00597C01" w:rsidRPr="002653B6" w:rsidRDefault="00597C01" w:rsidP="00597C01">
            <w:pPr>
              <w:keepNext/>
              <w:keepLines/>
              <w:ind w:right="-121"/>
              <w:jc w:val="left"/>
              <w:rPr>
                <w:rFonts w:eastAsia="Times New Roman"/>
                <w:color w:val="000000"/>
                <w:sz w:val="20"/>
                <w:szCs w:val="20"/>
                <w:lang w:eastAsia="en-CA"/>
              </w:rPr>
            </w:pPr>
            <w:r w:rsidRPr="002653B6">
              <w:rPr>
                <w:rFonts w:eastAsia="Times New Roman"/>
                <w:color w:val="000000"/>
                <w:sz w:val="20"/>
                <w:szCs w:val="20"/>
                <w:lang w:eastAsia="en-CA"/>
              </w:rPr>
              <w:t>Montreal Protocol reduction schedule of Annex F substances</w:t>
            </w:r>
          </w:p>
        </w:tc>
        <w:tc>
          <w:tcPr>
            <w:tcW w:w="524" w:type="pct"/>
            <w:tcBorders>
              <w:top w:val="single" w:sz="4" w:space="0" w:color="auto"/>
              <w:left w:val="nil"/>
              <w:bottom w:val="single" w:sz="4" w:space="0" w:color="auto"/>
              <w:right w:val="single" w:sz="4" w:space="0" w:color="auto"/>
            </w:tcBorders>
            <w:tcMar>
              <w:right w:w="57" w:type="dxa"/>
            </w:tcMar>
            <w:vAlign w:val="center"/>
          </w:tcPr>
          <w:p w14:paraId="7F28B610" w14:textId="77777777" w:rsidR="00597C01" w:rsidRPr="002653B6" w:rsidRDefault="00597C01" w:rsidP="00597C01">
            <w:pPr>
              <w:keepNext/>
              <w:keepLines/>
              <w:ind w:right="-203"/>
              <w:jc w:val="left"/>
              <w:rPr>
                <w:rFonts w:eastAsia="Times New Roman"/>
                <w:color w:val="000000"/>
                <w:sz w:val="20"/>
                <w:szCs w:val="20"/>
                <w:lang w:eastAsia="en-CA"/>
              </w:rPr>
            </w:pPr>
            <w:r w:rsidRPr="002653B6">
              <w:rPr>
                <w:rFonts w:eastAsia="Times New Roman"/>
                <w:sz w:val="20"/>
                <w:szCs w:val="20"/>
                <w:lang w:eastAsia="en-US"/>
              </w:rPr>
              <w:t>%</w:t>
            </w:r>
          </w:p>
        </w:tc>
        <w:tc>
          <w:tcPr>
            <w:tcW w:w="446" w:type="pct"/>
            <w:tcBorders>
              <w:top w:val="nil"/>
              <w:left w:val="nil"/>
              <w:bottom w:val="single" w:sz="4" w:space="0" w:color="auto"/>
              <w:right w:val="single" w:sz="4" w:space="0" w:color="auto"/>
            </w:tcBorders>
            <w:vAlign w:val="center"/>
          </w:tcPr>
          <w:p w14:paraId="57DD813E" w14:textId="77777777" w:rsidR="00597C01" w:rsidRPr="002653B6" w:rsidRDefault="00597C01" w:rsidP="00597C01">
            <w:pPr>
              <w:keepNext/>
              <w:keepLines/>
              <w:jc w:val="center"/>
              <w:rPr>
                <w:rFonts w:eastAsia="Times New Roman"/>
                <w:color w:val="000000"/>
                <w:sz w:val="20"/>
                <w:szCs w:val="20"/>
                <w:lang w:eastAsia="en-CA"/>
              </w:rPr>
            </w:pPr>
            <w:r w:rsidRPr="002653B6">
              <w:rPr>
                <w:rFonts w:eastAsia="Times New Roman"/>
                <w:color w:val="000000"/>
                <w:sz w:val="20"/>
                <w:szCs w:val="20"/>
                <w:lang w:eastAsia="en-CA"/>
              </w:rPr>
              <w:t>freeze</w:t>
            </w:r>
          </w:p>
        </w:tc>
        <w:tc>
          <w:tcPr>
            <w:tcW w:w="447" w:type="pct"/>
            <w:tcBorders>
              <w:top w:val="nil"/>
              <w:left w:val="nil"/>
              <w:bottom w:val="single" w:sz="4" w:space="0" w:color="auto"/>
              <w:right w:val="single" w:sz="4" w:space="0" w:color="auto"/>
            </w:tcBorders>
            <w:vAlign w:val="center"/>
          </w:tcPr>
          <w:p w14:paraId="67B4040F" w14:textId="77777777" w:rsidR="00597C01" w:rsidRPr="002653B6" w:rsidRDefault="00597C01" w:rsidP="00597C01">
            <w:pPr>
              <w:keepNext/>
              <w:keepLines/>
              <w:jc w:val="center"/>
              <w:rPr>
                <w:rFonts w:eastAsia="Times New Roman"/>
                <w:color w:val="000000"/>
                <w:sz w:val="20"/>
                <w:szCs w:val="20"/>
                <w:lang w:eastAsia="en-CA"/>
              </w:rPr>
            </w:pPr>
            <w:r w:rsidRPr="002653B6">
              <w:rPr>
                <w:rFonts w:eastAsia="Times New Roman"/>
                <w:color w:val="000000"/>
                <w:sz w:val="20"/>
                <w:szCs w:val="20"/>
                <w:lang w:eastAsia="en-CA"/>
              </w:rPr>
              <w:t>freeze</w:t>
            </w:r>
          </w:p>
        </w:tc>
        <w:tc>
          <w:tcPr>
            <w:tcW w:w="447" w:type="pct"/>
            <w:tcBorders>
              <w:top w:val="nil"/>
              <w:left w:val="nil"/>
              <w:bottom w:val="single" w:sz="4" w:space="0" w:color="auto"/>
              <w:right w:val="single" w:sz="4" w:space="0" w:color="auto"/>
            </w:tcBorders>
            <w:vAlign w:val="center"/>
          </w:tcPr>
          <w:p w14:paraId="000C99CE" w14:textId="77777777" w:rsidR="00597C01" w:rsidRPr="002653B6" w:rsidRDefault="00597C01" w:rsidP="00597C01">
            <w:pPr>
              <w:keepNext/>
              <w:keepLines/>
              <w:jc w:val="center"/>
              <w:rPr>
                <w:rFonts w:eastAsia="Times New Roman"/>
                <w:color w:val="000000"/>
                <w:sz w:val="20"/>
                <w:szCs w:val="20"/>
                <w:lang w:eastAsia="en-CA"/>
              </w:rPr>
            </w:pPr>
            <w:r w:rsidRPr="002653B6">
              <w:rPr>
                <w:rFonts w:eastAsia="Times New Roman"/>
                <w:color w:val="000000"/>
                <w:sz w:val="20"/>
                <w:szCs w:val="20"/>
                <w:lang w:eastAsia="en-CA"/>
              </w:rPr>
              <w:t>freeze</w:t>
            </w:r>
          </w:p>
        </w:tc>
        <w:tc>
          <w:tcPr>
            <w:tcW w:w="447" w:type="pct"/>
            <w:tcBorders>
              <w:top w:val="nil"/>
              <w:left w:val="nil"/>
              <w:bottom w:val="single" w:sz="4" w:space="0" w:color="auto"/>
              <w:right w:val="single" w:sz="4" w:space="0" w:color="auto"/>
            </w:tcBorders>
            <w:vAlign w:val="center"/>
          </w:tcPr>
          <w:p w14:paraId="7E752BF4" w14:textId="77777777" w:rsidR="00597C01" w:rsidRPr="002653B6" w:rsidRDefault="00597C01" w:rsidP="00597C01">
            <w:pPr>
              <w:keepNext/>
              <w:keepLines/>
              <w:jc w:val="center"/>
              <w:rPr>
                <w:rFonts w:eastAsia="Times New Roman"/>
                <w:color w:val="000000"/>
                <w:sz w:val="20"/>
                <w:szCs w:val="20"/>
                <w:lang w:eastAsia="en-CA"/>
              </w:rPr>
            </w:pPr>
            <w:r w:rsidRPr="002653B6">
              <w:rPr>
                <w:rFonts w:eastAsia="Times New Roman"/>
                <w:color w:val="000000"/>
                <w:sz w:val="20"/>
                <w:szCs w:val="20"/>
                <w:lang w:eastAsia="en-CA"/>
              </w:rPr>
              <w:t>freeze</w:t>
            </w:r>
          </w:p>
        </w:tc>
        <w:tc>
          <w:tcPr>
            <w:tcW w:w="447" w:type="pct"/>
            <w:tcBorders>
              <w:top w:val="nil"/>
              <w:left w:val="nil"/>
              <w:bottom w:val="single" w:sz="4" w:space="0" w:color="auto"/>
              <w:right w:val="single" w:sz="4" w:space="0" w:color="auto"/>
            </w:tcBorders>
            <w:vAlign w:val="center"/>
          </w:tcPr>
          <w:p w14:paraId="702431B7" w14:textId="77777777" w:rsidR="00597C01" w:rsidRPr="002653B6" w:rsidRDefault="00597C01" w:rsidP="00597C01">
            <w:pPr>
              <w:keepNext/>
              <w:keepLines/>
              <w:jc w:val="center"/>
              <w:rPr>
                <w:rFonts w:eastAsia="Times New Roman"/>
                <w:color w:val="000000"/>
                <w:sz w:val="20"/>
                <w:szCs w:val="20"/>
                <w:lang w:eastAsia="en-CA"/>
              </w:rPr>
            </w:pPr>
            <w:r w:rsidRPr="002653B6">
              <w:rPr>
                <w:rFonts w:eastAsia="Times New Roman"/>
                <w:color w:val="000000"/>
                <w:sz w:val="20"/>
                <w:szCs w:val="20"/>
                <w:lang w:eastAsia="en-CA"/>
              </w:rPr>
              <w:t>freeze</w:t>
            </w:r>
          </w:p>
        </w:tc>
        <w:tc>
          <w:tcPr>
            <w:tcW w:w="447" w:type="pct"/>
            <w:tcBorders>
              <w:top w:val="nil"/>
              <w:left w:val="nil"/>
              <w:bottom w:val="single" w:sz="4" w:space="0" w:color="auto"/>
              <w:right w:val="single" w:sz="4" w:space="0" w:color="auto"/>
            </w:tcBorders>
            <w:vAlign w:val="center"/>
          </w:tcPr>
          <w:p w14:paraId="37942DB2" w14:textId="77777777" w:rsidR="00597C01" w:rsidRPr="002653B6" w:rsidRDefault="00597C01" w:rsidP="00597C01">
            <w:pPr>
              <w:keepNext/>
              <w:keepLines/>
              <w:jc w:val="center"/>
              <w:rPr>
                <w:rFonts w:eastAsia="Times New Roman"/>
                <w:color w:val="000000"/>
                <w:sz w:val="20"/>
                <w:szCs w:val="20"/>
                <w:lang w:eastAsia="en-CA"/>
              </w:rPr>
            </w:pPr>
            <w:r w:rsidRPr="002653B6">
              <w:rPr>
                <w:rFonts w:eastAsia="Times New Roman"/>
                <w:color w:val="000000"/>
                <w:sz w:val="20"/>
                <w:szCs w:val="20"/>
                <w:lang w:eastAsia="en-CA"/>
              </w:rPr>
              <w:t>10</w:t>
            </w:r>
          </w:p>
        </w:tc>
        <w:tc>
          <w:tcPr>
            <w:tcW w:w="447" w:type="pct"/>
            <w:tcBorders>
              <w:top w:val="nil"/>
              <w:left w:val="nil"/>
              <w:bottom w:val="single" w:sz="4" w:space="0" w:color="auto"/>
              <w:right w:val="single" w:sz="4" w:space="0" w:color="auto"/>
            </w:tcBorders>
            <w:vAlign w:val="center"/>
          </w:tcPr>
          <w:p w14:paraId="4AA9D503" w14:textId="77777777" w:rsidR="00597C01" w:rsidRPr="002653B6" w:rsidRDefault="00597C01" w:rsidP="00597C01">
            <w:pPr>
              <w:keepNext/>
              <w:keepLines/>
              <w:jc w:val="center"/>
              <w:rPr>
                <w:rFonts w:eastAsia="Times New Roman"/>
                <w:color w:val="000000"/>
                <w:sz w:val="20"/>
                <w:szCs w:val="20"/>
                <w:lang w:eastAsia="en-CA"/>
              </w:rPr>
            </w:pPr>
            <w:r w:rsidRPr="002653B6">
              <w:rPr>
                <w:rFonts w:eastAsia="Times New Roman"/>
                <w:color w:val="000000"/>
                <w:sz w:val="20"/>
                <w:szCs w:val="20"/>
                <w:lang w:eastAsia="en-CA"/>
              </w:rPr>
              <w:t>n/a</w:t>
            </w:r>
          </w:p>
        </w:tc>
      </w:tr>
      <w:tr w:rsidR="00597C01" w:rsidRPr="002653B6" w14:paraId="0E0FD82E" w14:textId="77777777" w:rsidTr="004A23E2">
        <w:trPr>
          <w:trHeight w:val="43"/>
          <w:jc w:val="center"/>
        </w:trPr>
        <w:tc>
          <w:tcPr>
            <w:tcW w:w="302" w:type="pct"/>
            <w:vMerge/>
            <w:tcBorders>
              <w:left w:val="single" w:sz="4" w:space="0" w:color="auto"/>
              <w:bottom w:val="single" w:sz="4" w:space="0" w:color="auto"/>
              <w:right w:val="single" w:sz="4" w:space="0" w:color="auto"/>
            </w:tcBorders>
          </w:tcPr>
          <w:p w14:paraId="56F45D77" w14:textId="77777777" w:rsidR="00597C01" w:rsidRPr="002653B6" w:rsidRDefault="00597C01" w:rsidP="00597C01">
            <w:pPr>
              <w:keepNext/>
              <w:keepLines/>
              <w:spacing w:before="120"/>
              <w:jc w:val="left"/>
              <w:rPr>
                <w:rFonts w:eastAsia="Times New Roman"/>
                <w:color w:val="000000"/>
                <w:sz w:val="20"/>
                <w:szCs w:val="20"/>
                <w:lang w:eastAsia="en-CA"/>
              </w:rPr>
            </w:pPr>
          </w:p>
        </w:tc>
        <w:tc>
          <w:tcPr>
            <w:tcW w:w="1049" w:type="pct"/>
            <w:vMerge/>
            <w:tcBorders>
              <w:left w:val="nil"/>
              <w:bottom w:val="single" w:sz="4" w:space="0" w:color="auto"/>
              <w:right w:val="single" w:sz="4" w:space="0" w:color="auto"/>
            </w:tcBorders>
            <w:vAlign w:val="center"/>
          </w:tcPr>
          <w:p w14:paraId="77B284CE" w14:textId="77777777" w:rsidR="00597C01" w:rsidRPr="002653B6" w:rsidRDefault="00597C01" w:rsidP="00597C01">
            <w:pPr>
              <w:keepNext/>
              <w:keepLines/>
              <w:jc w:val="left"/>
              <w:rPr>
                <w:rFonts w:eastAsia="Times New Roman"/>
                <w:color w:val="000000"/>
                <w:sz w:val="20"/>
                <w:szCs w:val="20"/>
                <w:lang w:eastAsia="en-CA"/>
              </w:rPr>
            </w:pPr>
          </w:p>
        </w:tc>
        <w:tc>
          <w:tcPr>
            <w:tcW w:w="524" w:type="pct"/>
            <w:tcBorders>
              <w:top w:val="single" w:sz="4" w:space="0" w:color="auto"/>
              <w:left w:val="nil"/>
              <w:bottom w:val="single" w:sz="4" w:space="0" w:color="auto"/>
              <w:right w:val="single" w:sz="4" w:space="0" w:color="auto"/>
            </w:tcBorders>
            <w:tcMar>
              <w:right w:w="57" w:type="dxa"/>
            </w:tcMar>
            <w:vAlign w:val="center"/>
          </w:tcPr>
          <w:p w14:paraId="169DC63A" w14:textId="77777777" w:rsidR="00597C01" w:rsidRPr="002653B6" w:rsidRDefault="00597C01" w:rsidP="00597C01">
            <w:pPr>
              <w:keepNext/>
              <w:keepLines/>
              <w:ind w:right="-61"/>
              <w:jc w:val="left"/>
              <w:rPr>
                <w:rFonts w:eastAsia="Times New Roman"/>
                <w:color w:val="000000"/>
                <w:sz w:val="20"/>
                <w:szCs w:val="20"/>
                <w:lang w:eastAsia="en-CA"/>
              </w:rPr>
            </w:pPr>
            <w:r w:rsidRPr="002653B6">
              <w:rPr>
                <w:rFonts w:eastAsia="Times New Roman"/>
                <w:sz w:val="20"/>
                <w:szCs w:val="20"/>
                <w:lang w:eastAsia="en-US"/>
              </w:rPr>
              <w:t>CO</w:t>
            </w:r>
            <w:r w:rsidRPr="002653B6">
              <w:rPr>
                <w:rFonts w:eastAsia="Times New Roman"/>
                <w:sz w:val="20"/>
                <w:szCs w:val="20"/>
                <w:vertAlign w:val="subscript"/>
                <w:lang w:eastAsia="en-US"/>
              </w:rPr>
              <w:t>2</w:t>
            </w:r>
            <w:r w:rsidRPr="002653B6">
              <w:rPr>
                <w:rFonts w:eastAsia="Times New Roman"/>
                <w:sz w:val="20"/>
                <w:szCs w:val="20"/>
                <w:lang w:eastAsia="en-US"/>
              </w:rPr>
              <w:noBreakHyphen/>
              <w:t xml:space="preserve">eq </w:t>
            </w:r>
            <w:r w:rsidRPr="002653B6">
              <w:rPr>
                <w:rFonts w:eastAsia="Times New Roman"/>
                <w:color w:val="000000"/>
                <w:sz w:val="20"/>
                <w:szCs w:val="20"/>
                <w:lang w:eastAsia="en-CA"/>
              </w:rPr>
              <w:t>tonnes</w:t>
            </w:r>
          </w:p>
        </w:tc>
        <w:tc>
          <w:tcPr>
            <w:tcW w:w="446" w:type="pct"/>
            <w:tcBorders>
              <w:top w:val="nil"/>
              <w:left w:val="nil"/>
              <w:bottom w:val="single" w:sz="4" w:space="0" w:color="auto"/>
              <w:right w:val="single" w:sz="4" w:space="0" w:color="auto"/>
            </w:tcBorders>
            <w:vAlign w:val="center"/>
          </w:tcPr>
          <w:p w14:paraId="3DCA6E6B" w14:textId="77777777" w:rsidR="00597C01" w:rsidRPr="002653B6" w:rsidRDefault="00597C01" w:rsidP="00597C01">
            <w:pPr>
              <w:keepNext/>
              <w:keepLines/>
              <w:jc w:val="right"/>
              <w:rPr>
                <w:rFonts w:eastAsia="Times New Roman"/>
                <w:color w:val="000000"/>
                <w:sz w:val="20"/>
                <w:szCs w:val="20"/>
                <w:lang w:eastAsia="en-CA"/>
              </w:rPr>
            </w:pPr>
            <w:r w:rsidRPr="002653B6">
              <w:rPr>
                <w:rFonts w:eastAsia="Times New Roman"/>
                <w:color w:val="000000"/>
                <w:sz w:val="20"/>
                <w:szCs w:val="20"/>
                <w:lang w:eastAsia="en-CA"/>
              </w:rPr>
              <w:t>180,909</w:t>
            </w:r>
          </w:p>
        </w:tc>
        <w:tc>
          <w:tcPr>
            <w:tcW w:w="447" w:type="pct"/>
            <w:tcBorders>
              <w:top w:val="nil"/>
              <w:left w:val="nil"/>
              <w:bottom w:val="single" w:sz="4" w:space="0" w:color="auto"/>
              <w:right w:val="single" w:sz="4" w:space="0" w:color="auto"/>
            </w:tcBorders>
            <w:vAlign w:val="center"/>
          </w:tcPr>
          <w:p w14:paraId="19FAE66D" w14:textId="77777777" w:rsidR="00597C01" w:rsidRPr="002653B6" w:rsidRDefault="00597C01" w:rsidP="00597C01">
            <w:pPr>
              <w:keepNext/>
              <w:keepLines/>
              <w:ind w:left="-100"/>
              <w:jc w:val="right"/>
              <w:rPr>
                <w:rFonts w:eastAsia="Times New Roman"/>
                <w:color w:val="000000"/>
                <w:sz w:val="20"/>
                <w:szCs w:val="20"/>
                <w:lang w:eastAsia="en-CA"/>
              </w:rPr>
            </w:pPr>
            <w:r w:rsidRPr="002653B6">
              <w:rPr>
                <w:rFonts w:eastAsia="Times New Roman"/>
                <w:color w:val="000000"/>
                <w:sz w:val="20"/>
                <w:szCs w:val="20"/>
                <w:lang w:eastAsia="en-CA"/>
              </w:rPr>
              <w:t>180,909</w:t>
            </w:r>
          </w:p>
        </w:tc>
        <w:tc>
          <w:tcPr>
            <w:tcW w:w="447" w:type="pct"/>
            <w:tcBorders>
              <w:top w:val="nil"/>
              <w:left w:val="nil"/>
              <w:bottom w:val="single" w:sz="4" w:space="0" w:color="auto"/>
              <w:right w:val="single" w:sz="4" w:space="0" w:color="auto"/>
            </w:tcBorders>
            <w:vAlign w:val="center"/>
          </w:tcPr>
          <w:p w14:paraId="4966981F" w14:textId="77777777" w:rsidR="00597C01" w:rsidRPr="002653B6" w:rsidRDefault="00597C01" w:rsidP="00597C01">
            <w:pPr>
              <w:keepNext/>
              <w:keepLines/>
              <w:ind w:left="-90"/>
              <w:jc w:val="right"/>
              <w:rPr>
                <w:rFonts w:eastAsia="Times New Roman"/>
                <w:color w:val="000000"/>
                <w:sz w:val="20"/>
                <w:szCs w:val="20"/>
                <w:lang w:eastAsia="en-CA"/>
              </w:rPr>
            </w:pPr>
            <w:r w:rsidRPr="002653B6">
              <w:rPr>
                <w:rFonts w:eastAsia="Times New Roman"/>
                <w:color w:val="000000"/>
                <w:sz w:val="20"/>
                <w:szCs w:val="20"/>
                <w:lang w:eastAsia="en-CA"/>
              </w:rPr>
              <w:t>180,909</w:t>
            </w:r>
          </w:p>
        </w:tc>
        <w:tc>
          <w:tcPr>
            <w:tcW w:w="447" w:type="pct"/>
            <w:tcBorders>
              <w:top w:val="nil"/>
              <w:left w:val="nil"/>
              <w:bottom w:val="single" w:sz="4" w:space="0" w:color="auto"/>
              <w:right w:val="single" w:sz="4" w:space="0" w:color="auto"/>
            </w:tcBorders>
            <w:vAlign w:val="center"/>
          </w:tcPr>
          <w:p w14:paraId="7FE6C3C3" w14:textId="77777777" w:rsidR="00597C01" w:rsidRPr="002653B6" w:rsidRDefault="00597C01" w:rsidP="00597C01">
            <w:pPr>
              <w:keepNext/>
              <w:keepLines/>
              <w:ind w:left="-90"/>
              <w:jc w:val="right"/>
              <w:rPr>
                <w:rFonts w:eastAsia="Times New Roman"/>
                <w:color w:val="000000"/>
                <w:sz w:val="20"/>
                <w:szCs w:val="20"/>
                <w:lang w:eastAsia="en-CA"/>
              </w:rPr>
            </w:pPr>
            <w:r w:rsidRPr="002653B6">
              <w:rPr>
                <w:rFonts w:eastAsia="Times New Roman"/>
                <w:color w:val="000000"/>
                <w:sz w:val="20"/>
                <w:szCs w:val="20"/>
                <w:lang w:eastAsia="en-CA"/>
              </w:rPr>
              <w:t>180,909</w:t>
            </w:r>
          </w:p>
        </w:tc>
        <w:tc>
          <w:tcPr>
            <w:tcW w:w="447" w:type="pct"/>
            <w:tcBorders>
              <w:top w:val="nil"/>
              <w:left w:val="nil"/>
              <w:bottom w:val="single" w:sz="4" w:space="0" w:color="auto"/>
              <w:right w:val="single" w:sz="4" w:space="0" w:color="auto"/>
            </w:tcBorders>
            <w:vAlign w:val="center"/>
          </w:tcPr>
          <w:p w14:paraId="52F0FC43" w14:textId="77777777" w:rsidR="00597C01" w:rsidRPr="002653B6" w:rsidRDefault="00597C01" w:rsidP="00597C01">
            <w:pPr>
              <w:keepNext/>
              <w:keepLines/>
              <w:jc w:val="right"/>
              <w:rPr>
                <w:rFonts w:eastAsia="Times New Roman"/>
                <w:color w:val="000000"/>
                <w:sz w:val="20"/>
                <w:szCs w:val="20"/>
                <w:lang w:eastAsia="en-CA"/>
              </w:rPr>
            </w:pPr>
            <w:r w:rsidRPr="002653B6">
              <w:rPr>
                <w:rFonts w:eastAsia="Times New Roman"/>
                <w:color w:val="000000"/>
                <w:sz w:val="20"/>
                <w:szCs w:val="20"/>
                <w:lang w:eastAsia="en-CA"/>
              </w:rPr>
              <w:t>180,909</w:t>
            </w:r>
          </w:p>
        </w:tc>
        <w:tc>
          <w:tcPr>
            <w:tcW w:w="447" w:type="pct"/>
            <w:tcBorders>
              <w:top w:val="nil"/>
              <w:left w:val="nil"/>
              <w:bottom w:val="single" w:sz="4" w:space="0" w:color="auto"/>
              <w:right w:val="single" w:sz="4" w:space="0" w:color="auto"/>
            </w:tcBorders>
            <w:vAlign w:val="center"/>
          </w:tcPr>
          <w:p w14:paraId="020A69E4" w14:textId="77777777" w:rsidR="00597C01" w:rsidRPr="002653B6" w:rsidRDefault="00597C01" w:rsidP="00597C01">
            <w:pPr>
              <w:keepNext/>
              <w:keepLines/>
              <w:ind w:left="-173" w:right="-8"/>
              <w:jc w:val="right"/>
              <w:rPr>
                <w:rFonts w:eastAsia="Times New Roman"/>
                <w:color w:val="000000"/>
                <w:sz w:val="20"/>
                <w:szCs w:val="20"/>
                <w:lang w:eastAsia="en-CA"/>
              </w:rPr>
            </w:pPr>
            <w:r w:rsidRPr="002653B6">
              <w:rPr>
                <w:rFonts w:eastAsia="Times New Roman"/>
                <w:color w:val="000000"/>
                <w:sz w:val="20"/>
                <w:szCs w:val="20"/>
                <w:lang w:eastAsia="en-CA"/>
              </w:rPr>
              <w:t>162,818</w:t>
            </w:r>
          </w:p>
        </w:tc>
        <w:tc>
          <w:tcPr>
            <w:tcW w:w="447" w:type="pct"/>
            <w:tcBorders>
              <w:top w:val="nil"/>
              <w:left w:val="nil"/>
              <w:bottom w:val="single" w:sz="4" w:space="0" w:color="auto"/>
              <w:right w:val="single" w:sz="4" w:space="0" w:color="auto"/>
            </w:tcBorders>
            <w:vAlign w:val="center"/>
          </w:tcPr>
          <w:p w14:paraId="648CF13F" w14:textId="77777777" w:rsidR="00597C01" w:rsidRPr="002653B6" w:rsidRDefault="00597C01" w:rsidP="00597C01">
            <w:pPr>
              <w:keepNext/>
              <w:keepLines/>
              <w:jc w:val="center"/>
              <w:rPr>
                <w:rFonts w:eastAsia="Times New Roman"/>
                <w:color w:val="000000"/>
                <w:sz w:val="20"/>
                <w:szCs w:val="20"/>
                <w:lang w:eastAsia="en-CA"/>
              </w:rPr>
            </w:pPr>
            <w:r w:rsidRPr="002653B6">
              <w:rPr>
                <w:rFonts w:eastAsia="Times New Roman"/>
                <w:color w:val="000000"/>
                <w:sz w:val="20"/>
                <w:szCs w:val="20"/>
                <w:lang w:eastAsia="en-CA"/>
              </w:rPr>
              <w:t>n/a</w:t>
            </w:r>
          </w:p>
        </w:tc>
      </w:tr>
      <w:tr w:rsidR="00597C01" w:rsidRPr="002653B6" w14:paraId="05B1A44E" w14:textId="77777777" w:rsidTr="004A23E2">
        <w:trPr>
          <w:trHeight w:val="340"/>
          <w:jc w:val="center"/>
        </w:trPr>
        <w:tc>
          <w:tcPr>
            <w:tcW w:w="302" w:type="pct"/>
            <w:vMerge w:val="restart"/>
            <w:tcBorders>
              <w:top w:val="nil"/>
              <w:left w:val="single" w:sz="4" w:space="0" w:color="auto"/>
              <w:right w:val="single" w:sz="4" w:space="0" w:color="auto"/>
            </w:tcBorders>
            <w:hideMark/>
          </w:tcPr>
          <w:p w14:paraId="10E52279" w14:textId="77777777" w:rsidR="00597C01" w:rsidRPr="002653B6" w:rsidRDefault="00597C01" w:rsidP="00597C01">
            <w:pPr>
              <w:spacing w:before="120"/>
              <w:jc w:val="left"/>
              <w:rPr>
                <w:rFonts w:eastAsia="Times New Roman"/>
                <w:color w:val="000000"/>
                <w:sz w:val="20"/>
                <w:szCs w:val="20"/>
                <w:lang w:eastAsia="en-CA"/>
              </w:rPr>
            </w:pPr>
            <w:r w:rsidRPr="002653B6">
              <w:rPr>
                <w:rFonts w:eastAsia="Times New Roman"/>
                <w:color w:val="000000"/>
                <w:sz w:val="20"/>
                <w:szCs w:val="20"/>
                <w:lang w:eastAsia="en-CA"/>
              </w:rPr>
              <w:t>1.2</w:t>
            </w:r>
          </w:p>
        </w:tc>
        <w:tc>
          <w:tcPr>
            <w:tcW w:w="1049" w:type="pct"/>
            <w:vMerge w:val="restart"/>
            <w:tcBorders>
              <w:top w:val="nil"/>
              <w:left w:val="nil"/>
              <w:right w:val="single" w:sz="4" w:space="0" w:color="auto"/>
            </w:tcBorders>
            <w:vAlign w:val="center"/>
            <w:hideMark/>
          </w:tcPr>
          <w:p w14:paraId="4168338E" w14:textId="77777777" w:rsidR="00597C01" w:rsidRPr="002653B6" w:rsidRDefault="00597C01" w:rsidP="00597C01">
            <w:pPr>
              <w:jc w:val="left"/>
              <w:rPr>
                <w:rFonts w:eastAsia="Times New Roman"/>
                <w:color w:val="000000"/>
                <w:sz w:val="20"/>
                <w:szCs w:val="20"/>
                <w:lang w:eastAsia="en-CA"/>
              </w:rPr>
            </w:pPr>
            <w:r w:rsidRPr="002653B6">
              <w:rPr>
                <w:rFonts w:eastAsia="Times New Roman"/>
                <w:color w:val="000000"/>
                <w:sz w:val="20"/>
                <w:szCs w:val="20"/>
                <w:lang w:eastAsia="en-CA"/>
              </w:rPr>
              <w:t>Maximum allowable total consumption of Annex F substances</w:t>
            </w:r>
          </w:p>
        </w:tc>
        <w:tc>
          <w:tcPr>
            <w:tcW w:w="524" w:type="pct"/>
            <w:tcBorders>
              <w:top w:val="single" w:sz="4" w:space="0" w:color="auto"/>
              <w:left w:val="nil"/>
              <w:bottom w:val="single" w:sz="4" w:space="0" w:color="auto"/>
              <w:right w:val="single" w:sz="4" w:space="0" w:color="auto"/>
            </w:tcBorders>
            <w:tcMar>
              <w:right w:w="57" w:type="dxa"/>
            </w:tcMar>
            <w:vAlign w:val="center"/>
          </w:tcPr>
          <w:p w14:paraId="558E9FE2" w14:textId="77777777" w:rsidR="00597C01" w:rsidRPr="002653B6" w:rsidRDefault="00597C01" w:rsidP="00597C01">
            <w:pPr>
              <w:jc w:val="left"/>
              <w:rPr>
                <w:rFonts w:eastAsia="Times New Roman"/>
                <w:color w:val="000000"/>
                <w:sz w:val="20"/>
                <w:szCs w:val="20"/>
                <w:lang w:eastAsia="en-CA"/>
              </w:rPr>
            </w:pPr>
            <w:r w:rsidRPr="002653B6">
              <w:rPr>
                <w:rFonts w:eastAsia="Times New Roman"/>
                <w:sz w:val="20"/>
                <w:szCs w:val="20"/>
                <w:lang w:eastAsia="en-US"/>
              </w:rPr>
              <w:t>Reduction in %</w:t>
            </w:r>
          </w:p>
        </w:tc>
        <w:tc>
          <w:tcPr>
            <w:tcW w:w="446" w:type="pct"/>
            <w:tcBorders>
              <w:top w:val="nil"/>
              <w:left w:val="nil"/>
              <w:bottom w:val="single" w:sz="4" w:space="0" w:color="auto"/>
              <w:right w:val="single" w:sz="4" w:space="0" w:color="auto"/>
            </w:tcBorders>
            <w:vAlign w:val="center"/>
          </w:tcPr>
          <w:p w14:paraId="5B987E03" w14:textId="77777777" w:rsidR="00597C01" w:rsidRPr="002653B6" w:rsidRDefault="00597C01" w:rsidP="00597C01">
            <w:pPr>
              <w:jc w:val="center"/>
              <w:rPr>
                <w:rFonts w:eastAsia="Times New Roman"/>
                <w:color w:val="000000"/>
                <w:sz w:val="20"/>
                <w:szCs w:val="20"/>
                <w:lang w:eastAsia="en-CA"/>
              </w:rPr>
            </w:pPr>
            <w:r w:rsidRPr="002653B6">
              <w:rPr>
                <w:rFonts w:eastAsia="Times New Roman"/>
                <w:color w:val="000000"/>
                <w:sz w:val="20"/>
                <w:szCs w:val="20"/>
                <w:lang w:eastAsia="en-CA"/>
              </w:rPr>
              <w:t>0.0</w:t>
            </w:r>
          </w:p>
        </w:tc>
        <w:tc>
          <w:tcPr>
            <w:tcW w:w="447" w:type="pct"/>
            <w:tcBorders>
              <w:top w:val="nil"/>
              <w:left w:val="nil"/>
              <w:bottom w:val="single" w:sz="4" w:space="0" w:color="auto"/>
              <w:right w:val="single" w:sz="4" w:space="0" w:color="auto"/>
            </w:tcBorders>
            <w:vAlign w:val="center"/>
          </w:tcPr>
          <w:p w14:paraId="04271BED" w14:textId="77777777" w:rsidR="00597C01" w:rsidRPr="002653B6" w:rsidRDefault="00597C01" w:rsidP="00597C01">
            <w:pPr>
              <w:ind w:left="-100"/>
              <w:jc w:val="center"/>
              <w:rPr>
                <w:rFonts w:eastAsia="Times New Roman"/>
                <w:color w:val="000000"/>
                <w:sz w:val="20"/>
                <w:szCs w:val="20"/>
                <w:lang w:eastAsia="en-CA"/>
              </w:rPr>
            </w:pPr>
            <w:r w:rsidRPr="002653B6">
              <w:rPr>
                <w:rFonts w:eastAsia="Times New Roman"/>
                <w:color w:val="000000"/>
                <w:sz w:val="20"/>
                <w:szCs w:val="20"/>
                <w:lang w:eastAsia="en-CA"/>
              </w:rPr>
              <w:t>27.8</w:t>
            </w:r>
          </w:p>
        </w:tc>
        <w:tc>
          <w:tcPr>
            <w:tcW w:w="447" w:type="pct"/>
            <w:tcBorders>
              <w:top w:val="nil"/>
              <w:left w:val="nil"/>
              <w:bottom w:val="single" w:sz="4" w:space="0" w:color="auto"/>
              <w:right w:val="single" w:sz="4" w:space="0" w:color="auto"/>
            </w:tcBorders>
            <w:vAlign w:val="center"/>
          </w:tcPr>
          <w:p w14:paraId="6B66F69D" w14:textId="77777777" w:rsidR="00597C01" w:rsidRPr="002653B6" w:rsidRDefault="00597C01" w:rsidP="00597C01">
            <w:pPr>
              <w:ind w:left="-90"/>
              <w:jc w:val="center"/>
              <w:rPr>
                <w:rFonts w:eastAsia="Times New Roman"/>
                <w:color w:val="000000"/>
                <w:sz w:val="20"/>
                <w:szCs w:val="20"/>
                <w:lang w:eastAsia="en-CA"/>
              </w:rPr>
            </w:pPr>
            <w:r w:rsidRPr="002653B6">
              <w:rPr>
                <w:rFonts w:eastAsia="Times New Roman"/>
                <w:color w:val="000000"/>
                <w:sz w:val="20"/>
                <w:szCs w:val="20"/>
                <w:lang w:eastAsia="en-CA"/>
              </w:rPr>
              <w:t>27.8</w:t>
            </w:r>
          </w:p>
        </w:tc>
        <w:tc>
          <w:tcPr>
            <w:tcW w:w="447" w:type="pct"/>
            <w:tcBorders>
              <w:top w:val="nil"/>
              <w:left w:val="nil"/>
              <w:bottom w:val="single" w:sz="4" w:space="0" w:color="auto"/>
              <w:right w:val="single" w:sz="4" w:space="0" w:color="auto"/>
            </w:tcBorders>
            <w:vAlign w:val="center"/>
          </w:tcPr>
          <w:p w14:paraId="680FC29E" w14:textId="77777777" w:rsidR="00597C01" w:rsidRPr="002653B6" w:rsidRDefault="00597C01" w:rsidP="00597C01">
            <w:pPr>
              <w:ind w:left="-90"/>
              <w:jc w:val="center"/>
              <w:rPr>
                <w:rFonts w:eastAsia="Times New Roman"/>
                <w:color w:val="000000"/>
                <w:sz w:val="20"/>
                <w:szCs w:val="20"/>
                <w:lang w:eastAsia="en-CA"/>
              </w:rPr>
            </w:pPr>
            <w:r w:rsidRPr="002653B6">
              <w:rPr>
                <w:rFonts w:eastAsia="Times New Roman"/>
                <w:color w:val="000000"/>
                <w:sz w:val="20"/>
                <w:szCs w:val="20"/>
                <w:lang w:eastAsia="en-CA"/>
              </w:rPr>
              <w:t>30.0</w:t>
            </w:r>
          </w:p>
        </w:tc>
        <w:tc>
          <w:tcPr>
            <w:tcW w:w="447" w:type="pct"/>
            <w:tcBorders>
              <w:top w:val="nil"/>
              <w:left w:val="nil"/>
              <w:bottom w:val="single" w:sz="4" w:space="0" w:color="auto"/>
              <w:right w:val="single" w:sz="4" w:space="0" w:color="auto"/>
            </w:tcBorders>
            <w:vAlign w:val="center"/>
          </w:tcPr>
          <w:p w14:paraId="3FAA22A8" w14:textId="77777777" w:rsidR="00597C01" w:rsidRPr="002653B6" w:rsidRDefault="00597C01" w:rsidP="00597C01">
            <w:pPr>
              <w:jc w:val="center"/>
              <w:rPr>
                <w:rFonts w:eastAsia="Times New Roman"/>
                <w:color w:val="000000"/>
                <w:sz w:val="20"/>
                <w:szCs w:val="20"/>
                <w:lang w:eastAsia="en-CA"/>
              </w:rPr>
            </w:pPr>
            <w:r w:rsidRPr="002653B6">
              <w:rPr>
                <w:rFonts w:eastAsia="Times New Roman"/>
                <w:color w:val="000000"/>
                <w:sz w:val="20"/>
                <w:szCs w:val="20"/>
                <w:lang w:eastAsia="en-CA"/>
              </w:rPr>
              <w:t>30.0</w:t>
            </w:r>
          </w:p>
        </w:tc>
        <w:tc>
          <w:tcPr>
            <w:tcW w:w="447" w:type="pct"/>
            <w:tcBorders>
              <w:top w:val="nil"/>
              <w:left w:val="nil"/>
              <w:bottom w:val="single" w:sz="4" w:space="0" w:color="auto"/>
              <w:right w:val="single" w:sz="4" w:space="0" w:color="auto"/>
            </w:tcBorders>
            <w:vAlign w:val="center"/>
          </w:tcPr>
          <w:p w14:paraId="7D005926" w14:textId="77777777" w:rsidR="00597C01" w:rsidRPr="002653B6" w:rsidRDefault="00597C01" w:rsidP="00597C01">
            <w:pPr>
              <w:jc w:val="center"/>
              <w:rPr>
                <w:rFonts w:eastAsia="Times New Roman"/>
                <w:color w:val="000000"/>
                <w:sz w:val="20"/>
                <w:szCs w:val="20"/>
                <w:lang w:eastAsia="en-CA"/>
              </w:rPr>
            </w:pPr>
            <w:r w:rsidRPr="002653B6">
              <w:rPr>
                <w:rFonts w:eastAsia="Times New Roman"/>
                <w:color w:val="000000"/>
                <w:sz w:val="20"/>
                <w:szCs w:val="20"/>
                <w:lang w:eastAsia="en-CA"/>
              </w:rPr>
              <w:t>32.1</w:t>
            </w:r>
          </w:p>
        </w:tc>
        <w:tc>
          <w:tcPr>
            <w:tcW w:w="447" w:type="pct"/>
            <w:tcBorders>
              <w:top w:val="nil"/>
              <w:left w:val="nil"/>
              <w:bottom w:val="single" w:sz="4" w:space="0" w:color="auto"/>
              <w:right w:val="single" w:sz="4" w:space="0" w:color="auto"/>
            </w:tcBorders>
            <w:vAlign w:val="center"/>
          </w:tcPr>
          <w:p w14:paraId="11690A02" w14:textId="77777777" w:rsidR="00597C01" w:rsidRPr="002653B6" w:rsidRDefault="00597C01" w:rsidP="00597C01">
            <w:pPr>
              <w:jc w:val="center"/>
              <w:rPr>
                <w:rFonts w:eastAsia="Times New Roman"/>
                <w:color w:val="000000"/>
                <w:sz w:val="20"/>
                <w:szCs w:val="20"/>
                <w:lang w:eastAsia="en-CA"/>
              </w:rPr>
            </w:pPr>
            <w:r w:rsidRPr="002653B6">
              <w:rPr>
                <w:rFonts w:eastAsia="Times New Roman"/>
                <w:color w:val="000000"/>
                <w:sz w:val="20"/>
                <w:szCs w:val="20"/>
                <w:lang w:eastAsia="en-CA"/>
              </w:rPr>
              <w:t>n/a</w:t>
            </w:r>
          </w:p>
        </w:tc>
      </w:tr>
      <w:tr w:rsidR="00597C01" w:rsidRPr="002653B6" w14:paraId="16129D46" w14:textId="77777777" w:rsidTr="004A23E2">
        <w:trPr>
          <w:trHeight w:val="340"/>
          <w:jc w:val="center"/>
        </w:trPr>
        <w:tc>
          <w:tcPr>
            <w:tcW w:w="302" w:type="pct"/>
            <w:vMerge/>
            <w:tcBorders>
              <w:left w:val="single" w:sz="4" w:space="0" w:color="auto"/>
              <w:bottom w:val="single" w:sz="4" w:space="0" w:color="auto"/>
              <w:right w:val="single" w:sz="4" w:space="0" w:color="auto"/>
            </w:tcBorders>
          </w:tcPr>
          <w:p w14:paraId="0AF8F2F2" w14:textId="77777777" w:rsidR="00597C01" w:rsidRPr="002653B6" w:rsidRDefault="00597C01" w:rsidP="00597C01">
            <w:pPr>
              <w:jc w:val="left"/>
              <w:rPr>
                <w:rFonts w:eastAsia="Times New Roman"/>
                <w:color w:val="000000"/>
                <w:sz w:val="20"/>
                <w:szCs w:val="20"/>
                <w:lang w:eastAsia="en-CA"/>
              </w:rPr>
            </w:pPr>
          </w:p>
        </w:tc>
        <w:tc>
          <w:tcPr>
            <w:tcW w:w="1049" w:type="pct"/>
            <w:vMerge/>
            <w:tcBorders>
              <w:left w:val="nil"/>
              <w:bottom w:val="single" w:sz="4" w:space="0" w:color="auto"/>
              <w:right w:val="single" w:sz="4" w:space="0" w:color="auto"/>
            </w:tcBorders>
          </w:tcPr>
          <w:p w14:paraId="0B8CE0A5" w14:textId="77777777" w:rsidR="00597C01" w:rsidRPr="002653B6" w:rsidRDefault="00597C01" w:rsidP="00597C01">
            <w:pPr>
              <w:jc w:val="left"/>
              <w:rPr>
                <w:rFonts w:eastAsia="Times New Roman"/>
                <w:color w:val="000000"/>
                <w:sz w:val="20"/>
                <w:szCs w:val="20"/>
                <w:lang w:eastAsia="en-CA"/>
              </w:rPr>
            </w:pPr>
          </w:p>
        </w:tc>
        <w:tc>
          <w:tcPr>
            <w:tcW w:w="524" w:type="pct"/>
            <w:tcBorders>
              <w:top w:val="single" w:sz="4" w:space="0" w:color="auto"/>
              <w:left w:val="nil"/>
              <w:bottom w:val="single" w:sz="4" w:space="0" w:color="auto"/>
              <w:right w:val="single" w:sz="4" w:space="0" w:color="auto"/>
            </w:tcBorders>
            <w:tcMar>
              <w:right w:w="57" w:type="dxa"/>
            </w:tcMar>
            <w:vAlign w:val="center"/>
          </w:tcPr>
          <w:p w14:paraId="3692CC4B" w14:textId="77777777" w:rsidR="00597C01" w:rsidRPr="002653B6" w:rsidRDefault="00597C01" w:rsidP="00597C01">
            <w:pPr>
              <w:ind w:hanging="12"/>
              <w:jc w:val="left"/>
              <w:rPr>
                <w:rFonts w:eastAsia="Times New Roman"/>
                <w:color w:val="000000"/>
                <w:sz w:val="20"/>
                <w:szCs w:val="20"/>
                <w:lang w:eastAsia="en-CA"/>
              </w:rPr>
            </w:pPr>
            <w:r w:rsidRPr="002653B6">
              <w:rPr>
                <w:rFonts w:eastAsia="Times New Roman"/>
                <w:sz w:val="20"/>
                <w:szCs w:val="20"/>
                <w:lang w:eastAsia="en-US"/>
              </w:rPr>
              <w:t>CO</w:t>
            </w:r>
            <w:r w:rsidRPr="002653B6">
              <w:rPr>
                <w:rFonts w:eastAsia="Times New Roman"/>
                <w:sz w:val="20"/>
                <w:szCs w:val="20"/>
                <w:vertAlign w:val="subscript"/>
                <w:lang w:eastAsia="en-US"/>
              </w:rPr>
              <w:t>2</w:t>
            </w:r>
            <w:r w:rsidRPr="002653B6">
              <w:rPr>
                <w:rFonts w:eastAsia="Times New Roman"/>
                <w:sz w:val="20"/>
                <w:szCs w:val="20"/>
                <w:lang w:eastAsia="en-US"/>
              </w:rPr>
              <w:noBreakHyphen/>
              <w:t xml:space="preserve">eq </w:t>
            </w:r>
            <w:r w:rsidRPr="002653B6">
              <w:rPr>
                <w:rFonts w:eastAsia="Times New Roman"/>
                <w:color w:val="000000"/>
                <w:sz w:val="20"/>
                <w:szCs w:val="20"/>
                <w:lang w:eastAsia="en-CA"/>
              </w:rPr>
              <w:t>tonnes</w:t>
            </w:r>
          </w:p>
        </w:tc>
        <w:tc>
          <w:tcPr>
            <w:tcW w:w="446" w:type="pct"/>
            <w:tcBorders>
              <w:top w:val="nil"/>
              <w:left w:val="nil"/>
              <w:bottom w:val="single" w:sz="4" w:space="0" w:color="auto"/>
              <w:right w:val="single" w:sz="4" w:space="0" w:color="auto"/>
            </w:tcBorders>
            <w:vAlign w:val="center"/>
          </w:tcPr>
          <w:p w14:paraId="38B4357C" w14:textId="77777777" w:rsidR="00597C01" w:rsidRPr="002653B6" w:rsidRDefault="00597C01" w:rsidP="00597C01">
            <w:pPr>
              <w:jc w:val="right"/>
              <w:rPr>
                <w:rFonts w:eastAsia="Times New Roman"/>
                <w:color w:val="000000"/>
                <w:sz w:val="20"/>
                <w:szCs w:val="20"/>
                <w:lang w:eastAsia="en-CA"/>
              </w:rPr>
            </w:pPr>
            <w:r w:rsidRPr="002653B6">
              <w:rPr>
                <w:rFonts w:eastAsia="Times New Roman"/>
                <w:color w:val="000000"/>
                <w:sz w:val="20"/>
                <w:szCs w:val="20"/>
                <w:lang w:eastAsia="en-CA"/>
              </w:rPr>
              <w:t>180,909</w:t>
            </w:r>
          </w:p>
        </w:tc>
        <w:tc>
          <w:tcPr>
            <w:tcW w:w="447" w:type="pct"/>
            <w:tcBorders>
              <w:top w:val="nil"/>
              <w:left w:val="nil"/>
              <w:bottom w:val="single" w:sz="4" w:space="0" w:color="auto"/>
              <w:right w:val="single" w:sz="4" w:space="0" w:color="auto"/>
            </w:tcBorders>
            <w:vAlign w:val="center"/>
          </w:tcPr>
          <w:p w14:paraId="7474A086" w14:textId="77777777" w:rsidR="00597C01" w:rsidRPr="002653B6" w:rsidRDefault="00597C01" w:rsidP="00597C01">
            <w:pPr>
              <w:ind w:left="-100"/>
              <w:jc w:val="right"/>
              <w:rPr>
                <w:rFonts w:eastAsia="Times New Roman"/>
                <w:color w:val="000000"/>
                <w:sz w:val="20"/>
                <w:szCs w:val="20"/>
                <w:lang w:eastAsia="en-CA"/>
              </w:rPr>
            </w:pPr>
            <w:r w:rsidRPr="002653B6">
              <w:rPr>
                <w:rFonts w:eastAsia="Times New Roman"/>
                <w:sz w:val="20"/>
                <w:szCs w:val="20"/>
                <w:lang w:eastAsia="en-US"/>
              </w:rPr>
              <w:t>130,532</w:t>
            </w:r>
          </w:p>
        </w:tc>
        <w:tc>
          <w:tcPr>
            <w:tcW w:w="447" w:type="pct"/>
            <w:tcBorders>
              <w:top w:val="nil"/>
              <w:left w:val="nil"/>
              <w:bottom w:val="single" w:sz="4" w:space="0" w:color="auto"/>
              <w:right w:val="single" w:sz="4" w:space="0" w:color="auto"/>
            </w:tcBorders>
            <w:vAlign w:val="center"/>
          </w:tcPr>
          <w:p w14:paraId="393F23A6" w14:textId="77777777" w:rsidR="00597C01" w:rsidRPr="002653B6" w:rsidRDefault="00597C01" w:rsidP="00597C01">
            <w:pPr>
              <w:ind w:left="-90"/>
              <w:jc w:val="right"/>
              <w:rPr>
                <w:rFonts w:eastAsia="Times New Roman"/>
                <w:sz w:val="20"/>
                <w:szCs w:val="20"/>
                <w:lang w:eastAsia="en-US"/>
              </w:rPr>
            </w:pPr>
            <w:r w:rsidRPr="002653B6">
              <w:rPr>
                <w:rFonts w:eastAsia="Times New Roman"/>
                <w:sz w:val="20"/>
                <w:szCs w:val="20"/>
                <w:lang w:eastAsia="en-US"/>
              </w:rPr>
              <w:t>130,532</w:t>
            </w:r>
          </w:p>
        </w:tc>
        <w:tc>
          <w:tcPr>
            <w:tcW w:w="447" w:type="pct"/>
            <w:tcBorders>
              <w:top w:val="nil"/>
              <w:left w:val="nil"/>
              <w:bottom w:val="single" w:sz="4" w:space="0" w:color="auto"/>
              <w:right w:val="single" w:sz="4" w:space="0" w:color="auto"/>
            </w:tcBorders>
            <w:vAlign w:val="center"/>
          </w:tcPr>
          <w:p w14:paraId="46477198" w14:textId="77777777" w:rsidR="00597C01" w:rsidRPr="002653B6" w:rsidRDefault="00597C01" w:rsidP="00597C01">
            <w:pPr>
              <w:ind w:left="-90"/>
              <w:jc w:val="right"/>
              <w:rPr>
                <w:rFonts w:eastAsia="Times New Roman"/>
                <w:color w:val="000000"/>
                <w:sz w:val="20"/>
                <w:szCs w:val="20"/>
                <w:lang w:eastAsia="en-CA"/>
              </w:rPr>
            </w:pPr>
            <w:r w:rsidRPr="002653B6">
              <w:rPr>
                <w:rFonts w:eastAsia="Times New Roman"/>
                <w:sz w:val="20"/>
                <w:szCs w:val="20"/>
                <w:lang w:eastAsia="en-US"/>
              </w:rPr>
              <w:t>126,616</w:t>
            </w:r>
          </w:p>
        </w:tc>
        <w:tc>
          <w:tcPr>
            <w:tcW w:w="447" w:type="pct"/>
            <w:tcBorders>
              <w:top w:val="nil"/>
              <w:left w:val="nil"/>
              <w:bottom w:val="single" w:sz="4" w:space="0" w:color="auto"/>
              <w:right w:val="single" w:sz="4" w:space="0" w:color="auto"/>
            </w:tcBorders>
            <w:vAlign w:val="center"/>
          </w:tcPr>
          <w:p w14:paraId="3DDDA956" w14:textId="77777777" w:rsidR="00597C01" w:rsidRPr="002653B6" w:rsidRDefault="00597C01" w:rsidP="00597C01">
            <w:pPr>
              <w:jc w:val="right"/>
              <w:rPr>
                <w:rFonts w:eastAsia="Times New Roman"/>
                <w:color w:val="000000"/>
                <w:sz w:val="20"/>
                <w:szCs w:val="20"/>
                <w:lang w:eastAsia="en-CA"/>
              </w:rPr>
            </w:pPr>
            <w:r w:rsidRPr="002653B6">
              <w:rPr>
                <w:rFonts w:eastAsia="Times New Roman"/>
                <w:sz w:val="20"/>
                <w:szCs w:val="20"/>
                <w:lang w:eastAsia="en-US"/>
              </w:rPr>
              <w:t>126,616</w:t>
            </w:r>
          </w:p>
        </w:tc>
        <w:tc>
          <w:tcPr>
            <w:tcW w:w="447" w:type="pct"/>
            <w:tcBorders>
              <w:top w:val="nil"/>
              <w:left w:val="nil"/>
              <w:bottom w:val="single" w:sz="4" w:space="0" w:color="auto"/>
              <w:right w:val="single" w:sz="4" w:space="0" w:color="auto"/>
            </w:tcBorders>
            <w:vAlign w:val="center"/>
          </w:tcPr>
          <w:p w14:paraId="7BB62F44" w14:textId="77777777" w:rsidR="00597C01" w:rsidRPr="002653B6" w:rsidRDefault="00597C01" w:rsidP="00597C01">
            <w:pPr>
              <w:ind w:left="-173" w:right="-8"/>
              <w:jc w:val="right"/>
              <w:rPr>
                <w:rFonts w:eastAsia="Times New Roman"/>
                <w:color w:val="000000"/>
                <w:sz w:val="20"/>
                <w:szCs w:val="20"/>
                <w:lang w:eastAsia="en-CA"/>
              </w:rPr>
            </w:pPr>
            <w:r w:rsidRPr="002653B6">
              <w:rPr>
                <w:rFonts w:eastAsia="Times New Roman"/>
                <w:sz w:val="20"/>
                <w:szCs w:val="20"/>
                <w:lang w:eastAsia="en-US"/>
              </w:rPr>
              <w:t>122,817</w:t>
            </w:r>
          </w:p>
        </w:tc>
        <w:tc>
          <w:tcPr>
            <w:tcW w:w="447" w:type="pct"/>
            <w:tcBorders>
              <w:top w:val="nil"/>
              <w:left w:val="nil"/>
              <w:bottom w:val="single" w:sz="4" w:space="0" w:color="auto"/>
              <w:right w:val="single" w:sz="4" w:space="0" w:color="auto"/>
            </w:tcBorders>
            <w:vAlign w:val="center"/>
          </w:tcPr>
          <w:p w14:paraId="17403A8B" w14:textId="77777777" w:rsidR="00597C01" w:rsidRPr="002653B6" w:rsidRDefault="00597C01" w:rsidP="00597C01">
            <w:pPr>
              <w:jc w:val="center"/>
              <w:rPr>
                <w:rFonts w:eastAsia="Times New Roman"/>
                <w:color w:val="000000"/>
                <w:sz w:val="20"/>
                <w:szCs w:val="20"/>
                <w:lang w:eastAsia="en-CA"/>
              </w:rPr>
            </w:pPr>
            <w:r w:rsidRPr="002653B6">
              <w:rPr>
                <w:rFonts w:eastAsia="Times New Roman"/>
                <w:color w:val="000000"/>
                <w:sz w:val="20"/>
                <w:szCs w:val="20"/>
                <w:lang w:eastAsia="en-CA"/>
              </w:rPr>
              <w:t>n/a</w:t>
            </w:r>
          </w:p>
        </w:tc>
      </w:tr>
      <w:tr w:rsidR="00597C01" w:rsidRPr="002653B6" w14:paraId="05EFD471" w14:textId="77777777" w:rsidTr="004A23E2">
        <w:trPr>
          <w:trHeight w:val="116"/>
          <w:jc w:val="center"/>
        </w:trPr>
        <w:tc>
          <w:tcPr>
            <w:tcW w:w="302" w:type="pct"/>
            <w:tcBorders>
              <w:top w:val="nil"/>
              <w:left w:val="single" w:sz="4" w:space="0" w:color="auto"/>
              <w:bottom w:val="single" w:sz="4" w:space="0" w:color="auto"/>
              <w:right w:val="single" w:sz="4" w:space="0" w:color="auto"/>
            </w:tcBorders>
            <w:hideMark/>
          </w:tcPr>
          <w:p w14:paraId="63283170" w14:textId="77777777" w:rsidR="00597C01" w:rsidRPr="002653B6" w:rsidRDefault="00597C01" w:rsidP="00597C01">
            <w:pPr>
              <w:jc w:val="left"/>
              <w:rPr>
                <w:rFonts w:eastAsia="Times New Roman"/>
                <w:color w:val="000000"/>
                <w:sz w:val="20"/>
                <w:szCs w:val="20"/>
                <w:lang w:eastAsia="en-CA"/>
              </w:rPr>
            </w:pPr>
            <w:r w:rsidRPr="002653B6">
              <w:rPr>
                <w:rFonts w:eastAsia="Times New Roman"/>
                <w:color w:val="000000"/>
                <w:sz w:val="20"/>
                <w:szCs w:val="20"/>
                <w:lang w:eastAsia="en-CA"/>
              </w:rPr>
              <w:t>2.1</w:t>
            </w:r>
          </w:p>
        </w:tc>
        <w:tc>
          <w:tcPr>
            <w:tcW w:w="1573" w:type="pct"/>
            <w:gridSpan w:val="2"/>
            <w:tcBorders>
              <w:top w:val="nil"/>
              <w:left w:val="nil"/>
              <w:bottom w:val="single" w:sz="4" w:space="0" w:color="auto"/>
              <w:right w:val="single" w:sz="4" w:space="0" w:color="auto"/>
            </w:tcBorders>
            <w:hideMark/>
          </w:tcPr>
          <w:p w14:paraId="17FD7992" w14:textId="77777777" w:rsidR="00597C01" w:rsidRPr="002653B6" w:rsidRDefault="00597C01" w:rsidP="00597C01">
            <w:pPr>
              <w:ind w:right="52"/>
              <w:jc w:val="left"/>
              <w:rPr>
                <w:rFonts w:eastAsia="Times New Roman"/>
                <w:color w:val="000000"/>
                <w:sz w:val="20"/>
                <w:szCs w:val="20"/>
                <w:lang w:eastAsia="en-CA"/>
              </w:rPr>
            </w:pPr>
            <w:r w:rsidRPr="002653B6">
              <w:rPr>
                <w:rFonts w:eastAsia="Times New Roman"/>
                <w:color w:val="000000"/>
                <w:sz w:val="20"/>
                <w:szCs w:val="20"/>
                <w:lang w:eastAsia="en-CA"/>
              </w:rPr>
              <w:t>Lead IA (Germany) agreed funding (US $)</w:t>
            </w:r>
          </w:p>
        </w:tc>
        <w:tc>
          <w:tcPr>
            <w:tcW w:w="446" w:type="pct"/>
            <w:tcBorders>
              <w:top w:val="nil"/>
              <w:left w:val="nil"/>
              <w:bottom w:val="single" w:sz="4" w:space="0" w:color="auto"/>
              <w:right w:val="single" w:sz="4" w:space="0" w:color="auto"/>
            </w:tcBorders>
          </w:tcPr>
          <w:p w14:paraId="722D8E62" w14:textId="77777777" w:rsidR="00597C01" w:rsidRPr="002653B6" w:rsidRDefault="00597C01" w:rsidP="00597C01">
            <w:pPr>
              <w:ind w:left="-90"/>
              <w:jc w:val="right"/>
              <w:rPr>
                <w:rFonts w:eastAsia="Times New Roman"/>
                <w:color w:val="000000"/>
                <w:sz w:val="20"/>
                <w:szCs w:val="20"/>
                <w:lang w:eastAsia="en-CA"/>
              </w:rPr>
            </w:pPr>
            <w:r w:rsidRPr="002653B6">
              <w:rPr>
                <w:rFonts w:eastAsia="Times New Roman"/>
                <w:sz w:val="20"/>
                <w:szCs w:val="20"/>
                <w:lang w:eastAsia="en-US"/>
              </w:rPr>
              <w:t>72,500</w:t>
            </w:r>
          </w:p>
        </w:tc>
        <w:tc>
          <w:tcPr>
            <w:tcW w:w="447" w:type="pct"/>
            <w:tcBorders>
              <w:top w:val="nil"/>
              <w:left w:val="nil"/>
              <w:bottom w:val="single" w:sz="4" w:space="0" w:color="auto"/>
              <w:right w:val="single" w:sz="4" w:space="0" w:color="auto"/>
            </w:tcBorders>
          </w:tcPr>
          <w:p w14:paraId="58BC3638" w14:textId="77777777" w:rsidR="00597C01" w:rsidRPr="002653B6" w:rsidRDefault="00597C01" w:rsidP="00597C01">
            <w:pPr>
              <w:jc w:val="right"/>
              <w:rPr>
                <w:rFonts w:eastAsia="Times New Roman"/>
                <w:color w:val="000000"/>
                <w:sz w:val="20"/>
                <w:szCs w:val="20"/>
                <w:lang w:eastAsia="en-CA"/>
              </w:rPr>
            </w:pPr>
            <w:r w:rsidRPr="002653B6">
              <w:rPr>
                <w:rFonts w:eastAsia="Times New Roman"/>
                <w:sz w:val="20"/>
                <w:szCs w:val="20"/>
                <w:lang w:eastAsia="en-US"/>
              </w:rPr>
              <w:t>0</w:t>
            </w:r>
          </w:p>
        </w:tc>
        <w:tc>
          <w:tcPr>
            <w:tcW w:w="447" w:type="pct"/>
            <w:tcBorders>
              <w:top w:val="nil"/>
              <w:left w:val="nil"/>
              <w:bottom w:val="single" w:sz="4" w:space="0" w:color="auto"/>
              <w:right w:val="single" w:sz="4" w:space="0" w:color="auto"/>
            </w:tcBorders>
          </w:tcPr>
          <w:p w14:paraId="4778DC7B" w14:textId="77777777" w:rsidR="00597C01" w:rsidRPr="002653B6" w:rsidRDefault="00597C01" w:rsidP="00597C01">
            <w:pPr>
              <w:jc w:val="right"/>
              <w:rPr>
                <w:rFonts w:eastAsia="Times New Roman"/>
                <w:sz w:val="20"/>
                <w:szCs w:val="20"/>
                <w:lang w:eastAsia="en-US"/>
              </w:rPr>
            </w:pPr>
            <w:r w:rsidRPr="002653B6">
              <w:rPr>
                <w:rFonts w:eastAsia="Times New Roman"/>
                <w:sz w:val="20"/>
                <w:szCs w:val="20"/>
                <w:lang w:eastAsia="en-US"/>
              </w:rPr>
              <w:t>0</w:t>
            </w:r>
          </w:p>
        </w:tc>
        <w:tc>
          <w:tcPr>
            <w:tcW w:w="447" w:type="pct"/>
            <w:tcBorders>
              <w:top w:val="nil"/>
              <w:left w:val="nil"/>
              <w:bottom w:val="single" w:sz="4" w:space="0" w:color="auto"/>
              <w:right w:val="single" w:sz="4" w:space="0" w:color="auto"/>
            </w:tcBorders>
          </w:tcPr>
          <w:p w14:paraId="02AF483C" w14:textId="77777777" w:rsidR="00597C01" w:rsidRPr="002653B6" w:rsidRDefault="00597C01" w:rsidP="00597C01">
            <w:pPr>
              <w:jc w:val="right"/>
              <w:rPr>
                <w:rFonts w:eastAsia="Times New Roman"/>
                <w:color w:val="000000"/>
                <w:sz w:val="20"/>
                <w:szCs w:val="20"/>
                <w:lang w:eastAsia="en-CA"/>
              </w:rPr>
            </w:pPr>
            <w:r w:rsidRPr="002653B6">
              <w:rPr>
                <w:rFonts w:eastAsia="Times New Roman"/>
                <w:sz w:val="20"/>
                <w:szCs w:val="20"/>
                <w:lang w:eastAsia="en-US"/>
              </w:rPr>
              <w:t>72,500</w:t>
            </w:r>
          </w:p>
        </w:tc>
        <w:tc>
          <w:tcPr>
            <w:tcW w:w="447" w:type="pct"/>
            <w:tcBorders>
              <w:top w:val="nil"/>
              <w:left w:val="nil"/>
              <w:bottom w:val="single" w:sz="4" w:space="0" w:color="auto"/>
              <w:right w:val="single" w:sz="4" w:space="0" w:color="auto"/>
            </w:tcBorders>
          </w:tcPr>
          <w:p w14:paraId="1972C857" w14:textId="77777777" w:rsidR="00597C01" w:rsidRPr="002653B6" w:rsidRDefault="00597C01" w:rsidP="00597C01">
            <w:pPr>
              <w:jc w:val="right"/>
              <w:rPr>
                <w:rFonts w:eastAsia="Times New Roman"/>
                <w:color w:val="000000"/>
                <w:sz w:val="20"/>
                <w:szCs w:val="20"/>
                <w:lang w:eastAsia="en-CA"/>
              </w:rPr>
            </w:pPr>
            <w:r w:rsidRPr="002653B6">
              <w:rPr>
                <w:rFonts w:eastAsia="Times New Roman"/>
                <w:sz w:val="20"/>
                <w:szCs w:val="20"/>
                <w:lang w:eastAsia="en-US"/>
              </w:rPr>
              <w:t>0</w:t>
            </w:r>
          </w:p>
        </w:tc>
        <w:tc>
          <w:tcPr>
            <w:tcW w:w="447" w:type="pct"/>
            <w:tcBorders>
              <w:top w:val="nil"/>
              <w:left w:val="nil"/>
              <w:bottom w:val="single" w:sz="4" w:space="0" w:color="auto"/>
              <w:right w:val="single" w:sz="4" w:space="0" w:color="auto"/>
            </w:tcBorders>
          </w:tcPr>
          <w:p w14:paraId="637C8154" w14:textId="77777777" w:rsidR="00597C01" w:rsidRPr="002653B6" w:rsidRDefault="00597C01" w:rsidP="00597C01">
            <w:pPr>
              <w:jc w:val="right"/>
              <w:rPr>
                <w:rFonts w:eastAsia="Times New Roman"/>
                <w:color w:val="000000"/>
                <w:sz w:val="20"/>
                <w:szCs w:val="20"/>
                <w:lang w:eastAsia="en-CA"/>
              </w:rPr>
            </w:pPr>
            <w:r w:rsidRPr="002653B6">
              <w:rPr>
                <w:rFonts w:eastAsia="Times New Roman"/>
                <w:sz w:val="20"/>
                <w:szCs w:val="20"/>
                <w:lang w:eastAsia="en-US"/>
              </w:rPr>
              <w:t>0</w:t>
            </w:r>
          </w:p>
        </w:tc>
        <w:tc>
          <w:tcPr>
            <w:tcW w:w="447" w:type="pct"/>
            <w:tcBorders>
              <w:top w:val="nil"/>
              <w:left w:val="nil"/>
              <w:bottom w:val="single" w:sz="4" w:space="0" w:color="auto"/>
              <w:right w:val="single" w:sz="4" w:space="0" w:color="auto"/>
            </w:tcBorders>
          </w:tcPr>
          <w:p w14:paraId="3A7A6E8C" w14:textId="77777777" w:rsidR="00597C01" w:rsidRPr="002653B6" w:rsidRDefault="00597C01" w:rsidP="00597C01">
            <w:pPr>
              <w:ind w:left="-170"/>
              <w:jc w:val="right"/>
              <w:rPr>
                <w:rFonts w:eastAsia="Times New Roman"/>
                <w:color w:val="000000"/>
                <w:sz w:val="20"/>
                <w:szCs w:val="20"/>
                <w:lang w:eastAsia="en-CA"/>
              </w:rPr>
            </w:pPr>
            <w:r w:rsidRPr="002653B6">
              <w:rPr>
                <w:rFonts w:eastAsia="Times New Roman"/>
                <w:sz w:val="20"/>
                <w:szCs w:val="20"/>
                <w:lang w:eastAsia="en-US"/>
              </w:rPr>
              <w:t>145,000</w:t>
            </w:r>
          </w:p>
        </w:tc>
      </w:tr>
      <w:tr w:rsidR="00597C01" w:rsidRPr="002653B6" w14:paraId="6926CCF5" w14:textId="77777777" w:rsidTr="004A23E2">
        <w:trPr>
          <w:trHeight w:val="56"/>
          <w:jc w:val="center"/>
        </w:trPr>
        <w:tc>
          <w:tcPr>
            <w:tcW w:w="302" w:type="pct"/>
            <w:tcBorders>
              <w:top w:val="nil"/>
              <w:left w:val="single" w:sz="4" w:space="0" w:color="auto"/>
              <w:bottom w:val="single" w:sz="4" w:space="0" w:color="auto"/>
              <w:right w:val="single" w:sz="4" w:space="0" w:color="auto"/>
            </w:tcBorders>
            <w:hideMark/>
          </w:tcPr>
          <w:p w14:paraId="5CB5B5E3" w14:textId="77777777" w:rsidR="00597C01" w:rsidRPr="002653B6" w:rsidRDefault="00597C01" w:rsidP="00597C01">
            <w:pPr>
              <w:jc w:val="left"/>
              <w:rPr>
                <w:rFonts w:eastAsia="Times New Roman"/>
                <w:color w:val="000000"/>
                <w:sz w:val="20"/>
                <w:szCs w:val="20"/>
                <w:lang w:eastAsia="en-CA"/>
              </w:rPr>
            </w:pPr>
            <w:r w:rsidRPr="002653B6">
              <w:rPr>
                <w:rFonts w:eastAsia="Times New Roman"/>
                <w:color w:val="000000"/>
                <w:sz w:val="20"/>
                <w:szCs w:val="20"/>
                <w:lang w:eastAsia="en-CA"/>
              </w:rPr>
              <w:t>2.2</w:t>
            </w:r>
          </w:p>
        </w:tc>
        <w:tc>
          <w:tcPr>
            <w:tcW w:w="1573" w:type="pct"/>
            <w:gridSpan w:val="2"/>
            <w:tcBorders>
              <w:top w:val="nil"/>
              <w:left w:val="nil"/>
              <w:bottom w:val="single" w:sz="4" w:space="0" w:color="auto"/>
              <w:right w:val="single" w:sz="4" w:space="0" w:color="auto"/>
            </w:tcBorders>
            <w:hideMark/>
          </w:tcPr>
          <w:p w14:paraId="420FA034" w14:textId="77777777" w:rsidR="00597C01" w:rsidRPr="002653B6" w:rsidRDefault="00597C01" w:rsidP="00597C01">
            <w:pPr>
              <w:jc w:val="left"/>
              <w:rPr>
                <w:rFonts w:eastAsia="Times New Roman"/>
                <w:color w:val="000000"/>
                <w:sz w:val="20"/>
                <w:szCs w:val="20"/>
                <w:lang w:eastAsia="en-CA"/>
              </w:rPr>
            </w:pPr>
            <w:r w:rsidRPr="002653B6">
              <w:rPr>
                <w:rFonts w:eastAsia="Times New Roman"/>
                <w:color w:val="000000"/>
                <w:sz w:val="20"/>
                <w:szCs w:val="20"/>
                <w:lang w:eastAsia="en-CA"/>
              </w:rPr>
              <w:t>Support costs for Lead IA (US $)</w:t>
            </w:r>
          </w:p>
        </w:tc>
        <w:tc>
          <w:tcPr>
            <w:tcW w:w="446" w:type="pct"/>
            <w:tcBorders>
              <w:top w:val="nil"/>
              <w:left w:val="nil"/>
              <w:bottom w:val="single" w:sz="4" w:space="0" w:color="auto"/>
              <w:right w:val="single" w:sz="4" w:space="0" w:color="auto"/>
            </w:tcBorders>
          </w:tcPr>
          <w:p w14:paraId="6C81C374" w14:textId="77777777" w:rsidR="00597C01" w:rsidRPr="002653B6" w:rsidRDefault="00597C01" w:rsidP="00597C01">
            <w:pPr>
              <w:ind w:left="-90"/>
              <w:jc w:val="right"/>
              <w:rPr>
                <w:rFonts w:eastAsia="Times New Roman"/>
                <w:color w:val="000000"/>
                <w:sz w:val="20"/>
                <w:szCs w:val="20"/>
                <w:lang w:eastAsia="en-CA"/>
              </w:rPr>
            </w:pPr>
            <w:r w:rsidRPr="002653B6">
              <w:rPr>
                <w:rFonts w:eastAsia="Times New Roman"/>
                <w:sz w:val="20"/>
                <w:szCs w:val="20"/>
                <w:lang w:eastAsia="en-US"/>
              </w:rPr>
              <w:t>9,425</w:t>
            </w:r>
          </w:p>
        </w:tc>
        <w:tc>
          <w:tcPr>
            <w:tcW w:w="447" w:type="pct"/>
            <w:tcBorders>
              <w:top w:val="nil"/>
              <w:left w:val="nil"/>
              <w:bottom w:val="single" w:sz="4" w:space="0" w:color="auto"/>
              <w:right w:val="single" w:sz="4" w:space="0" w:color="auto"/>
            </w:tcBorders>
          </w:tcPr>
          <w:p w14:paraId="49342DCE" w14:textId="77777777" w:rsidR="00597C01" w:rsidRPr="002653B6" w:rsidRDefault="00597C01" w:rsidP="00597C01">
            <w:pPr>
              <w:jc w:val="right"/>
              <w:rPr>
                <w:rFonts w:eastAsia="Times New Roman"/>
                <w:color w:val="000000"/>
                <w:sz w:val="20"/>
                <w:szCs w:val="20"/>
                <w:lang w:eastAsia="en-CA"/>
              </w:rPr>
            </w:pPr>
            <w:r w:rsidRPr="002653B6">
              <w:rPr>
                <w:rFonts w:eastAsia="Times New Roman"/>
                <w:sz w:val="20"/>
                <w:szCs w:val="20"/>
                <w:lang w:eastAsia="en-US"/>
              </w:rPr>
              <w:t>0</w:t>
            </w:r>
          </w:p>
        </w:tc>
        <w:tc>
          <w:tcPr>
            <w:tcW w:w="447" w:type="pct"/>
            <w:tcBorders>
              <w:top w:val="nil"/>
              <w:left w:val="nil"/>
              <w:bottom w:val="single" w:sz="4" w:space="0" w:color="auto"/>
              <w:right w:val="single" w:sz="4" w:space="0" w:color="auto"/>
            </w:tcBorders>
          </w:tcPr>
          <w:p w14:paraId="71CE0AA1" w14:textId="77777777" w:rsidR="00597C01" w:rsidRPr="002653B6" w:rsidRDefault="00597C01" w:rsidP="00597C01">
            <w:pPr>
              <w:jc w:val="right"/>
              <w:rPr>
                <w:rFonts w:eastAsia="Times New Roman"/>
                <w:sz w:val="20"/>
                <w:szCs w:val="20"/>
                <w:lang w:eastAsia="en-US"/>
              </w:rPr>
            </w:pPr>
            <w:r w:rsidRPr="002653B6">
              <w:rPr>
                <w:rFonts w:eastAsia="Times New Roman"/>
                <w:sz w:val="20"/>
                <w:szCs w:val="20"/>
                <w:lang w:eastAsia="en-US"/>
              </w:rPr>
              <w:t>0</w:t>
            </w:r>
          </w:p>
        </w:tc>
        <w:tc>
          <w:tcPr>
            <w:tcW w:w="447" w:type="pct"/>
            <w:tcBorders>
              <w:top w:val="nil"/>
              <w:left w:val="nil"/>
              <w:bottom w:val="single" w:sz="4" w:space="0" w:color="auto"/>
              <w:right w:val="single" w:sz="4" w:space="0" w:color="auto"/>
            </w:tcBorders>
          </w:tcPr>
          <w:p w14:paraId="087AB7AE" w14:textId="77777777" w:rsidR="00597C01" w:rsidRPr="002653B6" w:rsidRDefault="00597C01" w:rsidP="00597C01">
            <w:pPr>
              <w:jc w:val="right"/>
              <w:rPr>
                <w:rFonts w:eastAsia="Times New Roman"/>
                <w:color w:val="000000"/>
                <w:sz w:val="20"/>
                <w:szCs w:val="20"/>
                <w:lang w:eastAsia="en-CA"/>
              </w:rPr>
            </w:pPr>
            <w:r w:rsidRPr="002653B6">
              <w:rPr>
                <w:rFonts w:eastAsia="Times New Roman"/>
                <w:sz w:val="20"/>
                <w:szCs w:val="20"/>
                <w:lang w:eastAsia="en-US"/>
              </w:rPr>
              <w:t>9,425</w:t>
            </w:r>
          </w:p>
        </w:tc>
        <w:tc>
          <w:tcPr>
            <w:tcW w:w="447" w:type="pct"/>
            <w:tcBorders>
              <w:top w:val="nil"/>
              <w:left w:val="nil"/>
              <w:bottom w:val="single" w:sz="4" w:space="0" w:color="auto"/>
              <w:right w:val="single" w:sz="4" w:space="0" w:color="auto"/>
            </w:tcBorders>
          </w:tcPr>
          <w:p w14:paraId="66E544FB" w14:textId="77777777" w:rsidR="00597C01" w:rsidRPr="002653B6" w:rsidRDefault="00597C01" w:rsidP="00597C01">
            <w:pPr>
              <w:jc w:val="right"/>
              <w:rPr>
                <w:rFonts w:eastAsia="Times New Roman"/>
                <w:color w:val="000000"/>
                <w:sz w:val="20"/>
                <w:szCs w:val="20"/>
                <w:lang w:eastAsia="en-CA"/>
              </w:rPr>
            </w:pPr>
            <w:r w:rsidRPr="002653B6">
              <w:rPr>
                <w:rFonts w:eastAsia="Times New Roman"/>
                <w:sz w:val="20"/>
                <w:szCs w:val="20"/>
                <w:lang w:eastAsia="en-US"/>
              </w:rPr>
              <w:t>0</w:t>
            </w:r>
          </w:p>
        </w:tc>
        <w:tc>
          <w:tcPr>
            <w:tcW w:w="447" w:type="pct"/>
            <w:tcBorders>
              <w:top w:val="nil"/>
              <w:left w:val="nil"/>
              <w:bottom w:val="single" w:sz="4" w:space="0" w:color="auto"/>
              <w:right w:val="single" w:sz="4" w:space="0" w:color="auto"/>
            </w:tcBorders>
          </w:tcPr>
          <w:p w14:paraId="049448EC" w14:textId="77777777" w:rsidR="00597C01" w:rsidRPr="002653B6" w:rsidRDefault="00597C01" w:rsidP="00597C01">
            <w:pPr>
              <w:jc w:val="right"/>
              <w:rPr>
                <w:rFonts w:eastAsia="Times New Roman"/>
                <w:color w:val="000000"/>
                <w:sz w:val="20"/>
                <w:szCs w:val="20"/>
                <w:lang w:eastAsia="en-CA"/>
              </w:rPr>
            </w:pPr>
            <w:r w:rsidRPr="002653B6">
              <w:rPr>
                <w:rFonts w:eastAsia="Times New Roman"/>
                <w:sz w:val="20"/>
                <w:szCs w:val="20"/>
                <w:lang w:eastAsia="en-US"/>
              </w:rPr>
              <w:t>0</w:t>
            </w:r>
          </w:p>
        </w:tc>
        <w:tc>
          <w:tcPr>
            <w:tcW w:w="447" w:type="pct"/>
            <w:tcBorders>
              <w:top w:val="nil"/>
              <w:left w:val="nil"/>
              <w:bottom w:val="single" w:sz="4" w:space="0" w:color="auto"/>
              <w:right w:val="single" w:sz="4" w:space="0" w:color="auto"/>
            </w:tcBorders>
          </w:tcPr>
          <w:p w14:paraId="47BE4340" w14:textId="77777777" w:rsidR="00597C01" w:rsidRPr="002653B6" w:rsidRDefault="00597C01" w:rsidP="00597C01">
            <w:pPr>
              <w:ind w:left="-170"/>
              <w:jc w:val="right"/>
              <w:rPr>
                <w:rFonts w:eastAsia="Times New Roman"/>
                <w:color w:val="000000"/>
                <w:sz w:val="20"/>
                <w:szCs w:val="20"/>
                <w:lang w:eastAsia="en-CA"/>
              </w:rPr>
            </w:pPr>
            <w:r w:rsidRPr="002653B6">
              <w:rPr>
                <w:rFonts w:eastAsia="Times New Roman"/>
                <w:sz w:val="20"/>
                <w:szCs w:val="20"/>
                <w:lang w:eastAsia="en-US"/>
              </w:rPr>
              <w:t>18,850</w:t>
            </w:r>
          </w:p>
        </w:tc>
      </w:tr>
      <w:tr w:rsidR="00597C01" w:rsidRPr="002653B6" w14:paraId="635875D1" w14:textId="77777777" w:rsidTr="004A23E2">
        <w:trPr>
          <w:trHeight w:val="46"/>
          <w:jc w:val="center"/>
        </w:trPr>
        <w:tc>
          <w:tcPr>
            <w:tcW w:w="302" w:type="pct"/>
            <w:tcBorders>
              <w:top w:val="nil"/>
              <w:left w:val="single" w:sz="4" w:space="0" w:color="auto"/>
              <w:bottom w:val="single" w:sz="4" w:space="0" w:color="auto"/>
              <w:right w:val="single" w:sz="4" w:space="0" w:color="auto"/>
            </w:tcBorders>
            <w:hideMark/>
          </w:tcPr>
          <w:p w14:paraId="1091C3A0" w14:textId="77777777" w:rsidR="00597C01" w:rsidRPr="002653B6" w:rsidRDefault="00597C01" w:rsidP="00597C01">
            <w:pPr>
              <w:jc w:val="left"/>
              <w:rPr>
                <w:rFonts w:eastAsia="Times New Roman"/>
                <w:color w:val="000000"/>
                <w:sz w:val="20"/>
                <w:szCs w:val="20"/>
                <w:lang w:eastAsia="en-CA"/>
              </w:rPr>
            </w:pPr>
            <w:r w:rsidRPr="002653B6">
              <w:rPr>
                <w:rFonts w:eastAsia="Times New Roman"/>
                <w:color w:val="000000"/>
                <w:sz w:val="20"/>
                <w:szCs w:val="20"/>
                <w:lang w:eastAsia="en-CA"/>
              </w:rPr>
              <w:t>3.1</w:t>
            </w:r>
          </w:p>
        </w:tc>
        <w:tc>
          <w:tcPr>
            <w:tcW w:w="1573" w:type="pct"/>
            <w:gridSpan w:val="2"/>
            <w:tcBorders>
              <w:top w:val="nil"/>
              <w:left w:val="nil"/>
              <w:bottom w:val="single" w:sz="4" w:space="0" w:color="auto"/>
              <w:right w:val="single" w:sz="4" w:space="0" w:color="auto"/>
            </w:tcBorders>
            <w:hideMark/>
          </w:tcPr>
          <w:p w14:paraId="430A84D3" w14:textId="77777777" w:rsidR="00597C01" w:rsidRPr="002653B6" w:rsidRDefault="00597C01" w:rsidP="00597C01">
            <w:pPr>
              <w:jc w:val="left"/>
              <w:rPr>
                <w:rFonts w:eastAsia="Times New Roman"/>
                <w:color w:val="000000"/>
                <w:sz w:val="20"/>
                <w:szCs w:val="20"/>
                <w:lang w:eastAsia="en-CA"/>
              </w:rPr>
            </w:pPr>
            <w:r w:rsidRPr="002653B6">
              <w:rPr>
                <w:rFonts w:eastAsia="Times New Roman"/>
                <w:color w:val="000000"/>
                <w:sz w:val="20"/>
                <w:szCs w:val="20"/>
                <w:lang w:eastAsia="en-CA"/>
              </w:rPr>
              <w:t>Total agreed funding (US $)</w:t>
            </w:r>
          </w:p>
        </w:tc>
        <w:tc>
          <w:tcPr>
            <w:tcW w:w="446" w:type="pct"/>
            <w:tcBorders>
              <w:top w:val="nil"/>
              <w:left w:val="nil"/>
              <w:bottom w:val="single" w:sz="4" w:space="0" w:color="auto"/>
              <w:right w:val="single" w:sz="4" w:space="0" w:color="auto"/>
            </w:tcBorders>
          </w:tcPr>
          <w:p w14:paraId="0596793C" w14:textId="77777777" w:rsidR="00597C01" w:rsidRPr="002653B6" w:rsidRDefault="00597C01" w:rsidP="00597C01">
            <w:pPr>
              <w:ind w:left="-90"/>
              <w:jc w:val="right"/>
              <w:rPr>
                <w:rFonts w:eastAsia="Times New Roman"/>
                <w:color w:val="000000"/>
                <w:sz w:val="20"/>
                <w:szCs w:val="20"/>
                <w:lang w:eastAsia="en-CA"/>
              </w:rPr>
            </w:pPr>
            <w:r w:rsidRPr="002653B6">
              <w:rPr>
                <w:rFonts w:eastAsia="Times New Roman"/>
                <w:sz w:val="20"/>
                <w:szCs w:val="20"/>
                <w:lang w:eastAsia="en-US"/>
              </w:rPr>
              <w:t>72,500</w:t>
            </w:r>
          </w:p>
        </w:tc>
        <w:tc>
          <w:tcPr>
            <w:tcW w:w="447" w:type="pct"/>
            <w:tcBorders>
              <w:top w:val="nil"/>
              <w:left w:val="nil"/>
              <w:bottom w:val="single" w:sz="4" w:space="0" w:color="auto"/>
              <w:right w:val="single" w:sz="4" w:space="0" w:color="auto"/>
            </w:tcBorders>
          </w:tcPr>
          <w:p w14:paraId="78B59975" w14:textId="77777777" w:rsidR="00597C01" w:rsidRPr="002653B6" w:rsidRDefault="00597C01" w:rsidP="00597C01">
            <w:pPr>
              <w:jc w:val="right"/>
              <w:rPr>
                <w:rFonts w:eastAsia="Times New Roman"/>
                <w:color w:val="000000"/>
                <w:sz w:val="20"/>
                <w:szCs w:val="20"/>
                <w:lang w:eastAsia="en-CA"/>
              </w:rPr>
            </w:pPr>
            <w:r w:rsidRPr="002653B6">
              <w:rPr>
                <w:rFonts w:eastAsia="Times New Roman"/>
                <w:sz w:val="20"/>
                <w:szCs w:val="20"/>
                <w:lang w:eastAsia="en-US"/>
              </w:rPr>
              <w:t>0</w:t>
            </w:r>
          </w:p>
        </w:tc>
        <w:tc>
          <w:tcPr>
            <w:tcW w:w="447" w:type="pct"/>
            <w:tcBorders>
              <w:top w:val="nil"/>
              <w:left w:val="nil"/>
              <w:bottom w:val="single" w:sz="4" w:space="0" w:color="auto"/>
              <w:right w:val="single" w:sz="4" w:space="0" w:color="auto"/>
            </w:tcBorders>
          </w:tcPr>
          <w:p w14:paraId="69CD1337" w14:textId="77777777" w:rsidR="00597C01" w:rsidRPr="002653B6" w:rsidRDefault="00597C01" w:rsidP="00597C01">
            <w:pPr>
              <w:jc w:val="right"/>
              <w:rPr>
                <w:rFonts w:eastAsia="Times New Roman"/>
                <w:sz w:val="20"/>
                <w:szCs w:val="20"/>
                <w:lang w:eastAsia="en-US"/>
              </w:rPr>
            </w:pPr>
            <w:r w:rsidRPr="002653B6">
              <w:rPr>
                <w:rFonts w:eastAsia="Times New Roman"/>
                <w:sz w:val="20"/>
                <w:szCs w:val="20"/>
                <w:lang w:eastAsia="en-US"/>
              </w:rPr>
              <w:t>0</w:t>
            </w:r>
          </w:p>
        </w:tc>
        <w:tc>
          <w:tcPr>
            <w:tcW w:w="447" w:type="pct"/>
            <w:tcBorders>
              <w:top w:val="nil"/>
              <w:left w:val="nil"/>
              <w:bottom w:val="single" w:sz="4" w:space="0" w:color="auto"/>
              <w:right w:val="single" w:sz="4" w:space="0" w:color="auto"/>
            </w:tcBorders>
          </w:tcPr>
          <w:p w14:paraId="7B670C9A" w14:textId="77777777" w:rsidR="00597C01" w:rsidRPr="002653B6" w:rsidRDefault="00597C01" w:rsidP="00597C01">
            <w:pPr>
              <w:jc w:val="right"/>
              <w:rPr>
                <w:rFonts w:eastAsia="Times New Roman"/>
                <w:color w:val="000000"/>
                <w:sz w:val="20"/>
                <w:szCs w:val="20"/>
                <w:lang w:eastAsia="en-CA"/>
              </w:rPr>
            </w:pPr>
            <w:r w:rsidRPr="002653B6">
              <w:rPr>
                <w:rFonts w:eastAsia="Times New Roman"/>
                <w:sz w:val="20"/>
                <w:szCs w:val="20"/>
                <w:lang w:eastAsia="en-US"/>
              </w:rPr>
              <w:t>72,500</w:t>
            </w:r>
          </w:p>
        </w:tc>
        <w:tc>
          <w:tcPr>
            <w:tcW w:w="447" w:type="pct"/>
            <w:tcBorders>
              <w:top w:val="nil"/>
              <w:left w:val="nil"/>
              <w:bottom w:val="single" w:sz="4" w:space="0" w:color="auto"/>
              <w:right w:val="single" w:sz="4" w:space="0" w:color="auto"/>
            </w:tcBorders>
          </w:tcPr>
          <w:p w14:paraId="3B5B782A" w14:textId="77777777" w:rsidR="00597C01" w:rsidRPr="002653B6" w:rsidRDefault="00597C01" w:rsidP="00597C01">
            <w:pPr>
              <w:jc w:val="right"/>
              <w:rPr>
                <w:rFonts w:eastAsia="Times New Roman"/>
                <w:color w:val="000000"/>
                <w:sz w:val="20"/>
                <w:szCs w:val="20"/>
                <w:lang w:eastAsia="en-CA"/>
              </w:rPr>
            </w:pPr>
            <w:r w:rsidRPr="002653B6">
              <w:rPr>
                <w:rFonts w:eastAsia="Times New Roman"/>
                <w:sz w:val="20"/>
                <w:szCs w:val="20"/>
                <w:lang w:eastAsia="en-US"/>
              </w:rPr>
              <w:t>0</w:t>
            </w:r>
          </w:p>
        </w:tc>
        <w:tc>
          <w:tcPr>
            <w:tcW w:w="447" w:type="pct"/>
            <w:tcBorders>
              <w:top w:val="nil"/>
              <w:left w:val="nil"/>
              <w:bottom w:val="single" w:sz="4" w:space="0" w:color="auto"/>
              <w:right w:val="single" w:sz="4" w:space="0" w:color="auto"/>
            </w:tcBorders>
          </w:tcPr>
          <w:p w14:paraId="3F1DC5CA" w14:textId="77777777" w:rsidR="00597C01" w:rsidRPr="002653B6" w:rsidRDefault="00597C01" w:rsidP="00597C01">
            <w:pPr>
              <w:jc w:val="right"/>
              <w:rPr>
                <w:rFonts w:eastAsia="Times New Roman"/>
                <w:color w:val="000000"/>
                <w:sz w:val="20"/>
                <w:szCs w:val="20"/>
                <w:lang w:eastAsia="en-CA"/>
              </w:rPr>
            </w:pPr>
            <w:r w:rsidRPr="002653B6">
              <w:rPr>
                <w:rFonts w:eastAsia="Times New Roman"/>
                <w:sz w:val="20"/>
                <w:szCs w:val="20"/>
                <w:lang w:eastAsia="en-US"/>
              </w:rPr>
              <w:t>0</w:t>
            </w:r>
          </w:p>
        </w:tc>
        <w:tc>
          <w:tcPr>
            <w:tcW w:w="447" w:type="pct"/>
            <w:tcBorders>
              <w:top w:val="nil"/>
              <w:left w:val="nil"/>
              <w:bottom w:val="single" w:sz="4" w:space="0" w:color="auto"/>
              <w:right w:val="single" w:sz="4" w:space="0" w:color="auto"/>
            </w:tcBorders>
          </w:tcPr>
          <w:p w14:paraId="7439AAC0" w14:textId="77777777" w:rsidR="00597C01" w:rsidRPr="002653B6" w:rsidRDefault="00597C01" w:rsidP="00597C01">
            <w:pPr>
              <w:ind w:left="-90"/>
              <w:jc w:val="right"/>
              <w:rPr>
                <w:rFonts w:eastAsia="Times New Roman"/>
                <w:color w:val="000000"/>
                <w:sz w:val="20"/>
                <w:szCs w:val="20"/>
                <w:lang w:eastAsia="en-CA"/>
              </w:rPr>
            </w:pPr>
            <w:r w:rsidRPr="002653B6">
              <w:rPr>
                <w:rFonts w:eastAsia="Times New Roman"/>
                <w:sz w:val="20"/>
                <w:szCs w:val="20"/>
                <w:lang w:eastAsia="en-US"/>
              </w:rPr>
              <w:t>145,000</w:t>
            </w:r>
          </w:p>
        </w:tc>
      </w:tr>
      <w:tr w:rsidR="00597C01" w:rsidRPr="002653B6" w14:paraId="65D22A45" w14:textId="77777777" w:rsidTr="004A23E2">
        <w:trPr>
          <w:trHeight w:val="62"/>
          <w:jc w:val="center"/>
        </w:trPr>
        <w:tc>
          <w:tcPr>
            <w:tcW w:w="302" w:type="pct"/>
            <w:tcBorders>
              <w:top w:val="nil"/>
              <w:left w:val="single" w:sz="4" w:space="0" w:color="auto"/>
              <w:bottom w:val="single" w:sz="4" w:space="0" w:color="auto"/>
              <w:right w:val="single" w:sz="4" w:space="0" w:color="auto"/>
            </w:tcBorders>
            <w:hideMark/>
          </w:tcPr>
          <w:p w14:paraId="53ACCCAF" w14:textId="77777777" w:rsidR="00597C01" w:rsidRPr="002653B6" w:rsidRDefault="00597C01" w:rsidP="00597C01">
            <w:pPr>
              <w:jc w:val="left"/>
              <w:rPr>
                <w:rFonts w:eastAsia="Times New Roman"/>
                <w:color w:val="000000"/>
                <w:sz w:val="20"/>
                <w:szCs w:val="20"/>
                <w:lang w:eastAsia="en-CA"/>
              </w:rPr>
            </w:pPr>
            <w:r w:rsidRPr="002653B6">
              <w:rPr>
                <w:rFonts w:eastAsia="Times New Roman"/>
                <w:color w:val="000000"/>
                <w:sz w:val="20"/>
                <w:szCs w:val="20"/>
                <w:lang w:eastAsia="en-CA"/>
              </w:rPr>
              <w:t>3.2</w:t>
            </w:r>
          </w:p>
        </w:tc>
        <w:tc>
          <w:tcPr>
            <w:tcW w:w="1573" w:type="pct"/>
            <w:gridSpan w:val="2"/>
            <w:tcBorders>
              <w:top w:val="nil"/>
              <w:left w:val="nil"/>
              <w:bottom w:val="single" w:sz="4" w:space="0" w:color="auto"/>
              <w:right w:val="single" w:sz="4" w:space="0" w:color="auto"/>
            </w:tcBorders>
            <w:hideMark/>
          </w:tcPr>
          <w:p w14:paraId="273535C9" w14:textId="77777777" w:rsidR="00597C01" w:rsidRPr="002653B6" w:rsidRDefault="00597C01" w:rsidP="00597C01">
            <w:pPr>
              <w:jc w:val="left"/>
              <w:rPr>
                <w:rFonts w:eastAsia="Times New Roman"/>
                <w:color w:val="000000"/>
                <w:sz w:val="20"/>
                <w:szCs w:val="20"/>
                <w:lang w:eastAsia="en-CA"/>
              </w:rPr>
            </w:pPr>
            <w:r w:rsidRPr="002653B6">
              <w:rPr>
                <w:rFonts w:eastAsia="Times New Roman"/>
                <w:color w:val="000000"/>
                <w:sz w:val="20"/>
                <w:szCs w:val="20"/>
                <w:lang w:eastAsia="en-CA"/>
              </w:rPr>
              <w:t>Total support costs (US $)</w:t>
            </w:r>
          </w:p>
        </w:tc>
        <w:tc>
          <w:tcPr>
            <w:tcW w:w="446" w:type="pct"/>
            <w:tcBorders>
              <w:top w:val="nil"/>
              <w:left w:val="nil"/>
              <w:bottom w:val="single" w:sz="4" w:space="0" w:color="auto"/>
              <w:right w:val="single" w:sz="4" w:space="0" w:color="auto"/>
            </w:tcBorders>
          </w:tcPr>
          <w:p w14:paraId="3F5D1C30" w14:textId="77777777" w:rsidR="00597C01" w:rsidRPr="002653B6" w:rsidRDefault="00597C01" w:rsidP="00597C01">
            <w:pPr>
              <w:ind w:left="-90"/>
              <w:jc w:val="right"/>
              <w:rPr>
                <w:rFonts w:eastAsia="Times New Roman"/>
                <w:color w:val="000000"/>
                <w:sz w:val="20"/>
                <w:szCs w:val="20"/>
                <w:lang w:eastAsia="en-CA"/>
              </w:rPr>
            </w:pPr>
            <w:r w:rsidRPr="002653B6">
              <w:rPr>
                <w:rFonts w:eastAsia="Times New Roman"/>
                <w:sz w:val="20"/>
                <w:szCs w:val="20"/>
                <w:lang w:eastAsia="en-US"/>
              </w:rPr>
              <w:t>9,425</w:t>
            </w:r>
          </w:p>
        </w:tc>
        <w:tc>
          <w:tcPr>
            <w:tcW w:w="447" w:type="pct"/>
            <w:tcBorders>
              <w:top w:val="nil"/>
              <w:left w:val="nil"/>
              <w:bottom w:val="single" w:sz="4" w:space="0" w:color="auto"/>
              <w:right w:val="single" w:sz="4" w:space="0" w:color="auto"/>
            </w:tcBorders>
          </w:tcPr>
          <w:p w14:paraId="720F31CE" w14:textId="77777777" w:rsidR="00597C01" w:rsidRPr="002653B6" w:rsidRDefault="00597C01" w:rsidP="00597C01">
            <w:pPr>
              <w:jc w:val="right"/>
              <w:rPr>
                <w:rFonts w:eastAsia="Times New Roman"/>
                <w:color w:val="000000"/>
                <w:sz w:val="20"/>
                <w:szCs w:val="20"/>
                <w:lang w:eastAsia="en-CA"/>
              </w:rPr>
            </w:pPr>
            <w:r w:rsidRPr="002653B6">
              <w:rPr>
                <w:rFonts w:eastAsia="Times New Roman"/>
                <w:sz w:val="20"/>
                <w:szCs w:val="20"/>
                <w:lang w:eastAsia="en-US"/>
              </w:rPr>
              <w:t>0</w:t>
            </w:r>
          </w:p>
        </w:tc>
        <w:tc>
          <w:tcPr>
            <w:tcW w:w="447" w:type="pct"/>
            <w:tcBorders>
              <w:top w:val="nil"/>
              <w:left w:val="nil"/>
              <w:bottom w:val="single" w:sz="4" w:space="0" w:color="auto"/>
              <w:right w:val="single" w:sz="4" w:space="0" w:color="auto"/>
            </w:tcBorders>
          </w:tcPr>
          <w:p w14:paraId="4BF699E8" w14:textId="77777777" w:rsidR="00597C01" w:rsidRPr="002653B6" w:rsidRDefault="00597C01" w:rsidP="00597C01">
            <w:pPr>
              <w:jc w:val="right"/>
              <w:rPr>
                <w:rFonts w:eastAsia="Times New Roman"/>
                <w:sz w:val="20"/>
                <w:szCs w:val="20"/>
                <w:lang w:eastAsia="en-US"/>
              </w:rPr>
            </w:pPr>
            <w:r w:rsidRPr="002653B6">
              <w:rPr>
                <w:rFonts w:eastAsia="Times New Roman"/>
                <w:sz w:val="20"/>
                <w:szCs w:val="20"/>
                <w:lang w:eastAsia="en-US"/>
              </w:rPr>
              <w:t>0</w:t>
            </w:r>
          </w:p>
        </w:tc>
        <w:tc>
          <w:tcPr>
            <w:tcW w:w="447" w:type="pct"/>
            <w:tcBorders>
              <w:top w:val="nil"/>
              <w:left w:val="nil"/>
              <w:bottom w:val="single" w:sz="4" w:space="0" w:color="auto"/>
              <w:right w:val="single" w:sz="4" w:space="0" w:color="auto"/>
            </w:tcBorders>
          </w:tcPr>
          <w:p w14:paraId="4E7B2CAD" w14:textId="77777777" w:rsidR="00597C01" w:rsidRPr="002653B6" w:rsidRDefault="00597C01" w:rsidP="00597C01">
            <w:pPr>
              <w:jc w:val="right"/>
              <w:rPr>
                <w:rFonts w:eastAsia="Times New Roman"/>
                <w:color w:val="000000"/>
                <w:sz w:val="20"/>
                <w:szCs w:val="20"/>
                <w:lang w:eastAsia="en-CA"/>
              </w:rPr>
            </w:pPr>
            <w:r w:rsidRPr="002653B6">
              <w:rPr>
                <w:rFonts w:eastAsia="Times New Roman"/>
                <w:sz w:val="20"/>
                <w:szCs w:val="20"/>
                <w:lang w:eastAsia="en-US"/>
              </w:rPr>
              <w:t>9,425</w:t>
            </w:r>
          </w:p>
        </w:tc>
        <w:tc>
          <w:tcPr>
            <w:tcW w:w="447" w:type="pct"/>
            <w:tcBorders>
              <w:top w:val="nil"/>
              <w:left w:val="nil"/>
              <w:bottom w:val="single" w:sz="4" w:space="0" w:color="auto"/>
              <w:right w:val="single" w:sz="4" w:space="0" w:color="auto"/>
            </w:tcBorders>
          </w:tcPr>
          <w:p w14:paraId="666DC90E" w14:textId="77777777" w:rsidR="00597C01" w:rsidRPr="002653B6" w:rsidRDefault="00597C01" w:rsidP="00597C01">
            <w:pPr>
              <w:jc w:val="right"/>
              <w:rPr>
                <w:rFonts w:eastAsia="Times New Roman"/>
                <w:color w:val="000000"/>
                <w:sz w:val="20"/>
                <w:szCs w:val="20"/>
                <w:lang w:eastAsia="en-CA"/>
              </w:rPr>
            </w:pPr>
            <w:r w:rsidRPr="002653B6">
              <w:rPr>
                <w:rFonts w:eastAsia="Times New Roman"/>
                <w:sz w:val="20"/>
                <w:szCs w:val="20"/>
                <w:lang w:eastAsia="en-US"/>
              </w:rPr>
              <w:t>0</w:t>
            </w:r>
          </w:p>
        </w:tc>
        <w:tc>
          <w:tcPr>
            <w:tcW w:w="447" w:type="pct"/>
            <w:tcBorders>
              <w:top w:val="nil"/>
              <w:left w:val="nil"/>
              <w:bottom w:val="single" w:sz="4" w:space="0" w:color="auto"/>
              <w:right w:val="single" w:sz="4" w:space="0" w:color="auto"/>
            </w:tcBorders>
          </w:tcPr>
          <w:p w14:paraId="1CC7009E" w14:textId="77777777" w:rsidR="00597C01" w:rsidRPr="002653B6" w:rsidRDefault="00597C01" w:rsidP="00597C01">
            <w:pPr>
              <w:jc w:val="right"/>
              <w:rPr>
                <w:rFonts w:eastAsia="Times New Roman"/>
                <w:color w:val="000000"/>
                <w:sz w:val="20"/>
                <w:szCs w:val="20"/>
                <w:lang w:eastAsia="en-CA"/>
              </w:rPr>
            </w:pPr>
            <w:r w:rsidRPr="002653B6">
              <w:rPr>
                <w:rFonts w:eastAsia="Times New Roman"/>
                <w:sz w:val="20"/>
                <w:szCs w:val="20"/>
                <w:lang w:eastAsia="en-US"/>
              </w:rPr>
              <w:t>0</w:t>
            </w:r>
          </w:p>
        </w:tc>
        <w:tc>
          <w:tcPr>
            <w:tcW w:w="447" w:type="pct"/>
            <w:tcBorders>
              <w:top w:val="nil"/>
              <w:left w:val="nil"/>
              <w:bottom w:val="single" w:sz="4" w:space="0" w:color="auto"/>
              <w:right w:val="single" w:sz="4" w:space="0" w:color="auto"/>
            </w:tcBorders>
          </w:tcPr>
          <w:p w14:paraId="196F81C5" w14:textId="77777777" w:rsidR="00597C01" w:rsidRPr="002653B6" w:rsidRDefault="00597C01" w:rsidP="00597C01">
            <w:pPr>
              <w:jc w:val="right"/>
              <w:rPr>
                <w:rFonts w:eastAsia="Times New Roman"/>
                <w:color w:val="000000"/>
                <w:sz w:val="20"/>
                <w:szCs w:val="20"/>
                <w:lang w:eastAsia="en-CA"/>
              </w:rPr>
            </w:pPr>
            <w:r w:rsidRPr="002653B6">
              <w:rPr>
                <w:rFonts w:eastAsia="Times New Roman"/>
                <w:sz w:val="20"/>
                <w:szCs w:val="20"/>
                <w:lang w:eastAsia="en-US"/>
              </w:rPr>
              <w:t>18,850</w:t>
            </w:r>
          </w:p>
        </w:tc>
      </w:tr>
      <w:tr w:rsidR="00597C01" w:rsidRPr="002653B6" w14:paraId="566D85E0" w14:textId="77777777" w:rsidTr="004A23E2">
        <w:trPr>
          <w:trHeight w:val="53"/>
          <w:jc w:val="center"/>
        </w:trPr>
        <w:tc>
          <w:tcPr>
            <w:tcW w:w="302" w:type="pct"/>
            <w:tcBorders>
              <w:top w:val="nil"/>
              <w:left w:val="single" w:sz="4" w:space="0" w:color="auto"/>
              <w:bottom w:val="single" w:sz="4" w:space="0" w:color="auto"/>
              <w:right w:val="single" w:sz="4" w:space="0" w:color="auto"/>
            </w:tcBorders>
            <w:hideMark/>
          </w:tcPr>
          <w:p w14:paraId="4AAC92C0" w14:textId="77777777" w:rsidR="00597C01" w:rsidRPr="002653B6" w:rsidRDefault="00597C01" w:rsidP="00597C01">
            <w:pPr>
              <w:jc w:val="left"/>
              <w:rPr>
                <w:rFonts w:eastAsia="Times New Roman"/>
                <w:color w:val="000000"/>
                <w:sz w:val="20"/>
                <w:szCs w:val="20"/>
                <w:lang w:eastAsia="en-CA"/>
              </w:rPr>
            </w:pPr>
            <w:r w:rsidRPr="002653B6">
              <w:rPr>
                <w:rFonts w:eastAsia="Times New Roman"/>
                <w:color w:val="000000"/>
                <w:sz w:val="20"/>
                <w:szCs w:val="20"/>
                <w:lang w:eastAsia="en-CA"/>
              </w:rPr>
              <w:t>3.3</w:t>
            </w:r>
          </w:p>
        </w:tc>
        <w:tc>
          <w:tcPr>
            <w:tcW w:w="1573" w:type="pct"/>
            <w:gridSpan w:val="2"/>
            <w:tcBorders>
              <w:top w:val="nil"/>
              <w:left w:val="nil"/>
              <w:bottom w:val="single" w:sz="4" w:space="0" w:color="auto"/>
              <w:right w:val="single" w:sz="4" w:space="0" w:color="auto"/>
            </w:tcBorders>
            <w:hideMark/>
          </w:tcPr>
          <w:p w14:paraId="5986A8FD" w14:textId="77777777" w:rsidR="00597C01" w:rsidRPr="002653B6" w:rsidRDefault="00597C01" w:rsidP="00597C01">
            <w:pPr>
              <w:jc w:val="left"/>
              <w:rPr>
                <w:rFonts w:eastAsia="Times New Roman"/>
                <w:color w:val="000000"/>
                <w:sz w:val="20"/>
                <w:szCs w:val="20"/>
                <w:lang w:eastAsia="en-CA"/>
              </w:rPr>
            </w:pPr>
            <w:r w:rsidRPr="002653B6">
              <w:rPr>
                <w:rFonts w:eastAsia="Times New Roman"/>
                <w:color w:val="000000"/>
                <w:sz w:val="20"/>
                <w:szCs w:val="20"/>
                <w:lang w:eastAsia="en-CA"/>
              </w:rPr>
              <w:t>Total agreed costs (US $)</w:t>
            </w:r>
          </w:p>
        </w:tc>
        <w:tc>
          <w:tcPr>
            <w:tcW w:w="446" w:type="pct"/>
            <w:tcBorders>
              <w:top w:val="nil"/>
              <w:left w:val="nil"/>
              <w:bottom w:val="single" w:sz="4" w:space="0" w:color="auto"/>
              <w:right w:val="single" w:sz="4" w:space="0" w:color="auto"/>
            </w:tcBorders>
          </w:tcPr>
          <w:p w14:paraId="1E0DD890" w14:textId="77777777" w:rsidR="00597C01" w:rsidRPr="002653B6" w:rsidRDefault="00597C01" w:rsidP="00597C01">
            <w:pPr>
              <w:ind w:left="-90"/>
              <w:jc w:val="right"/>
              <w:rPr>
                <w:rFonts w:eastAsia="Times New Roman"/>
                <w:color w:val="000000"/>
                <w:sz w:val="20"/>
                <w:szCs w:val="20"/>
                <w:lang w:eastAsia="en-CA"/>
              </w:rPr>
            </w:pPr>
            <w:r w:rsidRPr="002653B6">
              <w:rPr>
                <w:rFonts w:eastAsia="Times New Roman"/>
                <w:sz w:val="20"/>
                <w:szCs w:val="20"/>
                <w:lang w:eastAsia="en-CA"/>
              </w:rPr>
              <w:t>81,925</w:t>
            </w:r>
          </w:p>
        </w:tc>
        <w:tc>
          <w:tcPr>
            <w:tcW w:w="447" w:type="pct"/>
            <w:tcBorders>
              <w:top w:val="nil"/>
              <w:left w:val="nil"/>
              <w:bottom w:val="single" w:sz="4" w:space="0" w:color="auto"/>
              <w:right w:val="single" w:sz="4" w:space="0" w:color="auto"/>
            </w:tcBorders>
          </w:tcPr>
          <w:p w14:paraId="1439E04F" w14:textId="77777777" w:rsidR="00597C01" w:rsidRPr="002653B6" w:rsidRDefault="00597C01" w:rsidP="00597C01">
            <w:pPr>
              <w:jc w:val="right"/>
              <w:rPr>
                <w:rFonts w:eastAsia="Times New Roman"/>
                <w:color w:val="000000"/>
                <w:sz w:val="20"/>
                <w:szCs w:val="20"/>
                <w:lang w:eastAsia="en-CA"/>
              </w:rPr>
            </w:pPr>
            <w:r w:rsidRPr="002653B6">
              <w:rPr>
                <w:rFonts w:eastAsia="Times New Roman"/>
                <w:sz w:val="20"/>
                <w:szCs w:val="20"/>
                <w:lang w:eastAsia="en-US"/>
              </w:rPr>
              <w:t>0</w:t>
            </w:r>
          </w:p>
        </w:tc>
        <w:tc>
          <w:tcPr>
            <w:tcW w:w="447" w:type="pct"/>
            <w:tcBorders>
              <w:top w:val="nil"/>
              <w:left w:val="nil"/>
              <w:bottom w:val="single" w:sz="4" w:space="0" w:color="auto"/>
              <w:right w:val="single" w:sz="4" w:space="0" w:color="auto"/>
            </w:tcBorders>
          </w:tcPr>
          <w:p w14:paraId="0B5F01EE" w14:textId="77777777" w:rsidR="00597C01" w:rsidRPr="002653B6" w:rsidRDefault="00597C01" w:rsidP="00597C01">
            <w:pPr>
              <w:jc w:val="right"/>
              <w:rPr>
                <w:rFonts w:eastAsia="Times New Roman"/>
                <w:sz w:val="20"/>
                <w:szCs w:val="20"/>
                <w:lang w:eastAsia="en-CA"/>
              </w:rPr>
            </w:pPr>
            <w:r w:rsidRPr="002653B6">
              <w:rPr>
                <w:rFonts w:eastAsia="Times New Roman"/>
                <w:sz w:val="20"/>
                <w:szCs w:val="20"/>
                <w:lang w:eastAsia="en-US"/>
              </w:rPr>
              <w:t>0</w:t>
            </w:r>
          </w:p>
        </w:tc>
        <w:tc>
          <w:tcPr>
            <w:tcW w:w="447" w:type="pct"/>
            <w:tcBorders>
              <w:top w:val="nil"/>
              <w:left w:val="nil"/>
              <w:bottom w:val="single" w:sz="4" w:space="0" w:color="auto"/>
              <w:right w:val="single" w:sz="4" w:space="0" w:color="auto"/>
            </w:tcBorders>
          </w:tcPr>
          <w:p w14:paraId="56D9C906" w14:textId="77777777" w:rsidR="00597C01" w:rsidRPr="002653B6" w:rsidRDefault="00597C01" w:rsidP="00597C01">
            <w:pPr>
              <w:jc w:val="right"/>
              <w:rPr>
                <w:rFonts w:eastAsia="Times New Roman"/>
                <w:color w:val="000000"/>
                <w:sz w:val="20"/>
                <w:szCs w:val="20"/>
                <w:lang w:eastAsia="en-CA"/>
              </w:rPr>
            </w:pPr>
            <w:r w:rsidRPr="002653B6">
              <w:rPr>
                <w:rFonts w:eastAsia="Times New Roman"/>
                <w:sz w:val="20"/>
                <w:szCs w:val="20"/>
                <w:lang w:eastAsia="en-CA"/>
              </w:rPr>
              <w:t>81,925</w:t>
            </w:r>
          </w:p>
        </w:tc>
        <w:tc>
          <w:tcPr>
            <w:tcW w:w="447" w:type="pct"/>
            <w:tcBorders>
              <w:top w:val="nil"/>
              <w:left w:val="nil"/>
              <w:bottom w:val="single" w:sz="4" w:space="0" w:color="auto"/>
              <w:right w:val="single" w:sz="4" w:space="0" w:color="auto"/>
            </w:tcBorders>
          </w:tcPr>
          <w:p w14:paraId="7C01C28B" w14:textId="77777777" w:rsidR="00597C01" w:rsidRPr="002653B6" w:rsidRDefault="00597C01" w:rsidP="00597C01">
            <w:pPr>
              <w:jc w:val="right"/>
              <w:rPr>
                <w:rFonts w:eastAsia="Times New Roman"/>
                <w:color w:val="000000"/>
                <w:sz w:val="20"/>
                <w:szCs w:val="20"/>
                <w:lang w:eastAsia="en-CA"/>
              </w:rPr>
            </w:pPr>
            <w:r w:rsidRPr="002653B6">
              <w:rPr>
                <w:rFonts w:eastAsia="Times New Roman"/>
                <w:sz w:val="20"/>
                <w:szCs w:val="20"/>
                <w:lang w:eastAsia="en-US"/>
              </w:rPr>
              <w:t>0</w:t>
            </w:r>
          </w:p>
        </w:tc>
        <w:tc>
          <w:tcPr>
            <w:tcW w:w="447" w:type="pct"/>
            <w:tcBorders>
              <w:top w:val="single" w:sz="4" w:space="0" w:color="auto"/>
              <w:bottom w:val="single" w:sz="4" w:space="0" w:color="auto"/>
              <w:right w:val="single" w:sz="4" w:space="0" w:color="auto"/>
            </w:tcBorders>
          </w:tcPr>
          <w:p w14:paraId="6A9146C1" w14:textId="77777777" w:rsidR="00597C01" w:rsidRPr="002653B6" w:rsidRDefault="00597C01" w:rsidP="00597C01">
            <w:pPr>
              <w:jc w:val="right"/>
              <w:rPr>
                <w:rFonts w:eastAsia="Times New Roman"/>
                <w:color w:val="000000"/>
                <w:sz w:val="20"/>
                <w:szCs w:val="20"/>
                <w:lang w:eastAsia="en-CA"/>
              </w:rPr>
            </w:pPr>
            <w:r w:rsidRPr="002653B6">
              <w:rPr>
                <w:rFonts w:eastAsia="Times New Roman"/>
                <w:sz w:val="20"/>
                <w:szCs w:val="20"/>
                <w:lang w:eastAsia="en-US"/>
              </w:rPr>
              <w:t>0</w:t>
            </w:r>
          </w:p>
        </w:tc>
        <w:tc>
          <w:tcPr>
            <w:tcW w:w="447" w:type="pct"/>
            <w:tcBorders>
              <w:top w:val="single" w:sz="4" w:space="0" w:color="auto"/>
              <w:left w:val="single" w:sz="4" w:space="0" w:color="auto"/>
              <w:bottom w:val="single" w:sz="4" w:space="0" w:color="auto"/>
              <w:right w:val="single" w:sz="4" w:space="0" w:color="auto"/>
            </w:tcBorders>
          </w:tcPr>
          <w:p w14:paraId="6254487B" w14:textId="77777777" w:rsidR="00597C01" w:rsidRPr="002653B6" w:rsidRDefault="00597C01" w:rsidP="00597C01">
            <w:pPr>
              <w:ind w:left="-90"/>
              <w:jc w:val="right"/>
              <w:rPr>
                <w:rFonts w:eastAsia="Times New Roman"/>
                <w:color w:val="000000"/>
                <w:sz w:val="20"/>
                <w:szCs w:val="20"/>
                <w:lang w:eastAsia="en-CA"/>
              </w:rPr>
            </w:pPr>
            <w:r w:rsidRPr="002653B6">
              <w:rPr>
                <w:rFonts w:eastAsia="Times New Roman"/>
                <w:sz w:val="20"/>
                <w:szCs w:val="20"/>
                <w:lang w:eastAsia="en-US"/>
              </w:rPr>
              <w:t>163,850</w:t>
            </w:r>
          </w:p>
        </w:tc>
      </w:tr>
    </w:tbl>
    <w:p w14:paraId="42B5D17E" w14:textId="77777777" w:rsidR="00597C01" w:rsidRPr="002653B6" w:rsidRDefault="00597C01" w:rsidP="00597C01">
      <w:pPr>
        <w:keepNext/>
        <w:spacing w:before="360" w:after="240"/>
        <w:rPr>
          <w:rFonts w:eastAsia="Times New Roman"/>
          <w:b/>
          <w:lang w:eastAsia="en-US"/>
        </w:rPr>
      </w:pPr>
      <w:r w:rsidRPr="002653B6">
        <w:rPr>
          <w:rFonts w:eastAsia="Times New Roman"/>
          <w:b/>
          <w:lang w:eastAsia="en-US"/>
        </w:rPr>
        <w:t>APPENDIX 3-A: FUNDING APPROVAL SCHEDULE</w:t>
      </w:r>
    </w:p>
    <w:p w14:paraId="5432B6EC" w14:textId="77777777" w:rsidR="00597C01" w:rsidRPr="002653B6" w:rsidRDefault="00597C01">
      <w:pPr>
        <w:pStyle w:val="Heading1"/>
        <w:numPr>
          <w:ilvl w:val="0"/>
          <w:numId w:val="102"/>
        </w:numPr>
      </w:pPr>
      <w:r w:rsidRPr="002653B6">
        <w:t>Funding for the future tranches will be considered for approval at the first meeting of the year specified in Appendix 2-A.</w:t>
      </w:r>
    </w:p>
    <w:p w14:paraId="38A06802" w14:textId="77777777" w:rsidR="00597C01" w:rsidRPr="002653B6" w:rsidRDefault="00597C01" w:rsidP="00597C01">
      <w:pPr>
        <w:widowControl w:val="0"/>
        <w:spacing w:before="360" w:after="240"/>
        <w:rPr>
          <w:rFonts w:eastAsia="Times New Roman"/>
          <w:b/>
          <w:lang w:eastAsia="en-US"/>
        </w:rPr>
      </w:pPr>
      <w:r w:rsidRPr="002653B6">
        <w:rPr>
          <w:rFonts w:eastAsia="Times New Roman"/>
          <w:b/>
          <w:lang w:eastAsia="en-US"/>
        </w:rPr>
        <w:t>APPENDIX 4-A: FORMAT OF THE TRANCHE IMPLEMENTATION REPORTS AND PLANS</w:t>
      </w:r>
    </w:p>
    <w:p w14:paraId="7CC2DA42" w14:textId="77777777" w:rsidR="00597C01" w:rsidRPr="002653B6" w:rsidRDefault="00597C01">
      <w:pPr>
        <w:pStyle w:val="Heading1"/>
        <w:numPr>
          <w:ilvl w:val="0"/>
          <w:numId w:val="101"/>
        </w:numPr>
      </w:pPr>
      <w:r w:rsidRPr="002653B6">
        <w:t>The submission of the Tranche Implementation Report and Plans for each tranche request will consist of four parts:</w:t>
      </w:r>
    </w:p>
    <w:p w14:paraId="5A3C0565" w14:textId="77777777" w:rsidR="00597C01" w:rsidRPr="002653B6" w:rsidRDefault="00597C01" w:rsidP="00662CB1">
      <w:pPr>
        <w:pStyle w:val="Heading2"/>
      </w:pPr>
      <w:r w:rsidRPr="002653B6">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2653B6">
        <w:noBreakHyphen/>
        <w:t>down pursuant to decision 91/65. The report should include the amount of Annex F substances consumption reduced as a direct result of the implementation of activities, by substance, the alternative technology used and the related phase</w:t>
      </w:r>
      <w:r w:rsidRPr="002653B6">
        <w:noBreakHyphen/>
        <w:t xml:space="preserve">in of alternatives, to allow the </w:t>
      </w:r>
      <w:r w:rsidRPr="002653B6">
        <w:lastRenderedPageBreak/>
        <w:t>Secretariat to inform the Executive Committee on the resulting change in climate</w:t>
      </w:r>
      <w:r w:rsidRPr="002653B6">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BA7D16D" w14:textId="77777777" w:rsidR="00597C01" w:rsidRPr="002653B6" w:rsidRDefault="00597C01" w:rsidP="00662CB1">
      <w:pPr>
        <w:pStyle w:val="Heading2"/>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001A255B" w14:textId="77777777" w:rsidR="00597C01" w:rsidRPr="002653B6" w:rsidRDefault="00597C01" w:rsidP="00662CB1">
      <w:pPr>
        <w:pStyle w:val="Heading2"/>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0617D6F9" w14:textId="77777777" w:rsidR="00597C01" w:rsidRPr="002653B6" w:rsidRDefault="00597C01" w:rsidP="00662CB1">
      <w:pPr>
        <w:pStyle w:val="Heading2"/>
      </w:pPr>
      <w:r w:rsidRPr="002653B6">
        <w:t>An Executive Summary of about five paragraphs, summarizing the information contained in subparagraphs 1(a) to 1(c) above.</w:t>
      </w:r>
    </w:p>
    <w:p w14:paraId="5B9EC9CD" w14:textId="77777777" w:rsidR="00597C01" w:rsidRPr="002653B6" w:rsidRDefault="00597C01" w:rsidP="00597C01">
      <w:pPr>
        <w:spacing w:after="240"/>
        <w:rPr>
          <w:rFonts w:eastAsia="Times New Roman"/>
          <w:b/>
          <w:lang w:eastAsia="en-US"/>
        </w:rPr>
      </w:pPr>
      <w:r w:rsidRPr="002653B6">
        <w:rPr>
          <w:rFonts w:eastAsia="Times New Roman"/>
          <w:b/>
          <w:lang w:eastAsia="en-US"/>
        </w:rPr>
        <w:t>APPENDIX 5-A: MONITORING INSTITUTIONS AND ROLES</w:t>
      </w:r>
    </w:p>
    <w:p w14:paraId="75B0A049" w14:textId="77777777" w:rsidR="00597C01" w:rsidRPr="002653B6" w:rsidRDefault="00597C01">
      <w:pPr>
        <w:pStyle w:val="Heading1"/>
        <w:numPr>
          <w:ilvl w:val="0"/>
          <w:numId w:val="100"/>
        </w:numPr>
      </w:pPr>
      <w:r w:rsidRPr="002653B6">
        <w:t>The national ozone unit (NOU), operating under the Liberia Environmental Protection Agency,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the delivery of outcomes, the NOU will facilitate the verification of HFC consumption to be undertaken by the Lead IA. The Liberia Environmental Protection Agency is the institution responsible for the sustainability of consumption reduction targets achieved through this Agreement.</w:t>
      </w:r>
    </w:p>
    <w:p w14:paraId="14021046" w14:textId="77777777" w:rsidR="00597C01" w:rsidRPr="002653B6" w:rsidRDefault="00597C01" w:rsidP="00662CB1">
      <w:pPr>
        <w:pStyle w:val="Heading1"/>
        <w:rPr>
          <w:sz w:val="20"/>
          <w:szCs w:val="20"/>
        </w:rPr>
      </w:pPr>
      <w:r w:rsidRPr="002653B6">
        <w:t>The NOU, with assistance from the Lead IA, will establish a robust monitoring and evaluation process to track the implementation of the Plan. This will include development and implementation of a comprehensive data collection system to gather information on the import, export, and consumption on HFCs, periodic reporting to the Lead IA on project implementation status that will ensure transparency and accountability, monitoring of reductions in HFC consumption, compliance with phase</w:t>
      </w:r>
      <w:r w:rsidRPr="002653B6">
        <w:noBreakHyphen/>
        <w:t>down schedules, assessing adoption of alternative technologies in different applications, mobilising personnel and other resources for project implementation and monitoring project progress and coordination with relevant national institutions and stakeholders (e.g., industry representatives, enforcement bodies, civil society) for their active engagement in implementation of different project activities. The NOU will also undertake quarterly and annual reviews in collaboration with the Lead IA to monitor project progress, identify challenges, and recalibrate strategies where necessary.</w:t>
      </w:r>
    </w:p>
    <w:p w14:paraId="2E371BBB" w14:textId="77777777" w:rsidR="00597C01" w:rsidRPr="002653B6" w:rsidRDefault="00597C01" w:rsidP="00597C01">
      <w:pPr>
        <w:keepNext/>
        <w:spacing w:before="360" w:after="240"/>
        <w:rPr>
          <w:rFonts w:eastAsia="Times New Roman"/>
          <w:b/>
          <w:lang w:eastAsia="en-US"/>
        </w:rPr>
      </w:pPr>
      <w:r w:rsidRPr="002653B6">
        <w:rPr>
          <w:rFonts w:eastAsia="Times New Roman"/>
          <w:b/>
          <w:lang w:eastAsia="en-US"/>
        </w:rPr>
        <w:lastRenderedPageBreak/>
        <w:t>APPENDIX 6-A: ROLE OF THE LEAD IMPLEMENTING AGENCY</w:t>
      </w:r>
    </w:p>
    <w:p w14:paraId="132FA7A8" w14:textId="77777777" w:rsidR="00597C01" w:rsidRPr="002653B6" w:rsidRDefault="00597C01">
      <w:pPr>
        <w:pStyle w:val="Heading1"/>
        <w:keepNext/>
        <w:numPr>
          <w:ilvl w:val="0"/>
          <w:numId w:val="99"/>
        </w:numPr>
      </w:pPr>
      <w:r w:rsidRPr="002653B6">
        <w:t>The Lead IA will be responsible for a range of activities, including at least the following:</w:t>
      </w:r>
    </w:p>
    <w:p w14:paraId="263F9FE4" w14:textId="77777777" w:rsidR="00597C01" w:rsidRPr="002653B6" w:rsidRDefault="00597C01" w:rsidP="00662CB1">
      <w:pPr>
        <w:pStyle w:val="Heading2"/>
      </w:pPr>
      <w:r w:rsidRPr="002653B6">
        <w:t>Ensuring performance and financial verification in accordance with this Agreement and with its specific internal procedures and requirements as set out in the Country’s Plan;</w:t>
      </w:r>
    </w:p>
    <w:p w14:paraId="71E5A8B8" w14:textId="77777777" w:rsidR="00597C01" w:rsidRPr="002653B6" w:rsidRDefault="00597C01" w:rsidP="00662CB1">
      <w:pPr>
        <w:pStyle w:val="Heading2"/>
      </w:pPr>
      <w:r w:rsidRPr="002653B6">
        <w:t>Assisting the Country in the preparation of the Tranche Implementation Reports and Plans as per Appendix 4</w:t>
      </w:r>
      <w:r w:rsidRPr="002653B6">
        <w:noBreakHyphen/>
        <w:t>A;</w:t>
      </w:r>
    </w:p>
    <w:p w14:paraId="12869235" w14:textId="77777777" w:rsidR="00597C01" w:rsidRPr="002653B6" w:rsidRDefault="00597C01" w:rsidP="00662CB1">
      <w:pPr>
        <w:pStyle w:val="Heading2"/>
      </w:pPr>
      <w:r w:rsidRPr="002653B6">
        <w:t>Providing independent verification to the Executive Committee that the Targets have been met and associated tranche activities have been completed as indicated in the Tranche Implementation Plan, consistent with Appendix 4-A;</w:t>
      </w:r>
    </w:p>
    <w:p w14:paraId="4FA3BC5E" w14:textId="77777777" w:rsidR="00597C01" w:rsidRPr="002653B6" w:rsidRDefault="00597C01" w:rsidP="00662CB1">
      <w:pPr>
        <w:pStyle w:val="Heading2"/>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w:t>
      </w:r>
      <w:r w:rsidRPr="002653B6">
        <w:noBreakHyphen/>
        <w:t>A;</w:t>
      </w:r>
    </w:p>
    <w:p w14:paraId="577E3611" w14:textId="77777777" w:rsidR="00597C01" w:rsidRPr="002653B6" w:rsidRDefault="00597C01" w:rsidP="00662CB1">
      <w:pPr>
        <w:pStyle w:val="Heading2"/>
      </w:pPr>
      <w:r w:rsidRPr="002653B6">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w:t>
      </w:r>
    </w:p>
    <w:p w14:paraId="1FED14CD" w14:textId="77777777" w:rsidR="00597C01" w:rsidRPr="002653B6" w:rsidRDefault="00597C01" w:rsidP="00662CB1">
      <w:pPr>
        <w:pStyle w:val="Heading2"/>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6543C227" w14:textId="77777777" w:rsidR="00597C01" w:rsidRPr="002653B6" w:rsidRDefault="00597C01" w:rsidP="00662CB1">
      <w:pPr>
        <w:pStyle w:val="Heading2"/>
      </w:pPr>
      <w:r w:rsidRPr="002653B6">
        <w:t>Ensuring that appropriate independent technical experts carry out the technical reviews;</w:t>
      </w:r>
    </w:p>
    <w:p w14:paraId="737C4F85" w14:textId="77777777" w:rsidR="00597C01" w:rsidRPr="002653B6" w:rsidRDefault="00597C01" w:rsidP="00662CB1">
      <w:pPr>
        <w:pStyle w:val="Heading2"/>
      </w:pPr>
      <w:r w:rsidRPr="002653B6">
        <w:t>Carrying out the required supervision missions;</w:t>
      </w:r>
    </w:p>
    <w:p w14:paraId="03039D1A" w14:textId="77777777" w:rsidR="00597C01" w:rsidRPr="002653B6" w:rsidRDefault="00597C01" w:rsidP="00662CB1">
      <w:pPr>
        <w:pStyle w:val="Heading2"/>
      </w:pPr>
      <w:r w:rsidRPr="002653B6">
        <w:t>Ensuring the presence of an operating mechanism to allow for an effective and transparent implementation of the Tranche Implementation Plan and accurate data reporting;</w:t>
      </w:r>
    </w:p>
    <w:p w14:paraId="3CAEA49E" w14:textId="77777777" w:rsidR="00597C01" w:rsidRPr="002653B6" w:rsidRDefault="00597C01" w:rsidP="00662CB1">
      <w:pPr>
        <w:pStyle w:val="Heading2"/>
      </w:pPr>
      <w:r w:rsidRPr="002653B6">
        <w:t>In case of reductions in funding for failure to comply in accordance with paragraph 11 of the Agreement, to determine, in consultation with the Country, the allocation of the reductions to the different budget items and to the funding of the Lead IA;</w:t>
      </w:r>
    </w:p>
    <w:p w14:paraId="12EE27C2" w14:textId="77777777" w:rsidR="00597C01" w:rsidRPr="002653B6" w:rsidRDefault="00597C01" w:rsidP="00662CB1">
      <w:pPr>
        <w:pStyle w:val="Heading2"/>
      </w:pPr>
      <w:r w:rsidRPr="002653B6">
        <w:t>Ensuring that disbursements made to the Country are based on the use of the indicators;</w:t>
      </w:r>
    </w:p>
    <w:p w14:paraId="5577E63D" w14:textId="77777777" w:rsidR="00597C01" w:rsidRPr="002653B6" w:rsidRDefault="00597C01" w:rsidP="00662CB1">
      <w:pPr>
        <w:pStyle w:val="Heading2"/>
      </w:pPr>
      <w:proofErr w:type="gramStart"/>
      <w:r w:rsidRPr="002653B6">
        <w:t>Providing assistance</w:t>
      </w:r>
      <w:proofErr w:type="gramEnd"/>
      <w:r w:rsidRPr="002653B6">
        <w:t xml:space="preserve"> with the policy, management and technical support when required; and</w:t>
      </w:r>
    </w:p>
    <w:p w14:paraId="73C884CE" w14:textId="77777777" w:rsidR="00597C01" w:rsidRPr="002653B6" w:rsidRDefault="00597C01" w:rsidP="00662CB1">
      <w:pPr>
        <w:pStyle w:val="Heading2"/>
      </w:pPr>
      <w:r w:rsidRPr="002653B6">
        <w:t>Timely releasing funds to the Country/participating enterprises for completing the activities related to the project.</w:t>
      </w:r>
    </w:p>
    <w:p w14:paraId="6E9BBA16" w14:textId="77777777" w:rsidR="00597C01" w:rsidRPr="002653B6" w:rsidRDefault="00597C01" w:rsidP="00662CB1">
      <w:pPr>
        <w:pStyle w:val="Heading1"/>
      </w:pPr>
      <w:r w:rsidRPr="002653B6">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73EC385" w14:textId="77777777" w:rsidR="00597C01" w:rsidRPr="002653B6" w:rsidRDefault="00597C01" w:rsidP="00597C01">
      <w:pPr>
        <w:keepNext/>
        <w:spacing w:before="360" w:after="240"/>
        <w:rPr>
          <w:rFonts w:eastAsia="Times New Roman"/>
          <w:b/>
          <w:lang w:eastAsia="en-US"/>
        </w:rPr>
      </w:pPr>
      <w:r w:rsidRPr="002653B6">
        <w:rPr>
          <w:rFonts w:eastAsia="Times New Roman"/>
          <w:b/>
          <w:lang w:eastAsia="en-US"/>
        </w:rPr>
        <w:t>APPENDIX 7-A: REDUCTIONS IN FUNDING FOR FAILURE TO COMPLY WITH THE TARGETS IN THE AGREEMENT</w:t>
      </w:r>
    </w:p>
    <w:p w14:paraId="6DDFA3F3" w14:textId="77777777" w:rsidR="00597C01" w:rsidRPr="002653B6" w:rsidRDefault="00597C01">
      <w:pPr>
        <w:pStyle w:val="Heading1"/>
        <w:numPr>
          <w:ilvl w:val="0"/>
          <w:numId w:val="98"/>
        </w:numPr>
      </w:pPr>
      <w:r w:rsidRPr="002653B6">
        <w:t>In accordance with paragraph 11 of the Agreement, the amount of funding provided may be reduced by US $7.00</w:t>
      </w:r>
      <w:r w:rsidRPr="002653B6">
        <w:rPr>
          <w:shd w:val="clear" w:color="auto" w:fill="FFFFFF" w:themeFill="background1"/>
        </w:rPr>
        <w:t xml:space="preserve"> </w:t>
      </w:r>
      <w:r w:rsidRPr="002653B6">
        <w:t>per CO</w:t>
      </w:r>
      <w:r w:rsidRPr="002653B6">
        <w:rPr>
          <w:vertAlign w:val="subscript"/>
        </w:rPr>
        <w:t>2</w:t>
      </w:r>
      <w:r w:rsidRPr="002653B6">
        <w:noBreakHyphen/>
        <w:t>eq tonne of consumption beyond the level defined in row 1.2 of Appendix 2</w:t>
      </w:r>
      <w:r w:rsidRPr="002653B6">
        <w:noBreakHyphen/>
        <w:t xml:space="preserve">A for </w:t>
      </w:r>
      <w:r w:rsidRPr="002653B6">
        <w:lastRenderedPageBreak/>
        <w:t xml:space="preserve">each year in which the Target specified in row 1.2 of Appendix 2-A has not been met, on the understanding that </w:t>
      </w:r>
      <w:r w:rsidRPr="002653B6">
        <w:rPr>
          <w:shd w:val="clear" w:color="auto" w:fill="FFFFFF" w:themeFill="background1"/>
        </w:rPr>
        <w:t>the maximum funding reduction</w:t>
      </w:r>
      <w:r w:rsidRPr="002653B6">
        <w:t xml:space="preserve">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34E4DB30" w14:textId="77777777" w:rsidR="00597C01" w:rsidRPr="002653B6" w:rsidRDefault="00597C01" w:rsidP="002E2B3C">
      <w:pPr>
        <w:sectPr w:rsidR="00597C01" w:rsidRPr="002653B6" w:rsidSect="00B5765C">
          <w:headerReference w:type="even" r:id="rId73"/>
          <w:headerReference w:type="default" r:id="rId74"/>
          <w:footerReference w:type="even" r:id="rId75"/>
          <w:footerReference w:type="default" r:id="rId76"/>
          <w:pgSz w:w="12240" w:h="15840" w:code="1"/>
          <w:pgMar w:top="720" w:right="1350" w:bottom="864" w:left="1440" w:header="720" w:footer="475" w:gutter="0"/>
          <w:pgNumType w:start="1"/>
          <w:cols w:space="720"/>
          <w:docGrid w:linePitch="299"/>
        </w:sectPr>
      </w:pPr>
    </w:p>
    <w:p w14:paraId="5750246E" w14:textId="28698259" w:rsidR="004D5F33" w:rsidRPr="002653B6" w:rsidRDefault="004D5F33" w:rsidP="004D5F33">
      <w:pPr>
        <w:shd w:val="clear" w:color="auto" w:fill="FFFFFF" w:themeFill="background1"/>
        <w:spacing w:after="240"/>
        <w:jc w:val="center"/>
        <w:rPr>
          <w:b/>
        </w:rPr>
      </w:pPr>
      <w:r w:rsidRPr="002653B6">
        <w:rPr>
          <w:b/>
        </w:rPr>
        <w:lastRenderedPageBreak/>
        <w:t xml:space="preserve">Annex </w:t>
      </w:r>
      <w:r w:rsidR="00AE04A0" w:rsidRPr="002653B6">
        <w:rPr>
          <w:b/>
        </w:rPr>
        <w:t>XVI</w:t>
      </w:r>
    </w:p>
    <w:p w14:paraId="38926E72" w14:textId="77777777" w:rsidR="004D5F33" w:rsidRPr="002653B6" w:rsidRDefault="004D5F33" w:rsidP="004D5F33">
      <w:pPr>
        <w:shd w:val="clear" w:color="auto" w:fill="FFFFFF" w:themeFill="background1"/>
        <w:spacing w:after="120"/>
        <w:jc w:val="center"/>
        <w:rPr>
          <w:b/>
        </w:rPr>
      </w:pPr>
      <w:r w:rsidRPr="002653B6">
        <w:rPr>
          <w:b/>
        </w:rPr>
        <w:t>DRAFT AGREEMENT BETWEEN THE GOVERNMENT OF MALAWI</w:t>
      </w:r>
      <w:r w:rsidRPr="002653B6">
        <w:rPr>
          <w:b/>
          <w:shd w:val="clear" w:color="auto" w:fill="F2DBDB" w:themeFill="accent2" w:themeFillTint="33"/>
        </w:rPr>
        <w:br/>
      </w:r>
      <w:r w:rsidRPr="002653B6">
        <w:rPr>
          <w:b/>
        </w:rPr>
        <w:t>AND THE EXECUTIVE COMMITTEE OF THE MULTILATERAL FUND</w:t>
      </w:r>
      <w:r w:rsidRPr="002653B6">
        <w:rPr>
          <w:b/>
        </w:rPr>
        <w:br/>
        <w:t>FOR THE REDUCTION IN CONSUMPTION OF HYDROFLUOROCARBONS</w:t>
      </w:r>
      <w:r w:rsidRPr="002653B6">
        <w:rPr>
          <w:b/>
        </w:rPr>
        <w:br/>
        <w:t>IN ACCORDANCE WITH STAGE I OF THE KIGALI HFC IMPLEMENTATION PLAN</w:t>
      </w:r>
    </w:p>
    <w:p w14:paraId="64A3E720" w14:textId="77777777" w:rsidR="004D5F33" w:rsidRPr="002653B6" w:rsidRDefault="004D5F33" w:rsidP="004D5F33">
      <w:pPr>
        <w:tabs>
          <w:tab w:val="center" w:pos="4680"/>
          <w:tab w:val="left" w:pos="5790"/>
        </w:tabs>
        <w:jc w:val="center"/>
        <w:rPr>
          <w:b/>
          <w:shd w:val="clear" w:color="auto" w:fill="F2DBDB" w:themeFill="accent2" w:themeFillTint="33"/>
        </w:rPr>
      </w:pPr>
      <w:r w:rsidRPr="002653B6">
        <w:rPr>
          <w:b/>
        </w:rPr>
        <w:t>(Period: 2023–2030</w:t>
      </w:r>
      <w:r w:rsidRPr="002653B6">
        <w:rPr>
          <w:b/>
          <w:bCs/>
        </w:rPr>
        <w:t>)</w:t>
      </w:r>
    </w:p>
    <w:p w14:paraId="7EE69D0C" w14:textId="77777777" w:rsidR="004D5F33" w:rsidRPr="002653B6" w:rsidRDefault="004D5F33" w:rsidP="004D5F33">
      <w:pPr>
        <w:shd w:val="clear" w:color="auto" w:fill="FFFFFF" w:themeFill="background1"/>
        <w:spacing w:before="240" w:after="240"/>
        <w:jc w:val="left"/>
        <w:rPr>
          <w:b/>
        </w:rPr>
      </w:pPr>
      <w:r w:rsidRPr="002653B6">
        <w:rPr>
          <w:b/>
        </w:rPr>
        <w:t>Purpose</w:t>
      </w:r>
    </w:p>
    <w:p w14:paraId="7023E12C" w14:textId="77777777" w:rsidR="004D5F33" w:rsidRPr="002653B6" w:rsidRDefault="004D5F33">
      <w:pPr>
        <w:pStyle w:val="Heading1"/>
        <w:numPr>
          <w:ilvl w:val="0"/>
          <w:numId w:val="110"/>
        </w:numPr>
        <w:tabs>
          <w:tab w:val="clear" w:pos="0"/>
        </w:tabs>
      </w:pPr>
      <w:r w:rsidRPr="002653B6">
        <w:t xml:space="preserve">This Agreement represents the understanding of the Government of </w:t>
      </w:r>
      <w:bookmarkStart w:id="16" w:name="_Hlk188450574"/>
      <w:r w:rsidRPr="002653B6">
        <w:t xml:space="preserve">Malawi </w:t>
      </w:r>
      <w:bookmarkEnd w:id="16"/>
      <w:r w:rsidRPr="002653B6">
        <w:t>(“the Country”) and the Executive Committee with respect to the reduction of controlled use of Annex F substances set out in Appendix 1</w:t>
      </w:r>
      <w:r w:rsidRPr="002653B6">
        <w:noBreakHyphen/>
        <w:t>A (“The Substances”) to a sustained level of 197,488 CO</w:t>
      </w:r>
      <w:r w:rsidRPr="002653B6">
        <w:rPr>
          <w:vertAlign w:val="subscript"/>
        </w:rPr>
        <w:t>2</w:t>
      </w:r>
      <w:r w:rsidRPr="002653B6">
        <w:noBreakHyphen/>
        <w:t>equivalent (CO</w:t>
      </w:r>
      <w:r w:rsidRPr="002653B6">
        <w:rPr>
          <w:vertAlign w:val="subscript"/>
        </w:rPr>
        <w:t>2</w:t>
      </w:r>
      <w:r w:rsidRPr="002653B6">
        <w:noBreakHyphen/>
        <w:t>eq) tonnes by 1 January 2030 in compliance with the Montreal Protocol schedule and the terms of this Agreement.</w:t>
      </w:r>
    </w:p>
    <w:p w14:paraId="2B825317" w14:textId="77777777" w:rsidR="004D5F33" w:rsidRPr="002653B6" w:rsidRDefault="004D5F33" w:rsidP="004D5F33">
      <w:pPr>
        <w:pStyle w:val="Heading1"/>
        <w:tabs>
          <w:tab w:val="clear" w:pos="0"/>
        </w:tabs>
      </w:pPr>
      <w:r w:rsidRPr="002653B6">
        <w:t>The Country agrees to meet the annual consumption limits of Annex F substances as set out in row 1.2 of Appendix 2</w:t>
      </w:r>
      <w:r w:rsidRPr="002653B6">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2653B6">
        <w:noBreakHyphen/>
        <w:t>A as the final reduction step under this Agreement for Annex F substances specified in Appendix 1</w:t>
      </w:r>
      <w:r w:rsidRPr="002653B6">
        <w:noBreakHyphen/>
        <w:t>A.</w:t>
      </w:r>
    </w:p>
    <w:p w14:paraId="41BA67CE" w14:textId="77777777" w:rsidR="004D5F33" w:rsidRPr="002653B6" w:rsidRDefault="004D5F33" w:rsidP="004D5F33">
      <w:pPr>
        <w:pStyle w:val="Heading1"/>
        <w:tabs>
          <w:tab w:val="clear" w:pos="0"/>
        </w:tabs>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72D2A7F" w14:textId="77777777" w:rsidR="004D5F33" w:rsidRPr="002653B6" w:rsidRDefault="004D5F33" w:rsidP="004D5F33">
      <w:pPr>
        <w:pStyle w:val="Heading1"/>
        <w:tabs>
          <w:tab w:val="clear" w:pos="0"/>
        </w:tabs>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0AC409C1" w14:textId="77777777" w:rsidR="004D5F33" w:rsidRPr="002653B6" w:rsidRDefault="004D5F33" w:rsidP="004D5F33">
      <w:pPr>
        <w:keepNext/>
        <w:spacing w:after="240"/>
        <w:rPr>
          <w:b/>
        </w:rPr>
      </w:pPr>
      <w:r w:rsidRPr="002653B6">
        <w:rPr>
          <w:b/>
        </w:rPr>
        <w:t>Conditions for funding release</w:t>
      </w:r>
    </w:p>
    <w:p w14:paraId="1DB6ECC2" w14:textId="77777777" w:rsidR="004D5F33" w:rsidRPr="002653B6" w:rsidRDefault="004D5F33" w:rsidP="004D5F33">
      <w:pPr>
        <w:pStyle w:val="Heading1"/>
      </w:pPr>
      <w:r w:rsidRPr="002653B6">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0DA5986F" w14:textId="77777777" w:rsidR="004D5F33" w:rsidRPr="002653B6" w:rsidRDefault="004D5F33" w:rsidP="004D5F33">
      <w:pPr>
        <w:pStyle w:val="Heading2"/>
        <w:tabs>
          <w:tab w:val="num" w:pos="-720"/>
        </w:tabs>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4D59884" w14:textId="77777777" w:rsidR="004D5F33" w:rsidRPr="002653B6" w:rsidRDefault="004D5F33" w:rsidP="004D5F33">
      <w:pPr>
        <w:pStyle w:val="Heading2"/>
        <w:tabs>
          <w:tab w:val="num" w:pos="-720"/>
        </w:tabs>
      </w:pPr>
      <w:r w:rsidRPr="002653B6">
        <w:t>That the meeting of these Targets has been independently verified for all relevant years, unless the Executive Committee decided that such verification would not be required;</w:t>
      </w:r>
    </w:p>
    <w:p w14:paraId="3148D0A7" w14:textId="77777777" w:rsidR="004D5F33" w:rsidRPr="002653B6" w:rsidRDefault="004D5F33" w:rsidP="004D5F33">
      <w:pPr>
        <w:pStyle w:val="Heading2"/>
        <w:tabs>
          <w:tab w:val="num" w:pos="-720"/>
        </w:tabs>
      </w:pPr>
      <w:r w:rsidRPr="002653B6">
        <w:t>That the Country had submitted a Tranche Implementation Report in accordance with Appendix 4</w:t>
      </w:r>
      <w:r w:rsidRPr="002653B6">
        <w:noBreakHyphen/>
        <w:t xml:space="preserve">A (“Format of Tranche Implementation Reports and Plans”) covering each previous calendar year; that it had achieved a significant level of implementation of activities initiated </w:t>
      </w:r>
      <w:r w:rsidRPr="002653B6">
        <w:lastRenderedPageBreak/>
        <w:t>with previously approved tranches; and that the rate of disbursement of funding available from the previously approved tranche was more than 20 per cent; and</w:t>
      </w:r>
    </w:p>
    <w:p w14:paraId="51796232" w14:textId="77777777" w:rsidR="004D5F33" w:rsidRPr="002653B6" w:rsidRDefault="004D5F33" w:rsidP="004D5F33">
      <w:pPr>
        <w:pStyle w:val="Heading2"/>
        <w:tabs>
          <w:tab w:val="num" w:pos="-720"/>
        </w:tabs>
      </w:pPr>
      <w:r w:rsidRPr="002653B6">
        <w:t>That the Country has submitted a Tranche Implementation Plan in accordance with Appendix 4</w:t>
      </w:r>
      <w:r w:rsidRPr="002653B6">
        <w:noBreakHyphen/>
        <w:t>A covering each calendar year until and including the year for which the Funding Approval Schedule foresees the submission of the next tranche or, in case of the final tranche, until completion of all activities foreseen.</w:t>
      </w:r>
    </w:p>
    <w:p w14:paraId="38B8F59A" w14:textId="77777777" w:rsidR="004D5F33" w:rsidRPr="002653B6" w:rsidRDefault="004D5F33" w:rsidP="004D5F33">
      <w:pPr>
        <w:keepNext/>
        <w:spacing w:after="240"/>
        <w:rPr>
          <w:b/>
        </w:rPr>
      </w:pPr>
      <w:r w:rsidRPr="002653B6">
        <w:rPr>
          <w:b/>
        </w:rPr>
        <w:t>Monitoring</w:t>
      </w:r>
    </w:p>
    <w:p w14:paraId="2AB2DBD4" w14:textId="77777777" w:rsidR="004D5F33" w:rsidRPr="002653B6" w:rsidRDefault="004D5F33" w:rsidP="004D5F33">
      <w:pPr>
        <w:pStyle w:val="Heading1"/>
        <w:tabs>
          <w:tab w:val="clear" w:pos="0"/>
        </w:tabs>
      </w:pPr>
      <w:r w:rsidRPr="002653B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AA8276A" w14:textId="77777777" w:rsidR="004D5F33" w:rsidRPr="002653B6" w:rsidRDefault="004D5F33" w:rsidP="004D5F33">
      <w:pPr>
        <w:keepNext/>
        <w:spacing w:after="240"/>
        <w:rPr>
          <w:b/>
        </w:rPr>
      </w:pPr>
      <w:r w:rsidRPr="002653B6">
        <w:rPr>
          <w:b/>
        </w:rPr>
        <w:t>Flexibility in the reallocation of funds</w:t>
      </w:r>
    </w:p>
    <w:p w14:paraId="0FFCC75B" w14:textId="77777777" w:rsidR="004D5F33" w:rsidRPr="002653B6" w:rsidRDefault="004D5F33" w:rsidP="004D5F33">
      <w:pPr>
        <w:pStyle w:val="Heading1"/>
        <w:tabs>
          <w:tab w:val="clear" w:pos="0"/>
        </w:tabs>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F78AA39" w14:textId="77777777" w:rsidR="004D5F33" w:rsidRPr="002653B6" w:rsidRDefault="004D5F33" w:rsidP="004D5F33">
      <w:pPr>
        <w:pStyle w:val="Heading2"/>
        <w:tabs>
          <w:tab w:val="num" w:pos="-720"/>
        </w:tabs>
      </w:pPr>
      <w:r w:rsidRPr="002653B6">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03274772" w14:textId="77777777" w:rsidR="004D5F33" w:rsidRPr="002653B6" w:rsidRDefault="004D5F33" w:rsidP="004D5F33">
      <w:pPr>
        <w:pStyle w:val="Heading3"/>
      </w:pPr>
      <w:r w:rsidRPr="002653B6">
        <w:t xml:space="preserve">Issues potentially concerning the rules and policies of the Multilateral Fund; </w:t>
      </w:r>
    </w:p>
    <w:p w14:paraId="14EC81E9" w14:textId="77777777" w:rsidR="004D5F33" w:rsidRPr="002653B6" w:rsidRDefault="004D5F33" w:rsidP="004D5F33">
      <w:pPr>
        <w:pStyle w:val="Heading3"/>
      </w:pPr>
      <w:r w:rsidRPr="002653B6">
        <w:t xml:space="preserve">Changes that would modify any clause of this Agreement; </w:t>
      </w:r>
    </w:p>
    <w:p w14:paraId="5040828A" w14:textId="77777777" w:rsidR="004D5F33" w:rsidRPr="002653B6" w:rsidRDefault="004D5F33" w:rsidP="004D5F33">
      <w:pPr>
        <w:pStyle w:val="Heading3"/>
      </w:pPr>
      <w:r w:rsidRPr="002653B6">
        <w:t>Changes in the annual levels of funding allocated to the individual bilateral or implementing agencies for the different tranches;</w:t>
      </w:r>
    </w:p>
    <w:p w14:paraId="55DCD022" w14:textId="77777777" w:rsidR="004D5F33" w:rsidRPr="002653B6" w:rsidRDefault="004D5F33" w:rsidP="004D5F33">
      <w:pPr>
        <w:pStyle w:val="Heading3"/>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132986B0" w14:textId="77777777" w:rsidR="004D5F33" w:rsidRPr="002653B6" w:rsidRDefault="004D5F33" w:rsidP="004D5F33">
      <w:pPr>
        <w:pStyle w:val="Heading3"/>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3B20DBB7" w14:textId="77777777" w:rsidR="004D5F33" w:rsidRPr="002653B6" w:rsidRDefault="004D5F33" w:rsidP="004D5F33">
      <w:pPr>
        <w:pStyle w:val="Heading2"/>
        <w:tabs>
          <w:tab w:val="num" w:pos="-720"/>
        </w:tabs>
      </w:pPr>
      <w:r w:rsidRPr="002653B6">
        <w:t>Reallocations not categorized as major changes may be incorporated into the approved Tranche Implementation Plan, under implementation at the time, and reported to the Executive Committee in the subsequent Tranche Implementation Report; and</w:t>
      </w:r>
    </w:p>
    <w:p w14:paraId="7699C3C9" w14:textId="77777777" w:rsidR="004D5F33" w:rsidRPr="002653B6" w:rsidRDefault="004D5F33" w:rsidP="004D5F33">
      <w:pPr>
        <w:pStyle w:val="Heading2"/>
        <w:tabs>
          <w:tab w:val="num" w:pos="-720"/>
        </w:tabs>
      </w:pPr>
      <w:r w:rsidRPr="002653B6">
        <w:t>Any remaining funds held by the bilateral or implementing agencies or the Country under the Plan will be returned to the Multilateral Fund upon completion of the last tranche foreseen under this Agreement.</w:t>
      </w:r>
    </w:p>
    <w:p w14:paraId="03F8DABA" w14:textId="77777777" w:rsidR="004D5F33" w:rsidRPr="002653B6" w:rsidRDefault="004D5F33" w:rsidP="004D5F33">
      <w:pPr>
        <w:pStyle w:val="Heading1"/>
        <w:tabs>
          <w:tab w:val="clear" w:pos="0"/>
        </w:tabs>
      </w:pPr>
      <w:r w:rsidRPr="002653B6">
        <w:lastRenderedPageBreak/>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7CEBC9D7" w14:textId="77777777" w:rsidR="004D5F33" w:rsidRPr="002653B6" w:rsidRDefault="004D5F33" w:rsidP="004D5F33">
      <w:pPr>
        <w:spacing w:after="240"/>
        <w:rPr>
          <w:b/>
        </w:rPr>
      </w:pPr>
      <w:r w:rsidRPr="002653B6">
        <w:rPr>
          <w:b/>
        </w:rPr>
        <w:t>Bilateral and implementing agencies</w:t>
      </w:r>
    </w:p>
    <w:p w14:paraId="7CAB26C0" w14:textId="77777777" w:rsidR="004D5F33" w:rsidRPr="002653B6" w:rsidRDefault="004D5F33" w:rsidP="004D5F33">
      <w:pPr>
        <w:pStyle w:val="Heading1"/>
        <w:tabs>
          <w:tab w:val="clear" w:pos="0"/>
        </w:tabs>
      </w:pPr>
      <w:r w:rsidRPr="002653B6">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4CFA9873" w14:textId="77777777" w:rsidR="004D5F33" w:rsidRPr="002653B6" w:rsidRDefault="004D5F33" w:rsidP="004D5F33">
      <w:pPr>
        <w:pStyle w:val="Heading1"/>
        <w:tabs>
          <w:tab w:val="clear" w:pos="0"/>
        </w:tabs>
      </w:pPr>
      <w:r w:rsidRPr="002653B6">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2653B6">
        <w:noBreakHyphen/>
        <w:t>A.</w:t>
      </w:r>
    </w:p>
    <w:p w14:paraId="44B741A1" w14:textId="77777777" w:rsidR="004D5F33" w:rsidRPr="002653B6" w:rsidRDefault="004D5F33" w:rsidP="004D5F33">
      <w:pPr>
        <w:widowControl w:val="0"/>
        <w:spacing w:after="240"/>
        <w:rPr>
          <w:b/>
        </w:rPr>
      </w:pPr>
      <w:r w:rsidRPr="002653B6">
        <w:rPr>
          <w:b/>
        </w:rPr>
        <w:t>Non-compliance with the Targets in the Agreement</w:t>
      </w:r>
    </w:p>
    <w:p w14:paraId="455D8CC3" w14:textId="77777777" w:rsidR="004D5F33" w:rsidRPr="002653B6" w:rsidRDefault="004D5F33" w:rsidP="004D5F33">
      <w:pPr>
        <w:pStyle w:val="Heading1"/>
        <w:tabs>
          <w:tab w:val="clear" w:pos="0"/>
        </w:tabs>
      </w:pPr>
      <w:r w:rsidRPr="002653B6">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653B6">
        <w:rPr>
          <w:vertAlign w:val="subscript"/>
        </w:rPr>
        <w:t>2</w:t>
      </w:r>
      <w:r w:rsidRPr="002653B6">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0EDF56C" w14:textId="77777777" w:rsidR="004D5F33" w:rsidRPr="002653B6" w:rsidRDefault="004D5F33" w:rsidP="004D5F33">
      <w:pPr>
        <w:pStyle w:val="Heading1"/>
        <w:tabs>
          <w:tab w:val="clear" w:pos="0"/>
        </w:tabs>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33ED0F3F" w14:textId="77777777" w:rsidR="004D5F33" w:rsidRPr="002653B6" w:rsidRDefault="004D5F33" w:rsidP="004D5F33">
      <w:pPr>
        <w:pStyle w:val="Heading1"/>
        <w:tabs>
          <w:tab w:val="clear" w:pos="0"/>
        </w:tabs>
      </w:pPr>
      <w:r w:rsidRPr="002653B6">
        <w:t xml:space="preserve">The Country will comply with any reasonable request of the Executive Committee, the Lead IA and the Cooperating IA to facilitate implementation of this Agreement. </w:t>
      </w:r>
      <w:proofErr w:type="gramStart"/>
      <w:r w:rsidRPr="002653B6">
        <w:t>In particular, it</w:t>
      </w:r>
      <w:proofErr w:type="gramEnd"/>
      <w:r w:rsidRPr="002653B6">
        <w:t xml:space="preserve"> will provide the Lead IA and the Cooperating IA with access to the information necessary to verify compliance with this Agreement.</w:t>
      </w:r>
    </w:p>
    <w:p w14:paraId="286EA3A7" w14:textId="77777777" w:rsidR="004D5F33" w:rsidRPr="002653B6" w:rsidRDefault="004D5F33" w:rsidP="004D5F33">
      <w:pPr>
        <w:keepNext/>
        <w:spacing w:after="240"/>
        <w:rPr>
          <w:b/>
        </w:rPr>
      </w:pPr>
      <w:r w:rsidRPr="002653B6">
        <w:rPr>
          <w:b/>
        </w:rPr>
        <w:t>Date of completion</w:t>
      </w:r>
    </w:p>
    <w:p w14:paraId="37890740" w14:textId="77777777" w:rsidR="004D5F33" w:rsidRPr="002653B6" w:rsidRDefault="004D5F33" w:rsidP="004D5F33">
      <w:pPr>
        <w:pStyle w:val="Heading1"/>
        <w:keepNext/>
        <w:tabs>
          <w:tab w:val="clear" w:pos="0"/>
        </w:tabs>
      </w:pPr>
      <w:r w:rsidRPr="002653B6">
        <w:t>The completion of the Plan and the associated Agreement will take place at the end of the year following the last year for which a maximum allowable total consumption level has been specified in Appendix 2</w:t>
      </w:r>
      <w:r w:rsidRPr="002653B6">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t>
      </w:r>
      <w:r w:rsidRPr="002653B6">
        <w:lastRenderedPageBreak/>
        <w:t xml:space="preserve">will continue until the time of the completion of the Plan unless otherwise specified by the Executive Committee. </w:t>
      </w:r>
    </w:p>
    <w:p w14:paraId="1EE7E3F7" w14:textId="77777777" w:rsidR="004D5F33" w:rsidRPr="002653B6" w:rsidRDefault="004D5F33" w:rsidP="00AE04A0">
      <w:pPr>
        <w:pStyle w:val="Heading1"/>
        <w:keepNext/>
        <w:numPr>
          <w:ilvl w:val="0"/>
          <w:numId w:val="0"/>
        </w:numPr>
        <w:rPr>
          <w:b/>
        </w:rPr>
      </w:pPr>
      <w:r w:rsidRPr="002653B6">
        <w:rPr>
          <w:b/>
        </w:rPr>
        <w:t>Validity</w:t>
      </w:r>
    </w:p>
    <w:p w14:paraId="412139AC" w14:textId="77777777" w:rsidR="004D5F33" w:rsidRPr="002653B6" w:rsidRDefault="004D5F33" w:rsidP="004D5F33">
      <w:pPr>
        <w:pStyle w:val="Heading1"/>
        <w:tabs>
          <w:tab w:val="clear" w:pos="0"/>
        </w:tabs>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2AE4524" w14:textId="77777777" w:rsidR="004D5F33" w:rsidRPr="002653B6" w:rsidRDefault="004D5F33" w:rsidP="004D5F33">
      <w:pPr>
        <w:pStyle w:val="Heading1"/>
        <w:widowControl w:val="0"/>
        <w:tabs>
          <w:tab w:val="clear" w:pos="0"/>
        </w:tabs>
      </w:pPr>
      <w:r w:rsidRPr="002653B6">
        <w:t>This Agreement may be modified or terminated only by mutual written agreement of the Country and the Executive Committee of the Multilateral Fund.</w:t>
      </w:r>
    </w:p>
    <w:p w14:paraId="629F3EC2" w14:textId="77777777" w:rsidR="004D5F33" w:rsidRPr="002653B6" w:rsidRDefault="004D5F33" w:rsidP="004B6D9D">
      <w:pPr>
        <w:keepNext/>
        <w:spacing w:before="360" w:after="240"/>
        <w:rPr>
          <w:b/>
        </w:rPr>
      </w:pPr>
      <w:r w:rsidRPr="002653B6">
        <w:rPr>
          <w:b/>
        </w:rPr>
        <w:t>APPENDICES</w:t>
      </w:r>
    </w:p>
    <w:p w14:paraId="123779A9" w14:textId="77777777" w:rsidR="004D5F33" w:rsidRPr="002653B6" w:rsidRDefault="004D5F33" w:rsidP="004B6D9D">
      <w:pPr>
        <w:keepNext/>
        <w:spacing w:before="360" w:after="240"/>
        <w:rPr>
          <w:b/>
        </w:rPr>
      </w:pPr>
      <w:r w:rsidRPr="002653B6">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3"/>
        <w:gridCol w:w="5447"/>
      </w:tblGrid>
      <w:tr w:rsidR="004D5F33" w:rsidRPr="002653B6" w14:paraId="4A8B7321" w14:textId="77777777" w:rsidTr="004A23E2">
        <w:trPr>
          <w:trHeight w:val="413"/>
        </w:trPr>
        <w:tc>
          <w:tcPr>
            <w:tcW w:w="2115" w:type="pct"/>
            <w:vAlign w:val="center"/>
          </w:tcPr>
          <w:p w14:paraId="7543126C" w14:textId="77777777" w:rsidR="004D5F33" w:rsidRPr="002653B6" w:rsidRDefault="004D5F33" w:rsidP="004A23E2">
            <w:pPr>
              <w:widowControl w:val="0"/>
              <w:jc w:val="center"/>
              <w:rPr>
                <w:b/>
                <w:bCs/>
              </w:rPr>
            </w:pPr>
            <w:r w:rsidRPr="002653B6">
              <w:rPr>
                <w:b/>
                <w:bCs/>
              </w:rPr>
              <w:t>Substances</w:t>
            </w:r>
          </w:p>
        </w:tc>
        <w:tc>
          <w:tcPr>
            <w:tcW w:w="2885" w:type="pct"/>
            <w:vAlign w:val="center"/>
          </w:tcPr>
          <w:p w14:paraId="2926A4C2" w14:textId="77777777" w:rsidR="004D5F33" w:rsidRPr="002653B6" w:rsidRDefault="004D5F33" w:rsidP="004A23E2">
            <w:pPr>
              <w:widowControl w:val="0"/>
              <w:jc w:val="center"/>
              <w:rPr>
                <w:b/>
                <w:bCs/>
              </w:rPr>
            </w:pPr>
            <w:r w:rsidRPr="002653B6">
              <w:rPr>
                <w:b/>
                <w:bCs/>
              </w:rPr>
              <w:t xml:space="preserve">Starting point for aggregate reductions in consumption </w:t>
            </w:r>
            <w:r w:rsidRPr="002653B6">
              <w:rPr>
                <w:b/>
                <w:bCs/>
                <w:sz w:val="20"/>
              </w:rPr>
              <w:t>(CO</w:t>
            </w:r>
            <w:r w:rsidRPr="002653B6">
              <w:rPr>
                <w:b/>
                <w:bCs/>
                <w:sz w:val="20"/>
                <w:vertAlign w:val="subscript"/>
              </w:rPr>
              <w:t>2</w:t>
            </w:r>
            <w:r w:rsidRPr="002653B6">
              <w:rPr>
                <w:b/>
                <w:bCs/>
                <w:sz w:val="20"/>
              </w:rPr>
              <w:t>-eq tonnes)</w:t>
            </w:r>
          </w:p>
        </w:tc>
      </w:tr>
      <w:tr w:rsidR="004D5F33" w:rsidRPr="002653B6" w14:paraId="1171E180" w14:textId="77777777" w:rsidTr="004A23E2">
        <w:trPr>
          <w:trHeight w:val="413"/>
        </w:trPr>
        <w:tc>
          <w:tcPr>
            <w:tcW w:w="2115" w:type="pct"/>
            <w:vAlign w:val="center"/>
          </w:tcPr>
          <w:p w14:paraId="62CC8BDB" w14:textId="77777777" w:rsidR="004D5F33" w:rsidRPr="002653B6" w:rsidRDefault="004D5F33" w:rsidP="004A23E2">
            <w:pPr>
              <w:widowControl w:val="0"/>
              <w:jc w:val="center"/>
            </w:pPr>
            <w:r w:rsidRPr="002653B6">
              <w:t>HFCs</w:t>
            </w:r>
          </w:p>
        </w:tc>
        <w:tc>
          <w:tcPr>
            <w:tcW w:w="2885" w:type="pct"/>
            <w:vAlign w:val="center"/>
          </w:tcPr>
          <w:p w14:paraId="5C1E4CB7" w14:textId="77777777" w:rsidR="004D5F33" w:rsidRPr="002653B6" w:rsidRDefault="004D5F33" w:rsidP="004A23E2">
            <w:pPr>
              <w:widowControl w:val="0"/>
              <w:jc w:val="center"/>
            </w:pPr>
            <w:r w:rsidRPr="002653B6">
              <w:t>n/a</w:t>
            </w:r>
          </w:p>
        </w:tc>
      </w:tr>
    </w:tbl>
    <w:p w14:paraId="58E496E2" w14:textId="77777777" w:rsidR="004D5F33" w:rsidRPr="002653B6" w:rsidRDefault="004D5F33" w:rsidP="004B6D9D">
      <w:pPr>
        <w:keepNext/>
        <w:spacing w:before="360" w:after="240"/>
        <w:rPr>
          <w:b/>
        </w:rPr>
      </w:pPr>
      <w:r w:rsidRPr="002653B6">
        <w:rPr>
          <w:b/>
        </w:rPr>
        <w:t>APPENDIX 2-A: THE TARGETS, AND FUNDING</w:t>
      </w:r>
    </w:p>
    <w:tbl>
      <w:tblPr>
        <w:tblW w:w="54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25"/>
        <w:gridCol w:w="1719"/>
        <w:gridCol w:w="1433"/>
        <w:gridCol w:w="752"/>
        <w:gridCol w:w="752"/>
        <w:gridCol w:w="754"/>
        <w:gridCol w:w="752"/>
        <w:gridCol w:w="753"/>
        <w:gridCol w:w="751"/>
        <w:gridCol w:w="753"/>
        <w:gridCol w:w="751"/>
        <w:gridCol w:w="753"/>
      </w:tblGrid>
      <w:tr w:rsidR="004D5F33" w:rsidRPr="002653B6" w14:paraId="20A38870" w14:textId="77777777" w:rsidTr="004A23E2">
        <w:trPr>
          <w:trHeight w:val="97"/>
          <w:tblHeader/>
          <w:jc w:val="center"/>
        </w:trPr>
        <w:tc>
          <w:tcPr>
            <w:tcW w:w="205" w:type="pct"/>
            <w:tcMar>
              <w:left w:w="28" w:type="dxa"/>
              <w:right w:w="28" w:type="dxa"/>
            </w:tcMar>
            <w:vAlign w:val="center"/>
            <w:hideMark/>
          </w:tcPr>
          <w:p w14:paraId="547D3C75" w14:textId="77777777" w:rsidR="004D5F33" w:rsidRPr="002653B6" w:rsidRDefault="004D5F33"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Row</w:t>
            </w:r>
          </w:p>
        </w:tc>
        <w:tc>
          <w:tcPr>
            <w:tcW w:w="1522" w:type="pct"/>
            <w:gridSpan w:val="2"/>
            <w:tcMar>
              <w:left w:w="28" w:type="dxa"/>
              <w:right w:w="28" w:type="dxa"/>
            </w:tcMar>
            <w:vAlign w:val="center"/>
            <w:hideMark/>
          </w:tcPr>
          <w:p w14:paraId="638544F8" w14:textId="77777777" w:rsidR="004D5F33" w:rsidRPr="002653B6" w:rsidRDefault="004D5F33"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Particulars</w:t>
            </w:r>
          </w:p>
        </w:tc>
        <w:tc>
          <w:tcPr>
            <w:tcW w:w="363" w:type="pct"/>
            <w:tcMar>
              <w:left w:w="28" w:type="dxa"/>
              <w:right w:w="28" w:type="dxa"/>
            </w:tcMar>
            <w:vAlign w:val="center"/>
            <w:hideMark/>
          </w:tcPr>
          <w:p w14:paraId="0AB3D096" w14:textId="77777777" w:rsidR="004D5F33" w:rsidRPr="002653B6" w:rsidRDefault="004D5F33"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2023</w:t>
            </w:r>
          </w:p>
        </w:tc>
        <w:tc>
          <w:tcPr>
            <w:tcW w:w="363" w:type="pct"/>
            <w:tcMar>
              <w:left w:w="28" w:type="dxa"/>
              <w:right w:w="28" w:type="dxa"/>
            </w:tcMar>
            <w:vAlign w:val="center"/>
            <w:hideMark/>
          </w:tcPr>
          <w:p w14:paraId="2F55D2F3" w14:textId="77777777" w:rsidR="004D5F33" w:rsidRPr="002653B6" w:rsidRDefault="004D5F33"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2024</w:t>
            </w:r>
          </w:p>
        </w:tc>
        <w:tc>
          <w:tcPr>
            <w:tcW w:w="364" w:type="pct"/>
            <w:tcMar>
              <w:left w:w="28" w:type="dxa"/>
              <w:right w:w="28" w:type="dxa"/>
            </w:tcMar>
            <w:vAlign w:val="center"/>
            <w:hideMark/>
          </w:tcPr>
          <w:p w14:paraId="0A8A808F" w14:textId="77777777" w:rsidR="004D5F33" w:rsidRPr="002653B6" w:rsidRDefault="004D5F33"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2025</w:t>
            </w:r>
          </w:p>
        </w:tc>
        <w:tc>
          <w:tcPr>
            <w:tcW w:w="363" w:type="pct"/>
            <w:tcMar>
              <w:left w:w="28" w:type="dxa"/>
              <w:right w:w="28" w:type="dxa"/>
            </w:tcMar>
            <w:vAlign w:val="center"/>
            <w:hideMark/>
          </w:tcPr>
          <w:p w14:paraId="7E729DFA" w14:textId="77777777" w:rsidR="004D5F33" w:rsidRPr="002653B6" w:rsidRDefault="004D5F33"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2026</w:t>
            </w:r>
          </w:p>
        </w:tc>
        <w:tc>
          <w:tcPr>
            <w:tcW w:w="364" w:type="pct"/>
            <w:tcMar>
              <w:left w:w="28" w:type="dxa"/>
              <w:right w:w="28" w:type="dxa"/>
            </w:tcMar>
          </w:tcPr>
          <w:p w14:paraId="0E236A39" w14:textId="77777777" w:rsidR="004D5F33" w:rsidRPr="002653B6" w:rsidRDefault="004D5F33"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2027</w:t>
            </w:r>
          </w:p>
        </w:tc>
        <w:tc>
          <w:tcPr>
            <w:tcW w:w="363" w:type="pct"/>
            <w:tcMar>
              <w:left w:w="28" w:type="dxa"/>
              <w:right w:w="28" w:type="dxa"/>
            </w:tcMar>
          </w:tcPr>
          <w:p w14:paraId="7FAEBD7B" w14:textId="77777777" w:rsidR="004D5F33" w:rsidRPr="002653B6" w:rsidRDefault="004D5F33"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2028</w:t>
            </w:r>
          </w:p>
        </w:tc>
        <w:tc>
          <w:tcPr>
            <w:tcW w:w="364" w:type="pct"/>
            <w:tcMar>
              <w:left w:w="28" w:type="dxa"/>
              <w:right w:w="28" w:type="dxa"/>
            </w:tcMar>
            <w:vAlign w:val="center"/>
            <w:hideMark/>
          </w:tcPr>
          <w:p w14:paraId="6DA82166" w14:textId="77777777" w:rsidR="004D5F33" w:rsidRPr="002653B6" w:rsidRDefault="004D5F33"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2029</w:t>
            </w:r>
          </w:p>
        </w:tc>
        <w:tc>
          <w:tcPr>
            <w:tcW w:w="363" w:type="pct"/>
            <w:tcMar>
              <w:left w:w="28" w:type="dxa"/>
              <w:right w:w="28" w:type="dxa"/>
            </w:tcMar>
          </w:tcPr>
          <w:p w14:paraId="661640DC" w14:textId="77777777" w:rsidR="004D5F33" w:rsidRPr="002653B6" w:rsidRDefault="004D5F33"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2030</w:t>
            </w:r>
          </w:p>
        </w:tc>
        <w:tc>
          <w:tcPr>
            <w:tcW w:w="364" w:type="pct"/>
            <w:tcMar>
              <w:left w:w="28" w:type="dxa"/>
              <w:right w:w="28" w:type="dxa"/>
            </w:tcMar>
            <w:vAlign w:val="center"/>
            <w:hideMark/>
          </w:tcPr>
          <w:p w14:paraId="7EC32D08" w14:textId="77777777" w:rsidR="004D5F33" w:rsidRPr="002653B6" w:rsidRDefault="004D5F33"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Total</w:t>
            </w:r>
          </w:p>
        </w:tc>
      </w:tr>
      <w:tr w:rsidR="004D5F33" w:rsidRPr="002653B6" w14:paraId="27D7A663" w14:textId="77777777" w:rsidTr="004A23E2">
        <w:trPr>
          <w:trHeight w:val="73"/>
          <w:jc w:val="center"/>
        </w:trPr>
        <w:tc>
          <w:tcPr>
            <w:tcW w:w="205" w:type="pct"/>
            <w:vMerge w:val="restart"/>
            <w:tcMar>
              <w:left w:w="28" w:type="dxa"/>
              <w:right w:w="28" w:type="dxa"/>
            </w:tcMar>
            <w:hideMark/>
          </w:tcPr>
          <w:p w14:paraId="3CB60655" w14:textId="77777777" w:rsidR="004D5F33" w:rsidRPr="002653B6" w:rsidRDefault="004D5F33" w:rsidP="004A23E2">
            <w:pPr>
              <w:keepNext/>
              <w:keepLines/>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1.1</w:t>
            </w:r>
          </w:p>
        </w:tc>
        <w:tc>
          <w:tcPr>
            <w:tcW w:w="830" w:type="pct"/>
            <w:vMerge w:val="restart"/>
            <w:tcMar>
              <w:left w:w="28" w:type="dxa"/>
              <w:right w:w="28" w:type="dxa"/>
            </w:tcMar>
            <w:hideMark/>
          </w:tcPr>
          <w:p w14:paraId="2E1DB5F5" w14:textId="77777777" w:rsidR="004D5F33" w:rsidRPr="002653B6" w:rsidRDefault="004D5F33" w:rsidP="004A23E2">
            <w:pPr>
              <w:keepNext/>
              <w:keepLines/>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Montreal Protocol reduction schedule of Annex F substances</w:t>
            </w:r>
          </w:p>
        </w:tc>
        <w:tc>
          <w:tcPr>
            <w:tcW w:w="691" w:type="pct"/>
            <w:tcMar>
              <w:left w:w="28" w:type="dxa"/>
              <w:right w:w="28" w:type="dxa"/>
            </w:tcMar>
          </w:tcPr>
          <w:p w14:paraId="44DA51FE" w14:textId="77777777" w:rsidR="004D5F33" w:rsidRPr="002653B6" w:rsidRDefault="004D5F33" w:rsidP="004A23E2">
            <w:pPr>
              <w:keepNext/>
              <w:keepLines/>
              <w:ind w:right="-203"/>
              <w:jc w:val="left"/>
              <w:rPr>
                <w:rFonts w:asciiTheme="majorBidi" w:hAnsiTheme="majorBidi" w:cstheme="majorBidi"/>
                <w:color w:val="000000"/>
                <w:sz w:val="18"/>
                <w:szCs w:val="18"/>
                <w:lang w:eastAsia="en-CA"/>
              </w:rPr>
            </w:pPr>
            <w:r w:rsidRPr="002653B6">
              <w:rPr>
                <w:rFonts w:asciiTheme="majorBidi" w:hAnsiTheme="majorBidi" w:cstheme="majorBidi"/>
                <w:sz w:val="18"/>
                <w:szCs w:val="18"/>
              </w:rPr>
              <w:t>%</w:t>
            </w:r>
          </w:p>
        </w:tc>
        <w:tc>
          <w:tcPr>
            <w:tcW w:w="363" w:type="pct"/>
            <w:tcMar>
              <w:left w:w="28" w:type="dxa"/>
              <w:right w:w="85" w:type="dxa"/>
            </w:tcMar>
          </w:tcPr>
          <w:p w14:paraId="06885CE3" w14:textId="77777777" w:rsidR="004D5F33" w:rsidRPr="002653B6" w:rsidRDefault="004D5F33"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c>
          <w:tcPr>
            <w:tcW w:w="363" w:type="pct"/>
            <w:tcMar>
              <w:left w:w="28" w:type="dxa"/>
              <w:right w:w="85" w:type="dxa"/>
            </w:tcMar>
          </w:tcPr>
          <w:p w14:paraId="38601B40" w14:textId="77777777" w:rsidR="004D5F33" w:rsidRPr="002653B6" w:rsidRDefault="004D5F33"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364" w:type="pct"/>
            <w:tcMar>
              <w:left w:w="28" w:type="dxa"/>
              <w:right w:w="85" w:type="dxa"/>
            </w:tcMar>
          </w:tcPr>
          <w:p w14:paraId="5A023539" w14:textId="77777777" w:rsidR="004D5F33" w:rsidRPr="002653B6" w:rsidRDefault="004D5F33"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363" w:type="pct"/>
            <w:tcMar>
              <w:left w:w="28" w:type="dxa"/>
              <w:right w:w="85" w:type="dxa"/>
            </w:tcMar>
          </w:tcPr>
          <w:p w14:paraId="21C0B6C8" w14:textId="77777777" w:rsidR="004D5F33" w:rsidRPr="002653B6" w:rsidRDefault="004D5F33"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364" w:type="pct"/>
            <w:tcMar>
              <w:left w:w="28" w:type="dxa"/>
              <w:right w:w="85" w:type="dxa"/>
            </w:tcMar>
          </w:tcPr>
          <w:p w14:paraId="7930DFC8" w14:textId="77777777" w:rsidR="004D5F33" w:rsidRPr="002653B6" w:rsidRDefault="004D5F33"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363" w:type="pct"/>
            <w:tcMar>
              <w:left w:w="28" w:type="dxa"/>
              <w:right w:w="85" w:type="dxa"/>
            </w:tcMar>
          </w:tcPr>
          <w:p w14:paraId="630606A5" w14:textId="77777777" w:rsidR="004D5F33" w:rsidRPr="002653B6" w:rsidRDefault="004D5F33"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364" w:type="pct"/>
            <w:tcMar>
              <w:left w:w="28" w:type="dxa"/>
              <w:right w:w="85" w:type="dxa"/>
            </w:tcMar>
          </w:tcPr>
          <w:p w14:paraId="7939E60B" w14:textId="77777777" w:rsidR="004D5F33" w:rsidRPr="002653B6" w:rsidRDefault="004D5F33"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10</w:t>
            </w:r>
          </w:p>
        </w:tc>
        <w:tc>
          <w:tcPr>
            <w:tcW w:w="363" w:type="pct"/>
            <w:tcMar>
              <w:left w:w="28" w:type="dxa"/>
              <w:right w:w="85" w:type="dxa"/>
            </w:tcMar>
          </w:tcPr>
          <w:p w14:paraId="3D3B28BC" w14:textId="77777777" w:rsidR="004D5F33" w:rsidRPr="002653B6" w:rsidRDefault="004D5F33"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10</w:t>
            </w:r>
          </w:p>
        </w:tc>
        <w:tc>
          <w:tcPr>
            <w:tcW w:w="364" w:type="pct"/>
            <w:tcMar>
              <w:left w:w="28" w:type="dxa"/>
              <w:right w:w="85" w:type="dxa"/>
            </w:tcMar>
          </w:tcPr>
          <w:p w14:paraId="21968E23" w14:textId="77777777" w:rsidR="004D5F33" w:rsidRPr="002653B6" w:rsidRDefault="004D5F33"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r>
      <w:tr w:rsidR="004D5F33" w:rsidRPr="002653B6" w14:paraId="13B2E996" w14:textId="77777777" w:rsidTr="004A23E2">
        <w:trPr>
          <w:trHeight w:val="69"/>
          <w:jc w:val="center"/>
        </w:trPr>
        <w:tc>
          <w:tcPr>
            <w:tcW w:w="205" w:type="pct"/>
            <w:vMerge/>
            <w:tcMar>
              <w:left w:w="28" w:type="dxa"/>
              <w:right w:w="28" w:type="dxa"/>
            </w:tcMar>
          </w:tcPr>
          <w:p w14:paraId="1716FD5B" w14:textId="77777777" w:rsidR="004D5F33" w:rsidRPr="002653B6" w:rsidRDefault="004D5F33" w:rsidP="004A23E2">
            <w:pPr>
              <w:keepNext/>
              <w:keepLines/>
              <w:jc w:val="left"/>
              <w:rPr>
                <w:rFonts w:asciiTheme="majorBidi" w:hAnsiTheme="majorBidi" w:cstheme="majorBidi"/>
                <w:color w:val="000000"/>
                <w:sz w:val="18"/>
                <w:szCs w:val="18"/>
                <w:lang w:eastAsia="en-CA"/>
              </w:rPr>
            </w:pPr>
          </w:p>
        </w:tc>
        <w:tc>
          <w:tcPr>
            <w:tcW w:w="830" w:type="pct"/>
            <w:vMerge/>
            <w:tcMar>
              <w:left w:w="28" w:type="dxa"/>
              <w:right w:w="28" w:type="dxa"/>
            </w:tcMar>
          </w:tcPr>
          <w:p w14:paraId="68025A48" w14:textId="77777777" w:rsidR="004D5F33" w:rsidRPr="002653B6" w:rsidRDefault="004D5F33" w:rsidP="004A23E2">
            <w:pPr>
              <w:keepNext/>
              <w:keepLines/>
              <w:jc w:val="left"/>
              <w:rPr>
                <w:rFonts w:asciiTheme="majorBidi" w:hAnsiTheme="majorBidi" w:cstheme="majorBidi"/>
                <w:color w:val="000000"/>
                <w:sz w:val="18"/>
                <w:szCs w:val="18"/>
                <w:lang w:eastAsia="en-CA"/>
              </w:rPr>
            </w:pPr>
          </w:p>
        </w:tc>
        <w:tc>
          <w:tcPr>
            <w:tcW w:w="691" w:type="pct"/>
            <w:tcMar>
              <w:left w:w="28" w:type="dxa"/>
              <w:right w:w="28" w:type="dxa"/>
            </w:tcMar>
            <w:vAlign w:val="center"/>
          </w:tcPr>
          <w:p w14:paraId="3D4E6E46" w14:textId="77777777" w:rsidR="004D5F33" w:rsidRPr="002653B6" w:rsidRDefault="004D5F33" w:rsidP="004A23E2">
            <w:pPr>
              <w:keepNext/>
              <w:keepLines/>
              <w:ind w:right="-61"/>
              <w:jc w:val="left"/>
              <w:rPr>
                <w:rFonts w:asciiTheme="majorBidi" w:hAnsiTheme="majorBidi" w:cstheme="majorBidi"/>
                <w:color w:val="000000"/>
                <w:sz w:val="18"/>
                <w:szCs w:val="18"/>
                <w:lang w:eastAsia="en-CA"/>
              </w:rPr>
            </w:pPr>
            <w:r w:rsidRPr="002653B6">
              <w:rPr>
                <w:rFonts w:asciiTheme="majorBidi" w:hAnsiTheme="majorBidi" w:cstheme="majorBidi"/>
                <w:sz w:val="18"/>
                <w:szCs w:val="18"/>
              </w:rPr>
              <w:t>CO</w:t>
            </w:r>
            <w:r w:rsidRPr="002653B6">
              <w:rPr>
                <w:rFonts w:asciiTheme="majorBidi" w:hAnsiTheme="majorBidi" w:cstheme="majorBidi"/>
                <w:sz w:val="18"/>
                <w:szCs w:val="18"/>
                <w:vertAlign w:val="subscript"/>
              </w:rPr>
              <w:t>2</w:t>
            </w:r>
            <w:r w:rsidRPr="002653B6">
              <w:rPr>
                <w:rFonts w:asciiTheme="majorBidi" w:hAnsiTheme="majorBidi" w:cstheme="majorBidi"/>
                <w:sz w:val="18"/>
                <w:szCs w:val="18"/>
              </w:rPr>
              <w:noBreakHyphen/>
              <w:t>eq</w:t>
            </w:r>
            <w:r w:rsidRPr="002653B6">
              <w:rPr>
                <w:rFonts w:asciiTheme="majorBidi" w:hAnsiTheme="majorBidi" w:cstheme="majorBidi"/>
                <w:color w:val="000000"/>
                <w:sz w:val="18"/>
                <w:szCs w:val="18"/>
                <w:lang w:eastAsia="en-CA"/>
              </w:rPr>
              <w:t> tonnes</w:t>
            </w:r>
          </w:p>
        </w:tc>
        <w:tc>
          <w:tcPr>
            <w:tcW w:w="363" w:type="pct"/>
            <w:tcMar>
              <w:left w:w="28" w:type="dxa"/>
              <w:right w:w="85" w:type="dxa"/>
            </w:tcMar>
            <w:vAlign w:val="center"/>
          </w:tcPr>
          <w:p w14:paraId="04E93F69" w14:textId="77777777" w:rsidR="004D5F33" w:rsidRPr="002653B6" w:rsidRDefault="004D5F33"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c>
          <w:tcPr>
            <w:tcW w:w="363" w:type="pct"/>
            <w:tcMar>
              <w:left w:w="28" w:type="dxa"/>
              <w:right w:w="85" w:type="dxa"/>
            </w:tcMar>
            <w:vAlign w:val="center"/>
          </w:tcPr>
          <w:p w14:paraId="033259AB" w14:textId="77777777" w:rsidR="004D5F33" w:rsidRPr="002653B6" w:rsidRDefault="004D5F33"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428,435</w:t>
            </w:r>
          </w:p>
        </w:tc>
        <w:tc>
          <w:tcPr>
            <w:tcW w:w="364" w:type="pct"/>
            <w:tcMar>
              <w:left w:w="28" w:type="dxa"/>
              <w:right w:w="85" w:type="dxa"/>
            </w:tcMar>
            <w:vAlign w:val="center"/>
          </w:tcPr>
          <w:p w14:paraId="3DA6A347" w14:textId="77777777" w:rsidR="004D5F33" w:rsidRPr="002653B6" w:rsidRDefault="004D5F33"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428,435</w:t>
            </w:r>
          </w:p>
        </w:tc>
        <w:tc>
          <w:tcPr>
            <w:tcW w:w="363" w:type="pct"/>
            <w:tcMar>
              <w:left w:w="28" w:type="dxa"/>
              <w:right w:w="85" w:type="dxa"/>
            </w:tcMar>
            <w:vAlign w:val="center"/>
          </w:tcPr>
          <w:p w14:paraId="3CD2B070" w14:textId="77777777" w:rsidR="004D5F33" w:rsidRPr="002653B6" w:rsidRDefault="004D5F33"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428,435</w:t>
            </w:r>
          </w:p>
        </w:tc>
        <w:tc>
          <w:tcPr>
            <w:tcW w:w="364" w:type="pct"/>
            <w:tcMar>
              <w:left w:w="28" w:type="dxa"/>
              <w:right w:w="85" w:type="dxa"/>
            </w:tcMar>
            <w:vAlign w:val="center"/>
          </w:tcPr>
          <w:p w14:paraId="79C79AC4" w14:textId="77777777" w:rsidR="004D5F33" w:rsidRPr="002653B6" w:rsidRDefault="004D5F33"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428,435</w:t>
            </w:r>
          </w:p>
        </w:tc>
        <w:tc>
          <w:tcPr>
            <w:tcW w:w="363" w:type="pct"/>
            <w:tcMar>
              <w:left w:w="28" w:type="dxa"/>
              <w:right w:w="85" w:type="dxa"/>
            </w:tcMar>
            <w:vAlign w:val="center"/>
          </w:tcPr>
          <w:p w14:paraId="7989487C" w14:textId="77777777" w:rsidR="004D5F33" w:rsidRPr="002653B6" w:rsidRDefault="004D5F33"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428,435</w:t>
            </w:r>
          </w:p>
        </w:tc>
        <w:tc>
          <w:tcPr>
            <w:tcW w:w="364" w:type="pct"/>
            <w:tcMar>
              <w:left w:w="28" w:type="dxa"/>
              <w:right w:w="85" w:type="dxa"/>
            </w:tcMar>
            <w:vAlign w:val="center"/>
          </w:tcPr>
          <w:p w14:paraId="22AEC3D8" w14:textId="77777777" w:rsidR="004D5F33" w:rsidRPr="002653B6" w:rsidRDefault="004D5F33"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385,591</w:t>
            </w:r>
          </w:p>
        </w:tc>
        <w:tc>
          <w:tcPr>
            <w:tcW w:w="363" w:type="pct"/>
            <w:tcMar>
              <w:left w:w="28" w:type="dxa"/>
              <w:right w:w="85" w:type="dxa"/>
            </w:tcMar>
            <w:vAlign w:val="center"/>
          </w:tcPr>
          <w:p w14:paraId="259C069E" w14:textId="77777777" w:rsidR="004D5F33" w:rsidRPr="002653B6" w:rsidRDefault="004D5F33"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385,591</w:t>
            </w:r>
          </w:p>
        </w:tc>
        <w:tc>
          <w:tcPr>
            <w:tcW w:w="364" w:type="pct"/>
            <w:tcMar>
              <w:left w:w="28" w:type="dxa"/>
              <w:right w:w="85" w:type="dxa"/>
            </w:tcMar>
            <w:vAlign w:val="center"/>
          </w:tcPr>
          <w:p w14:paraId="6DB6AA5F" w14:textId="77777777" w:rsidR="004D5F33" w:rsidRPr="002653B6" w:rsidRDefault="004D5F33"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r>
      <w:tr w:rsidR="004D5F33" w:rsidRPr="002653B6" w14:paraId="0A93B731" w14:textId="77777777" w:rsidTr="004A23E2">
        <w:trPr>
          <w:trHeight w:val="69"/>
          <w:jc w:val="center"/>
        </w:trPr>
        <w:tc>
          <w:tcPr>
            <w:tcW w:w="205" w:type="pct"/>
            <w:vMerge w:val="restart"/>
            <w:tcMar>
              <w:left w:w="28" w:type="dxa"/>
              <w:right w:w="28" w:type="dxa"/>
            </w:tcMar>
            <w:hideMark/>
          </w:tcPr>
          <w:p w14:paraId="51B7E8B2" w14:textId="77777777" w:rsidR="004D5F33" w:rsidRPr="002653B6" w:rsidRDefault="004D5F33"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1.2</w:t>
            </w:r>
          </w:p>
        </w:tc>
        <w:tc>
          <w:tcPr>
            <w:tcW w:w="830" w:type="pct"/>
            <w:vMerge w:val="restart"/>
            <w:tcMar>
              <w:left w:w="28" w:type="dxa"/>
              <w:right w:w="28" w:type="dxa"/>
            </w:tcMar>
            <w:hideMark/>
          </w:tcPr>
          <w:p w14:paraId="1766E044" w14:textId="77777777" w:rsidR="004D5F33" w:rsidRPr="002653B6" w:rsidRDefault="004D5F33"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Maximum allowable total consumption of Annex F substances</w:t>
            </w:r>
          </w:p>
        </w:tc>
        <w:tc>
          <w:tcPr>
            <w:tcW w:w="691" w:type="pct"/>
            <w:tcMar>
              <w:left w:w="28" w:type="dxa"/>
              <w:right w:w="28" w:type="dxa"/>
            </w:tcMar>
          </w:tcPr>
          <w:p w14:paraId="60B63DE2" w14:textId="77777777" w:rsidR="004D5F33" w:rsidRPr="002653B6" w:rsidRDefault="004D5F33" w:rsidP="004A23E2">
            <w:pPr>
              <w:ind w:left="-82" w:firstLine="82"/>
              <w:jc w:val="left"/>
              <w:rPr>
                <w:rFonts w:asciiTheme="majorBidi" w:hAnsiTheme="majorBidi" w:cstheme="majorBidi"/>
                <w:color w:val="000000"/>
                <w:sz w:val="18"/>
                <w:szCs w:val="18"/>
                <w:lang w:eastAsia="en-CA"/>
              </w:rPr>
            </w:pPr>
            <w:r w:rsidRPr="002653B6">
              <w:rPr>
                <w:rFonts w:asciiTheme="majorBidi" w:hAnsiTheme="majorBidi" w:cstheme="majorBidi"/>
                <w:sz w:val="18"/>
                <w:szCs w:val="18"/>
              </w:rPr>
              <w:t>Reduction in %</w:t>
            </w:r>
          </w:p>
        </w:tc>
        <w:tc>
          <w:tcPr>
            <w:tcW w:w="363" w:type="pct"/>
            <w:tcMar>
              <w:left w:w="28" w:type="dxa"/>
              <w:right w:w="85" w:type="dxa"/>
            </w:tcMar>
          </w:tcPr>
          <w:p w14:paraId="4A70F53F" w14:textId="77777777" w:rsidR="004D5F33" w:rsidRPr="002653B6" w:rsidRDefault="004D5F33"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51.1</w:t>
            </w:r>
          </w:p>
        </w:tc>
        <w:tc>
          <w:tcPr>
            <w:tcW w:w="363" w:type="pct"/>
            <w:tcMar>
              <w:left w:w="28" w:type="dxa"/>
              <w:right w:w="85" w:type="dxa"/>
            </w:tcMar>
          </w:tcPr>
          <w:p w14:paraId="6A7D4C2C" w14:textId="77777777" w:rsidR="004D5F33" w:rsidRPr="002653B6" w:rsidRDefault="004D5F33"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49.1</w:t>
            </w:r>
          </w:p>
        </w:tc>
        <w:tc>
          <w:tcPr>
            <w:tcW w:w="364" w:type="pct"/>
            <w:tcMar>
              <w:left w:w="28" w:type="dxa"/>
              <w:right w:w="85" w:type="dxa"/>
            </w:tcMar>
          </w:tcPr>
          <w:p w14:paraId="63E02F77" w14:textId="77777777" w:rsidR="004D5F33" w:rsidRPr="002653B6" w:rsidRDefault="004D5F33"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49.9</w:t>
            </w:r>
          </w:p>
        </w:tc>
        <w:tc>
          <w:tcPr>
            <w:tcW w:w="363" w:type="pct"/>
            <w:tcMar>
              <w:left w:w="28" w:type="dxa"/>
              <w:right w:w="85" w:type="dxa"/>
            </w:tcMar>
          </w:tcPr>
          <w:p w14:paraId="2A89CF42" w14:textId="77777777" w:rsidR="004D5F33" w:rsidRPr="002653B6" w:rsidRDefault="004D5F33"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51.1</w:t>
            </w:r>
          </w:p>
        </w:tc>
        <w:tc>
          <w:tcPr>
            <w:tcW w:w="364" w:type="pct"/>
            <w:tcMar>
              <w:left w:w="28" w:type="dxa"/>
              <w:right w:w="85" w:type="dxa"/>
            </w:tcMar>
          </w:tcPr>
          <w:p w14:paraId="03E0E774" w14:textId="77777777" w:rsidR="004D5F33" w:rsidRPr="002653B6" w:rsidRDefault="004D5F33"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51.9</w:t>
            </w:r>
          </w:p>
        </w:tc>
        <w:tc>
          <w:tcPr>
            <w:tcW w:w="363" w:type="pct"/>
            <w:tcMar>
              <w:left w:w="28" w:type="dxa"/>
              <w:right w:w="85" w:type="dxa"/>
            </w:tcMar>
          </w:tcPr>
          <w:p w14:paraId="661C03C3" w14:textId="77777777" w:rsidR="004D5F33" w:rsidRPr="002653B6" w:rsidRDefault="004D5F33"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52.5</w:t>
            </w:r>
          </w:p>
        </w:tc>
        <w:tc>
          <w:tcPr>
            <w:tcW w:w="364" w:type="pct"/>
            <w:tcMar>
              <w:left w:w="28" w:type="dxa"/>
              <w:right w:w="85" w:type="dxa"/>
            </w:tcMar>
          </w:tcPr>
          <w:p w14:paraId="5BC939A3" w14:textId="77777777" w:rsidR="004D5F33" w:rsidRPr="002653B6" w:rsidRDefault="004D5F33"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52.9</w:t>
            </w:r>
          </w:p>
        </w:tc>
        <w:tc>
          <w:tcPr>
            <w:tcW w:w="363" w:type="pct"/>
            <w:tcMar>
              <w:left w:w="28" w:type="dxa"/>
              <w:right w:w="85" w:type="dxa"/>
            </w:tcMar>
          </w:tcPr>
          <w:p w14:paraId="51B50E56" w14:textId="77777777" w:rsidR="004D5F33" w:rsidRPr="002653B6" w:rsidRDefault="004D5F33"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54</w:t>
            </w:r>
          </w:p>
        </w:tc>
        <w:tc>
          <w:tcPr>
            <w:tcW w:w="364" w:type="pct"/>
            <w:tcMar>
              <w:left w:w="28" w:type="dxa"/>
              <w:right w:w="85" w:type="dxa"/>
            </w:tcMar>
            <w:vAlign w:val="center"/>
          </w:tcPr>
          <w:p w14:paraId="29F3D734" w14:textId="77777777" w:rsidR="004D5F33" w:rsidRPr="002653B6" w:rsidRDefault="004D5F33"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r>
      <w:tr w:rsidR="004D5F33" w:rsidRPr="002653B6" w14:paraId="532DF03F" w14:textId="77777777" w:rsidTr="004A23E2">
        <w:trPr>
          <w:trHeight w:val="69"/>
          <w:jc w:val="center"/>
        </w:trPr>
        <w:tc>
          <w:tcPr>
            <w:tcW w:w="205" w:type="pct"/>
            <w:vMerge/>
            <w:tcMar>
              <w:left w:w="28" w:type="dxa"/>
              <w:right w:w="28" w:type="dxa"/>
            </w:tcMar>
          </w:tcPr>
          <w:p w14:paraId="5FE78959" w14:textId="77777777" w:rsidR="004D5F33" w:rsidRPr="002653B6" w:rsidRDefault="004D5F33" w:rsidP="004A23E2">
            <w:pPr>
              <w:jc w:val="left"/>
              <w:rPr>
                <w:rFonts w:asciiTheme="majorBidi" w:hAnsiTheme="majorBidi" w:cstheme="majorBidi"/>
                <w:color w:val="000000"/>
                <w:sz w:val="18"/>
                <w:szCs w:val="18"/>
                <w:lang w:eastAsia="en-CA"/>
              </w:rPr>
            </w:pPr>
          </w:p>
        </w:tc>
        <w:tc>
          <w:tcPr>
            <w:tcW w:w="830" w:type="pct"/>
            <w:vMerge/>
            <w:tcMar>
              <w:left w:w="28" w:type="dxa"/>
              <w:right w:w="28" w:type="dxa"/>
            </w:tcMar>
          </w:tcPr>
          <w:p w14:paraId="508CFE29" w14:textId="77777777" w:rsidR="004D5F33" w:rsidRPr="002653B6" w:rsidRDefault="004D5F33" w:rsidP="004A23E2">
            <w:pPr>
              <w:jc w:val="left"/>
              <w:rPr>
                <w:rFonts w:asciiTheme="majorBidi" w:hAnsiTheme="majorBidi" w:cstheme="majorBidi"/>
                <w:color w:val="000000"/>
                <w:sz w:val="18"/>
                <w:szCs w:val="18"/>
                <w:lang w:eastAsia="en-CA"/>
              </w:rPr>
            </w:pPr>
          </w:p>
        </w:tc>
        <w:tc>
          <w:tcPr>
            <w:tcW w:w="691" w:type="pct"/>
            <w:tcMar>
              <w:left w:w="28" w:type="dxa"/>
              <w:right w:w="28" w:type="dxa"/>
            </w:tcMar>
            <w:vAlign w:val="center"/>
          </w:tcPr>
          <w:p w14:paraId="4BFF5B23" w14:textId="77777777" w:rsidR="004D5F33" w:rsidRPr="002653B6" w:rsidRDefault="004D5F33" w:rsidP="004A23E2">
            <w:pPr>
              <w:keepNext/>
              <w:keepLines/>
              <w:ind w:right="-61"/>
              <w:jc w:val="left"/>
              <w:rPr>
                <w:rFonts w:asciiTheme="majorBidi" w:hAnsiTheme="majorBidi" w:cstheme="majorBidi"/>
                <w:sz w:val="18"/>
                <w:szCs w:val="18"/>
              </w:rPr>
            </w:pPr>
            <w:r w:rsidRPr="002653B6">
              <w:rPr>
                <w:rFonts w:asciiTheme="majorBidi" w:hAnsiTheme="majorBidi" w:cstheme="majorBidi"/>
                <w:sz w:val="18"/>
                <w:szCs w:val="18"/>
              </w:rPr>
              <w:t>CO</w:t>
            </w:r>
            <w:r w:rsidRPr="002653B6">
              <w:rPr>
                <w:rFonts w:asciiTheme="majorBidi" w:hAnsiTheme="majorBidi" w:cstheme="majorBidi"/>
                <w:sz w:val="18"/>
                <w:szCs w:val="18"/>
                <w:vertAlign w:val="subscript"/>
              </w:rPr>
              <w:t>2</w:t>
            </w:r>
            <w:r w:rsidRPr="002653B6">
              <w:rPr>
                <w:rFonts w:asciiTheme="majorBidi" w:hAnsiTheme="majorBidi" w:cstheme="majorBidi"/>
                <w:sz w:val="18"/>
                <w:szCs w:val="18"/>
              </w:rPr>
              <w:noBreakHyphen/>
              <w:t>eq tonnes</w:t>
            </w:r>
          </w:p>
        </w:tc>
        <w:tc>
          <w:tcPr>
            <w:tcW w:w="363" w:type="pct"/>
            <w:tcMar>
              <w:left w:w="28" w:type="dxa"/>
              <w:right w:w="85" w:type="dxa"/>
            </w:tcMar>
            <w:vAlign w:val="center"/>
          </w:tcPr>
          <w:p w14:paraId="1E582B4D"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209,337</w:t>
            </w:r>
          </w:p>
        </w:tc>
        <w:tc>
          <w:tcPr>
            <w:tcW w:w="363" w:type="pct"/>
            <w:tcMar>
              <w:left w:w="28" w:type="dxa"/>
              <w:right w:w="85" w:type="dxa"/>
            </w:tcMar>
            <w:vAlign w:val="center"/>
          </w:tcPr>
          <w:p w14:paraId="3781FDCB"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217,890</w:t>
            </w:r>
          </w:p>
        </w:tc>
        <w:tc>
          <w:tcPr>
            <w:tcW w:w="364" w:type="pct"/>
            <w:tcMar>
              <w:left w:w="28" w:type="dxa"/>
              <w:right w:w="85" w:type="dxa"/>
            </w:tcMar>
            <w:vAlign w:val="center"/>
          </w:tcPr>
          <w:p w14:paraId="10F21FE7"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214,626</w:t>
            </w:r>
          </w:p>
        </w:tc>
        <w:tc>
          <w:tcPr>
            <w:tcW w:w="363" w:type="pct"/>
            <w:tcMar>
              <w:left w:w="28" w:type="dxa"/>
              <w:right w:w="85" w:type="dxa"/>
            </w:tcMar>
            <w:vAlign w:val="center"/>
          </w:tcPr>
          <w:p w14:paraId="33BE9B83"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209,580</w:t>
            </w:r>
          </w:p>
        </w:tc>
        <w:tc>
          <w:tcPr>
            <w:tcW w:w="364" w:type="pct"/>
            <w:tcMar>
              <w:left w:w="28" w:type="dxa"/>
              <w:right w:w="85" w:type="dxa"/>
            </w:tcMar>
            <w:vAlign w:val="center"/>
          </w:tcPr>
          <w:p w14:paraId="3260CC14"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206,020</w:t>
            </w:r>
          </w:p>
        </w:tc>
        <w:tc>
          <w:tcPr>
            <w:tcW w:w="363" w:type="pct"/>
            <w:tcMar>
              <w:left w:w="28" w:type="dxa"/>
              <w:right w:w="85" w:type="dxa"/>
            </w:tcMar>
            <w:vAlign w:val="center"/>
          </w:tcPr>
          <w:p w14:paraId="4681ECCA"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203,508</w:t>
            </w:r>
          </w:p>
        </w:tc>
        <w:tc>
          <w:tcPr>
            <w:tcW w:w="364" w:type="pct"/>
            <w:tcMar>
              <w:left w:w="28" w:type="dxa"/>
              <w:right w:w="85" w:type="dxa"/>
            </w:tcMar>
            <w:vAlign w:val="center"/>
          </w:tcPr>
          <w:p w14:paraId="0165CCD7"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201,736</w:t>
            </w:r>
          </w:p>
        </w:tc>
        <w:tc>
          <w:tcPr>
            <w:tcW w:w="363" w:type="pct"/>
            <w:tcMar>
              <w:left w:w="28" w:type="dxa"/>
              <w:right w:w="85" w:type="dxa"/>
            </w:tcMar>
            <w:vAlign w:val="center"/>
          </w:tcPr>
          <w:p w14:paraId="39700436"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197,488</w:t>
            </w:r>
          </w:p>
        </w:tc>
        <w:tc>
          <w:tcPr>
            <w:tcW w:w="364" w:type="pct"/>
            <w:tcMar>
              <w:left w:w="28" w:type="dxa"/>
              <w:right w:w="85" w:type="dxa"/>
            </w:tcMar>
            <w:vAlign w:val="center"/>
          </w:tcPr>
          <w:p w14:paraId="195E56A0" w14:textId="77777777" w:rsidR="004D5F33" w:rsidRPr="002653B6" w:rsidRDefault="004D5F33"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r>
      <w:tr w:rsidR="004D5F33" w:rsidRPr="002653B6" w14:paraId="6A44A942" w14:textId="77777777" w:rsidTr="004A23E2">
        <w:trPr>
          <w:trHeight w:val="115"/>
          <w:jc w:val="center"/>
        </w:trPr>
        <w:tc>
          <w:tcPr>
            <w:tcW w:w="205" w:type="pct"/>
            <w:tcMar>
              <w:left w:w="28" w:type="dxa"/>
              <w:right w:w="28" w:type="dxa"/>
            </w:tcMar>
            <w:hideMark/>
          </w:tcPr>
          <w:p w14:paraId="24667C9A" w14:textId="77777777" w:rsidR="004D5F33" w:rsidRPr="002653B6" w:rsidRDefault="004D5F33"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2.1</w:t>
            </w:r>
          </w:p>
        </w:tc>
        <w:tc>
          <w:tcPr>
            <w:tcW w:w="1522" w:type="pct"/>
            <w:gridSpan w:val="2"/>
            <w:tcMar>
              <w:left w:w="28" w:type="dxa"/>
              <w:right w:w="28" w:type="dxa"/>
            </w:tcMar>
            <w:hideMark/>
          </w:tcPr>
          <w:p w14:paraId="0AC6E003" w14:textId="77777777" w:rsidR="004D5F33" w:rsidRPr="002653B6" w:rsidRDefault="004D5F33"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Lead IA (UNEP) agreed funding (US $)</w:t>
            </w:r>
          </w:p>
        </w:tc>
        <w:tc>
          <w:tcPr>
            <w:tcW w:w="363" w:type="pct"/>
            <w:tcMar>
              <w:left w:w="28" w:type="dxa"/>
              <w:right w:w="85" w:type="dxa"/>
            </w:tcMar>
          </w:tcPr>
          <w:p w14:paraId="0A8C922F"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39,000</w:t>
            </w:r>
          </w:p>
        </w:tc>
        <w:tc>
          <w:tcPr>
            <w:tcW w:w="363" w:type="pct"/>
            <w:tcMar>
              <w:left w:w="28" w:type="dxa"/>
              <w:right w:w="85" w:type="dxa"/>
            </w:tcMar>
          </w:tcPr>
          <w:p w14:paraId="4DD0C64D"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4" w:type="pct"/>
            <w:tcMar>
              <w:left w:w="28" w:type="dxa"/>
              <w:right w:w="85" w:type="dxa"/>
            </w:tcMar>
          </w:tcPr>
          <w:p w14:paraId="5D545EC6"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3" w:type="pct"/>
            <w:tcMar>
              <w:left w:w="28" w:type="dxa"/>
              <w:right w:w="85" w:type="dxa"/>
            </w:tcMar>
          </w:tcPr>
          <w:p w14:paraId="08C4B3DD"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58,200</w:t>
            </w:r>
          </w:p>
        </w:tc>
        <w:tc>
          <w:tcPr>
            <w:tcW w:w="364" w:type="pct"/>
            <w:tcMar>
              <w:left w:w="28" w:type="dxa"/>
              <w:right w:w="85" w:type="dxa"/>
            </w:tcMar>
          </w:tcPr>
          <w:p w14:paraId="7D34E845"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3" w:type="pct"/>
            <w:tcMar>
              <w:left w:w="28" w:type="dxa"/>
              <w:right w:w="85" w:type="dxa"/>
            </w:tcMar>
          </w:tcPr>
          <w:p w14:paraId="71BF87BD"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4" w:type="pct"/>
            <w:tcMar>
              <w:left w:w="28" w:type="dxa"/>
              <w:right w:w="85" w:type="dxa"/>
            </w:tcMar>
          </w:tcPr>
          <w:p w14:paraId="5BC7546C"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3" w:type="pct"/>
            <w:tcMar>
              <w:left w:w="28" w:type="dxa"/>
              <w:right w:w="85" w:type="dxa"/>
            </w:tcMar>
          </w:tcPr>
          <w:p w14:paraId="08FE8955"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17,000</w:t>
            </w:r>
          </w:p>
        </w:tc>
        <w:tc>
          <w:tcPr>
            <w:tcW w:w="364" w:type="pct"/>
            <w:tcMar>
              <w:left w:w="28" w:type="dxa"/>
              <w:right w:w="85" w:type="dxa"/>
            </w:tcMar>
          </w:tcPr>
          <w:p w14:paraId="27E72A0B"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114,200</w:t>
            </w:r>
          </w:p>
        </w:tc>
      </w:tr>
      <w:tr w:rsidR="004D5F33" w:rsidRPr="002653B6" w14:paraId="0D2C0B82" w14:textId="77777777" w:rsidTr="004A23E2">
        <w:trPr>
          <w:trHeight w:val="55"/>
          <w:jc w:val="center"/>
        </w:trPr>
        <w:tc>
          <w:tcPr>
            <w:tcW w:w="205" w:type="pct"/>
            <w:tcMar>
              <w:left w:w="28" w:type="dxa"/>
              <w:right w:w="28" w:type="dxa"/>
            </w:tcMar>
            <w:hideMark/>
          </w:tcPr>
          <w:p w14:paraId="671E2AD5" w14:textId="77777777" w:rsidR="004D5F33" w:rsidRPr="002653B6" w:rsidRDefault="004D5F33"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2.2</w:t>
            </w:r>
          </w:p>
        </w:tc>
        <w:tc>
          <w:tcPr>
            <w:tcW w:w="1522" w:type="pct"/>
            <w:gridSpan w:val="2"/>
            <w:tcMar>
              <w:left w:w="28" w:type="dxa"/>
              <w:right w:w="28" w:type="dxa"/>
            </w:tcMar>
            <w:hideMark/>
          </w:tcPr>
          <w:p w14:paraId="0B5E0FC3" w14:textId="77777777" w:rsidR="004D5F33" w:rsidRPr="002653B6" w:rsidRDefault="004D5F33"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Support costs for Lead IA (US $)</w:t>
            </w:r>
          </w:p>
        </w:tc>
        <w:tc>
          <w:tcPr>
            <w:tcW w:w="363" w:type="pct"/>
            <w:tcMar>
              <w:left w:w="28" w:type="dxa"/>
              <w:right w:w="85" w:type="dxa"/>
            </w:tcMar>
          </w:tcPr>
          <w:p w14:paraId="328F7246"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5,070</w:t>
            </w:r>
          </w:p>
        </w:tc>
        <w:tc>
          <w:tcPr>
            <w:tcW w:w="363" w:type="pct"/>
            <w:tcMar>
              <w:left w:w="28" w:type="dxa"/>
              <w:right w:w="85" w:type="dxa"/>
            </w:tcMar>
          </w:tcPr>
          <w:p w14:paraId="441FB761"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4" w:type="pct"/>
            <w:tcMar>
              <w:left w:w="28" w:type="dxa"/>
              <w:right w:w="85" w:type="dxa"/>
            </w:tcMar>
          </w:tcPr>
          <w:p w14:paraId="0FCAD6D0"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3" w:type="pct"/>
            <w:tcMar>
              <w:left w:w="28" w:type="dxa"/>
              <w:right w:w="85" w:type="dxa"/>
            </w:tcMar>
          </w:tcPr>
          <w:p w14:paraId="739FA37B"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7,566</w:t>
            </w:r>
          </w:p>
        </w:tc>
        <w:tc>
          <w:tcPr>
            <w:tcW w:w="364" w:type="pct"/>
            <w:tcMar>
              <w:left w:w="28" w:type="dxa"/>
              <w:right w:w="85" w:type="dxa"/>
            </w:tcMar>
          </w:tcPr>
          <w:p w14:paraId="4E4F8F2F"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3" w:type="pct"/>
            <w:tcMar>
              <w:left w:w="28" w:type="dxa"/>
              <w:right w:w="85" w:type="dxa"/>
            </w:tcMar>
          </w:tcPr>
          <w:p w14:paraId="5D34CE52"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4" w:type="pct"/>
            <w:tcMar>
              <w:left w:w="28" w:type="dxa"/>
              <w:right w:w="85" w:type="dxa"/>
            </w:tcMar>
          </w:tcPr>
          <w:p w14:paraId="4DDC0E3C"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3" w:type="pct"/>
            <w:tcMar>
              <w:left w:w="28" w:type="dxa"/>
              <w:right w:w="85" w:type="dxa"/>
            </w:tcMar>
          </w:tcPr>
          <w:p w14:paraId="0E1AE399"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2,210</w:t>
            </w:r>
          </w:p>
        </w:tc>
        <w:tc>
          <w:tcPr>
            <w:tcW w:w="364" w:type="pct"/>
            <w:tcMar>
              <w:left w:w="28" w:type="dxa"/>
              <w:right w:w="85" w:type="dxa"/>
            </w:tcMar>
          </w:tcPr>
          <w:p w14:paraId="389A2938"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14,846</w:t>
            </w:r>
          </w:p>
        </w:tc>
      </w:tr>
      <w:tr w:rsidR="004D5F33" w:rsidRPr="002653B6" w14:paraId="76544CFA" w14:textId="77777777" w:rsidTr="004A23E2">
        <w:trPr>
          <w:trHeight w:val="161"/>
          <w:jc w:val="center"/>
        </w:trPr>
        <w:tc>
          <w:tcPr>
            <w:tcW w:w="205" w:type="pct"/>
            <w:tcMar>
              <w:left w:w="28" w:type="dxa"/>
              <w:right w:w="28" w:type="dxa"/>
            </w:tcMar>
            <w:hideMark/>
          </w:tcPr>
          <w:p w14:paraId="6DC23C9C" w14:textId="77777777" w:rsidR="004D5F33" w:rsidRPr="002653B6" w:rsidRDefault="004D5F33"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2.3</w:t>
            </w:r>
          </w:p>
        </w:tc>
        <w:tc>
          <w:tcPr>
            <w:tcW w:w="1522" w:type="pct"/>
            <w:gridSpan w:val="2"/>
            <w:tcMar>
              <w:left w:w="28" w:type="dxa"/>
              <w:right w:w="28" w:type="dxa"/>
            </w:tcMar>
            <w:hideMark/>
          </w:tcPr>
          <w:p w14:paraId="4F9C2A53" w14:textId="77777777" w:rsidR="004D5F33" w:rsidRPr="002653B6" w:rsidRDefault="004D5F33"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Cooperating IA (UNIDO) agreed funding (US $)</w:t>
            </w:r>
          </w:p>
        </w:tc>
        <w:tc>
          <w:tcPr>
            <w:tcW w:w="363" w:type="pct"/>
            <w:tcMar>
              <w:left w:w="28" w:type="dxa"/>
              <w:right w:w="85" w:type="dxa"/>
            </w:tcMar>
          </w:tcPr>
          <w:p w14:paraId="3510A385"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29,000</w:t>
            </w:r>
          </w:p>
        </w:tc>
        <w:tc>
          <w:tcPr>
            <w:tcW w:w="363" w:type="pct"/>
            <w:tcMar>
              <w:left w:w="28" w:type="dxa"/>
              <w:right w:w="85" w:type="dxa"/>
            </w:tcMar>
          </w:tcPr>
          <w:p w14:paraId="5A5DF856"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4" w:type="pct"/>
            <w:tcMar>
              <w:left w:w="28" w:type="dxa"/>
              <w:right w:w="85" w:type="dxa"/>
            </w:tcMar>
          </w:tcPr>
          <w:p w14:paraId="620CDEF8"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3" w:type="pct"/>
            <w:tcMar>
              <w:left w:w="28" w:type="dxa"/>
              <w:right w:w="85" w:type="dxa"/>
            </w:tcMar>
          </w:tcPr>
          <w:p w14:paraId="22D2C73B"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43,800</w:t>
            </w:r>
          </w:p>
        </w:tc>
        <w:tc>
          <w:tcPr>
            <w:tcW w:w="364" w:type="pct"/>
            <w:tcMar>
              <w:left w:w="28" w:type="dxa"/>
              <w:right w:w="85" w:type="dxa"/>
            </w:tcMar>
          </w:tcPr>
          <w:p w14:paraId="0B31F4EF"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3" w:type="pct"/>
            <w:tcMar>
              <w:left w:w="28" w:type="dxa"/>
              <w:right w:w="85" w:type="dxa"/>
            </w:tcMar>
          </w:tcPr>
          <w:p w14:paraId="168E27C7"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4" w:type="pct"/>
            <w:tcMar>
              <w:left w:w="28" w:type="dxa"/>
              <w:right w:w="85" w:type="dxa"/>
            </w:tcMar>
          </w:tcPr>
          <w:p w14:paraId="6698C48C"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3" w:type="pct"/>
            <w:tcMar>
              <w:left w:w="28" w:type="dxa"/>
              <w:right w:w="85" w:type="dxa"/>
            </w:tcMar>
          </w:tcPr>
          <w:p w14:paraId="0DB9251A"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4" w:type="pct"/>
            <w:tcMar>
              <w:left w:w="28" w:type="dxa"/>
              <w:right w:w="85" w:type="dxa"/>
            </w:tcMar>
          </w:tcPr>
          <w:p w14:paraId="12D0FBB0"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72,800</w:t>
            </w:r>
          </w:p>
        </w:tc>
      </w:tr>
      <w:tr w:rsidR="004D5F33" w:rsidRPr="002653B6" w14:paraId="7CA3C8AD" w14:textId="77777777" w:rsidTr="004A23E2">
        <w:trPr>
          <w:trHeight w:val="59"/>
          <w:jc w:val="center"/>
        </w:trPr>
        <w:tc>
          <w:tcPr>
            <w:tcW w:w="205" w:type="pct"/>
            <w:tcMar>
              <w:left w:w="28" w:type="dxa"/>
              <w:right w:w="28" w:type="dxa"/>
            </w:tcMar>
            <w:hideMark/>
          </w:tcPr>
          <w:p w14:paraId="1B19FBF3" w14:textId="77777777" w:rsidR="004D5F33" w:rsidRPr="002653B6" w:rsidRDefault="004D5F33"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2.4</w:t>
            </w:r>
          </w:p>
        </w:tc>
        <w:tc>
          <w:tcPr>
            <w:tcW w:w="1522" w:type="pct"/>
            <w:gridSpan w:val="2"/>
            <w:tcMar>
              <w:left w:w="28" w:type="dxa"/>
              <w:right w:w="28" w:type="dxa"/>
            </w:tcMar>
            <w:hideMark/>
          </w:tcPr>
          <w:p w14:paraId="4EE346C2" w14:textId="77777777" w:rsidR="004D5F33" w:rsidRPr="002653B6" w:rsidRDefault="004D5F33"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Support costs for Cooperating IA (US $)</w:t>
            </w:r>
          </w:p>
        </w:tc>
        <w:tc>
          <w:tcPr>
            <w:tcW w:w="363" w:type="pct"/>
            <w:tcMar>
              <w:left w:w="28" w:type="dxa"/>
              <w:right w:w="85" w:type="dxa"/>
            </w:tcMar>
          </w:tcPr>
          <w:p w14:paraId="001E6423"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3,770</w:t>
            </w:r>
          </w:p>
        </w:tc>
        <w:tc>
          <w:tcPr>
            <w:tcW w:w="363" w:type="pct"/>
            <w:tcMar>
              <w:left w:w="28" w:type="dxa"/>
              <w:right w:w="85" w:type="dxa"/>
            </w:tcMar>
          </w:tcPr>
          <w:p w14:paraId="28F43628"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4" w:type="pct"/>
            <w:tcMar>
              <w:left w:w="28" w:type="dxa"/>
              <w:right w:w="85" w:type="dxa"/>
            </w:tcMar>
          </w:tcPr>
          <w:p w14:paraId="3BCE7327"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3" w:type="pct"/>
            <w:tcMar>
              <w:left w:w="28" w:type="dxa"/>
              <w:right w:w="85" w:type="dxa"/>
            </w:tcMar>
          </w:tcPr>
          <w:p w14:paraId="7A246021"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5,694</w:t>
            </w:r>
          </w:p>
        </w:tc>
        <w:tc>
          <w:tcPr>
            <w:tcW w:w="364" w:type="pct"/>
            <w:tcMar>
              <w:left w:w="28" w:type="dxa"/>
              <w:right w:w="85" w:type="dxa"/>
            </w:tcMar>
          </w:tcPr>
          <w:p w14:paraId="6088BE55"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3" w:type="pct"/>
            <w:tcMar>
              <w:left w:w="28" w:type="dxa"/>
              <w:right w:w="85" w:type="dxa"/>
            </w:tcMar>
          </w:tcPr>
          <w:p w14:paraId="78FAB5E4"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4" w:type="pct"/>
            <w:tcMar>
              <w:left w:w="28" w:type="dxa"/>
              <w:right w:w="85" w:type="dxa"/>
            </w:tcMar>
          </w:tcPr>
          <w:p w14:paraId="4520E510"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3" w:type="pct"/>
            <w:tcMar>
              <w:left w:w="28" w:type="dxa"/>
              <w:right w:w="85" w:type="dxa"/>
            </w:tcMar>
          </w:tcPr>
          <w:p w14:paraId="1A006CC2"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4" w:type="pct"/>
            <w:tcMar>
              <w:left w:w="28" w:type="dxa"/>
              <w:right w:w="85" w:type="dxa"/>
            </w:tcMar>
          </w:tcPr>
          <w:p w14:paraId="1D590F11"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9,464</w:t>
            </w:r>
          </w:p>
        </w:tc>
      </w:tr>
      <w:tr w:rsidR="004D5F33" w:rsidRPr="002653B6" w14:paraId="1321D7EA" w14:textId="77777777" w:rsidTr="004A23E2">
        <w:trPr>
          <w:trHeight w:val="61"/>
          <w:jc w:val="center"/>
        </w:trPr>
        <w:tc>
          <w:tcPr>
            <w:tcW w:w="205" w:type="pct"/>
            <w:tcMar>
              <w:left w:w="28" w:type="dxa"/>
              <w:right w:w="28" w:type="dxa"/>
            </w:tcMar>
            <w:hideMark/>
          </w:tcPr>
          <w:p w14:paraId="32569C52" w14:textId="77777777" w:rsidR="004D5F33" w:rsidRPr="002653B6" w:rsidRDefault="004D5F33"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3.1</w:t>
            </w:r>
          </w:p>
        </w:tc>
        <w:tc>
          <w:tcPr>
            <w:tcW w:w="1522" w:type="pct"/>
            <w:gridSpan w:val="2"/>
            <w:tcMar>
              <w:left w:w="28" w:type="dxa"/>
              <w:right w:w="28" w:type="dxa"/>
            </w:tcMar>
            <w:hideMark/>
          </w:tcPr>
          <w:p w14:paraId="3FB7B8DA" w14:textId="77777777" w:rsidR="004D5F33" w:rsidRPr="002653B6" w:rsidRDefault="004D5F33"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Total agreed funding (US $)</w:t>
            </w:r>
          </w:p>
        </w:tc>
        <w:tc>
          <w:tcPr>
            <w:tcW w:w="363" w:type="pct"/>
            <w:tcMar>
              <w:left w:w="28" w:type="dxa"/>
              <w:right w:w="85" w:type="dxa"/>
            </w:tcMar>
          </w:tcPr>
          <w:p w14:paraId="063B4C7B"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68,000</w:t>
            </w:r>
          </w:p>
        </w:tc>
        <w:tc>
          <w:tcPr>
            <w:tcW w:w="363" w:type="pct"/>
            <w:tcMar>
              <w:left w:w="28" w:type="dxa"/>
              <w:right w:w="85" w:type="dxa"/>
            </w:tcMar>
          </w:tcPr>
          <w:p w14:paraId="2BF1B086"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4" w:type="pct"/>
            <w:tcMar>
              <w:left w:w="28" w:type="dxa"/>
              <w:right w:w="85" w:type="dxa"/>
            </w:tcMar>
          </w:tcPr>
          <w:p w14:paraId="720DD41A"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3" w:type="pct"/>
            <w:tcMar>
              <w:left w:w="28" w:type="dxa"/>
              <w:right w:w="85" w:type="dxa"/>
            </w:tcMar>
          </w:tcPr>
          <w:p w14:paraId="178ED7F8"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102,000</w:t>
            </w:r>
          </w:p>
        </w:tc>
        <w:tc>
          <w:tcPr>
            <w:tcW w:w="364" w:type="pct"/>
            <w:tcMar>
              <w:left w:w="28" w:type="dxa"/>
              <w:right w:w="85" w:type="dxa"/>
            </w:tcMar>
          </w:tcPr>
          <w:p w14:paraId="5DFFF592"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3" w:type="pct"/>
            <w:tcMar>
              <w:left w:w="28" w:type="dxa"/>
              <w:right w:w="85" w:type="dxa"/>
            </w:tcMar>
          </w:tcPr>
          <w:p w14:paraId="3F7CCFE2"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4" w:type="pct"/>
            <w:tcMar>
              <w:left w:w="28" w:type="dxa"/>
              <w:right w:w="85" w:type="dxa"/>
            </w:tcMar>
          </w:tcPr>
          <w:p w14:paraId="323FF5E2"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3" w:type="pct"/>
            <w:tcMar>
              <w:left w:w="28" w:type="dxa"/>
              <w:right w:w="85" w:type="dxa"/>
            </w:tcMar>
          </w:tcPr>
          <w:p w14:paraId="5AC89E57"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17,000</w:t>
            </w:r>
          </w:p>
        </w:tc>
        <w:tc>
          <w:tcPr>
            <w:tcW w:w="364" w:type="pct"/>
            <w:tcMar>
              <w:left w:w="28" w:type="dxa"/>
              <w:right w:w="85" w:type="dxa"/>
            </w:tcMar>
          </w:tcPr>
          <w:p w14:paraId="5D6F5522"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187,000</w:t>
            </w:r>
          </w:p>
        </w:tc>
      </w:tr>
      <w:tr w:rsidR="004D5F33" w:rsidRPr="002653B6" w14:paraId="47E7A3C2" w14:textId="77777777" w:rsidTr="004A23E2">
        <w:trPr>
          <w:trHeight w:val="61"/>
          <w:jc w:val="center"/>
        </w:trPr>
        <w:tc>
          <w:tcPr>
            <w:tcW w:w="205" w:type="pct"/>
            <w:tcMar>
              <w:left w:w="28" w:type="dxa"/>
              <w:right w:w="28" w:type="dxa"/>
            </w:tcMar>
            <w:hideMark/>
          </w:tcPr>
          <w:p w14:paraId="1464E854" w14:textId="77777777" w:rsidR="004D5F33" w:rsidRPr="002653B6" w:rsidRDefault="004D5F33"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3.2</w:t>
            </w:r>
          </w:p>
        </w:tc>
        <w:tc>
          <w:tcPr>
            <w:tcW w:w="1522" w:type="pct"/>
            <w:gridSpan w:val="2"/>
            <w:tcMar>
              <w:left w:w="28" w:type="dxa"/>
              <w:right w:w="28" w:type="dxa"/>
            </w:tcMar>
            <w:hideMark/>
          </w:tcPr>
          <w:p w14:paraId="7E319A74" w14:textId="77777777" w:rsidR="004D5F33" w:rsidRPr="002653B6" w:rsidRDefault="004D5F33"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Total support costs (US $)</w:t>
            </w:r>
          </w:p>
        </w:tc>
        <w:tc>
          <w:tcPr>
            <w:tcW w:w="363" w:type="pct"/>
            <w:tcMar>
              <w:left w:w="28" w:type="dxa"/>
              <w:right w:w="85" w:type="dxa"/>
            </w:tcMar>
          </w:tcPr>
          <w:p w14:paraId="4FFF6055"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8,840</w:t>
            </w:r>
          </w:p>
        </w:tc>
        <w:tc>
          <w:tcPr>
            <w:tcW w:w="363" w:type="pct"/>
            <w:tcMar>
              <w:left w:w="28" w:type="dxa"/>
              <w:right w:w="85" w:type="dxa"/>
            </w:tcMar>
          </w:tcPr>
          <w:p w14:paraId="131F7107"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4" w:type="pct"/>
            <w:tcMar>
              <w:left w:w="28" w:type="dxa"/>
              <w:right w:w="85" w:type="dxa"/>
            </w:tcMar>
          </w:tcPr>
          <w:p w14:paraId="383FCC58"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3" w:type="pct"/>
            <w:tcMar>
              <w:left w:w="28" w:type="dxa"/>
              <w:right w:w="85" w:type="dxa"/>
            </w:tcMar>
          </w:tcPr>
          <w:p w14:paraId="028F2BA8"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13,260</w:t>
            </w:r>
          </w:p>
        </w:tc>
        <w:tc>
          <w:tcPr>
            <w:tcW w:w="364" w:type="pct"/>
            <w:tcMar>
              <w:left w:w="28" w:type="dxa"/>
              <w:right w:w="85" w:type="dxa"/>
            </w:tcMar>
          </w:tcPr>
          <w:p w14:paraId="498A7DC9"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3" w:type="pct"/>
            <w:tcMar>
              <w:left w:w="28" w:type="dxa"/>
              <w:right w:w="85" w:type="dxa"/>
            </w:tcMar>
          </w:tcPr>
          <w:p w14:paraId="610852E0"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4" w:type="pct"/>
            <w:tcMar>
              <w:left w:w="28" w:type="dxa"/>
              <w:right w:w="85" w:type="dxa"/>
            </w:tcMar>
          </w:tcPr>
          <w:p w14:paraId="17603777"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3" w:type="pct"/>
            <w:tcMar>
              <w:left w:w="28" w:type="dxa"/>
              <w:right w:w="85" w:type="dxa"/>
            </w:tcMar>
          </w:tcPr>
          <w:p w14:paraId="613C8CC5"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2,210</w:t>
            </w:r>
          </w:p>
        </w:tc>
        <w:tc>
          <w:tcPr>
            <w:tcW w:w="364" w:type="pct"/>
            <w:tcMar>
              <w:left w:w="28" w:type="dxa"/>
              <w:right w:w="85" w:type="dxa"/>
            </w:tcMar>
          </w:tcPr>
          <w:p w14:paraId="6AF158C6"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24,310</w:t>
            </w:r>
          </w:p>
        </w:tc>
      </w:tr>
      <w:tr w:rsidR="004D5F33" w:rsidRPr="002653B6" w14:paraId="3BB8A98B" w14:textId="77777777" w:rsidTr="004A23E2">
        <w:trPr>
          <w:trHeight w:val="52"/>
          <w:jc w:val="center"/>
        </w:trPr>
        <w:tc>
          <w:tcPr>
            <w:tcW w:w="205" w:type="pct"/>
            <w:tcMar>
              <w:left w:w="28" w:type="dxa"/>
              <w:right w:w="28" w:type="dxa"/>
            </w:tcMar>
            <w:hideMark/>
          </w:tcPr>
          <w:p w14:paraId="1C821ED3" w14:textId="77777777" w:rsidR="004D5F33" w:rsidRPr="002653B6" w:rsidRDefault="004D5F33"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3.3</w:t>
            </w:r>
          </w:p>
        </w:tc>
        <w:tc>
          <w:tcPr>
            <w:tcW w:w="1522" w:type="pct"/>
            <w:gridSpan w:val="2"/>
            <w:tcMar>
              <w:left w:w="28" w:type="dxa"/>
              <w:right w:w="28" w:type="dxa"/>
            </w:tcMar>
            <w:hideMark/>
          </w:tcPr>
          <w:p w14:paraId="46E533DB" w14:textId="77777777" w:rsidR="004D5F33" w:rsidRPr="002653B6" w:rsidRDefault="004D5F33"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Total agreed costs (US $)</w:t>
            </w:r>
          </w:p>
        </w:tc>
        <w:tc>
          <w:tcPr>
            <w:tcW w:w="363" w:type="pct"/>
            <w:tcMar>
              <w:left w:w="28" w:type="dxa"/>
              <w:right w:w="85" w:type="dxa"/>
            </w:tcMar>
          </w:tcPr>
          <w:p w14:paraId="62034308"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76,840</w:t>
            </w:r>
          </w:p>
        </w:tc>
        <w:tc>
          <w:tcPr>
            <w:tcW w:w="363" w:type="pct"/>
            <w:tcMar>
              <w:left w:w="28" w:type="dxa"/>
              <w:right w:w="85" w:type="dxa"/>
            </w:tcMar>
          </w:tcPr>
          <w:p w14:paraId="322F6804"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4" w:type="pct"/>
            <w:tcMar>
              <w:left w:w="28" w:type="dxa"/>
              <w:right w:w="85" w:type="dxa"/>
            </w:tcMar>
          </w:tcPr>
          <w:p w14:paraId="5FB640AF"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3" w:type="pct"/>
            <w:tcMar>
              <w:left w:w="28" w:type="dxa"/>
              <w:right w:w="85" w:type="dxa"/>
            </w:tcMar>
          </w:tcPr>
          <w:p w14:paraId="6DDC749B"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115,260</w:t>
            </w:r>
          </w:p>
        </w:tc>
        <w:tc>
          <w:tcPr>
            <w:tcW w:w="364" w:type="pct"/>
            <w:tcMar>
              <w:left w:w="28" w:type="dxa"/>
              <w:right w:w="85" w:type="dxa"/>
            </w:tcMar>
          </w:tcPr>
          <w:p w14:paraId="3D7241E4"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3" w:type="pct"/>
            <w:tcMar>
              <w:left w:w="28" w:type="dxa"/>
              <w:right w:w="85" w:type="dxa"/>
            </w:tcMar>
          </w:tcPr>
          <w:p w14:paraId="63568ABD"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4" w:type="pct"/>
            <w:tcMar>
              <w:left w:w="28" w:type="dxa"/>
              <w:right w:w="85" w:type="dxa"/>
            </w:tcMar>
          </w:tcPr>
          <w:p w14:paraId="0A15565F"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63" w:type="pct"/>
            <w:tcMar>
              <w:left w:w="28" w:type="dxa"/>
              <w:right w:w="85" w:type="dxa"/>
            </w:tcMar>
          </w:tcPr>
          <w:p w14:paraId="6F9F2897"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19,210</w:t>
            </w:r>
          </w:p>
        </w:tc>
        <w:tc>
          <w:tcPr>
            <w:tcW w:w="364" w:type="pct"/>
            <w:tcMar>
              <w:left w:w="28" w:type="dxa"/>
              <w:right w:w="85" w:type="dxa"/>
            </w:tcMar>
          </w:tcPr>
          <w:p w14:paraId="47E51DE5" w14:textId="77777777" w:rsidR="004D5F33" w:rsidRPr="002653B6" w:rsidRDefault="004D5F33"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211,310</w:t>
            </w:r>
          </w:p>
        </w:tc>
      </w:tr>
    </w:tbl>
    <w:p w14:paraId="364CFAAF" w14:textId="77777777" w:rsidR="004D5F33" w:rsidRPr="002653B6" w:rsidRDefault="004D5F33" w:rsidP="004D5F33">
      <w:pPr>
        <w:keepNext/>
        <w:spacing w:before="360" w:after="240"/>
        <w:rPr>
          <w:b/>
        </w:rPr>
      </w:pPr>
      <w:r w:rsidRPr="002653B6">
        <w:rPr>
          <w:b/>
        </w:rPr>
        <w:t>APPENDIX 3-A: FUNDING APPROVAL SCHEDULE</w:t>
      </w:r>
    </w:p>
    <w:p w14:paraId="4239E676" w14:textId="77777777" w:rsidR="004D5F33" w:rsidRPr="002653B6" w:rsidRDefault="004D5F33">
      <w:pPr>
        <w:pStyle w:val="Heading1"/>
        <w:widowControl w:val="0"/>
        <w:numPr>
          <w:ilvl w:val="0"/>
          <w:numId w:val="109"/>
        </w:numPr>
        <w:tabs>
          <w:tab w:val="clear" w:pos="0"/>
        </w:tabs>
      </w:pPr>
      <w:r w:rsidRPr="002653B6">
        <w:t>Funding for the future tranches will be considered for approval at the second meeting of the year specified in Appendix 2-A.</w:t>
      </w:r>
    </w:p>
    <w:p w14:paraId="424B235F" w14:textId="77777777" w:rsidR="004D5F33" w:rsidRPr="002653B6" w:rsidRDefault="004D5F33" w:rsidP="004D5F33">
      <w:pPr>
        <w:keepNext/>
        <w:spacing w:before="360" w:after="240"/>
        <w:rPr>
          <w:b/>
        </w:rPr>
      </w:pPr>
      <w:r w:rsidRPr="002653B6">
        <w:rPr>
          <w:b/>
        </w:rPr>
        <w:t>APPENDIX 4-A: FORMAT OF THE TRANCHE IMPLEMENTATION REPORTS AND PLANS</w:t>
      </w:r>
    </w:p>
    <w:p w14:paraId="5798B992" w14:textId="77777777" w:rsidR="004D5F33" w:rsidRPr="002653B6" w:rsidRDefault="004D5F33">
      <w:pPr>
        <w:pStyle w:val="Heading1"/>
        <w:widowControl w:val="0"/>
        <w:numPr>
          <w:ilvl w:val="0"/>
          <w:numId w:val="108"/>
        </w:numPr>
        <w:tabs>
          <w:tab w:val="clear" w:pos="0"/>
        </w:tabs>
      </w:pPr>
      <w:r w:rsidRPr="002653B6">
        <w:t>The submission of the Tranche Implementation Report and Plans for each tranche request will consist of four parts:</w:t>
      </w:r>
    </w:p>
    <w:p w14:paraId="1913E983" w14:textId="77777777" w:rsidR="004D5F33" w:rsidRPr="002653B6" w:rsidRDefault="004D5F33">
      <w:pPr>
        <w:pStyle w:val="Heading2"/>
        <w:keepNext/>
        <w:numPr>
          <w:ilvl w:val="1"/>
          <w:numId w:val="108"/>
        </w:numPr>
      </w:pPr>
      <w:r w:rsidRPr="002653B6">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w:t>
      </w:r>
      <w:r w:rsidRPr="002653B6">
        <w:lastRenderedPageBreak/>
        <w:t>context of HFC phase</w:t>
      </w:r>
      <w:r w:rsidRPr="002653B6">
        <w:noBreakHyphen/>
        <w:t>down pursuant to decision 91/65. The report should include the amount of Annex F substances consumption reduced as a direct result of the implementation of activities, by substance, the alternative technology used and the related phase</w:t>
      </w:r>
      <w:r w:rsidRPr="002653B6">
        <w:noBreakHyphen/>
        <w:t>in of alternatives, to allow the Secretariat to inform the Executive Committee on the resulting change in climate</w:t>
      </w:r>
      <w:r w:rsidRPr="002653B6">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BF20768" w14:textId="77777777" w:rsidR="004D5F33" w:rsidRPr="002653B6" w:rsidRDefault="004D5F33">
      <w:pPr>
        <w:pStyle w:val="Heading2"/>
        <w:numPr>
          <w:ilvl w:val="1"/>
          <w:numId w:val="108"/>
        </w:numPr>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7F12D8D3" w14:textId="77777777" w:rsidR="004D5F33" w:rsidRPr="002653B6" w:rsidRDefault="004D5F33">
      <w:pPr>
        <w:pStyle w:val="Heading2"/>
        <w:numPr>
          <w:ilvl w:val="1"/>
          <w:numId w:val="108"/>
        </w:numPr>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111511C3" w14:textId="77777777" w:rsidR="004D5F33" w:rsidRPr="002653B6" w:rsidRDefault="004D5F33">
      <w:pPr>
        <w:pStyle w:val="Heading2"/>
        <w:numPr>
          <w:ilvl w:val="1"/>
          <w:numId w:val="108"/>
        </w:numPr>
      </w:pPr>
      <w:r w:rsidRPr="002653B6">
        <w:t>An Executive Summary of about five paragraphs, summarizing the information contained in subparagraphs 1(a) to 1(c) above.</w:t>
      </w:r>
    </w:p>
    <w:p w14:paraId="70572A19" w14:textId="77777777" w:rsidR="004D5F33" w:rsidRPr="002653B6" w:rsidRDefault="004D5F33" w:rsidP="004D5F33">
      <w:pPr>
        <w:keepNext/>
        <w:spacing w:before="360" w:after="240"/>
        <w:rPr>
          <w:b/>
        </w:rPr>
      </w:pPr>
      <w:r w:rsidRPr="002653B6">
        <w:rPr>
          <w:b/>
        </w:rPr>
        <w:t>APPENDIX 5-A: MONITORING INSTITUTIONS AND ROLES</w:t>
      </w:r>
    </w:p>
    <w:p w14:paraId="5AF6ED21" w14:textId="77777777" w:rsidR="004D5F33" w:rsidRPr="002653B6" w:rsidRDefault="004D5F33">
      <w:pPr>
        <w:pStyle w:val="Heading1"/>
        <w:widowControl w:val="0"/>
        <w:numPr>
          <w:ilvl w:val="0"/>
          <w:numId w:val="107"/>
        </w:numPr>
        <w:tabs>
          <w:tab w:val="clear" w:pos="0"/>
        </w:tabs>
      </w:pPr>
      <w:r w:rsidRPr="002653B6">
        <w:t>The national ozone unit (NOU), operating under the Ministry of Natural Resources and Climate Change,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 IA. The Ministry of Natural Resources and Climate Change is the institution responsible for the sustainability of consumption reduction targets achieved through this Agreement.</w:t>
      </w:r>
    </w:p>
    <w:p w14:paraId="4DF3E221" w14:textId="77777777" w:rsidR="004D5F33" w:rsidRPr="002653B6" w:rsidRDefault="004D5F33" w:rsidP="004D5F33">
      <w:pPr>
        <w:keepNext/>
        <w:spacing w:before="360" w:after="240"/>
        <w:rPr>
          <w:b/>
        </w:rPr>
      </w:pPr>
      <w:r w:rsidRPr="002653B6">
        <w:rPr>
          <w:b/>
        </w:rPr>
        <w:t>APPENDIX 6-A: ROLE OF THE LEAD IMPLEMENTING AGENCY</w:t>
      </w:r>
    </w:p>
    <w:p w14:paraId="2036EF58" w14:textId="77777777" w:rsidR="004D5F33" w:rsidRPr="002653B6" w:rsidRDefault="004D5F33">
      <w:pPr>
        <w:pStyle w:val="Heading1"/>
        <w:widowControl w:val="0"/>
        <w:numPr>
          <w:ilvl w:val="0"/>
          <w:numId w:val="106"/>
        </w:numPr>
        <w:tabs>
          <w:tab w:val="clear" w:pos="0"/>
        </w:tabs>
      </w:pPr>
      <w:r w:rsidRPr="002653B6">
        <w:t>The Lead IA will be responsible for a range of activities, including at least the following:</w:t>
      </w:r>
    </w:p>
    <w:p w14:paraId="7688D743" w14:textId="77777777" w:rsidR="004D5F33" w:rsidRPr="002653B6" w:rsidRDefault="004D5F33">
      <w:pPr>
        <w:pStyle w:val="Heading2"/>
        <w:numPr>
          <w:ilvl w:val="1"/>
          <w:numId w:val="106"/>
        </w:numPr>
      </w:pPr>
      <w:r w:rsidRPr="002653B6">
        <w:t>Ensuring performance and financial verification in accordance with this Agreement and with its specific internal procedures and requirements as set out in the Country’s Plan;</w:t>
      </w:r>
    </w:p>
    <w:p w14:paraId="7AB70C70" w14:textId="77777777" w:rsidR="004D5F33" w:rsidRPr="002653B6" w:rsidRDefault="004D5F33">
      <w:pPr>
        <w:pStyle w:val="Heading2"/>
        <w:numPr>
          <w:ilvl w:val="1"/>
          <w:numId w:val="106"/>
        </w:numPr>
      </w:pPr>
      <w:r w:rsidRPr="002653B6">
        <w:t>Assisting the Country in the preparation of the Tranche Implementation Reports and Plans as per Appendix 4</w:t>
      </w:r>
      <w:r w:rsidRPr="002653B6">
        <w:noBreakHyphen/>
        <w:t>A;</w:t>
      </w:r>
    </w:p>
    <w:p w14:paraId="5B65227E" w14:textId="77777777" w:rsidR="004D5F33" w:rsidRPr="002653B6" w:rsidRDefault="004D5F33">
      <w:pPr>
        <w:pStyle w:val="Heading2"/>
        <w:numPr>
          <w:ilvl w:val="1"/>
          <w:numId w:val="106"/>
        </w:numPr>
      </w:pPr>
      <w:r w:rsidRPr="002653B6">
        <w:lastRenderedPageBreak/>
        <w:t>Providing independent verification to the Executive Committee that the Targets have been met and associated tranche activities have been completed as indicated in the Tranche Implementation Plan, consistent with Appendix 4-A;</w:t>
      </w:r>
    </w:p>
    <w:p w14:paraId="51E914B6" w14:textId="77777777" w:rsidR="004D5F33" w:rsidRPr="002653B6" w:rsidRDefault="004D5F33">
      <w:pPr>
        <w:pStyle w:val="Heading2"/>
        <w:numPr>
          <w:ilvl w:val="1"/>
          <w:numId w:val="106"/>
        </w:numPr>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w:t>
      </w:r>
      <w:r w:rsidRPr="002653B6">
        <w:noBreakHyphen/>
        <w:t>A;</w:t>
      </w:r>
    </w:p>
    <w:p w14:paraId="75CC7B42" w14:textId="77777777" w:rsidR="004D5F33" w:rsidRPr="002653B6" w:rsidRDefault="004D5F33">
      <w:pPr>
        <w:pStyle w:val="Heading2"/>
        <w:numPr>
          <w:ilvl w:val="1"/>
          <w:numId w:val="106"/>
        </w:numPr>
      </w:pPr>
      <w:r w:rsidRPr="002653B6">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 including the activities implemented by the Cooperating IA;</w:t>
      </w:r>
    </w:p>
    <w:p w14:paraId="40A17775" w14:textId="77777777" w:rsidR="004D5F33" w:rsidRPr="002653B6" w:rsidRDefault="004D5F33">
      <w:pPr>
        <w:pStyle w:val="Heading2"/>
        <w:numPr>
          <w:ilvl w:val="1"/>
          <w:numId w:val="106"/>
        </w:numPr>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D708D50" w14:textId="77777777" w:rsidR="004D5F33" w:rsidRPr="002653B6" w:rsidRDefault="004D5F33">
      <w:pPr>
        <w:pStyle w:val="Heading2"/>
        <w:numPr>
          <w:ilvl w:val="1"/>
          <w:numId w:val="106"/>
        </w:numPr>
      </w:pPr>
      <w:r w:rsidRPr="002653B6">
        <w:t>Ensuring that appropriate independent technical experts carry out the technical reviews;</w:t>
      </w:r>
    </w:p>
    <w:p w14:paraId="31E9E651" w14:textId="77777777" w:rsidR="004D5F33" w:rsidRPr="002653B6" w:rsidRDefault="004D5F33">
      <w:pPr>
        <w:pStyle w:val="Heading2"/>
        <w:numPr>
          <w:ilvl w:val="1"/>
          <w:numId w:val="106"/>
        </w:numPr>
      </w:pPr>
      <w:r w:rsidRPr="002653B6">
        <w:t>Carrying out the required supervision missions;</w:t>
      </w:r>
    </w:p>
    <w:p w14:paraId="75358A5D" w14:textId="77777777" w:rsidR="004D5F33" w:rsidRPr="002653B6" w:rsidRDefault="004D5F33">
      <w:pPr>
        <w:pStyle w:val="Heading2"/>
        <w:numPr>
          <w:ilvl w:val="1"/>
          <w:numId w:val="106"/>
        </w:numPr>
      </w:pPr>
      <w:r w:rsidRPr="002653B6">
        <w:t>Ensuring the presence of an operating mechanism to allow for an effective and transparent implementation of the Tranche Implementation Plan and accurate data reporting;</w:t>
      </w:r>
    </w:p>
    <w:p w14:paraId="220A02EE" w14:textId="77777777" w:rsidR="004D5F33" w:rsidRPr="002653B6" w:rsidRDefault="004D5F33">
      <w:pPr>
        <w:pStyle w:val="Heading2"/>
        <w:numPr>
          <w:ilvl w:val="1"/>
          <w:numId w:val="106"/>
        </w:numPr>
      </w:pPr>
      <w:r w:rsidRPr="002653B6">
        <w:t>Coordinating the activities of the Cooperating IA and ensuring the appropriate sequence of activities;</w:t>
      </w:r>
    </w:p>
    <w:p w14:paraId="751F22B9" w14:textId="77777777" w:rsidR="004D5F33" w:rsidRPr="002653B6" w:rsidRDefault="004D5F33">
      <w:pPr>
        <w:pStyle w:val="Heading2"/>
        <w:numPr>
          <w:ilvl w:val="1"/>
          <w:numId w:val="106"/>
        </w:numPr>
      </w:pPr>
      <w:r w:rsidRPr="002653B6">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4684113D" w14:textId="77777777" w:rsidR="004D5F33" w:rsidRPr="002653B6" w:rsidRDefault="004D5F33">
      <w:pPr>
        <w:pStyle w:val="Heading2"/>
        <w:numPr>
          <w:ilvl w:val="1"/>
          <w:numId w:val="106"/>
        </w:numPr>
      </w:pPr>
      <w:r w:rsidRPr="002653B6">
        <w:t>Ensuring that disbursements made to the Country are based on the use of the indicators;</w:t>
      </w:r>
    </w:p>
    <w:p w14:paraId="539618B7" w14:textId="77777777" w:rsidR="004D5F33" w:rsidRPr="002653B6" w:rsidRDefault="004D5F33">
      <w:pPr>
        <w:pStyle w:val="Heading2"/>
        <w:numPr>
          <w:ilvl w:val="1"/>
          <w:numId w:val="106"/>
        </w:numPr>
      </w:pPr>
      <w:proofErr w:type="gramStart"/>
      <w:r w:rsidRPr="002653B6">
        <w:t>Providing assistance</w:t>
      </w:r>
      <w:proofErr w:type="gramEnd"/>
      <w:r w:rsidRPr="002653B6">
        <w:t xml:space="preserve"> with the policy, management and technical support when required;</w:t>
      </w:r>
    </w:p>
    <w:p w14:paraId="403F103A" w14:textId="77777777" w:rsidR="004D5F33" w:rsidRPr="002653B6" w:rsidRDefault="004D5F33">
      <w:pPr>
        <w:pStyle w:val="Heading2"/>
        <w:numPr>
          <w:ilvl w:val="1"/>
          <w:numId w:val="106"/>
        </w:numPr>
      </w:pPr>
      <w:r w:rsidRPr="002653B6">
        <w:t>Reaching consensus with the Cooperating IA on any planning, coordination and reporting arrangements required to facilitate the implementation of the Plan; and</w:t>
      </w:r>
    </w:p>
    <w:p w14:paraId="4E5E628D" w14:textId="77777777" w:rsidR="004D5F33" w:rsidRPr="002653B6" w:rsidRDefault="004D5F33">
      <w:pPr>
        <w:pStyle w:val="Heading2"/>
        <w:numPr>
          <w:ilvl w:val="1"/>
          <w:numId w:val="106"/>
        </w:numPr>
      </w:pPr>
      <w:r w:rsidRPr="002653B6">
        <w:t>Timely releasing funds to the Country/participating enterprises for completing the activities related to the project.</w:t>
      </w:r>
    </w:p>
    <w:p w14:paraId="15F7A121" w14:textId="77777777" w:rsidR="004D5F33" w:rsidRPr="002653B6" w:rsidRDefault="004D5F33">
      <w:pPr>
        <w:pStyle w:val="Heading1"/>
        <w:numPr>
          <w:ilvl w:val="0"/>
          <w:numId w:val="106"/>
        </w:numPr>
      </w:pPr>
      <w:r w:rsidRPr="002653B6">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57ED23A9" w14:textId="77777777" w:rsidR="004D5F33" w:rsidRPr="002653B6" w:rsidRDefault="004D5F33" w:rsidP="004D5F33">
      <w:pPr>
        <w:keepNext/>
        <w:spacing w:before="360" w:after="240"/>
        <w:rPr>
          <w:b/>
        </w:rPr>
      </w:pPr>
      <w:r w:rsidRPr="002653B6">
        <w:rPr>
          <w:b/>
        </w:rPr>
        <w:t>APPENDIX 6-B: ROLE OF THE COOPERATING IMPLEMENTING AGENCIES</w:t>
      </w:r>
      <w:r w:rsidRPr="002653B6">
        <w:rPr>
          <w:bCs/>
        </w:rPr>
        <w:t xml:space="preserve"> </w:t>
      </w:r>
    </w:p>
    <w:p w14:paraId="3F7DFED5" w14:textId="77777777" w:rsidR="004D5F33" w:rsidRPr="002653B6" w:rsidRDefault="004D5F33">
      <w:pPr>
        <w:pStyle w:val="Heading1"/>
        <w:widowControl w:val="0"/>
        <w:numPr>
          <w:ilvl w:val="0"/>
          <w:numId w:val="105"/>
        </w:numPr>
        <w:tabs>
          <w:tab w:val="clear" w:pos="0"/>
        </w:tabs>
      </w:pPr>
      <w:r w:rsidRPr="002653B6">
        <w:t>The Cooperating IA will be responsible for a range of activities. These activities are specified in the Plan, including at least the following:</w:t>
      </w:r>
    </w:p>
    <w:p w14:paraId="5FA6158E" w14:textId="77777777" w:rsidR="004D5F33" w:rsidRPr="002653B6" w:rsidRDefault="004D5F33">
      <w:pPr>
        <w:pStyle w:val="Heading2"/>
        <w:numPr>
          <w:ilvl w:val="1"/>
          <w:numId w:val="105"/>
        </w:numPr>
      </w:pPr>
      <w:proofErr w:type="gramStart"/>
      <w:r w:rsidRPr="002653B6">
        <w:lastRenderedPageBreak/>
        <w:t>Providing assistance</w:t>
      </w:r>
      <w:proofErr w:type="gramEnd"/>
      <w:r w:rsidRPr="002653B6">
        <w:t xml:space="preserve"> for policy development when required;</w:t>
      </w:r>
    </w:p>
    <w:p w14:paraId="0195E32C" w14:textId="77777777" w:rsidR="004D5F33" w:rsidRPr="002653B6" w:rsidRDefault="004D5F33">
      <w:pPr>
        <w:pStyle w:val="Heading2"/>
        <w:numPr>
          <w:ilvl w:val="1"/>
          <w:numId w:val="105"/>
        </w:numPr>
      </w:pPr>
      <w:r w:rsidRPr="002653B6">
        <w:t>Assisting the Country in the implementation and assessment of the activities funded by the Cooperating IA, and referring to the Lead IA to ensure a coordinated sequence of activities;</w:t>
      </w:r>
    </w:p>
    <w:p w14:paraId="6E38C8C0" w14:textId="77777777" w:rsidR="004D5F33" w:rsidRPr="002653B6" w:rsidRDefault="004D5F33">
      <w:pPr>
        <w:pStyle w:val="Heading2"/>
        <w:numPr>
          <w:ilvl w:val="1"/>
          <w:numId w:val="105"/>
        </w:numPr>
      </w:pPr>
      <w:r w:rsidRPr="002653B6">
        <w:t>Providing reports to the Lead IA on these activities, for inclusion in the consolidated reports as per Appendix 4-A; and</w:t>
      </w:r>
    </w:p>
    <w:p w14:paraId="137A6FAE" w14:textId="77777777" w:rsidR="004D5F33" w:rsidRPr="002653B6" w:rsidRDefault="004D5F33">
      <w:pPr>
        <w:pStyle w:val="Heading2"/>
        <w:numPr>
          <w:ilvl w:val="1"/>
          <w:numId w:val="105"/>
        </w:numPr>
      </w:pPr>
      <w:r w:rsidRPr="002653B6">
        <w:t>Reaching consensus with the Lead IA on any planning, coordination and reporting arrangements required to facilitate the implementation of the Plan.</w:t>
      </w:r>
    </w:p>
    <w:p w14:paraId="5B1B23E0" w14:textId="77777777" w:rsidR="004D5F33" w:rsidRPr="002653B6" w:rsidRDefault="004D5F33" w:rsidP="004D5F33">
      <w:pPr>
        <w:keepNext/>
        <w:spacing w:before="360" w:after="240"/>
        <w:rPr>
          <w:b/>
        </w:rPr>
      </w:pPr>
      <w:r w:rsidRPr="002653B6">
        <w:rPr>
          <w:b/>
        </w:rPr>
        <w:t>APPENDIX 7-A: REDUCTIONS IN FUNDING FOR FAILURE TO COMPLY WITH THE TARGETS IN THE AGREEMENT</w:t>
      </w:r>
    </w:p>
    <w:p w14:paraId="3B3C3506" w14:textId="77777777" w:rsidR="004D5F33" w:rsidRPr="002653B6" w:rsidRDefault="004D5F33">
      <w:pPr>
        <w:pStyle w:val="Heading1"/>
        <w:widowControl w:val="0"/>
        <w:numPr>
          <w:ilvl w:val="0"/>
          <w:numId w:val="104"/>
        </w:numPr>
        <w:tabs>
          <w:tab w:val="clear" w:pos="0"/>
        </w:tabs>
      </w:pPr>
      <w:r w:rsidRPr="002653B6">
        <w:t>In accordance with paragraph 11 of the Agreement, the amount of funding provided may be reduced by US $7.00 per CO</w:t>
      </w:r>
      <w:r w:rsidRPr="002653B6">
        <w:rPr>
          <w:vertAlign w:val="subscript"/>
        </w:rPr>
        <w:t>2</w:t>
      </w:r>
      <w:r w:rsidRPr="002653B6">
        <w:noBreakHyphen/>
        <w:t>eq tonne of consumption beyond the level defined in row 1.2 of Appendix 2</w:t>
      </w:r>
      <w:r w:rsidRPr="002653B6">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199A9D72" w14:textId="77777777" w:rsidR="00AE04A0" w:rsidRPr="002653B6" w:rsidRDefault="00AE04A0" w:rsidP="002E2B3C">
      <w:pPr>
        <w:sectPr w:rsidR="00AE04A0" w:rsidRPr="002653B6" w:rsidSect="00B5765C">
          <w:headerReference w:type="even" r:id="rId77"/>
          <w:headerReference w:type="default" r:id="rId78"/>
          <w:footerReference w:type="even" r:id="rId79"/>
          <w:footerReference w:type="default" r:id="rId80"/>
          <w:pgSz w:w="12240" w:h="15840" w:code="1"/>
          <w:pgMar w:top="720" w:right="1350" w:bottom="864" w:left="1440" w:header="720" w:footer="475" w:gutter="0"/>
          <w:pgNumType w:start="1"/>
          <w:cols w:space="720"/>
          <w:docGrid w:linePitch="299"/>
        </w:sectPr>
      </w:pPr>
    </w:p>
    <w:p w14:paraId="7D839601" w14:textId="274FC851" w:rsidR="000C1BAE" w:rsidRPr="002653B6" w:rsidRDefault="000C1BAE" w:rsidP="000C1BAE">
      <w:pPr>
        <w:shd w:val="clear" w:color="auto" w:fill="FFFFFF" w:themeFill="background1"/>
        <w:spacing w:after="240"/>
        <w:jc w:val="center"/>
        <w:rPr>
          <w:b/>
        </w:rPr>
      </w:pPr>
      <w:r w:rsidRPr="002653B6">
        <w:rPr>
          <w:b/>
        </w:rPr>
        <w:lastRenderedPageBreak/>
        <w:t xml:space="preserve">Annex </w:t>
      </w:r>
      <w:r w:rsidR="00A13ADD" w:rsidRPr="002653B6">
        <w:rPr>
          <w:b/>
        </w:rPr>
        <w:t>XVII</w:t>
      </w:r>
    </w:p>
    <w:p w14:paraId="3C1E97FA" w14:textId="77777777" w:rsidR="000C1BAE" w:rsidRPr="002653B6" w:rsidRDefault="000C1BAE" w:rsidP="000C1BAE">
      <w:pPr>
        <w:shd w:val="clear" w:color="auto" w:fill="FFFFFF" w:themeFill="background1"/>
        <w:spacing w:after="120"/>
        <w:jc w:val="center"/>
        <w:rPr>
          <w:b/>
        </w:rPr>
      </w:pPr>
      <w:r w:rsidRPr="002653B6">
        <w:rPr>
          <w:b/>
        </w:rPr>
        <w:t>DRAFT AGREEMENT BETWEEN THE GOVERNMENT OF MALAYSIA</w:t>
      </w:r>
      <w:r w:rsidRPr="002653B6">
        <w:rPr>
          <w:b/>
          <w:shd w:val="clear" w:color="auto" w:fill="F2DBDB" w:themeFill="accent2" w:themeFillTint="33"/>
        </w:rPr>
        <w:br/>
      </w:r>
      <w:r w:rsidRPr="002653B6">
        <w:rPr>
          <w:b/>
        </w:rPr>
        <w:t>AND THE EXECUTIVE COMMITTEE OF THE MULTILATERAL FUND</w:t>
      </w:r>
      <w:r w:rsidRPr="002653B6">
        <w:rPr>
          <w:b/>
        </w:rPr>
        <w:br/>
        <w:t>FOR THE REDUCTION IN CONSUMPTION OF HYDROFLUOROCARBONS</w:t>
      </w:r>
      <w:r w:rsidRPr="002653B6">
        <w:rPr>
          <w:b/>
        </w:rPr>
        <w:br/>
        <w:t>IN ACCORDANCE WITH STAGE I OF THE KIGALI HFC IMPLEMENTATION PLAN</w:t>
      </w:r>
    </w:p>
    <w:p w14:paraId="7CB93625" w14:textId="77777777" w:rsidR="000C1BAE" w:rsidRPr="002653B6" w:rsidRDefault="000C1BAE" w:rsidP="000C1BAE">
      <w:pPr>
        <w:shd w:val="clear" w:color="auto" w:fill="FFFFFF" w:themeFill="background1"/>
        <w:jc w:val="center"/>
        <w:rPr>
          <w:b/>
          <w:bCs/>
          <w:shd w:val="clear" w:color="auto" w:fill="F2DBDB" w:themeFill="accent2" w:themeFillTint="33"/>
        </w:rPr>
      </w:pPr>
      <w:r w:rsidRPr="002653B6">
        <w:rPr>
          <w:b/>
          <w:bCs/>
        </w:rPr>
        <w:t>(Period: 2023–2029)</w:t>
      </w:r>
    </w:p>
    <w:p w14:paraId="685F31F5" w14:textId="77777777" w:rsidR="000C1BAE" w:rsidRPr="002653B6" w:rsidRDefault="000C1BAE" w:rsidP="000C1BAE">
      <w:pPr>
        <w:shd w:val="clear" w:color="auto" w:fill="FFFFFF" w:themeFill="background1"/>
        <w:spacing w:before="240" w:after="240"/>
        <w:jc w:val="left"/>
        <w:rPr>
          <w:b/>
        </w:rPr>
      </w:pPr>
      <w:r w:rsidRPr="002653B6">
        <w:rPr>
          <w:b/>
        </w:rPr>
        <w:t>Purpose</w:t>
      </w:r>
    </w:p>
    <w:p w14:paraId="270C8269" w14:textId="77777777" w:rsidR="000C1BAE" w:rsidRPr="002653B6" w:rsidRDefault="000C1BAE">
      <w:pPr>
        <w:pStyle w:val="Heading1"/>
        <w:numPr>
          <w:ilvl w:val="0"/>
          <w:numId w:val="111"/>
        </w:numPr>
      </w:pPr>
      <w:r w:rsidRPr="002653B6">
        <w:t>This Agreement represents the understanding of the Government of Malaysia (“the Country”) and the Executive Committee with respect to the reduction of controlled use of Annex F substances set out in Appendix 1</w:t>
      </w:r>
      <w:r w:rsidRPr="002653B6">
        <w:noBreakHyphen/>
        <w:t>A (“The Substances”) to a sustained level of 24,033,345</w:t>
      </w:r>
      <w:r w:rsidRPr="002653B6">
        <w:rPr>
          <w:sz w:val="20"/>
          <w:szCs w:val="20"/>
        </w:rPr>
        <w:t> </w:t>
      </w:r>
      <w:r w:rsidRPr="002653B6">
        <w:t>CO</w:t>
      </w:r>
      <w:r w:rsidRPr="002653B6">
        <w:rPr>
          <w:vertAlign w:val="subscript"/>
        </w:rPr>
        <w:t>2</w:t>
      </w:r>
      <w:r w:rsidRPr="002653B6">
        <w:noBreakHyphen/>
        <w:t>equivalent (CO</w:t>
      </w:r>
      <w:r w:rsidRPr="002653B6">
        <w:rPr>
          <w:vertAlign w:val="subscript"/>
        </w:rPr>
        <w:t>2</w:t>
      </w:r>
      <w:r w:rsidRPr="002653B6">
        <w:noBreakHyphen/>
        <w:t>eq) tonnes by 1 January 2029 in compliance with the Montreal Protocol schedule and the terms of this Agreement.</w:t>
      </w:r>
    </w:p>
    <w:p w14:paraId="25F3BA08" w14:textId="77777777" w:rsidR="000C1BAE" w:rsidRPr="002653B6" w:rsidRDefault="000C1BAE" w:rsidP="000C1BAE">
      <w:pPr>
        <w:pStyle w:val="Heading1"/>
      </w:pPr>
      <w:r w:rsidRPr="002653B6">
        <w:t>The Country agrees to meet the annual consumption limits of Annex F substances as set out in row 1.2 of Appendix 2</w:t>
      </w:r>
      <w:r w:rsidRPr="002653B6">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2653B6">
        <w:noBreakHyphen/>
        <w:t>A as the final reduction step under this Agreement for Annex F substances specified in Appendix 1</w:t>
      </w:r>
      <w:r w:rsidRPr="002653B6">
        <w:noBreakHyphen/>
        <w:t>A, and in respect to any consumption of Annex F substances that exceeds the level defined in row 4.1.3 (remaining consumption eligible for funding).</w:t>
      </w:r>
    </w:p>
    <w:p w14:paraId="12348E1D" w14:textId="77777777" w:rsidR="000C1BAE" w:rsidRPr="002653B6" w:rsidRDefault="000C1BAE" w:rsidP="000C1BAE">
      <w:pPr>
        <w:pStyle w:val="Heading1"/>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53CB3C6" w14:textId="77777777" w:rsidR="000C1BAE" w:rsidRPr="002653B6" w:rsidRDefault="000C1BAE" w:rsidP="000C1BAE">
      <w:pPr>
        <w:pStyle w:val="Heading1"/>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04C9601E" w14:textId="77777777" w:rsidR="000C1BAE" w:rsidRPr="002653B6" w:rsidRDefault="000C1BAE" w:rsidP="000C1BAE">
      <w:pPr>
        <w:keepNext/>
        <w:spacing w:after="240"/>
        <w:rPr>
          <w:b/>
        </w:rPr>
      </w:pPr>
      <w:r w:rsidRPr="002653B6">
        <w:rPr>
          <w:b/>
        </w:rPr>
        <w:t>Conditions for funding release</w:t>
      </w:r>
    </w:p>
    <w:p w14:paraId="3C790051" w14:textId="77777777" w:rsidR="000C1BAE" w:rsidRPr="002653B6" w:rsidRDefault="000C1BAE" w:rsidP="000C1BAE">
      <w:pPr>
        <w:pStyle w:val="Heading1"/>
        <w:widowControl w:val="0"/>
        <w:tabs>
          <w:tab w:val="clear" w:pos="0"/>
        </w:tabs>
      </w:pPr>
      <w:r w:rsidRPr="002653B6">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090DFDB8" w14:textId="77777777" w:rsidR="000C1BAE" w:rsidRPr="002653B6" w:rsidRDefault="000C1BAE" w:rsidP="000C1BAE">
      <w:pPr>
        <w:pStyle w:val="Heading2"/>
        <w:tabs>
          <w:tab w:val="num" w:pos="-720"/>
        </w:tabs>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8CB2A99" w14:textId="77777777" w:rsidR="000C1BAE" w:rsidRPr="002653B6" w:rsidRDefault="000C1BAE" w:rsidP="000C1BAE">
      <w:pPr>
        <w:pStyle w:val="Heading2"/>
        <w:tabs>
          <w:tab w:val="num" w:pos="-720"/>
        </w:tabs>
      </w:pPr>
      <w:r w:rsidRPr="002653B6">
        <w:t>That the meeting of these Targets has been independently verified for all relevant years, unless the Executive Committee decided that such verification would not be required;</w:t>
      </w:r>
    </w:p>
    <w:p w14:paraId="252E169C" w14:textId="77777777" w:rsidR="000C1BAE" w:rsidRPr="002653B6" w:rsidRDefault="000C1BAE" w:rsidP="000C1BAE">
      <w:pPr>
        <w:pStyle w:val="Heading2"/>
        <w:tabs>
          <w:tab w:val="num" w:pos="-720"/>
        </w:tabs>
      </w:pPr>
      <w:r w:rsidRPr="002653B6">
        <w:t>That the Country had submitted a Tranche Implementation Report in accordance with Appendix 4</w:t>
      </w:r>
      <w:r w:rsidRPr="002653B6">
        <w:noBreakHyphen/>
        <w:t xml:space="preserve">A (“Format of Tranche Implementation Reports and Plans”) covering each previous calendar year; that it had achieved a significant level of implementation of activities initiated </w:t>
      </w:r>
      <w:r w:rsidRPr="002653B6">
        <w:lastRenderedPageBreak/>
        <w:t>with previously approved tranches; and that the rate of disbursement of funding available from the previously approved tranche was more than 20 per cent; and</w:t>
      </w:r>
    </w:p>
    <w:p w14:paraId="74262F38" w14:textId="77777777" w:rsidR="000C1BAE" w:rsidRPr="002653B6" w:rsidRDefault="000C1BAE" w:rsidP="000C1BAE">
      <w:pPr>
        <w:pStyle w:val="Heading2"/>
        <w:tabs>
          <w:tab w:val="num" w:pos="-720"/>
        </w:tabs>
      </w:pPr>
      <w:r w:rsidRPr="002653B6">
        <w:t>That the Country has submitted a Tranche Implementation Plan in accordance with Appendix 4</w:t>
      </w:r>
      <w:r w:rsidRPr="002653B6">
        <w:noBreakHyphen/>
        <w:t>A covering each calendar year until and including the year for which the Funding Approval Schedule foresees the submission of the next tranche or, in case of the final tranche, until completion of all activities foreseen.</w:t>
      </w:r>
    </w:p>
    <w:p w14:paraId="77EE5B4C" w14:textId="77777777" w:rsidR="000C1BAE" w:rsidRPr="002653B6" w:rsidRDefault="000C1BAE" w:rsidP="000C1BAE">
      <w:pPr>
        <w:keepNext/>
        <w:spacing w:after="240"/>
        <w:rPr>
          <w:b/>
        </w:rPr>
      </w:pPr>
      <w:r w:rsidRPr="002653B6">
        <w:rPr>
          <w:b/>
        </w:rPr>
        <w:t>Monitoring</w:t>
      </w:r>
    </w:p>
    <w:p w14:paraId="0E315871" w14:textId="77777777" w:rsidR="000C1BAE" w:rsidRPr="002653B6" w:rsidRDefault="000C1BAE" w:rsidP="000C1BAE">
      <w:pPr>
        <w:pStyle w:val="Heading1"/>
        <w:tabs>
          <w:tab w:val="clear" w:pos="0"/>
        </w:tabs>
      </w:pPr>
      <w:r w:rsidRPr="002653B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61A94D6" w14:textId="77777777" w:rsidR="000C1BAE" w:rsidRPr="002653B6" w:rsidRDefault="000C1BAE" w:rsidP="000C1BAE">
      <w:pPr>
        <w:keepNext/>
        <w:spacing w:after="240"/>
        <w:rPr>
          <w:b/>
        </w:rPr>
      </w:pPr>
      <w:r w:rsidRPr="002653B6">
        <w:rPr>
          <w:b/>
        </w:rPr>
        <w:t>Flexibility in the reallocation of funds</w:t>
      </w:r>
    </w:p>
    <w:p w14:paraId="14CC888C" w14:textId="77777777" w:rsidR="000C1BAE" w:rsidRPr="002653B6" w:rsidRDefault="000C1BAE" w:rsidP="000C1BAE">
      <w:pPr>
        <w:pStyle w:val="Heading1"/>
        <w:tabs>
          <w:tab w:val="clear" w:pos="0"/>
        </w:tabs>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059F1C2F" w14:textId="77777777" w:rsidR="000C1BAE" w:rsidRPr="002653B6" w:rsidRDefault="000C1BAE" w:rsidP="000C1BAE">
      <w:pPr>
        <w:pStyle w:val="Heading2"/>
        <w:tabs>
          <w:tab w:val="num" w:pos="-720"/>
        </w:tabs>
      </w:pPr>
      <w:r w:rsidRPr="002653B6">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4408E8D4" w14:textId="77777777" w:rsidR="000C1BAE" w:rsidRPr="002653B6" w:rsidRDefault="000C1BAE" w:rsidP="000C1BAE">
      <w:pPr>
        <w:pStyle w:val="Heading3"/>
      </w:pPr>
      <w:r w:rsidRPr="002653B6">
        <w:t xml:space="preserve">Issues potentially concerning the rules and policies of the Multilateral Fund; </w:t>
      </w:r>
    </w:p>
    <w:p w14:paraId="24D8D7DF" w14:textId="77777777" w:rsidR="000C1BAE" w:rsidRPr="002653B6" w:rsidRDefault="000C1BAE" w:rsidP="000C1BAE">
      <w:pPr>
        <w:pStyle w:val="Heading3"/>
      </w:pPr>
      <w:r w:rsidRPr="002653B6">
        <w:t xml:space="preserve">Changes that would modify any clause of this Agreement; </w:t>
      </w:r>
    </w:p>
    <w:p w14:paraId="2DDE4B19" w14:textId="77777777" w:rsidR="000C1BAE" w:rsidRPr="002653B6" w:rsidRDefault="000C1BAE" w:rsidP="000C1BAE">
      <w:pPr>
        <w:pStyle w:val="Heading3"/>
      </w:pPr>
      <w:r w:rsidRPr="002653B6">
        <w:t>Changes in the annual levels of funding allocated to the individual bilateral or implementing agencies for the different tranches;</w:t>
      </w:r>
    </w:p>
    <w:p w14:paraId="43F3C3B1" w14:textId="77777777" w:rsidR="000C1BAE" w:rsidRPr="002653B6" w:rsidRDefault="000C1BAE" w:rsidP="000C1BAE">
      <w:pPr>
        <w:pStyle w:val="Heading3"/>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79A72D52" w14:textId="77777777" w:rsidR="000C1BAE" w:rsidRPr="002653B6" w:rsidRDefault="000C1BAE" w:rsidP="000C1BAE">
      <w:pPr>
        <w:pStyle w:val="Heading3"/>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1D82A2B2" w14:textId="77777777" w:rsidR="000C1BAE" w:rsidRPr="002653B6" w:rsidRDefault="000C1BAE" w:rsidP="000C1BAE">
      <w:pPr>
        <w:pStyle w:val="Heading2"/>
        <w:tabs>
          <w:tab w:val="num" w:pos="-720"/>
        </w:tabs>
      </w:pPr>
      <w:r w:rsidRPr="002653B6">
        <w:t>Reallocations not categorized as major changes may be incorporated into the approved Tranche Implementation Plan, under implementation at the time, and reported to the Executive Committee in the subsequent Tranche Implementation Report;</w:t>
      </w:r>
    </w:p>
    <w:p w14:paraId="37A83C8A" w14:textId="77777777" w:rsidR="000C1BAE" w:rsidRPr="002653B6" w:rsidRDefault="000C1BAE" w:rsidP="000C1BAE">
      <w:pPr>
        <w:pStyle w:val="Heading2"/>
        <w:numPr>
          <w:ilvl w:val="1"/>
          <w:numId w:val="2"/>
        </w:numPr>
      </w:pPr>
      <w:r w:rsidRPr="002653B6">
        <w:t>Any enterprise included in the Plan that would be found to be ineligible under the policies of the Multilateral Fund (i.e., due to foreign ownership or establishment after the applicable cut</w:t>
      </w:r>
      <w:r w:rsidRPr="002653B6">
        <w:noBreakHyphen/>
        <w:t xml:space="preserve">off date) would not receive financial assistance. This information would be reported as part of the Tranche Implementation Plan; </w:t>
      </w:r>
      <w:r w:rsidRPr="002653B6">
        <w:rPr>
          <w:shd w:val="clear" w:color="auto" w:fill="FFFFFF" w:themeFill="background1"/>
        </w:rPr>
        <w:t>and</w:t>
      </w:r>
    </w:p>
    <w:p w14:paraId="4C27449C" w14:textId="77777777" w:rsidR="000C1BAE" w:rsidRPr="002653B6" w:rsidRDefault="000C1BAE" w:rsidP="000C1BAE">
      <w:pPr>
        <w:pStyle w:val="Heading2"/>
        <w:numPr>
          <w:ilvl w:val="1"/>
          <w:numId w:val="2"/>
        </w:numPr>
      </w:pPr>
      <w:r w:rsidRPr="002653B6">
        <w:lastRenderedPageBreak/>
        <w:t>Any remaining funds held by the bilateral or implementing agencies or the Country under the Plan will be returned to the Multilateral Fund upon completion of the last tranche foreseen under this Agreement.</w:t>
      </w:r>
    </w:p>
    <w:p w14:paraId="198003A5" w14:textId="77777777" w:rsidR="000C1BAE" w:rsidRPr="002653B6" w:rsidRDefault="000C1BAE" w:rsidP="000C1BAE">
      <w:pPr>
        <w:pStyle w:val="Heading1"/>
        <w:tabs>
          <w:tab w:val="clear" w:pos="0"/>
        </w:tabs>
      </w:pPr>
      <w:r w:rsidRPr="002653B6">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5F1884CA" w14:textId="77777777" w:rsidR="000C1BAE" w:rsidRPr="002653B6" w:rsidRDefault="000C1BAE" w:rsidP="000C1BAE">
      <w:pPr>
        <w:spacing w:after="240"/>
        <w:rPr>
          <w:b/>
        </w:rPr>
      </w:pPr>
      <w:r w:rsidRPr="002653B6">
        <w:rPr>
          <w:b/>
        </w:rPr>
        <w:t>Bilateral and implementing agencies</w:t>
      </w:r>
    </w:p>
    <w:p w14:paraId="4AAB2DE5" w14:textId="77777777" w:rsidR="000C1BAE" w:rsidRPr="002653B6" w:rsidRDefault="000C1BAE" w:rsidP="000C1BAE">
      <w:pPr>
        <w:pStyle w:val="Heading1"/>
        <w:tabs>
          <w:tab w:val="clear" w:pos="0"/>
        </w:tabs>
      </w:pPr>
      <w:r w:rsidRPr="002653B6">
        <w:t>The Country agrees to assume overall responsibility for the management and implementation of this Agreement and of all activities undertaken by it or on its behalf to fulfil the obligations under this Agreement. The World Bank has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 IA taking part in this Agreement.</w:t>
      </w:r>
    </w:p>
    <w:p w14:paraId="240C9557" w14:textId="77777777" w:rsidR="000C1BAE" w:rsidRPr="002653B6" w:rsidRDefault="000C1BAE" w:rsidP="000C1BAE">
      <w:pPr>
        <w:pStyle w:val="Heading1"/>
        <w:tabs>
          <w:tab w:val="clear" w:pos="0"/>
        </w:tabs>
      </w:pPr>
      <w:r w:rsidRPr="002653B6">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2653B6">
        <w:noBreakHyphen/>
        <w:t>A.</w:t>
      </w:r>
    </w:p>
    <w:p w14:paraId="11C9FAB5" w14:textId="77777777" w:rsidR="000C1BAE" w:rsidRPr="002653B6" w:rsidRDefault="000C1BAE" w:rsidP="000C1BAE">
      <w:pPr>
        <w:widowControl w:val="0"/>
        <w:spacing w:after="240"/>
        <w:rPr>
          <w:b/>
        </w:rPr>
      </w:pPr>
      <w:r w:rsidRPr="002653B6">
        <w:rPr>
          <w:b/>
        </w:rPr>
        <w:t>Non-compliance with the Targets in the Agreement</w:t>
      </w:r>
    </w:p>
    <w:p w14:paraId="0CA3ABE7" w14:textId="77777777" w:rsidR="000C1BAE" w:rsidRPr="002653B6" w:rsidRDefault="000C1BAE" w:rsidP="000C1BAE">
      <w:pPr>
        <w:pStyle w:val="Heading1"/>
        <w:tabs>
          <w:tab w:val="clear" w:pos="0"/>
        </w:tabs>
      </w:pPr>
      <w:r w:rsidRPr="002653B6">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653B6">
        <w:rPr>
          <w:vertAlign w:val="subscript"/>
        </w:rPr>
        <w:t>2</w:t>
      </w:r>
      <w:r w:rsidRPr="002653B6">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7E066E98" w14:textId="77777777" w:rsidR="000C1BAE" w:rsidRPr="002653B6" w:rsidRDefault="000C1BAE" w:rsidP="000C1BAE">
      <w:pPr>
        <w:pStyle w:val="Heading1"/>
        <w:tabs>
          <w:tab w:val="clear" w:pos="0"/>
        </w:tabs>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57CDA777" w14:textId="77777777" w:rsidR="000C1BAE" w:rsidRPr="002653B6" w:rsidRDefault="000C1BAE" w:rsidP="000C1BAE">
      <w:pPr>
        <w:pStyle w:val="Heading1"/>
        <w:tabs>
          <w:tab w:val="clear" w:pos="0"/>
        </w:tabs>
      </w:pPr>
      <w:r w:rsidRPr="002653B6">
        <w:t xml:space="preserve">The Country will comply with any reasonable request of the Executive Committee </w:t>
      </w:r>
      <w:r w:rsidRPr="002653B6">
        <w:rPr>
          <w:shd w:val="clear" w:color="auto" w:fill="FFFFFF" w:themeFill="background1"/>
        </w:rPr>
        <w:t>and</w:t>
      </w:r>
      <w:r w:rsidRPr="002653B6">
        <w:t xml:space="preserve"> the Lead IA to facilitate implementation of this Agreement. </w:t>
      </w:r>
      <w:proofErr w:type="gramStart"/>
      <w:r w:rsidRPr="002653B6">
        <w:t>In particular, it</w:t>
      </w:r>
      <w:proofErr w:type="gramEnd"/>
      <w:r w:rsidRPr="002653B6">
        <w:t xml:space="preserve"> will provide the Lead IA with access to the information necessary to verify compliance with this Agreement.</w:t>
      </w:r>
    </w:p>
    <w:p w14:paraId="079E6FF4" w14:textId="77777777" w:rsidR="000C1BAE" w:rsidRPr="002653B6" w:rsidRDefault="000C1BAE" w:rsidP="000C1BAE">
      <w:pPr>
        <w:keepNext/>
        <w:spacing w:after="240"/>
        <w:rPr>
          <w:b/>
        </w:rPr>
      </w:pPr>
      <w:r w:rsidRPr="002653B6">
        <w:rPr>
          <w:b/>
        </w:rPr>
        <w:t>Date of completion</w:t>
      </w:r>
    </w:p>
    <w:p w14:paraId="64399072" w14:textId="77777777" w:rsidR="000C1BAE" w:rsidRPr="002653B6" w:rsidRDefault="000C1BAE" w:rsidP="000C1BAE">
      <w:pPr>
        <w:pStyle w:val="Heading1"/>
        <w:tabs>
          <w:tab w:val="clear" w:pos="0"/>
        </w:tabs>
      </w:pPr>
      <w:r w:rsidRPr="002653B6">
        <w:t>The completion of the Plan and the associated Agreement will take place at the end of the year following the last year for which a maximum allowable total consumption level has been specified in Appendix 2</w:t>
      </w:r>
      <w:r w:rsidRPr="002653B6">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2653B6">
        <w:rPr>
          <w:vertAlign w:val="subscript"/>
        </w:rPr>
        <w:noBreakHyphen/>
      </w:r>
      <w:r w:rsidRPr="002653B6">
        <w:t xml:space="preserve">A </w:t>
      </w:r>
      <w:r w:rsidRPr="002653B6">
        <w:lastRenderedPageBreak/>
        <w:t xml:space="preserve">will continue until the time of the completion of the Plan unless otherwise specified by the Executive Committee. </w:t>
      </w:r>
    </w:p>
    <w:p w14:paraId="0F675715" w14:textId="77777777" w:rsidR="000C1BAE" w:rsidRPr="002653B6" w:rsidRDefault="000C1BAE" w:rsidP="000C1BAE">
      <w:pPr>
        <w:pStyle w:val="Heading1"/>
        <w:keepNext/>
        <w:numPr>
          <w:ilvl w:val="0"/>
          <w:numId w:val="0"/>
        </w:numPr>
        <w:rPr>
          <w:b/>
        </w:rPr>
      </w:pPr>
      <w:r w:rsidRPr="002653B6">
        <w:rPr>
          <w:b/>
        </w:rPr>
        <w:t>Validity</w:t>
      </w:r>
    </w:p>
    <w:p w14:paraId="0A84892A" w14:textId="77777777" w:rsidR="000C1BAE" w:rsidRPr="002653B6" w:rsidRDefault="000C1BAE" w:rsidP="000C1BAE">
      <w:pPr>
        <w:pStyle w:val="Heading1"/>
        <w:tabs>
          <w:tab w:val="clear" w:pos="0"/>
        </w:tabs>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98EBD24" w14:textId="77777777" w:rsidR="000C1BAE" w:rsidRPr="002653B6" w:rsidRDefault="000C1BAE" w:rsidP="000C1BAE">
      <w:pPr>
        <w:pStyle w:val="Heading1"/>
        <w:widowControl w:val="0"/>
        <w:tabs>
          <w:tab w:val="clear" w:pos="0"/>
        </w:tabs>
      </w:pPr>
      <w:r w:rsidRPr="002653B6">
        <w:t>This Agreement may be modified or terminated only by mutual written agreement of the Country and the Executive Committee of the Multilateral Fund.</w:t>
      </w:r>
    </w:p>
    <w:p w14:paraId="13FAE05A" w14:textId="77777777" w:rsidR="000C1BAE" w:rsidRPr="002653B6" w:rsidRDefault="000C1BAE" w:rsidP="004B6D9D">
      <w:pPr>
        <w:keepNext/>
        <w:spacing w:before="360" w:after="240"/>
        <w:rPr>
          <w:b/>
        </w:rPr>
      </w:pPr>
      <w:r w:rsidRPr="002653B6">
        <w:rPr>
          <w:b/>
        </w:rPr>
        <w:t>APPENDICES</w:t>
      </w:r>
    </w:p>
    <w:p w14:paraId="1A7DA11C" w14:textId="77777777" w:rsidR="000C1BAE" w:rsidRPr="002653B6" w:rsidRDefault="000C1BAE" w:rsidP="004B6D9D">
      <w:pPr>
        <w:keepNext/>
        <w:spacing w:before="360" w:after="240"/>
        <w:rPr>
          <w:b/>
        </w:rPr>
      </w:pPr>
      <w:r w:rsidRPr="002653B6">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0C1BAE" w:rsidRPr="002653B6" w14:paraId="40E63A49" w14:textId="77777777" w:rsidTr="004A23E2">
        <w:trPr>
          <w:trHeight w:val="413"/>
        </w:trPr>
        <w:tc>
          <w:tcPr>
            <w:tcW w:w="2333" w:type="pct"/>
            <w:vAlign w:val="center"/>
          </w:tcPr>
          <w:p w14:paraId="609A5C6D" w14:textId="77777777" w:rsidR="000C1BAE" w:rsidRPr="002653B6" w:rsidRDefault="000C1BAE" w:rsidP="004A23E2">
            <w:pPr>
              <w:widowControl w:val="0"/>
              <w:jc w:val="center"/>
              <w:rPr>
                <w:b/>
                <w:bCs/>
                <w:sz w:val="20"/>
              </w:rPr>
            </w:pPr>
            <w:r w:rsidRPr="002653B6">
              <w:rPr>
                <w:b/>
                <w:bCs/>
                <w:sz w:val="20"/>
              </w:rPr>
              <w:t>Substances</w:t>
            </w:r>
          </w:p>
        </w:tc>
        <w:tc>
          <w:tcPr>
            <w:tcW w:w="2667" w:type="pct"/>
            <w:vAlign w:val="center"/>
          </w:tcPr>
          <w:p w14:paraId="1CD8B6B7" w14:textId="77777777" w:rsidR="000C1BAE" w:rsidRPr="002653B6" w:rsidRDefault="000C1BAE" w:rsidP="004A23E2">
            <w:pPr>
              <w:widowControl w:val="0"/>
              <w:spacing w:before="20" w:after="20"/>
              <w:jc w:val="center"/>
              <w:rPr>
                <w:b/>
                <w:bCs/>
                <w:sz w:val="20"/>
              </w:rPr>
            </w:pPr>
            <w:r w:rsidRPr="002653B6">
              <w:rPr>
                <w:b/>
                <w:bCs/>
                <w:sz w:val="20"/>
              </w:rPr>
              <w:t>Starting point for aggregate reductions in consumption</w:t>
            </w:r>
            <w:r w:rsidRPr="002653B6">
              <w:rPr>
                <w:b/>
                <w:bCs/>
                <w:sz w:val="20"/>
              </w:rPr>
              <w:br/>
              <w:t>(CO</w:t>
            </w:r>
            <w:r w:rsidRPr="002653B6">
              <w:rPr>
                <w:b/>
                <w:bCs/>
                <w:sz w:val="20"/>
                <w:vertAlign w:val="subscript"/>
              </w:rPr>
              <w:t>2</w:t>
            </w:r>
            <w:r w:rsidRPr="002653B6">
              <w:rPr>
                <w:b/>
                <w:bCs/>
                <w:sz w:val="20"/>
              </w:rPr>
              <w:t>-eq tonnes)</w:t>
            </w:r>
          </w:p>
        </w:tc>
      </w:tr>
      <w:tr w:rsidR="000C1BAE" w:rsidRPr="002653B6" w14:paraId="66677F73" w14:textId="77777777" w:rsidTr="004A23E2">
        <w:trPr>
          <w:trHeight w:val="206"/>
        </w:trPr>
        <w:tc>
          <w:tcPr>
            <w:tcW w:w="0" w:type="auto"/>
          </w:tcPr>
          <w:p w14:paraId="5B56D803" w14:textId="77777777" w:rsidR="000C1BAE" w:rsidRPr="002653B6" w:rsidRDefault="000C1BAE" w:rsidP="004A23E2">
            <w:pPr>
              <w:spacing w:before="40" w:after="40"/>
              <w:jc w:val="center"/>
            </w:pPr>
            <w:r w:rsidRPr="002653B6">
              <w:rPr>
                <w:sz w:val="20"/>
                <w:szCs w:val="16"/>
              </w:rPr>
              <w:t>HFCs</w:t>
            </w:r>
          </w:p>
        </w:tc>
        <w:tc>
          <w:tcPr>
            <w:tcW w:w="4405" w:type="dxa"/>
          </w:tcPr>
          <w:p w14:paraId="2DA9CE99" w14:textId="77777777" w:rsidR="000C1BAE" w:rsidRPr="002653B6" w:rsidRDefault="000C1BAE" w:rsidP="004A23E2">
            <w:pPr>
              <w:spacing w:before="40" w:after="40"/>
              <w:jc w:val="center"/>
              <w:rPr>
                <w:sz w:val="20"/>
              </w:rPr>
            </w:pPr>
            <w:r w:rsidRPr="002653B6">
              <w:rPr>
                <w:sz w:val="20"/>
              </w:rPr>
              <w:t>To be determined (TBD)</w:t>
            </w:r>
          </w:p>
        </w:tc>
      </w:tr>
    </w:tbl>
    <w:p w14:paraId="2B913DA3" w14:textId="77777777" w:rsidR="000C1BAE" w:rsidRPr="002653B6" w:rsidRDefault="000C1BAE" w:rsidP="00A13ADD">
      <w:pPr>
        <w:pStyle w:val="Heading1"/>
        <w:keepNext/>
        <w:widowControl w:val="0"/>
        <w:numPr>
          <w:ilvl w:val="0"/>
          <w:numId w:val="0"/>
        </w:numPr>
        <w:spacing w:before="360"/>
        <w:rPr>
          <w:b/>
        </w:rPr>
      </w:pPr>
      <w:r w:rsidRPr="002653B6">
        <w:rPr>
          <w:b/>
        </w:rPr>
        <w:t>APPENDIX 2-A: THE TARGETS, AND FUNDING</w:t>
      </w:r>
    </w:p>
    <w:tbl>
      <w:tblPr>
        <w:tblW w:w="525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85" w:type="dxa"/>
          <w:right w:w="85" w:type="dxa"/>
        </w:tblCellMar>
        <w:tblLook w:val="04A0" w:firstRow="1" w:lastRow="0" w:firstColumn="1" w:lastColumn="0" w:noHBand="0" w:noVBand="1"/>
      </w:tblPr>
      <w:tblGrid>
        <w:gridCol w:w="505"/>
        <w:gridCol w:w="1485"/>
        <w:gridCol w:w="847"/>
        <w:gridCol w:w="885"/>
        <w:gridCol w:w="886"/>
        <w:gridCol w:w="886"/>
        <w:gridCol w:w="886"/>
        <w:gridCol w:w="885"/>
        <w:gridCol w:w="886"/>
        <w:gridCol w:w="920"/>
        <w:gridCol w:w="845"/>
      </w:tblGrid>
      <w:tr w:rsidR="000C1BAE" w:rsidRPr="002653B6" w14:paraId="6D7D09A9" w14:textId="77777777" w:rsidTr="004A23E2">
        <w:trPr>
          <w:trHeight w:val="300"/>
          <w:tblHeader/>
          <w:jc w:val="center"/>
        </w:trPr>
        <w:tc>
          <w:tcPr>
            <w:tcW w:w="254" w:type="pct"/>
            <w:vAlign w:val="center"/>
            <w:hideMark/>
          </w:tcPr>
          <w:p w14:paraId="7DF66E67" w14:textId="77777777" w:rsidR="000C1BAE" w:rsidRPr="002653B6" w:rsidRDefault="000C1BAE" w:rsidP="004A23E2">
            <w:pPr>
              <w:keepNext/>
              <w:keepLines/>
              <w:ind w:left="-46" w:right="-44"/>
              <w:jc w:val="center"/>
              <w:rPr>
                <w:b/>
                <w:bCs/>
                <w:color w:val="000000"/>
                <w:sz w:val="16"/>
                <w:szCs w:val="16"/>
                <w:lang w:eastAsia="en-CA"/>
              </w:rPr>
            </w:pPr>
            <w:r w:rsidRPr="002653B6">
              <w:rPr>
                <w:b/>
                <w:bCs/>
                <w:color w:val="000000"/>
                <w:sz w:val="16"/>
                <w:szCs w:val="16"/>
                <w:lang w:eastAsia="en-CA"/>
              </w:rPr>
              <w:t>Row</w:t>
            </w:r>
          </w:p>
        </w:tc>
        <w:tc>
          <w:tcPr>
            <w:tcW w:w="1176" w:type="pct"/>
            <w:gridSpan w:val="2"/>
            <w:vAlign w:val="center"/>
            <w:hideMark/>
          </w:tcPr>
          <w:p w14:paraId="71F65D9A" w14:textId="77777777" w:rsidR="000C1BAE" w:rsidRPr="002653B6" w:rsidRDefault="000C1BAE" w:rsidP="004A23E2">
            <w:pPr>
              <w:keepNext/>
              <w:keepLines/>
              <w:jc w:val="center"/>
              <w:rPr>
                <w:b/>
                <w:bCs/>
                <w:color w:val="000000"/>
                <w:sz w:val="16"/>
                <w:szCs w:val="16"/>
                <w:lang w:eastAsia="en-CA"/>
              </w:rPr>
            </w:pPr>
            <w:r w:rsidRPr="002653B6">
              <w:rPr>
                <w:b/>
                <w:bCs/>
                <w:color w:val="000000"/>
                <w:sz w:val="16"/>
                <w:szCs w:val="16"/>
                <w:lang w:eastAsia="en-CA"/>
              </w:rPr>
              <w:t>Particulars</w:t>
            </w:r>
          </w:p>
        </w:tc>
        <w:tc>
          <w:tcPr>
            <w:tcW w:w="446" w:type="pct"/>
            <w:vAlign w:val="center"/>
            <w:hideMark/>
          </w:tcPr>
          <w:p w14:paraId="1371C446" w14:textId="77777777" w:rsidR="000C1BAE" w:rsidRPr="002653B6" w:rsidRDefault="000C1BAE" w:rsidP="004A23E2">
            <w:pPr>
              <w:keepNext/>
              <w:keepLines/>
              <w:ind w:left="-25" w:right="-20"/>
              <w:jc w:val="center"/>
              <w:rPr>
                <w:b/>
                <w:bCs/>
                <w:color w:val="000000"/>
                <w:sz w:val="16"/>
                <w:szCs w:val="16"/>
                <w:lang w:eastAsia="en-CA"/>
              </w:rPr>
            </w:pPr>
            <w:r w:rsidRPr="002653B6">
              <w:rPr>
                <w:b/>
                <w:bCs/>
                <w:color w:val="000000"/>
                <w:sz w:val="16"/>
                <w:szCs w:val="16"/>
                <w:lang w:eastAsia="en-CA"/>
              </w:rPr>
              <w:t>2023</w:t>
            </w:r>
          </w:p>
        </w:tc>
        <w:tc>
          <w:tcPr>
            <w:tcW w:w="447" w:type="pct"/>
            <w:vAlign w:val="center"/>
            <w:hideMark/>
          </w:tcPr>
          <w:p w14:paraId="0E83777E" w14:textId="77777777" w:rsidR="000C1BAE" w:rsidRPr="002653B6" w:rsidRDefault="000C1BAE" w:rsidP="004A23E2">
            <w:pPr>
              <w:keepNext/>
              <w:keepLines/>
              <w:ind w:left="-25" w:right="-20"/>
              <w:jc w:val="center"/>
              <w:rPr>
                <w:b/>
                <w:bCs/>
                <w:color w:val="000000"/>
                <w:sz w:val="16"/>
                <w:szCs w:val="16"/>
                <w:lang w:eastAsia="en-CA"/>
              </w:rPr>
            </w:pPr>
            <w:r w:rsidRPr="002653B6">
              <w:rPr>
                <w:b/>
                <w:bCs/>
                <w:color w:val="000000"/>
                <w:sz w:val="16"/>
                <w:szCs w:val="16"/>
                <w:lang w:eastAsia="en-CA"/>
              </w:rPr>
              <w:t>2024</w:t>
            </w:r>
          </w:p>
        </w:tc>
        <w:tc>
          <w:tcPr>
            <w:tcW w:w="447" w:type="pct"/>
            <w:vAlign w:val="center"/>
          </w:tcPr>
          <w:p w14:paraId="648BC9E1" w14:textId="77777777" w:rsidR="000C1BAE" w:rsidRPr="002653B6" w:rsidRDefault="000C1BAE" w:rsidP="004A23E2">
            <w:pPr>
              <w:keepNext/>
              <w:keepLines/>
              <w:ind w:left="-25" w:right="-20"/>
              <w:jc w:val="center"/>
              <w:rPr>
                <w:b/>
                <w:bCs/>
                <w:color w:val="000000"/>
                <w:sz w:val="16"/>
                <w:szCs w:val="16"/>
                <w:lang w:eastAsia="en-CA"/>
              </w:rPr>
            </w:pPr>
            <w:r w:rsidRPr="002653B6">
              <w:rPr>
                <w:b/>
                <w:bCs/>
                <w:color w:val="000000"/>
                <w:sz w:val="16"/>
                <w:szCs w:val="16"/>
                <w:lang w:eastAsia="en-CA"/>
              </w:rPr>
              <w:t>2025</w:t>
            </w:r>
          </w:p>
        </w:tc>
        <w:tc>
          <w:tcPr>
            <w:tcW w:w="447" w:type="pct"/>
            <w:vAlign w:val="center"/>
            <w:hideMark/>
          </w:tcPr>
          <w:p w14:paraId="61CCA3EA" w14:textId="77777777" w:rsidR="000C1BAE" w:rsidRPr="002653B6" w:rsidRDefault="000C1BAE" w:rsidP="004A23E2">
            <w:pPr>
              <w:keepNext/>
              <w:keepLines/>
              <w:ind w:left="-25" w:right="-20"/>
              <w:jc w:val="center"/>
              <w:rPr>
                <w:b/>
                <w:bCs/>
                <w:color w:val="000000"/>
                <w:sz w:val="16"/>
                <w:szCs w:val="16"/>
                <w:lang w:eastAsia="en-CA"/>
              </w:rPr>
            </w:pPr>
            <w:r w:rsidRPr="002653B6">
              <w:rPr>
                <w:b/>
                <w:bCs/>
                <w:color w:val="000000"/>
                <w:sz w:val="16"/>
                <w:szCs w:val="16"/>
                <w:lang w:eastAsia="en-CA"/>
              </w:rPr>
              <w:t>2026</w:t>
            </w:r>
          </w:p>
        </w:tc>
        <w:tc>
          <w:tcPr>
            <w:tcW w:w="446" w:type="pct"/>
            <w:vAlign w:val="center"/>
            <w:hideMark/>
          </w:tcPr>
          <w:p w14:paraId="02B9266C" w14:textId="77777777" w:rsidR="000C1BAE" w:rsidRPr="002653B6" w:rsidRDefault="000C1BAE" w:rsidP="004A23E2">
            <w:pPr>
              <w:keepNext/>
              <w:keepLines/>
              <w:ind w:left="-25" w:right="-20"/>
              <w:jc w:val="center"/>
              <w:rPr>
                <w:b/>
                <w:bCs/>
                <w:color w:val="000000"/>
                <w:sz w:val="16"/>
                <w:szCs w:val="16"/>
                <w:lang w:eastAsia="en-CA"/>
              </w:rPr>
            </w:pPr>
            <w:r w:rsidRPr="002653B6">
              <w:rPr>
                <w:b/>
                <w:bCs/>
                <w:color w:val="000000"/>
                <w:sz w:val="16"/>
                <w:szCs w:val="16"/>
                <w:lang w:eastAsia="en-CA"/>
              </w:rPr>
              <w:t>2027</w:t>
            </w:r>
          </w:p>
        </w:tc>
        <w:tc>
          <w:tcPr>
            <w:tcW w:w="447" w:type="pct"/>
            <w:vAlign w:val="center"/>
          </w:tcPr>
          <w:p w14:paraId="1403AB9E" w14:textId="77777777" w:rsidR="000C1BAE" w:rsidRPr="002653B6" w:rsidRDefault="000C1BAE" w:rsidP="004A23E2">
            <w:pPr>
              <w:keepNext/>
              <w:keepLines/>
              <w:ind w:left="-25" w:right="-20"/>
              <w:jc w:val="center"/>
              <w:rPr>
                <w:b/>
                <w:bCs/>
                <w:color w:val="000000"/>
                <w:sz w:val="16"/>
                <w:szCs w:val="16"/>
                <w:lang w:eastAsia="en-CA"/>
              </w:rPr>
            </w:pPr>
            <w:r w:rsidRPr="002653B6">
              <w:rPr>
                <w:b/>
                <w:bCs/>
                <w:color w:val="000000"/>
                <w:sz w:val="16"/>
                <w:szCs w:val="16"/>
                <w:lang w:eastAsia="en-CA"/>
              </w:rPr>
              <w:t>2028</w:t>
            </w:r>
          </w:p>
        </w:tc>
        <w:tc>
          <w:tcPr>
            <w:tcW w:w="464" w:type="pct"/>
            <w:vAlign w:val="center"/>
            <w:hideMark/>
          </w:tcPr>
          <w:p w14:paraId="6BDB9095" w14:textId="77777777" w:rsidR="000C1BAE" w:rsidRPr="002653B6" w:rsidRDefault="000C1BAE" w:rsidP="004A23E2">
            <w:pPr>
              <w:keepNext/>
              <w:keepLines/>
              <w:ind w:left="-25" w:right="-20"/>
              <w:jc w:val="center"/>
              <w:rPr>
                <w:b/>
                <w:bCs/>
                <w:color w:val="000000"/>
                <w:sz w:val="16"/>
                <w:szCs w:val="16"/>
                <w:lang w:eastAsia="en-CA"/>
              </w:rPr>
            </w:pPr>
            <w:r w:rsidRPr="002653B6">
              <w:rPr>
                <w:b/>
                <w:bCs/>
                <w:color w:val="000000"/>
                <w:sz w:val="16"/>
                <w:szCs w:val="16"/>
                <w:lang w:eastAsia="en-CA"/>
              </w:rPr>
              <w:t>2029</w:t>
            </w:r>
          </w:p>
        </w:tc>
        <w:tc>
          <w:tcPr>
            <w:tcW w:w="427" w:type="pct"/>
            <w:vAlign w:val="center"/>
            <w:hideMark/>
          </w:tcPr>
          <w:p w14:paraId="6146A035" w14:textId="77777777" w:rsidR="000C1BAE" w:rsidRPr="002653B6" w:rsidRDefault="000C1BAE" w:rsidP="004A23E2">
            <w:pPr>
              <w:keepNext/>
              <w:keepLines/>
              <w:ind w:left="-25" w:right="-20"/>
              <w:jc w:val="center"/>
              <w:rPr>
                <w:b/>
                <w:bCs/>
                <w:color w:val="000000"/>
                <w:sz w:val="16"/>
                <w:szCs w:val="16"/>
                <w:lang w:eastAsia="en-CA"/>
              </w:rPr>
            </w:pPr>
            <w:r w:rsidRPr="002653B6">
              <w:rPr>
                <w:b/>
                <w:bCs/>
                <w:color w:val="000000"/>
                <w:sz w:val="16"/>
                <w:szCs w:val="16"/>
                <w:lang w:eastAsia="en-CA"/>
              </w:rPr>
              <w:t>Total</w:t>
            </w:r>
          </w:p>
        </w:tc>
      </w:tr>
      <w:tr w:rsidR="000C1BAE" w:rsidRPr="002653B6" w14:paraId="5A40B58A" w14:textId="77777777" w:rsidTr="004A23E2">
        <w:trPr>
          <w:trHeight w:val="300"/>
          <w:jc w:val="center"/>
        </w:trPr>
        <w:tc>
          <w:tcPr>
            <w:tcW w:w="254" w:type="pct"/>
            <w:vMerge w:val="restart"/>
            <w:hideMark/>
          </w:tcPr>
          <w:p w14:paraId="70E8949F" w14:textId="77777777" w:rsidR="000C1BAE" w:rsidRPr="002653B6" w:rsidRDefault="000C1BAE" w:rsidP="004A23E2">
            <w:pPr>
              <w:keepNext/>
              <w:keepLines/>
              <w:spacing w:before="80"/>
              <w:ind w:left="-28" w:right="-11"/>
              <w:jc w:val="left"/>
              <w:rPr>
                <w:color w:val="000000"/>
                <w:sz w:val="16"/>
                <w:szCs w:val="16"/>
                <w:lang w:eastAsia="en-CA"/>
              </w:rPr>
            </w:pPr>
            <w:r w:rsidRPr="002653B6">
              <w:rPr>
                <w:color w:val="000000"/>
                <w:sz w:val="16"/>
                <w:szCs w:val="16"/>
                <w:lang w:eastAsia="en-CA"/>
              </w:rPr>
              <w:t>1.1</w:t>
            </w:r>
          </w:p>
        </w:tc>
        <w:tc>
          <w:tcPr>
            <w:tcW w:w="749" w:type="pct"/>
            <w:vMerge w:val="restart"/>
            <w:vAlign w:val="center"/>
            <w:hideMark/>
          </w:tcPr>
          <w:p w14:paraId="259A9E43" w14:textId="77777777" w:rsidR="000C1BAE" w:rsidRPr="002653B6" w:rsidRDefault="000C1BAE" w:rsidP="004A23E2">
            <w:pPr>
              <w:keepNext/>
              <w:keepLines/>
              <w:ind w:left="-40" w:right="-45"/>
              <w:jc w:val="left"/>
              <w:rPr>
                <w:color w:val="000000"/>
                <w:sz w:val="16"/>
                <w:szCs w:val="16"/>
                <w:lang w:eastAsia="en-CA"/>
              </w:rPr>
            </w:pPr>
            <w:r w:rsidRPr="002653B6">
              <w:rPr>
                <w:color w:val="000000"/>
                <w:sz w:val="16"/>
                <w:szCs w:val="16"/>
                <w:lang w:eastAsia="en-CA"/>
              </w:rPr>
              <w:t>Montreal Protocol reduction schedule of Annex F substances</w:t>
            </w:r>
          </w:p>
        </w:tc>
        <w:tc>
          <w:tcPr>
            <w:tcW w:w="427" w:type="pct"/>
            <w:tcMar>
              <w:right w:w="57" w:type="dxa"/>
            </w:tcMar>
            <w:vAlign w:val="center"/>
          </w:tcPr>
          <w:p w14:paraId="37B6259D" w14:textId="77777777" w:rsidR="000C1BAE" w:rsidRPr="002653B6" w:rsidRDefault="000C1BAE" w:rsidP="004A23E2">
            <w:pPr>
              <w:keepNext/>
              <w:keepLines/>
              <w:ind w:right="-203"/>
              <w:jc w:val="left"/>
              <w:rPr>
                <w:color w:val="000000"/>
                <w:sz w:val="16"/>
                <w:szCs w:val="16"/>
                <w:lang w:eastAsia="en-CA"/>
              </w:rPr>
            </w:pPr>
            <w:r w:rsidRPr="002653B6">
              <w:rPr>
                <w:sz w:val="16"/>
                <w:szCs w:val="16"/>
              </w:rPr>
              <w:t>%</w:t>
            </w:r>
          </w:p>
        </w:tc>
        <w:tc>
          <w:tcPr>
            <w:tcW w:w="446" w:type="pct"/>
            <w:shd w:val="clear" w:color="auto" w:fill="FFFFFF" w:themeFill="background1"/>
            <w:vAlign w:val="center"/>
          </w:tcPr>
          <w:p w14:paraId="61CDD77E" w14:textId="77777777" w:rsidR="000C1BAE" w:rsidRPr="002653B6" w:rsidRDefault="000C1BAE" w:rsidP="004A23E2">
            <w:pPr>
              <w:keepNext/>
              <w:keepLines/>
              <w:ind w:left="-77" w:right="-32"/>
              <w:jc w:val="center"/>
              <w:rPr>
                <w:color w:val="000000"/>
                <w:sz w:val="16"/>
                <w:szCs w:val="16"/>
                <w:lang w:eastAsia="en-CA"/>
              </w:rPr>
            </w:pPr>
            <w:r w:rsidRPr="002653B6">
              <w:rPr>
                <w:color w:val="000000"/>
                <w:sz w:val="16"/>
                <w:szCs w:val="16"/>
                <w:lang w:eastAsia="en-CA"/>
              </w:rPr>
              <w:t>n/a</w:t>
            </w:r>
          </w:p>
        </w:tc>
        <w:tc>
          <w:tcPr>
            <w:tcW w:w="447" w:type="pct"/>
            <w:vAlign w:val="center"/>
          </w:tcPr>
          <w:p w14:paraId="30D0E659" w14:textId="77777777" w:rsidR="000C1BAE" w:rsidRPr="002653B6" w:rsidRDefault="000C1BAE" w:rsidP="004A23E2">
            <w:pPr>
              <w:keepNext/>
              <w:keepLines/>
              <w:ind w:left="-77" w:right="-32"/>
              <w:jc w:val="center"/>
              <w:rPr>
                <w:color w:val="000000"/>
                <w:sz w:val="16"/>
                <w:szCs w:val="16"/>
                <w:lang w:eastAsia="en-CA"/>
              </w:rPr>
            </w:pPr>
            <w:r w:rsidRPr="002653B6">
              <w:rPr>
                <w:color w:val="000000"/>
                <w:sz w:val="16"/>
                <w:szCs w:val="16"/>
                <w:lang w:eastAsia="en-CA"/>
              </w:rPr>
              <w:t>freeze</w:t>
            </w:r>
          </w:p>
        </w:tc>
        <w:tc>
          <w:tcPr>
            <w:tcW w:w="447" w:type="pct"/>
            <w:vAlign w:val="center"/>
          </w:tcPr>
          <w:p w14:paraId="5921BB8C" w14:textId="77777777" w:rsidR="000C1BAE" w:rsidRPr="002653B6" w:rsidRDefault="000C1BAE" w:rsidP="004A23E2">
            <w:pPr>
              <w:keepNext/>
              <w:keepLines/>
              <w:ind w:left="-77" w:right="-32"/>
              <w:jc w:val="center"/>
              <w:rPr>
                <w:color w:val="000000"/>
                <w:sz w:val="16"/>
                <w:szCs w:val="16"/>
                <w:lang w:eastAsia="en-CA"/>
              </w:rPr>
            </w:pPr>
            <w:r w:rsidRPr="002653B6">
              <w:rPr>
                <w:color w:val="000000"/>
                <w:sz w:val="16"/>
                <w:szCs w:val="16"/>
                <w:lang w:eastAsia="en-CA"/>
              </w:rPr>
              <w:t>freeze</w:t>
            </w:r>
          </w:p>
        </w:tc>
        <w:tc>
          <w:tcPr>
            <w:tcW w:w="447" w:type="pct"/>
            <w:vAlign w:val="center"/>
          </w:tcPr>
          <w:p w14:paraId="7E24D42E" w14:textId="77777777" w:rsidR="000C1BAE" w:rsidRPr="002653B6" w:rsidRDefault="000C1BAE" w:rsidP="004A23E2">
            <w:pPr>
              <w:keepNext/>
              <w:keepLines/>
              <w:ind w:left="-77" w:right="-32"/>
              <w:jc w:val="center"/>
              <w:rPr>
                <w:color w:val="000000"/>
                <w:sz w:val="16"/>
                <w:szCs w:val="16"/>
                <w:lang w:eastAsia="en-CA"/>
              </w:rPr>
            </w:pPr>
            <w:r w:rsidRPr="002653B6">
              <w:rPr>
                <w:color w:val="000000"/>
                <w:sz w:val="16"/>
                <w:szCs w:val="16"/>
                <w:lang w:eastAsia="en-CA"/>
              </w:rPr>
              <w:t>freeze</w:t>
            </w:r>
          </w:p>
        </w:tc>
        <w:tc>
          <w:tcPr>
            <w:tcW w:w="446" w:type="pct"/>
            <w:vAlign w:val="center"/>
          </w:tcPr>
          <w:p w14:paraId="65ECDF3F" w14:textId="77777777" w:rsidR="000C1BAE" w:rsidRPr="002653B6" w:rsidRDefault="000C1BAE" w:rsidP="004A23E2">
            <w:pPr>
              <w:keepNext/>
              <w:keepLines/>
              <w:ind w:left="-77" w:right="-32"/>
              <w:jc w:val="center"/>
              <w:rPr>
                <w:color w:val="000000"/>
                <w:sz w:val="16"/>
                <w:szCs w:val="16"/>
                <w:lang w:eastAsia="en-CA"/>
              </w:rPr>
            </w:pPr>
            <w:r w:rsidRPr="002653B6">
              <w:rPr>
                <w:color w:val="000000"/>
                <w:sz w:val="16"/>
                <w:szCs w:val="16"/>
                <w:lang w:eastAsia="en-CA"/>
              </w:rPr>
              <w:t>freeze</w:t>
            </w:r>
          </w:p>
        </w:tc>
        <w:tc>
          <w:tcPr>
            <w:tcW w:w="447" w:type="pct"/>
            <w:vAlign w:val="center"/>
          </w:tcPr>
          <w:p w14:paraId="4B3D5B83" w14:textId="77777777" w:rsidR="000C1BAE" w:rsidRPr="002653B6" w:rsidRDefault="000C1BAE" w:rsidP="004A23E2">
            <w:pPr>
              <w:keepNext/>
              <w:keepLines/>
              <w:ind w:left="-77" w:right="-32"/>
              <w:jc w:val="center"/>
              <w:rPr>
                <w:color w:val="000000"/>
                <w:sz w:val="16"/>
                <w:szCs w:val="16"/>
                <w:lang w:eastAsia="en-CA"/>
              </w:rPr>
            </w:pPr>
            <w:r w:rsidRPr="002653B6">
              <w:rPr>
                <w:color w:val="000000"/>
                <w:sz w:val="16"/>
                <w:szCs w:val="16"/>
                <w:lang w:eastAsia="en-CA"/>
              </w:rPr>
              <w:t>freeze</w:t>
            </w:r>
          </w:p>
        </w:tc>
        <w:tc>
          <w:tcPr>
            <w:tcW w:w="464" w:type="pct"/>
            <w:vAlign w:val="center"/>
          </w:tcPr>
          <w:p w14:paraId="0BEC9273" w14:textId="77777777" w:rsidR="000C1BAE" w:rsidRPr="002653B6" w:rsidRDefault="000C1BAE" w:rsidP="004A23E2">
            <w:pPr>
              <w:keepNext/>
              <w:keepLines/>
              <w:ind w:left="-77" w:right="-32"/>
              <w:jc w:val="center"/>
              <w:rPr>
                <w:color w:val="000000"/>
                <w:sz w:val="16"/>
                <w:szCs w:val="16"/>
                <w:lang w:eastAsia="en-CA"/>
              </w:rPr>
            </w:pPr>
            <w:r w:rsidRPr="002653B6">
              <w:rPr>
                <w:color w:val="000000" w:themeColor="text1"/>
                <w:sz w:val="16"/>
                <w:szCs w:val="16"/>
                <w:lang w:eastAsia="en-CA"/>
              </w:rPr>
              <w:t>10</w:t>
            </w:r>
          </w:p>
        </w:tc>
        <w:tc>
          <w:tcPr>
            <w:tcW w:w="427" w:type="pct"/>
            <w:shd w:val="clear" w:color="auto" w:fill="FFFFFF" w:themeFill="background1"/>
            <w:vAlign w:val="center"/>
          </w:tcPr>
          <w:p w14:paraId="0DBB01CC" w14:textId="77777777" w:rsidR="000C1BAE" w:rsidRPr="002653B6" w:rsidRDefault="000C1BAE" w:rsidP="004A23E2">
            <w:pPr>
              <w:keepNext/>
              <w:keepLines/>
              <w:ind w:left="-25" w:right="-20"/>
              <w:jc w:val="center"/>
              <w:rPr>
                <w:color w:val="000000"/>
                <w:sz w:val="16"/>
                <w:szCs w:val="16"/>
                <w:lang w:eastAsia="en-CA"/>
              </w:rPr>
            </w:pPr>
            <w:r w:rsidRPr="002653B6">
              <w:rPr>
                <w:color w:val="000000"/>
                <w:sz w:val="16"/>
                <w:szCs w:val="16"/>
                <w:lang w:eastAsia="en-CA"/>
              </w:rPr>
              <w:t>n/a</w:t>
            </w:r>
          </w:p>
        </w:tc>
      </w:tr>
      <w:tr w:rsidR="000C1BAE" w:rsidRPr="002653B6" w14:paraId="04C297DB" w14:textId="77777777" w:rsidTr="004A23E2">
        <w:trPr>
          <w:trHeight w:val="300"/>
          <w:jc w:val="center"/>
        </w:trPr>
        <w:tc>
          <w:tcPr>
            <w:tcW w:w="254" w:type="pct"/>
            <w:vMerge/>
          </w:tcPr>
          <w:p w14:paraId="7F816571" w14:textId="77777777" w:rsidR="000C1BAE" w:rsidRPr="002653B6" w:rsidRDefault="000C1BAE" w:rsidP="004A23E2">
            <w:pPr>
              <w:keepNext/>
              <w:keepLines/>
              <w:spacing w:before="120"/>
              <w:ind w:left="-28" w:right="-11"/>
              <w:jc w:val="left"/>
              <w:rPr>
                <w:color w:val="000000"/>
                <w:sz w:val="16"/>
                <w:szCs w:val="16"/>
                <w:lang w:eastAsia="en-CA"/>
              </w:rPr>
            </w:pPr>
          </w:p>
        </w:tc>
        <w:tc>
          <w:tcPr>
            <w:tcW w:w="749" w:type="pct"/>
            <w:vMerge/>
            <w:vAlign w:val="center"/>
          </w:tcPr>
          <w:p w14:paraId="221D98FD" w14:textId="77777777" w:rsidR="000C1BAE" w:rsidRPr="002653B6" w:rsidRDefault="000C1BAE" w:rsidP="004A23E2">
            <w:pPr>
              <w:keepNext/>
              <w:keepLines/>
              <w:ind w:left="-40" w:right="-45"/>
              <w:jc w:val="left"/>
              <w:rPr>
                <w:color w:val="000000"/>
                <w:sz w:val="16"/>
                <w:szCs w:val="16"/>
                <w:lang w:eastAsia="en-CA"/>
              </w:rPr>
            </w:pPr>
          </w:p>
        </w:tc>
        <w:tc>
          <w:tcPr>
            <w:tcW w:w="427" w:type="pct"/>
            <w:tcMar>
              <w:right w:w="57" w:type="dxa"/>
            </w:tcMar>
            <w:vAlign w:val="center"/>
          </w:tcPr>
          <w:p w14:paraId="6482DBFA" w14:textId="77777777" w:rsidR="000C1BAE" w:rsidRPr="002653B6" w:rsidRDefault="000C1BAE" w:rsidP="004A23E2">
            <w:pPr>
              <w:keepNext/>
              <w:keepLines/>
              <w:ind w:right="-61"/>
              <w:jc w:val="left"/>
              <w:rPr>
                <w:color w:val="000000"/>
                <w:sz w:val="16"/>
                <w:szCs w:val="16"/>
                <w:lang w:eastAsia="en-CA"/>
              </w:rPr>
            </w:pPr>
            <w:r w:rsidRPr="002653B6">
              <w:rPr>
                <w:sz w:val="16"/>
                <w:szCs w:val="16"/>
              </w:rPr>
              <w:t>CO</w:t>
            </w:r>
            <w:r w:rsidRPr="002653B6">
              <w:rPr>
                <w:sz w:val="16"/>
                <w:szCs w:val="16"/>
                <w:vertAlign w:val="subscript"/>
              </w:rPr>
              <w:t>2</w:t>
            </w:r>
            <w:r w:rsidRPr="002653B6">
              <w:rPr>
                <w:sz w:val="16"/>
                <w:szCs w:val="16"/>
              </w:rPr>
              <w:noBreakHyphen/>
              <w:t xml:space="preserve">eq </w:t>
            </w:r>
            <w:r w:rsidRPr="002653B6">
              <w:rPr>
                <w:color w:val="000000"/>
                <w:sz w:val="16"/>
                <w:szCs w:val="16"/>
                <w:lang w:eastAsia="en-CA"/>
              </w:rPr>
              <w:t>tonnes</w:t>
            </w:r>
          </w:p>
        </w:tc>
        <w:tc>
          <w:tcPr>
            <w:tcW w:w="446" w:type="pct"/>
            <w:shd w:val="clear" w:color="auto" w:fill="FFFFFF" w:themeFill="background1"/>
            <w:vAlign w:val="center"/>
          </w:tcPr>
          <w:p w14:paraId="0B3DFD42" w14:textId="77777777" w:rsidR="000C1BAE" w:rsidRPr="002653B6" w:rsidRDefault="000C1BAE" w:rsidP="004A23E2">
            <w:pPr>
              <w:keepNext/>
              <w:keepLines/>
              <w:ind w:left="-77" w:right="-32"/>
              <w:jc w:val="center"/>
              <w:rPr>
                <w:color w:val="000000"/>
                <w:sz w:val="16"/>
                <w:szCs w:val="16"/>
                <w:lang w:eastAsia="en-CA"/>
              </w:rPr>
            </w:pPr>
            <w:r w:rsidRPr="002653B6">
              <w:rPr>
                <w:color w:val="000000"/>
                <w:sz w:val="16"/>
                <w:szCs w:val="16"/>
                <w:lang w:eastAsia="en-CA"/>
              </w:rPr>
              <w:t>n/a</w:t>
            </w:r>
          </w:p>
        </w:tc>
        <w:tc>
          <w:tcPr>
            <w:tcW w:w="447" w:type="pct"/>
            <w:vAlign w:val="center"/>
          </w:tcPr>
          <w:p w14:paraId="642994FB" w14:textId="77777777" w:rsidR="000C1BAE" w:rsidRPr="002653B6" w:rsidRDefault="000C1BAE" w:rsidP="004A23E2">
            <w:pPr>
              <w:ind w:left="-77" w:right="-32"/>
              <w:jc w:val="right"/>
              <w:rPr>
                <w:color w:val="000000"/>
                <w:sz w:val="16"/>
                <w:szCs w:val="16"/>
                <w:lang w:eastAsia="en-CA"/>
              </w:rPr>
            </w:pPr>
            <w:r w:rsidRPr="002653B6">
              <w:rPr>
                <w:color w:val="000000"/>
                <w:sz w:val="16"/>
                <w:szCs w:val="16"/>
              </w:rPr>
              <w:t>26,703,717</w:t>
            </w:r>
          </w:p>
        </w:tc>
        <w:tc>
          <w:tcPr>
            <w:tcW w:w="447" w:type="pct"/>
            <w:vAlign w:val="center"/>
          </w:tcPr>
          <w:p w14:paraId="2A455061" w14:textId="77777777" w:rsidR="000C1BAE" w:rsidRPr="002653B6" w:rsidRDefault="000C1BAE" w:rsidP="004A23E2">
            <w:pPr>
              <w:ind w:left="-77" w:right="-32"/>
              <w:jc w:val="right"/>
              <w:rPr>
                <w:color w:val="000000"/>
                <w:sz w:val="16"/>
                <w:szCs w:val="16"/>
                <w:lang w:eastAsia="en-CA"/>
              </w:rPr>
            </w:pPr>
            <w:r w:rsidRPr="002653B6">
              <w:rPr>
                <w:color w:val="000000"/>
                <w:sz w:val="16"/>
                <w:szCs w:val="16"/>
              </w:rPr>
              <w:t>26,703,717</w:t>
            </w:r>
          </w:p>
        </w:tc>
        <w:tc>
          <w:tcPr>
            <w:tcW w:w="447" w:type="pct"/>
            <w:vAlign w:val="center"/>
          </w:tcPr>
          <w:p w14:paraId="402961FE" w14:textId="77777777" w:rsidR="000C1BAE" w:rsidRPr="002653B6" w:rsidRDefault="000C1BAE" w:rsidP="004A23E2">
            <w:pPr>
              <w:ind w:left="-77" w:right="-32"/>
              <w:jc w:val="right"/>
              <w:rPr>
                <w:color w:val="000000"/>
                <w:sz w:val="16"/>
                <w:szCs w:val="16"/>
                <w:lang w:eastAsia="en-CA"/>
              </w:rPr>
            </w:pPr>
            <w:r w:rsidRPr="002653B6">
              <w:rPr>
                <w:color w:val="000000"/>
                <w:sz w:val="16"/>
                <w:szCs w:val="16"/>
              </w:rPr>
              <w:t>26,703,717</w:t>
            </w:r>
          </w:p>
        </w:tc>
        <w:tc>
          <w:tcPr>
            <w:tcW w:w="446" w:type="pct"/>
            <w:vAlign w:val="center"/>
          </w:tcPr>
          <w:p w14:paraId="0EA1356D" w14:textId="77777777" w:rsidR="000C1BAE" w:rsidRPr="002653B6" w:rsidRDefault="000C1BAE" w:rsidP="004A23E2">
            <w:pPr>
              <w:ind w:left="-77" w:right="-32"/>
              <w:jc w:val="right"/>
              <w:rPr>
                <w:color w:val="000000"/>
                <w:sz w:val="16"/>
                <w:szCs w:val="16"/>
                <w:lang w:eastAsia="en-CA"/>
              </w:rPr>
            </w:pPr>
            <w:r w:rsidRPr="002653B6">
              <w:rPr>
                <w:color w:val="000000"/>
                <w:sz w:val="16"/>
                <w:szCs w:val="16"/>
              </w:rPr>
              <w:t>26,703,717</w:t>
            </w:r>
          </w:p>
        </w:tc>
        <w:tc>
          <w:tcPr>
            <w:tcW w:w="447" w:type="pct"/>
            <w:vAlign w:val="center"/>
          </w:tcPr>
          <w:p w14:paraId="598B5C81" w14:textId="77777777" w:rsidR="000C1BAE" w:rsidRPr="002653B6" w:rsidRDefault="000C1BAE" w:rsidP="004A23E2">
            <w:pPr>
              <w:ind w:left="-77" w:right="-32"/>
              <w:jc w:val="right"/>
              <w:rPr>
                <w:color w:val="000000"/>
                <w:sz w:val="16"/>
                <w:szCs w:val="16"/>
                <w:lang w:eastAsia="en-CA"/>
              </w:rPr>
            </w:pPr>
            <w:r w:rsidRPr="002653B6">
              <w:rPr>
                <w:color w:val="000000"/>
                <w:sz w:val="16"/>
                <w:szCs w:val="16"/>
              </w:rPr>
              <w:t>26,703,717</w:t>
            </w:r>
          </w:p>
        </w:tc>
        <w:tc>
          <w:tcPr>
            <w:tcW w:w="464" w:type="pct"/>
            <w:vAlign w:val="center"/>
          </w:tcPr>
          <w:p w14:paraId="5268ACC2" w14:textId="77777777" w:rsidR="000C1BAE" w:rsidRPr="002653B6" w:rsidRDefault="000C1BAE" w:rsidP="004A23E2">
            <w:pPr>
              <w:ind w:left="-77" w:right="-32"/>
              <w:jc w:val="right"/>
              <w:rPr>
                <w:color w:val="000000"/>
                <w:sz w:val="16"/>
                <w:szCs w:val="16"/>
                <w:lang w:eastAsia="en-CA"/>
              </w:rPr>
            </w:pPr>
            <w:r w:rsidRPr="002653B6">
              <w:rPr>
                <w:color w:val="000000"/>
                <w:sz w:val="16"/>
                <w:szCs w:val="16"/>
              </w:rPr>
              <w:t>24,033,345</w:t>
            </w:r>
          </w:p>
        </w:tc>
        <w:tc>
          <w:tcPr>
            <w:tcW w:w="427" w:type="pct"/>
            <w:shd w:val="clear" w:color="auto" w:fill="FFFFFF" w:themeFill="background1"/>
            <w:vAlign w:val="center"/>
          </w:tcPr>
          <w:p w14:paraId="14B87DE6" w14:textId="77777777" w:rsidR="000C1BAE" w:rsidRPr="002653B6" w:rsidRDefault="000C1BAE" w:rsidP="004A23E2">
            <w:pPr>
              <w:keepNext/>
              <w:keepLines/>
              <w:ind w:left="-25" w:right="-20"/>
              <w:jc w:val="center"/>
              <w:rPr>
                <w:color w:val="000000"/>
                <w:sz w:val="16"/>
                <w:szCs w:val="16"/>
                <w:lang w:eastAsia="en-CA"/>
              </w:rPr>
            </w:pPr>
            <w:r w:rsidRPr="002653B6">
              <w:rPr>
                <w:color w:val="000000"/>
                <w:sz w:val="16"/>
                <w:szCs w:val="16"/>
                <w:lang w:eastAsia="en-CA"/>
              </w:rPr>
              <w:t>n/a</w:t>
            </w:r>
          </w:p>
        </w:tc>
      </w:tr>
      <w:tr w:rsidR="000C1BAE" w:rsidRPr="002653B6" w14:paraId="5BF2EBD2" w14:textId="77777777" w:rsidTr="004A23E2">
        <w:trPr>
          <w:trHeight w:val="300"/>
          <w:jc w:val="center"/>
        </w:trPr>
        <w:tc>
          <w:tcPr>
            <w:tcW w:w="254" w:type="pct"/>
            <w:vMerge w:val="restart"/>
            <w:hideMark/>
          </w:tcPr>
          <w:p w14:paraId="384861FC" w14:textId="77777777" w:rsidR="000C1BAE" w:rsidRPr="002653B6" w:rsidRDefault="000C1BAE" w:rsidP="004A23E2">
            <w:pPr>
              <w:spacing w:before="120"/>
              <w:ind w:left="-28" w:right="-11"/>
              <w:jc w:val="left"/>
              <w:rPr>
                <w:color w:val="000000"/>
                <w:sz w:val="16"/>
                <w:szCs w:val="16"/>
                <w:lang w:eastAsia="en-CA"/>
              </w:rPr>
            </w:pPr>
            <w:r w:rsidRPr="002653B6">
              <w:rPr>
                <w:color w:val="000000"/>
                <w:sz w:val="16"/>
                <w:szCs w:val="16"/>
                <w:lang w:eastAsia="en-CA"/>
              </w:rPr>
              <w:t>1.2</w:t>
            </w:r>
          </w:p>
        </w:tc>
        <w:tc>
          <w:tcPr>
            <w:tcW w:w="749" w:type="pct"/>
            <w:vMerge w:val="restart"/>
            <w:vAlign w:val="center"/>
            <w:hideMark/>
          </w:tcPr>
          <w:p w14:paraId="4BE3C794" w14:textId="77777777" w:rsidR="000C1BAE" w:rsidRPr="002653B6" w:rsidRDefault="000C1BAE" w:rsidP="004A23E2">
            <w:pPr>
              <w:ind w:left="-40" w:right="-45"/>
              <w:jc w:val="left"/>
              <w:rPr>
                <w:color w:val="000000"/>
                <w:sz w:val="16"/>
                <w:szCs w:val="16"/>
                <w:lang w:eastAsia="en-CA"/>
              </w:rPr>
            </w:pPr>
            <w:r w:rsidRPr="002653B6">
              <w:rPr>
                <w:color w:val="000000"/>
                <w:sz w:val="16"/>
                <w:szCs w:val="16"/>
                <w:lang w:eastAsia="en-CA"/>
              </w:rPr>
              <w:t>Maximum allowable total consumption of Annex F substances</w:t>
            </w:r>
          </w:p>
        </w:tc>
        <w:tc>
          <w:tcPr>
            <w:tcW w:w="427" w:type="pct"/>
            <w:tcMar>
              <w:right w:w="57" w:type="dxa"/>
            </w:tcMar>
            <w:vAlign w:val="center"/>
          </w:tcPr>
          <w:p w14:paraId="7C6C5A18" w14:textId="77777777" w:rsidR="000C1BAE" w:rsidRPr="002653B6" w:rsidRDefault="000C1BAE" w:rsidP="004A23E2">
            <w:pPr>
              <w:adjustRightInd w:val="0"/>
              <w:snapToGrid w:val="0"/>
              <w:jc w:val="left"/>
              <w:rPr>
                <w:color w:val="000000"/>
                <w:sz w:val="16"/>
                <w:szCs w:val="16"/>
                <w:lang w:eastAsia="en-CA"/>
              </w:rPr>
            </w:pPr>
            <w:r w:rsidRPr="002653B6">
              <w:rPr>
                <w:sz w:val="16"/>
                <w:szCs w:val="16"/>
              </w:rPr>
              <w:t>Reduction in %</w:t>
            </w:r>
          </w:p>
        </w:tc>
        <w:tc>
          <w:tcPr>
            <w:tcW w:w="446" w:type="pct"/>
            <w:shd w:val="clear" w:color="auto" w:fill="FFFFFF" w:themeFill="background1"/>
            <w:vAlign w:val="center"/>
          </w:tcPr>
          <w:p w14:paraId="63C9490C" w14:textId="77777777" w:rsidR="000C1BAE" w:rsidRPr="002653B6" w:rsidRDefault="000C1BAE" w:rsidP="004A23E2">
            <w:pPr>
              <w:ind w:left="-77" w:right="-32"/>
              <w:jc w:val="center"/>
              <w:rPr>
                <w:color w:val="000000"/>
                <w:sz w:val="16"/>
                <w:szCs w:val="16"/>
                <w:lang w:eastAsia="en-CA"/>
              </w:rPr>
            </w:pPr>
            <w:r w:rsidRPr="002653B6">
              <w:rPr>
                <w:color w:val="000000"/>
                <w:sz w:val="16"/>
                <w:szCs w:val="16"/>
                <w:lang w:eastAsia="en-CA"/>
              </w:rPr>
              <w:t>n/a</w:t>
            </w:r>
          </w:p>
        </w:tc>
        <w:tc>
          <w:tcPr>
            <w:tcW w:w="447" w:type="pct"/>
            <w:vAlign w:val="center"/>
          </w:tcPr>
          <w:p w14:paraId="3C0434CA" w14:textId="77777777" w:rsidR="000C1BAE" w:rsidRPr="002653B6" w:rsidRDefault="000C1BAE" w:rsidP="004A23E2">
            <w:pPr>
              <w:ind w:left="-77" w:right="-32"/>
              <w:jc w:val="center"/>
              <w:rPr>
                <w:color w:val="000000"/>
                <w:sz w:val="16"/>
                <w:szCs w:val="16"/>
                <w:lang w:eastAsia="en-CA"/>
              </w:rPr>
            </w:pPr>
            <w:r w:rsidRPr="002653B6">
              <w:rPr>
                <w:color w:val="000000" w:themeColor="text1"/>
                <w:sz w:val="16"/>
                <w:szCs w:val="16"/>
                <w:lang w:eastAsia="en-CA"/>
              </w:rPr>
              <w:t>0.0</w:t>
            </w:r>
          </w:p>
        </w:tc>
        <w:tc>
          <w:tcPr>
            <w:tcW w:w="447" w:type="pct"/>
            <w:vAlign w:val="center"/>
          </w:tcPr>
          <w:p w14:paraId="086A04A6" w14:textId="77777777" w:rsidR="000C1BAE" w:rsidRPr="002653B6" w:rsidRDefault="000C1BAE" w:rsidP="004A23E2">
            <w:pPr>
              <w:ind w:left="-77" w:right="-32"/>
              <w:jc w:val="center"/>
              <w:rPr>
                <w:color w:val="000000"/>
                <w:sz w:val="16"/>
                <w:szCs w:val="16"/>
                <w:lang w:eastAsia="en-CA"/>
              </w:rPr>
            </w:pPr>
            <w:r w:rsidRPr="002653B6">
              <w:rPr>
                <w:color w:val="000000" w:themeColor="text1"/>
                <w:sz w:val="16"/>
                <w:szCs w:val="16"/>
                <w:lang w:eastAsia="en-CA"/>
              </w:rPr>
              <w:t>0.0</w:t>
            </w:r>
          </w:p>
        </w:tc>
        <w:tc>
          <w:tcPr>
            <w:tcW w:w="447" w:type="pct"/>
            <w:vAlign w:val="center"/>
          </w:tcPr>
          <w:p w14:paraId="664110EB" w14:textId="77777777" w:rsidR="000C1BAE" w:rsidRPr="002653B6" w:rsidRDefault="000C1BAE" w:rsidP="004A23E2">
            <w:pPr>
              <w:ind w:left="-77" w:right="-32"/>
              <w:jc w:val="center"/>
              <w:rPr>
                <w:color w:val="000000"/>
                <w:sz w:val="16"/>
                <w:szCs w:val="16"/>
                <w:lang w:eastAsia="en-CA"/>
              </w:rPr>
            </w:pPr>
            <w:r w:rsidRPr="002653B6">
              <w:rPr>
                <w:color w:val="000000" w:themeColor="text1"/>
                <w:sz w:val="16"/>
                <w:szCs w:val="16"/>
                <w:lang w:eastAsia="en-CA"/>
              </w:rPr>
              <w:t>0.0</w:t>
            </w:r>
          </w:p>
        </w:tc>
        <w:tc>
          <w:tcPr>
            <w:tcW w:w="446" w:type="pct"/>
            <w:vAlign w:val="center"/>
          </w:tcPr>
          <w:p w14:paraId="6933058C" w14:textId="77777777" w:rsidR="000C1BAE" w:rsidRPr="002653B6" w:rsidRDefault="000C1BAE" w:rsidP="004A23E2">
            <w:pPr>
              <w:ind w:left="-77" w:right="-32"/>
              <w:jc w:val="center"/>
              <w:rPr>
                <w:color w:val="000000"/>
                <w:sz w:val="16"/>
                <w:szCs w:val="16"/>
                <w:lang w:eastAsia="en-CA"/>
              </w:rPr>
            </w:pPr>
            <w:r w:rsidRPr="002653B6">
              <w:rPr>
                <w:color w:val="000000" w:themeColor="text1"/>
                <w:sz w:val="16"/>
                <w:szCs w:val="16"/>
                <w:lang w:eastAsia="en-CA"/>
              </w:rPr>
              <w:t>0.0</w:t>
            </w:r>
          </w:p>
        </w:tc>
        <w:tc>
          <w:tcPr>
            <w:tcW w:w="447" w:type="pct"/>
            <w:vAlign w:val="center"/>
          </w:tcPr>
          <w:p w14:paraId="6568C790" w14:textId="77777777" w:rsidR="000C1BAE" w:rsidRPr="002653B6" w:rsidRDefault="000C1BAE" w:rsidP="004A23E2">
            <w:pPr>
              <w:ind w:left="-77" w:right="-32"/>
              <w:jc w:val="center"/>
              <w:rPr>
                <w:color w:val="000000"/>
                <w:sz w:val="16"/>
                <w:szCs w:val="16"/>
                <w:lang w:eastAsia="en-CA"/>
              </w:rPr>
            </w:pPr>
            <w:r w:rsidRPr="002653B6">
              <w:rPr>
                <w:color w:val="000000" w:themeColor="text1"/>
                <w:sz w:val="16"/>
                <w:szCs w:val="16"/>
                <w:lang w:eastAsia="en-CA"/>
              </w:rPr>
              <w:t>0.0</w:t>
            </w:r>
          </w:p>
        </w:tc>
        <w:tc>
          <w:tcPr>
            <w:tcW w:w="464" w:type="pct"/>
            <w:vAlign w:val="center"/>
          </w:tcPr>
          <w:p w14:paraId="7FBCDB3E" w14:textId="77777777" w:rsidR="000C1BAE" w:rsidRPr="002653B6" w:rsidRDefault="000C1BAE" w:rsidP="004A23E2">
            <w:pPr>
              <w:ind w:left="-77" w:right="-32"/>
              <w:jc w:val="center"/>
              <w:rPr>
                <w:color w:val="000000"/>
                <w:sz w:val="16"/>
                <w:szCs w:val="16"/>
                <w:lang w:eastAsia="en-CA"/>
              </w:rPr>
            </w:pPr>
            <w:r w:rsidRPr="002653B6">
              <w:rPr>
                <w:color w:val="000000" w:themeColor="text1"/>
                <w:sz w:val="16"/>
                <w:szCs w:val="16"/>
                <w:lang w:eastAsia="en-CA"/>
              </w:rPr>
              <w:t>10.0</w:t>
            </w:r>
          </w:p>
        </w:tc>
        <w:tc>
          <w:tcPr>
            <w:tcW w:w="427" w:type="pct"/>
            <w:shd w:val="clear" w:color="auto" w:fill="FFFFFF" w:themeFill="background1"/>
            <w:vAlign w:val="center"/>
          </w:tcPr>
          <w:p w14:paraId="0B33C400" w14:textId="77777777" w:rsidR="000C1BAE" w:rsidRPr="002653B6" w:rsidRDefault="000C1BAE" w:rsidP="004A23E2">
            <w:pPr>
              <w:ind w:left="-25" w:right="-20"/>
              <w:jc w:val="center"/>
              <w:rPr>
                <w:color w:val="000000"/>
                <w:sz w:val="16"/>
                <w:szCs w:val="16"/>
                <w:lang w:eastAsia="en-CA"/>
              </w:rPr>
            </w:pPr>
            <w:r w:rsidRPr="002653B6">
              <w:rPr>
                <w:color w:val="000000"/>
                <w:sz w:val="16"/>
                <w:szCs w:val="16"/>
                <w:lang w:eastAsia="en-CA"/>
              </w:rPr>
              <w:t>n/a</w:t>
            </w:r>
          </w:p>
        </w:tc>
      </w:tr>
      <w:tr w:rsidR="000C1BAE" w:rsidRPr="002653B6" w14:paraId="43434511" w14:textId="77777777" w:rsidTr="004A23E2">
        <w:trPr>
          <w:trHeight w:val="300"/>
          <w:jc w:val="center"/>
        </w:trPr>
        <w:tc>
          <w:tcPr>
            <w:tcW w:w="254" w:type="pct"/>
            <w:vMerge/>
          </w:tcPr>
          <w:p w14:paraId="114DBD7F" w14:textId="77777777" w:rsidR="000C1BAE" w:rsidRPr="002653B6" w:rsidRDefault="000C1BAE" w:rsidP="004A23E2">
            <w:pPr>
              <w:ind w:left="-26" w:right="-13"/>
              <w:jc w:val="left"/>
              <w:rPr>
                <w:color w:val="000000"/>
                <w:sz w:val="16"/>
                <w:szCs w:val="16"/>
                <w:lang w:eastAsia="en-CA"/>
              </w:rPr>
            </w:pPr>
          </w:p>
        </w:tc>
        <w:tc>
          <w:tcPr>
            <w:tcW w:w="749" w:type="pct"/>
            <w:vMerge/>
          </w:tcPr>
          <w:p w14:paraId="6E6B5B52" w14:textId="77777777" w:rsidR="000C1BAE" w:rsidRPr="002653B6" w:rsidRDefault="000C1BAE" w:rsidP="004A23E2">
            <w:pPr>
              <w:jc w:val="left"/>
              <w:rPr>
                <w:color w:val="000000"/>
                <w:sz w:val="16"/>
                <w:szCs w:val="16"/>
                <w:lang w:eastAsia="en-CA"/>
              </w:rPr>
            </w:pPr>
          </w:p>
        </w:tc>
        <w:tc>
          <w:tcPr>
            <w:tcW w:w="427" w:type="pct"/>
            <w:tcMar>
              <w:right w:w="57" w:type="dxa"/>
            </w:tcMar>
            <w:vAlign w:val="center"/>
          </w:tcPr>
          <w:p w14:paraId="279B3CBF" w14:textId="77777777" w:rsidR="000C1BAE" w:rsidRPr="002653B6" w:rsidRDefault="000C1BAE" w:rsidP="004A23E2">
            <w:pPr>
              <w:ind w:right="-60"/>
              <w:jc w:val="left"/>
              <w:rPr>
                <w:color w:val="000000"/>
                <w:sz w:val="16"/>
                <w:szCs w:val="16"/>
                <w:lang w:eastAsia="en-CA"/>
              </w:rPr>
            </w:pPr>
            <w:r w:rsidRPr="002653B6">
              <w:rPr>
                <w:sz w:val="16"/>
                <w:szCs w:val="16"/>
              </w:rPr>
              <w:t>CO</w:t>
            </w:r>
            <w:r w:rsidRPr="002653B6">
              <w:rPr>
                <w:sz w:val="16"/>
                <w:szCs w:val="16"/>
                <w:vertAlign w:val="subscript"/>
              </w:rPr>
              <w:t>2</w:t>
            </w:r>
            <w:r w:rsidRPr="002653B6">
              <w:rPr>
                <w:sz w:val="16"/>
                <w:szCs w:val="16"/>
              </w:rPr>
              <w:noBreakHyphen/>
              <w:t xml:space="preserve">eq </w:t>
            </w:r>
            <w:r w:rsidRPr="002653B6">
              <w:rPr>
                <w:color w:val="000000"/>
                <w:sz w:val="16"/>
                <w:szCs w:val="16"/>
                <w:lang w:eastAsia="en-CA"/>
              </w:rPr>
              <w:t>tonnes</w:t>
            </w:r>
          </w:p>
        </w:tc>
        <w:tc>
          <w:tcPr>
            <w:tcW w:w="446" w:type="pct"/>
            <w:shd w:val="clear" w:color="auto" w:fill="FFFFFF" w:themeFill="background1"/>
            <w:vAlign w:val="center"/>
          </w:tcPr>
          <w:p w14:paraId="09762ADB" w14:textId="77777777" w:rsidR="000C1BAE" w:rsidRPr="002653B6" w:rsidRDefault="000C1BAE" w:rsidP="004A23E2">
            <w:pPr>
              <w:ind w:left="-77" w:right="-32"/>
              <w:jc w:val="center"/>
              <w:rPr>
                <w:color w:val="000000"/>
                <w:sz w:val="16"/>
                <w:szCs w:val="16"/>
                <w:lang w:eastAsia="en-CA"/>
              </w:rPr>
            </w:pPr>
            <w:r w:rsidRPr="002653B6">
              <w:rPr>
                <w:color w:val="000000"/>
                <w:sz w:val="16"/>
                <w:szCs w:val="16"/>
                <w:lang w:eastAsia="en-CA"/>
              </w:rPr>
              <w:t>n/a</w:t>
            </w:r>
          </w:p>
        </w:tc>
        <w:tc>
          <w:tcPr>
            <w:tcW w:w="447" w:type="pct"/>
            <w:vAlign w:val="center"/>
          </w:tcPr>
          <w:p w14:paraId="1556C145" w14:textId="77777777" w:rsidR="000C1BAE" w:rsidRPr="002653B6" w:rsidRDefault="000C1BAE" w:rsidP="004A23E2">
            <w:pPr>
              <w:ind w:left="-77" w:right="-32"/>
              <w:jc w:val="right"/>
              <w:rPr>
                <w:color w:val="000000"/>
                <w:sz w:val="16"/>
                <w:szCs w:val="16"/>
                <w:lang w:eastAsia="en-CA"/>
              </w:rPr>
            </w:pPr>
            <w:r w:rsidRPr="002653B6">
              <w:rPr>
                <w:color w:val="000000"/>
                <w:sz w:val="16"/>
                <w:szCs w:val="16"/>
              </w:rPr>
              <w:t>26,703,717</w:t>
            </w:r>
          </w:p>
        </w:tc>
        <w:tc>
          <w:tcPr>
            <w:tcW w:w="447" w:type="pct"/>
            <w:vAlign w:val="center"/>
          </w:tcPr>
          <w:p w14:paraId="3C411FE6" w14:textId="77777777" w:rsidR="000C1BAE" w:rsidRPr="002653B6" w:rsidRDefault="000C1BAE" w:rsidP="004A23E2">
            <w:pPr>
              <w:ind w:left="-77" w:right="-32"/>
              <w:jc w:val="right"/>
              <w:rPr>
                <w:color w:val="000000"/>
                <w:sz w:val="16"/>
                <w:szCs w:val="16"/>
                <w:lang w:eastAsia="en-CA"/>
              </w:rPr>
            </w:pPr>
            <w:r w:rsidRPr="002653B6">
              <w:rPr>
                <w:color w:val="000000"/>
                <w:sz w:val="16"/>
                <w:szCs w:val="16"/>
              </w:rPr>
              <w:t>26,703,717</w:t>
            </w:r>
          </w:p>
        </w:tc>
        <w:tc>
          <w:tcPr>
            <w:tcW w:w="447" w:type="pct"/>
            <w:vAlign w:val="center"/>
          </w:tcPr>
          <w:p w14:paraId="29719E5C" w14:textId="77777777" w:rsidR="000C1BAE" w:rsidRPr="002653B6" w:rsidRDefault="000C1BAE" w:rsidP="004A23E2">
            <w:pPr>
              <w:ind w:left="-77" w:right="-32"/>
              <w:jc w:val="right"/>
              <w:rPr>
                <w:color w:val="000000"/>
                <w:sz w:val="16"/>
                <w:szCs w:val="16"/>
                <w:lang w:eastAsia="en-CA"/>
              </w:rPr>
            </w:pPr>
            <w:r w:rsidRPr="002653B6">
              <w:rPr>
                <w:color w:val="000000"/>
                <w:sz w:val="16"/>
                <w:szCs w:val="16"/>
              </w:rPr>
              <w:t>26,703,717</w:t>
            </w:r>
          </w:p>
        </w:tc>
        <w:tc>
          <w:tcPr>
            <w:tcW w:w="446" w:type="pct"/>
            <w:vAlign w:val="center"/>
          </w:tcPr>
          <w:p w14:paraId="06D5072B" w14:textId="77777777" w:rsidR="000C1BAE" w:rsidRPr="002653B6" w:rsidRDefault="000C1BAE" w:rsidP="004A23E2">
            <w:pPr>
              <w:ind w:left="-77" w:right="-32"/>
              <w:jc w:val="right"/>
              <w:rPr>
                <w:color w:val="000000"/>
                <w:sz w:val="16"/>
                <w:szCs w:val="16"/>
                <w:lang w:eastAsia="en-CA"/>
              </w:rPr>
            </w:pPr>
            <w:r w:rsidRPr="002653B6">
              <w:rPr>
                <w:color w:val="000000"/>
                <w:sz w:val="16"/>
                <w:szCs w:val="16"/>
              </w:rPr>
              <w:t>26,703,717</w:t>
            </w:r>
          </w:p>
        </w:tc>
        <w:tc>
          <w:tcPr>
            <w:tcW w:w="447" w:type="pct"/>
            <w:vAlign w:val="center"/>
          </w:tcPr>
          <w:p w14:paraId="3580A4A2" w14:textId="77777777" w:rsidR="000C1BAE" w:rsidRPr="002653B6" w:rsidRDefault="000C1BAE" w:rsidP="004A23E2">
            <w:pPr>
              <w:ind w:left="-77" w:right="-32"/>
              <w:jc w:val="right"/>
              <w:rPr>
                <w:color w:val="000000"/>
                <w:sz w:val="16"/>
                <w:szCs w:val="16"/>
                <w:lang w:eastAsia="en-CA"/>
              </w:rPr>
            </w:pPr>
            <w:r w:rsidRPr="002653B6">
              <w:rPr>
                <w:color w:val="000000"/>
                <w:sz w:val="16"/>
                <w:szCs w:val="16"/>
              </w:rPr>
              <w:t>26,703,717</w:t>
            </w:r>
          </w:p>
        </w:tc>
        <w:tc>
          <w:tcPr>
            <w:tcW w:w="464" w:type="pct"/>
            <w:vAlign w:val="center"/>
          </w:tcPr>
          <w:p w14:paraId="2338B48B" w14:textId="77777777" w:rsidR="000C1BAE" w:rsidRPr="002653B6" w:rsidRDefault="000C1BAE" w:rsidP="004A23E2">
            <w:pPr>
              <w:ind w:left="-77" w:right="-32"/>
              <w:jc w:val="right"/>
              <w:rPr>
                <w:color w:val="000000"/>
                <w:sz w:val="16"/>
                <w:szCs w:val="16"/>
                <w:lang w:eastAsia="en-CA"/>
              </w:rPr>
            </w:pPr>
            <w:r w:rsidRPr="002653B6">
              <w:rPr>
                <w:color w:val="000000"/>
                <w:sz w:val="16"/>
                <w:szCs w:val="16"/>
              </w:rPr>
              <w:t>24,033,345</w:t>
            </w:r>
          </w:p>
        </w:tc>
        <w:tc>
          <w:tcPr>
            <w:tcW w:w="427" w:type="pct"/>
            <w:shd w:val="clear" w:color="auto" w:fill="FFFFFF" w:themeFill="background1"/>
            <w:vAlign w:val="center"/>
          </w:tcPr>
          <w:p w14:paraId="5172FC3B" w14:textId="77777777" w:rsidR="000C1BAE" w:rsidRPr="002653B6" w:rsidRDefault="000C1BAE" w:rsidP="004A23E2">
            <w:pPr>
              <w:ind w:left="-25" w:right="-20"/>
              <w:jc w:val="center"/>
              <w:rPr>
                <w:color w:val="000000"/>
                <w:sz w:val="16"/>
                <w:szCs w:val="16"/>
                <w:lang w:eastAsia="en-CA"/>
              </w:rPr>
            </w:pPr>
            <w:r w:rsidRPr="002653B6">
              <w:rPr>
                <w:color w:val="000000"/>
                <w:sz w:val="16"/>
                <w:szCs w:val="16"/>
                <w:lang w:eastAsia="en-CA"/>
              </w:rPr>
              <w:t>n/a</w:t>
            </w:r>
          </w:p>
        </w:tc>
      </w:tr>
      <w:tr w:rsidR="000C1BAE" w:rsidRPr="002653B6" w14:paraId="28DFF35B" w14:textId="77777777" w:rsidTr="004A23E2">
        <w:trPr>
          <w:trHeight w:val="269"/>
          <w:jc w:val="center"/>
        </w:trPr>
        <w:tc>
          <w:tcPr>
            <w:tcW w:w="254" w:type="pct"/>
            <w:hideMark/>
          </w:tcPr>
          <w:p w14:paraId="06BD6AA8" w14:textId="77777777" w:rsidR="000C1BAE" w:rsidRPr="002653B6" w:rsidRDefault="000C1BAE" w:rsidP="004A23E2">
            <w:pPr>
              <w:ind w:left="-26" w:right="-13"/>
              <w:jc w:val="left"/>
              <w:rPr>
                <w:color w:val="000000"/>
                <w:sz w:val="16"/>
                <w:szCs w:val="16"/>
                <w:lang w:eastAsia="en-CA"/>
              </w:rPr>
            </w:pPr>
            <w:r w:rsidRPr="002653B6">
              <w:rPr>
                <w:color w:val="000000"/>
                <w:sz w:val="16"/>
                <w:szCs w:val="16"/>
                <w:lang w:eastAsia="en-CA"/>
              </w:rPr>
              <w:t>2.1</w:t>
            </w:r>
          </w:p>
        </w:tc>
        <w:tc>
          <w:tcPr>
            <w:tcW w:w="1176" w:type="pct"/>
            <w:gridSpan w:val="2"/>
            <w:hideMark/>
          </w:tcPr>
          <w:p w14:paraId="2BB15B77" w14:textId="77777777" w:rsidR="000C1BAE" w:rsidRPr="002653B6" w:rsidRDefault="000C1BAE" w:rsidP="004A23E2">
            <w:pPr>
              <w:ind w:left="-26" w:right="-43"/>
              <w:jc w:val="left"/>
              <w:rPr>
                <w:color w:val="000000"/>
                <w:sz w:val="16"/>
                <w:szCs w:val="16"/>
                <w:lang w:eastAsia="en-CA"/>
              </w:rPr>
            </w:pPr>
            <w:r w:rsidRPr="002653B6">
              <w:rPr>
                <w:color w:val="000000"/>
                <w:sz w:val="16"/>
                <w:szCs w:val="16"/>
                <w:lang w:eastAsia="en-CA"/>
              </w:rPr>
              <w:t>Lead IA (World Bank) agreed funding (US $)</w:t>
            </w:r>
          </w:p>
        </w:tc>
        <w:tc>
          <w:tcPr>
            <w:tcW w:w="446" w:type="pct"/>
          </w:tcPr>
          <w:p w14:paraId="4E0EB30E" w14:textId="77777777" w:rsidR="000C1BAE" w:rsidRPr="002653B6" w:rsidRDefault="000C1BAE" w:rsidP="004A23E2">
            <w:pPr>
              <w:ind w:left="-77" w:right="-32"/>
              <w:jc w:val="right"/>
              <w:rPr>
                <w:color w:val="000000"/>
                <w:sz w:val="16"/>
                <w:szCs w:val="16"/>
              </w:rPr>
            </w:pPr>
            <w:r w:rsidRPr="002653B6">
              <w:rPr>
                <w:color w:val="000000"/>
                <w:sz w:val="16"/>
                <w:szCs w:val="16"/>
              </w:rPr>
              <w:t>3,042,912</w:t>
            </w:r>
          </w:p>
        </w:tc>
        <w:tc>
          <w:tcPr>
            <w:tcW w:w="447" w:type="pct"/>
          </w:tcPr>
          <w:p w14:paraId="24F7FD39" w14:textId="77777777" w:rsidR="000C1BAE" w:rsidRPr="002653B6" w:rsidRDefault="000C1BAE" w:rsidP="004A23E2">
            <w:pPr>
              <w:ind w:left="-77" w:right="-32"/>
              <w:jc w:val="right"/>
              <w:rPr>
                <w:color w:val="000000"/>
                <w:sz w:val="16"/>
                <w:szCs w:val="16"/>
              </w:rPr>
            </w:pPr>
            <w:r w:rsidRPr="002653B6">
              <w:rPr>
                <w:color w:val="000000"/>
                <w:sz w:val="16"/>
                <w:szCs w:val="16"/>
              </w:rPr>
              <w:t>0</w:t>
            </w:r>
          </w:p>
        </w:tc>
        <w:tc>
          <w:tcPr>
            <w:tcW w:w="447" w:type="pct"/>
          </w:tcPr>
          <w:p w14:paraId="58BA4514" w14:textId="77777777" w:rsidR="000C1BAE" w:rsidRPr="002653B6" w:rsidRDefault="000C1BAE" w:rsidP="004A23E2">
            <w:pPr>
              <w:ind w:left="-77" w:right="-32"/>
              <w:jc w:val="right"/>
              <w:rPr>
                <w:color w:val="000000"/>
                <w:sz w:val="16"/>
                <w:szCs w:val="16"/>
              </w:rPr>
            </w:pPr>
            <w:r w:rsidRPr="002653B6">
              <w:rPr>
                <w:color w:val="000000"/>
                <w:sz w:val="16"/>
                <w:szCs w:val="16"/>
              </w:rPr>
              <w:t>3,246,290</w:t>
            </w:r>
          </w:p>
        </w:tc>
        <w:tc>
          <w:tcPr>
            <w:tcW w:w="447" w:type="pct"/>
          </w:tcPr>
          <w:p w14:paraId="7CF8F424" w14:textId="77777777" w:rsidR="000C1BAE" w:rsidRPr="002653B6" w:rsidRDefault="000C1BAE" w:rsidP="004A23E2">
            <w:pPr>
              <w:ind w:left="-77" w:right="-32"/>
              <w:jc w:val="right"/>
              <w:rPr>
                <w:color w:val="000000"/>
                <w:sz w:val="16"/>
                <w:szCs w:val="16"/>
              </w:rPr>
            </w:pPr>
            <w:r w:rsidRPr="002653B6">
              <w:rPr>
                <w:color w:val="000000"/>
                <w:sz w:val="16"/>
                <w:szCs w:val="16"/>
              </w:rPr>
              <w:t>0</w:t>
            </w:r>
          </w:p>
        </w:tc>
        <w:tc>
          <w:tcPr>
            <w:tcW w:w="446" w:type="pct"/>
          </w:tcPr>
          <w:p w14:paraId="75BB0E26" w14:textId="77777777" w:rsidR="000C1BAE" w:rsidRPr="002653B6" w:rsidRDefault="000C1BAE" w:rsidP="004A23E2">
            <w:pPr>
              <w:ind w:left="-77" w:right="-32"/>
              <w:jc w:val="right"/>
              <w:rPr>
                <w:color w:val="000000"/>
                <w:sz w:val="16"/>
                <w:szCs w:val="16"/>
              </w:rPr>
            </w:pPr>
            <w:r w:rsidRPr="002653B6">
              <w:rPr>
                <w:color w:val="000000"/>
                <w:sz w:val="16"/>
                <w:szCs w:val="16"/>
              </w:rPr>
              <w:t>2,336,655</w:t>
            </w:r>
          </w:p>
        </w:tc>
        <w:tc>
          <w:tcPr>
            <w:tcW w:w="447" w:type="pct"/>
          </w:tcPr>
          <w:p w14:paraId="241AB86D" w14:textId="77777777" w:rsidR="000C1BAE" w:rsidRPr="002653B6" w:rsidRDefault="000C1BAE" w:rsidP="004A23E2">
            <w:pPr>
              <w:ind w:left="-77" w:right="-32"/>
              <w:jc w:val="right"/>
              <w:rPr>
                <w:color w:val="000000"/>
                <w:sz w:val="16"/>
                <w:szCs w:val="16"/>
              </w:rPr>
            </w:pPr>
            <w:r w:rsidRPr="002653B6">
              <w:rPr>
                <w:color w:val="000000"/>
                <w:sz w:val="16"/>
                <w:szCs w:val="16"/>
              </w:rPr>
              <w:t>0</w:t>
            </w:r>
          </w:p>
        </w:tc>
        <w:tc>
          <w:tcPr>
            <w:tcW w:w="464" w:type="pct"/>
          </w:tcPr>
          <w:p w14:paraId="3021E160" w14:textId="77777777" w:rsidR="000C1BAE" w:rsidRPr="002653B6" w:rsidRDefault="000C1BAE" w:rsidP="004A23E2">
            <w:pPr>
              <w:ind w:left="-77" w:right="-32"/>
              <w:jc w:val="right"/>
              <w:rPr>
                <w:color w:val="000000"/>
                <w:sz w:val="16"/>
                <w:szCs w:val="16"/>
              </w:rPr>
            </w:pPr>
            <w:r w:rsidRPr="002653B6">
              <w:rPr>
                <w:color w:val="000000"/>
                <w:sz w:val="16"/>
                <w:szCs w:val="16"/>
              </w:rPr>
              <w:t>649,258</w:t>
            </w:r>
          </w:p>
        </w:tc>
        <w:tc>
          <w:tcPr>
            <w:tcW w:w="427" w:type="pct"/>
          </w:tcPr>
          <w:p w14:paraId="1ECFE70F" w14:textId="77777777" w:rsidR="000C1BAE" w:rsidRPr="002653B6" w:rsidRDefault="000C1BAE" w:rsidP="004A23E2">
            <w:pPr>
              <w:ind w:left="-25" w:right="-20"/>
              <w:jc w:val="right"/>
              <w:rPr>
                <w:color w:val="000000"/>
                <w:sz w:val="16"/>
                <w:szCs w:val="16"/>
              </w:rPr>
            </w:pPr>
            <w:r w:rsidRPr="002653B6">
              <w:rPr>
                <w:color w:val="000000"/>
                <w:sz w:val="16"/>
                <w:szCs w:val="16"/>
              </w:rPr>
              <w:t>9,275,115</w:t>
            </w:r>
          </w:p>
        </w:tc>
      </w:tr>
      <w:tr w:rsidR="000C1BAE" w:rsidRPr="002653B6" w14:paraId="78463497" w14:textId="77777777" w:rsidTr="004A23E2">
        <w:trPr>
          <w:trHeight w:val="71"/>
          <w:jc w:val="center"/>
        </w:trPr>
        <w:tc>
          <w:tcPr>
            <w:tcW w:w="254" w:type="pct"/>
            <w:hideMark/>
          </w:tcPr>
          <w:p w14:paraId="3287B9C9" w14:textId="77777777" w:rsidR="000C1BAE" w:rsidRPr="002653B6" w:rsidRDefault="000C1BAE" w:rsidP="004A23E2">
            <w:pPr>
              <w:ind w:left="-26" w:right="-13"/>
              <w:jc w:val="left"/>
              <w:rPr>
                <w:color w:val="000000"/>
                <w:sz w:val="16"/>
                <w:szCs w:val="16"/>
                <w:lang w:eastAsia="en-CA"/>
              </w:rPr>
            </w:pPr>
            <w:r w:rsidRPr="002653B6">
              <w:rPr>
                <w:color w:val="000000"/>
                <w:sz w:val="16"/>
                <w:szCs w:val="16"/>
                <w:lang w:eastAsia="en-CA"/>
              </w:rPr>
              <w:t>2.2</w:t>
            </w:r>
          </w:p>
        </w:tc>
        <w:tc>
          <w:tcPr>
            <w:tcW w:w="1176" w:type="pct"/>
            <w:gridSpan w:val="2"/>
            <w:hideMark/>
          </w:tcPr>
          <w:p w14:paraId="1BEF11B0" w14:textId="77777777" w:rsidR="000C1BAE" w:rsidRPr="002653B6" w:rsidRDefault="000C1BAE" w:rsidP="004A23E2">
            <w:pPr>
              <w:ind w:left="-26" w:right="-43"/>
              <w:jc w:val="left"/>
              <w:rPr>
                <w:color w:val="000000"/>
                <w:sz w:val="16"/>
                <w:szCs w:val="16"/>
                <w:lang w:eastAsia="en-CA"/>
              </w:rPr>
            </w:pPr>
            <w:r w:rsidRPr="002653B6">
              <w:rPr>
                <w:color w:val="000000"/>
                <w:sz w:val="16"/>
                <w:szCs w:val="16"/>
                <w:lang w:eastAsia="en-CA"/>
              </w:rPr>
              <w:t>Support costs for Lead IA (US $)</w:t>
            </w:r>
          </w:p>
        </w:tc>
        <w:tc>
          <w:tcPr>
            <w:tcW w:w="446" w:type="pct"/>
          </w:tcPr>
          <w:p w14:paraId="3D865339" w14:textId="77777777" w:rsidR="000C1BAE" w:rsidRPr="002653B6" w:rsidRDefault="000C1BAE" w:rsidP="004A23E2">
            <w:pPr>
              <w:ind w:left="-77" w:right="-32"/>
              <w:jc w:val="right"/>
              <w:rPr>
                <w:color w:val="000000"/>
                <w:sz w:val="16"/>
                <w:szCs w:val="16"/>
              </w:rPr>
            </w:pPr>
            <w:r w:rsidRPr="002653B6">
              <w:rPr>
                <w:color w:val="000000"/>
                <w:sz w:val="16"/>
                <w:szCs w:val="16"/>
              </w:rPr>
              <w:t>213,004</w:t>
            </w:r>
          </w:p>
        </w:tc>
        <w:tc>
          <w:tcPr>
            <w:tcW w:w="447" w:type="pct"/>
          </w:tcPr>
          <w:p w14:paraId="653373B8" w14:textId="77777777" w:rsidR="000C1BAE" w:rsidRPr="002653B6" w:rsidRDefault="000C1BAE" w:rsidP="004A23E2">
            <w:pPr>
              <w:ind w:left="-77" w:right="-32"/>
              <w:jc w:val="right"/>
              <w:rPr>
                <w:color w:val="000000"/>
                <w:sz w:val="16"/>
                <w:szCs w:val="16"/>
              </w:rPr>
            </w:pPr>
            <w:r w:rsidRPr="002653B6">
              <w:rPr>
                <w:color w:val="000000"/>
                <w:sz w:val="16"/>
                <w:szCs w:val="16"/>
              </w:rPr>
              <w:t>0</w:t>
            </w:r>
          </w:p>
        </w:tc>
        <w:tc>
          <w:tcPr>
            <w:tcW w:w="447" w:type="pct"/>
          </w:tcPr>
          <w:p w14:paraId="01EB34A9" w14:textId="77777777" w:rsidR="000C1BAE" w:rsidRPr="002653B6" w:rsidRDefault="000C1BAE" w:rsidP="004A23E2">
            <w:pPr>
              <w:ind w:left="-77" w:right="-32"/>
              <w:jc w:val="right"/>
              <w:rPr>
                <w:color w:val="000000"/>
                <w:sz w:val="16"/>
                <w:szCs w:val="16"/>
              </w:rPr>
            </w:pPr>
            <w:r w:rsidRPr="002653B6">
              <w:rPr>
                <w:color w:val="000000"/>
                <w:sz w:val="16"/>
                <w:szCs w:val="16"/>
              </w:rPr>
              <w:t>227,240</w:t>
            </w:r>
          </w:p>
        </w:tc>
        <w:tc>
          <w:tcPr>
            <w:tcW w:w="447" w:type="pct"/>
          </w:tcPr>
          <w:p w14:paraId="374FF091" w14:textId="77777777" w:rsidR="000C1BAE" w:rsidRPr="002653B6" w:rsidRDefault="000C1BAE" w:rsidP="004A23E2">
            <w:pPr>
              <w:ind w:left="-77" w:right="-32"/>
              <w:jc w:val="right"/>
              <w:rPr>
                <w:color w:val="000000"/>
                <w:sz w:val="16"/>
                <w:szCs w:val="16"/>
              </w:rPr>
            </w:pPr>
            <w:r w:rsidRPr="002653B6">
              <w:rPr>
                <w:color w:val="000000"/>
                <w:sz w:val="16"/>
                <w:szCs w:val="16"/>
              </w:rPr>
              <w:t>0</w:t>
            </w:r>
          </w:p>
        </w:tc>
        <w:tc>
          <w:tcPr>
            <w:tcW w:w="446" w:type="pct"/>
          </w:tcPr>
          <w:p w14:paraId="10CCB4DC" w14:textId="77777777" w:rsidR="000C1BAE" w:rsidRPr="002653B6" w:rsidRDefault="000C1BAE" w:rsidP="004A23E2">
            <w:pPr>
              <w:ind w:left="-77" w:right="-32"/>
              <w:jc w:val="right"/>
              <w:rPr>
                <w:color w:val="000000"/>
                <w:sz w:val="16"/>
                <w:szCs w:val="16"/>
              </w:rPr>
            </w:pPr>
            <w:r w:rsidRPr="002653B6">
              <w:rPr>
                <w:color w:val="000000"/>
                <w:sz w:val="16"/>
                <w:szCs w:val="16"/>
              </w:rPr>
              <w:t>163,566</w:t>
            </w:r>
          </w:p>
        </w:tc>
        <w:tc>
          <w:tcPr>
            <w:tcW w:w="447" w:type="pct"/>
          </w:tcPr>
          <w:p w14:paraId="18431FA9" w14:textId="77777777" w:rsidR="000C1BAE" w:rsidRPr="002653B6" w:rsidRDefault="000C1BAE" w:rsidP="004A23E2">
            <w:pPr>
              <w:ind w:left="-77" w:right="-32"/>
              <w:jc w:val="right"/>
              <w:rPr>
                <w:color w:val="000000"/>
                <w:sz w:val="16"/>
                <w:szCs w:val="16"/>
              </w:rPr>
            </w:pPr>
            <w:r w:rsidRPr="002653B6">
              <w:rPr>
                <w:color w:val="000000"/>
                <w:sz w:val="16"/>
                <w:szCs w:val="16"/>
              </w:rPr>
              <w:t>0</w:t>
            </w:r>
          </w:p>
        </w:tc>
        <w:tc>
          <w:tcPr>
            <w:tcW w:w="464" w:type="pct"/>
          </w:tcPr>
          <w:p w14:paraId="622251A9" w14:textId="77777777" w:rsidR="000C1BAE" w:rsidRPr="002653B6" w:rsidRDefault="000C1BAE" w:rsidP="004A23E2">
            <w:pPr>
              <w:ind w:left="-77" w:right="-32"/>
              <w:jc w:val="right"/>
              <w:rPr>
                <w:color w:val="000000"/>
                <w:sz w:val="16"/>
                <w:szCs w:val="16"/>
              </w:rPr>
            </w:pPr>
            <w:r w:rsidRPr="002653B6">
              <w:rPr>
                <w:color w:val="000000"/>
                <w:sz w:val="16"/>
                <w:szCs w:val="16"/>
              </w:rPr>
              <w:t>45,448</w:t>
            </w:r>
          </w:p>
        </w:tc>
        <w:tc>
          <w:tcPr>
            <w:tcW w:w="427" w:type="pct"/>
          </w:tcPr>
          <w:p w14:paraId="59A3B43C" w14:textId="77777777" w:rsidR="000C1BAE" w:rsidRPr="002653B6" w:rsidRDefault="000C1BAE" w:rsidP="004A23E2">
            <w:pPr>
              <w:ind w:left="-25" w:right="-20"/>
              <w:jc w:val="right"/>
              <w:rPr>
                <w:color w:val="000000"/>
                <w:sz w:val="16"/>
                <w:szCs w:val="16"/>
              </w:rPr>
            </w:pPr>
            <w:r w:rsidRPr="002653B6">
              <w:rPr>
                <w:color w:val="000000"/>
                <w:sz w:val="16"/>
                <w:szCs w:val="16"/>
              </w:rPr>
              <w:t>649,258</w:t>
            </w:r>
          </w:p>
        </w:tc>
      </w:tr>
      <w:tr w:rsidR="000C1BAE" w:rsidRPr="002653B6" w14:paraId="044EFF17" w14:textId="77777777" w:rsidTr="004A23E2">
        <w:trPr>
          <w:trHeight w:val="56"/>
          <w:jc w:val="center"/>
        </w:trPr>
        <w:tc>
          <w:tcPr>
            <w:tcW w:w="254" w:type="pct"/>
            <w:hideMark/>
          </w:tcPr>
          <w:p w14:paraId="385C7A0B" w14:textId="77777777" w:rsidR="000C1BAE" w:rsidRPr="002653B6" w:rsidRDefault="000C1BAE" w:rsidP="004A23E2">
            <w:pPr>
              <w:ind w:left="-26" w:right="-13"/>
              <w:jc w:val="left"/>
              <w:rPr>
                <w:color w:val="000000"/>
                <w:sz w:val="16"/>
                <w:szCs w:val="16"/>
                <w:lang w:eastAsia="en-CA"/>
              </w:rPr>
            </w:pPr>
            <w:r w:rsidRPr="002653B6">
              <w:rPr>
                <w:color w:val="000000"/>
                <w:sz w:val="16"/>
                <w:szCs w:val="16"/>
                <w:lang w:eastAsia="en-CA"/>
              </w:rPr>
              <w:t>3.1</w:t>
            </w:r>
          </w:p>
        </w:tc>
        <w:tc>
          <w:tcPr>
            <w:tcW w:w="1176" w:type="pct"/>
            <w:gridSpan w:val="2"/>
            <w:hideMark/>
          </w:tcPr>
          <w:p w14:paraId="4EC2D522" w14:textId="77777777" w:rsidR="000C1BAE" w:rsidRPr="002653B6" w:rsidRDefault="000C1BAE" w:rsidP="004A23E2">
            <w:pPr>
              <w:ind w:left="-26" w:right="-43"/>
              <w:jc w:val="left"/>
              <w:rPr>
                <w:color w:val="000000"/>
                <w:sz w:val="16"/>
                <w:szCs w:val="16"/>
                <w:lang w:eastAsia="en-CA"/>
              </w:rPr>
            </w:pPr>
            <w:r w:rsidRPr="002653B6">
              <w:rPr>
                <w:color w:val="000000"/>
                <w:sz w:val="16"/>
                <w:szCs w:val="16"/>
                <w:lang w:eastAsia="en-CA"/>
              </w:rPr>
              <w:t>Total agreed funding (US $)</w:t>
            </w:r>
          </w:p>
        </w:tc>
        <w:tc>
          <w:tcPr>
            <w:tcW w:w="446" w:type="pct"/>
          </w:tcPr>
          <w:p w14:paraId="23774ABA" w14:textId="77777777" w:rsidR="000C1BAE" w:rsidRPr="002653B6" w:rsidRDefault="000C1BAE" w:rsidP="004A23E2">
            <w:pPr>
              <w:ind w:left="-77" w:right="-32"/>
              <w:jc w:val="right"/>
              <w:rPr>
                <w:color w:val="000000"/>
                <w:sz w:val="16"/>
                <w:szCs w:val="16"/>
              </w:rPr>
            </w:pPr>
            <w:r w:rsidRPr="002653B6">
              <w:rPr>
                <w:color w:val="000000"/>
                <w:sz w:val="16"/>
                <w:szCs w:val="16"/>
              </w:rPr>
              <w:t>3,042,912</w:t>
            </w:r>
          </w:p>
        </w:tc>
        <w:tc>
          <w:tcPr>
            <w:tcW w:w="447" w:type="pct"/>
          </w:tcPr>
          <w:p w14:paraId="327A7F16" w14:textId="77777777" w:rsidR="000C1BAE" w:rsidRPr="002653B6" w:rsidRDefault="000C1BAE" w:rsidP="004A23E2">
            <w:pPr>
              <w:ind w:left="-77" w:right="-32"/>
              <w:jc w:val="right"/>
              <w:rPr>
                <w:color w:val="000000"/>
                <w:sz w:val="16"/>
                <w:szCs w:val="16"/>
              </w:rPr>
            </w:pPr>
            <w:r w:rsidRPr="002653B6">
              <w:rPr>
                <w:color w:val="000000"/>
                <w:sz w:val="16"/>
                <w:szCs w:val="16"/>
              </w:rPr>
              <w:t>0</w:t>
            </w:r>
          </w:p>
        </w:tc>
        <w:tc>
          <w:tcPr>
            <w:tcW w:w="447" w:type="pct"/>
          </w:tcPr>
          <w:p w14:paraId="206A4DB4" w14:textId="77777777" w:rsidR="000C1BAE" w:rsidRPr="002653B6" w:rsidRDefault="000C1BAE" w:rsidP="004A23E2">
            <w:pPr>
              <w:ind w:left="-77" w:right="-32"/>
              <w:jc w:val="right"/>
              <w:rPr>
                <w:color w:val="000000"/>
                <w:sz w:val="16"/>
                <w:szCs w:val="16"/>
              </w:rPr>
            </w:pPr>
            <w:r w:rsidRPr="002653B6">
              <w:rPr>
                <w:color w:val="000000"/>
                <w:sz w:val="16"/>
                <w:szCs w:val="16"/>
              </w:rPr>
              <w:t>3,246,290</w:t>
            </w:r>
          </w:p>
        </w:tc>
        <w:tc>
          <w:tcPr>
            <w:tcW w:w="447" w:type="pct"/>
          </w:tcPr>
          <w:p w14:paraId="2933BCA5" w14:textId="77777777" w:rsidR="000C1BAE" w:rsidRPr="002653B6" w:rsidRDefault="000C1BAE" w:rsidP="004A23E2">
            <w:pPr>
              <w:ind w:left="-77" w:right="-32"/>
              <w:jc w:val="right"/>
              <w:rPr>
                <w:color w:val="000000"/>
                <w:sz w:val="16"/>
                <w:szCs w:val="16"/>
              </w:rPr>
            </w:pPr>
            <w:r w:rsidRPr="002653B6">
              <w:rPr>
                <w:color w:val="000000"/>
                <w:sz w:val="16"/>
                <w:szCs w:val="16"/>
              </w:rPr>
              <w:t>0</w:t>
            </w:r>
          </w:p>
        </w:tc>
        <w:tc>
          <w:tcPr>
            <w:tcW w:w="446" w:type="pct"/>
          </w:tcPr>
          <w:p w14:paraId="40D8E001" w14:textId="77777777" w:rsidR="000C1BAE" w:rsidRPr="002653B6" w:rsidRDefault="000C1BAE" w:rsidP="004A23E2">
            <w:pPr>
              <w:ind w:left="-77" w:right="-32"/>
              <w:jc w:val="right"/>
              <w:rPr>
                <w:color w:val="000000"/>
                <w:sz w:val="16"/>
                <w:szCs w:val="16"/>
              </w:rPr>
            </w:pPr>
            <w:r w:rsidRPr="002653B6">
              <w:rPr>
                <w:color w:val="000000"/>
                <w:sz w:val="16"/>
                <w:szCs w:val="16"/>
              </w:rPr>
              <w:t>2,336,655</w:t>
            </w:r>
          </w:p>
        </w:tc>
        <w:tc>
          <w:tcPr>
            <w:tcW w:w="447" w:type="pct"/>
          </w:tcPr>
          <w:p w14:paraId="5B166CF0" w14:textId="77777777" w:rsidR="000C1BAE" w:rsidRPr="002653B6" w:rsidRDefault="000C1BAE" w:rsidP="004A23E2">
            <w:pPr>
              <w:ind w:left="-77" w:right="-32"/>
              <w:jc w:val="right"/>
              <w:rPr>
                <w:color w:val="000000"/>
                <w:sz w:val="16"/>
                <w:szCs w:val="16"/>
              </w:rPr>
            </w:pPr>
            <w:r w:rsidRPr="002653B6">
              <w:rPr>
                <w:color w:val="000000"/>
                <w:sz w:val="16"/>
                <w:szCs w:val="16"/>
              </w:rPr>
              <w:t>0</w:t>
            </w:r>
          </w:p>
        </w:tc>
        <w:tc>
          <w:tcPr>
            <w:tcW w:w="464" w:type="pct"/>
          </w:tcPr>
          <w:p w14:paraId="065E2695" w14:textId="77777777" w:rsidR="000C1BAE" w:rsidRPr="002653B6" w:rsidRDefault="000C1BAE" w:rsidP="004A23E2">
            <w:pPr>
              <w:ind w:left="-77" w:right="-32"/>
              <w:jc w:val="right"/>
              <w:rPr>
                <w:color w:val="000000"/>
                <w:sz w:val="16"/>
                <w:szCs w:val="16"/>
              </w:rPr>
            </w:pPr>
            <w:r w:rsidRPr="002653B6">
              <w:rPr>
                <w:color w:val="000000"/>
                <w:sz w:val="16"/>
                <w:szCs w:val="16"/>
              </w:rPr>
              <w:t>649,258</w:t>
            </w:r>
          </w:p>
        </w:tc>
        <w:tc>
          <w:tcPr>
            <w:tcW w:w="427" w:type="pct"/>
          </w:tcPr>
          <w:p w14:paraId="64FACB1D" w14:textId="77777777" w:rsidR="000C1BAE" w:rsidRPr="002653B6" w:rsidRDefault="000C1BAE" w:rsidP="004A23E2">
            <w:pPr>
              <w:ind w:left="-25" w:right="-20"/>
              <w:jc w:val="right"/>
              <w:rPr>
                <w:color w:val="000000"/>
                <w:sz w:val="16"/>
                <w:szCs w:val="16"/>
              </w:rPr>
            </w:pPr>
            <w:r w:rsidRPr="002653B6">
              <w:rPr>
                <w:color w:val="000000"/>
                <w:sz w:val="16"/>
                <w:szCs w:val="16"/>
              </w:rPr>
              <w:t>9,275,115</w:t>
            </w:r>
          </w:p>
        </w:tc>
      </w:tr>
      <w:tr w:rsidR="000C1BAE" w:rsidRPr="002653B6" w14:paraId="5C2048FB" w14:textId="77777777" w:rsidTr="004A23E2">
        <w:trPr>
          <w:trHeight w:val="56"/>
          <w:jc w:val="center"/>
        </w:trPr>
        <w:tc>
          <w:tcPr>
            <w:tcW w:w="254" w:type="pct"/>
            <w:hideMark/>
          </w:tcPr>
          <w:p w14:paraId="659CC9E1" w14:textId="77777777" w:rsidR="000C1BAE" w:rsidRPr="002653B6" w:rsidRDefault="000C1BAE" w:rsidP="004A23E2">
            <w:pPr>
              <w:ind w:left="-26" w:right="-13"/>
              <w:jc w:val="left"/>
              <w:rPr>
                <w:color w:val="000000"/>
                <w:sz w:val="16"/>
                <w:szCs w:val="16"/>
                <w:lang w:eastAsia="en-CA"/>
              </w:rPr>
            </w:pPr>
            <w:r w:rsidRPr="002653B6">
              <w:rPr>
                <w:color w:val="000000"/>
                <w:sz w:val="16"/>
                <w:szCs w:val="16"/>
                <w:lang w:eastAsia="en-CA"/>
              </w:rPr>
              <w:t>3.2</w:t>
            </w:r>
          </w:p>
        </w:tc>
        <w:tc>
          <w:tcPr>
            <w:tcW w:w="1176" w:type="pct"/>
            <w:gridSpan w:val="2"/>
            <w:hideMark/>
          </w:tcPr>
          <w:p w14:paraId="4AF9A33D" w14:textId="77777777" w:rsidR="000C1BAE" w:rsidRPr="002653B6" w:rsidRDefault="000C1BAE" w:rsidP="004A23E2">
            <w:pPr>
              <w:ind w:left="-26" w:right="-43"/>
              <w:jc w:val="left"/>
              <w:rPr>
                <w:color w:val="000000"/>
                <w:sz w:val="16"/>
                <w:szCs w:val="16"/>
                <w:lang w:eastAsia="en-CA"/>
              </w:rPr>
            </w:pPr>
            <w:r w:rsidRPr="002653B6">
              <w:rPr>
                <w:color w:val="000000"/>
                <w:sz w:val="16"/>
                <w:szCs w:val="16"/>
                <w:lang w:eastAsia="en-CA"/>
              </w:rPr>
              <w:t>Total support costs (US $)</w:t>
            </w:r>
          </w:p>
        </w:tc>
        <w:tc>
          <w:tcPr>
            <w:tcW w:w="446" w:type="pct"/>
          </w:tcPr>
          <w:p w14:paraId="65F84794" w14:textId="77777777" w:rsidR="000C1BAE" w:rsidRPr="002653B6" w:rsidRDefault="000C1BAE" w:rsidP="004A23E2">
            <w:pPr>
              <w:ind w:left="-77" w:right="-32"/>
              <w:jc w:val="right"/>
              <w:rPr>
                <w:color w:val="000000"/>
                <w:sz w:val="16"/>
                <w:szCs w:val="16"/>
              </w:rPr>
            </w:pPr>
            <w:r w:rsidRPr="002653B6">
              <w:rPr>
                <w:color w:val="000000"/>
                <w:sz w:val="16"/>
                <w:szCs w:val="16"/>
              </w:rPr>
              <w:t>213,004</w:t>
            </w:r>
          </w:p>
        </w:tc>
        <w:tc>
          <w:tcPr>
            <w:tcW w:w="447" w:type="pct"/>
          </w:tcPr>
          <w:p w14:paraId="00DEF29A" w14:textId="77777777" w:rsidR="000C1BAE" w:rsidRPr="002653B6" w:rsidRDefault="000C1BAE" w:rsidP="004A23E2">
            <w:pPr>
              <w:ind w:left="-77" w:right="-32"/>
              <w:jc w:val="right"/>
              <w:rPr>
                <w:color w:val="000000"/>
                <w:sz w:val="16"/>
                <w:szCs w:val="16"/>
              </w:rPr>
            </w:pPr>
            <w:r w:rsidRPr="002653B6">
              <w:rPr>
                <w:color w:val="000000"/>
                <w:sz w:val="16"/>
                <w:szCs w:val="16"/>
              </w:rPr>
              <w:t>0</w:t>
            </w:r>
          </w:p>
        </w:tc>
        <w:tc>
          <w:tcPr>
            <w:tcW w:w="447" w:type="pct"/>
          </w:tcPr>
          <w:p w14:paraId="040DBEC3" w14:textId="77777777" w:rsidR="000C1BAE" w:rsidRPr="002653B6" w:rsidRDefault="000C1BAE" w:rsidP="004A23E2">
            <w:pPr>
              <w:ind w:left="-77" w:right="-32"/>
              <w:jc w:val="right"/>
              <w:rPr>
                <w:color w:val="000000"/>
                <w:sz w:val="16"/>
                <w:szCs w:val="16"/>
              </w:rPr>
            </w:pPr>
            <w:r w:rsidRPr="002653B6">
              <w:rPr>
                <w:color w:val="000000"/>
                <w:sz w:val="16"/>
                <w:szCs w:val="16"/>
              </w:rPr>
              <w:t>227,240</w:t>
            </w:r>
          </w:p>
        </w:tc>
        <w:tc>
          <w:tcPr>
            <w:tcW w:w="447" w:type="pct"/>
          </w:tcPr>
          <w:p w14:paraId="1E5BF6E4" w14:textId="77777777" w:rsidR="000C1BAE" w:rsidRPr="002653B6" w:rsidRDefault="000C1BAE" w:rsidP="004A23E2">
            <w:pPr>
              <w:ind w:left="-77" w:right="-32"/>
              <w:jc w:val="right"/>
              <w:rPr>
                <w:color w:val="000000"/>
                <w:sz w:val="16"/>
                <w:szCs w:val="16"/>
              </w:rPr>
            </w:pPr>
            <w:r w:rsidRPr="002653B6">
              <w:rPr>
                <w:color w:val="000000"/>
                <w:sz w:val="16"/>
                <w:szCs w:val="16"/>
              </w:rPr>
              <w:t>0</w:t>
            </w:r>
          </w:p>
        </w:tc>
        <w:tc>
          <w:tcPr>
            <w:tcW w:w="446" w:type="pct"/>
          </w:tcPr>
          <w:p w14:paraId="491B42B5" w14:textId="77777777" w:rsidR="000C1BAE" w:rsidRPr="002653B6" w:rsidRDefault="000C1BAE" w:rsidP="004A23E2">
            <w:pPr>
              <w:ind w:left="-77" w:right="-32"/>
              <w:jc w:val="right"/>
              <w:rPr>
                <w:color w:val="000000"/>
                <w:sz w:val="16"/>
                <w:szCs w:val="16"/>
              </w:rPr>
            </w:pPr>
            <w:r w:rsidRPr="002653B6">
              <w:rPr>
                <w:color w:val="000000"/>
                <w:sz w:val="16"/>
                <w:szCs w:val="16"/>
              </w:rPr>
              <w:t>163,566</w:t>
            </w:r>
          </w:p>
        </w:tc>
        <w:tc>
          <w:tcPr>
            <w:tcW w:w="447" w:type="pct"/>
          </w:tcPr>
          <w:p w14:paraId="35DAE4F2" w14:textId="77777777" w:rsidR="000C1BAE" w:rsidRPr="002653B6" w:rsidRDefault="000C1BAE" w:rsidP="004A23E2">
            <w:pPr>
              <w:ind w:left="-77" w:right="-32"/>
              <w:jc w:val="right"/>
              <w:rPr>
                <w:color w:val="000000"/>
                <w:sz w:val="16"/>
                <w:szCs w:val="16"/>
              </w:rPr>
            </w:pPr>
            <w:r w:rsidRPr="002653B6">
              <w:rPr>
                <w:color w:val="000000"/>
                <w:sz w:val="16"/>
                <w:szCs w:val="16"/>
              </w:rPr>
              <w:t>0</w:t>
            </w:r>
          </w:p>
        </w:tc>
        <w:tc>
          <w:tcPr>
            <w:tcW w:w="464" w:type="pct"/>
          </w:tcPr>
          <w:p w14:paraId="298DE923" w14:textId="77777777" w:rsidR="000C1BAE" w:rsidRPr="002653B6" w:rsidRDefault="000C1BAE" w:rsidP="004A23E2">
            <w:pPr>
              <w:ind w:left="-77" w:right="-32"/>
              <w:jc w:val="right"/>
              <w:rPr>
                <w:color w:val="000000"/>
                <w:sz w:val="16"/>
                <w:szCs w:val="16"/>
              </w:rPr>
            </w:pPr>
            <w:r w:rsidRPr="002653B6">
              <w:rPr>
                <w:color w:val="000000"/>
                <w:sz w:val="16"/>
                <w:szCs w:val="16"/>
              </w:rPr>
              <w:t>45,448</w:t>
            </w:r>
          </w:p>
        </w:tc>
        <w:tc>
          <w:tcPr>
            <w:tcW w:w="427" w:type="pct"/>
          </w:tcPr>
          <w:p w14:paraId="4435B9A8" w14:textId="77777777" w:rsidR="000C1BAE" w:rsidRPr="002653B6" w:rsidRDefault="000C1BAE" w:rsidP="004A23E2">
            <w:pPr>
              <w:ind w:left="-25" w:right="-20"/>
              <w:jc w:val="right"/>
              <w:rPr>
                <w:color w:val="000000"/>
                <w:sz w:val="16"/>
                <w:szCs w:val="16"/>
              </w:rPr>
            </w:pPr>
            <w:r w:rsidRPr="002653B6">
              <w:rPr>
                <w:color w:val="000000"/>
                <w:sz w:val="16"/>
                <w:szCs w:val="16"/>
              </w:rPr>
              <w:t>649,258</w:t>
            </w:r>
          </w:p>
        </w:tc>
      </w:tr>
      <w:tr w:rsidR="000C1BAE" w:rsidRPr="002653B6" w14:paraId="275B6E1B" w14:textId="77777777" w:rsidTr="004A23E2">
        <w:trPr>
          <w:trHeight w:val="56"/>
          <w:jc w:val="center"/>
        </w:trPr>
        <w:tc>
          <w:tcPr>
            <w:tcW w:w="254" w:type="pct"/>
            <w:hideMark/>
          </w:tcPr>
          <w:p w14:paraId="5D9CB50D" w14:textId="77777777" w:rsidR="000C1BAE" w:rsidRPr="002653B6" w:rsidRDefault="000C1BAE" w:rsidP="004A23E2">
            <w:pPr>
              <w:ind w:left="-26" w:right="-13"/>
              <w:jc w:val="left"/>
              <w:rPr>
                <w:color w:val="000000"/>
                <w:sz w:val="16"/>
                <w:szCs w:val="16"/>
                <w:lang w:eastAsia="en-CA"/>
              </w:rPr>
            </w:pPr>
            <w:r w:rsidRPr="002653B6">
              <w:rPr>
                <w:color w:val="000000"/>
                <w:sz w:val="16"/>
                <w:szCs w:val="16"/>
                <w:lang w:eastAsia="en-CA"/>
              </w:rPr>
              <w:t>3.3</w:t>
            </w:r>
          </w:p>
        </w:tc>
        <w:tc>
          <w:tcPr>
            <w:tcW w:w="1176" w:type="pct"/>
            <w:gridSpan w:val="2"/>
            <w:hideMark/>
          </w:tcPr>
          <w:p w14:paraId="5FDA94D4" w14:textId="77777777" w:rsidR="000C1BAE" w:rsidRPr="002653B6" w:rsidRDefault="000C1BAE" w:rsidP="004A23E2">
            <w:pPr>
              <w:ind w:left="-26" w:right="-43"/>
              <w:jc w:val="left"/>
              <w:rPr>
                <w:color w:val="000000"/>
                <w:sz w:val="16"/>
                <w:szCs w:val="16"/>
                <w:lang w:eastAsia="en-CA"/>
              </w:rPr>
            </w:pPr>
            <w:r w:rsidRPr="002653B6">
              <w:rPr>
                <w:color w:val="000000"/>
                <w:sz w:val="16"/>
                <w:szCs w:val="16"/>
                <w:lang w:eastAsia="en-CA"/>
              </w:rPr>
              <w:t>Total agreed costs (US $)</w:t>
            </w:r>
          </w:p>
        </w:tc>
        <w:tc>
          <w:tcPr>
            <w:tcW w:w="446" w:type="pct"/>
          </w:tcPr>
          <w:p w14:paraId="5F8C7270" w14:textId="77777777" w:rsidR="000C1BAE" w:rsidRPr="002653B6" w:rsidRDefault="000C1BAE" w:rsidP="004A23E2">
            <w:pPr>
              <w:ind w:left="-77" w:right="-32"/>
              <w:jc w:val="right"/>
              <w:rPr>
                <w:color w:val="000000"/>
                <w:sz w:val="16"/>
                <w:szCs w:val="16"/>
              </w:rPr>
            </w:pPr>
            <w:r w:rsidRPr="002653B6">
              <w:rPr>
                <w:color w:val="000000"/>
                <w:sz w:val="16"/>
                <w:szCs w:val="16"/>
              </w:rPr>
              <w:t>3,255,916</w:t>
            </w:r>
          </w:p>
        </w:tc>
        <w:tc>
          <w:tcPr>
            <w:tcW w:w="447" w:type="pct"/>
          </w:tcPr>
          <w:p w14:paraId="2A0F2255" w14:textId="77777777" w:rsidR="000C1BAE" w:rsidRPr="002653B6" w:rsidRDefault="000C1BAE" w:rsidP="004A23E2">
            <w:pPr>
              <w:ind w:left="-77" w:right="-32"/>
              <w:jc w:val="right"/>
              <w:rPr>
                <w:color w:val="000000"/>
                <w:sz w:val="16"/>
                <w:szCs w:val="16"/>
              </w:rPr>
            </w:pPr>
            <w:r w:rsidRPr="002653B6">
              <w:rPr>
                <w:color w:val="000000"/>
                <w:sz w:val="16"/>
                <w:szCs w:val="16"/>
              </w:rPr>
              <w:t>0</w:t>
            </w:r>
          </w:p>
        </w:tc>
        <w:tc>
          <w:tcPr>
            <w:tcW w:w="447" w:type="pct"/>
          </w:tcPr>
          <w:p w14:paraId="21A4E315" w14:textId="77777777" w:rsidR="000C1BAE" w:rsidRPr="002653B6" w:rsidRDefault="000C1BAE" w:rsidP="004A23E2">
            <w:pPr>
              <w:ind w:left="-77" w:right="-32"/>
              <w:jc w:val="right"/>
              <w:rPr>
                <w:color w:val="000000"/>
                <w:sz w:val="16"/>
                <w:szCs w:val="16"/>
              </w:rPr>
            </w:pPr>
            <w:r w:rsidRPr="002653B6">
              <w:rPr>
                <w:color w:val="000000"/>
                <w:sz w:val="16"/>
                <w:szCs w:val="16"/>
              </w:rPr>
              <w:t>3,473,530</w:t>
            </w:r>
          </w:p>
        </w:tc>
        <w:tc>
          <w:tcPr>
            <w:tcW w:w="447" w:type="pct"/>
          </w:tcPr>
          <w:p w14:paraId="4DA86C0D" w14:textId="77777777" w:rsidR="000C1BAE" w:rsidRPr="002653B6" w:rsidRDefault="000C1BAE" w:rsidP="004A23E2">
            <w:pPr>
              <w:ind w:left="-77" w:right="-32"/>
              <w:jc w:val="right"/>
              <w:rPr>
                <w:color w:val="000000"/>
                <w:sz w:val="16"/>
                <w:szCs w:val="16"/>
              </w:rPr>
            </w:pPr>
            <w:r w:rsidRPr="002653B6">
              <w:rPr>
                <w:color w:val="000000"/>
                <w:sz w:val="16"/>
                <w:szCs w:val="16"/>
              </w:rPr>
              <w:t>0</w:t>
            </w:r>
          </w:p>
        </w:tc>
        <w:tc>
          <w:tcPr>
            <w:tcW w:w="446" w:type="pct"/>
          </w:tcPr>
          <w:p w14:paraId="51461D3E" w14:textId="77777777" w:rsidR="000C1BAE" w:rsidRPr="002653B6" w:rsidRDefault="000C1BAE" w:rsidP="004A23E2">
            <w:pPr>
              <w:ind w:left="-77" w:right="-32"/>
              <w:jc w:val="right"/>
              <w:rPr>
                <w:color w:val="000000"/>
                <w:sz w:val="16"/>
                <w:szCs w:val="16"/>
              </w:rPr>
            </w:pPr>
            <w:r w:rsidRPr="002653B6">
              <w:rPr>
                <w:color w:val="000000"/>
                <w:sz w:val="16"/>
                <w:szCs w:val="16"/>
              </w:rPr>
              <w:t>2,500,221</w:t>
            </w:r>
          </w:p>
        </w:tc>
        <w:tc>
          <w:tcPr>
            <w:tcW w:w="447" w:type="pct"/>
          </w:tcPr>
          <w:p w14:paraId="09DCAA4B" w14:textId="77777777" w:rsidR="000C1BAE" w:rsidRPr="002653B6" w:rsidRDefault="000C1BAE" w:rsidP="004A23E2">
            <w:pPr>
              <w:ind w:left="-77" w:right="-32"/>
              <w:jc w:val="right"/>
              <w:rPr>
                <w:color w:val="000000"/>
                <w:sz w:val="16"/>
                <w:szCs w:val="16"/>
              </w:rPr>
            </w:pPr>
            <w:r w:rsidRPr="002653B6">
              <w:rPr>
                <w:color w:val="000000"/>
                <w:sz w:val="16"/>
                <w:szCs w:val="16"/>
              </w:rPr>
              <w:t>0</w:t>
            </w:r>
          </w:p>
        </w:tc>
        <w:tc>
          <w:tcPr>
            <w:tcW w:w="464" w:type="pct"/>
          </w:tcPr>
          <w:p w14:paraId="717DBFC2" w14:textId="77777777" w:rsidR="000C1BAE" w:rsidRPr="002653B6" w:rsidRDefault="000C1BAE" w:rsidP="004A23E2">
            <w:pPr>
              <w:ind w:left="-77" w:right="-32"/>
              <w:jc w:val="right"/>
              <w:rPr>
                <w:color w:val="000000"/>
                <w:sz w:val="16"/>
                <w:szCs w:val="16"/>
              </w:rPr>
            </w:pPr>
            <w:r w:rsidRPr="002653B6">
              <w:rPr>
                <w:color w:val="000000"/>
                <w:sz w:val="16"/>
                <w:szCs w:val="16"/>
              </w:rPr>
              <w:t>694,706</w:t>
            </w:r>
          </w:p>
        </w:tc>
        <w:tc>
          <w:tcPr>
            <w:tcW w:w="427" w:type="pct"/>
          </w:tcPr>
          <w:p w14:paraId="00325E61" w14:textId="77777777" w:rsidR="000C1BAE" w:rsidRPr="002653B6" w:rsidRDefault="000C1BAE" w:rsidP="004A23E2">
            <w:pPr>
              <w:ind w:left="-25" w:right="-20"/>
              <w:jc w:val="right"/>
              <w:rPr>
                <w:color w:val="000000"/>
                <w:sz w:val="16"/>
                <w:szCs w:val="16"/>
              </w:rPr>
            </w:pPr>
            <w:r w:rsidRPr="002653B6">
              <w:rPr>
                <w:color w:val="000000"/>
                <w:sz w:val="16"/>
                <w:szCs w:val="16"/>
              </w:rPr>
              <w:t>9,924,373</w:t>
            </w:r>
          </w:p>
        </w:tc>
      </w:tr>
      <w:tr w:rsidR="000C1BAE" w:rsidRPr="002653B6" w14:paraId="0559B212" w14:textId="77777777" w:rsidTr="004A23E2">
        <w:trPr>
          <w:trHeight w:val="56"/>
          <w:jc w:val="center"/>
        </w:trPr>
        <w:tc>
          <w:tcPr>
            <w:tcW w:w="254" w:type="pct"/>
            <w:hideMark/>
          </w:tcPr>
          <w:p w14:paraId="799BC47E" w14:textId="77777777" w:rsidR="000C1BAE" w:rsidRPr="002653B6" w:rsidRDefault="000C1BAE" w:rsidP="004A23E2">
            <w:pPr>
              <w:ind w:left="-26" w:right="-13"/>
              <w:jc w:val="left"/>
              <w:rPr>
                <w:color w:val="000000"/>
                <w:sz w:val="16"/>
                <w:szCs w:val="16"/>
                <w:lang w:eastAsia="en-CA"/>
              </w:rPr>
            </w:pPr>
            <w:r w:rsidRPr="002653B6">
              <w:rPr>
                <w:color w:val="000000"/>
                <w:sz w:val="16"/>
                <w:szCs w:val="16"/>
                <w:lang w:eastAsia="en-CA"/>
              </w:rPr>
              <w:t>4.1.1</w:t>
            </w:r>
          </w:p>
        </w:tc>
        <w:tc>
          <w:tcPr>
            <w:tcW w:w="4319" w:type="pct"/>
            <w:gridSpan w:val="9"/>
          </w:tcPr>
          <w:p w14:paraId="67CE1753" w14:textId="77777777" w:rsidR="000C1BAE" w:rsidRPr="002653B6" w:rsidRDefault="000C1BAE" w:rsidP="004A23E2">
            <w:pPr>
              <w:jc w:val="left"/>
              <w:rPr>
                <w:sz w:val="16"/>
                <w:szCs w:val="16"/>
              </w:rPr>
            </w:pPr>
            <w:r w:rsidRPr="002653B6">
              <w:rPr>
                <w:sz w:val="16"/>
                <w:szCs w:val="16"/>
              </w:rPr>
              <w:t>Deductions of HFCs under this Agreement (CO</w:t>
            </w:r>
            <w:r w:rsidRPr="002653B6">
              <w:rPr>
                <w:sz w:val="16"/>
                <w:szCs w:val="16"/>
                <w:vertAlign w:val="subscript"/>
              </w:rPr>
              <w:t>2</w:t>
            </w:r>
            <w:r w:rsidRPr="002653B6">
              <w:rPr>
                <w:sz w:val="16"/>
                <w:szCs w:val="16"/>
              </w:rPr>
              <w:t>-eq tonnes)</w:t>
            </w:r>
          </w:p>
        </w:tc>
        <w:tc>
          <w:tcPr>
            <w:tcW w:w="427" w:type="pct"/>
          </w:tcPr>
          <w:p w14:paraId="6861A73D" w14:textId="77777777" w:rsidR="000C1BAE" w:rsidRPr="002653B6" w:rsidRDefault="000C1BAE" w:rsidP="004A23E2">
            <w:pPr>
              <w:jc w:val="right"/>
              <w:rPr>
                <w:color w:val="000000" w:themeColor="text1"/>
                <w:sz w:val="16"/>
                <w:szCs w:val="16"/>
                <w:lang w:eastAsia="en-CA"/>
              </w:rPr>
            </w:pPr>
            <w:r w:rsidRPr="002653B6">
              <w:rPr>
                <w:color w:val="000000" w:themeColor="text1"/>
                <w:sz w:val="16"/>
                <w:szCs w:val="16"/>
                <w:lang w:eastAsia="en-CA"/>
              </w:rPr>
              <w:t>2,763,452</w:t>
            </w:r>
          </w:p>
        </w:tc>
      </w:tr>
      <w:tr w:rsidR="000C1BAE" w:rsidRPr="002653B6" w14:paraId="538C136C" w14:textId="77777777" w:rsidTr="004A23E2">
        <w:trPr>
          <w:trHeight w:val="56"/>
          <w:jc w:val="center"/>
        </w:trPr>
        <w:tc>
          <w:tcPr>
            <w:tcW w:w="254" w:type="pct"/>
            <w:hideMark/>
          </w:tcPr>
          <w:p w14:paraId="5D110706" w14:textId="77777777" w:rsidR="000C1BAE" w:rsidRPr="002653B6" w:rsidRDefault="000C1BAE" w:rsidP="004A23E2">
            <w:pPr>
              <w:ind w:left="-26" w:right="-13"/>
              <w:jc w:val="left"/>
              <w:rPr>
                <w:color w:val="000000"/>
                <w:sz w:val="16"/>
                <w:szCs w:val="16"/>
                <w:lang w:eastAsia="en-CA"/>
              </w:rPr>
            </w:pPr>
            <w:r w:rsidRPr="002653B6">
              <w:rPr>
                <w:color w:val="000000"/>
                <w:sz w:val="16"/>
                <w:szCs w:val="16"/>
                <w:lang w:eastAsia="en-CA"/>
              </w:rPr>
              <w:t>4.1.2</w:t>
            </w:r>
          </w:p>
        </w:tc>
        <w:tc>
          <w:tcPr>
            <w:tcW w:w="4319" w:type="pct"/>
            <w:gridSpan w:val="9"/>
          </w:tcPr>
          <w:p w14:paraId="71474AA4" w14:textId="77777777" w:rsidR="000C1BAE" w:rsidRPr="002653B6" w:rsidRDefault="000C1BAE" w:rsidP="004A23E2">
            <w:pPr>
              <w:jc w:val="left"/>
              <w:rPr>
                <w:sz w:val="16"/>
                <w:szCs w:val="16"/>
              </w:rPr>
            </w:pPr>
            <w:r w:rsidRPr="002653B6">
              <w:rPr>
                <w:sz w:val="16"/>
                <w:szCs w:val="16"/>
              </w:rPr>
              <w:t>Deductions of HFCs from previously approved projects (CO</w:t>
            </w:r>
            <w:r w:rsidRPr="002653B6">
              <w:rPr>
                <w:sz w:val="16"/>
                <w:szCs w:val="16"/>
                <w:vertAlign w:val="subscript"/>
              </w:rPr>
              <w:t>2</w:t>
            </w:r>
            <w:r w:rsidRPr="002653B6">
              <w:rPr>
                <w:sz w:val="16"/>
                <w:szCs w:val="16"/>
              </w:rPr>
              <w:t>-eq tonnes)</w:t>
            </w:r>
          </w:p>
        </w:tc>
        <w:tc>
          <w:tcPr>
            <w:tcW w:w="427" w:type="pct"/>
          </w:tcPr>
          <w:p w14:paraId="57077122" w14:textId="77777777" w:rsidR="000C1BAE" w:rsidRPr="002653B6" w:rsidRDefault="000C1BAE" w:rsidP="004A23E2">
            <w:pPr>
              <w:jc w:val="right"/>
              <w:rPr>
                <w:color w:val="000000" w:themeColor="text1"/>
                <w:sz w:val="16"/>
                <w:szCs w:val="16"/>
                <w:lang w:eastAsia="en-CA"/>
              </w:rPr>
            </w:pPr>
            <w:r w:rsidRPr="002653B6">
              <w:rPr>
                <w:color w:val="000000" w:themeColor="text1"/>
                <w:sz w:val="16"/>
                <w:szCs w:val="16"/>
                <w:lang w:eastAsia="en-CA"/>
              </w:rPr>
              <w:t>0</w:t>
            </w:r>
          </w:p>
        </w:tc>
      </w:tr>
      <w:tr w:rsidR="000C1BAE" w:rsidRPr="002653B6" w14:paraId="3D8F827B" w14:textId="77777777" w:rsidTr="004A23E2">
        <w:trPr>
          <w:trHeight w:val="56"/>
          <w:jc w:val="center"/>
        </w:trPr>
        <w:tc>
          <w:tcPr>
            <w:tcW w:w="254" w:type="pct"/>
            <w:hideMark/>
          </w:tcPr>
          <w:p w14:paraId="3FD1E98E" w14:textId="77777777" w:rsidR="000C1BAE" w:rsidRPr="002653B6" w:rsidRDefault="000C1BAE" w:rsidP="004A23E2">
            <w:pPr>
              <w:ind w:left="-26" w:right="-13"/>
              <w:jc w:val="left"/>
              <w:rPr>
                <w:color w:val="000000"/>
                <w:sz w:val="16"/>
                <w:szCs w:val="16"/>
                <w:lang w:eastAsia="en-CA"/>
              </w:rPr>
            </w:pPr>
            <w:r w:rsidRPr="002653B6">
              <w:rPr>
                <w:color w:val="000000"/>
                <w:sz w:val="16"/>
                <w:szCs w:val="16"/>
                <w:lang w:eastAsia="en-CA"/>
              </w:rPr>
              <w:t>4.1.3</w:t>
            </w:r>
          </w:p>
        </w:tc>
        <w:tc>
          <w:tcPr>
            <w:tcW w:w="4319" w:type="pct"/>
            <w:gridSpan w:val="9"/>
          </w:tcPr>
          <w:p w14:paraId="72F9C5D3" w14:textId="77777777" w:rsidR="000C1BAE" w:rsidRPr="002653B6" w:rsidRDefault="000C1BAE" w:rsidP="004A23E2">
            <w:pPr>
              <w:jc w:val="left"/>
              <w:rPr>
                <w:sz w:val="16"/>
                <w:szCs w:val="16"/>
              </w:rPr>
            </w:pPr>
            <w:r w:rsidRPr="002653B6">
              <w:rPr>
                <w:sz w:val="16"/>
                <w:szCs w:val="16"/>
              </w:rPr>
              <w:t>Remaining eligible consumption for HFCs (CO</w:t>
            </w:r>
            <w:r w:rsidRPr="002653B6">
              <w:rPr>
                <w:sz w:val="16"/>
                <w:szCs w:val="16"/>
                <w:vertAlign w:val="subscript"/>
              </w:rPr>
              <w:t>2</w:t>
            </w:r>
            <w:r w:rsidRPr="002653B6">
              <w:rPr>
                <w:sz w:val="16"/>
                <w:szCs w:val="16"/>
              </w:rPr>
              <w:t>-eq tonnes)</w:t>
            </w:r>
          </w:p>
        </w:tc>
        <w:tc>
          <w:tcPr>
            <w:tcW w:w="427" w:type="pct"/>
          </w:tcPr>
          <w:p w14:paraId="7327164D" w14:textId="77777777" w:rsidR="000C1BAE" w:rsidRPr="002653B6" w:rsidRDefault="000C1BAE" w:rsidP="004A23E2">
            <w:pPr>
              <w:jc w:val="right"/>
              <w:rPr>
                <w:color w:val="000000" w:themeColor="text1"/>
                <w:sz w:val="16"/>
                <w:szCs w:val="16"/>
                <w:lang w:eastAsia="en-CA"/>
              </w:rPr>
            </w:pPr>
            <w:r w:rsidRPr="002653B6">
              <w:rPr>
                <w:color w:val="000000" w:themeColor="text1"/>
                <w:sz w:val="16"/>
                <w:szCs w:val="16"/>
                <w:lang w:eastAsia="en-CA"/>
              </w:rPr>
              <w:t>TBD</w:t>
            </w:r>
          </w:p>
        </w:tc>
      </w:tr>
    </w:tbl>
    <w:p w14:paraId="458D81EC" w14:textId="77777777" w:rsidR="000C1BAE" w:rsidRPr="002653B6" w:rsidRDefault="000C1BAE" w:rsidP="000C1BAE">
      <w:pPr>
        <w:keepNext/>
        <w:spacing w:before="360" w:after="240"/>
        <w:rPr>
          <w:b/>
        </w:rPr>
      </w:pPr>
      <w:r w:rsidRPr="002653B6">
        <w:rPr>
          <w:b/>
        </w:rPr>
        <w:t>APPENDIX 3-A: FUNDING APPROVAL SCHEDULE</w:t>
      </w:r>
    </w:p>
    <w:p w14:paraId="60BE2162" w14:textId="77777777" w:rsidR="000C1BAE" w:rsidRPr="002653B6" w:rsidRDefault="000C1BAE">
      <w:pPr>
        <w:pStyle w:val="Heading1"/>
        <w:numPr>
          <w:ilvl w:val="0"/>
          <w:numId w:val="112"/>
        </w:numPr>
      </w:pPr>
      <w:r w:rsidRPr="002653B6">
        <w:t>Funding for the future tranches will be considered for approval at the second meeting of the year specified in Appendix 2-A.</w:t>
      </w:r>
    </w:p>
    <w:p w14:paraId="7913A6F5" w14:textId="77777777" w:rsidR="000C1BAE" w:rsidRPr="002653B6" w:rsidRDefault="000C1BAE" w:rsidP="000C1BAE">
      <w:pPr>
        <w:keepNext/>
        <w:widowControl w:val="0"/>
        <w:spacing w:before="360" w:after="240"/>
        <w:rPr>
          <w:b/>
        </w:rPr>
      </w:pPr>
      <w:r w:rsidRPr="002653B6">
        <w:rPr>
          <w:b/>
        </w:rPr>
        <w:t>APPENDIX 4-A: FORMAT OF THE TRANCHE IMPLEMENTATION REPORTS AND PLANS</w:t>
      </w:r>
    </w:p>
    <w:p w14:paraId="01F8F699" w14:textId="77777777" w:rsidR="000C1BAE" w:rsidRPr="002653B6" w:rsidRDefault="000C1BAE">
      <w:pPr>
        <w:pStyle w:val="Heading1"/>
        <w:numPr>
          <w:ilvl w:val="0"/>
          <w:numId w:val="113"/>
        </w:numPr>
      </w:pPr>
      <w:r w:rsidRPr="002653B6">
        <w:t>The submission of the Tranche Implementation Report and Plans for each tranche request will consist of four parts:</w:t>
      </w:r>
    </w:p>
    <w:p w14:paraId="47190D25" w14:textId="77777777" w:rsidR="000C1BAE" w:rsidRPr="002653B6" w:rsidRDefault="000C1BAE" w:rsidP="000C1BAE">
      <w:pPr>
        <w:pStyle w:val="Heading2"/>
      </w:pPr>
      <w:r w:rsidRPr="002653B6">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w:t>
      </w:r>
      <w:r w:rsidRPr="002653B6">
        <w:lastRenderedPageBreak/>
        <w:t>HFC phase</w:t>
      </w:r>
      <w:r w:rsidRPr="002653B6">
        <w:noBreakHyphen/>
        <w:t>down pursuant to decision 91/65. The report should include the amount of Annex F substances consumption reduced as a direct result of the implementation of activities, by substance, the alternative technology used and the related phase</w:t>
      </w:r>
      <w:r w:rsidRPr="002653B6">
        <w:noBreakHyphen/>
        <w:t>in of alternatives, to allow the Secretariat to inform the Executive Committee on the resulting change in climate</w:t>
      </w:r>
      <w:r w:rsidRPr="002653B6">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71A1BD0" w14:textId="77777777" w:rsidR="000C1BAE" w:rsidRPr="002653B6" w:rsidRDefault="000C1BAE" w:rsidP="000C1BAE">
      <w:pPr>
        <w:pStyle w:val="Heading2"/>
        <w:tabs>
          <w:tab w:val="num" w:pos="-720"/>
        </w:tabs>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FA9BD1A" w14:textId="77777777" w:rsidR="000C1BAE" w:rsidRPr="002653B6" w:rsidRDefault="000C1BAE" w:rsidP="000C1BAE">
      <w:pPr>
        <w:pStyle w:val="Heading2"/>
        <w:tabs>
          <w:tab w:val="num" w:pos="-720"/>
        </w:tabs>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1DC84D50" w14:textId="77777777" w:rsidR="000C1BAE" w:rsidRPr="002653B6" w:rsidRDefault="000C1BAE" w:rsidP="000C1BAE">
      <w:pPr>
        <w:pStyle w:val="Heading2"/>
        <w:tabs>
          <w:tab w:val="num" w:pos="-720"/>
        </w:tabs>
      </w:pPr>
      <w:r w:rsidRPr="002653B6">
        <w:t>An Executive Summary of about five paragraphs, summarizing the information contained in subparagraphs 1(a) to 1(c) above.</w:t>
      </w:r>
    </w:p>
    <w:p w14:paraId="284AB8C0" w14:textId="77777777" w:rsidR="000C1BAE" w:rsidRPr="002653B6" w:rsidRDefault="000C1BAE" w:rsidP="000C1BAE">
      <w:pPr>
        <w:spacing w:before="360" w:after="240"/>
        <w:rPr>
          <w:b/>
        </w:rPr>
      </w:pPr>
      <w:r w:rsidRPr="002653B6">
        <w:rPr>
          <w:b/>
        </w:rPr>
        <w:t>APPENDIX 5-A: MONITORING INSTITUTIONS AND ROLES</w:t>
      </w:r>
    </w:p>
    <w:p w14:paraId="559E6A8D" w14:textId="77777777" w:rsidR="000C1BAE" w:rsidRPr="002653B6" w:rsidRDefault="000C1BAE">
      <w:pPr>
        <w:pStyle w:val="Heading1"/>
        <w:numPr>
          <w:ilvl w:val="0"/>
          <w:numId w:val="114"/>
        </w:numPr>
      </w:pPr>
      <w:r w:rsidRPr="002653B6">
        <w:t>The monitoring process will be managed by the Department of Environment (DOE) through the national ozone unit (NOU) with the assistance of the Lead IA.</w:t>
      </w:r>
    </w:p>
    <w:p w14:paraId="396A8408" w14:textId="77777777" w:rsidR="000C1BAE" w:rsidRPr="002653B6" w:rsidRDefault="000C1BAE">
      <w:pPr>
        <w:pStyle w:val="Heading1"/>
        <w:numPr>
          <w:ilvl w:val="0"/>
          <w:numId w:val="14"/>
        </w:numPr>
      </w:pPr>
      <w:r w:rsidRPr="002653B6">
        <w:t>Consumption will be monitored and determined based on official import and export data for the Substances recorded by relevant Government departments.</w:t>
      </w:r>
    </w:p>
    <w:p w14:paraId="4657F475" w14:textId="77777777" w:rsidR="000C1BAE" w:rsidRPr="002653B6" w:rsidRDefault="000C1BAE">
      <w:pPr>
        <w:pStyle w:val="Heading1"/>
        <w:numPr>
          <w:ilvl w:val="0"/>
          <w:numId w:val="14"/>
        </w:numPr>
      </w:pPr>
      <w:r w:rsidRPr="002653B6">
        <w:t>The DOE shall compile relevant data and prepare the following on or before the relevant due dates:</w:t>
      </w:r>
    </w:p>
    <w:p w14:paraId="374A0645" w14:textId="77777777" w:rsidR="000C1BAE" w:rsidRPr="002653B6" w:rsidRDefault="000C1BAE" w:rsidP="000C1BAE">
      <w:pPr>
        <w:pStyle w:val="Heading2"/>
        <w:numPr>
          <w:ilvl w:val="1"/>
          <w:numId w:val="2"/>
        </w:numPr>
      </w:pPr>
      <w:r w:rsidRPr="002653B6">
        <w:t>Annual reports on consumption of the Substances to be submitted to the Ozone Secretariat; and</w:t>
      </w:r>
    </w:p>
    <w:p w14:paraId="2DDF4FC5" w14:textId="77777777" w:rsidR="000C1BAE" w:rsidRPr="002653B6" w:rsidRDefault="000C1BAE" w:rsidP="000C1BAE">
      <w:pPr>
        <w:pStyle w:val="Heading2"/>
        <w:numPr>
          <w:ilvl w:val="1"/>
          <w:numId w:val="2"/>
        </w:numPr>
      </w:pPr>
      <w:r w:rsidRPr="002653B6">
        <w:t>Periodic reports on the implementation progress of the Plan, to be submitted through the Lead IA to the Executive Committee of the Multilateral Fund with Tranche Implementation Plans and HFC consumption verification reports.</w:t>
      </w:r>
    </w:p>
    <w:p w14:paraId="6B041613" w14:textId="77777777" w:rsidR="000C1BAE" w:rsidRPr="002653B6" w:rsidRDefault="000C1BAE">
      <w:pPr>
        <w:pStyle w:val="Heading1"/>
        <w:numPr>
          <w:ilvl w:val="0"/>
          <w:numId w:val="14"/>
        </w:numPr>
        <w:rPr>
          <w:color w:val="000000" w:themeColor="text1"/>
        </w:rPr>
      </w:pPr>
      <w:r w:rsidRPr="002653B6">
        <w:t>Consumption</w:t>
      </w:r>
      <w:r w:rsidRPr="002653B6">
        <w:rPr>
          <w:color w:val="000000" w:themeColor="text1"/>
        </w:rPr>
        <w:t xml:space="preserve"> will be monitored annually throughout the implementation of the Plan and accordingly reflected in the progress report on the implementation of the Plan.</w:t>
      </w:r>
    </w:p>
    <w:p w14:paraId="16CFCB1E" w14:textId="77777777" w:rsidR="000C1BAE" w:rsidRPr="002653B6" w:rsidRDefault="000C1BAE" w:rsidP="000C1BAE">
      <w:pPr>
        <w:pStyle w:val="Heading1"/>
        <w:rPr>
          <w:color w:val="000000" w:themeColor="text1"/>
        </w:rPr>
      </w:pPr>
      <w:r w:rsidRPr="002653B6">
        <w:rPr>
          <w:color w:val="000000" w:themeColor="text1"/>
        </w:rPr>
        <w:t>The NOU in the DOE shall prepare, with the Lead IA, the final implementation progress report and the Lead IA shall submit the same.</w:t>
      </w:r>
    </w:p>
    <w:p w14:paraId="3CB00D3F" w14:textId="77777777" w:rsidR="000C1BAE" w:rsidRPr="002653B6" w:rsidRDefault="000C1BAE" w:rsidP="000C1BAE">
      <w:pPr>
        <w:pStyle w:val="Heading1"/>
        <w:rPr>
          <w:color w:val="000000" w:themeColor="text1"/>
          <w:lang w:bidi="th-TH"/>
        </w:rPr>
      </w:pPr>
      <w:r w:rsidRPr="002653B6">
        <w:rPr>
          <w:color w:val="000000" w:themeColor="text1"/>
          <w:lang w:bidi="th-TH"/>
        </w:rPr>
        <w:lastRenderedPageBreak/>
        <w:t xml:space="preserve">The DOE, along with its </w:t>
      </w:r>
      <w:proofErr w:type="gramStart"/>
      <w:r w:rsidRPr="002653B6">
        <w:rPr>
          <w:color w:val="000000" w:themeColor="text1"/>
          <w:lang w:bidi="th-TH"/>
        </w:rPr>
        <w:t>Government</w:t>
      </w:r>
      <w:proofErr w:type="gramEnd"/>
      <w:r w:rsidRPr="002653B6">
        <w:rPr>
          <w:color w:val="000000" w:themeColor="text1"/>
          <w:lang w:bidi="th-TH"/>
        </w:rPr>
        <w:t xml:space="preserve"> partner agencies, will be responsible for the sustainability of consumption reduction targets achieved through this Agreement, and for reviewing all related reports and data and instituting control and policy measures that facilitate HFC control and reductions according to this Agreement.</w:t>
      </w:r>
    </w:p>
    <w:p w14:paraId="48F91170" w14:textId="77777777" w:rsidR="000C1BAE" w:rsidRPr="002653B6" w:rsidRDefault="000C1BAE" w:rsidP="000C1BAE">
      <w:pPr>
        <w:keepNext/>
        <w:spacing w:before="360" w:after="240"/>
        <w:rPr>
          <w:b/>
        </w:rPr>
      </w:pPr>
      <w:r w:rsidRPr="002653B6">
        <w:rPr>
          <w:b/>
        </w:rPr>
        <w:t>APPENDIX 6-A: ROLE OF THE LEAD IMPLEMENTING AGENCY</w:t>
      </w:r>
    </w:p>
    <w:p w14:paraId="161ED094" w14:textId="77777777" w:rsidR="000C1BAE" w:rsidRPr="002653B6" w:rsidRDefault="000C1BAE">
      <w:pPr>
        <w:pStyle w:val="Heading1"/>
        <w:numPr>
          <w:ilvl w:val="0"/>
          <w:numId w:val="115"/>
        </w:numPr>
      </w:pPr>
      <w:r w:rsidRPr="002653B6">
        <w:t>The Lead IA will be responsible for a range of activities, including at least the following:</w:t>
      </w:r>
    </w:p>
    <w:p w14:paraId="37347DE8" w14:textId="77777777" w:rsidR="000C1BAE" w:rsidRPr="002653B6" w:rsidRDefault="000C1BAE" w:rsidP="000C1BAE">
      <w:pPr>
        <w:pStyle w:val="Heading2"/>
      </w:pPr>
      <w:r w:rsidRPr="002653B6">
        <w:t>Ensuring performance and financial verification in accordance with this Agreement and with its specific internal procedures and requirements as set out in the Country’s Plan;</w:t>
      </w:r>
    </w:p>
    <w:p w14:paraId="73CEF356" w14:textId="77777777" w:rsidR="000C1BAE" w:rsidRPr="002653B6" w:rsidRDefault="000C1BAE" w:rsidP="000C1BAE">
      <w:pPr>
        <w:pStyle w:val="Heading2"/>
      </w:pPr>
      <w:r w:rsidRPr="002653B6">
        <w:t>Assisting the Country in the preparation of the Tranche Implementation Reports and Plans as per Appendix 4</w:t>
      </w:r>
      <w:r w:rsidRPr="002653B6">
        <w:noBreakHyphen/>
        <w:t>A;</w:t>
      </w:r>
    </w:p>
    <w:p w14:paraId="655A2413" w14:textId="77777777" w:rsidR="000C1BAE" w:rsidRPr="002653B6" w:rsidRDefault="000C1BAE" w:rsidP="000C1BAE">
      <w:pPr>
        <w:pStyle w:val="Heading2"/>
        <w:numPr>
          <w:ilvl w:val="1"/>
          <w:numId w:val="2"/>
        </w:numPr>
      </w:pPr>
      <w:r w:rsidRPr="002653B6">
        <w:t>Providing independent verification to the Executive Committee that the Targets have been met and associated tranche activities have been completed as indicated in the Tranche Implementation Plan, consistent with Appendix 4-A;</w:t>
      </w:r>
    </w:p>
    <w:p w14:paraId="4E26D43A" w14:textId="77777777" w:rsidR="000C1BAE" w:rsidRPr="002653B6" w:rsidRDefault="000C1BAE" w:rsidP="000C1BAE">
      <w:pPr>
        <w:pStyle w:val="Heading2"/>
        <w:tabs>
          <w:tab w:val="num" w:pos="-720"/>
        </w:tabs>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w:t>
      </w:r>
      <w:r w:rsidRPr="002653B6">
        <w:noBreakHyphen/>
        <w:t>A;</w:t>
      </w:r>
    </w:p>
    <w:p w14:paraId="42A8A16B" w14:textId="77777777" w:rsidR="000C1BAE" w:rsidRPr="002653B6" w:rsidRDefault="000C1BAE" w:rsidP="000C1BAE">
      <w:pPr>
        <w:pStyle w:val="Heading2"/>
        <w:tabs>
          <w:tab w:val="num" w:pos="-720"/>
        </w:tabs>
      </w:pPr>
      <w:r w:rsidRPr="002653B6">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w:t>
      </w:r>
    </w:p>
    <w:p w14:paraId="5A45525F" w14:textId="77777777" w:rsidR="000C1BAE" w:rsidRPr="002653B6" w:rsidRDefault="000C1BAE" w:rsidP="000C1BAE">
      <w:pPr>
        <w:pStyle w:val="Heading2"/>
        <w:tabs>
          <w:tab w:val="num" w:pos="-720"/>
        </w:tabs>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075F1CF" w14:textId="77777777" w:rsidR="000C1BAE" w:rsidRPr="002653B6" w:rsidRDefault="000C1BAE" w:rsidP="000C1BAE">
      <w:pPr>
        <w:pStyle w:val="Heading2"/>
        <w:tabs>
          <w:tab w:val="num" w:pos="-720"/>
        </w:tabs>
      </w:pPr>
      <w:r w:rsidRPr="002653B6">
        <w:t>Ensuring that appropriate independent technical experts carry out the technical reviews;</w:t>
      </w:r>
    </w:p>
    <w:p w14:paraId="37CA703C" w14:textId="77777777" w:rsidR="000C1BAE" w:rsidRPr="002653B6" w:rsidRDefault="000C1BAE" w:rsidP="000C1BAE">
      <w:pPr>
        <w:pStyle w:val="Heading2"/>
        <w:tabs>
          <w:tab w:val="num" w:pos="-720"/>
        </w:tabs>
      </w:pPr>
      <w:r w:rsidRPr="002653B6">
        <w:t>Carrying out the required supervision missions;</w:t>
      </w:r>
    </w:p>
    <w:p w14:paraId="6C40860F" w14:textId="77777777" w:rsidR="000C1BAE" w:rsidRPr="002653B6" w:rsidRDefault="000C1BAE" w:rsidP="000C1BAE">
      <w:pPr>
        <w:pStyle w:val="Heading2"/>
        <w:tabs>
          <w:tab w:val="num" w:pos="-720"/>
        </w:tabs>
      </w:pPr>
      <w:r w:rsidRPr="002653B6">
        <w:t>Ensuring the presence of an operating mechanism to allow for an effective and transparent implementation of the Tranche Implementation Plan and accurate data reporting;</w:t>
      </w:r>
    </w:p>
    <w:p w14:paraId="0263EC9B" w14:textId="77777777" w:rsidR="000C1BAE" w:rsidRPr="002653B6" w:rsidRDefault="000C1BAE" w:rsidP="000C1BAE">
      <w:pPr>
        <w:pStyle w:val="Heading2"/>
      </w:pPr>
      <w:r w:rsidRPr="002653B6">
        <w:t>In case of reductions in funding for failure to comply in accordance with paragraph 11 of the Agreement, to determine, in consultation with the Country, the allocation of the reductions to the different budget items and to the funding of the Lead IA;</w:t>
      </w:r>
    </w:p>
    <w:p w14:paraId="4E78B33A" w14:textId="77777777" w:rsidR="000C1BAE" w:rsidRPr="002653B6" w:rsidRDefault="000C1BAE" w:rsidP="000C1BAE">
      <w:pPr>
        <w:pStyle w:val="Heading2"/>
        <w:tabs>
          <w:tab w:val="num" w:pos="-720"/>
        </w:tabs>
      </w:pPr>
      <w:r w:rsidRPr="002653B6">
        <w:t>Ensuring that disbursements made to the Country are based on the use of the indicators;</w:t>
      </w:r>
    </w:p>
    <w:p w14:paraId="07808567" w14:textId="77777777" w:rsidR="000C1BAE" w:rsidRPr="002653B6" w:rsidRDefault="000C1BAE" w:rsidP="000C1BAE">
      <w:pPr>
        <w:pStyle w:val="Heading2"/>
        <w:tabs>
          <w:tab w:val="num" w:pos="-720"/>
        </w:tabs>
      </w:pPr>
      <w:proofErr w:type="gramStart"/>
      <w:r w:rsidRPr="002653B6">
        <w:t>Providing assistance</w:t>
      </w:r>
      <w:proofErr w:type="gramEnd"/>
      <w:r w:rsidRPr="002653B6">
        <w:t xml:space="preserve"> with the policy, management and technical support when required; and</w:t>
      </w:r>
    </w:p>
    <w:p w14:paraId="688A75EA" w14:textId="77777777" w:rsidR="000C1BAE" w:rsidRPr="002653B6" w:rsidRDefault="000C1BAE" w:rsidP="000C1BAE">
      <w:pPr>
        <w:pStyle w:val="Heading2"/>
        <w:tabs>
          <w:tab w:val="num" w:pos="-720"/>
        </w:tabs>
      </w:pPr>
      <w:r w:rsidRPr="002653B6">
        <w:t>Timely releasing funds to the Country/participating enterprises for completing the activities related to the project.</w:t>
      </w:r>
    </w:p>
    <w:p w14:paraId="22DA8660" w14:textId="77777777" w:rsidR="000C1BAE" w:rsidRPr="002653B6" w:rsidRDefault="000C1BAE" w:rsidP="000C1BAE">
      <w:pPr>
        <w:pStyle w:val="Heading1"/>
      </w:pPr>
      <w:r w:rsidRPr="002653B6">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461C7B9" w14:textId="77777777" w:rsidR="000C1BAE" w:rsidRPr="002653B6" w:rsidRDefault="000C1BAE" w:rsidP="000C1BAE">
      <w:pPr>
        <w:keepNext/>
        <w:spacing w:before="360" w:after="240"/>
        <w:rPr>
          <w:b/>
        </w:rPr>
      </w:pPr>
      <w:r w:rsidRPr="002653B6">
        <w:rPr>
          <w:b/>
        </w:rPr>
        <w:lastRenderedPageBreak/>
        <w:t>APPENDIX 7-A: REDUCTIONS IN FUNDING FOR FAILURE TO COMPLY WITH THE TARGETS IN THE AGREEMENT</w:t>
      </w:r>
    </w:p>
    <w:p w14:paraId="2637DC8D" w14:textId="77777777" w:rsidR="000C1BAE" w:rsidRPr="002653B6" w:rsidRDefault="000C1BAE">
      <w:pPr>
        <w:pStyle w:val="Heading1"/>
        <w:numPr>
          <w:ilvl w:val="0"/>
          <w:numId w:val="116"/>
        </w:numPr>
      </w:pPr>
      <w:r w:rsidRPr="002653B6">
        <w:t>In accordance with paragraph 11 of the Agreement, the amount of funding provided may be reduced by US $6.71 per CO</w:t>
      </w:r>
      <w:r w:rsidRPr="002653B6">
        <w:rPr>
          <w:vertAlign w:val="subscript"/>
        </w:rPr>
        <w:t>2</w:t>
      </w:r>
      <w:r w:rsidRPr="002653B6">
        <w:noBreakHyphen/>
        <w:t>eq tonne of consumption beyond the level defined in row 1.2 of Appendix 2</w:t>
      </w:r>
      <w:r w:rsidRPr="002653B6">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0650651B" w14:textId="77777777" w:rsidR="001C365A" w:rsidRPr="002653B6" w:rsidRDefault="001C365A" w:rsidP="001C365A">
      <w:pPr>
        <w:sectPr w:rsidR="001C365A" w:rsidRPr="002653B6" w:rsidSect="00B5765C">
          <w:headerReference w:type="even" r:id="rId81"/>
          <w:headerReference w:type="default" r:id="rId82"/>
          <w:footerReference w:type="even" r:id="rId83"/>
          <w:footerReference w:type="default" r:id="rId84"/>
          <w:pgSz w:w="12240" w:h="15840" w:code="1"/>
          <w:pgMar w:top="720" w:right="1350" w:bottom="864" w:left="1440" w:header="720" w:footer="475" w:gutter="0"/>
          <w:pgNumType w:start="1"/>
          <w:cols w:space="720"/>
          <w:docGrid w:linePitch="299"/>
        </w:sectPr>
      </w:pPr>
    </w:p>
    <w:p w14:paraId="724EEF62" w14:textId="77777777" w:rsidR="001C365A" w:rsidRPr="002653B6" w:rsidRDefault="001C365A" w:rsidP="001C365A"/>
    <w:p w14:paraId="1A0A38FB" w14:textId="61FFB789" w:rsidR="00CF5673" w:rsidRPr="002653B6" w:rsidRDefault="00CF5673" w:rsidP="00CF5673">
      <w:pPr>
        <w:shd w:val="clear" w:color="auto" w:fill="FFFFFF" w:themeFill="background1"/>
        <w:spacing w:after="240"/>
        <w:jc w:val="center"/>
        <w:rPr>
          <w:b/>
        </w:rPr>
      </w:pPr>
      <w:r w:rsidRPr="002653B6">
        <w:rPr>
          <w:b/>
        </w:rPr>
        <w:t xml:space="preserve">Annex </w:t>
      </w:r>
      <w:r w:rsidR="00D63B6A" w:rsidRPr="002653B6">
        <w:rPr>
          <w:b/>
        </w:rPr>
        <w:t>X</w:t>
      </w:r>
      <w:r w:rsidR="001C192A" w:rsidRPr="002653B6">
        <w:rPr>
          <w:b/>
        </w:rPr>
        <w:t>V</w:t>
      </w:r>
      <w:r w:rsidR="00A770EA" w:rsidRPr="002653B6">
        <w:rPr>
          <w:b/>
        </w:rPr>
        <w:t>III</w:t>
      </w:r>
    </w:p>
    <w:p w14:paraId="1538B45A" w14:textId="77777777" w:rsidR="00CF5673" w:rsidRPr="002653B6" w:rsidRDefault="00CF5673" w:rsidP="00CF5673">
      <w:pPr>
        <w:shd w:val="clear" w:color="auto" w:fill="FFFFFF" w:themeFill="background1"/>
        <w:spacing w:after="120"/>
        <w:jc w:val="center"/>
        <w:rPr>
          <w:b/>
        </w:rPr>
      </w:pPr>
      <w:r w:rsidRPr="002653B6">
        <w:rPr>
          <w:b/>
        </w:rPr>
        <w:t>DRAFT AGREEMENT BETWEEN THE GOVERNMENT OF MONTENEGRO</w:t>
      </w:r>
      <w:r w:rsidRPr="002653B6">
        <w:rPr>
          <w:b/>
          <w:shd w:val="clear" w:color="auto" w:fill="F2DBDB" w:themeFill="accent2" w:themeFillTint="33"/>
        </w:rPr>
        <w:br/>
      </w:r>
      <w:r w:rsidRPr="002653B6">
        <w:rPr>
          <w:b/>
        </w:rPr>
        <w:t>AND THE EXECUTIVE COMMITTEE OF THE MULTILATERAL FUND</w:t>
      </w:r>
      <w:r w:rsidRPr="002653B6">
        <w:rPr>
          <w:b/>
        </w:rPr>
        <w:br/>
        <w:t>FOR THE REDUCTION IN CONSUMPTION OF HYDROFLUOROCARBONS</w:t>
      </w:r>
      <w:r w:rsidRPr="002653B6">
        <w:rPr>
          <w:b/>
        </w:rPr>
        <w:br/>
        <w:t>IN ACCORDANCE WITH STAGE I OF THE KIGALI HFC IMPLEMENTATION PLAN</w:t>
      </w:r>
    </w:p>
    <w:p w14:paraId="3B6B98E4" w14:textId="77777777" w:rsidR="00CF5673" w:rsidRPr="002653B6" w:rsidRDefault="00CF5673" w:rsidP="00CF5673">
      <w:pPr>
        <w:shd w:val="clear" w:color="auto" w:fill="FFFFFF" w:themeFill="background1"/>
        <w:jc w:val="center"/>
        <w:rPr>
          <w:b/>
          <w:shd w:val="clear" w:color="auto" w:fill="F2DBDB" w:themeFill="accent2" w:themeFillTint="33"/>
        </w:rPr>
      </w:pPr>
      <w:r w:rsidRPr="002653B6">
        <w:rPr>
          <w:b/>
        </w:rPr>
        <w:t>(Period: 2024–2029</w:t>
      </w:r>
      <w:r w:rsidRPr="002653B6">
        <w:rPr>
          <w:b/>
          <w:bCs/>
        </w:rPr>
        <w:t>)</w:t>
      </w:r>
    </w:p>
    <w:p w14:paraId="29D54583" w14:textId="77777777" w:rsidR="00CF5673" w:rsidRPr="002653B6" w:rsidRDefault="00CF5673" w:rsidP="00CF5673">
      <w:pPr>
        <w:shd w:val="clear" w:color="auto" w:fill="FFFFFF" w:themeFill="background1"/>
        <w:spacing w:before="240" w:after="240"/>
        <w:jc w:val="left"/>
        <w:rPr>
          <w:b/>
        </w:rPr>
      </w:pPr>
      <w:r w:rsidRPr="002653B6">
        <w:rPr>
          <w:b/>
        </w:rPr>
        <w:t>Purpose</w:t>
      </w:r>
    </w:p>
    <w:p w14:paraId="75D86E88" w14:textId="77777777" w:rsidR="00CF5673" w:rsidRPr="002653B6" w:rsidRDefault="00CF5673">
      <w:pPr>
        <w:pStyle w:val="Heading1"/>
        <w:numPr>
          <w:ilvl w:val="0"/>
          <w:numId w:val="122"/>
        </w:numPr>
      </w:pPr>
      <w:r w:rsidRPr="002653B6">
        <w:t>This Agreement represents the understanding of the Government of Montenegro (“the Country”) and the Executive Committee with respect to the reduction of controlled use of Annex F substances set out in Appendix 1</w:t>
      </w:r>
      <w:r w:rsidRPr="002653B6">
        <w:noBreakHyphen/>
        <w:t>A (“The Substances”) to a sustained level of 125,577 CO</w:t>
      </w:r>
      <w:r w:rsidRPr="002653B6">
        <w:rPr>
          <w:vertAlign w:val="subscript"/>
        </w:rPr>
        <w:t>2</w:t>
      </w:r>
      <w:r w:rsidRPr="002653B6">
        <w:noBreakHyphen/>
        <w:t>equivalent (CO</w:t>
      </w:r>
      <w:r w:rsidRPr="002653B6">
        <w:rPr>
          <w:vertAlign w:val="subscript"/>
        </w:rPr>
        <w:t>2</w:t>
      </w:r>
      <w:r w:rsidRPr="002653B6">
        <w:noBreakHyphen/>
        <w:t>eq) tonnes by 1 January 2029 in compliance with the Montreal Protocol schedule and the terms of this Agreement.</w:t>
      </w:r>
    </w:p>
    <w:p w14:paraId="0B153D3D" w14:textId="77777777" w:rsidR="00CF5673" w:rsidRPr="002653B6" w:rsidRDefault="00CF5673" w:rsidP="00CF5673">
      <w:pPr>
        <w:pStyle w:val="Heading1"/>
      </w:pPr>
      <w:r w:rsidRPr="002653B6">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w:t>
      </w:r>
    </w:p>
    <w:p w14:paraId="48DAFAF1" w14:textId="77777777" w:rsidR="00CF5673" w:rsidRPr="002653B6" w:rsidRDefault="00CF5673" w:rsidP="00CF5673">
      <w:pPr>
        <w:pStyle w:val="Heading1"/>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3D9C8B8" w14:textId="77777777" w:rsidR="00CF5673" w:rsidRPr="002653B6" w:rsidRDefault="00CF5673" w:rsidP="00CF5673">
      <w:pPr>
        <w:pStyle w:val="Heading1"/>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24F5F42A" w14:textId="77777777" w:rsidR="00CF5673" w:rsidRPr="002653B6" w:rsidRDefault="00CF5673" w:rsidP="00CF5673">
      <w:pPr>
        <w:keepNext/>
        <w:spacing w:after="240"/>
        <w:rPr>
          <w:b/>
        </w:rPr>
      </w:pPr>
      <w:r w:rsidRPr="002653B6">
        <w:rPr>
          <w:b/>
        </w:rPr>
        <w:t>Conditions for funding release</w:t>
      </w:r>
    </w:p>
    <w:p w14:paraId="0AA4C761" w14:textId="77777777" w:rsidR="00CF5673" w:rsidRPr="002653B6" w:rsidRDefault="00CF5673" w:rsidP="00CF5673">
      <w:pPr>
        <w:pStyle w:val="Heading1"/>
        <w:tabs>
          <w:tab w:val="clear" w:pos="0"/>
        </w:tabs>
      </w:pPr>
      <w:r w:rsidRPr="002653B6">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6E8178BA" w14:textId="77777777" w:rsidR="00CF5673" w:rsidRPr="002653B6" w:rsidRDefault="00CF5673" w:rsidP="00CF5673">
      <w:pPr>
        <w:pStyle w:val="Heading2"/>
        <w:tabs>
          <w:tab w:val="num" w:pos="-720"/>
        </w:tabs>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8016304" w14:textId="77777777" w:rsidR="00CF5673" w:rsidRPr="002653B6" w:rsidRDefault="00CF5673" w:rsidP="00CF5673">
      <w:pPr>
        <w:pStyle w:val="Heading2"/>
        <w:tabs>
          <w:tab w:val="num" w:pos="-720"/>
        </w:tabs>
      </w:pPr>
      <w:r w:rsidRPr="002653B6">
        <w:t>That the meeting of these Targets has been independently verified for all relevant years, unless the Executive Committee decided that such verification would not be required;</w:t>
      </w:r>
    </w:p>
    <w:p w14:paraId="68407C93" w14:textId="77777777" w:rsidR="00CF5673" w:rsidRPr="002653B6" w:rsidRDefault="00CF5673" w:rsidP="00CF5673">
      <w:pPr>
        <w:pStyle w:val="Heading2"/>
        <w:tabs>
          <w:tab w:val="num" w:pos="-720"/>
        </w:tabs>
      </w:pPr>
      <w:r w:rsidRPr="002653B6">
        <w:t>That the Country had submitted a Tranche Implementation Report in accordance with Appendix 4</w:t>
      </w:r>
      <w:r w:rsidRPr="002653B6">
        <w:noBreakHyphen/>
        <w:t xml:space="preserve">A (“Format of Tranche Implementation Reports and Plans”) covering each previous calendar year; that it had achieved a significant level of implementation of activities initiated </w:t>
      </w:r>
      <w:r w:rsidRPr="002653B6">
        <w:lastRenderedPageBreak/>
        <w:t>with previously approved tranches; and that the rate of disbursement of funding available from the previously approved tranche was more than 20 per cent; and</w:t>
      </w:r>
    </w:p>
    <w:p w14:paraId="0CF7F171" w14:textId="77777777" w:rsidR="00CF5673" w:rsidRPr="002653B6" w:rsidRDefault="00CF5673" w:rsidP="00CF5673">
      <w:pPr>
        <w:pStyle w:val="Heading2"/>
        <w:tabs>
          <w:tab w:val="num" w:pos="-720"/>
        </w:tabs>
      </w:pPr>
      <w:r w:rsidRPr="002653B6">
        <w:t>That the Country has submitted a Tranche Implementation Plan in accordance with Appendix 4</w:t>
      </w:r>
      <w:r w:rsidRPr="002653B6">
        <w:noBreakHyphen/>
        <w:t>A covering each calendar year until and including the year for which the Funding Approval Schedule foresees the submission of the next tranche or, in case of the final tranche, until completion of all activities foreseen.</w:t>
      </w:r>
    </w:p>
    <w:p w14:paraId="1EF62DF5" w14:textId="77777777" w:rsidR="00CF5673" w:rsidRPr="002653B6" w:rsidRDefault="00CF5673" w:rsidP="00CF5673">
      <w:pPr>
        <w:keepNext/>
        <w:spacing w:after="240"/>
        <w:rPr>
          <w:b/>
        </w:rPr>
      </w:pPr>
      <w:r w:rsidRPr="002653B6">
        <w:rPr>
          <w:b/>
        </w:rPr>
        <w:t>Monitoring</w:t>
      </w:r>
    </w:p>
    <w:p w14:paraId="654DC26E" w14:textId="77777777" w:rsidR="00CF5673" w:rsidRPr="002653B6" w:rsidRDefault="00CF5673" w:rsidP="00CF5673">
      <w:pPr>
        <w:pStyle w:val="Heading1"/>
        <w:tabs>
          <w:tab w:val="clear" w:pos="0"/>
        </w:tabs>
      </w:pPr>
      <w:r w:rsidRPr="002653B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328D92A" w14:textId="77777777" w:rsidR="00CF5673" w:rsidRPr="002653B6" w:rsidRDefault="00CF5673" w:rsidP="00CF5673">
      <w:pPr>
        <w:keepNext/>
        <w:spacing w:after="240"/>
        <w:rPr>
          <w:b/>
        </w:rPr>
      </w:pPr>
      <w:r w:rsidRPr="002653B6">
        <w:rPr>
          <w:b/>
        </w:rPr>
        <w:t>Flexibility in the reallocation of funds</w:t>
      </w:r>
    </w:p>
    <w:p w14:paraId="01200CFC" w14:textId="77777777" w:rsidR="00CF5673" w:rsidRPr="002653B6" w:rsidRDefault="00CF5673" w:rsidP="00CF5673">
      <w:pPr>
        <w:pStyle w:val="Heading1"/>
        <w:tabs>
          <w:tab w:val="clear" w:pos="0"/>
        </w:tabs>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59EC23D" w14:textId="77777777" w:rsidR="00CF5673" w:rsidRPr="002653B6" w:rsidRDefault="00CF5673" w:rsidP="00CF5673">
      <w:pPr>
        <w:pStyle w:val="Heading2"/>
        <w:tabs>
          <w:tab w:val="num" w:pos="-720"/>
        </w:tabs>
      </w:pPr>
      <w:r w:rsidRPr="002653B6">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768E7BD2" w14:textId="77777777" w:rsidR="00CF5673" w:rsidRPr="002653B6" w:rsidRDefault="00CF5673" w:rsidP="00CF5673">
      <w:pPr>
        <w:pStyle w:val="Heading3"/>
      </w:pPr>
      <w:r w:rsidRPr="002653B6">
        <w:t xml:space="preserve">Issues potentially concerning the rules and policies of the Multilateral Fund; </w:t>
      </w:r>
    </w:p>
    <w:p w14:paraId="53310E8A" w14:textId="77777777" w:rsidR="00CF5673" w:rsidRPr="002653B6" w:rsidRDefault="00CF5673" w:rsidP="00CF5673">
      <w:pPr>
        <w:pStyle w:val="Heading3"/>
      </w:pPr>
      <w:r w:rsidRPr="002653B6">
        <w:t xml:space="preserve">Changes that would modify any clause of this Agreement; </w:t>
      </w:r>
    </w:p>
    <w:p w14:paraId="1C07A9AA" w14:textId="77777777" w:rsidR="00CF5673" w:rsidRPr="002653B6" w:rsidRDefault="00CF5673" w:rsidP="00CF5673">
      <w:pPr>
        <w:pStyle w:val="Heading3"/>
      </w:pPr>
      <w:r w:rsidRPr="002653B6">
        <w:t>Changes in the annual levels of funding allocated to the individual bilateral or implementing agencies for the different tranches;</w:t>
      </w:r>
    </w:p>
    <w:p w14:paraId="6D0496F4" w14:textId="77777777" w:rsidR="00CF5673" w:rsidRPr="002653B6" w:rsidRDefault="00CF5673" w:rsidP="00CF5673">
      <w:pPr>
        <w:pStyle w:val="Heading3"/>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641FF152" w14:textId="77777777" w:rsidR="00CF5673" w:rsidRPr="002653B6" w:rsidRDefault="00CF5673" w:rsidP="00CF5673">
      <w:pPr>
        <w:pStyle w:val="Heading3"/>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3879B92C" w14:textId="77777777" w:rsidR="00CF5673" w:rsidRPr="002653B6" w:rsidRDefault="00CF5673" w:rsidP="00CF5673">
      <w:pPr>
        <w:pStyle w:val="Heading2"/>
        <w:tabs>
          <w:tab w:val="num" w:pos="-720"/>
        </w:tabs>
      </w:pPr>
      <w:r w:rsidRPr="002653B6">
        <w:t>Reallocations not categorized as major changes may be incorporated into the approved Tranche Implementation Plan, under implementation at the time, and reported to the Executive Committee in the subsequent Tranche Implementation Report; and</w:t>
      </w:r>
    </w:p>
    <w:p w14:paraId="30C1936B" w14:textId="77777777" w:rsidR="00CF5673" w:rsidRPr="002653B6" w:rsidRDefault="00CF5673" w:rsidP="00CF5673">
      <w:pPr>
        <w:pStyle w:val="Heading2"/>
        <w:numPr>
          <w:ilvl w:val="1"/>
          <w:numId w:val="2"/>
        </w:numPr>
      </w:pPr>
      <w:r w:rsidRPr="002653B6">
        <w:t>Any remaining funds held by the bilateral or implementing agencies or the Country under the Plan will be returned to the Multilateral Fund upon completion of the last tranche foreseen under this Agreement.</w:t>
      </w:r>
    </w:p>
    <w:p w14:paraId="0D413FD3" w14:textId="77777777" w:rsidR="00CF5673" w:rsidRPr="002653B6" w:rsidRDefault="00CF5673" w:rsidP="00CF5673">
      <w:pPr>
        <w:pStyle w:val="Heading1"/>
        <w:tabs>
          <w:tab w:val="clear" w:pos="0"/>
        </w:tabs>
      </w:pPr>
      <w:r w:rsidRPr="002653B6">
        <w:lastRenderedPageBreak/>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1B3A2DDD" w14:textId="77777777" w:rsidR="00CF5673" w:rsidRPr="002653B6" w:rsidRDefault="00CF5673" w:rsidP="00CF5673">
      <w:pPr>
        <w:spacing w:after="240"/>
        <w:rPr>
          <w:b/>
        </w:rPr>
      </w:pPr>
      <w:r w:rsidRPr="002653B6">
        <w:rPr>
          <w:b/>
        </w:rPr>
        <w:t>Bilateral and implementing agencies</w:t>
      </w:r>
    </w:p>
    <w:p w14:paraId="21FE3135" w14:textId="77777777" w:rsidR="00CF5673" w:rsidRPr="002653B6" w:rsidRDefault="00CF5673" w:rsidP="00CF5673">
      <w:pPr>
        <w:pStyle w:val="Heading1"/>
        <w:tabs>
          <w:tab w:val="clear" w:pos="0"/>
        </w:tabs>
      </w:pPr>
      <w:r w:rsidRPr="002653B6">
        <w:t>The Country agrees to assume overall responsibility for the management and implementation of this Agreement and of all activities undertaken by it or on its behalf to fulfil the obligations under this Agreement. UNIDO has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 IA taking part in this Agreement.</w:t>
      </w:r>
    </w:p>
    <w:p w14:paraId="2FB28164" w14:textId="77777777" w:rsidR="00CF5673" w:rsidRPr="002653B6" w:rsidRDefault="00CF5673" w:rsidP="00CF5673">
      <w:pPr>
        <w:pStyle w:val="Heading1"/>
        <w:tabs>
          <w:tab w:val="clear" w:pos="0"/>
        </w:tabs>
      </w:pPr>
      <w:r w:rsidRPr="002653B6">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2653B6">
        <w:noBreakHyphen/>
        <w:t>A.</w:t>
      </w:r>
    </w:p>
    <w:p w14:paraId="6E1AA993" w14:textId="77777777" w:rsidR="00CF5673" w:rsidRPr="002653B6" w:rsidRDefault="00CF5673" w:rsidP="00CF5673">
      <w:pPr>
        <w:widowControl w:val="0"/>
        <w:spacing w:after="240"/>
        <w:rPr>
          <w:b/>
        </w:rPr>
      </w:pPr>
      <w:r w:rsidRPr="002653B6">
        <w:rPr>
          <w:b/>
        </w:rPr>
        <w:t>Non-compliance with the Targets in the Agreement</w:t>
      </w:r>
    </w:p>
    <w:p w14:paraId="0FE85ADA" w14:textId="77777777" w:rsidR="00CF5673" w:rsidRPr="002653B6" w:rsidRDefault="00CF5673" w:rsidP="00CF5673">
      <w:pPr>
        <w:pStyle w:val="Heading1"/>
        <w:tabs>
          <w:tab w:val="clear" w:pos="0"/>
        </w:tabs>
      </w:pPr>
      <w:r w:rsidRPr="002653B6">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653B6">
        <w:rPr>
          <w:vertAlign w:val="subscript"/>
        </w:rPr>
        <w:t>2</w:t>
      </w:r>
      <w:r w:rsidRPr="002653B6">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FF206C7" w14:textId="77777777" w:rsidR="00CF5673" w:rsidRPr="002653B6" w:rsidRDefault="00CF5673" w:rsidP="00CF5673">
      <w:pPr>
        <w:pStyle w:val="Heading1"/>
        <w:tabs>
          <w:tab w:val="clear" w:pos="0"/>
        </w:tabs>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62FAF93A" w14:textId="77777777" w:rsidR="00CF5673" w:rsidRPr="002653B6" w:rsidRDefault="00CF5673" w:rsidP="00CF5673">
      <w:pPr>
        <w:pStyle w:val="Heading1"/>
        <w:tabs>
          <w:tab w:val="clear" w:pos="0"/>
        </w:tabs>
      </w:pPr>
      <w:r w:rsidRPr="002653B6">
        <w:t xml:space="preserve">The Country will comply with any reasonable request of the Executive Committee </w:t>
      </w:r>
      <w:r w:rsidRPr="002653B6">
        <w:rPr>
          <w:shd w:val="clear" w:color="auto" w:fill="FFFFFF" w:themeFill="background1"/>
        </w:rPr>
        <w:t>and</w:t>
      </w:r>
      <w:r w:rsidRPr="002653B6">
        <w:t xml:space="preserve"> the Lead IA to facilitate implementation of this Agreement. </w:t>
      </w:r>
      <w:proofErr w:type="gramStart"/>
      <w:r w:rsidRPr="002653B6">
        <w:t>In particular, it</w:t>
      </w:r>
      <w:proofErr w:type="gramEnd"/>
      <w:r w:rsidRPr="002653B6">
        <w:t xml:space="preserve"> will provide the Lead IA with access to the information necessary to verify compliance with this Agreement.</w:t>
      </w:r>
    </w:p>
    <w:p w14:paraId="5138065A" w14:textId="77777777" w:rsidR="00CF5673" w:rsidRPr="002653B6" w:rsidRDefault="00CF5673" w:rsidP="00CF5673">
      <w:pPr>
        <w:keepNext/>
        <w:spacing w:after="240"/>
        <w:rPr>
          <w:b/>
        </w:rPr>
      </w:pPr>
      <w:r w:rsidRPr="002653B6">
        <w:rPr>
          <w:b/>
        </w:rPr>
        <w:t>Date of completion</w:t>
      </w:r>
    </w:p>
    <w:p w14:paraId="6D589431" w14:textId="77777777" w:rsidR="00CF5673" w:rsidRPr="002653B6" w:rsidRDefault="00CF5673" w:rsidP="00CF5673">
      <w:pPr>
        <w:pStyle w:val="Heading1"/>
        <w:tabs>
          <w:tab w:val="clear" w:pos="0"/>
        </w:tabs>
      </w:pPr>
      <w:r w:rsidRPr="002653B6">
        <w:t>The completion of the Plan and the associated Agreement will take place at the end of the year following the last year for which a maximum allowable total consumption level has been specified in Appendix 2</w:t>
      </w:r>
      <w:r w:rsidRPr="002653B6">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2653B6">
        <w:rPr>
          <w:vertAlign w:val="subscript"/>
        </w:rPr>
        <w:noBreakHyphen/>
      </w:r>
      <w:r w:rsidRPr="002653B6">
        <w:t>A will continue until the time of the completion of the Plan unless otherwise specified by the Executive Committee.</w:t>
      </w:r>
    </w:p>
    <w:p w14:paraId="7A3A1269" w14:textId="77777777" w:rsidR="00CF5673" w:rsidRPr="002653B6" w:rsidRDefault="00CF5673" w:rsidP="00CF5673">
      <w:pPr>
        <w:pStyle w:val="Heading1"/>
        <w:keepNext/>
        <w:numPr>
          <w:ilvl w:val="0"/>
          <w:numId w:val="0"/>
        </w:numPr>
        <w:rPr>
          <w:b/>
        </w:rPr>
      </w:pPr>
      <w:r w:rsidRPr="002653B6">
        <w:rPr>
          <w:b/>
        </w:rPr>
        <w:lastRenderedPageBreak/>
        <w:t>Validity</w:t>
      </w:r>
    </w:p>
    <w:p w14:paraId="20E134AA" w14:textId="77777777" w:rsidR="00CF5673" w:rsidRPr="002653B6" w:rsidRDefault="00CF5673" w:rsidP="00CF5673">
      <w:pPr>
        <w:pStyle w:val="Heading1"/>
        <w:tabs>
          <w:tab w:val="clear" w:pos="0"/>
        </w:tabs>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AAE3499" w14:textId="77777777" w:rsidR="00CF5673" w:rsidRPr="002653B6" w:rsidRDefault="00CF5673" w:rsidP="00CF5673">
      <w:pPr>
        <w:pStyle w:val="Heading1"/>
        <w:widowControl w:val="0"/>
        <w:tabs>
          <w:tab w:val="clear" w:pos="0"/>
        </w:tabs>
      </w:pPr>
      <w:r w:rsidRPr="002653B6">
        <w:t>This Agreement may be modified or terminated only by mutual written agreement of the Country and the Executive Committee of the Multilateral Fund.</w:t>
      </w:r>
    </w:p>
    <w:p w14:paraId="0824BF6E" w14:textId="77777777" w:rsidR="00CF5673" w:rsidRPr="002653B6" w:rsidRDefault="00CF5673" w:rsidP="00404971">
      <w:pPr>
        <w:keepNext/>
        <w:spacing w:before="360" w:after="240"/>
        <w:rPr>
          <w:b/>
        </w:rPr>
      </w:pPr>
      <w:r w:rsidRPr="002653B6">
        <w:rPr>
          <w:b/>
        </w:rPr>
        <w:t>APPENDICES</w:t>
      </w:r>
    </w:p>
    <w:p w14:paraId="04D09D88" w14:textId="77777777" w:rsidR="00CF5673" w:rsidRPr="002653B6" w:rsidRDefault="00CF5673" w:rsidP="00404971">
      <w:pPr>
        <w:keepNext/>
        <w:spacing w:before="360" w:after="240"/>
        <w:rPr>
          <w:b/>
        </w:rPr>
      </w:pPr>
      <w:r w:rsidRPr="002653B6">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CF5673" w:rsidRPr="002653B6" w14:paraId="54836EBF" w14:textId="77777777" w:rsidTr="004A23E2">
        <w:trPr>
          <w:trHeight w:val="413"/>
        </w:trPr>
        <w:tc>
          <w:tcPr>
            <w:tcW w:w="2333" w:type="pct"/>
            <w:vAlign w:val="center"/>
          </w:tcPr>
          <w:p w14:paraId="52381138" w14:textId="77777777" w:rsidR="00CF5673" w:rsidRPr="002653B6" w:rsidRDefault="00CF5673" w:rsidP="004A23E2">
            <w:pPr>
              <w:widowControl w:val="0"/>
              <w:jc w:val="center"/>
              <w:rPr>
                <w:b/>
                <w:bCs/>
                <w:sz w:val="20"/>
              </w:rPr>
            </w:pPr>
            <w:r w:rsidRPr="002653B6">
              <w:rPr>
                <w:b/>
                <w:bCs/>
                <w:sz w:val="20"/>
              </w:rPr>
              <w:t>Substances</w:t>
            </w:r>
          </w:p>
        </w:tc>
        <w:tc>
          <w:tcPr>
            <w:tcW w:w="2667" w:type="pct"/>
            <w:vAlign w:val="center"/>
          </w:tcPr>
          <w:p w14:paraId="4BF96EA1" w14:textId="77777777" w:rsidR="00CF5673" w:rsidRPr="002653B6" w:rsidRDefault="00CF5673" w:rsidP="004A23E2">
            <w:pPr>
              <w:widowControl w:val="0"/>
              <w:jc w:val="center"/>
              <w:rPr>
                <w:b/>
                <w:bCs/>
                <w:sz w:val="20"/>
              </w:rPr>
            </w:pPr>
            <w:r w:rsidRPr="002653B6">
              <w:rPr>
                <w:b/>
                <w:bCs/>
                <w:sz w:val="20"/>
              </w:rPr>
              <w:t>Starting point for aggregate reductions in consumption</w:t>
            </w:r>
          </w:p>
          <w:p w14:paraId="3B15F5CC" w14:textId="77777777" w:rsidR="00CF5673" w:rsidRPr="002653B6" w:rsidRDefault="00CF5673" w:rsidP="004A23E2">
            <w:pPr>
              <w:widowControl w:val="0"/>
              <w:jc w:val="center"/>
              <w:rPr>
                <w:b/>
                <w:bCs/>
                <w:sz w:val="20"/>
              </w:rPr>
            </w:pPr>
            <w:r w:rsidRPr="002653B6">
              <w:rPr>
                <w:b/>
                <w:bCs/>
                <w:sz w:val="20"/>
              </w:rPr>
              <w:t>(CO</w:t>
            </w:r>
            <w:r w:rsidRPr="002653B6">
              <w:rPr>
                <w:b/>
                <w:bCs/>
                <w:sz w:val="20"/>
                <w:vertAlign w:val="subscript"/>
              </w:rPr>
              <w:t>2</w:t>
            </w:r>
            <w:r w:rsidRPr="002653B6">
              <w:rPr>
                <w:b/>
                <w:bCs/>
                <w:sz w:val="20"/>
              </w:rPr>
              <w:t>-eq tonnes)</w:t>
            </w:r>
          </w:p>
        </w:tc>
      </w:tr>
      <w:tr w:rsidR="00CF5673" w:rsidRPr="002653B6" w14:paraId="294CB937" w14:textId="77777777" w:rsidTr="004A23E2">
        <w:trPr>
          <w:trHeight w:val="206"/>
        </w:trPr>
        <w:tc>
          <w:tcPr>
            <w:tcW w:w="0" w:type="auto"/>
          </w:tcPr>
          <w:p w14:paraId="513C74D8" w14:textId="77777777" w:rsidR="00CF5673" w:rsidRPr="002653B6" w:rsidRDefault="00CF5673" w:rsidP="004A23E2">
            <w:pPr>
              <w:jc w:val="center"/>
              <w:rPr>
                <w:sz w:val="20"/>
              </w:rPr>
            </w:pPr>
            <w:r w:rsidRPr="002653B6">
              <w:rPr>
                <w:sz w:val="20"/>
              </w:rPr>
              <w:t>HFCs</w:t>
            </w:r>
          </w:p>
        </w:tc>
        <w:tc>
          <w:tcPr>
            <w:tcW w:w="4405" w:type="dxa"/>
          </w:tcPr>
          <w:p w14:paraId="175B6C0C" w14:textId="77777777" w:rsidR="00CF5673" w:rsidRPr="002653B6" w:rsidRDefault="00CF5673" w:rsidP="004A23E2">
            <w:pPr>
              <w:widowControl w:val="0"/>
              <w:jc w:val="center"/>
              <w:rPr>
                <w:sz w:val="20"/>
              </w:rPr>
            </w:pPr>
            <w:r w:rsidRPr="002653B6">
              <w:rPr>
                <w:sz w:val="20"/>
              </w:rPr>
              <w:t>n/a</w:t>
            </w:r>
          </w:p>
        </w:tc>
      </w:tr>
    </w:tbl>
    <w:p w14:paraId="7F6A36F0" w14:textId="77777777" w:rsidR="00CF5673" w:rsidRPr="002653B6" w:rsidRDefault="00CF5673" w:rsidP="00404971">
      <w:pPr>
        <w:keepNext/>
        <w:spacing w:before="360" w:after="240"/>
        <w:rPr>
          <w:b/>
        </w:rPr>
      </w:pPr>
      <w:r w:rsidRPr="002653B6">
        <w:rPr>
          <w:b/>
        </w:rPr>
        <w:t>APPENDIX 2-A: THE TARGETS, AND FUNDING</w:t>
      </w:r>
    </w:p>
    <w:tbl>
      <w:tblPr>
        <w:tblW w:w="9440" w:type="dxa"/>
        <w:jc w:val="center"/>
        <w:tblLayout w:type="fixed"/>
        <w:tblCellMar>
          <w:left w:w="85" w:type="dxa"/>
          <w:right w:w="85" w:type="dxa"/>
        </w:tblCellMar>
        <w:tblLook w:val="04A0" w:firstRow="1" w:lastRow="0" w:firstColumn="1" w:lastColumn="0" w:noHBand="0" w:noVBand="1"/>
      </w:tblPr>
      <w:tblGrid>
        <w:gridCol w:w="571"/>
        <w:gridCol w:w="1794"/>
        <w:gridCol w:w="836"/>
        <w:gridCol w:w="891"/>
        <w:gridCol w:w="891"/>
        <w:gridCol w:w="891"/>
        <w:gridCol w:w="891"/>
        <w:gridCol w:w="891"/>
        <w:gridCol w:w="891"/>
        <w:gridCol w:w="893"/>
      </w:tblGrid>
      <w:tr w:rsidR="00CF5673" w:rsidRPr="002653B6" w14:paraId="3E6B97D2" w14:textId="77777777" w:rsidTr="004A23E2">
        <w:trPr>
          <w:cantSplit/>
          <w:trHeight w:val="300"/>
          <w:tblHeader/>
          <w:jc w:val="center"/>
        </w:trPr>
        <w:tc>
          <w:tcPr>
            <w:tcW w:w="571" w:type="dxa"/>
            <w:tcBorders>
              <w:top w:val="single" w:sz="4" w:space="0" w:color="auto"/>
              <w:left w:val="single" w:sz="4" w:space="0" w:color="auto"/>
              <w:bottom w:val="single" w:sz="4" w:space="0" w:color="auto"/>
              <w:right w:val="single" w:sz="4" w:space="0" w:color="auto"/>
            </w:tcBorders>
            <w:vAlign w:val="center"/>
            <w:hideMark/>
          </w:tcPr>
          <w:p w14:paraId="28CA8BBA" w14:textId="77777777" w:rsidR="00CF5673" w:rsidRPr="002653B6" w:rsidRDefault="00CF5673" w:rsidP="004A23E2">
            <w:pPr>
              <w:keepNext/>
              <w:keepLines/>
              <w:jc w:val="center"/>
              <w:rPr>
                <w:b/>
                <w:bCs/>
                <w:color w:val="000000"/>
                <w:sz w:val="20"/>
                <w:lang w:eastAsia="en-CA"/>
              </w:rPr>
            </w:pPr>
            <w:r w:rsidRPr="002653B6">
              <w:rPr>
                <w:b/>
                <w:bCs/>
                <w:color w:val="000000"/>
                <w:sz w:val="20"/>
                <w:lang w:eastAsia="en-CA"/>
              </w:rPr>
              <w:t>Row</w:t>
            </w:r>
          </w:p>
        </w:tc>
        <w:tc>
          <w:tcPr>
            <w:tcW w:w="2630" w:type="dxa"/>
            <w:gridSpan w:val="2"/>
            <w:tcBorders>
              <w:top w:val="single" w:sz="4" w:space="0" w:color="auto"/>
              <w:left w:val="nil"/>
              <w:bottom w:val="single" w:sz="4" w:space="0" w:color="auto"/>
              <w:right w:val="single" w:sz="4" w:space="0" w:color="auto"/>
            </w:tcBorders>
            <w:vAlign w:val="center"/>
            <w:hideMark/>
          </w:tcPr>
          <w:p w14:paraId="7D5F1FD4" w14:textId="77777777" w:rsidR="00CF5673" w:rsidRPr="002653B6" w:rsidRDefault="00CF5673" w:rsidP="004A23E2">
            <w:pPr>
              <w:keepNext/>
              <w:keepLines/>
              <w:jc w:val="center"/>
              <w:rPr>
                <w:b/>
                <w:bCs/>
                <w:color w:val="000000"/>
                <w:sz w:val="20"/>
                <w:lang w:eastAsia="en-CA"/>
              </w:rPr>
            </w:pPr>
            <w:r w:rsidRPr="002653B6">
              <w:rPr>
                <w:b/>
                <w:bCs/>
                <w:color w:val="000000"/>
                <w:sz w:val="20"/>
                <w:lang w:eastAsia="en-CA"/>
              </w:rPr>
              <w:t>Particulars</w:t>
            </w:r>
          </w:p>
        </w:tc>
        <w:tc>
          <w:tcPr>
            <w:tcW w:w="891" w:type="dxa"/>
            <w:tcBorders>
              <w:top w:val="single" w:sz="4" w:space="0" w:color="auto"/>
              <w:left w:val="nil"/>
              <w:bottom w:val="single" w:sz="4" w:space="0" w:color="auto"/>
              <w:right w:val="single" w:sz="4" w:space="0" w:color="auto"/>
            </w:tcBorders>
            <w:vAlign w:val="center"/>
            <w:hideMark/>
          </w:tcPr>
          <w:p w14:paraId="4555103C" w14:textId="77777777" w:rsidR="00CF5673" w:rsidRPr="002653B6" w:rsidRDefault="00CF5673" w:rsidP="004A23E2">
            <w:pPr>
              <w:keepNext/>
              <w:keepLines/>
              <w:jc w:val="center"/>
              <w:rPr>
                <w:b/>
                <w:bCs/>
                <w:color w:val="000000"/>
                <w:sz w:val="20"/>
                <w:lang w:eastAsia="en-CA"/>
              </w:rPr>
            </w:pPr>
            <w:r w:rsidRPr="002653B6">
              <w:rPr>
                <w:b/>
                <w:bCs/>
                <w:color w:val="000000"/>
                <w:sz w:val="20"/>
                <w:lang w:eastAsia="en-CA"/>
              </w:rPr>
              <w:t>2024</w:t>
            </w:r>
          </w:p>
        </w:tc>
        <w:tc>
          <w:tcPr>
            <w:tcW w:w="891" w:type="dxa"/>
            <w:tcBorders>
              <w:top w:val="single" w:sz="4" w:space="0" w:color="auto"/>
              <w:left w:val="nil"/>
              <w:bottom w:val="single" w:sz="4" w:space="0" w:color="auto"/>
              <w:right w:val="single" w:sz="4" w:space="0" w:color="auto"/>
            </w:tcBorders>
            <w:vAlign w:val="center"/>
            <w:hideMark/>
          </w:tcPr>
          <w:p w14:paraId="6B5CB053" w14:textId="77777777" w:rsidR="00CF5673" w:rsidRPr="002653B6" w:rsidRDefault="00CF5673" w:rsidP="004A23E2">
            <w:pPr>
              <w:keepNext/>
              <w:keepLines/>
              <w:ind w:left="-90" w:right="-90"/>
              <w:jc w:val="center"/>
              <w:rPr>
                <w:b/>
                <w:bCs/>
                <w:color w:val="000000"/>
                <w:sz w:val="20"/>
                <w:lang w:eastAsia="en-CA"/>
              </w:rPr>
            </w:pPr>
            <w:r w:rsidRPr="002653B6">
              <w:rPr>
                <w:b/>
                <w:bCs/>
                <w:color w:val="000000"/>
                <w:sz w:val="20"/>
                <w:lang w:eastAsia="en-CA"/>
              </w:rPr>
              <w:t>2025</w:t>
            </w:r>
          </w:p>
        </w:tc>
        <w:tc>
          <w:tcPr>
            <w:tcW w:w="891" w:type="dxa"/>
            <w:tcBorders>
              <w:top w:val="single" w:sz="4" w:space="0" w:color="auto"/>
              <w:left w:val="nil"/>
              <w:bottom w:val="single" w:sz="4" w:space="0" w:color="auto"/>
              <w:right w:val="single" w:sz="4" w:space="0" w:color="auto"/>
            </w:tcBorders>
          </w:tcPr>
          <w:p w14:paraId="5DE55AE2" w14:textId="77777777" w:rsidR="00CF5673" w:rsidRPr="002653B6" w:rsidRDefault="00CF5673" w:rsidP="004A23E2">
            <w:pPr>
              <w:keepNext/>
              <w:keepLines/>
              <w:jc w:val="center"/>
              <w:rPr>
                <w:b/>
                <w:bCs/>
                <w:color w:val="000000"/>
                <w:sz w:val="20"/>
                <w:lang w:eastAsia="en-CA"/>
              </w:rPr>
            </w:pPr>
            <w:r w:rsidRPr="002653B6">
              <w:rPr>
                <w:b/>
                <w:bCs/>
                <w:color w:val="000000"/>
                <w:sz w:val="20"/>
                <w:lang w:eastAsia="en-CA"/>
              </w:rPr>
              <w:t>2026</w:t>
            </w:r>
          </w:p>
        </w:tc>
        <w:tc>
          <w:tcPr>
            <w:tcW w:w="891" w:type="dxa"/>
            <w:tcBorders>
              <w:top w:val="single" w:sz="4" w:space="0" w:color="auto"/>
              <w:left w:val="single" w:sz="4" w:space="0" w:color="auto"/>
              <w:bottom w:val="single" w:sz="4" w:space="0" w:color="auto"/>
              <w:right w:val="single" w:sz="4" w:space="0" w:color="auto"/>
            </w:tcBorders>
            <w:vAlign w:val="center"/>
            <w:hideMark/>
          </w:tcPr>
          <w:p w14:paraId="42DC7E52" w14:textId="77777777" w:rsidR="00CF5673" w:rsidRPr="002653B6" w:rsidRDefault="00CF5673" w:rsidP="004A23E2">
            <w:pPr>
              <w:keepNext/>
              <w:keepLines/>
              <w:jc w:val="center"/>
              <w:rPr>
                <w:b/>
                <w:bCs/>
                <w:color w:val="000000"/>
                <w:sz w:val="20"/>
                <w:lang w:eastAsia="en-CA"/>
              </w:rPr>
            </w:pPr>
            <w:r w:rsidRPr="002653B6">
              <w:rPr>
                <w:b/>
                <w:bCs/>
                <w:color w:val="000000"/>
                <w:sz w:val="20"/>
                <w:lang w:eastAsia="en-CA"/>
              </w:rPr>
              <w:t>2027</w:t>
            </w:r>
          </w:p>
        </w:tc>
        <w:tc>
          <w:tcPr>
            <w:tcW w:w="891" w:type="dxa"/>
            <w:tcBorders>
              <w:top w:val="single" w:sz="4" w:space="0" w:color="auto"/>
              <w:left w:val="nil"/>
              <w:bottom w:val="single" w:sz="4" w:space="0" w:color="auto"/>
              <w:right w:val="single" w:sz="4" w:space="0" w:color="auto"/>
            </w:tcBorders>
            <w:vAlign w:val="center"/>
            <w:hideMark/>
          </w:tcPr>
          <w:p w14:paraId="1FE6F10C" w14:textId="77777777" w:rsidR="00CF5673" w:rsidRPr="002653B6" w:rsidRDefault="00CF5673" w:rsidP="004A23E2">
            <w:pPr>
              <w:keepNext/>
              <w:keepLines/>
              <w:ind w:left="-80" w:right="-80"/>
              <w:jc w:val="center"/>
              <w:rPr>
                <w:b/>
                <w:bCs/>
                <w:color w:val="000000"/>
                <w:sz w:val="20"/>
                <w:lang w:eastAsia="en-CA"/>
              </w:rPr>
            </w:pPr>
            <w:r w:rsidRPr="002653B6">
              <w:rPr>
                <w:b/>
                <w:bCs/>
                <w:color w:val="000000"/>
                <w:sz w:val="20"/>
                <w:lang w:eastAsia="en-CA"/>
              </w:rPr>
              <w:t>2028</w:t>
            </w:r>
          </w:p>
        </w:tc>
        <w:tc>
          <w:tcPr>
            <w:tcW w:w="891" w:type="dxa"/>
            <w:tcBorders>
              <w:top w:val="single" w:sz="4" w:space="0" w:color="auto"/>
              <w:left w:val="nil"/>
              <w:bottom w:val="single" w:sz="4" w:space="0" w:color="auto"/>
              <w:right w:val="single" w:sz="4" w:space="0" w:color="auto"/>
            </w:tcBorders>
            <w:vAlign w:val="center"/>
            <w:hideMark/>
          </w:tcPr>
          <w:p w14:paraId="79BA2A5B" w14:textId="77777777" w:rsidR="00CF5673" w:rsidRPr="002653B6" w:rsidRDefault="00CF5673" w:rsidP="004A23E2">
            <w:pPr>
              <w:keepNext/>
              <w:keepLines/>
              <w:jc w:val="center"/>
              <w:rPr>
                <w:b/>
                <w:bCs/>
                <w:color w:val="000000"/>
                <w:sz w:val="20"/>
                <w:lang w:eastAsia="en-CA"/>
              </w:rPr>
            </w:pPr>
            <w:r w:rsidRPr="002653B6">
              <w:rPr>
                <w:b/>
                <w:bCs/>
                <w:color w:val="000000"/>
                <w:sz w:val="20"/>
                <w:lang w:eastAsia="en-CA"/>
              </w:rPr>
              <w:t>2029</w:t>
            </w:r>
          </w:p>
        </w:tc>
        <w:tc>
          <w:tcPr>
            <w:tcW w:w="893" w:type="dxa"/>
            <w:tcBorders>
              <w:top w:val="single" w:sz="4" w:space="0" w:color="auto"/>
              <w:left w:val="nil"/>
              <w:bottom w:val="single" w:sz="4" w:space="0" w:color="auto"/>
              <w:right w:val="single" w:sz="4" w:space="0" w:color="auto"/>
            </w:tcBorders>
            <w:vAlign w:val="center"/>
            <w:hideMark/>
          </w:tcPr>
          <w:p w14:paraId="75F7CC75" w14:textId="77777777" w:rsidR="00CF5673" w:rsidRPr="002653B6" w:rsidRDefault="00CF5673" w:rsidP="004A23E2">
            <w:pPr>
              <w:keepNext/>
              <w:keepLines/>
              <w:jc w:val="center"/>
              <w:rPr>
                <w:b/>
                <w:bCs/>
                <w:color w:val="000000"/>
                <w:sz w:val="20"/>
                <w:lang w:eastAsia="en-CA"/>
              </w:rPr>
            </w:pPr>
            <w:r w:rsidRPr="002653B6">
              <w:rPr>
                <w:b/>
                <w:bCs/>
                <w:color w:val="000000"/>
                <w:sz w:val="20"/>
                <w:lang w:eastAsia="en-CA"/>
              </w:rPr>
              <w:t>Total</w:t>
            </w:r>
          </w:p>
        </w:tc>
      </w:tr>
      <w:tr w:rsidR="00CF5673" w:rsidRPr="002653B6" w14:paraId="3B6925AF" w14:textId="77777777" w:rsidTr="004A23E2">
        <w:trPr>
          <w:trHeight w:val="300"/>
          <w:jc w:val="center"/>
        </w:trPr>
        <w:tc>
          <w:tcPr>
            <w:tcW w:w="571" w:type="dxa"/>
            <w:vMerge w:val="restart"/>
            <w:tcBorders>
              <w:top w:val="single" w:sz="4" w:space="0" w:color="auto"/>
              <w:left w:val="single" w:sz="4" w:space="0" w:color="auto"/>
              <w:bottom w:val="single" w:sz="4" w:space="0" w:color="auto"/>
              <w:right w:val="single" w:sz="4" w:space="0" w:color="auto"/>
            </w:tcBorders>
            <w:hideMark/>
          </w:tcPr>
          <w:p w14:paraId="40AC1BBF" w14:textId="77777777" w:rsidR="00CF5673" w:rsidRPr="002653B6" w:rsidRDefault="00CF5673" w:rsidP="004A23E2">
            <w:pPr>
              <w:keepNext/>
              <w:keepLines/>
              <w:jc w:val="left"/>
              <w:rPr>
                <w:color w:val="000000"/>
                <w:sz w:val="20"/>
                <w:lang w:eastAsia="en-CA"/>
              </w:rPr>
            </w:pPr>
            <w:r w:rsidRPr="002653B6">
              <w:rPr>
                <w:color w:val="000000"/>
                <w:sz w:val="20"/>
                <w:lang w:eastAsia="en-CA"/>
              </w:rPr>
              <w:t>1.1</w:t>
            </w:r>
          </w:p>
        </w:tc>
        <w:tc>
          <w:tcPr>
            <w:tcW w:w="1794" w:type="dxa"/>
            <w:vMerge w:val="restart"/>
            <w:tcBorders>
              <w:top w:val="single" w:sz="4" w:space="0" w:color="auto"/>
              <w:left w:val="nil"/>
              <w:bottom w:val="single" w:sz="4" w:space="0" w:color="auto"/>
              <w:right w:val="single" w:sz="4" w:space="0" w:color="auto"/>
            </w:tcBorders>
            <w:hideMark/>
          </w:tcPr>
          <w:p w14:paraId="25B13AAA" w14:textId="77777777" w:rsidR="00CF5673" w:rsidRPr="002653B6" w:rsidRDefault="00CF5673" w:rsidP="004A23E2">
            <w:pPr>
              <w:keepNext/>
              <w:keepLines/>
              <w:jc w:val="left"/>
              <w:rPr>
                <w:color w:val="000000"/>
                <w:sz w:val="20"/>
                <w:lang w:eastAsia="en-CA"/>
              </w:rPr>
            </w:pPr>
            <w:r w:rsidRPr="002653B6">
              <w:rPr>
                <w:color w:val="000000"/>
                <w:sz w:val="20"/>
                <w:lang w:eastAsia="en-CA"/>
              </w:rPr>
              <w:t>Montreal Protocol reduction schedule of Annex F substances</w:t>
            </w:r>
          </w:p>
        </w:tc>
        <w:tc>
          <w:tcPr>
            <w:tcW w:w="836" w:type="dxa"/>
            <w:tcBorders>
              <w:top w:val="single" w:sz="4" w:space="0" w:color="auto"/>
              <w:left w:val="nil"/>
              <w:bottom w:val="single" w:sz="4" w:space="0" w:color="auto"/>
              <w:right w:val="single" w:sz="4" w:space="0" w:color="auto"/>
            </w:tcBorders>
            <w:tcMar>
              <w:right w:w="57" w:type="dxa"/>
            </w:tcMar>
            <w:vAlign w:val="center"/>
          </w:tcPr>
          <w:p w14:paraId="1B246227" w14:textId="77777777" w:rsidR="00CF5673" w:rsidRPr="002653B6" w:rsidRDefault="00CF5673" w:rsidP="004A23E2">
            <w:pPr>
              <w:keepNext/>
              <w:keepLines/>
              <w:ind w:right="-203"/>
              <w:jc w:val="left"/>
              <w:rPr>
                <w:color w:val="000000"/>
                <w:sz w:val="20"/>
                <w:lang w:eastAsia="en-CA"/>
              </w:rPr>
            </w:pPr>
            <w:r w:rsidRPr="002653B6">
              <w:rPr>
                <w:sz w:val="20"/>
              </w:rPr>
              <w:t>%</w:t>
            </w:r>
          </w:p>
        </w:tc>
        <w:tc>
          <w:tcPr>
            <w:tcW w:w="891" w:type="dxa"/>
            <w:tcBorders>
              <w:top w:val="nil"/>
              <w:left w:val="nil"/>
              <w:bottom w:val="single" w:sz="4" w:space="0" w:color="auto"/>
              <w:right w:val="single" w:sz="4" w:space="0" w:color="auto"/>
            </w:tcBorders>
            <w:vAlign w:val="center"/>
          </w:tcPr>
          <w:p w14:paraId="5DD63634" w14:textId="77777777" w:rsidR="00CF5673" w:rsidRPr="002653B6" w:rsidRDefault="00CF5673" w:rsidP="004A23E2">
            <w:pPr>
              <w:keepNext/>
              <w:keepLines/>
              <w:jc w:val="right"/>
              <w:rPr>
                <w:color w:val="000000"/>
                <w:sz w:val="20"/>
                <w:lang w:eastAsia="en-CA"/>
              </w:rPr>
            </w:pPr>
            <w:r w:rsidRPr="002653B6">
              <w:rPr>
                <w:color w:val="000000"/>
                <w:sz w:val="20"/>
                <w:lang w:eastAsia="en-CA"/>
              </w:rPr>
              <w:t>freeze</w:t>
            </w:r>
          </w:p>
        </w:tc>
        <w:tc>
          <w:tcPr>
            <w:tcW w:w="891" w:type="dxa"/>
            <w:tcBorders>
              <w:top w:val="nil"/>
              <w:left w:val="nil"/>
              <w:bottom w:val="single" w:sz="4" w:space="0" w:color="auto"/>
              <w:right w:val="single" w:sz="4" w:space="0" w:color="auto"/>
            </w:tcBorders>
            <w:vAlign w:val="center"/>
          </w:tcPr>
          <w:p w14:paraId="7DEA4007" w14:textId="77777777" w:rsidR="00CF5673" w:rsidRPr="002653B6" w:rsidRDefault="00CF5673" w:rsidP="004A23E2">
            <w:pPr>
              <w:keepNext/>
              <w:keepLines/>
              <w:jc w:val="right"/>
              <w:rPr>
                <w:color w:val="000000"/>
                <w:sz w:val="20"/>
                <w:lang w:eastAsia="en-CA"/>
              </w:rPr>
            </w:pPr>
            <w:r w:rsidRPr="002653B6">
              <w:rPr>
                <w:color w:val="000000"/>
                <w:sz w:val="20"/>
                <w:lang w:eastAsia="en-CA"/>
              </w:rPr>
              <w:t>freeze</w:t>
            </w:r>
          </w:p>
        </w:tc>
        <w:tc>
          <w:tcPr>
            <w:tcW w:w="891" w:type="dxa"/>
            <w:tcBorders>
              <w:top w:val="nil"/>
              <w:left w:val="nil"/>
              <w:bottom w:val="single" w:sz="4" w:space="0" w:color="auto"/>
              <w:right w:val="single" w:sz="4" w:space="0" w:color="auto"/>
            </w:tcBorders>
            <w:vAlign w:val="center"/>
          </w:tcPr>
          <w:p w14:paraId="1EA75643" w14:textId="77777777" w:rsidR="00CF5673" w:rsidRPr="002653B6" w:rsidRDefault="00CF5673" w:rsidP="004A23E2">
            <w:pPr>
              <w:keepNext/>
              <w:keepLines/>
              <w:jc w:val="right"/>
              <w:rPr>
                <w:color w:val="000000"/>
                <w:sz w:val="20"/>
                <w:lang w:eastAsia="en-CA"/>
              </w:rPr>
            </w:pPr>
            <w:r w:rsidRPr="002653B6">
              <w:rPr>
                <w:color w:val="000000"/>
                <w:sz w:val="20"/>
                <w:lang w:eastAsia="en-CA"/>
              </w:rPr>
              <w:t>freeze</w:t>
            </w:r>
          </w:p>
        </w:tc>
        <w:tc>
          <w:tcPr>
            <w:tcW w:w="891" w:type="dxa"/>
            <w:tcBorders>
              <w:top w:val="nil"/>
              <w:left w:val="single" w:sz="4" w:space="0" w:color="auto"/>
              <w:bottom w:val="single" w:sz="4" w:space="0" w:color="auto"/>
              <w:right w:val="single" w:sz="4" w:space="0" w:color="auto"/>
            </w:tcBorders>
            <w:vAlign w:val="center"/>
          </w:tcPr>
          <w:p w14:paraId="14A51CC9" w14:textId="77777777" w:rsidR="00CF5673" w:rsidRPr="002653B6" w:rsidRDefault="00CF5673" w:rsidP="004A23E2">
            <w:pPr>
              <w:keepNext/>
              <w:keepLines/>
              <w:jc w:val="right"/>
              <w:rPr>
                <w:color w:val="000000"/>
                <w:sz w:val="20"/>
                <w:lang w:eastAsia="en-CA"/>
              </w:rPr>
            </w:pPr>
            <w:r w:rsidRPr="002653B6">
              <w:rPr>
                <w:color w:val="000000"/>
                <w:sz w:val="20"/>
                <w:lang w:eastAsia="en-CA"/>
              </w:rPr>
              <w:t>freeze</w:t>
            </w:r>
          </w:p>
        </w:tc>
        <w:tc>
          <w:tcPr>
            <w:tcW w:w="891" w:type="dxa"/>
            <w:tcBorders>
              <w:top w:val="nil"/>
              <w:left w:val="nil"/>
              <w:bottom w:val="single" w:sz="4" w:space="0" w:color="auto"/>
              <w:right w:val="single" w:sz="4" w:space="0" w:color="auto"/>
            </w:tcBorders>
            <w:vAlign w:val="center"/>
          </w:tcPr>
          <w:p w14:paraId="1D4E19B2" w14:textId="77777777" w:rsidR="00CF5673" w:rsidRPr="002653B6" w:rsidRDefault="00CF5673" w:rsidP="004A23E2">
            <w:pPr>
              <w:keepNext/>
              <w:keepLines/>
              <w:jc w:val="right"/>
              <w:rPr>
                <w:color w:val="000000"/>
                <w:sz w:val="20"/>
                <w:lang w:eastAsia="en-CA"/>
              </w:rPr>
            </w:pPr>
            <w:r w:rsidRPr="002653B6">
              <w:rPr>
                <w:color w:val="000000"/>
                <w:sz w:val="20"/>
                <w:lang w:eastAsia="en-CA"/>
              </w:rPr>
              <w:t>freeze</w:t>
            </w:r>
          </w:p>
        </w:tc>
        <w:tc>
          <w:tcPr>
            <w:tcW w:w="891" w:type="dxa"/>
            <w:tcBorders>
              <w:top w:val="nil"/>
              <w:left w:val="nil"/>
              <w:bottom w:val="single" w:sz="4" w:space="0" w:color="auto"/>
              <w:right w:val="single" w:sz="4" w:space="0" w:color="auto"/>
            </w:tcBorders>
            <w:vAlign w:val="center"/>
          </w:tcPr>
          <w:p w14:paraId="583C90DD" w14:textId="77777777" w:rsidR="00CF5673" w:rsidRPr="002653B6" w:rsidRDefault="00CF5673" w:rsidP="004A23E2">
            <w:pPr>
              <w:keepNext/>
              <w:keepLines/>
              <w:jc w:val="right"/>
              <w:rPr>
                <w:color w:val="000000"/>
                <w:sz w:val="20"/>
                <w:lang w:eastAsia="en-CA"/>
              </w:rPr>
            </w:pPr>
            <w:r w:rsidRPr="002653B6">
              <w:rPr>
                <w:color w:val="000000" w:themeColor="text1"/>
                <w:sz w:val="20"/>
                <w:lang w:eastAsia="en-CA"/>
              </w:rPr>
              <w:t>10</w:t>
            </w:r>
          </w:p>
        </w:tc>
        <w:tc>
          <w:tcPr>
            <w:tcW w:w="893" w:type="dxa"/>
            <w:tcBorders>
              <w:top w:val="nil"/>
              <w:left w:val="nil"/>
              <w:bottom w:val="single" w:sz="4" w:space="0" w:color="auto"/>
              <w:right w:val="single" w:sz="4" w:space="0" w:color="auto"/>
            </w:tcBorders>
            <w:vAlign w:val="center"/>
          </w:tcPr>
          <w:p w14:paraId="268E47E7" w14:textId="77777777" w:rsidR="00CF5673" w:rsidRPr="002653B6" w:rsidRDefault="00CF5673" w:rsidP="004A23E2">
            <w:pPr>
              <w:keepNext/>
              <w:keepLines/>
              <w:jc w:val="right"/>
              <w:rPr>
                <w:color w:val="000000"/>
                <w:sz w:val="20"/>
                <w:lang w:eastAsia="en-CA"/>
              </w:rPr>
            </w:pPr>
            <w:r w:rsidRPr="002653B6">
              <w:rPr>
                <w:color w:val="000000"/>
                <w:sz w:val="20"/>
                <w:lang w:eastAsia="en-CA"/>
              </w:rPr>
              <w:t>n/a</w:t>
            </w:r>
          </w:p>
        </w:tc>
      </w:tr>
      <w:tr w:rsidR="00CF5673" w:rsidRPr="002653B6" w14:paraId="488D805D" w14:textId="77777777" w:rsidTr="004A23E2">
        <w:trPr>
          <w:trHeight w:val="300"/>
          <w:jc w:val="center"/>
        </w:trPr>
        <w:tc>
          <w:tcPr>
            <w:tcW w:w="571" w:type="dxa"/>
            <w:vMerge/>
            <w:tcBorders>
              <w:top w:val="single" w:sz="4" w:space="0" w:color="auto"/>
              <w:left w:val="single" w:sz="4" w:space="0" w:color="auto"/>
              <w:bottom w:val="single" w:sz="4" w:space="0" w:color="auto"/>
              <w:right w:val="single" w:sz="4" w:space="0" w:color="auto"/>
            </w:tcBorders>
          </w:tcPr>
          <w:p w14:paraId="4BD79054" w14:textId="77777777" w:rsidR="00CF5673" w:rsidRPr="002653B6" w:rsidRDefault="00CF5673" w:rsidP="004A23E2">
            <w:pPr>
              <w:keepNext/>
              <w:keepLines/>
              <w:jc w:val="left"/>
              <w:rPr>
                <w:color w:val="000000"/>
                <w:sz w:val="20"/>
                <w:lang w:eastAsia="en-CA"/>
              </w:rPr>
            </w:pPr>
          </w:p>
        </w:tc>
        <w:tc>
          <w:tcPr>
            <w:tcW w:w="1794" w:type="dxa"/>
            <w:vMerge/>
            <w:tcBorders>
              <w:top w:val="single" w:sz="4" w:space="0" w:color="auto"/>
              <w:left w:val="single" w:sz="4" w:space="0" w:color="auto"/>
              <w:bottom w:val="single" w:sz="4" w:space="0" w:color="auto"/>
              <w:right w:val="single" w:sz="4" w:space="0" w:color="auto"/>
            </w:tcBorders>
          </w:tcPr>
          <w:p w14:paraId="27C8B39E" w14:textId="77777777" w:rsidR="00CF5673" w:rsidRPr="002653B6" w:rsidRDefault="00CF5673" w:rsidP="004A23E2">
            <w:pPr>
              <w:keepNext/>
              <w:keepLines/>
              <w:jc w:val="left"/>
              <w:rPr>
                <w:color w:val="000000"/>
                <w:sz w:val="20"/>
                <w:lang w:eastAsia="en-CA"/>
              </w:rPr>
            </w:pPr>
          </w:p>
        </w:tc>
        <w:tc>
          <w:tcPr>
            <w:tcW w:w="836" w:type="dxa"/>
            <w:tcBorders>
              <w:top w:val="single" w:sz="4" w:space="0" w:color="auto"/>
              <w:left w:val="single" w:sz="4" w:space="0" w:color="auto"/>
              <w:bottom w:val="single" w:sz="4" w:space="0" w:color="auto"/>
              <w:right w:val="single" w:sz="4" w:space="0" w:color="auto"/>
            </w:tcBorders>
            <w:tcMar>
              <w:right w:w="57" w:type="dxa"/>
            </w:tcMar>
            <w:vAlign w:val="center"/>
          </w:tcPr>
          <w:p w14:paraId="599F8AB7" w14:textId="77777777" w:rsidR="00CF5673" w:rsidRPr="002653B6" w:rsidRDefault="00CF5673" w:rsidP="004A23E2">
            <w:pPr>
              <w:keepNext/>
              <w:keepLines/>
              <w:ind w:right="-61"/>
              <w:jc w:val="left"/>
              <w:rPr>
                <w:color w:val="000000"/>
                <w:sz w:val="20"/>
                <w:lang w:eastAsia="en-CA"/>
              </w:rPr>
            </w:pPr>
            <w:r w:rsidRPr="002653B6">
              <w:rPr>
                <w:sz w:val="20"/>
              </w:rPr>
              <w:t>CO</w:t>
            </w:r>
            <w:r w:rsidRPr="002653B6">
              <w:rPr>
                <w:sz w:val="20"/>
                <w:vertAlign w:val="subscript"/>
              </w:rPr>
              <w:t>2</w:t>
            </w:r>
            <w:r w:rsidRPr="002653B6">
              <w:rPr>
                <w:sz w:val="20"/>
              </w:rPr>
              <w:noBreakHyphen/>
              <w:t xml:space="preserve">eq </w:t>
            </w:r>
            <w:r w:rsidRPr="002653B6">
              <w:rPr>
                <w:color w:val="000000"/>
                <w:sz w:val="20"/>
                <w:lang w:eastAsia="en-CA"/>
              </w:rPr>
              <w:t>tonnes</w:t>
            </w:r>
          </w:p>
        </w:tc>
        <w:tc>
          <w:tcPr>
            <w:tcW w:w="891" w:type="dxa"/>
            <w:tcBorders>
              <w:top w:val="nil"/>
              <w:left w:val="nil"/>
              <w:bottom w:val="single" w:sz="4" w:space="0" w:color="auto"/>
              <w:right w:val="single" w:sz="4" w:space="0" w:color="auto"/>
            </w:tcBorders>
            <w:vAlign w:val="center"/>
          </w:tcPr>
          <w:p w14:paraId="589971E9" w14:textId="77777777" w:rsidR="00CF5673" w:rsidRPr="002653B6" w:rsidRDefault="00CF5673" w:rsidP="004A23E2">
            <w:pPr>
              <w:keepNext/>
              <w:keepLines/>
              <w:jc w:val="right"/>
              <w:rPr>
                <w:color w:val="000000"/>
                <w:sz w:val="20"/>
                <w:lang w:eastAsia="en-CA"/>
              </w:rPr>
            </w:pPr>
            <w:r w:rsidRPr="002653B6">
              <w:rPr>
                <w:color w:val="000000"/>
                <w:sz w:val="20"/>
                <w:lang w:eastAsia="en-CA"/>
              </w:rPr>
              <w:t>155,854</w:t>
            </w:r>
          </w:p>
        </w:tc>
        <w:tc>
          <w:tcPr>
            <w:tcW w:w="891" w:type="dxa"/>
            <w:tcBorders>
              <w:top w:val="nil"/>
              <w:left w:val="nil"/>
              <w:bottom w:val="single" w:sz="4" w:space="0" w:color="auto"/>
              <w:right w:val="single" w:sz="4" w:space="0" w:color="auto"/>
            </w:tcBorders>
            <w:vAlign w:val="center"/>
          </w:tcPr>
          <w:p w14:paraId="11B3D2E9" w14:textId="77777777" w:rsidR="00CF5673" w:rsidRPr="002653B6" w:rsidRDefault="00CF5673" w:rsidP="004A23E2">
            <w:pPr>
              <w:keepNext/>
              <w:keepLines/>
              <w:ind w:left="-100"/>
              <w:jc w:val="right"/>
              <w:rPr>
                <w:color w:val="000000"/>
                <w:sz w:val="20"/>
                <w:lang w:eastAsia="en-CA"/>
              </w:rPr>
            </w:pPr>
            <w:r w:rsidRPr="002653B6">
              <w:rPr>
                <w:color w:val="000000"/>
                <w:sz w:val="20"/>
                <w:lang w:eastAsia="en-CA"/>
              </w:rPr>
              <w:t>155,854</w:t>
            </w:r>
          </w:p>
        </w:tc>
        <w:tc>
          <w:tcPr>
            <w:tcW w:w="891" w:type="dxa"/>
            <w:tcBorders>
              <w:top w:val="nil"/>
              <w:left w:val="nil"/>
              <w:bottom w:val="single" w:sz="4" w:space="0" w:color="auto"/>
              <w:right w:val="single" w:sz="4" w:space="0" w:color="auto"/>
            </w:tcBorders>
            <w:vAlign w:val="center"/>
          </w:tcPr>
          <w:p w14:paraId="3AAEF143" w14:textId="77777777" w:rsidR="00CF5673" w:rsidRPr="002653B6" w:rsidRDefault="00CF5673" w:rsidP="004A23E2">
            <w:pPr>
              <w:keepNext/>
              <w:keepLines/>
              <w:ind w:left="-90"/>
              <w:jc w:val="right"/>
              <w:rPr>
                <w:color w:val="000000"/>
                <w:sz w:val="20"/>
                <w:lang w:eastAsia="en-CA"/>
              </w:rPr>
            </w:pPr>
            <w:r w:rsidRPr="002653B6">
              <w:rPr>
                <w:color w:val="000000"/>
                <w:sz w:val="20"/>
                <w:lang w:eastAsia="en-CA"/>
              </w:rPr>
              <w:t>155,854</w:t>
            </w:r>
          </w:p>
        </w:tc>
        <w:tc>
          <w:tcPr>
            <w:tcW w:w="891" w:type="dxa"/>
            <w:tcBorders>
              <w:top w:val="nil"/>
              <w:left w:val="single" w:sz="4" w:space="0" w:color="auto"/>
              <w:bottom w:val="single" w:sz="4" w:space="0" w:color="auto"/>
              <w:right w:val="single" w:sz="4" w:space="0" w:color="auto"/>
            </w:tcBorders>
            <w:vAlign w:val="center"/>
          </w:tcPr>
          <w:p w14:paraId="646A6F27" w14:textId="77777777" w:rsidR="00CF5673" w:rsidRPr="002653B6" w:rsidRDefault="00CF5673" w:rsidP="004A23E2">
            <w:pPr>
              <w:keepNext/>
              <w:keepLines/>
              <w:ind w:left="-90"/>
              <w:jc w:val="right"/>
              <w:rPr>
                <w:color w:val="000000"/>
                <w:sz w:val="20"/>
                <w:lang w:eastAsia="en-CA"/>
              </w:rPr>
            </w:pPr>
            <w:r w:rsidRPr="002653B6">
              <w:rPr>
                <w:color w:val="000000"/>
                <w:sz w:val="20"/>
                <w:lang w:eastAsia="en-CA"/>
              </w:rPr>
              <w:t>155,854</w:t>
            </w:r>
          </w:p>
        </w:tc>
        <w:tc>
          <w:tcPr>
            <w:tcW w:w="891" w:type="dxa"/>
            <w:tcBorders>
              <w:top w:val="nil"/>
              <w:left w:val="nil"/>
              <w:bottom w:val="single" w:sz="4" w:space="0" w:color="auto"/>
              <w:right w:val="single" w:sz="4" w:space="0" w:color="auto"/>
            </w:tcBorders>
            <w:vAlign w:val="center"/>
          </w:tcPr>
          <w:p w14:paraId="623726DF" w14:textId="77777777" w:rsidR="00CF5673" w:rsidRPr="002653B6" w:rsidRDefault="00CF5673" w:rsidP="004A23E2">
            <w:pPr>
              <w:keepNext/>
              <w:keepLines/>
              <w:jc w:val="right"/>
              <w:rPr>
                <w:color w:val="000000"/>
                <w:sz w:val="20"/>
                <w:lang w:eastAsia="en-CA"/>
              </w:rPr>
            </w:pPr>
            <w:r w:rsidRPr="002653B6">
              <w:rPr>
                <w:color w:val="000000"/>
                <w:sz w:val="20"/>
                <w:lang w:eastAsia="en-CA"/>
              </w:rPr>
              <w:t>155,854</w:t>
            </w:r>
          </w:p>
        </w:tc>
        <w:tc>
          <w:tcPr>
            <w:tcW w:w="891" w:type="dxa"/>
            <w:tcBorders>
              <w:top w:val="nil"/>
              <w:left w:val="nil"/>
              <w:bottom w:val="single" w:sz="4" w:space="0" w:color="auto"/>
              <w:right w:val="single" w:sz="4" w:space="0" w:color="auto"/>
            </w:tcBorders>
            <w:vAlign w:val="center"/>
          </w:tcPr>
          <w:p w14:paraId="78DB34F1" w14:textId="77777777" w:rsidR="00CF5673" w:rsidRPr="002653B6" w:rsidRDefault="00CF5673" w:rsidP="004A23E2">
            <w:pPr>
              <w:keepNext/>
              <w:keepLines/>
              <w:ind w:left="-173"/>
              <w:jc w:val="right"/>
              <w:rPr>
                <w:color w:val="000000"/>
                <w:sz w:val="20"/>
                <w:lang w:eastAsia="en-CA"/>
              </w:rPr>
            </w:pPr>
            <w:r w:rsidRPr="002653B6">
              <w:rPr>
                <w:color w:val="000000"/>
                <w:sz w:val="20"/>
                <w:lang w:eastAsia="en-CA"/>
              </w:rPr>
              <w:t>140,269</w:t>
            </w:r>
          </w:p>
        </w:tc>
        <w:tc>
          <w:tcPr>
            <w:tcW w:w="893" w:type="dxa"/>
            <w:tcBorders>
              <w:top w:val="nil"/>
              <w:left w:val="nil"/>
              <w:bottom w:val="single" w:sz="4" w:space="0" w:color="auto"/>
              <w:right w:val="single" w:sz="4" w:space="0" w:color="auto"/>
            </w:tcBorders>
            <w:vAlign w:val="center"/>
          </w:tcPr>
          <w:p w14:paraId="0C8AEC07" w14:textId="77777777" w:rsidR="00CF5673" w:rsidRPr="002653B6" w:rsidRDefault="00CF5673" w:rsidP="004A23E2">
            <w:pPr>
              <w:keepNext/>
              <w:keepLines/>
              <w:jc w:val="right"/>
              <w:rPr>
                <w:color w:val="000000"/>
                <w:sz w:val="20"/>
                <w:lang w:eastAsia="en-CA"/>
              </w:rPr>
            </w:pPr>
            <w:r w:rsidRPr="002653B6">
              <w:rPr>
                <w:color w:val="000000"/>
                <w:sz w:val="20"/>
                <w:lang w:eastAsia="en-CA"/>
              </w:rPr>
              <w:t>n/a</w:t>
            </w:r>
          </w:p>
        </w:tc>
      </w:tr>
      <w:tr w:rsidR="00CF5673" w:rsidRPr="002653B6" w14:paraId="76980173" w14:textId="77777777" w:rsidTr="004A23E2">
        <w:trPr>
          <w:trHeight w:val="300"/>
          <w:jc w:val="center"/>
        </w:trPr>
        <w:tc>
          <w:tcPr>
            <w:tcW w:w="571" w:type="dxa"/>
            <w:vMerge w:val="restart"/>
            <w:tcBorders>
              <w:top w:val="single" w:sz="4" w:space="0" w:color="auto"/>
              <w:left w:val="single" w:sz="4" w:space="0" w:color="auto"/>
              <w:bottom w:val="single" w:sz="4" w:space="0" w:color="auto"/>
              <w:right w:val="single" w:sz="4" w:space="0" w:color="auto"/>
            </w:tcBorders>
            <w:hideMark/>
          </w:tcPr>
          <w:p w14:paraId="778255FC" w14:textId="77777777" w:rsidR="00CF5673" w:rsidRPr="002653B6" w:rsidRDefault="00CF5673" w:rsidP="004A23E2">
            <w:pPr>
              <w:jc w:val="left"/>
              <w:rPr>
                <w:color w:val="000000"/>
                <w:sz w:val="20"/>
                <w:lang w:eastAsia="en-CA"/>
              </w:rPr>
            </w:pPr>
            <w:r w:rsidRPr="002653B6">
              <w:rPr>
                <w:color w:val="000000"/>
                <w:sz w:val="20"/>
                <w:lang w:eastAsia="en-CA"/>
              </w:rPr>
              <w:t>1.2</w:t>
            </w:r>
          </w:p>
        </w:tc>
        <w:tc>
          <w:tcPr>
            <w:tcW w:w="1794" w:type="dxa"/>
            <w:vMerge w:val="restart"/>
            <w:tcBorders>
              <w:top w:val="single" w:sz="4" w:space="0" w:color="auto"/>
              <w:left w:val="nil"/>
              <w:bottom w:val="single" w:sz="4" w:space="0" w:color="auto"/>
              <w:right w:val="single" w:sz="4" w:space="0" w:color="auto"/>
            </w:tcBorders>
            <w:hideMark/>
          </w:tcPr>
          <w:p w14:paraId="5E299B75" w14:textId="77777777" w:rsidR="00CF5673" w:rsidRPr="002653B6" w:rsidRDefault="00CF5673" w:rsidP="004A23E2">
            <w:pPr>
              <w:jc w:val="left"/>
              <w:rPr>
                <w:color w:val="000000"/>
                <w:sz w:val="20"/>
                <w:lang w:eastAsia="en-CA"/>
              </w:rPr>
            </w:pPr>
            <w:r w:rsidRPr="002653B6">
              <w:rPr>
                <w:color w:val="000000"/>
                <w:sz w:val="20"/>
                <w:lang w:eastAsia="en-CA"/>
              </w:rPr>
              <w:t>Maximum allowable total consumption of Annex F substances</w:t>
            </w:r>
          </w:p>
        </w:tc>
        <w:tc>
          <w:tcPr>
            <w:tcW w:w="836" w:type="dxa"/>
            <w:tcBorders>
              <w:top w:val="single" w:sz="4" w:space="0" w:color="auto"/>
              <w:left w:val="nil"/>
              <w:bottom w:val="single" w:sz="4" w:space="0" w:color="auto"/>
              <w:right w:val="single" w:sz="4" w:space="0" w:color="auto"/>
            </w:tcBorders>
            <w:tcMar>
              <w:right w:w="57" w:type="dxa"/>
            </w:tcMar>
            <w:vAlign w:val="center"/>
          </w:tcPr>
          <w:p w14:paraId="7D3DBB88" w14:textId="77777777" w:rsidR="00CF5673" w:rsidRPr="002653B6" w:rsidRDefault="00CF5673" w:rsidP="004A23E2">
            <w:pPr>
              <w:jc w:val="left"/>
              <w:rPr>
                <w:color w:val="000000"/>
                <w:sz w:val="20"/>
                <w:lang w:eastAsia="en-CA"/>
              </w:rPr>
            </w:pPr>
            <w:r w:rsidRPr="002653B6">
              <w:rPr>
                <w:sz w:val="20"/>
              </w:rPr>
              <w:t>Reduction in %</w:t>
            </w:r>
          </w:p>
        </w:tc>
        <w:tc>
          <w:tcPr>
            <w:tcW w:w="891" w:type="dxa"/>
            <w:tcBorders>
              <w:top w:val="nil"/>
              <w:left w:val="nil"/>
              <w:bottom w:val="single" w:sz="4" w:space="0" w:color="auto"/>
              <w:right w:val="single" w:sz="4" w:space="0" w:color="auto"/>
            </w:tcBorders>
            <w:vAlign w:val="center"/>
          </w:tcPr>
          <w:p w14:paraId="44503D0D" w14:textId="77777777" w:rsidR="00CF5673" w:rsidRPr="002653B6" w:rsidRDefault="00CF5673" w:rsidP="004A23E2">
            <w:pPr>
              <w:jc w:val="center"/>
              <w:rPr>
                <w:color w:val="000000"/>
                <w:sz w:val="20"/>
                <w:lang w:eastAsia="en-CA"/>
              </w:rPr>
            </w:pPr>
            <w:r w:rsidRPr="002653B6">
              <w:rPr>
                <w:color w:val="000000" w:themeColor="text1"/>
                <w:sz w:val="20"/>
                <w:lang w:eastAsia="en-CA"/>
              </w:rPr>
              <w:t>0.0</w:t>
            </w:r>
          </w:p>
        </w:tc>
        <w:tc>
          <w:tcPr>
            <w:tcW w:w="891" w:type="dxa"/>
            <w:tcBorders>
              <w:top w:val="nil"/>
              <w:left w:val="nil"/>
              <w:bottom w:val="single" w:sz="4" w:space="0" w:color="auto"/>
              <w:right w:val="single" w:sz="4" w:space="0" w:color="auto"/>
            </w:tcBorders>
            <w:vAlign w:val="center"/>
          </w:tcPr>
          <w:p w14:paraId="5543043F" w14:textId="77777777" w:rsidR="00CF5673" w:rsidRPr="002653B6" w:rsidRDefault="00CF5673" w:rsidP="004A23E2">
            <w:pPr>
              <w:ind w:left="-100"/>
              <w:jc w:val="center"/>
              <w:rPr>
                <w:color w:val="000000"/>
                <w:sz w:val="18"/>
                <w:szCs w:val="18"/>
                <w:lang w:eastAsia="en-CA"/>
              </w:rPr>
            </w:pPr>
            <w:r w:rsidRPr="002653B6">
              <w:rPr>
                <w:sz w:val="18"/>
                <w:szCs w:val="18"/>
              </w:rPr>
              <w:t>12.3</w:t>
            </w:r>
          </w:p>
        </w:tc>
        <w:tc>
          <w:tcPr>
            <w:tcW w:w="891" w:type="dxa"/>
            <w:tcBorders>
              <w:top w:val="nil"/>
              <w:left w:val="nil"/>
              <w:bottom w:val="single" w:sz="4" w:space="0" w:color="auto"/>
              <w:right w:val="single" w:sz="4" w:space="0" w:color="auto"/>
            </w:tcBorders>
            <w:vAlign w:val="center"/>
          </w:tcPr>
          <w:p w14:paraId="0706CDA4" w14:textId="77777777" w:rsidR="00CF5673" w:rsidRPr="002653B6" w:rsidRDefault="00CF5673" w:rsidP="004A23E2">
            <w:pPr>
              <w:ind w:left="-90"/>
              <w:jc w:val="center"/>
              <w:rPr>
                <w:color w:val="000000"/>
                <w:sz w:val="18"/>
                <w:szCs w:val="18"/>
                <w:lang w:eastAsia="en-CA"/>
              </w:rPr>
            </w:pPr>
            <w:r w:rsidRPr="002653B6">
              <w:rPr>
                <w:sz w:val="18"/>
                <w:szCs w:val="18"/>
              </w:rPr>
              <w:t>14.1</w:t>
            </w:r>
          </w:p>
        </w:tc>
        <w:tc>
          <w:tcPr>
            <w:tcW w:w="891" w:type="dxa"/>
            <w:tcBorders>
              <w:top w:val="nil"/>
              <w:left w:val="single" w:sz="4" w:space="0" w:color="auto"/>
              <w:bottom w:val="single" w:sz="4" w:space="0" w:color="auto"/>
              <w:right w:val="single" w:sz="4" w:space="0" w:color="auto"/>
            </w:tcBorders>
            <w:vAlign w:val="center"/>
          </w:tcPr>
          <w:p w14:paraId="2B0BBD82" w14:textId="77777777" w:rsidR="00CF5673" w:rsidRPr="002653B6" w:rsidRDefault="00CF5673" w:rsidP="004A23E2">
            <w:pPr>
              <w:ind w:left="-90"/>
              <w:jc w:val="center"/>
              <w:rPr>
                <w:color w:val="000000"/>
                <w:sz w:val="18"/>
                <w:szCs w:val="18"/>
                <w:lang w:eastAsia="en-CA"/>
              </w:rPr>
            </w:pPr>
            <w:r w:rsidRPr="002653B6">
              <w:rPr>
                <w:sz w:val="18"/>
                <w:szCs w:val="18"/>
              </w:rPr>
              <w:t>15.8</w:t>
            </w:r>
          </w:p>
        </w:tc>
        <w:tc>
          <w:tcPr>
            <w:tcW w:w="891" w:type="dxa"/>
            <w:tcBorders>
              <w:top w:val="nil"/>
              <w:left w:val="nil"/>
              <w:bottom w:val="single" w:sz="4" w:space="0" w:color="auto"/>
              <w:right w:val="single" w:sz="4" w:space="0" w:color="auto"/>
            </w:tcBorders>
            <w:vAlign w:val="center"/>
          </w:tcPr>
          <w:p w14:paraId="7C71EF27" w14:textId="77777777" w:rsidR="00CF5673" w:rsidRPr="002653B6" w:rsidRDefault="00CF5673" w:rsidP="004A23E2">
            <w:pPr>
              <w:jc w:val="center"/>
              <w:rPr>
                <w:color w:val="000000"/>
                <w:sz w:val="18"/>
                <w:szCs w:val="18"/>
                <w:lang w:eastAsia="en-CA"/>
              </w:rPr>
            </w:pPr>
            <w:r w:rsidRPr="002653B6">
              <w:rPr>
                <w:sz w:val="18"/>
                <w:szCs w:val="18"/>
              </w:rPr>
              <w:t>17.6</w:t>
            </w:r>
          </w:p>
        </w:tc>
        <w:tc>
          <w:tcPr>
            <w:tcW w:w="891" w:type="dxa"/>
            <w:tcBorders>
              <w:top w:val="nil"/>
              <w:left w:val="nil"/>
              <w:bottom w:val="single" w:sz="4" w:space="0" w:color="auto"/>
              <w:right w:val="single" w:sz="4" w:space="0" w:color="auto"/>
            </w:tcBorders>
            <w:vAlign w:val="center"/>
          </w:tcPr>
          <w:p w14:paraId="39F09D96" w14:textId="77777777" w:rsidR="00CF5673" w:rsidRPr="002653B6" w:rsidRDefault="00CF5673" w:rsidP="004A23E2">
            <w:pPr>
              <w:jc w:val="center"/>
              <w:rPr>
                <w:color w:val="000000"/>
                <w:sz w:val="18"/>
                <w:szCs w:val="18"/>
                <w:lang w:eastAsia="en-CA"/>
              </w:rPr>
            </w:pPr>
            <w:r w:rsidRPr="002653B6">
              <w:rPr>
                <w:sz w:val="18"/>
                <w:szCs w:val="18"/>
              </w:rPr>
              <w:t>19.4</w:t>
            </w:r>
          </w:p>
        </w:tc>
        <w:tc>
          <w:tcPr>
            <w:tcW w:w="893" w:type="dxa"/>
            <w:tcBorders>
              <w:top w:val="nil"/>
              <w:left w:val="nil"/>
              <w:bottom w:val="single" w:sz="4" w:space="0" w:color="auto"/>
              <w:right w:val="single" w:sz="4" w:space="0" w:color="auto"/>
            </w:tcBorders>
            <w:vAlign w:val="center"/>
          </w:tcPr>
          <w:p w14:paraId="5EDA450E" w14:textId="77777777" w:rsidR="00CF5673" w:rsidRPr="002653B6" w:rsidRDefault="00CF5673" w:rsidP="004A23E2">
            <w:pPr>
              <w:jc w:val="right"/>
              <w:rPr>
                <w:color w:val="000000"/>
                <w:sz w:val="20"/>
                <w:lang w:eastAsia="en-CA"/>
              </w:rPr>
            </w:pPr>
            <w:r w:rsidRPr="002653B6">
              <w:rPr>
                <w:color w:val="000000"/>
                <w:sz w:val="20"/>
                <w:lang w:eastAsia="en-CA"/>
              </w:rPr>
              <w:t>n/a</w:t>
            </w:r>
          </w:p>
        </w:tc>
      </w:tr>
      <w:tr w:rsidR="00CF5673" w:rsidRPr="002653B6" w14:paraId="3F953C9C" w14:textId="77777777" w:rsidTr="004A23E2">
        <w:trPr>
          <w:trHeight w:val="300"/>
          <w:jc w:val="center"/>
        </w:trPr>
        <w:tc>
          <w:tcPr>
            <w:tcW w:w="571" w:type="dxa"/>
            <w:vMerge/>
            <w:tcBorders>
              <w:top w:val="single" w:sz="4" w:space="0" w:color="auto"/>
              <w:left w:val="single" w:sz="4" w:space="0" w:color="auto"/>
              <w:bottom w:val="single" w:sz="4" w:space="0" w:color="auto"/>
              <w:right w:val="single" w:sz="4" w:space="0" w:color="auto"/>
            </w:tcBorders>
          </w:tcPr>
          <w:p w14:paraId="407C910A" w14:textId="77777777" w:rsidR="00CF5673" w:rsidRPr="002653B6" w:rsidRDefault="00CF5673" w:rsidP="004A23E2">
            <w:pPr>
              <w:jc w:val="left"/>
              <w:rPr>
                <w:color w:val="000000"/>
                <w:sz w:val="20"/>
                <w:lang w:eastAsia="en-CA"/>
              </w:rPr>
            </w:pPr>
          </w:p>
        </w:tc>
        <w:tc>
          <w:tcPr>
            <w:tcW w:w="1794" w:type="dxa"/>
            <w:vMerge/>
            <w:tcBorders>
              <w:top w:val="single" w:sz="4" w:space="0" w:color="auto"/>
              <w:left w:val="single" w:sz="4" w:space="0" w:color="auto"/>
              <w:bottom w:val="single" w:sz="4" w:space="0" w:color="auto"/>
              <w:right w:val="single" w:sz="4" w:space="0" w:color="auto"/>
            </w:tcBorders>
          </w:tcPr>
          <w:p w14:paraId="05D4F4A5" w14:textId="77777777" w:rsidR="00CF5673" w:rsidRPr="002653B6" w:rsidRDefault="00CF5673" w:rsidP="004A23E2">
            <w:pPr>
              <w:jc w:val="left"/>
              <w:rPr>
                <w:color w:val="000000"/>
                <w:sz w:val="20"/>
                <w:lang w:eastAsia="en-CA"/>
              </w:rPr>
            </w:pPr>
          </w:p>
        </w:tc>
        <w:tc>
          <w:tcPr>
            <w:tcW w:w="836" w:type="dxa"/>
            <w:tcBorders>
              <w:top w:val="single" w:sz="4" w:space="0" w:color="auto"/>
              <w:left w:val="single" w:sz="4" w:space="0" w:color="auto"/>
              <w:bottom w:val="single" w:sz="4" w:space="0" w:color="auto"/>
              <w:right w:val="single" w:sz="4" w:space="0" w:color="auto"/>
            </w:tcBorders>
            <w:tcMar>
              <w:right w:w="57" w:type="dxa"/>
            </w:tcMar>
            <w:vAlign w:val="center"/>
          </w:tcPr>
          <w:p w14:paraId="55BA0068" w14:textId="77777777" w:rsidR="00CF5673" w:rsidRPr="002653B6" w:rsidRDefault="00CF5673" w:rsidP="004A23E2">
            <w:pPr>
              <w:ind w:hanging="12"/>
              <w:jc w:val="left"/>
              <w:rPr>
                <w:color w:val="000000"/>
                <w:sz w:val="20"/>
                <w:lang w:eastAsia="en-CA"/>
              </w:rPr>
            </w:pPr>
            <w:r w:rsidRPr="002653B6">
              <w:rPr>
                <w:sz w:val="20"/>
              </w:rPr>
              <w:t>CO</w:t>
            </w:r>
            <w:r w:rsidRPr="002653B6">
              <w:rPr>
                <w:sz w:val="20"/>
                <w:vertAlign w:val="subscript"/>
              </w:rPr>
              <w:t>2</w:t>
            </w:r>
            <w:r w:rsidRPr="002653B6">
              <w:rPr>
                <w:sz w:val="20"/>
              </w:rPr>
              <w:noBreakHyphen/>
              <w:t xml:space="preserve">eq </w:t>
            </w:r>
            <w:r w:rsidRPr="002653B6">
              <w:rPr>
                <w:color w:val="000000"/>
                <w:sz w:val="20"/>
                <w:lang w:eastAsia="en-CA"/>
              </w:rPr>
              <w:t>tonnes</w:t>
            </w:r>
          </w:p>
        </w:tc>
        <w:tc>
          <w:tcPr>
            <w:tcW w:w="891" w:type="dxa"/>
            <w:tcBorders>
              <w:top w:val="nil"/>
              <w:left w:val="nil"/>
              <w:bottom w:val="single" w:sz="4" w:space="0" w:color="auto"/>
              <w:right w:val="single" w:sz="4" w:space="0" w:color="auto"/>
            </w:tcBorders>
            <w:vAlign w:val="center"/>
          </w:tcPr>
          <w:p w14:paraId="5BAE84E6" w14:textId="77777777" w:rsidR="00CF5673" w:rsidRPr="002653B6" w:rsidRDefault="00CF5673" w:rsidP="004A23E2">
            <w:pPr>
              <w:jc w:val="right"/>
              <w:rPr>
                <w:color w:val="000000"/>
                <w:sz w:val="20"/>
                <w:lang w:eastAsia="en-CA"/>
              </w:rPr>
            </w:pPr>
            <w:r w:rsidRPr="002653B6">
              <w:rPr>
                <w:color w:val="000000"/>
                <w:sz w:val="20"/>
                <w:lang w:eastAsia="en-CA"/>
              </w:rPr>
              <w:t>155,854</w:t>
            </w:r>
          </w:p>
        </w:tc>
        <w:tc>
          <w:tcPr>
            <w:tcW w:w="891" w:type="dxa"/>
            <w:tcBorders>
              <w:top w:val="nil"/>
              <w:left w:val="nil"/>
              <w:bottom w:val="single" w:sz="4" w:space="0" w:color="auto"/>
              <w:right w:val="single" w:sz="4" w:space="0" w:color="auto"/>
            </w:tcBorders>
            <w:vAlign w:val="center"/>
          </w:tcPr>
          <w:p w14:paraId="512D53B4" w14:textId="77777777" w:rsidR="00CF5673" w:rsidRPr="002653B6" w:rsidRDefault="00CF5673" w:rsidP="004A23E2">
            <w:pPr>
              <w:ind w:left="-100"/>
              <w:jc w:val="right"/>
              <w:rPr>
                <w:color w:val="000000"/>
                <w:sz w:val="20"/>
                <w:lang w:eastAsia="en-CA"/>
              </w:rPr>
            </w:pPr>
            <w:r w:rsidRPr="002653B6">
              <w:rPr>
                <w:color w:val="000000"/>
                <w:sz w:val="20"/>
                <w:lang w:eastAsia="en-CA"/>
              </w:rPr>
              <w:t>136,739</w:t>
            </w:r>
          </w:p>
        </w:tc>
        <w:tc>
          <w:tcPr>
            <w:tcW w:w="891" w:type="dxa"/>
            <w:tcBorders>
              <w:top w:val="nil"/>
              <w:left w:val="nil"/>
              <w:bottom w:val="single" w:sz="4" w:space="0" w:color="auto"/>
              <w:right w:val="single" w:sz="4" w:space="0" w:color="auto"/>
            </w:tcBorders>
            <w:vAlign w:val="center"/>
          </w:tcPr>
          <w:p w14:paraId="52F10CA9" w14:textId="77777777" w:rsidR="00CF5673" w:rsidRPr="002653B6" w:rsidRDefault="00CF5673" w:rsidP="004A23E2">
            <w:pPr>
              <w:ind w:left="-90"/>
              <w:jc w:val="right"/>
              <w:rPr>
                <w:color w:val="000000"/>
                <w:sz w:val="20"/>
                <w:lang w:eastAsia="en-CA"/>
              </w:rPr>
            </w:pPr>
            <w:r w:rsidRPr="002653B6">
              <w:rPr>
                <w:color w:val="000000"/>
                <w:sz w:val="20"/>
                <w:lang w:eastAsia="en-CA"/>
              </w:rPr>
              <w:t>133,949</w:t>
            </w:r>
          </w:p>
        </w:tc>
        <w:tc>
          <w:tcPr>
            <w:tcW w:w="891" w:type="dxa"/>
            <w:tcBorders>
              <w:top w:val="nil"/>
              <w:left w:val="single" w:sz="4" w:space="0" w:color="auto"/>
              <w:bottom w:val="single" w:sz="4" w:space="0" w:color="auto"/>
              <w:right w:val="single" w:sz="4" w:space="0" w:color="auto"/>
            </w:tcBorders>
            <w:vAlign w:val="center"/>
          </w:tcPr>
          <w:p w14:paraId="047F9B4C" w14:textId="77777777" w:rsidR="00CF5673" w:rsidRPr="002653B6" w:rsidRDefault="00CF5673" w:rsidP="004A23E2">
            <w:pPr>
              <w:ind w:left="-90"/>
              <w:jc w:val="right"/>
              <w:rPr>
                <w:color w:val="000000"/>
                <w:sz w:val="20"/>
                <w:lang w:eastAsia="en-CA"/>
              </w:rPr>
            </w:pPr>
            <w:r w:rsidRPr="002653B6">
              <w:rPr>
                <w:color w:val="000000"/>
                <w:sz w:val="20"/>
                <w:lang w:eastAsia="en-CA"/>
              </w:rPr>
              <w:t>131,158</w:t>
            </w:r>
          </w:p>
        </w:tc>
        <w:tc>
          <w:tcPr>
            <w:tcW w:w="891" w:type="dxa"/>
            <w:tcBorders>
              <w:top w:val="nil"/>
              <w:left w:val="nil"/>
              <w:bottom w:val="single" w:sz="4" w:space="0" w:color="auto"/>
              <w:right w:val="single" w:sz="4" w:space="0" w:color="auto"/>
            </w:tcBorders>
            <w:vAlign w:val="center"/>
          </w:tcPr>
          <w:p w14:paraId="2E75554D" w14:textId="77777777" w:rsidR="00CF5673" w:rsidRPr="002653B6" w:rsidRDefault="00CF5673" w:rsidP="004A23E2">
            <w:pPr>
              <w:jc w:val="right"/>
              <w:rPr>
                <w:color w:val="000000"/>
                <w:sz w:val="20"/>
                <w:lang w:eastAsia="en-CA"/>
              </w:rPr>
            </w:pPr>
            <w:r w:rsidRPr="002653B6">
              <w:rPr>
                <w:color w:val="000000"/>
                <w:sz w:val="20"/>
                <w:lang w:eastAsia="en-CA"/>
              </w:rPr>
              <w:t>128,368</w:t>
            </w:r>
          </w:p>
        </w:tc>
        <w:tc>
          <w:tcPr>
            <w:tcW w:w="891" w:type="dxa"/>
            <w:tcBorders>
              <w:top w:val="nil"/>
              <w:left w:val="nil"/>
              <w:bottom w:val="single" w:sz="4" w:space="0" w:color="auto"/>
              <w:right w:val="single" w:sz="4" w:space="0" w:color="auto"/>
            </w:tcBorders>
            <w:vAlign w:val="center"/>
          </w:tcPr>
          <w:p w14:paraId="665648A2" w14:textId="77777777" w:rsidR="00CF5673" w:rsidRPr="002653B6" w:rsidRDefault="00CF5673" w:rsidP="004A23E2">
            <w:pPr>
              <w:ind w:left="-68"/>
              <w:jc w:val="right"/>
              <w:rPr>
                <w:color w:val="000000"/>
                <w:sz w:val="20"/>
                <w:lang w:eastAsia="en-CA"/>
              </w:rPr>
            </w:pPr>
            <w:r w:rsidRPr="002653B6">
              <w:rPr>
                <w:color w:val="000000"/>
                <w:sz w:val="20"/>
                <w:lang w:eastAsia="en-CA"/>
              </w:rPr>
              <w:t>125,577</w:t>
            </w:r>
          </w:p>
        </w:tc>
        <w:tc>
          <w:tcPr>
            <w:tcW w:w="893" w:type="dxa"/>
            <w:tcBorders>
              <w:top w:val="nil"/>
              <w:left w:val="nil"/>
              <w:bottom w:val="single" w:sz="4" w:space="0" w:color="auto"/>
              <w:right w:val="single" w:sz="4" w:space="0" w:color="auto"/>
            </w:tcBorders>
            <w:vAlign w:val="center"/>
          </w:tcPr>
          <w:p w14:paraId="172D4AA4" w14:textId="77777777" w:rsidR="00CF5673" w:rsidRPr="002653B6" w:rsidRDefault="00CF5673" w:rsidP="004A23E2">
            <w:pPr>
              <w:jc w:val="right"/>
              <w:rPr>
                <w:color w:val="000000"/>
                <w:sz w:val="20"/>
                <w:lang w:eastAsia="en-CA"/>
              </w:rPr>
            </w:pPr>
            <w:r w:rsidRPr="002653B6">
              <w:rPr>
                <w:color w:val="000000"/>
                <w:sz w:val="20"/>
                <w:lang w:eastAsia="en-CA"/>
              </w:rPr>
              <w:t>n/a</w:t>
            </w:r>
          </w:p>
        </w:tc>
      </w:tr>
      <w:tr w:rsidR="00CF5673" w:rsidRPr="002653B6" w14:paraId="60732A2E" w14:textId="77777777" w:rsidTr="004A23E2">
        <w:trPr>
          <w:trHeight w:val="300"/>
          <w:jc w:val="center"/>
        </w:trPr>
        <w:tc>
          <w:tcPr>
            <w:tcW w:w="571" w:type="dxa"/>
            <w:tcBorders>
              <w:top w:val="nil"/>
              <w:left w:val="single" w:sz="4" w:space="0" w:color="auto"/>
              <w:bottom w:val="single" w:sz="4" w:space="0" w:color="auto"/>
              <w:right w:val="single" w:sz="4" w:space="0" w:color="auto"/>
            </w:tcBorders>
            <w:hideMark/>
          </w:tcPr>
          <w:p w14:paraId="5B430E01" w14:textId="77777777" w:rsidR="00CF5673" w:rsidRPr="002653B6" w:rsidRDefault="00CF5673" w:rsidP="004A23E2">
            <w:pPr>
              <w:jc w:val="left"/>
              <w:rPr>
                <w:color w:val="000000"/>
                <w:sz w:val="20"/>
                <w:lang w:eastAsia="en-CA"/>
              </w:rPr>
            </w:pPr>
            <w:r w:rsidRPr="002653B6">
              <w:rPr>
                <w:color w:val="000000"/>
                <w:sz w:val="20"/>
                <w:lang w:eastAsia="en-CA"/>
              </w:rPr>
              <w:t>2.1</w:t>
            </w:r>
          </w:p>
        </w:tc>
        <w:tc>
          <w:tcPr>
            <w:tcW w:w="2630" w:type="dxa"/>
            <w:gridSpan w:val="2"/>
            <w:tcBorders>
              <w:top w:val="nil"/>
              <w:left w:val="nil"/>
              <w:bottom w:val="single" w:sz="4" w:space="0" w:color="auto"/>
              <w:right w:val="single" w:sz="4" w:space="0" w:color="auto"/>
            </w:tcBorders>
            <w:hideMark/>
          </w:tcPr>
          <w:p w14:paraId="367D1454" w14:textId="77777777" w:rsidR="00CF5673" w:rsidRPr="002653B6" w:rsidRDefault="00CF5673" w:rsidP="004A23E2">
            <w:pPr>
              <w:ind w:right="52"/>
              <w:jc w:val="left"/>
              <w:rPr>
                <w:color w:val="000000"/>
                <w:sz w:val="20"/>
                <w:lang w:eastAsia="en-CA"/>
              </w:rPr>
            </w:pPr>
            <w:r w:rsidRPr="002653B6">
              <w:rPr>
                <w:color w:val="000000"/>
                <w:sz w:val="20"/>
                <w:lang w:eastAsia="en-CA"/>
              </w:rPr>
              <w:t>Lead IA (UNIDO) agreed funding (US $)</w:t>
            </w:r>
          </w:p>
        </w:tc>
        <w:tc>
          <w:tcPr>
            <w:tcW w:w="891" w:type="dxa"/>
            <w:tcBorders>
              <w:top w:val="nil"/>
              <w:left w:val="nil"/>
              <w:bottom w:val="single" w:sz="4" w:space="0" w:color="auto"/>
              <w:right w:val="single" w:sz="4" w:space="0" w:color="auto"/>
            </w:tcBorders>
            <w:vAlign w:val="center"/>
          </w:tcPr>
          <w:p w14:paraId="7781BDCB" w14:textId="77777777" w:rsidR="00CF5673" w:rsidRPr="002653B6" w:rsidRDefault="00CF5673" w:rsidP="004A23E2">
            <w:pPr>
              <w:ind w:left="-90"/>
              <w:jc w:val="right"/>
              <w:rPr>
                <w:color w:val="000000"/>
                <w:sz w:val="20"/>
                <w:lang w:eastAsia="en-CA"/>
              </w:rPr>
            </w:pPr>
            <w:r w:rsidRPr="002653B6">
              <w:rPr>
                <w:rFonts w:asciiTheme="majorBidi" w:hAnsiTheme="majorBidi" w:cstheme="majorBidi"/>
                <w:sz w:val="20"/>
                <w:lang w:eastAsia="en-CA"/>
              </w:rPr>
              <w:t>115,050</w:t>
            </w:r>
          </w:p>
        </w:tc>
        <w:tc>
          <w:tcPr>
            <w:tcW w:w="891" w:type="dxa"/>
            <w:tcBorders>
              <w:top w:val="nil"/>
              <w:left w:val="nil"/>
              <w:bottom w:val="single" w:sz="4" w:space="0" w:color="auto"/>
              <w:right w:val="single" w:sz="4" w:space="0" w:color="auto"/>
            </w:tcBorders>
            <w:vAlign w:val="center"/>
          </w:tcPr>
          <w:p w14:paraId="475B086F" w14:textId="77777777" w:rsidR="00CF5673" w:rsidRPr="002653B6" w:rsidRDefault="00CF5673" w:rsidP="004A23E2">
            <w:pPr>
              <w:jc w:val="right"/>
              <w:rPr>
                <w:color w:val="000000"/>
                <w:sz w:val="20"/>
                <w:lang w:eastAsia="en-CA"/>
              </w:rPr>
            </w:pPr>
            <w:r w:rsidRPr="002653B6">
              <w:rPr>
                <w:rFonts w:asciiTheme="majorBidi" w:hAnsiTheme="majorBidi" w:cstheme="majorBidi"/>
                <w:sz w:val="20"/>
                <w:lang w:eastAsia="en-CA"/>
              </w:rPr>
              <w:t>0</w:t>
            </w:r>
          </w:p>
        </w:tc>
        <w:tc>
          <w:tcPr>
            <w:tcW w:w="891" w:type="dxa"/>
            <w:tcBorders>
              <w:top w:val="nil"/>
              <w:left w:val="nil"/>
              <w:bottom w:val="single" w:sz="4" w:space="0" w:color="auto"/>
              <w:right w:val="single" w:sz="4" w:space="0" w:color="auto"/>
            </w:tcBorders>
            <w:vAlign w:val="center"/>
          </w:tcPr>
          <w:p w14:paraId="0A5F758D" w14:textId="77777777" w:rsidR="00CF5673" w:rsidRPr="002653B6" w:rsidRDefault="00CF5673" w:rsidP="004A23E2">
            <w:pPr>
              <w:jc w:val="right"/>
              <w:rPr>
                <w:rFonts w:asciiTheme="majorBidi" w:hAnsiTheme="majorBidi" w:cstheme="majorBidi"/>
                <w:sz w:val="20"/>
                <w:lang w:eastAsia="en-CA"/>
              </w:rPr>
            </w:pPr>
            <w:r w:rsidRPr="002653B6">
              <w:rPr>
                <w:rFonts w:asciiTheme="majorBidi" w:hAnsiTheme="majorBidi" w:cstheme="majorBidi"/>
                <w:sz w:val="20"/>
                <w:lang w:eastAsia="en-CA"/>
              </w:rPr>
              <w:t>0</w:t>
            </w:r>
          </w:p>
        </w:tc>
        <w:tc>
          <w:tcPr>
            <w:tcW w:w="891" w:type="dxa"/>
            <w:tcBorders>
              <w:top w:val="nil"/>
              <w:left w:val="single" w:sz="4" w:space="0" w:color="auto"/>
              <w:bottom w:val="single" w:sz="4" w:space="0" w:color="auto"/>
              <w:right w:val="single" w:sz="4" w:space="0" w:color="auto"/>
            </w:tcBorders>
            <w:vAlign w:val="center"/>
          </w:tcPr>
          <w:p w14:paraId="0B2D52EE" w14:textId="77777777" w:rsidR="00CF5673" w:rsidRPr="002653B6" w:rsidRDefault="00CF5673" w:rsidP="004A23E2">
            <w:pPr>
              <w:jc w:val="right"/>
              <w:rPr>
                <w:color w:val="000000"/>
                <w:sz w:val="20"/>
                <w:lang w:eastAsia="en-CA"/>
              </w:rPr>
            </w:pPr>
            <w:r w:rsidRPr="002653B6">
              <w:rPr>
                <w:rFonts w:asciiTheme="majorBidi" w:hAnsiTheme="majorBidi" w:cstheme="majorBidi"/>
                <w:sz w:val="20"/>
                <w:lang w:eastAsia="en-CA"/>
              </w:rPr>
              <w:t>74,550</w:t>
            </w:r>
          </w:p>
        </w:tc>
        <w:tc>
          <w:tcPr>
            <w:tcW w:w="891" w:type="dxa"/>
            <w:tcBorders>
              <w:top w:val="nil"/>
              <w:left w:val="nil"/>
              <w:bottom w:val="single" w:sz="4" w:space="0" w:color="auto"/>
              <w:right w:val="single" w:sz="4" w:space="0" w:color="auto"/>
            </w:tcBorders>
            <w:vAlign w:val="center"/>
          </w:tcPr>
          <w:p w14:paraId="64D32A7B" w14:textId="77777777" w:rsidR="00CF5673" w:rsidRPr="002653B6" w:rsidRDefault="00CF5673" w:rsidP="004A23E2">
            <w:pPr>
              <w:jc w:val="right"/>
              <w:rPr>
                <w:color w:val="000000"/>
                <w:sz w:val="20"/>
                <w:lang w:eastAsia="en-CA"/>
              </w:rPr>
            </w:pPr>
            <w:r w:rsidRPr="002653B6">
              <w:rPr>
                <w:rFonts w:asciiTheme="majorBidi" w:hAnsiTheme="majorBidi" w:cstheme="majorBidi"/>
                <w:sz w:val="20"/>
                <w:lang w:eastAsia="en-CA"/>
              </w:rPr>
              <w:t>0</w:t>
            </w:r>
          </w:p>
        </w:tc>
        <w:tc>
          <w:tcPr>
            <w:tcW w:w="891" w:type="dxa"/>
            <w:tcBorders>
              <w:top w:val="nil"/>
              <w:left w:val="nil"/>
              <w:bottom w:val="single" w:sz="4" w:space="0" w:color="auto"/>
              <w:right w:val="single" w:sz="4" w:space="0" w:color="auto"/>
            </w:tcBorders>
            <w:vAlign w:val="center"/>
          </w:tcPr>
          <w:p w14:paraId="1411AF77" w14:textId="77777777" w:rsidR="00CF5673" w:rsidRPr="002653B6" w:rsidRDefault="00CF5673" w:rsidP="004A23E2">
            <w:pPr>
              <w:jc w:val="right"/>
              <w:rPr>
                <w:color w:val="000000"/>
                <w:sz w:val="20"/>
                <w:lang w:eastAsia="en-CA"/>
              </w:rPr>
            </w:pPr>
            <w:r w:rsidRPr="002653B6">
              <w:rPr>
                <w:rFonts w:asciiTheme="majorBidi" w:hAnsiTheme="majorBidi" w:cstheme="majorBidi"/>
                <w:sz w:val="20"/>
                <w:lang w:eastAsia="en-CA"/>
              </w:rPr>
              <w:t>0</w:t>
            </w:r>
          </w:p>
        </w:tc>
        <w:tc>
          <w:tcPr>
            <w:tcW w:w="893" w:type="dxa"/>
            <w:tcBorders>
              <w:top w:val="nil"/>
              <w:left w:val="nil"/>
              <w:bottom w:val="single" w:sz="4" w:space="0" w:color="auto"/>
              <w:right w:val="single" w:sz="4" w:space="0" w:color="auto"/>
            </w:tcBorders>
            <w:vAlign w:val="center"/>
          </w:tcPr>
          <w:p w14:paraId="05852899" w14:textId="77777777" w:rsidR="00CF5673" w:rsidRPr="002653B6" w:rsidRDefault="00CF5673" w:rsidP="004A23E2">
            <w:pPr>
              <w:ind w:left="-170"/>
              <w:jc w:val="right"/>
              <w:rPr>
                <w:color w:val="000000"/>
                <w:sz w:val="20"/>
                <w:lang w:eastAsia="en-CA"/>
              </w:rPr>
            </w:pPr>
            <w:r w:rsidRPr="002653B6">
              <w:rPr>
                <w:rFonts w:asciiTheme="majorBidi" w:hAnsiTheme="majorBidi" w:cstheme="majorBidi"/>
                <w:sz w:val="20"/>
                <w:lang w:eastAsia="en-CA"/>
              </w:rPr>
              <w:t>189,600</w:t>
            </w:r>
          </w:p>
        </w:tc>
      </w:tr>
      <w:tr w:rsidR="00CF5673" w:rsidRPr="002653B6" w14:paraId="653D9924" w14:textId="77777777" w:rsidTr="004A23E2">
        <w:trPr>
          <w:trHeight w:val="300"/>
          <w:jc w:val="center"/>
        </w:trPr>
        <w:tc>
          <w:tcPr>
            <w:tcW w:w="571" w:type="dxa"/>
            <w:tcBorders>
              <w:top w:val="nil"/>
              <w:left w:val="single" w:sz="4" w:space="0" w:color="auto"/>
              <w:bottom w:val="single" w:sz="4" w:space="0" w:color="auto"/>
              <w:right w:val="single" w:sz="4" w:space="0" w:color="auto"/>
            </w:tcBorders>
            <w:hideMark/>
          </w:tcPr>
          <w:p w14:paraId="3D26142F" w14:textId="77777777" w:rsidR="00CF5673" w:rsidRPr="002653B6" w:rsidRDefault="00CF5673" w:rsidP="004A23E2">
            <w:pPr>
              <w:jc w:val="left"/>
              <w:rPr>
                <w:color w:val="000000"/>
                <w:sz w:val="20"/>
                <w:lang w:eastAsia="en-CA"/>
              </w:rPr>
            </w:pPr>
            <w:r w:rsidRPr="002653B6">
              <w:rPr>
                <w:color w:val="000000"/>
                <w:sz w:val="20"/>
                <w:lang w:eastAsia="en-CA"/>
              </w:rPr>
              <w:t>2.2</w:t>
            </w:r>
          </w:p>
        </w:tc>
        <w:tc>
          <w:tcPr>
            <w:tcW w:w="2630" w:type="dxa"/>
            <w:gridSpan w:val="2"/>
            <w:tcBorders>
              <w:top w:val="nil"/>
              <w:left w:val="nil"/>
              <w:bottom w:val="single" w:sz="4" w:space="0" w:color="auto"/>
              <w:right w:val="single" w:sz="4" w:space="0" w:color="auto"/>
            </w:tcBorders>
            <w:hideMark/>
          </w:tcPr>
          <w:p w14:paraId="78E11102" w14:textId="77777777" w:rsidR="00CF5673" w:rsidRPr="002653B6" w:rsidRDefault="00CF5673" w:rsidP="004A23E2">
            <w:pPr>
              <w:jc w:val="left"/>
              <w:rPr>
                <w:color w:val="000000"/>
                <w:sz w:val="20"/>
                <w:lang w:eastAsia="en-CA"/>
              </w:rPr>
            </w:pPr>
            <w:r w:rsidRPr="002653B6">
              <w:rPr>
                <w:color w:val="000000"/>
                <w:sz w:val="20"/>
                <w:lang w:eastAsia="en-CA"/>
              </w:rPr>
              <w:t>Support costs for Lead IA (US $)</w:t>
            </w:r>
          </w:p>
        </w:tc>
        <w:tc>
          <w:tcPr>
            <w:tcW w:w="891" w:type="dxa"/>
            <w:tcBorders>
              <w:top w:val="nil"/>
              <w:left w:val="nil"/>
              <w:bottom w:val="single" w:sz="4" w:space="0" w:color="auto"/>
              <w:right w:val="single" w:sz="4" w:space="0" w:color="auto"/>
            </w:tcBorders>
            <w:vAlign w:val="center"/>
          </w:tcPr>
          <w:p w14:paraId="6D5673EF" w14:textId="77777777" w:rsidR="00CF5673" w:rsidRPr="002653B6" w:rsidRDefault="00CF5673" w:rsidP="004A23E2">
            <w:pPr>
              <w:ind w:left="-90"/>
              <w:jc w:val="right"/>
              <w:rPr>
                <w:color w:val="000000"/>
                <w:sz w:val="20"/>
                <w:lang w:eastAsia="en-CA"/>
              </w:rPr>
            </w:pPr>
            <w:r w:rsidRPr="002653B6">
              <w:rPr>
                <w:rFonts w:asciiTheme="majorBidi" w:hAnsiTheme="majorBidi" w:cstheme="majorBidi"/>
                <w:sz w:val="20"/>
                <w:lang w:eastAsia="en-CA"/>
              </w:rPr>
              <w:t>14,956</w:t>
            </w:r>
          </w:p>
        </w:tc>
        <w:tc>
          <w:tcPr>
            <w:tcW w:w="891" w:type="dxa"/>
            <w:tcBorders>
              <w:top w:val="nil"/>
              <w:left w:val="nil"/>
              <w:bottom w:val="single" w:sz="4" w:space="0" w:color="auto"/>
              <w:right w:val="single" w:sz="4" w:space="0" w:color="auto"/>
            </w:tcBorders>
            <w:vAlign w:val="center"/>
          </w:tcPr>
          <w:p w14:paraId="28AA7B8E" w14:textId="77777777" w:rsidR="00CF5673" w:rsidRPr="002653B6" w:rsidRDefault="00CF5673" w:rsidP="004A23E2">
            <w:pPr>
              <w:jc w:val="right"/>
              <w:rPr>
                <w:color w:val="000000"/>
                <w:sz w:val="20"/>
                <w:lang w:eastAsia="en-CA"/>
              </w:rPr>
            </w:pPr>
            <w:r w:rsidRPr="002653B6">
              <w:rPr>
                <w:rFonts w:asciiTheme="majorBidi" w:hAnsiTheme="majorBidi" w:cstheme="majorBidi"/>
                <w:sz w:val="20"/>
                <w:lang w:eastAsia="en-CA"/>
              </w:rPr>
              <w:t>0</w:t>
            </w:r>
          </w:p>
        </w:tc>
        <w:tc>
          <w:tcPr>
            <w:tcW w:w="891" w:type="dxa"/>
            <w:tcBorders>
              <w:top w:val="nil"/>
              <w:left w:val="nil"/>
              <w:bottom w:val="single" w:sz="4" w:space="0" w:color="auto"/>
              <w:right w:val="single" w:sz="4" w:space="0" w:color="auto"/>
            </w:tcBorders>
            <w:vAlign w:val="center"/>
          </w:tcPr>
          <w:p w14:paraId="2F52C76F" w14:textId="77777777" w:rsidR="00CF5673" w:rsidRPr="002653B6" w:rsidRDefault="00CF5673" w:rsidP="004A23E2">
            <w:pPr>
              <w:jc w:val="right"/>
              <w:rPr>
                <w:rFonts w:asciiTheme="majorBidi" w:hAnsiTheme="majorBidi" w:cstheme="majorBidi"/>
                <w:sz w:val="20"/>
                <w:lang w:eastAsia="en-CA"/>
              </w:rPr>
            </w:pPr>
            <w:r w:rsidRPr="002653B6">
              <w:rPr>
                <w:rFonts w:asciiTheme="majorBidi" w:hAnsiTheme="majorBidi" w:cstheme="majorBidi"/>
                <w:sz w:val="20"/>
                <w:lang w:eastAsia="en-CA"/>
              </w:rPr>
              <w:t>0</w:t>
            </w:r>
          </w:p>
        </w:tc>
        <w:tc>
          <w:tcPr>
            <w:tcW w:w="891" w:type="dxa"/>
            <w:tcBorders>
              <w:top w:val="nil"/>
              <w:left w:val="single" w:sz="4" w:space="0" w:color="auto"/>
              <w:bottom w:val="single" w:sz="4" w:space="0" w:color="auto"/>
              <w:right w:val="single" w:sz="4" w:space="0" w:color="auto"/>
            </w:tcBorders>
            <w:vAlign w:val="center"/>
          </w:tcPr>
          <w:p w14:paraId="15B9C6CB" w14:textId="77777777" w:rsidR="00CF5673" w:rsidRPr="002653B6" w:rsidRDefault="00CF5673" w:rsidP="004A23E2">
            <w:pPr>
              <w:jc w:val="right"/>
              <w:rPr>
                <w:color w:val="000000"/>
                <w:sz w:val="20"/>
                <w:lang w:eastAsia="en-CA"/>
              </w:rPr>
            </w:pPr>
            <w:r w:rsidRPr="002653B6">
              <w:rPr>
                <w:rFonts w:asciiTheme="majorBidi" w:hAnsiTheme="majorBidi" w:cstheme="majorBidi"/>
                <w:sz w:val="20"/>
                <w:lang w:eastAsia="en-CA"/>
              </w:rPr>
              <w:t>9,692</w:t>
            </w:r>
          </w:p>
        </w:tc>
        <w:tc>
          <w:tcPr>
            <w:tcW w:w="891" w:type="dxa"/>
            <w:tcBorders>
              <w:top w:val="nil"/>
              <w:left w:val="nil"/>
              <w:bottom w:val="single" w:sz="4" w:space="0" w:color="auto"/>
              <w:right w:val="single" w:sz="4" w:space="0" w:color="auto"/>
            </w:tcBorders>
            <w:vAlign w:val="center"/>
          </w:tcPr>
          <w:p w14:paraId="130C0894" w14:textId="77777777" w:rsidR="00CF5673" w:rsidRPr="002653B6" w:rsidRDefault="00CF5673" w:rsidP="004A23E2">
            <w:pPr>
              <w:jc w:val="right"/>
              <w:rPr>
                <w:color w:val="000000"/>
                <w:sz w:val="20"/>
                <w:lang w:eastAsia="en-CA"/>
              </w:rPr>
            </w:pPr>
            <w:r w:rsidRPr="002653B6">
              <w:rPr>
                <w:rFonts w:asciiTheme="majorBidi" w:hAnsiTheme="majorBidi" w:cstheme="majorBidi"/>
                <w:sz w:val="20"/>
                <w:lang w:eastAsia="en-CA"/>
              </w:rPr>
              <w:t>0</w:t>
            </w:r>
          </w:p>
        </w:tc>
        <w:tc>
          <w:tcPr>
            <w:tcW w:w="891" w:type="dxa"/>
            <w:tcBorders>
              <w:top w:val="nil"/>
              <w:left w:val="nil"/>
              <w:bottom w:val="single" w:sz="4" w:space="0" w:color="auto"/>
              <w:right w:val="single" w:sz="4" w:space="0" w:color="auto"/>
            </w:tcBorders>
            <w:vAlign w:val="center"/>
          </w:tcPr>
          <w:p w14:paraId="4FB1DD65" w14:textId="77777777" w:rsidR="00CF5673" w:rsidRPr="002653B6" w:rsidRDefault="00CF5673" w:rsidP="004A23E2">
            <w:pPr>
              <w:jc w:val="right"/>
              <w:rPr>
                <w:color w:val="000000"/>
                <w:sz w:val="20"/>
                <w:lang w:eastAsia="en-CA"/>
              </w:rPr>
            </w:pPr>
            <w:r w:rsidRPr="002653B6">
              <w:rPr>
                <w:rFonts w:asciiTheme="majorBidi" w:hAnsiTheme="majorBidi" w:cstheme="majorBidi"/>
                <w:sz w:val="20"/>
                <w:lang w:eastAsia="en-CA"/>
              </w:rPr>
              <w:t>0</w:t>
            </w:r>
          </w:p>
        </w:tc>
        <w:tc>
          <w:tcPr>
            <w:tcW w:w="893" w:type="dxa"/>
            <w:tcBorders>
              <w:top w:val="nil"/>
              <w:left w:val="nil"/>
              <w:bottom w:val="single" w:sz="4" w:space="0" w:color="auto"/>
              <w:right w:val="single" w:sz="4" w:space="0" w:color="auto"/>
            </w:tcBorders>
            <w:vAlign w:val="center"/>
          </w:tcPr>
          <w:p w14:paraId="75875E67" w14:textId="77777777" w:rsidR="00CF5673" w:rsidRPr="002653B6" w:rsidRDefault="00CF5673" w:rsidP="004A23E2">
            <w:pPr>
              <w:ind w:left="-170"/>
              <w:jc w:val="right"/>
              <w:rPr>
                <w:color w:val="000000"/>
                <w:sz w:val="20"/>
                <w:lang w:eastAsia="en-CA"/>
              </w:rPr>
            </w:pPr>
            <w:r w:rsidRPr="002653B6">
              <w:rPr>
                <w:rFonts w:asciiTheme="majorBidi" w:hAnsiTheme="majorBidi" w:cstheme="majorBidi"/>
                <w:sz w:val="20"/>
                <w:lang w:eastAsia="en-CA"/>
              </w:rPr>
              <w:t>24,648</w:t>
            </w:r>
          </w:p>
        </w:tc>
      </w:tr>
      <w:tr w:rsidR="00CF5673" w:rsidRPr="002653B6" w14:paraId="5178864A" w14:textId="77777777" w:rsidTr="004A23E2">
        <w:trPr>
          <w:trHeight w:val="300"/>
          <w:jc w:val="center"/>
        </w:trPr>
        <w:tc>
          <w:tcPr>
            <w:tcW w:w="571" w:type="dxa"/>
            <w:tcBorders>
              <w:top w:val="nil"/>
              <w:left w:val="single" w:sz="4" w:space="0" w:color="auto"/>
              <w:bottom w:val="single" w:sz="4" w:space="0" w:color="auto"/>
              <w:right w:val="single" w:sz="4" w:space="0" w:color="auto"/>
            </w:tcBorders>
            <w:hideMark/>
          </w:tcPr>
          <w:p w14:paraId="0728E082" w14:textId="77777777" w:rsidR="00CF5673" w:rsidRPr="002653B6" w:rsidRDefault="00CF5673" w:rsidP="004A23E2">
            <w:pPr>
              <w:jc w:val="left"/>
              <w:rPr>
                <w:color w:val="000000"/>
                <w:sz w:val="20"/>
                <w:lang w:eastAsia="en-CA"/>
              </w:rPr>
            </w:pPr>
            <w:r w:rsidRPr="002653B6">
              <w:rPr>
                <w:color w:val="000000"/>
                <w:sz w:val="20"/>
                <w:lang w:eastAsia="en-CA"/>
              </w:rPr>
              <w:t>3.1</w:t>
            </w:r>
          </w:p>
        </w:tc>
        <w:tc>
          <w:tcPr>
            <w:tcW w:w="2630" w:type="dxa"/>
            <w:gridSpan w:val="2"/>
            <w:tcBorders>
              <w:top w:val="nil"/>
              <w:left w:val="nil"/>
              <w:bottom w:val="single" w:sz="4" w:space="0" w:color="auto"/>
              <w:right w:val="single" w:sz="4" w:space="0" w:color="auto"/>
            </w:tcBorders>
            <w:hideMark/>
          </w:tcPr>
          <w:p w14:paraId="46399A51" w14:textId="77777777" w:rsidR="00CF5673" w:rsidRPr="002653B6" w:rsidRDefault="00CF5673" w:rsidP="004A23E2">
            <w:pPr>
              <w:jc w:val="left"/>
              <w:rPr>
                <w:color w:val="000000"/>
                <w:sz w:val="20"/>
                <w:lang w:eastAsia="en-CA"/>
              </w:rPr>
            </w:pPr>
            <w:r w:rsidRPr="002653B6">
              <w:rPr>
                <w:color w:val="000000"/>
                <w:sz w:val="20"/>
                <w:lang w:eastAsia="en-CA"/>
              </w:rPr>
              <w:t>Total agreed funding (US $)</w:t>
            </w:r>
          </w:p>
        </w:tc>
        <w:tc>
          <w:tcPr>
            <w:tcW w:w="891" w:type="dxa"/>
            <w:tcBorders>
              <w:top w:val="nil"/>
              <w:left w:val="nil"/>
              <w:bottom w:val="single" w:sz="4" w:space="0" w:color="auto"/>
              <w:right w:val="single" w:sz="4" w:space="0" w:color="auto"/>
            </w:tcBorders>
          </w:tcPr>
          <w:p w14:paraId="2AE1ED05" w14:textId="77777777" w:rsidR="00CF5673" w:rsidRPr="002653B6" w:rsidRDefault="00CF5673" w:rsidP="004A23E2">
            <w:pPr>
              <w:ind w:left="-90"/>
              <w:jc w:val="right"/>
              <w:rPr>
                <w:color w:val="000000"/>
                <w:sz w:val="20"/>
                <w:lang w:eastAsia="en-CA"/>
              </w:rPr>
            </w:pPr>
            <w:r w:rsidRPr="002653B6">
              <w:rPr>
                <w:sz w:val="20"/>
                <w:lang w:eastAsia="en-CA"/>
              </w:rPr>
              <w:t>115,050</w:t>
            </w:r>
          </w:p>
        </w:tc>
        <w:tc>
          <w:tcPr>
            <w:tcW w:w="891" w:type="dxa"/>
            <w:tcBorders>
              <w:top w:val="nil"/>
              <w:left w:val="nil"/>
              <w:bottom w:val="single" w:sz="4" w:space="0" w:color="auto"/>
              <w:right w:val="single" w:sz="4" w:space="0" w:color="auto"/>
            </w:tcBorders>
          </w:tcPr>
          <w:p w14:paraId="384E9941" w14:textId="77777777" w:rsidR="00CF5673" w:rsidRPr="002653B6" w:rsidRDefault="00CF5673" w:rsidP="004A23E2">
            <w:pPr>
              <w:jc w:val="right"/>
              <w:rPr>
                <w:color w:val="000000"/>
                <w:sz w:val="20"/>
                <w:lang w:eastAsia="en-CA"/>
              </w:rPr>
            </w:pPr>
            <w:r w:rsidRPr="002653B6">
              <w:rPr>
                <w:sz w:val="20"/>
                <w:lang w:eastAsia="en-CA"/>
              </w:rPr>
              <w:t>0</w:t>
            </w:r>
          </w:p>
        </w:tc>
        <w:tc>
          <w:tcPr>
            <w:tcW w:w="891" w:type="dxa"/>
            <w:tcBorders>
              <w:top w:val="nil"/>
              <w:left w:val="nil"/>
              <w:bottom w:val="single" w:sz="4" w:space="0" w:color="auto"/>
              <w:right w:val="single" w:sz="4" w:space="0" w:color="auto"/>
            </w:tcBorders>
          </w:tcPr>
          <w:p w14:paraId="3A5A348C" w14:textId="77777777" w:rsidR="00CF5673" w:rsidRPr="002653B6" w:rsidRDefault="00CF5673" w:rsidP="004A23E2">
            <w:pPr>
              <w:jc w:val="right"/>
              <w:rPr>
                <w:sz w:val="20"/>
                <w:lang w:eastAsia="en-CA"/>
              </w:rPr>
            </w:pPr>
            <w:r w:rsidRPr="002653B6">
              <w:rPr>
                <w:sz w:val="20"/>
                <w:lang w:eastAsia="en-CA"/>
              </w:rPr>
              <w:t>0</w:t>
            </w:r>
          </w:p>
        </w:tc>
        <w:tc>
          <w:tcPr>
            <w:tcW w:w="891" w:type="dxa"/>
            <w:tcBorders>
              <w:top w:val="nil"/>
              <w:left w:val="single" w:sz="4" w:space="0" w:color="auto"/>
              <w:bottom w:val="single" w:sz="4" w:space="0" w:color="auto"/>
              <w:right w:val="single" w:sz="4" w:space="0" w:color="auto"/>
            </w:tcBorders>
          </w:tcPr>
          <w:p w14:paraId="319EA1D9" w14:textId="77777777" w:rsidR="00CF5673" w:rsidRPr="002653B6" w:rsidRDefault="00CF5673" w:rsidP="004A23E2">
            <w:pPr>
              <w:jc w:val="right"/>
              <w:rPr>
                <w:color w:val="000000"/>
                <w:sz w:val="20"/>
                <w:lang w:eastAsia="en-CA"/>
              </w:rPr>
            </w:pPr>
            <w:r w:rsidRPr="002653B6">
              <w:rPr>
                <w:sz w:val="20"/>
                <w:lang w:eastAsia="en-CA"/>
              </w:rPr>
              <w:t>74,550</w:t>
            </w:r>
          </w:p>
        </w:tc>
        <w:tc>
          <w:tcPr>
            <w:tcW w:w="891" w:type="dxa"/>
            <w:tcBorders>
              <w:top w:val="nil"/>
              <w:left w:val="nil"/>
              <w:bottom w:val="single" w:sz="4" w:space="0" w:color="auto"/>
              <w:right w:val="single" w:sz="4" w:space="0" w:color="auto"/>
            </w:tcBorders>
          </w:tcPr>
          <w:p w14:paraId="2DB3C425" w14:textId="77777777" w:rsidR="00CF5673" w:rsidRPr="002653B6" w:rsidRDefault="00CF5673" w:rsidP="004A23E2">
            <w:pPr>
              <w:jc w:val="right"/>
              <w:rPr>
                <w:color w:val="000000"/>
                <w:sz w:val="20"/>
                <w:lang w:eastAsia="en-CA"/>
              </w:rPr>
            </w:pPr>
            <w:r w:rsidRPr="002653B6">
              <w:rPr>
                <w:sz w:val="20"/>
                <w:lang w:eastAsia="en-CA"/>
              </w:rPr>
              <w:t>0</w:t>
            </w:r>
          </w:p>
        </w:tc>
        <w:tc>
          <w:tcPr>
            <w:tcW w:w="891" w:type="dxa"/>
            <w:tcBorders>
              <w:top w:val="nil"/>
              <w:left w:val="nil"/>
              <w:bottom w:val="single" w:sz="4" w:space="0" w:color="auto"/>
              <w:right w:val="single" w:sz="4" w:space="0" w:color="auto"/>
            </w:tcBorders>
          </w:tcPr>
          <w:p w14:paraId="64788FC3" w14:textId="77777777" w:rsidR="00CF5673" w:rsidRPr="002653B6" w:rsidRDefault="00CF5673" w:rsidP="004A23E2">
            <w:pPr>
              <w:jc w:val="right"/>
              <w:rPr>
                <w:color w:val="000000"/>
                <w:sz w:val="20"/>
                <w:lang w:eastAsia="en-CA"/>
              </w:rPr>
            </w:pPr>
            <w:r w:rsidRPr="002653B6">
              <w:rPr>
                <w:sz w:val="20"/>
                <w:lang w:eastAsia="en-CA"/>
              </w:rPr>
              <w:t>0</w:t>
            </w:r>
          </w:p>
        </w:tc>
        <w:tc>
          <w:tcPr>
            <w:tcW w:w="893" w:type="dxa"/>
            <w:tcBorders>
              <w:top w:val="nil"/>
              <w:left w:val="nil"/>
              <w:bottom w:val="single" w:sz="4" w:space="0" w:color="auto"/>
              <w:right w:val="single" w:sz="4" w:space="0" w:color="auto"/>
            </w:tcBorders>
          </w:tcPr>
          <w:p w14:paraId="00302142" w14:textId="77777777" w:rsidR="00CF5673" w:rsidRPr="002653B6" w:rsidRDefault="00CF5673" w:rsidP="004A23E2">
            <w:pPr>
              <w:ind w:left="-90"/>
              <w:jc w:val="right"/>
              <w:rPr>
                <w:color w:val="000000"/>
                <w:sz w:val="20"/>
                <w:lang w:eastAsia="en-CA"/>
              </w:rPr>
            </w:pPr>
            <w:r w:rsidRPr="002653B6">
              <w:rPr>
                <w:sz w:val="20"/>
                <w:lang w:eastAsia="en-CA"/>
              </w:rPr>
              <w:t>189,600</w:t>
            </w:r>
          </w:p>
        </w:tc>
      </w:tr>
      <w:tr w:rsidR="00CF5673" w:rsidRPr="002653B6" w14:paraId="6520F092" w14:textId="77777777" w:rsidTr="004A23E2">
        <w:trPr>
          <w:trHeight w:val="300"/>
          <w:jc w:val="center"/>
        </w:trPr>
        <w:tc>
          <w:tcPr>
            <w:tcW w:w="571" w:type="dxa"/>
            <w:tcBorders>
              <w:top w:val="nil"/>
              <w:left w:val="single" w:sz="4" w:space="0" w:color="auto"/>
              <w:bottom w:val="single" w:sz="4" w:space="0" w:color="auto"/>
              <w:right w:val="single" w:sz="4" w:space="0" w:color="auto"/>
            </w:tcBorders>
            <w:hideMark/>
          </w:tcPr>
          <w:p w14:paraId="17C4B042" w14:textId="77777777" w:rsidR="00CF5673" w:rsidRPr="002653B6" w:rsidRDefault="00CF5673" w:rsidP="004A23E2">
            <w:pPr>
              <w:jc w:val="left"/>
              <w:rPr>
                <w:color w:val="000000"/>
                <w:sz w:val="20"/>
                <w:lang w:eastAsia="en-CA"/>
              </w:rPr>
            </w:pPr>
            <w:r w:rsidRPr="002653B6">
              <w:rPr>
                <w:color w:val="000000"/>
                <w:sz w:val="20"/>
                <w:lang w:eastAsia="en-CA"/>
              </w:rPr>
              <w:t>3.2</w:t>
            </w:r>
          </w:p>
        </w:tc>
        <w:tc>
          <w:tcPr>
            <w:tcW w:w="2630" w:type="dxa"/>
            <w:gridSpan w:val="2"/>
            <w:tcBorders>
              <w:top w:val="nil"/>
              <w:left w:val="nil"/>
              <w:bottom w:val="single" w:sz="4" w:space="0" w:color="auto"/>
              <w:right w:val="single" w:sz="4" w:space="0" w:color="auto"/>
            </w:tcBorders>
            <w:hideMark/>
          </w:tcPr>
          <w:p w14:paraId="6FAAA100" w14:textId="77777777" w:rsidR="00CF5673" w:rsidRPr="002653B6" w:rsidRDefault="00CF5673" w:rsidP="004A23E2">
            <w:pPr>
              <w:jc w:val="left"/>
              <w:rPr>
                <w:color w:val="000000"/>
                <w:sz w:val="20"/>
                <w:lang w:eastAsia="en-CA"/>
              </w:rPr>
            </w:pPr>
            <w:r w:rsidRPr="002653B6">
              <w:rPr>
                <w:color w:val="000000"/>
                <w:sz w:val="20"/>
                <w:lang w:eastAsia="en-CA"/>
              </w:rPr>
              <w:t>Total support costs (US $)</w:t>
            </w:r>
          </w:p>
        </w:tc>
        <w:tc>
          <w:tcPr>
            <w:tcW w:w="891" w:type="dxa"/>
            <w:tcBorders>
              <w:top w:val="nil"/>
              <w:left w:val="nil"/>
              <w:bottom w:val="single" w:sz="4" w:space="0" w:color="auto"/>
              <w:right w:val="single" w:sz="4" w:space="0" w:color="auto"/>
            </w:tcBorders>
          </w:tcPr>
          <w:p w14:paraId="7FEF72B5" w14:textId="77777777" w:rsidR="00CF5673" w:rsidRPr="002653B6" w:rsidRDefault="00CF5673" w:rsidP="004A23E2">
            <w:pPr>
              <w:ind w:left="-90"/>
              <w:jc w:val="right"/>
              <w:rPr>
                <w:color w:val="000000"/>
                <w:sz w:val="20"/>
                <w:lang w:eastAsia="en-CA"/>
              </w:rPr>
            </w:pPr>
            <w:r w:rsidRPr="002653B6">
              <w:rPr>
                <w:sz w:val="20"/>
                <w:lang w:eastAsia="en-CA"/>
              </w:rPr>
              <w:t>14,956</w:t>
            </w:r>
          </w:p>
        </w:tc>
        <w:tc>
          <w:tcPr>
            <w:tcW w:w="891" w:type="dxa"/>
            <w:tcBorders>
              <w:top w:val="nil"/>
              <w:left w:val="nil"/>
              <w:bottom w:val="single" w:sz="4" w:space="0" w:color="auto"/>
              <w:right w:val="single" w:sz="4" w:space="0" w:color="auto"/>
            </w:tcBorders>
          </w:tcPr>
          <w:p w14:paraId="201097BF" w14:textId="77777777" w:rsidR="00CF5673" w:rsidRPr="002653B6" w:rsidRDefault="00CF5673" w:rsidP="004A23E2">
            <w:pPr>
              <w:jc w:val="right"/>
              <w:rPr>
                <w:color w:val="000000"/>
                <w:sz w:val="20"/>
                <w:lang w:eastAsia="en-CA"/>
              </w:rPr>
            </w:pPr>
            <w:r w:rsidRPr="002653B6">
              <w:rPr>
                <w:sz w:val="20"/>
                <w:lang w:eastAsia="en-CA"/>
              </w:rPr>
              <w:t>0</w:t>
            </w:r>
          </w:p>
        </w:tc>
        <w:tc>
          <w:tcPr>
            <w:tcW w:w="891" w:type="dxa"/>
            <w:tcBorders>
              <w:top w:val="nil"/>
              <w:left w:val="nil"/>
              <w:bottom w:val="single" w:sz="4" w:space="0" w:color="auto"/>
              <w:right w:val="single" w:sz="4" w:space="0" w:color="auto"/>
            </w:tcBorders>
          </w:tcPr>
          <w:p w14:paraId="379A35F5" w14:textId="77777777" w:rsidR="00CF5673" w:rsidRPr="002653B6" w:rsidRDefault="00CF5673" w:rsidP="004A23E2">
            <w:pPr>
              <w:jc w:val="right"/>
              <w:rPr>
                <w:sz w:val="20"/>
                <w:lang w:eastAsia="en-CA"/>
              </w:rPr>
            </w:pPr>
            <w:r w:rsidRPr="002653B6">
              <w:rPr>
                <w:sz w:val="20"/>
                <w:lang w:eastAsia="en-CA"/>
              </w:rPr>
              <w:t>0</w:t>
            </w:r>
          </w:p>
        </w:tc>
        <w:tc>
          <w:tcPr>
            <w:tcW w:w="891" w:type="dxa"/>
            <w:tcBorders>
              <w:top w:val="nil"/>
              <w:left w:val="single" w:sz="4" w:space="0" w:color="auto"/>
              <w:bottom w:val="single" w:sz="4" w:space="0" w:color="auto"/>
              <w:right w:val="single" w:sz="4" w:space="0" w:color="auto"/>
            </w:tcBorders>
          </w:tcPr>
          <w:p w14:paraId="3214BAFE" w14:textId="77777777" w:rsidR="00CF5673" w:rsidRPr="002653B6" w:rsidRDefault="00CF5673" w:rsidP="004A23E2">
            <w:pPr>
              <w:jc w:val="right"/>
              <w:rPr>
                <w:color w:val="000000"/>
                <w:sz w:val="20"/>
                <w:lang w:eastAsia="en-CA"/>
              </w:rPr>
            </w:pPr>
            <w:r w:rsidRPr="002653B6">
              <w:rPr>
                <w:sz w:val="20"/>
                <w:lang w:eastAsia="en-CA"/>
              </w:rPr>
              <w:t>9,692</w:t>
            </w:r>
          </w:p>
        </w:tc>
        <w:tc>
          <w:tcPr>
            <w:tcW w:w="891" w:type="dxa"/>
            <w:tcBorders>
              <w:top w:val="nil"/>
              <w:left w:val="nil"/>
              <w:bottom w:val="single" w:sz="4" w:space="0" w:color="auto"/>
              <w:right w:val="single" w:sz="4" w:space="0" w:color="auto"/>
            </w:tcBorders>
          </w:tcPr>
          <w:p w14:paraId="60566495" w14:textId="77777777" w:rsidR="00CF5673" w:rsidRPr="002653B6" w:rsidRDefault="00CF5673" w:rsidP="004A23E2">
            <w:pPr>
              <w:jc w:val="right"/>
              <w:rPr>
                <w:color w:val="000000"/>
                <w:sz w:val="20"/>
                <w:lang w:eastAsia="en-CA"/>
              </w:rPr>
            </w:pPr>
            <w:r w:rsidRPr="002653B6">
              <w:rPr>
                <w:sz w:val="20"/>
                <w:lang w:eastAsia="en-CA"/>
              </w:rPr>
              <w:t>0</w:t>
            </w:r>
          </w:p>
        </w:tc>
        <w:tc>
          <w:tcPr>
            <w:tcW w:w="891" w:type="dxa"/>
            <w:tcBorders>
              <w:top w:val="nil"/>
              <w:left w:val="nil"/>
              <w:bottom w:val="single" w:sz="4" w:space="0" w:color="auto"/>
              <w:right w:val="single" w:sz="4" w:space="0" w:color="auto"/>
            </w:tcBorders>
          </w:tcPr>
          <w:p w14:paraId="6D5D9ED0" w14:textId="77777777" w:rsidR="00CF5673" w:rsidRPr="002653B6" w:rsidRDefault="00CF5673" w:rsidP="004A23E2">
            <w:pPr>
              <w:jc w:val="right"/>
              <w:rPr>
                <w:color w:val="000000"/>
                <w:sz w:val="20"/>
                <w:lang w:eastAsia="en-CA"/>
              </w:rPr>
            </w:pPr>
            <w:r w:rsidRPr="002653B6">
              <w:rPr>
                <w:sz w:val="20"/>
                <w:lang w:eastAsia="en-CA"/>
              </w:rPr>
              <w:t>0</w:t>
            </w:r>
          </w:p>
        </w:tc>
        <w:tc>
          <w:tcPr>
            <w:tcW w:w="893" w:type="dxa"/>
            <w:tcBorders>
              <w:top w:val="nil"/>
              <w:left w:val="nil"/>
              <w:bottom w:val="single" w:sz="4" w:space="0" w:color="auto"/>
              <w:right w:val="single" w:sz="4" w:space="0" w:color="auto"/>
            </w:tcBorders>
          </w:tcPr>
          <w:p w14:paraId="3BA286FA" w14:textId="77777777" w:rsidR="00CF5673" w:rsidRPr="002653B6" w:rsidRDefault="00CF5673" w:rsidP="004A23E2">
            <w:pPr>
              <w:jc w:val="right"/>
              <w:rPr>
                <w:color w:val="000000"/>
                <w:sz w:val="20"/>
                <w:lang w:eastAsia="en-CA"/>
              </w:rPr>
            </w:pPr>
            <w:r w:rsidRPr="002653B6">
              <w:rPr>
                <w:sz w:val="20"/>
                <w:lang w:eastAsia="en-CA"/>
              </w:rPr>
              <w:t>24,648</w:t>
            </w:r>
          </w:p>
        </w:tc>
      </w:tr>
      <w:tr w:rsidR="00CF5673" w:rsidRPr="002653B6" w14:paraId="193578CC" w14:textId="77777777" w:rsidTr="004A23E2">
        <w:trPr>
          <w:trHeight w:val="300"/>
          <w:jc w:val="center"/>
        </w:trPr>
        <w:tc>
          <w:tcPr>
            <w:tcW w:w="571" w:type="dxa"/>
            <w:tcBorders>
              <w:top w:val="nil"/>
              <w:left w:val="single" w:sz="4" w:space="0" w:color="auto"/>
              <w:bottom w:val="single" w:sz="4" w:space="0" w:color="auto"/>
              <w:right w:val="single" w:sz="4" w:space="0" w:color="auto"/>
            </w:tcBorders>
            <w:hideMark/>
          </w:tcPr>
          <w:p w14:paraId="3BBA0361" w14:textId="77777777" w:rsidR="00CF5673" w:rsidRPr="002653B6" w:rsidRDefault="00CF5673" w:rsidP="004A23E2">
            <w:pPr>
              <w:jc w:val="left"/>
              <w:rPr>
                <w:color w:val="000000"/>
                <w:sz w:val="20"/>
                <w:lang w:eastAsia="en-CA"/>
              </w:rPr>
            </w:pPr>
            <w:r w:rsidRPr="002653B6">
              <w:rPr>
                <w:color w:val="000000"/>
                <w:sz w:val="20"/>
                <w:lang w:eastAsia="en-CA"/>
              </w:rPr>
              <w:t>3.3</w:t>
            </w:r>
          </w:p>
        </w:tc>
        <w:tc>
          <w:tcPr>
            <w:tcW w:w="2630" w:type="dxa"/>
            <w:gridSpan w:val="2"/>
            <w:tcBorders>
              <w:top w:val="nil"/>
              <w:left w:val="nil"/>
              <w:bottom w:val="single" w:sz="2" w:space="0" w:color="000000" w:themeColor="text1"/>
              <w:right w:val="single" w:sz="4" w:space="0" w:color="auto"/>
            </w:tcBorders>
            <w:hideMark/>
          </w:tcPr>
          <w:p w14:paraId="6A20811E" w14:textId="77777777" w:rsidR="00CF5673" w:rsidRPr="002653B6" w:rsidRDefault="00CF5673" w:rsidP="004A23E2">
            <w:pPr>
              <w:jc w:val="left"/>
              <w:rPr>
                <w:color w:val="000000"/>
                <w:sz w:val="20"/>
                <w:lang w:eastAsia="en-CA"/>
              </w:rPr>
            </w:pPr>
            <w:r w:rsidRPr="002653B6">
              <w:rPr>
                <w:color w:val="000000"/>
                <w:sz w:val="20"/>
                <w:lang w:eastAsia="en-CA"/>
              </w:rPr>
              <w:t>Total agreed costs (US $)</w:t>
            </w:r>
          </w:p>
        </w:tc>
        <w:tc>
          <w:tcPr>
            <w:tcW w:w="891" w:type="dxa"/>
            <w:tcBorders>
              <w:top w:val="nil"/>
              <w:left w:val="nil"/>
              <w:bottom w:val="single" w:sz="2" w:space="0" w:color="000000" w:themeColor="text1"/>
              <w:right w:val="single" w:sz="4" w:space="0" w:color="auto"/>
            </w:tcBorders>
          </w:tcPr>
          <w:p w14:paraId="7C0656C7" w14:textId="77777777" w:rsidR="00CF5673" w:rsidRPr="002653B6" w:rsidRDefault="00CF5673" w:rsidP="004A23E2">
            <w:pPr>
              <w:ind w:left="-90"/>
              <w:jc w:val="right"/>
              <w:rPr>
                <w:color w:val="000000"/>
                <w:sz w:val="20"/>
                <w:lang w:eastAsia="en-CA"/>
              </w:rPr>
            </w:pPr>
            <w:r w:rsidRPr="002653B6">
              <w:rPr>
                <w:sz w:val="20"/>
                <w:lang w:eastAsia="en-CA"/>
              </w:rPr>
              <w:t>130,006</w:t>
            </w:r>
          </w:p>
        </w:tc>
        <w:tc>
          <w:tcPr>
            <w:tcW w:w="891" w:type="dxa"/>
            <w:tcBorders>
              <w:top w:val="nil"/>
              <w:left w:val="nil"/>
              <w:bottom w:val="single" w:sz="2" w:space="0" w:color="000000" w:themeColor="text1"/>
              <w:right w:val="single" w:sz="4" w:space="0" w:color="auto"/>
            </w:tcBorders>
          </w:tcPr>
          <w:p w14:paraId="1A3C0C4D" w14:textId="77777777" w:rsidR="00CF5673" w:rsidRPr="002653B6" w:rsidRDefault="00CF5673" w:rsidP="004A23E2">
            <w:pPr>
              <w:jc w:val="right"/>
              <w:rPr>
                <w:color w:val="000000"/>
                <w:sz w:val="20"/>
                <w:lang w:eastAsia="en-CA"/>
              </w:rPr>
            </w:pPr>
            <w:r w:rsidRPr="002653B6">
              <w:rPr>
                <w:sz w:val="20"/>
                <w:lang w:eastAsia="en-CA"/>
              </w:rPr>
              <w:t>0</w:t>
            </w:r>
          </w:p>
        </w:tc>
        <w:tc>
          <w:tcPr>
            <w:tcW w:w="891" w:type="dxa"/>
            <w:tcBorders>
              <w:top w:val="nil"/>
              <w:left w:val="nil"/>
              <w:bottom w:val="single" w:sz="2" w:space="0" w:color="000000" w:themeColor="text1"/>
              <w:right w:val="single" w:sz="4" w:space="0" w:color="auto"/>
            </w:tcBorders>
          </w:tcPr>
          <w:p w14:paraId="0CB0B121" w14:textId="77777777" w:rsidR="00CF5673" w:rsidRPr="002653B6" w:rsidRDefault="00CF5673" w:rsidP="004A23E2">
            <w:pPr>
              <w:jc w:val="right"/>
              <w:rPr>
                <w:sz w:val="20"/>
                <w:lang w:eastAsia="en-CA"/>
              </w:rPr>
            </w:pPr>
            <w:r w:rsidRPr="002653B6">
              <w:rPr>
                <w:sz w:val="20"/>
                <w:lang w:eastAsia="en-CA"/>
              </w:rPr>
              <w:t>0</w:t>
            </w:r>
          </w:p>
        </w:tc>
        <w:tc>
          <w:tcPr>
            <w:tcW w:w="891" w:type="dxa"/>
            <w:tcBorders>
              <w:top w:val="nil"/>
              <w:left w:val="single" w:sz="4" w:space="0" w:color="auto"/>
              <w:bottom w:val="single" w:sz="2" w:space="0" w:color="000000" w:themeColor="text1"/>
              <w:right w:val="single" w:sz="4" w:space="0" w:color="auto"/>
            </w:tcBorders>
          </w:tcPr>
          <w:p w14:paraId="7187F994" w14:textId="77777777" w:rsidR="00CF5673" w:rsidRPr="002653B6" w:rsidRDefault="00CF5673" w:rsidP="004A23E2">
            <w:pPr>
              <w:jc w:val="right"/>
              <w:rPr>
                <w:color w:val="000000"/>
                <w:sz w:val="20"/>
                <w:lang w:eastAsia="en-CA"/>
              </w:rPr>
            </w:pPr>
            <w:r w:rsidRPr="002653B6">
              <w:rPr>
                <w:sz w:val="20"/>
                <w:lang w:eastAsia="en-CA"/>
              </w:rPr>
              <w:t>84,242</w:t>
            </w:r>
          </w:p>
        </w:tc>
        <w:tc>
          <w:tcPr>
            <w:tcW w:w="891" w:type="dxa"/>
            <w:tcBorders>
              <w:top w:val="nil"/>
              <w:left w:val="nil"/>
              <w:bottom w:val="single" w:sz="2" w:space="0" w:color="000000" w:themeColor="text1"/>
              <w:right w:val="single" w:sz="4" w:space="0" w:color="auto"/>
            </w:tcBorders>
          </w:tcPr>
          <w:p w14:paraId="087EA49F" w14:textId="77777777" w:rsidR="00CF5673" w:rsidRPr="002653B6" w:rsidRDefault="00CF5673" w:rsidP="004A23E2">
            <w:pPr>
              <w:jc w:val="right"/>
              <w:rPr>
                <w:color w:val="000000"/>
                <w:sz w:val="20"/>
                <w:lang w:eastAsia="en-CA"/>
              </w:rPr>
            </w:pPr>
            <w:r w:rsidRPr="002653B6">
              <w:rPr>
                <w:sz w:val="20"/>
                <w:lang w:eastAsia="en-CA"/>
              </w:rPr>
              <w:t>0</w:t>
            </w:r>
          </w:p>
        </w:tc>
        <w:tc>
          <w:tcPr>
            <w:tcW w:w="891" w:type="dxa"/>
            <w:tcBorders>
              <w:top w:val="single" w:sz="4" w:space="0" w:color="auto"/>
              <w:bottom w:val="single" w:sz="4" w:space="0" w:color="auto"/>
              <w:right w:val="single" w:sz="4" w:space="0" w:color="auto"/>
            </w:tcBorders>
          </w:tcPr>
          <w:p w14:paraId="7D7E12FE" w14:textId="77777777" w:rsidR="00CF5673" w:rsidRPr="002653B6" w:rsidRDefault="00CF5673" w:rsidP="004A23E2">
            <w:pPr>
              <w:jc w:val="right"/>
              <w:rPr>
                <w:color w:val="000000"/>
                <w:sz w:val="20"/>
                <w:lang w:eastAsia="en-CA"/>
              </w:rPr>
            </w:pPr>
            <w:r w:rsidRPr="002653B6">
              <w:rPr>
                <w:sz w:val="20"/>
                <w:lang w:eastAsia="en-CA"/>
              </w:rPr>
              <w:t>0</w:t>
            </w:r>
          </w:p>
        </w:tc>
        <w:tc>
          <w:tcPr>
            <w:tcW w:w="893" w:type="dxa"/>
            <w:tcBorders>
              <w:top w:val="single" w:sz="4" w:space="0" w:color="auto"/>
              <w:left w:val="single" w:sz="4" w:space="0" w:color="auto"/>
              <w:bottom w:val="single" w:sz="4" w:space="0" w:color="auto"/>
              <w:right w:val="single" w:sz="4" w:space="0" w:color="auto"/>
            </w:tcBorders>
          </w:tcPr>
          <w:p w14:paraId="68AB930E" w14:textId="77777777" w:rsidR="00CF5673" w:rsidRPr="002653B6" w:rsidRDefault="00CF5673" w:rsidP="004A23E2">
            <w:pPr>
              <w:ind w:left="-90"/>
              <w:jc w:val="right"/>
              <w:rPr>
                <w:color w:val="000000"/>
                <w:sz w:val="20"/>
                <w:lang w:eastAsia="en-CA"/>
              </w:rPr>
            </w:pPr>
            <w:r w:rsidRPr="002653B6">
              <w:rPr>
                <w:sz w:val="20"/>
                <w:lang w:eastAsia="en-CA"/>
              </w:rPr>
              <w:t>214,248</w:t>
            </w:r>
          </w:p>
        </w:tc>
      </w:tr>
    </w:tbl>
    <w:p w14:paraId="3367F57D" w14:textId="77777777" w:rsidR="00CF5673" w:rsidRPr="002653B6" w:rsidRDefault="00CF5673" w:rsidP="00CF5673">
      <w:pPr>
        <w:keepNext/>
        <w:spacing w:before="360" w:after="240"/>
        <w:rPr>
          <w:b/>
        </w:rPr>
      </w:pPr>
      <w:r w:rsidRPr="002653B6">
        <w:rPr>
          <w:b/>
        </w:rPr>
        <w:t>APPENDIX 3-A: FUNDING APPROVAL SCHEDULE</w:t>
      </w:r>
    </w:p>
    <w:p w14:paraId="36418BE9" w14:textId="77777777" w:rsidR="00CF5673" w:rsidRPr="002653B6" w:rsidRDefault="00CF5673">
      <w:pPr>
        <w:pStyle w:val="Heading1"/>
        <w:numPr>
          <w:ilvl w:val="0"/>
          <w:numId w:val="121"/>
        </w:numPr>
      </w:pPr>
      <w:r w:rsidRPr="002653B6">
        <w:t>Funding for the future tranches will be considered for approval at the first meeting of the year specified in Appendix 2-A.</w:t>
      </w:r>
    </w:p>
    <w:p w14:paraId="0BA138C6" w14:textId="77777777" w:rsidR="00CF5673" w:rsidRPr="002653B6" w:rsidRDefault="00CF5673" w:rsidP="00CF5673">
      <w:pPr>
        <w:keepNext/>
        <w:widowControl w:val="0"/>
        <w:spacing w:before="360" w:after="240"/>
        <w:rPr>
          <w:b/>
        </w:rPr>
      </w:pPr>
      <w:r w:rsidRPr="002653B6">
        <w:rPr>
          <w:b/>
        </w:rPr>
        <w:t>APPENDIX 4-A: FORMAT OF THE TRANCHE IMPLEMENTATION REPORTS AND PLANS</w:t>
      </w:r>
    </w:p>
    <w:p w14:paraId="430BB036" w14:textId="77777777" w:rsidR="00CF5673" w:rsidRPr="002653B6" w:rsidRDefault="00CF5673">
      <w:pPr>
        <w:pStyle w:val="Heading1"/>
        <w:numPr>
          <w:ilvl w:val="0"/>
          <w:numId w:val="120"/>
        </w:numPr>
      </w:pPr>
      <w:r w:rsidRPr="002653B6">
        <w:t>The submission of the Tranche Implementation Report and Plans for each tranche request will consist of four parts:</w:t>
      </w:r>
    </w:p>
    <w:p w14:paraId="3273EEDF" w14:textId="77777777" w:rsidR="00CF5673" w:rsidRPr="002653B6" w:rsidRDefault="00CF5673" w:rsidP="00CF5673">
      <w:pPr>
        <w:pStyle w:val="Heading2"/>
      </w:pPr>
      <w:r w:rsidRPr="002653B6">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2653B6">
        <w:noBreakHyphen/>
        <w:t xml:space="preserve">down pursuant to decision 91/65. The report should include the amount of Annex F </w:t>
      </w:r>
      <w:r w:rsidRPr="002653B6">
        <w:lastRenderedPageBreak/>
        <w:t>substances consumption reduced as a direct result of the implementation of activities, by substance, the alternative technology used and the related phase</w:t>
      </w:r>
      <w:r w:rsidRPr="002653B6">
        <w:noBreakHyphen/>
        <w:t>in of alternatives, to allow the Secretariat to inform the Executive Committee on the resulting change in climate</w:t>
      </w:r>
      <w:r w:rsidRPr="002653B6">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49FA007" w14:textId="77777777" w:rsidR="00CF5673" w:rsidRPr="002653B6" w:rsidRDefault="00CF5673" w:rsidP="00CF5673">
      <w:pPr>
        <w:pStyle w:val="Heading2"/>
        <w:tabs>
          <w:tab w:val="num" w:pos="-720"/>
        </w:tabs>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ACAFD2B" w14:textId="77777777" w:rsidR="00CF5673" w:rsidRPr="002653B6" w:rsidRDefault="00CF5673" w:rsidP="00CF5673">
      <w:pPr>
        <w:pStyle w:val="Heading2"/>
        <w:tabs>
          <w:tab w:val="num" w:pos="-720"/>
        </w:tabs>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785F1F2D" w14:textId="77777777" w:rsidR="00CF5673" w:rsidRPr="002653B6" w:rsidRDefault="00CF5673" w:rsidP="00CF5673">
      <w:pPr>
        <w:pStyle w:val="Heading2"/>
        <w:numPr>
          <w:ilvl w:val="1"/>
          <w:numId w:val="2"/>
        </w:numPr>
      </w:pPr>
      <w:r w:rsidRPr="002653B6">
        <w:t>An Executive Summary of about five paragraphs, summarizing the information contained in subparagraphs 1(a) to 1(c) above.</w:t>
      </w:r>
    </w:p>
    <w:p w14:paraId="743C0944" w14:textId="77777777" w:rsidR="00CF5673" w:rsidRPr="002653B6" w:rsidRDefault="00CF5673" w:rsidP="00CF5673">
      <w:pPr>
        <w:keepNext/>
        <w:widowControl w:val="0"/>
        <w:spacing w:before="360" w:after="240"/>
        <w:rPr>
          <w:b/>
        </w:rPr>
      </w:pPr>
      <w:r w:rsidRPr="002653B6">
        <w:rPr>
          <w:b/>
        </w:rPr>
        <w:t>APPENDIX 5-A: MONITORING INSTITUTIONS AND ROLES</w:t>
      </w:r>
    </w:p>
    <w:p w14:paraId="3E3C62B9" w14:textId="77777777" w:rsidR="00CF5673" w:rsidRPr="002653B6" w:rsidRDefault="00CF5673">
      <w:pPr>
        <w:pStyle w:val="Heading1"/>
        <w:numPr>
          <w:ilvl w:val="0"/>
          <w:numId w:val="119"/>
        </w:numPr>
      </w:pPr>
      <w:r w:rsidRPr="002653B6">
        <w:t>All monitoring activities will be coordinated and managed through the Plan’s monitoring and management unit within the national ozone unit (NOU).</w:t>
      </w:r>
    </w:p>
    <w:p w14:paraId="2DA43823" w14:textId="77777777" w:rsidR="00CF5673" w:rsidRPr="002653B6" w:rsidRDefault="00CF5673" w:rsidP="00CF5673">
      <w:pPr>
        <w:pStyle w:val="Heading1"/>
      </w:pPr>
      <w:r w:rsidRPr="002653B6">
        <w:t xml:space="preserve">The NOU, under the Environmental Protection Agency (EPA), is responsible for coordinating the Country’s action plan with respect to ozone layer protection and facilitation of HFC phase-down. The NOU </w:t>
      </w:r>
      <w:proofErr w:type="gramStart"/>
      <w:r w:rsidRPr="002653B6">
        <w:t>is in charge of</w:t>
      </w:r>
      <w:proofErr w:type="gramEnd"/>
      <w:r w:rsidRPr="002653B6">
        <w:t xml:space="preserve"> implementing the country programmes under the Montreal Protocol. Implementation of the planned project activities will be allocated to the NOU in cooperation with the Lead IA. The NOU as a management body has a responsibility toward EPA and the Ministry of Ecology, Sustainable Development and Northern Region Development as a decision-making body. The NOU, under the EPA, is responsible for ensuring the sustainability of the consumption reduction targets achieved under this Agreement.</w:t>
      </w:r>
    </w:p>
    <w:p w14:paraId="100A63E5" w14:textId="77777777" w:rsidR="00CF5673" w:rsidRPr="002653B6" w:rsidRDefault="00CF5673" w:rsidP="00CF5673">
      <w:pPr>
        <w:keepNext/>
        <w:spacing w:before="360" w:after="240"/>
        <w:rPr>
          <w:b/>
        </w:rPr>
      </w:pPr>
      <w:r w:rsidRPr="002653B6">
        <w:rPr>
          <w:b/>
        </w:rPr>
        <w:t>APPENDIX 6-A: ROLE OF THE LEAD IMPLEMENTING AGENCY</w:t>
      </w:r>
    </w:p>
    <w:p w14:paraId="79A6FF1C" w14:textId="77777777" w:rsidR="00CF5673" w:rsidRPr="002653B6" w:rsidRDefault="00CF5673">
      <w:pPr>
        <w:pStyle w:val="Heading1"/>
        <w:numPr>
          <w:ilvl w:val="0"/>
          <w:numId w:val="118"/>
        </w:numPr>
      </w:pPr>
      <w:r w:rsidRPr="002653B6">
        <w:t>The Lead IA will be responsible for a range of activities, including at least the following:</w:t>
      </w:r>
    </w:p>
    <w:p w14:paraId="1695DAD9" w14:textId="77777777" w:rsidR="00CF5673" w:rsidRPr="002653B6" w:rsidRDefault="00CF5673" w:rsidP="00CF5673">
      <w:pPr>
        <w:pStyle w:val="Heading2"/>
      </w:pPr>
      <w:r w:rsidRPr="002653B6">
        <w:t>Ensuring performance and financial verification in accordance with this Agreement and with its specific internal procedures and requirements as set out in the Country’s Plan;</w:t>
      </w:r>
    </w:p>
    <w:p w14:paraId="0DF96C1C" w14:textId="77777777" w:rsidR="00CF5673" w:rsidRPr="002653B6" w:rsidRDefault="00CF5673" w:rsidP="00CF5673">
      <w:pPr>
        <w:pStyle w:val="Heading2"/>
      </w:pPr>
      <w:r w:rsidRPr="002653B6">
        <w:t>Assisting the Country in the preparation of the Tranche Implementation Reports and Plans as per Appendix 4</w:t>
      </w:r>
      <w:r w:rsidRPr="002653B6">
        <w:noBreakHyphen/>
        <w:t>A;</w:t>
      </w:r>
    </w:p>
    <w:p w14:paraId="34B52745" w14:textId="77777777" w:rsidR="00CF5673" w:rsidRPr="002653B6" w:rsidRDefault="00CF5673" w:rsidP="00CF5673">
      <w:pPr>
        <w:pStyle w:val="Heading2"/>
        <w:tabs>
          <w:tab w:val="num" w:pos="-720"/>
        </w:tabs>
      </w:pPr>
      <w:r w:rsidRPr="002653B6">
        <w:lastRenderedPageBreak/>
        <w:t>Providing independent verification to the Executive Committee that the Targets have been met and associated tranche activities have been completed as indicated in the Tranche Implementation Plan, consistent with Appendix 4-A;</w:t>
      </w:r>
    </w:p>
    <w:p w14:paraId="24B04547" w14:textId="77777777" w:rsidR="00CF5673" w:rsidRPr="002653B6" w:rsidRDefault="00CF5673" w:rsidP="00CF5673">
      <w:pPr>
        <w:pStyle w:val="Heading2"/>
        <w:tabs>
          <w:tab w:val="num" w:pos="-720"/>
        </w:tabs>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w:t>
      </w:r>
      <w:r w:rsidRPr="002653B6">
        <w:noBreakHyphen/>
        <w:t>A;</w:t>
      </w:r>
    </w:p>
    <w:p w14:paraId="195E8C03" w14:textId="77777777" w:rsidR="00CF5673" w:rsidRPr="002653B6" w:rsidRDefault="00CF5673" w:rsidP="00CF5673">
      <w:pPr>
        <w:pStyle w:val="Heading2"/>
        <w:tabs>
          <w:tab w:val="num" w:pos="-720"/>
        </w:tabs>
      </w:pPr>
      <w:r w:rsidRPr="002653B6">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w:t>
      </w:r>
    </w:p>
    <w:p w14:paraId="5B2E130C" w14:textId="77777777" w:rsidR="00CF5673" w:rsidRPr="002653B6" w:rsidRDefault="00CF5673" w:rsidP="00CF5673">
      <w:pPr>
        <w:pStyle w:val="Heading2"/>
        <w:tabs>
          <w:tab w:val="num" w:pos="-720"/>
        </w:tabs>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19DA9E6" w14:textId="77777777" w:rsidR="00CF5673" w:rsidRPr="002653B6" w:rsidRDefault="00CF5673" w:rsidP="00CF5673">
      <w:pPr>
        <w:pStyle w:val="Heading2"/>
        <w:tabs>
          <w:tab w:val="num" w:pos="-720"/>
        </w:tabs>
      </w:pPr>
      <w:r w:rsidRPr="002653B6">
        <w:t>Ensuring that appropriate independent technical experts carry out the technical reviews;</w:t>
      </w:r>
    </w:p>
    <w:p w14:paraId="688B9DAA" w14:textId="77777777" w:rsidR="00CF5673" w:rsidRPr="002653B6" w:rsidRDefault="00CF5673" w:rsidP="00CF5673">
      <w:pPr>
        <w:pStyle w:val="Heading2"/>
        <w:tabs>
          <w:tab w:val="num" w:pos="-720"/>
        </w:tabs>
      </w:pPr>
      <w:r w:rsidRPr="002653B6">
        <w:t>Carrying out the required supervision missions;</w:t>
      </w:r>
    </w:p>
    <w:p w14:paraId="4F2C7D0A" w14:textId="77777777" w:rsidR="00CF5673" w:rsidRPr="002653B6" w:rsidRDefault="00CF5673" w:rsidP="00CF5673">
      <w:pPr>
        <w:pStyle w:val="Heading2"/>
        <w:tabs>
          <w:tab w:val="num" w:pos="-720"/>
        </w:tabs>
      </w:pPr>
      <w:r w:rsidRPr="002653B6">
        <w:t>Ensuring the presence of an operating mechanism to allow for an effective and transparent implementation of the Tranche Implementation Plan and accurate data reporting;</w:t>
      </w:r>
    </w:p>
    <w:p w14:paraId="78C5D341" w14:textId="77777777" w:rsidR="00CF5673" w:rsidRPr="002653B6" w:rsidRDefault="00CF5673" w:rsidP="00CF5673">
      <w:pPr>
        <w:pStyle w:val="Heading2"/>
      </w:pPr>
      <w:r w:rsidRPr="002653B6">
        <w:t>In case of reductions in funding for failure to comply in accordance with paragraph 11 of the Agreement, to determine, in consultation with the Country, the allocation of the reductions to the different budget items and to the funding of the Lead IA;</w:t>
      </w:r>
    </w:p>
    <w:p w14:paraId="584650A9" w14:textId="77777777" w:rsidR="00CF5673" w:rsidRPr="002653B6" w:rsidRDefault="00CF5673" w:rsidP="00CF5673">
      <w:pPr>
        <w:pStyle w:val="Heading2"/>
        <w:tabs>
          <w:tab w:val="num" w:pos="-720"/>
        </w:tabs>
      </w:pPr>
      <w:r w:rsidRPr="002653B6">
        <w:t>Ensuring that disbursements made to the Country are based on the use of the indicators;</w:t>
      </w:r>
    </w:p>
    <w:p w14:paraId="1C913A8A" w14:textId="77777777" w:rsidR="00CF5673" w:rsidRPr="002653B6" w:rsidRDefault="00CF5673" w:rsidP="00CF5673">
      <w:pPr>
        <w:pStyle w:val="Heading2"/>
        <w:tabs>
          <w:tab w:val="num" w:pos="-720"/>
        </w:tabs>
      </w:pPr>
      <w:proofErr w:type="gramStart"/>
      <w:r w:rsidRPr="002653B6">
        <w:t>Providing assistance</w:t>
      </w:r>
      <w:proofErr w:type="gramEnd"/>
      <w:r w:rsidRPr="002653B6">
        <w:t xml:space="preserve"> with the policy, management and technical support when required; and</w:t>
      </w:r>
    </w:p>
    <w:p w14:paraId="0A7F7D21" w14:textId="77777777" w:rsidR="00CF5673" w:rsidRPr="002653B6" w:rsidRDefault="00CF5673" w:rsidP="00CF5673">
      <w:pPr>
        <w:pStyle w:val="Heading2"/>
        <w:tabs>
          <w:tab w:val="num" w:pos="-720"/>
        </w:tabs>
      </w:pPr>
      <w:r w:rsidRPr="002653B6">
        <w:t>Timely releasing funds to the Country/participating enterprises for completing the activities related to the project.</w:t>
      </w:r>
    </w:p>
    <w:p w14:paraId="57F008EB" w14:textId="77777777" w:rsidR="00CF5673" w:rsidRPr="002653B6" w:rsidRDefault="00CF5673" w:rsidP="00CF5673">
      <w:pPr>
        <w:pStyle w:val="Heading1"/>
      </w:pPr>
      <w:r w:rsidRPr="002653B6">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2E930679" w14:textId="77777777" w:rsidR="00CF5673" w:rsidRPr="002653B6" w:rsidRDefault="00CF5673" w:rsidP="00CF5673">
      <w:pPr>
        <w:keepNext/>
        <w:spacing w:before="360" w:after="240"/>
        <w:rPr>
          <w:b/>
        </w:rPr>
      </w:pPr>
      <w:r w:rsidRPr="002653B6">
        <w:rPr>
          <w:b/>
        </w:rPr>
        <w:t>APPENDIX 7-A: REDUCTIONS IN FUNDING FOR FAILURE TO COMPLY WITH THE TARGETS IN THE AGREEMENT</w:t>
      </w:r>
    </w:p>
    <w:p w14:paraId="6DA235B4" w14:textId="77777777" w:rsidR="00D63B6A" w:rsidRPr="002653B6" w:rsidRDefault="00CF5673">
      <w:pPr>
        <w:pStyle w:val="Heading1"/>
        <w:numPr>
          <w:ilvl w:val="0"/>
          <w:numId w:val="117"/>
        </w:numPr>
        <w:sectPr w:rsidR="00D63B6A" w:rsidRPr="002653B6" w:rsidSect="00B5765C">
          <w:headerReference w:type="even" r:id="rId85"/>
          <w:headerReference w:type="default" r:id="rId86"/>
          <w:footerReference w:type="even" r:id="rId87"/>
          <w:footerReference w:type="default" r:id="rId88"/>
          <w:pgSz w:w="12240" w:h="15840" w:code="1"/>
          <w:pgMar w:top="720" w:right="1350" w:bottom="864" w:left="1440" w:header="720" w:footer="475" w:gutter="0"/>
          <w:pgNumType w:start="1"/>
          <w:cols w:space="720"/>
          <w:docGrid w:linePitch="299"/>
        </w:sectPr>
      </w:pPr>
      <w:r w:rsidRPr="002653B6">
        <w:t>In accordance with paragraph 11 of the Agreement, the amount of funding provided may be reduced by US $7.00</w:t>
      </w:r>
      <w:r w:rsidRPr="002653B6">
        <w:rPr>
          <w:shd w:val="clear" w:color="auto" w:fill="FFFFFF" w:themeFill="background1"/>
        </w:rPr>
        <w:t xml:space="preserve"> </w:t>
      </w:r>
      <w:r w:rsidRPr="002653B6">
        <w:t>per CO</w:t>
      </w:r>
      <w:r w:rsidRPr="002653B6">
        <w:rPr>
          <w:vertAlign w:val="subscript"/>
        </w:rPr>
        <w:t>2</w:t>
      </w:r>
      <w:r w:rsidRPr="002653B6">
        <w:noBreakHyphen/>
        <w:t>eq tonne of consumption beyond the level defined in row 1.2 of Appendix 2</w:t>
      </w:r>
      <w:r w:rsidRPr="002653B6">
        <w:noBreakHyphen/>
        <w:t xml:space="preserve">A for each year in which the Target specified in row 1.2 of Appendix 2-A has not been met, on the understanding that </w:t>
      </w:r>
      <w:r w:rsidRPr="002653B6">
        <w:rPr>
          <w:shd w:val="clear" w:color="auto" w:fill="FFFFFF" w:themeFill="background1"/>
        </w:rPr>
        <w:t>the maximum funding reduction</w:t>
      </w:r>
      <w:r w:rsidRPr="002653B6">
        <w:t xml:space="preserve">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 </w:t>
      </w:r>
    </w:p>
    <w:p w14:paraId="211BD93E" w14:textId="2A30F051" w:rsidR="006A7157" w:rsidRPr="002653B6" w:rsidRDefault="006A7157" w:rsidP="006A7157">
      <w:pPr>
        <w:shd w:val="clear" w:color="auto" w:fill="FFFFFF" w:themeFill="background1"/>
        <w:spacing w:before="120" w:after="240"/>
        <w:jc w:val="center"/>
        <w:rPr>
          <w:b/>
        </w:rPr>
      </w:pPr>
      <w:r w:rsidRPr="002653B6">
        <w:rPr>
          <w:b/>
        </w:rPr>
        <w:lastRenderedPageBreak/>
        <w:t xml:space="preserve">Annex </w:t>
      </w:r>
      <w:r w:rsidR="00F36E78" w:rsidRPr="002653B6">
        <w:rPr>
          <w:b/>
        </w:rPr>
        <w:t>XIX</w:t>
      </w:r>
    </w:p>
    <w:p w14:paraId="4469F504" w14:textId="77777777" w:rsidR="006A7157" w:rsidRPr="002653B6" w:rsidRDefault="006A7157" w:rsidP="006A7157">
      <w:pPr>
        <w:shd w:val="clear" w:color="auto" w:fill="FFFFFF" w:themeFill="background1"/>
        <w:spacing w:after="120"/>
        <w:jc w:val="center"/>
        <w:rPr>
          <w:b/>
        </w:rPr>
      </w:pPr>
      <w:r w:rsidRPr="002653B6">
        <w:rPr>
          <w:b/>
        </w:rPr>
        <w:t>DRAFT AGREEMENT BETWEEN THE GOVERNMENT OF MOZAMBIQUE</w:t>
      </w:r>
      <w:r w:rsidRPr="002653B6">
        <w:rPr>
          <w:b/>
          <w:shd w:val="clear" w:color="auto" w:fill="F2DBDB" w:themeFill="accent2" w:themeFillTint="33"/>
        </w:rPr>
        <w:br/>
      </w:r>
      <w:r w:rsidRPr="002653B6">
        <w:rPr>
          <w:b/>
        </w:rPr>
        <w:t>AND THE EXECUTIVE COMMITTEE OF THE MULTILATERAL FUND</w:t>
      </w:r>
      <w:r w:rsidRPr="002653B6">
        <w:rPr>
          <w:b/>
        </w:rPr>
        <w:br/>
        <w:t>FOR THE REDUCTION IN CONSUMPTION OF HYDROFLUOROCARBONS</w:t>
      </w:r>
      <w:r w:rsidRPr="002653B6">
        <w:rPr>
          <w:b/>
        </w:rPr>
        <w:br/>
        <w:t>IN ACCORDANCE WITH STAGE I OF THE KIGALI HFC IMPLEMENTATION PLAN</w:t>
      </w:r>
    </w:p>
    <w:p w14:paraId="2FE97DF6" w14:textId="77777777" w:rsidR="006A7157" w:rsidRPr="002653B6" w:rsidRDefault="006A7157" w:rsidP="006A7157">
      <w:pPr>
        <w:jc w:val="center"/>
        <w:rPr>
          <w:b/>
          <w:shd w:val="clear" w:color="auto" w:fill="F2DBDB" w:themeFill="accent2" w:themeFillTint="33"/>
        </w:rPr>
      </w:pPr>
      <w:r w:rsidRPr="002653B6">
        <w:rPr>
          <w:b/>
        </w:rPr>
        <w:t>(Period: 2024–2030</w:t>
      </w:r>
      <w:r w:rsidRPr="002653B6">
        <w:rPr>
          <w:b/>
          <w:bCs/>
        </w:rPr>
        <w:t>)</w:t>
      </w:r>
    </w:p>
    <w:p w14:paraId="2B92023D" w14:textId="77777777" w:rsidR="006A7157" w:rsidRPr="002653B6" w:rsidRDefault="006A7157" w:rsidP="006A7157">
      <w:pPr>
        <w:shd w:val="clear" w:color="auto" w:fill="FFFFFF" w:themeFill="background1"/>
        <w:spacing w:before="240" w:after="240"/>
        <w:jc w:val="left"/>
        <w:rPr>
          <w:b/>
        </w:rPr>
      </w:pPr>
      <w:r w:rsidRPr="002653B6">
        <w:rPr>
          <w:b/>
        </w:rPr>
        <w:t>Purpose</w:t>
      </w:r>
    </w:p>
    <w:p w14:paraId="1B6C96A9" w14:textId="77777777" w:rsidR="006A7157" w:rsidRPr="002653B6" w:rsidRDefault="006A7157">
      <w:pPr>
        <w:pStyle w:val="Heading1"/>
        <w:numPr>
          <w:ilvl w:val="0"/>
          <w:numId w:val="129"/>
        </w:numPr>
      </w:pPr>
      <w:r w:rsidRPr="002653B6">
        <w:t>This Agreement represents the understanding of the Government of Mozambique (“the Country”) and the Executive Committee with respect to the reduction of controlled use of Annex F substances set out in Appendix 1</w:t>
      </w:r>
      <w:r w:rsidRPr="002653B6">
        <w:noBreakHyphen/>
        <w:t>A (“The Substances”) to a sustained level of 589,730 CO</w:t>
      </w:r>
      <w:r w:rsidRPr="002653B6">
        <w:rPr>
          <w:vertAlign w:val="subscript"/>
        </w:rPr>
        <w:t>2</w:t>
      </w:r>
      <w:r w:rsidRPr="002653B6">
        <w:noBreakHyphen/>
        <w:t>equivalent (CO</w:t>
      </w:r>
      <w:r w:rsidRPr="002653B6">
        <w:rPr>
          <w:vertAlign w:val="subscript"/>
        </w:rPr>
        <w:t>2</w:t>
      </w:r>
      <w:r w:rsidRPr="002653B6">
        <w:noBreakHyphen/>
        <w:t>eq) tonnes by 1 January 2029 in compliance with the Montreal Protocol schedule and the terms of this Agreement.</w:t>
      </w:r>
    </w:p>
    <w:p w14:paraId="2FDC8339" w14:textId="77777777" w:rsidR="006A7157" w:rsidRPr="002653B6" w:rsidRDefault="006A7157" w:rsidP="006A7157">
      <w:pPr>
        <w:pStyle w:val="Heading1"/>
      </w:pPr>
      <w:r w:rsidRPr="002653B6">
        <w:t>The Country agrees to meet the annual consumption limits of Annex F substances as set out in row 1.2 of Appendix 2</w:t>
      </w:r>
      <w:r w:rsidRPr="002653B6">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2653B6">
        <w:noBreakHyphen/>
        <w:t>A as the final reduction step under this Agreement for Annex F substances specified in Appendix 1A.</w:t>
      </w:r>
    </w:p>
    <w:p w14:paraId="39A2F388" w14:textId="77777777" w:rsidR="006A7157" w:rsidRPr="002653B6" w:rsidRDefault="006A7157" w:rsidP="006A7157">
      <w:pPr>
        <w:pStyle w:val="Heading1"/>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B65695F" w14:textId="77777777" w:rsidR="006A7157" w:rsidRPr="002653B6" w:rsidRDefault="006A7157" w:rsidP="006A7157">
      <w:pPr>
        <w:pStyle w:val="Heading1"/>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3C88277F" w14:textId="77777777" w:rsidR="006A7157" w:rsidRPr="002653B6" w:rsidRDefault="006A7157" w:rsidP="006A7157">
      <w:pPr>
        <w:spacing w:after="240"/>
        <w:rPr>
          <w:b/>
        </w:rPr>
      </w:pPr>
      <w:r w:rsidRPr="002653B6">
        <w:rPr>
          <w:b/>
        </w:rPr>
        <w:t>Conditions for funding release</w:t>
      </w:r>
    </w:p>
    <w:p w14:paraId="4E5FFFA3" w14:textId="77777777" w:rsidR="006A7157" w:rsidRPr="002653B6" w:rsidRDefault="006A7157" w:rsidP="006A7157">
      <w:pPr>
        <w:pStyle w:val="Heading1"/>
        <w:tabs>
          <w:tab w:val="clear" w:pos="0"/>
        </w:tabs>
      </w:pPr>
      <w:r w:rsidRPr="002653B6">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53DEFB83" w14:textId="77777777" w:rsidR="006A7157" w:rsidRPr="002653B6" w:rsidRDefault="006A7157" w:rsidP="006A7157">
      <w:pPr>
        <w:pStyle w:val="Heading2"/>
        <w:tabs>
          <w:tab w:val="num" w:pos="-720"/>
        </w:tabs>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C63AEA0" w14:textId="77777777" w:rsidR="006A7157" w:rsidRPr="002653B6" w:rsidRDefault="006A7157" w:rsidP="006A7157">
      <w:pPr>
        <w:pStyle w:val="Heading2"/>
        <w:tabs>
          <w:tab w:val="num" w:pos="-720"/>
        </w:tabs>
      </w:pPr>
      <w:r w:rsidRPr="002653B6">
        <w:t>That the meeting of these Targets has been independently verified for all relevant years, unless the Executive Committee decided that such verification would not be required;</w:t>
      </w:r>
    </w:p>
    <w:p w14:paraId="072F0865" w14:textId="77777777" w:rsidR="006A7157" w:rsidRPr="002653B6" w:rsidRDefault="006A7157" w:rsidP="006A7157">
      <w:pPr>
        <w:pStyle w:val="Heading2"/>
        <w:tabs>
          <w:tab w:val="num" w:pos="-720"/>
        </w:tabs>
      </w:pPr>
      <w:r w:rsidRPr="002653B6">
        <w:t>That the Country had submitted a Tranche Implementation Report in accordance with Appendix 4</w:t>
      </w:r>
      <w:r w:rsidRPr="002653B6">
        <w:noBreakHyphen/>
        <w:t xml:space="preserve">A (“Format of Tranche Implementation Reports and Plans”) covering each previous calendar year; that it had achieved a significant level of implementation of activities initiated </w:t>
      </w:r>
      <w:r w:rsidRPr="002653B6">
        <w:lastRenderedPageBreak/>
        <w:t>with previously approved tranches; and that the rate of disbursement of funding available from the previously approved tranche was more than 20 per cent; and</w:t>
      </w:r>
    </w:p>
    <w:p w14:paraId="3261BD1F" w14:textId="77777777" w:rsidR="006A7157" w:rsidRPr="002653B6" w:rsidRDefault="006A7157" w:rsidP="006A7157">
      <w:pPr>
        <w:pStyle w:val="Heading2"/>
        <w:tabs>
          <w:tab w:val="num" w:pos="-720"/>
        </w:tabs>
      </w:pPr>
      <w:r w:rsidRPr="002653B6">
        <w:t>That the Country has submitted a Tranche Implementation Plan in accordance with Appendix 4</w:t>
      </w:r>
      <w:r w:rsidRPr="002653B6">
        <w:noBreakHyphen/>
        <w:t>A covering each calendar year until and including the year for which the Funding Approval Schedule foresees the submission of the next tranche or, in case of the final tranche, until completion of all activities foreseen.</w:t>
      </w:r>
    </w:p>
    <w:p w14:paraId="6AA10B1A" w14:textId="77777777" w:rsidR="006A7157" w:rsidRPr="002653B6" w:rsidRDefault="006A7157" w:rsidP="006A7157">
      <w:pPr>
        <w:spacing w:after="240"/>
        <w:rPr>
          <w:b/>
        </w:rPr>
      </w:pPr>
      <w:r w:rsidRPr="002653B6">
        <w:rPr>
          <w:b/>
        </w:rPr>
        <w:t>Monitoring</w:t>
      </w:r>
    </w:p>
    <w:p w14:paraId="3F33D12B" w14:textId="77777777" w:rsidR="006A7157" w:rsidRPr="002653B6" w:rsidRDefault="006A7157" w:rsidP="006A7157">
      <w:pPr>
        <w:pStyle w:val="Heading1"/>
        <w:tabs>
          <w:tab w:val="clear" w:pos="0"/>
        </w:tabs>
      </w:pPr>
      <w:r w:rsidRPr="002653B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1EC279A" w14:textId="77777777" w:rsidR="006A7157" w:rsidRPr="002653B6" w:rsidRDefault="006A7157" w:rsidP="006A7157">
      <w:pPr>
        <w:spacing w:after="240"/>
        <w:rPr>
          <w:b/>
        </w:rPr>
      </w:pPr>
      <w:r w:rsidRPr="002653B6">
        <w:rPr>
          <w:b/>
        </w:rPr>
        <w:t>Flexibility in the reallocation of funds</w:t>
      </w:r>
    </w:p>
    <w:p w14:paraId="1BB815A4" w14:textId="77777777" w:rsidR="006A7157" w:rsidRPr="002653B6" w:rsidRDefault="006A7157" w:rsidP="006A7157">
      <w:pPr>
        <w:pStyle w:val="Heading1"/>
        <w:tabs>
          <w:tab w:val="clear" w:pos="0"/>
        </w:tabs>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0022EE21" w14:textId="77777777" w:rsidR="006A7157" w:rsidRPr="002653B6" w:rsidRDefault="006A7157" w:rsidP="006A7157">
      <w:pPr>
        <w:pStyle w:val="Heading2"/>
        <w:tabs>
          <w:tab w:val="num" w:pos="-720"/>
        </w:tabs>
      </w:pPr>
      <w:r w:rsidRPr="002653B6">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57160848" w14:textId="77777777" w:rsidR="006A7157" w:rsidRPr="002653B6" w:rsidRDefault="006A7157" w:rsidP="006A7157">
      <w:pPr>
        <w:pStyle w:val="Heading3"/>
      </w:pPr>
      <w:r w:rsidRPr="002653B6">
        <w:t>Issues potentially concerning the rules and policies of the Multilateral Fund;</w:t>
      </w:r>
    </w:p>
    <w:p w14:paraId="03489704" w14:textId="77777777" w:rsidR="006A7157" w:rsidRPr="002653B6" w:rsidRDefault="006A7157" w:rsidP="006A7157">
      <w:pPr>
        <w:pStyle w:val="Heading3"/>
      </w:pPr>
      <w:r w:rsidRPr="002653B6">
        <w:t>Changes that would modify any clause of this Agreement;</w:t>
      </w:r>
    </w:p>
    <w:p w14:paraId="12D622B0" w14:textId="77777777" w:rsidR="006A7157" w:rsidRPr="002653B6" w:rsidRDefault="006A7157" w:rsidP="006A7157">
      <w:pPr>
        <w:pStyle w:val="Heading3"/>
      </w:pPr>
      <w:r w:rsidRPr="002653B6">
        <w:t>Changes in the annual levels of funding allocated to the individual bilateral or implementing agencies for the different tranches;</w:t>
      </w:r>
    </w:p>
    <w:p w14:paraId="3BFD7030" w14:textId="77777777" w:rsidR="006A7157" w:rsidRPr="002653B6" w:rsidRDefault="006A7157" w:rsidP="006A7157">
      <w:pPr>
        <w:pStyle w:val="Heading3"/>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04C5BF67" w14:textId="77777777" w:rsidR="006A7157" w:rsidRPr="002653B6" w:rsidRDefault="006A7157" w:rsidP="006A7157">
      <w:pPr>
        <w:pStyle w:val="Heading3"/>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314C7D5A" w14:textId="77777777" w:rsidR="006A7157" w:rsidRPr="002653B6" w:rsidRDefault="006A7157" w:rsidP="006A7157">
      <w:pPr>
        <w:pStyle w:val="Heading2"/>
        <w:tabs>
          <w:tab w:val="num" w:pos="-720"/>
        </w:tabs>
      </w:pPr>
      <w:r w:rsidRPr="002653B6">
        <w:t xml:space="preserve">Reallocations not categorized as major changes may be incorporated into the approved Tranche Implementation Plan, under implementation at the time, and reported to the Executive Committee in the subsequent Tranche Implementation Report; </w:t>
      </w:r>
      <w:r w:rsidRPr="002653B6">
        <w:rPr>
          <w:shd w:val="clear" w:color="auto" w:fill="FFFFFF" w:themeFill="background1"/>
        </w:rPr>
        <w:t>and</w:t>
      </w:r>
    </w:p>
    <w:p w14:paraId="5E71C29B" w14:textId="77777777" w:rsidR="006A7157" w:rsidRPr="002653B6" w:rsidRDefault="006A7157" w:rsidP="006A7157">
      <w:pPr>
        <w:pStyle w:val="Heading2"/>
        <w:numPr>
          <w:ilvl w:val="1"/>
          <w:numId w:val="2"/>
        </w:numPr>
      </w:pPr>
      <w:r w:rsidRPr="002653B6">
        <w:t>Any remaining funds held by the bilateral or implementing agencies or the Country under the Plan will be returned to the Multilateral Fund upon completion of the last tranche foreseen under this Agreement.</w:t>
      </w:r>
    </w:p>
    <w:p w14:paraId="4D439723" w14:textId="77777777" w:rsidR="006A7157" w:rsidRPr="002653B6" w:rsidRDefault="006A7157" w:rsidP="006A7157">
      <w:pPr>
        <w:pStyle w:val="Heading1"/>
        <w:tabs>
          <w:tab w:val="clear" w:pos="0"/>
        </w:tabs>
      </w:pPr>
      <w:r w:rsidRPr="002653B6">
        <w:lastRenderedPageBreak/>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350A09F5" w14:textId="77777777" w:rsidR="006A7157" w:rsidRPr="002653B6" w:rsidRDefault="006A7157" w:rsidP="006A7157">
      <w:pPr>
        <w:spacing w:after="240"/>
        <w:rPr>
          <w:b/>
        </w:rPr>
      </w:pPr>
      <w:r w:rsidRPr="002653B6">
        <w:rPr>
          <w:b/>
        </w:rPr>
        <w:t>Bilateral and implementing agencies</w:t>
      </w:r>
    </w:p>
    <w:p w14:paraId="5D2CD996" w14:textId="77777777" w:rsidR="006A7157" w:rsidRPr="002653B6" w:rsidRDefault="006A7157" w:rsidP="006A7157">
      <w:pPr>
        <w:pStyle w:val="Heading1"/>
        <w:tabs>
          <w:tab w:val="clear" w:pos="0"/>
        </w:tabs>
      </w:pPr>
      <w:r w:rsidRPr="002653B6">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UNDP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1CA44AAD" w14:textId="77777777" w:rsidR="006A7157" w:rsidRPr="002653B6" w:rsidRDefault="006A7157" w:rsidP="006A7157">
      <w:pPr>
        <w:pStyle w:val="Heading1"/>
        <w:tabs>
          <w:tab w:val="clear" w:pos="0"/>
        </w:tabs>
      </w:pPr>
      <w:r w:rsidRPr="002653B6">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2653B6">
        <w:noBreakHyphen/>
        <w:t>A.</w:t>
      </w:r>
    </w:p>
    <w:p w14:paraId="65D19A00" w14:textId="77777777" w:rsidR="006A7157" w:rsidRPr="002653B6" w:rsidRDefault="006A7157" w:rsidP="006A7157">
      <w:pPr>
        <w:spacing w:after="240"/>
        <w:rPr>
          <w:b/>
        </w:rPr>
      </w:pPr>
      <w:r w:rsidRPr="002653B6">
        <w:rPr>
          <w:b/>
        </w:rPr>
        <w:t>Non-compliance with the Targets in the Agreement</w:t>
      </w:r>
    </w:p>
    <w:p w14:paraId="350DD2F5" w14:textId="77777777" w:rsidR="006A7157" w:rsidRPr="002653B6" w:rsidRDefault="006A7157" w:rsidP="006A7157">
      <w:pPr>
        <w:pStyle w:val="Heading1"/>
        <w:tabs>
          <w:tab w:val="clear" w:pos="0"/>
        </w:tabs>
      </w:pPr>
      <w:r w:rsidRPr="002653B6">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653B6">
        <w:rPr>
          <w:vertAlign w:val="subscript"/>
        </w:rPr>
        <w:t>2</w:t>
      </w:r>
      <w:r w:rsidRPr="002653B6">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E62DC7D" w14:textId="77777777" w:rsidR="006A7157" w:rsidRPr="002653B6" w:rsidRDefault="006A7157" w:rsidP="006A7157">
      <w:pPr>
        <w:pStyle w:val="Heading1"/>
        <w:tabs>
          <w:tab w:val="clear" w:pos="0"/>
        </w:tabs>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61B19F4B" w14:textId="77777777" w:rsidR="006A7157" w:rsidRPr="002653B6" w:rsidRDefault="006A7157" w:rsidP="006A7157">
      <w:pPr>
        <w:pStyle w:val="Heading1"/>
        <w:tabs>
          <w:tab w:val="clear" w:pos="0"/>
        </w:tabs>
      </w:pPr>
      <w:r w:rsidRPr="002653B6">
        <w:t xml:space="preserve">The Country will comply with any reasonable request of the Executive Committee, the Lead IA and the Cooperating IA to facilitate implementation of this Agreement. </w:t>
      </w:r>
      <w:proofErr w:type="gramStart"/>
      <w:r w:rsidRPr="002653B6">
        <w:t>In particular, it</w:t>
      </w:r>
      <w:proofErr w:type="gramEnd"/>
      <w:r w:rsidRPr="002653B6">
        <w:t xml:space="preserve"> will provide the Lead IA and the Cooperating IA with access to the information necessary to verify compliance with this Agreement.</w:t>
      </w:r>
    </w:p>
    <w:p w14:paraId="7638F20F" w14:textId="77777777" w:rsidR="006A7157" w:rsidRPr="002653B6" w:rsidRDefault="006A7157" w:rsidP="006A7157">
      <w:pPr>
        <w:spacing w:after="240"/>
        <w:rPr>
          <w:b/>
        </w:rPr>
      </w:pPr>
      <w:r w:rsidRPr="002653B6">
        <w:rPr>
          <w:b/>
        </w:rPr>
        <w:t>Date of completion</w:t>
      </w:r>
    </w:p>
    <w:p w14:paraId="01AB2649" w14:textId="77777777" w:rsidR="006A7157" w:rsidRPr="002653B6" w:rsidRDefault="006A7157" w:rsidP="006A7157">
      <w:pPr>
        <w:pStyle w:val="Heading1"/>
        <w:tabs>
          <w:tab w:val="clear" w:pos="0"/>
        </w:tabs>
      </w:pPr>
      <w:r w:rsidRPr="002653B6">
        <w:t>The completion of the Plan and the associated Agreement will take place at the end of the year following the last year for which a maximum allowable total consumption level has been specified in Appendix 2</w:t>
      </w:r>
      <w:r w:rsidRPr="002653B6">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2653B6">
        <w:rPr>
          <w:vertAlign w:val="subscript"/>
        </w:rPr>
        <w:noBreakHyphen/>
      </w:r>
      <w:r w:rsidRPr="002653B6">
        <w:t xml:space="preserve">A </w:t>
      </w:r>
      <w:r w:rsidRPr="002653B6">
        <w:lastRenderedPageBreak/>
        <w:t>will continue until the time of the completion of the Plan unless otherwise specified by the Executive Committee.</w:t>
      </w:r>
    </w:p>
    <w:p w14:paraId="1DE86350" w14:textId="77777777" w:rsidR="006A7157" w:rsidRPr="002653B6" w:rsidRDefault="006A7157" w:rsidP="006A7157">
      <w:pPr>
        <w:pStyle w:val="Heading1"/>
        <w:numPr>
          <w:ilvl w:val="0"/>
          <w:numId w:val="0"/>
        </w:numPr>
        <w:rPr>
          <w:b/>
        </w:rPr>
      </w:pPr>
      <w:r w:rsidRPr="002653B6">
        <w:rPr>
          <w:b/>
        </w:rPr>
        <w:t>Validity</w:t>
      </w:r>
    </w:p>
    <w:p w14:paraId="7736AEA8" w14:textId="77777777" w:rsidR="006A7157" w:rsidRPr="002653B6" w:rsidRDefault="006A7157" w:rsidP="006A7157">
      <w:pPr>
        <w:pStyle w:val="Heading1"/>
        <w:tabs>
          <w:tab w:val="clear" w:pos="0"/>
        </w:tabs>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7D75587" w14:textId="77777777" w:rsidR="006A7157" w:rsidRPr="002653B6" w:rsidRDefault="006A7157" w:rsidP="006A7157">
      <w:pPr>
        <w:pStyle w:val="Heading1"/>
        <w:tabs>
          <w:tab w:val="clear" w:pos="0"/>
        </w:tabs>
      </w:pPr>
      <w:r w:rsidRPr="002653B6">
        <w:t>This Agreement may be modified or terminated only by mutual written agreement of the Country and the Executive Committee of the Multilateral Fund.</w:t>
      </w:r>
    </w:p>
    <w:p w14:paraId="6AF8BE22" w14:textId="77777777" w:rsidR="006A7157" w:rsidRPr="002653B6" w:rsidRDefault="006A7157" w:rsidP="00404971">
      <w:pPr>
        <w:keepNext/>
        <w:spacing w:before="360" w:after="240"/>
        <w:rPr>
          <w:b/>
        </w:rPr>
      </w:pPr>
      <w:r w:rsidRPr="002653B6">
        <w:rPr>
          <w:b/>
        </w:rPr>
        <w:t>APPENDICES</w:t>
      </w:r>
    </w:p>
    <w:p w14:paraId="63A310FD" w14:textId="77777777" w:rsidR="006A7157" w:rsidRPr="002653B6" w:rsidRDefault="006A7157" w:rsidP="00404971">
      <w:pPr>
        <w:keepNext/>
        <w:spacing w:before="360" w:after="240"/>
        <w:rPr>
          <w:b/>
        </w:rPr>
      </w:pPr>
      <w:r w:rsidRPr="002653B6">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050"/>
      </w:tblGrid>
      <w:tr w:rsidR="006A7157" w:rsidRPr="002653B6" w14:paraId="16DDE376" w14:textId="77777777" w:rsidTr="004A23E2">
        <w:trPr>
          <w:trHeight w:val="413"/>
        </w:trPr>
        <w:tc>
          <w:tcPr>
            <w:tcW w:w="2325" w:type="pct"/>
            <w:vAlign w:val="center"/>
          </w:tcPr>
          <w:p w14:paraId="01CFB6D2" w14:textId="77777777" w:rsidR="006A7157" w:rsidRPr="002653B6" w:rsidRDefault="006A7157" w:rsidP="004A23E2">
            <w:pPr>
              <w:spacing w:before="20" w:after="20"/>
              <w:jc w:val="center"/>
              <w:rPr>
                <w:b/>
                <w:bCs/>
                <w:sz w:val="20"/>
              </w:rPr>
            </w:pPr>
            <w:r w:rsidRPr="002653B6">
              <w:rPr>
                <w:b/>
                <w:bCs/>
                <w:sz w:val="20"/>
              </w:rPr>
              <w:t>Substances</w:t>
            </w:r>
          </w:p>
        </w:tc>
        <w:tc>
          <w:tcPr>
            <w:tcW w:w="2675" w:type="pct"/>
            <w:vAlign w:val="center"/>
          </w:tcPr>
          <w:p w14:paraId="18A541E6" w14:textId="77777777" w:rsidR="006A7157" w:rsidRPr="002653B6" w:rsidRDefault="006A7157" w:rsidP="004A23E2">
            <w:pPr>
              <w:spacing w:before="20" w:after="20"/>
              <w:jc w:val="center"/>
              <w:rPr>
                <w:b/>
                <w:bCs/>
                <w:sz w:val="20"/>
              </w:rPr>
            </w:pPr>
            <w:r w:rsidRPr="002653B6">
              <w:rPr>
                <w:b/>
                <w:bCs/>
                <w:sz w:val="20"/>
              </w:rPr>
              <w:t>Starting point for aggregate reductions in consumption</w:t>
            </w:r>
            <w:r w:rsidRPr="002653B6">
              <w:rPr>
                <w:b/>
                <w:bCs/>
                <w:sz w:val="20"/>
              </w:rPr>
              <w:br/>
              <w:t>(CO</w:t>
            </w:r>
            <w:r w:rsidRPr="002653B6">
              <w:rPr>
                <w:b/>
                <w:bCs/>
                <w:sz w:val="20"/>
                <w:vertAlign w:val="subscript"/>
              </w:rPr>
              <w:t>2</w:t>
            </w:r>
            <w:r w:rsidRPr="002653B6">
              <w:rPr>
                <w:b/>
                <w:bCs/>
                <w:sz w:val="20"/>
              </w:rPr>
              <w:t>-eq tonnes)</w:t>
            </w:r>
          </w:p>
        </w:tc>
      </w:tr>
      <w:tr w:rsidR="006A7157" w:rsidRPr="002653B6" w14:paraId="40EC0A67" w14:textId="77777777" w:rsidTr="004A23E2">
        <w:trPr>
          <w:trHeight w:val="206"/>
        </w:trPr>
        <w:tc>
          <w:tcPr>
            <w:tcW w:w="2325" w:type="pct"/>
          </w:tcPr>
          <w:p w14:paraId="596BD43F" w14:textId="77777777" w:rsidR="006A7157" w:rsidRPr="002653B6" w:rsidRDefault="006A7157" w:rsidP="004A23E2">
            <w:pPr>
              <w:spacing w:before="40" w:after="40"/>
              <w:jc w:val="center"/>
              <w:rPr>
                <w:sz w:val="20"/>
              </w:rPr>
            </w:pPr>
            <w:r w:rsidRPr="002653B6">
              <w:rPr>
                <w:sz w:val="20"/>
              </w:rPr>
              <w:t>HFCs</w:t>
            </w:r>
          </w:p>
        </w:tc>
        <w:tc>
          <w:tcPr>
            <w:tcW w:w="2675" w:type="pct"/>
          </w:tcPr>
          <w:p w14:paraId="18BA5F70" w14:textId="77777777" w:rsidR="006A7157" w:rsidRPr="002653B6" w:rsidRDefault="006A7157" w:rsidP="004A23E2">
            <w:pPr>
              <w:spacing w:before="40" w:after="40"/>
              <w:jc w:val="center"/>
              <w:rPr>
                <w:sz w:val="20"/>
              </w:rPr>
            </w:pPr>
            <w:r w:rsidRPr="002653B6">
              <w:rPr>
                <w:sz w:val="20"/>
              </w:rPr>
              <w:t>n/a</w:t>
            </w:r>
          </w:p>
        </w:tc>
      </w:tr>
    </w:tbl>
    <w:p w14:paraId="3A57EC88" w14:textId="77777777" w:rsidR="006A7157" w:rsidRPr="002653B6" w:rsidRDefault="006A7157" w:rsidP="00404971">
      <w:pPr>
        <w:keepNext/>
        <w:spacing w:before="360" w:after="240"/>
        <w:rPr>
          <w:b/>
        </w:rPr>
      </w:pPr>
      <w:r w:rsidRPr="002653B6">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465"/>
        <w:gridCol w:w="1662"/>
        <w:gridCol w:w="1415"/>
        <w:gridCol w:w="737"/>
        <w:gridCol w:w="739"/>
        <w:gridCol w:w="736"/>
        <w:gridCol w:w="738"/>
        <w:gridCol w:w="736"/>
        <w:gridCol w:w="738"/>
        <w:gridCol w:w="736"/>
        <w:gridCol w:w="738"/>
      </w:tblGrid>
      <w:tr w:rsidR="006A7157" w:rsidRPr="002653B6" w14:paraId="008C4070" w14:textId="77777777" w:rsidTr="004A23E2">
        <w:trPr>
          <w:trHeight w:val="288"/>
          <w:jc w:val="center"/>
        </w:trPr>
        <w:tc>
          <w:tcPr>
            <w:tcW w:w="246" w:type="pct"/>
            <w:tcMar>
              <w:top w:w="0" w:type="dxa"/>
              <w:left w:w="57" w:type="dxa"/>
              <w:bottom w:w="0" w:type="dxa"/>
              <w:right w:w="57" w:type="dxa"/>
            </w:tcMar>
            <w:vAlign w:val="center"/>
            <w:hideMark/>
          </w:tcPr>
          <w:p w14:paraId="5A19F273" w14:textId="77777777" w:rsidR="006A7157" w:rsidRPr="002653B6" w:rsidRDefault="006A7157" w:rsidP="004A23E2">
            <w:pPr>
              <w:ind w:left="-208" w:right="-124"/>
              <w:jc w:val="center"/>
              <w:rPr>
                <w:b/>
                <w:bCs/>
                <w:sz w:val="18"/>
                <w:szCs w:val="18"/>
                <w:lang w:eastAsia="en-CA"/>
              </w:rPr>
            </w:pPr>
            <w:r w:rsidRPr="002653B6">
              <w:rPr>
                <w:b/>
                <w:bCs/>
                <w:sz w:val="18"/>
                <w:szCs w:val="18"/>
                <w:lang w:eastAsia="en-CA"/>
              </w:rPr>
              <w:t>Row</w:t>
            </w:r>
          </w:p>
        </w:tc>
        <w:tc>
          <w:tcPr>
            <w:tcW w:w="1629" w:type="pct"/>
            <w:gridSpan w:val="2"/>
            <w:vAlign w:val="center"/>
            <w:hideMark/>
          </w:tcPr>
          <w:p w14:paraId="307705D6" w14:textId="77777777" w:rsidR="006A7157" w:rsidRPr="002653B6" w:rsidRDefault="006A7157" w:rsidP="004A23E2">
            <w:pPr>
              <w:jc w:val="center"/>
              <w:rPr>
                <w:b/>
                <w:bCs/>
                <w:sz w:val="18"/>
                <w:szCs w:val="18"/>
                <w:lang w:eastAsia="en-CA"/>
              </w:rPr>
            </w:pPr>
            <w:r w:rsidRPr="002653B6">
              <w:rPr>
                <w:b/>
                <w:bCs/>
                <w:sz w:val="18"/>
                <w:szCs w:val="18"/>
                <w:lang w:eastAsia="en-CA"/>
              </w:rPr>
              <w:t>Particulars</w:t>
            </w:r>
          </w:p>
        </w:tc>
        <w:tc>
          <w:tcPr>
            <w:tcW w:w="390" w:type="pct"/>
            <w:vAlign w:val="center"/>
            <w:hideMark/>
          </w:tcPr>
          <w:p w14:paraId="6127B756" w14:textId="77777777" w:rsidR="006A7157" w:rsidRPr="002653B6" w:rsidRDefault="006A7157" w:rsidP="004A23E2">
            <w:pPr>
              <w:jc w:val="center"/>
              <w:rPr>
                <w:b/>
                <w:bCs/>
                <w:sz w:val="18"/>
                <w:szCs w:val="18"/>
                <w:lang w:eastAsia="en-CA"/>
              </w:rPr>
            </w:pPr>
            <w:r w:rsidRPr="002653B6">
              <w:rPr>
                <w:b/>
                <w:bCs/>
                <w:sz w:val="18"/>
                <w:szCs w:val="18"/>
                <w:lang w:eastAsia="en-CA"/>
              </w:rPr>
              <w:t>2024</w:t>
            </w:r>
          </w:p>
        </w:tc>
        <w:tc>
          <w:tcPr>
            <w:tcW w:w="391" w:type="pct"/>
            <w:vAlign w:val="center"/>
            <w:hideMark/>
          </w:tcPr>
          <w:p w14:paraId="4BB13ADA" w14:textId="77777777" w:rsidR="006A7157" w:rsidRPr="002653B6" w:rsidRDefault="006A7157" w:rsidP="004A23E2">
            <w:pPr>
              <w:jc w:val="center"/>
              <w:rPr>
                <w:b/>
                <w:bCs/>
                <w:sz w:val="18"/>
                <w:szCs w:val="18"/>
                <w:lang w:eastAsia="en-CA"/>
              </w:rPr>
            </w:pPr>
            <w:r w:rsidRPr="002653B6">
              <w:rPr>
                <w:b/>
                <w:bCs/>
                <w:sz w:val="18"/>
                <w:szCs w:val="18"/>
                <w:lang w:eastAsia="en-CA"/>
              </w:rPr>
              <w:t>2025</w:t>
            </w:r>
          </w:p>
        </w:tc>
        <w:tc>
          <w:tcPr>
            <w:tcW w:w="390" w:type="pct"/>
            <w:vAlign w:val="center"/>
            <w:hideMark/>
          </w:tcPr>
          <w:p w14:paraId="692BAA83" w14:textId="77777777" w:rsidR="006A7157" w:rsidRPr="002653B6" w:rsidRDefault="006A7157" w:rsidP="004A23E2">
            <w:pPr>
              <w:jc w:val="center"/>
              <w:rPr>
                <w:b/>
                <w:bCs/>
                <w:sz w:val="18"/>
                <w:szCs w:val="18"/>
                <w:lang w:eastAsia="en-CA"/>
              </w:rPr>
            </w:pPr>
            <w:r w:rsidRPr="002653B6">
              <w:rPr>
                <w:b/>
                <w:bCs/>
                <w:sz w:val="18"/>
                <w:szCs w:val="18"/>
                <w:lang w:eastAsia="en-CA"/>
              </w:rPr>
              <w:t>2026</w:t>
            </w:r>
          </w:p>
        </w:tc>
        <w:tc>
          <w:tcPr>
            <w:tcW w:w="391" w:type="pct"/>
            <w:vAlign w:val="center"/>
            <w:hideMark/>
          </w:tcPr>
          <w:p w14:paraId="4B396451" w14:textId="77777777" w:rsidR="006A7157" w:rsidRPr="002653B6" w:rsidRDefault="006A7157" w:rsidP="004A23E2">
            <w:pPr>
              <w:jc w:val="center"/>
              <w:rPr>
                <w:b/>
                <w:bCs/>
                <w:sz w:val="18"/>
                <w:szCs w:val="18"/>
                <w:lang w:eastAsia="en-CA"/>
              </w:rPr>
            </w:pPr>
            <w:r w:rsidRPr="002653B6">
              <w:rPr>
                <w:b/>
                <w:bCs/>
                <w:sz w:val="18"/>
                <w:szCs w:val="18"/>
                <w:lang w:eastAsia="en-CA"/>
              </w:rPr>
              <w:t>2027</w:t>
            </w:r>
          </w:p>
        </w:tc>
        <w:tc>
          <w:tcPr>
            <w:tcW w:w="390" w:type="pct"/>
            <w:vAlign w:val="center"/>
            <w:hideMark/>
          </w:tcPr>
          <w:p w14:paraId="73CA5383" w14:textId="77777777" w:rsidR="006A7157" w:rsidRPr="002653B6" w:rsidRDefault="006A7157" w:rsidP="004A23E2">
            <w:pPr>
              <w:jc w:val="center"/>
              <w:rPr>
                <w:b/>
                <w:bCs/>
                <w:sz w:val="18"/>
                <w:szCs w:val="18"/>
                <w:lang w:eastAsia="en-CA"/>
              </w:rPr>
            </w:pPr>
            <w:r w:rsidRPr="002653B6">
              <w:rPr>
                <w:b/>
                <w:bCs/>
                <w:sz w:val="18"/>
                <w:szCs w:val="18"/>
                <w:lang w:eastAsia="en-CA"/>
              </w:rPr>
              <w:t>2028</w:t>
            </w:r>
          </w:p>
        </w:tc>
        <w:tc>
          <w:tcPr>
            <w:tcW w:w="391" w:type="pct"/>
            <w:vAlign w:val="center"/>
            <w:hideMark/>
          </w:tcPr>
          <w:p w14:paraId="33F2AB7F" w14:textId="77777777" w:rsidR="006A7157" w:rsidRPr="002653B6" w:rsidRDefault="006A7157" w:rsidP="004A23E2">
            <w:pPr>
              <w:jc w:val="center"/>
              <w:rPr>
                <w:b/>
                <w:bCs/>
                <w:sz w:val="18"/>
                <w:szCs w:val="18"/>
                <w:lang w:eastAsia="en-CA"/>
              </w:rPr>
            </w:pPr>
            <w:r w:rsidRPr="002653B6">
              <w:rPr>
                <w:b/>
                <w:bCs/>
                <w:sz w:val="18"/>
                <w:szCs w:val="18"/>
                <w:lang w:eastAsia="en-CA"/>
              </w:rPr>
              <w:t>2029</w:t>
            </w:r>
          </w:p>
        </w:tc>
        <w:tc>
          <w:tcPr>
            <w:tcW w:w="390" w:type="pct"/>
            <w:vAlign w:val="center"/>
          </w:tcPr>
          <w:p w14:paraId="7FA9F7FB" w14:textId="77777777" w:rsidR="006A7157" w:rsidRPr="002653B6" w:rsidRDefault="006A7157" w:rsidP="004A23E2">
            <w:pPr>
              <w:jc w:val="center"/>
              <w:rPr>
                <w:b/>
                <w:bCs/>
                <w:sz w:val="18"/>
                <w:szCs w:val="18"/>
                <w:lang w:eastAsia="en-CA"/>
              </w:rPr>
            </w:pPr>
            <w:r w:rsidRPr="002653B6">
              <w:rPr>
                <w:b/>
                <w:bCs/>
                <w:sz w:val="18"/>
                <w:szCs w:val="18"/>
                <w:lang w:eastAsia="en-CA"/>
              </w:rPr>
              <w:t>2030</w:t>
            </w:r>
          </w:p>
        </w:tc>
        <w:tc>
          <w:tcPr>
            <w:tcW w:w="391" w:type="pct"/>
            <w:vAlign w:val="center"/>
            <w:hideMark/>
          </w:tcPr>
          <w:p w14:paraId="369B5803" w14:textId="77777777" w:rsidR="006A7157" w:rsidRPr="002653B6" w:rsidRDefault="006A7157" w:rsidP="004A23E2">
            <w:pPr>
              <w:jc w:val="center"/>
              <w:rPr>
                <w:b/>
                <w:bCs/>
                <w:sz w:val="18"/>
                <w:szCs w:val="18"/>
                <w:lang w:eastAsia="en-CA"/>
              </w:rPr>
            </w:pPr>
            <w:r w:rsidRPr="002653B6">
              <w:rPr>
                <w:b/>
                <w:bCs/>
                <w:sz w:val="18"/>
                <w:szCs w:val="18"/>
                <w:lang w:eastAsia="en-CA"/>
              </w:rPr>
              <w:t>Total</w:t>
            </w:r>
          </w:p>
        </w:tc>
      </w:tr>
      <w:tr w:rsidR="006A7157" w:rsidRPr="002653B6" w14:paraId="2839E33D" w14:textId="77777777" w:rsidTr="004A23E2">
        <w:trPr>
          <w:trHeight w:val="288"/>
          <w:jc w:val="center"/>
        </w:trPr>
        <w:tc>
          <w:tcPr>
            <w:tcW w:w="246" w:type="pct"/>
            <w:vMerge w:val="restart"/>
            <w:tcMar>
              <w:top w:w="0" w:type="dxa"/>
              <w:left w:w="57" w:type="dxa"/>
              <w:bottom w:w="0" w:type="dxa"/>
              <w:right w:w="57" w:type="dxa"/>
            </w:tcMar>
          </w:tcPr>
          <w:p w14:paraId="1F90B7E5" w14:textId="77777777" w:rsidR="006A7157" w:rsidRPr="002653B6" w:rsidRDefault="006A7157" w:rsidP="004A23E2">
            <w:pPr>
              <w:jc w:val="left"/>
              <w:rPr>
                <w:sz w:val="18"/>
                <w:szCs w:val="18"/>
                <w:lang w:eastAsia="en-CA"/>
              </w:rPr>
            </w:pPr>
            <w:r w:rsidRPr="002653B6">
              <w:rPr>
                <w:sz w:val="18"/>
                <w:szCs w:val="18"/>
                <w:lang w:eastAsia="en-CA"/>
              </w:rPr>
              <w:t>1.1</w:t>
            </w:r>
          </w:p>
        </w:tc>
        <w:tc>
          <w:tcPr>
            <w:tcW w:w="880" w:type="pct"/>
            <w:vMerge w:val="restart"/>
            <w:vAlign w:val="center"/>
          </w:tcPr>
          <w:p w14:paraId="0DEB904E" w14:textId="77777777" w:rsidR="006A7157" w:rsidRPr="002653B6" w:rsidRDefault="006A7157" w:rsidP="004A23E2">
            <w:pPr>
              <w:ind w:right="-54"/>
              <w:jc w:val="left"/>
              <w:rPr>
                <w:sz w:val="18"/>
                <w:szCs w:val="18"/>
                <w:lang w:eastAsia="en-CA"/>
              </w:rPr>
            </w:pPr>
            <w:r w:rsidRPr="002653B6">
              <w:rPr>
                <w:sz w:val="18"/>
                <w:szCs w:val="18"/>
                <w:lang w:eastAsia="en-CA"/>
              </w:rPr>
              <w:t xml:space="preserve">Montreal Protocol reduction schedule of Annex F substances </w:t>
            </w:r>
          </w:p>
        </w:tc>
        <w:tc>
          <w:tcPr>
            <w:tcW w:w="749" w:type="pct"/>
            <w:vAlign w:val="center"/>
          </w:tcPr>
          <w:p w14:paraId="210BC396" w14:textId="77777777" w:rsidR="006A7157" w:rsidRPr="002653B6" w:rsidRDefault="006A7157" w:rsidP="004A23E2">
            <w:pPr>
              <w:jc w:val="center"/>
              <w:rPr>
                <w:sz w:val="18"/>
                <w:szCs w:val="18"/>
                <w:lang w:eastAsia="en-CA"/>
              </w:rPr>
            </w:pPr>
            <w:r w:rsidRPr="002653B6">
              <w:rPr>
                <w:sz w:val="18"/>
                <w:szCs w:val="18"/>
                <w:lang w:eastAsia="en-CA"/>
              </w:rPr>
              <w:t>%</w:t>
            </w:r>
          </w:p>
        </w:tc>
        <w:tc>
          <w:tcPr>
            <w:tcW w:w="390" w:type="pct"/>
            <w:vAlign w:val="center"/>
          </w:tcPr>
          <w:p w14:paraId="5B5B1903" w14:textId="77777777" w:rsidR="006A7157" w:rsidRPr="002653B6" w:rsidRDefault="006A7157" w:rsidP="004A23E2">
            <w:pPr>
              <w:jc w:val="center"/>
              <w:rPr>
                <w:color w:val="000000"/>
                <w:sz w:val="18"/>
                <w:szCs w:val="18"/>
              </w:rPr>
            </w:pPr>
            <w:r w:rsidRPr="002653B6">
              <w:rPr>
                <w:color w:val="000000"/>
                <w:sz w:val="18"/>
                <w:szCs w:val="18"/>
              </w:rPr>
              <w:t>freeze</w:t>
            </w:r>
          </w:p>
        </w:tc>
        <w:tc>
          <w:tcPr>
            <w:tcW w:w="391" w:type="pct"/>
            <w:vAlign w:val="center"/>
          </w:tcPr>
          <w:p w14:paraId="50DB5D2C" w14:textId="77777777" w:rsidR="006A7157" w:rsidRPr="002653B6" w:rsidRDefault="006A7157" w:rsidP="004A23E2">
            <w:pPr>
              <w:jc w:val="center"/>
              <w:rPr>
                <w:color w:val="000000"/>
                <w:sz w:val="18"/>
                <w:szCs w:val="18"/>
              </w:rPr>
            </w:pPr>
            <w:r w:rsidRPr="002653B6">
              <w:rPr>
                <w:sz w:val="18"/>
                <w:szCs w:val="18"/>
              </w:rPr>
              <w:t>freeze</w:t>
            </w:r>
          </w:p>
        </w:tc>
        <w:tc>
          <w:tcPr>
            <w:tcW w:w="390" w:type="pct"/>
            <w:vAlign w:val="center"/>
          </w:tcPr>
          <w:p w14:paraId="0A923150" w14:textId="77777777" w:rsidR="006A7157" w:rsidRPr="002653B6" w:rsidRDefault="006A7157" w:rsidP="004A23E2">
            <w:pPr>
              <w:jc w:val="center"/>
              <w:rPr>
                <w:color w:val="000000"/>
                <w:sz w:val="18"/>
                <w:szCs w:val="18"/>
              </w:rPr>
            </w:pPr>
            <w:r w:rsidRPr="002653B6">
              <w:rPr>
                <w:sz w:val="18"/>
                <w:szCs w:val="18"/>
              </w:rPr>
              <w:t>freeze</w:t>
            </w:r>
          </w:p>
        </w:tc>
        <w:tc>
          <w:tcPr>
            <w:tcW w:w="391" w:type="pct"/>
            <w:vAlign w:val="center"/>
          </w:tcPr>
          <w:p w14:paraId="257A72C0" w14:textId="77777777" w:rsidR="006A7157" w:rsidRPr="002653B6" w:rsidRDefault="006A7157" w:rsidP="004A23E2">
            <w:pPr>
              <w:jc w:val="center"/>
              <w:rPr>
                <w:color w:val="000000"/>
                <w:sz w:val="18"/>
                <w:szCs w:val="18"/>
              </w:rPr>
            </w:pPr>
            <w:r w:rsidRPr="002653B6">
              <w:rPr>
                <w:sz w:val="18"/>
                <w:szCs w:val="18"/>
              </w:rPr>
              <w:t>freeze</w:t>
            </w:r>
          </w:p>
        </w:tc>
        <w:tc>
          <w:tcPr>
            <w:tcW w:w="390" w:type="pct"/>
            <w:vAlign w:val="center"/>
          </w:tcPr>
          <w:p w14:paraId="6590FB6D" w14:textId="77777777" w:rsidR="006A7157" w:rsidRPr="002653B6" w:rsidRDefault="006A7157" w:rsidP="004A23E2">
            <w:pPr>
              <w:jc w:val="center"/>
              <w:rPr>
                <w:color w:val="000000"/>
                <w:sz w:val="18"/>
                <w:szCs w:val="18"/>
              </w:rPr>
            </w:pPr>
            <w:r w:rsidRPr="002653B6">
              <w:rPr>
                <w:sz w:val="18"/>
                <w:szCs w:val="18"/>
              </w:rPr>
              <w:t>freeze</w:t>
            </w:r>
          </w:p>
        </w:tc>
        <w:tc>
          <w:tcPr>
            <w:tcW w:w="391" w:type="pct"/>
            <w:vAlign w:val="center"/>
          </w:tcPr>
          <w:p w14:paraId="060A6FF9" w14:textId="77777777" w:rsidR="006A7157" w:rsidRPr="002653B6" w:rsidRDefault="006A7157" w:rsidP="004A23E2">
            <w:pPr>
              <w:jc w:val="center"/>
              <w:rPr>
                <w:color w:val="000000"/>
                <w:sz w:val="18"/>
                <w:szCs w:val="18"/>
              </w:rPr>
            </w:pPr>
            <w:r w:rsidRPr="002653B6">
              <w:rPr>
                <w:color w:val="000000" w:themeColor="text1"/>
                <w:sz w:val="18"/>
                <w:szCs w:val="18"/>
              </w:rPr>
              <w:t>10</w:t>
            </w:r>
          </w:p>
        </w:tc>
        <w:tc>
          <w:tcPr>
            <w:tcW w:w="390" w:type="pct"/>
            <w:vAlign w:val="center"/>
          </w:tcPr>
          <w:p w14:paraId="59766219" w14:textId="77777777" w:rsidR="006A7157" w:rsidRPr="002653B6" w:rsidRDefault="006A7157" w:rsidP="004A23E2">
            <w:pPr>
              <w:ind w:left="-139"/>
              <w:jc w:val="center"/>
              <w:rPr>
                <w:sz w:val="18"/>
                <w:szCs w:val="18"/>
                <w:lang w:eastAsia="en-CA"/>
              </w:rPr>
            </w:pPr>
            <w:r w:rsidRPr="002653B6">
              <w:rPr>
                <w:sz w:val="18"/>
                <w:szCs w:val="18"/>
                <w:lang w:eastAsia="en-CA"/>
              </w:rPr>
              <w:t>10</w:t>
            </w:r>
          </w:p>
        </w:tc>
        <w:tc>
          <w:tcPr>
            <w:tcW w:w="391" w:type="pct"/>
            <w:vAlign w:val="center"/>
          </w:tcPr>
          <w:p w14:paraId="2D9E2D3A" w14:textId="77777777" w:rsidR="006A7157" w:rsidRPr="002653B6" w:rsidRDefault="006A7157" w:rsidP="004A23E2">
            <w:pPr>
              <w:ind w:left="-139" w:right="-114"/>
              <w:jc w:val="center"/>
              <w:rPr>
                <w:sz w:val="18"/>
                <w:szCs w:val="18"/>
                <w:lang w:eastAsia="en-CA"/>
              </w:rPr>
            </w:pPr>
            <w:r w:rsidRPr="002653B6">
              <w:rPr>
                <w:sz w:val="18"/>
                <w:szCs w:val="18"/>
                <w:lang w:eastAsia="en-CA"/>
              </w:rPr>
              <w:t>n/a</w:t>
            </w:r>
          </w:p>
        </w:tc>
      </w:tr>
      <w:tr w:rsidR="006A7157" w:rsidRPr="002653B6" w14:paraId="709C4F4A" w14:textId="77777777" w:rsidTr="004A23E2">
        <w:trPr>
          <w:trHeight w:val="288"/>
          <w:jc w:val="center"/>
        </w:trPr>
        <w:tc>
          <w:tcPr>
            <w:tcW w:w="246" w:type="pct"/>
            <w:vMerge/>
            <w:tcMar>
              <w:top w:w="0" w:type="dxa"/>
              <w:left w:w="57" w:type="dxa"/>
              <w:bottom w:w="0" w:type="dxa"/>
              <w:right w:w="57" w:type="dxa"/>
            </w:tcMar>
            <w:hideMark/>
          </w:tcPr>
          <w:p w14:paraId="4FCF547B" w14:textId="77777777" w:rsidR="006A7157" w:rsidRPr="002653B6" w:rsidRDefault="006A7157" w:rsidP="004A23E2">
            <w:pPr>
              <w:jc w:val="left"/>
              <w:rPr>
                <w:sz w:val="18"/>
                <w:szCs w:val="18"/>
                <w:lang w:eastAsia="en-CA"/>
              </w:rPr>
            </w:pPr>
          </w:p>
        </w:tc>
        <w:tc>
          <w:tcPr>
            <w:tcW w:w="880" w:type="pct"/>
            <w:vMerge/>
            <w:vAlign w:val="center"/>
            <w:hideMark/>
          </w:tcPr>
          <w:p w14:paraId="5FE8CACC" w14:textId="77777777" w:rsidR="006A7157" w:rsidRPr="002653B6" w:rsidRDefault="006A7157" w:rsidP="004A23E2">
            <w:pPr>
              <w:jc w:val="left"/>
              <w:rPr>
                <w:sz w:val="18"/>
                <w:szCs w:val="18"/>
                <w:lang w:eastAsia="en-CA"/>
              </w:rPr>
            </w:pPr>
          </w:p>
        </w:tc>
        <w:tc>
          <w:tcPr>
            <w:tcW w:w="749" w:type="pct"/>
            <w:vAlign w:val="center"/>
          </w:tcPr>
          <w:p w14:paraId="00B8E555" w14:textId="77777777" w:rsidR="006A7157" w:rsidRPr="002653B6" w:rsidRDefault="006A7157" w:rsidP="004A23E2">
            <w:pPr>
              <w:jc w:val="left"/>
              <w:rPr>
                <w:sz w:val="18"/>
                <w:szCs w:val="18"/>
                <w:lang w:eastAsia="en-CA"/>
              </w:rPr>
            </w:pPr>
            <w:r w:rsidRPr="002653B6">
              <w:rPr>
                <w:sz w:val="18"/>
                <w:szCs w:val="18"/>
                <w:lang w:eastAsia="en-CA"/>
              </w:rPr>
              <w:t>CO</w:t>
            </w:r>
            <w:r w:rsidRPr="002653B6">
              <w:rPr>
                <w:sz w:val="18"/>
                <w:szCs w:val="18"/>
                <w:vertAlign w:val="subscript"/>
                <w:lang w:eastAsia="en-CA"/>
              </w:rPr>
              <w:t>2</w:t>
            </w:r>
            <w:r w:rsidRPr="002653B6">
              <w:rPr>
                <w:sz w:val="18"/>
                <w:szCs w:val="18"/>
                <w:lang w:eastAsia="en-CA"/>
              </w:rPr>
              <w:t>-eq tonnes</w:t>
            </w:r>
          </w:p>
        </w:tc>
        <w:tc>
          <w:tcPr>
            <w:tcW w:w="390" w:type="pct"/>
            <w:vAlign w:val="center"/>
          </w:tcPr>
          <w:p w14:paraId="50428C99" w14:textId="77777777" w:rsidR="006A7157" w:rsidRPr="002653B6" w:rsidRDefault="006A7157" w:rsidP="004A23E2">
            <w:pPr>
              <w:ind w:left="-139"/>
              <w:jc w:val="right"/>
              <w:rPr>
                <w:sz w:val="18"/>
                <w:szCs w:val="18"/>
                <w:lang w:eastAsia="en-CA"/>
              </w:rPr>
            </w:pPr>
            <w:r w:rsidRPr="002653B6">
              <w:rPr>
                <w:sz w:val="18"/>
                <w:szCs w:val="18"/>
              </w:rPr>
              <w:t>655,255</w:t>
            </w:r>
          </w:p>
        </w:tc>
        <w:tc>
          <w:tcPr>
            <w:tcW w:w="391" w:type="pct"/>
            <w:vAlign w:val="center"/>
          </w:tcPr>
          <w:p w14:paraId="2418B58F" w14:textId="77777777" w:rsidR="006A7157" w:rsidRPr="002653B6" w:rsidRDefault="006A7157" w:rsidP="004A23E2">
            <w:pPr>
              <w:ind w:left="-139"/>
              <w:jc w:val="right"/>
              <w:rPr>
                <w:sz w:val="18"/>
                <w:szCs w:val="18"/>
                <w:lang w:eastAsia="en-CA"/>
              </w:rPr>
            </w:pPr>
            <w:r w:rsidRPr="002653B6">
              <w:rPr>
                <w:sz w:val="18"/>
                <w:szCs w:val="18"/>
              </w:rPr>
              <w:t>655,255</w:t>
            </w:r>
          </w:p>
        </w:tc>
        <w:tc>
          <w:tcPr>
            <w:tcW w:w="390" w:type="pct"/>
            <w:vAlign w:val="center"/>
          </w:tcPr>
          <w:p w14:paraId="62F9E412" w14:textId="77777777" w:rsidR="006A7157" w:rsidRPr="002653B6" w:rsidRDefault="006A7157" w:rsidP="004A23E2">
            <w:pPr>
              <w:ind w:left="-139"/>
              <w:jc w:val="right"/>
              <w:rPr>
                <w:sz w:val="18"/>
                <w:szCs w:val="18"/>
                <w:lang w:eastAsia="en-CA"/>
              </w:rPr>
            </w:pPr>
            <w:r w:rsidRPr="002653B6">
              <w:rPr>
                <w:sz w:val="18"/>
                <w:szCs w:val="18"/>
              </w:rPr>
              <w:t>655,255</w:t>
            </w:r>
          </w:p>
        </w:tc>
        <w:tc>
          <w:tcPr>
            <w:tcW w:w="391" w:type="pct"/>
            <w:vAlign w:val="center"/>
          </w:tcPr>
          <w:p w14:paraId="27AF7E6D" w14:textId="77777777" w:rsidR="006A7157" w:rsidRPr="002653B6" w:rsidRDefault="006A7157" w:rsidP="004A23E2">
            <w:pPr>
              <w:ind w:left="-139"/>
              <w:jc w:val="right"/>
              <w:rPr>
                <w:sz w:val="18"/>
                <w:szCs w:val="18"/>
                <w:lang w:eastAsia="en-CA"/>
              </w:rPr>
            </w:pPr>
            <w:r w:rsidRPr="002653B6">
              <w:rPr>
                <w:sz w:val="18"/>
                <w:szCs w:val="18"/>
              </w:rPr>
              <w:t>655,255</w:t>
            </w:r>
          </w:p>
        </w:tc>
        <w:tc>
          <w:tcPr>
            <w:tcW w:w="390" w:type="pct"/>
            <w:vAlign w:val="center"/>
          </w:tcPr>
          <w:p w14:paraId="1291E70E" w14:textId="77777777" w:rsidR="006A7157" w:rsidRPr="002653B6" w:rsidRDefault="006A7157" w:rsidP="004A23E2">
            <w:pPr>
              <w:ind w:left="-139"/>
              <w:jc w:val="right"/>
              <w:rPr>
                <w:sz w:val="18"/>
                <w:szCs w:val="18"/>
                <w:lang w:eastAsia="en-CA"/>
              </w:rPr>
            </w:pPr>
            <w:r w:rsidRPr="002653B6">
              <w:rPr>
                <w:sz w:val="18"/>
                <w:szCs w:val="18"/>
              </w:rPr>
              <w:t>655,255</w:t>
            </w:r>
          </w:p>
        </w:tc>
        <w:tc>
          <w:tcPr>
            <w:tcW w:w="391" w:type="pct"/>
            <w:vAlign w:val="center"/>
          </w:tcPr>
          <w:p w14:paraId="0259B432" w14:textId="77777777" w:rsidR="006A7157" w:rsidRPr="002653B6" w:rsidRDefault="006A7157" w:rsidP="004A23E2">
            <w:pPr>
              <w:ind w:left="-139"/>
              <w:jc w:val="right"/>
              <w:rPr>
                <w:sz w:val="18"/>
                <w:szCs w:val="18"/>
                <w:lang w:eastAsia="en-CA"/>
              </w:rPr>
            </w:pPr>
            <w:r w:rsidRPr="002653B6">
              <w:rPr>
                <w:sz w:val="18"/>
                <w:szCs w:val="18"/>
              </w:rPr>
              <w:t>589,730</w:t>
            </w:r>
          </w:p>
        </w:tc>
        <w:tc>
          <w:tcPr>
            <w:tcW w:w="390" w:type="pct"/>
            <w:vAlign w:val="center"/>
          </w:tcPr>
          <w:p w14:paraId="466286CE" w14:textId="77777777" w:rsidR="006A7157" w:rsidRPr="002653B6" w:rsidRDefault="006A7157" w:rsidP="004A23E2">
            <w:pPr>
              <w:ind w:left="-139"/>
              <w:jc w:val="right"/>
              <w:rPr>
                <w:sz w:val="18"/>
                <w:szCs w:val="18"/>
                <w:lang w:eastAsia="en-CA"/>
              </w:rPr>
            </w:pPr>
            <w:r w:rsidRPr="002653B6">
              <w:rPr>
                <w:sz w:val="18"/>
                <w:szCs w:val="18"/>
              </w:rPr>
              <w:t>589,730</w:t>
            </w:r>
          </w:p>
        </w:tc>
        <w:tc>
          <w:tcPr>
            <w:tcW w:w="391" w:type="pct"/>
            <w:vAlign w:val="center"/>
            <w:hideMark/>
          </w:tcPr>
          <w:p w14:paraId="4CDA5FDC" w14:textId="77777777" w:rsidR="006A7157" w:rsidRPr="002653B6" w:rsidRDefault="006A7157" w:rsidP="004A23E2">
            <w:pPr>
              <w:ind w:left="-139" w:right="-114"/>
              <w:jc w:val="center"/>
              <w:rPr>
                <w:sz w:val="18"/>
                <w:szCs w:val="18"/>
                <w:lang w:eastAsia="en-CA"/>
              </w:rPr>
            </w:pPr>
            <w:r w:rsidRPr="002653B6">
              <w:rPr>
                <w:sz w:val="18"/>
                <w:szCs w:val="18"/>
                <w:lang w:eastAsia="en-CA"/>
              </w:rPr>
              <w:t>n/a</w:t>
            </w:r>
          </w:p>
        </w:tc>
      </w:tr>
      <w:tr w:rsidR="006A7157" w:rsidRPr="002653B6" w14:paraId="7E4444C1" w14:textId="77777777" w:rsidTr="004A23E2">
        <w:trPr>
          <w:trHeight w:val="288"/>
          <w:jc w:val="center"/>
        </w:trPr>
        <w:tc>
          <w:tcPr>
            <w:tcW w:w="246" w:type="pct"/>
            <w:vMerge w:val="restart"/>
            <w:tcMar>
              <w:top w:w="0" w:type="dxa"/>
              <w:left w:w="57" w:type="dxa"/>
              <w:bottom w:w="0" w:type="dxa"/>
              <w:right w:w="57" w:type="dxa"/>
            </w:tcMar>
          </w:tcPr>
          <w:p w14:paraId="379AB7F4" w14:textId="77777777" w:rsidR="006A7157" w:rsidRPr="002653B6" w:rsidRDefault="006A7157" w:rsidP="004A23E2">
            <w:pPr>
              <w:jc w:val="left"/>
              <w:rPr>
                <w:sz w:val="18"/>
                <w:szCs w:val="18"/>
                <w:lang w:eastAsia="en-CA"/>
              </w:rPr>
            </w:pPr>
            <w:r w:rsidRPr="002653B6">
              <w:rPr>
                <w:sz w:val="18"/>
                <w:szCs w:val="18"/>
                <w:lang w:eastAsia="en-CA"/>
              </w:rPr>
              <w:t>1.2</w:t>
            </w:r>
          </w:p>
        </w:tc>
        <w:tc>
          <w:tcPr>
            <w:tcW w:w="880" w:type="pct"/>
            <w:vMerge w:val="restart"/>
            <w:vAlign w:val="center"/>
          </w:tcPr>
          <w:p w14:paraId="458FDF09" w14:textId="77777777" w:rsidR="006A7157" w:rsidRPr="002653B6" w:rsidRDefault="006A7157" w:rsidP="004A23E2">
            <w:pPr>
              <w:jc w:val="left"/>
              <w:rPr>
                <w:sz w:val="18"/>
                <w:szCs w:val="18"/>
                <w:lang w:eastAsia="en-CA"/>
              </w:rPr>
            </w:pPr>
            <w:r w:rsidRPr="002653B6">
              <w:rPr>
                <w:sz w:val="18"/>
                <w:szCs w:val="18"/>
                <w:lang w:eastAsia="en-CA"/>
              </w:rPr>
              <w:t>Maximum allowable total consumption of Annex F substances</w:t>
            </w:r>
          </w:p>
        </w:tc>
        <w:tc>
          <w:tcPr>
            <w:tcW w:w="749" w:type="pct"/>
            <w:vAlign w:val="center"/>
          </w:tcPr>
          <w:p w14:paraId="3B6C3C7A" w14:textId="77777777" w:rsidR="006A7157" w:rsidRPr="002653B6" w:rsidRDefault="006A7157" w:rsidP="004A23E2">
            <w:pPr>
              <w:ind w:right="-59"/>
              <w:jc w:val="left"/>
              <w:rPr>
                <w:sz w:val="18"/>
                <w:szCs w:val="18"/>
                <w:lang w:eastAsia="en-CA"/>
              </w:rPr>
            </w:pPr>
            <w:r w:rsidRPr="002653B6">
              <w:rPr>
                <w:sz w:val="18"/>
                <w:szCs w:val="18"/>
                <w:lang w:eastAsia="en-CA"/>
              </w:rPr>
              <w:t>Reduction in %</w:t>
            </w:r>
          </w:p>
        </w:tc>
        <w:tc>
          <w:tcPr>
            <w:tcW w:w="390" w:type="pct"/>
            <w:vAlign w:val="center"/>
          </w:tcPr>
          <w:p w14:paraId="4258F6DA" w14:textId="77777777" w:rsidR="006A7157" w:rsidRPr="002653B6" w:rsidRDefault="006A7157" w:rsidP="004A23E2">
            <w:pPr>
              <w:jc w:val="center"/>
              <w:rPr>
                <w:color w:val="000000"/>
                <w:sz w:val="18"/>
                <w:szCs w:val="18"/>
              </w:rPr>
            </w:pPr>
            <w:r w:rsidRPr="002653B6">
              <w:rPr>
                <w:color w:val="000000" w:themeColor="text1"/>
                <w:sz w:val="18"/>
                <w:szCs w:val="18"/>
              </w:rPr>
              <w:t>0.0</w:t>
            </w:r>
          </w:p>
        </w:tc>
        <w:tc>
          <w:tcPr>
            <w:tcW w:w="391" w:type="pct"/>
            <w:vAlign w:val="center"/>
          </w:tcPr>
          <w:p w14:paraId="6A02DD90" w14:textId="77777777" w:rsidR="006A7157" w:rsidRPr="002653B6" w:rsidRDefault="006A7157" w:rsidP="004A23E2">
            <w:pPr>
              <w:spacing w:line="259" w:lineRule="auto"/>
              <w:jc w:val="center"/>
              <w:rPr>
                <w:color w:val="000000" w:themeColor="text1"/>
                <w:sz w:val="18"/>
                <w:szCs w:val="18"/>
              </w:rPr>
            </w:pPr>
            <w:r w:rsidRPr="002653B6">
              <w:rPr>
                <w:sz w:val="18"/>
                <w:szCs w:val="18"/>
              </w:rPr>
              <w:t>0.0</w:t>
            </w:r>
          </w:p>
        </w:tc>
        <w:tc>
          <w:tcPr>
            <w:tcW w:w="390" w:type="pct"/>
            <w:vAlign w:val="center"/>
          </w:tcPr>
          <w:p w14:paraId="0AFACB63" w14:textId="77777777" w:rsidR="006A7157" w:rsidRPr="002653B6" w:rsidRDefault="006A7157" w:rsidP="004A23E2">
            <w:pPr>
              <w:jc w:val="center"/>
              <w:rPr>
                <w:color w:val="000000"/>
                <w:sz w:val="18"/>
                <w:szCs w:val="18"/>
              </w:rPr>
            </w:pPr>
            <w:r w:rsidRPr="002653B6">
              <w:rPr>
                <w:sz w:val="18"/>
                <w:szCs w:val="18"/>
              </w:rPr>
              <w:t>0.0</w:t>
            </w:r>
          </w:p>
        </w:tc>
        <w:tc>
          <w:tcPr>
            <w:tcW w:w="391" w:type="pct"/>
            <w:vAlign w:val="center"/>
          </w:tcPr>
          <w:p w14:paraId="525941EC" w14:textId="77777777" w:rsidR="006A7157" w:rsidRPr="002653B6" w:rsidRDefault="006A7157" w:rsidP="004A23E2">
            <w:pPr>
              <w:spacing w:line="259" w:lineRule="auto"/>
              <w:jc w:val="center"/>
              <w:rPr>
                <w:color w:val="000000" w:themeColor="text1"/>
                <w:sz w:val="18"/>
                <w:szCs w:val="18"/>
              </w:rPr>
            </w:pPr>
            <w:r w:rsidRPr="002653B6">
              <w:rPr>
                <w:sz w:val="18"/>
                <w:szCs w:val="18"/>
              </w:rPr>
              <w:t>0.0</w:t>
            </w:r>
          </w:p>
        </w:tc>
        <w:tc>
          <w:tcPr>
            <w:tcW w:w="390" w:type="pct"/>
            <w:vAlign w:val="center"/>
          </w:tcPr>
          <w:p w14:paraId="4542D3F9" w14:textId="77777777" w:rsidR="006A7157" w:rsidRPr="002653B6" w:rsidRDefault="006A7157" w:rsidP="004A23E2">
            <w:pPr>
              <w:jc w:val="center"/>
              <w:rPr>
                <w:color w:val="000000"/>
                <w:sz w:val="18"/>
                <w:szCs w:val="18"/>
              </w:rPr>
            </w:pPr>
            <w:r w:rsidRPr="002653B6">
              <w:rPr>
                <w:sz w:val="18"/>
                <w:szCs w:val="18"/>
              </w:rPr>
              <w:t>0.0</w:t>
            </w:r>
          </w:p>
        </w:tc>
        <w:tc>
          <w:tcPr>
            <w:tcW w:w="391" w:type="pct"/>
            <w:vAlign w:val="center"/>
          </w:tcPr>
          <w:p w14:paraId="2FCADE1C" w14:textId="77777777" w:rsidR="006A7157" w:rsidRPr="002653B6" w:rsidRDefault="006A7157" w:rsidP="004A23E2">
            <w:pPr>
              <w:spacing w:line="259" w:lineRule="auto"/>
              <w:jc w:val="center"/>
              <w:rPr>
                <w:color w:val="000000" w:themeColor="text1"/>
                <w:sz w:val="18"/>
                <w:szCs w:val="18"/>
              </w:rPr>
            </w:pPr>
            <w:r w:rsidRPr="002653B6">
              <w:rPr>
                <w:color w:val="000000" w:themeColor="text1"/>
                <w:sz w:val="18"/>
                <w:szCs w:val="18"/>
              </w:rPr>
              <w:t>10.0</w:t>
            </w:r>
          </w:p>
        </w:tc>
        <w:tc>
          <w:tcPr>
            <w:tcW w:w="390" w:type="pct"/>
            <w:vAlign w:val="center"/>
          </w:tcPr>
          <w:p w14:paraId="14B7AC2B" w14:textId="77777777" w:rsidR="006A7157" w:rsidRPr="002653B6" w:rsidRDefault="006A7157" w:rsidP="004A23E2">
            <w:pPr>
              <w:ind w:left="-139"/>
              <w:jc w:val="center"/>
              <w:rPr>
                <w:sz w:val="18"/>
                <w:szCs w:val="18"/>
                <w:lang w:eastAsia="en-CA"/>
              </w:rPr>
            </w:pPr>
            <w:r w:rsidRPr="002653B6">
              <w:rPr>
                <w:sz w:val="18"/>
                <w:szCs w:val="18"/>
                <w:lang w:eastAsia="en-CA"/>
              </w:rPr>
              <w:t>10.0</w:t>
            </w:r>
          </w:p>
        </w:tc>
        <w:tc>
          <w:tcPr>
            <w:tcW w:w="391" w:type="pct"/>
            <w:vAlign w:val="center"/>
          </w:tcPr>
          <w:p w14:paraId="6554B8D9" w14:textId="77777777" w:rsidR="006A7157" w:rsidRPr="002653B6" w:rsidRDefault="006A7157" w:rsidP="004A23E2">
            <w:pPr>
              <w:ind w:left="-139" w:right="-114"/>
              <w:jc w:val="center"/>
              <w:rPr>
                <w:sz w:val="18"/>
                <w:szCs w:val="18"/>
              </w:rPr>
            </w:pPr>
            <w:r w:rsidRPr="002653B6">
              <w:rPr>
                <w:sz w:val="18"/>
                <w:szCs w:val="18"/>
                <w:lang w:eastAsia="en-CA"/>
              </w:rPr>
              <w:t>n/a</w:t>
            </w:r>
          </w:p>
        </w:tc>
      </w:tr>
      <w:tr w:rsidR="006A7157" w:rsidRPr="002653B6" w14:paraId="7E5E9410" w14:textId="77777777" w:rsidTr="004A23E2">
        <w:trPr>
          <w:trHeight w:val="288"/>
          <w:jc w:val="center"/>
        </w:trPr>
        <w:tc>
          <w:tcPr>
            <w:tcW w:w="246" w:type="pct"/>
            <w:vMerge/>
            <w:tcMar>
              <w:top w:w="0" w:type="dxa"/>
              <w:left w:w="57" w:type="dxa"/>
              <w:bottom w:w="0" w:type="dxa"/>
              <w:right w:w="57" w:type="dxa"/>
            </w:tcMar>
            <w:hideMark/>
          </w:tcPr>
          <w:p w14:paraId="1C0E9DD8" w14:textId="77777777" w:rsidR="006A7157" w:rsidRPr="002653B6" w:rsidRDefault="006A7157" w:rsidP="004A23E2">
            <w:pPr>
              <w:jc w:val="left"/>
              <w:rPr>
                <w:sz w:val="18"/>
                <w:szCs w:val="18"/>
                <w:lang w:eastAsia="en-CA"/>
              </w:rPr>
            </w:pPr>
          </w:p>
        </w:tc>
        <w:tc>
          <w:tcPr>
            <w:tcW w:w="880" w:type="pct"/>
            <w:vMerge/>
            <w:hideMark/>
          </w:tcPr>
          <w:p w14:paraId="77CA3983" w14:textId="77777777" w:rsidR="006A7157" w:rsidRPr="002653B6" w:rsidRDefault="006A7157" w:rsidP="004A23E2">
            <w:pPr>
              <w:jc w:val="left"/>
              <w:rPr>
                <w:sz w:val="18"/>
                <w:szCs w:val="18"/>
                <w:lang w:eastAsia="en-CA"/>
              </w:rPr>
            </w:pPr>
          </w:p>
        </w:tc>
        <w:tc>
          <w:tcPr>
            <w:tcW w:w="749" w:type="pct"/>
            <w:vAlign w:val="center"/>
          </w:tcPr>
          <w:p w14:paraId="240D52D3" w14:textId="77777777" w:rsidR="006A7157" w:rsidRPr="002653B6" w:rsidRDefault="006A7157" w:rsidP="004A23E2">
            <w:pPr>
              <w:jc w:val="left"/>
              <w:rPr>
                <w:sz w:val="18"/>
                <w:szCs w:val="18"/>
                <w:lang w:eastAsia="en-CA"/>
              </w:rPr>
            </w:pPr>
            <w:r w:rsidRPr="002653B6">
              <w:rPr>
                <w:sz w:val="18"/>
                <w:szCs w:val="18"/>
                <w:lang w:eastAsia="en-CA"/>
              </w:rPr>
              <w:t>CO</w:t>
            </w:r>
            <w:r w:rsidRPr="002653B6">
              <w:rPr>
                <w:sz w:val="18"/>
                <w:szCs w:val="18"/>
                <w:vertAlign w:val="subscript"/>
                <w:lang w:eastAsia="en-CA"/>
              </w:rPr>
              <w:t>2</w:t>
            </w:r>
            <w:r w:rsidRPr="002653B6">
              <w:rPr>
                <w:sz w:val="18"/>
                <w:szCs w:val="18"/>
                <w:lang w:eastAsia="en-CA"/>
              </w:rPr>
              <w:t>-eq tonnes</w:t>
            </w:r>
          </w:p>
        </w:tc>
        <w:tc>
          <w:tcPr>
            <w:tcW w:w="390" w:type="pct"/>
            <w:vAlign w:val="center"/>
          </w:tcPr>
          <w:p w14:paraId="2E2F226C" w14:textId="77777777" w:rsidR="006A7157" w:rsidRPr="002653B6" w:rsidRDefault="006A7157" w:rsidP="004A23E2">
            <w:pPr>
              <w:ind w:left="-139"/>
              <w:jc w:val="right"/>
              <w:rPr>
                <w:sz w:val="18"/>
                <w:szCs w:val="18"/>
                <w:lang w:eastAsia="en-CA"/>
              </w:rPr>
            </w:pPr>
            <w:r w:rsidRPr="002653B6">
              <w:rPr>
                <w:sz w:val="18"/>
                <w:szCs w:val="18"/>
              </w:rPr>
              <w:t>655,255</w:t>
            </w:r>
          </w:p>
        </w:tc>
        <w:tc>
          <w:tcPr>
            <w:tcW w:w="391" w:type="pct"/>
            <w:vAlign w:val="center"/>
          </w:tcPr>
          <w:p w14:paraId="614864CC" w14:textId="77777777" w:rsidR="006A7157" w:rsidRPr="002653B6" w:rsidRDefault="006A7157" w:rsidP="004A23E2">
            <w:pPr>
              <w:ind w:left="-139"/>
              <w:jc w:val="right"/>
              <w:rPr>
                <w:sz w:val="18"/>
                <w:szCs w:val="18"/>
                <w:lang w:eastAsia="en-CA"/>
              </w:rPr>
            </w:pPr>
            <w:r w:rsidRPr="002653B6">
              <w:rPr>
                <w:sz w:val="18"/>
                <w:szCs w:val="18"/>
              </w:rPr>
              <w:t>655,255</w:t>
            </w:r>
          </w:p>
        </w:tc>
        <w:tc>
          <w:tcPr>
            <w:tcW w:w="390" w:type="pct"/>
            <w:vAlign w:val="center"/>
          </w:tcPr>
          <w:p w14:paraId="314FBE9A" w14:textId="77777777" w:rsidR="006A7157" w:rsidRPr="002653B6" w:rsidRDefault="006A7157" w:rsidP="004A23E2">
            <w:pPr>
              <w:ind w:left="-139"/>
              <w:jc w:val="right"/>
              <w:rPr>
                <w:sz w:val="18"/>
                <w:szCs w:val="18"/>
                <w:lang w:eastAsia="en-CA"/>
              </w:rPr>
            </w:pPr>
            <w:r w:rsidRPr="002653B6">
              <w:rPr>
                <w:sz w:val="18"/>
                <w:szCs w:val="18"/>
              </w:rPr>
              <w:t>655,255</w:t>
            </w:r>
          </w:p>
        </w:tc>
        <w:tc>
          <w:tcPr>
            <w:tcW w:w="391" w:type="pct"/>
            <w:vAlign w:val="center"/>
          </w:tcPr>
          <w:p w14:paraId="5B4FE147" w14:textId="77777777" w:rsidR="006A7157" w:rsidRPr="002653B6" w:rsidRDefault="006A7157" w:rsidP="004A23E2">
            <w:pPr>
              <w:ind w:left="-139"/>
              <w:jc w:val="right"/>
              <w:rPr>
                <w:sz w:val="18"/>
                <w:szCs w:val="18"/>
                <w:lang w:eastAsia="en-CA"/>
              </w:rPr>
            </w:pPr>
            <w:r w:rsidRPr="002653B6">
              <w:rPr>
                <w:sz w:val="18"/>
                <w:szCs w:val="18"/>
              </w:rPr>
              <w:t>655,255</w:t>
            </w:r>
          </w:p>
        </w:tc>
        <w:tc>
          <w:tcPr>
            <w:tcW w:w="390" w:type="pct"/>
            <w:vAlign w:val="center"/>
          </w:tcPr>
          <w:p w14:paraId="228237A3" w14:textId="77777777" w:rsidR="006A7157" w:rsidRPr="002653B6" w:rsidRDefault="006A7157" w:rsidP="004A23E2">
            <w:pPr>
              <w:ind w:left="-139"/>
              <w:jc w:val="right"/>
              <w:rPr>
                <w:sz w:val="18"/>
                <w:szCs w:val="18"/>
                <w:lang w:eastAsia="en-CA"/>
              </w:rPr>
            </w:pPr>
            <w:r w:rsidRPr="002653B6">
              <w:rPr>
                <w:sz w:val="18"/>
                <w:szCs w:val="18"/>
              </w:rPr>
              <w:t>655,255</w:t>
            </w:r>
          </w:p>
        </w:tc>
        <w:tc>
          <w:tcPr>
            <w:tcW w:w="391" w:type="pct"/>
            <w:vAlign w:val="center"/>
          </w:tcPr>
          <w:p w14:paraId="789D2FB1" w14:textId="77777777" w:rsidR="006A7157" w:rsidRPr="002653B6" w:rsidRDefault="006A7157" w:rsidP="004A23E2">
            <w:pPr>
              <w:ind w:left="-139"/>
              <w:jc w:val="right"/>
              <w:rPr>
                <w:sz w:val="18"/>
                <w:szCs w:val="18"/>
                <w:lang w:eastAsia="en-CA"/>
              </w:rPr>
            </w:pPr>
            <w:r w:rsidRPr="002653B6">
              <w:rPr>
                <w:sz w:val="18"/>
                <w:szCs w:val="18"/>
              </w:rPr>
              <w:t>589,730</w:t>
            </w:r>
          </w:p>
        </w:tc>
        <w:tc>
          <w:tcPr>
            <w:tcW w:w="390" w:type="pct"/>
            <w:vAlign w:val="center"/>
          </w:tcPr>
          <w:p w14:paraId="413BA471" w14:textId="77777777" w:rsidR="006A7157" w:rsidRPr="002653B6" w:rsidRDefault="006A7157" w:rsidP="004A23E2">
            <w:pPr>
              <w:ind w:left="-139"/>
              <w:jc w:val="right"/>
              <w:rPr>
                <w:sz w:val="18"/>
                <w:szCs w:val="18"/>
              </w:rPr>
            </w:pPr>
            <w:r w:rsidRPr="002653B6">
              <w:rPr>
                <w:sz w:val="18"/>
                <w:szCs w:val="18"/>
              </w:rPr>
              <w:t>589,730</w:t>
            </w:r>
          </w:p>
        </w:tc>
        <w:tc>
          <w:tcPr>
            <w:tcW w:w="391" w:type="pct"/>
            <w:vAlign w:val="center"/>
            <w:hideMark/>
          </w:tcPr>
          <w:p w14:paraId="282068BB" w14:textId="77777777" w:rsidR="006A7157" w:rsidRPr="002653B6" w:rsidRDefault="006A7157" w:rsidP="004A23E2">
            <w:pPr>
              <w:ind w:left="-139" w:right="-114"/>
              <w:jc w:val="center"/>
              <w:rPr>
                <w:sz w:val="18"/>
                <w:szCs w:val="18"/>
                <w:lang w:eastAsia="en-CA"/>
              </w:rPr>
            </w:pPr>
            <w:r w:rsidRPr="002653B6">
              <w:rPr>
                <w:sz w:val="18"/>
                <w:szCs w:val="18"/>
              </w:rPr>
              <w:t>n/a</w:t>
            </w:r>
          </w:p>
        </w:tc>
      </w:tr>
      <w:tr w:rsidR="006A7157" w:rsidRPr="002653B6" w14:paraId="6A88A9CD" w14:textId="77777777" w:rsidTr="004A23E2">
        <w:trPr>
          <w:trHeight w:val="206"/>
          <w:jc w:val="center"/>
        </w:trPr>
        <w:tc>
          <w:tcPr>
            <w:tcW w:w="246" w:type="pct"/>
            <w:tcMar>
              <w:top w:w="0" w:type="dxa"/>
              <w:left w:w="57" w:type="dxa"/>
              <w:bottom w:w="0" w:type="dxa"/>
              <w:right w:w="57" w:type="dxa"/>
            </w:tcMar>
            <w:hideMark/>
          </w:tcPr>
          <w:p w14:paraId="0D632A9E" w14:textId="77777777" w:rsidR="006A7157" w:rsidRPr="002653B6" w:rsidRDefault="006A7157" w:rsidP="004A23E2">
            <w:pPr>
              <w:jc w:val="left"/>
              <w:rPr>
                <w:sz w:val="18"/>
                <w:szCs w:val="18"/>
                <w:lang w:eastAsia="en-CA"/>
              </w:rPr>
            </w:pPr>
            <w:r w:rsidRPr="002653B6">
              <w:rPr>
                <w:sz w:val="18"/>
                <w:szCs w:val="18"/>
                <w:lang w:eastAsia="en-CA"/>
              </w:rPr>
              <w:t>2.1</w:t>
            </w:r>
          </w:p>
        </w:tc>
        <w:tc>
          <w:tcPr>
            <w:tcW w:w="1629" w:type="pct"/>
            <w:gridSpan w:val="2"/>
            <w:hideMark/>
          </w:tcPr>
          <w:p w14:paraId="3066AC2B" w14:textId="77777777" w:rsidR="006A7157" w:rsidRPr="002653B6" w:rsidRDefault="006A7157" w:rsidP="004A23E2">
            <w:pPr>
              <w:ind w:right="-198"/>
              <w:jc w:val="left"/>
              <w:rPr>
                <w:color w:val="000000"/>
                <w:sz w:val="18"/>
                <w:szCs w:val="18"/>
              </w:rPr>
            </w:pPr>
            <w:r w:rsidRPr="002653B6">
              <w:rPr>
                <w:sz w:val="18"/>
                <w:szCs w:val="18"/>
                <w:lang w:eastAsia="en-CA"/>
              </w:rPr>
              <w:t>Lead IA (UNEP) agreed funding (US $)</w:t>
            </w:r>
          </w:p>
        </w:tc>
        <w:tc>
          <w:tcPr>
            <w:tcW w:w="390" w:type="pct"/>
          </w:tcPr>
          <w:p w14:paraId="6DE7AD02" w14:textId="77777777" w:rsidR="006A7157" w:rsidRPr="002653B6" w:rsidRDefault="006A7157" w:rsidP="004A23E2">
            <w:pPr>
              <w:ind w:left="-139"/>
              <w:jc w:val="right"/>
              <w:rPr>
                <w:sz w:val="18"/>
                <w:szCs w:val="18"/>
                <w:lang w:eastAsia="en-CA"/>
              </w:rPr>
            </w:pPr>
            <w:r w:rsidRPr="002653B6">
              <w:rPr>
                <w:sz w:val="18"/>
                <w:szCs w:val="18"/>
              </w:rPr>
              <w:t>83,500</w:t>
            </w:r>
          </w:p>
        </w:tc>
        <w:tc>
          <w:tcPr>
            <w:tcW w:w="391" w:type="pct"/>
          </w:tcPr>
          <w:p w14:paraId="6BE51930" w14:textId="77777777" w:rsidR="006A7157" w:rsidRPr="002653B6" w:rsidRDefault="006A7157" w:rsidP="004A23E2">
            <w:pPr>
              <w:ind w:left="-139"/>
              <w:jc w:val="right"/>
              <w:rPr>
                <w:sz w:val="18"/>
                <w:szCs w:val="18"/>
                <w:lang w:eastAsia="en-CA"/>
              </w:rPr>
            </w:pPr>
            <w:r w:rsidRPr="002653B6">
              <w:rPr>
                <w:sz w:val="18"/>
                <w:szCs w:val="18"/>
                <w:lang w:eastAsia="en-CA"/>
              </w:rPr>
              <w:t>0</w:t>
            </w:r>
          </w:p>
        </w:tc>
        <w:tc>
          <w:tcPr>
            <w:tcW w:w="390" w:type="pct"/>
          </w:tcPr>
          <w:p w14:paraId="4F044331" w14:textId="77777777" w:rsidR="006A7157" w:rsidRPr="002653B6" w:rsidRDefault="006A7157" w:rsidP="004A23E2">
            <w:pPr>
              <w:ind w:left="-139"/>
              <w:jc w:val="right"/>
              <w:rPr>
                <w:sz w:val="18"/>
                <w:szCs w:val="18"/>
                <w:lang w:eastAsia="en-CA"/>
              </w:rPr>
            </w:pPr>
            <w:r w:rsidRPr="002653B6">
              <w:rPr>
                <w:sz w:val="18"/>
                <w:szCs w:val="18"/>
              </w:rPr>
              <w:t>81,500</w:t>
            </w:r>
          </w:p>
        </w:tc>
        <w:tc>
          <w:tcPr>
            <w:tcW w:w="391" w:type="pct"/>
          </w:tcPr>
          <w:p w14:paraId="71929945" w14:textId="77777777" w:rsidR="006A7157" w:rsidRPr="002653B6" w:rsidRDefault="006A7157" w:rsidP="004A23E2">
            <w:pPr>
              <w:ind w:left="-139"/>
              <w:jc w:val="right"/>
              <w:rPr>
                <w:sz w:val="18"/>
                <w:szCs w:val="18"/>
                <w:lang w:eastAsia="en-CA"/>
              </w:rPr>
            </w:pPr>
            <w:r w:rsidRPr="002653B6">
              <w:rPr>
                <w:sz w:val="18"/>
                <w:szCs w:val="18"/>
                <w:lang w:eastAsia="en-CA"/>
              </w:rPr>
              <w:t>0</w:t>
            </w:r>
          </w:p>
        </w:tc>
        <w:tc>
          <w:tcPr>
            <w:tcW w:w="390" w:type="pct"/>
          </w:tcPr>
          <w:p w14:paraId="200EF08B" w14:textId="77777777" w:rsidR="006A7157" w:rsidRPr="002653B6" w:rsidRDefault="006A7157" w:rsidP="004A23E2">
            <w:pPr>
              <w:ind w:left="-139"/>
              <w:jc w:val="right"/>
              <w:rPr>
                <w:sz w:val="18"/>
                <w:szCs w:val="18"/>
                <w:lang w:eastAsia="en-CA"/>
              </w:rPr>
            </w:pPr>
            <w:r w:rsidRPr="002653B6">
              <w:rPr>
                <w:sz w:val="18"/>
                <w:szCs w:val="18"/>
                <w:lang w:eastAsia="en-CA"/>
              </w:rPr>
              <w:t>0</w:t>
            </w:r>
          </w:p>
        </w:tc>
        <w:tc>
          <w:tcPr>
            <w:tcW w:w="391" w:type="pct"/>
          </w:tcPr>
          <w:p w14:paraId="782EBD5D" w14:textId="77777777" w:rsidR="006A7157" w:rsidRPr="002653B6" w:rsidRDefault="006A7157" w:rsidP="004A23E2">
            <w:pPr>
              <w:ind w:left="-139"/>
              <w:jc w:val="right"/>
              <w:rPr>
                <w:sz w:val="18"/>
                <w:szCs w:val="18"/>
                <w:lang w:eastAsia="en-CA"/>
              </w:rPr>
            </w:pPr>
            <w:r w:rsidRPr="002653B6">
              <w:rPr>
                <w:sz w:val="18"/>
                <w:szCs w:val="18"/>
                <w:lang w:eastAsia="en-CA"/>
              </w:rPr>
              <w:t>0</w:t>
            </w:r>
          </w:p>
        </w:tc>
        <w:tc>
          <w:tcPr>
            <w:tcW w:w="390" w:type="pct"/>
          </w:tcPr>
          <w:p w14:paraId="342393D2" w14:textId="77777777" w:rsidR="006A7157" w:rsidRPr="002653B6" w:rsidRDefault="006A7157" w:rsidP="004A23E2">
            <w:pPr>
              <w:ind w:left="-139"/>
              <w:jc w:val="right"/>
              <w:rPr>
                <w:color w:val="000000"/>
                <w:sz w:val="18"/>
                <w:szCs w:val="18"/>
              </w:rPr>
            </w:pPr>
            <w:r w:rsidRPr="002653B6">
              <w:rPr>
                <w:sz w:val="18"/>
                <w:szCs w:val="18"/>
              </w:rPr>
              <w:t>42,000</w:t>
            </w:r>
          </w:p>
        </w:tc>
        <w:tc>
          <w:tcPr>
            <w:tcW w:w="391" w:type="pct"/>
          </w:tcPr>
          <w:p w14:paraId="53EA9CA8" w14:textId="77777777" w:rsidR="006A7157" w:rsidRPr="002653B6" w:rsidRDefault="006A7157" w:rsidP="004A23E2">
            <w:pPr>
              <w:ind w:left="-139"/>
              <w:jc w:val="right"/>
              <w:rPr>
                <w:b/>
                <w:bCs/>
                <w:sz w:val="18"/>
                <w:szCs w:val="18"/>
                <w:lang w:eastAsia="en-CA"/>
              </w:rPr>
            </w:pPr>
            <w:r w:rsidRPr="002653B6">
              <w:rPr>
                <w:sz w:val="18"/>
                <w:szCs w:val="18"/>
              </w:rPr>
              <w:t>207,000</w:t>
            </w:r>
          </w:p>
        </w:tc>
      </w:tr>
      <w:tr w:rsidR="006A7157" w:rsidRPr="002653B6" w14:paraId="30394ED8" w14:textId="77777777" w:rsidTr="004A23E2">
        <w:trPr>
          <w:trHeight w:val="73"/>
          <w:jc w:val="center"/>
        </w:trPr>
        <w:tc>
          <w:tcPr>
            <w:tcW w:w="246" w:type="pct"/>
            <w:tcMar>
              <w:top w:w="0" w:type="dxa"/>
              <w:left w:w="57" w:type="dxa"/>
              <w:bottom w:w="0" w:type="dxa"/>
              <w:right w:w="57" w:type="dxa"/>
            </w:tcMar>
            <w:hideMark/>
          </w:tcPr>
          <w:p w14:paraId="17E71656" w14:textId="77777777" w:rsidR="006A7157" w:rsidRPr="002653B6" w:rsidRDefault="006A7157" w:rsidP="004A23E2">
            <w:pPr>
              <w:jc w:val="left"/>
              <w:rPr>
                <w:sz w:val="18"/>
                <w:szCs w:val="18"/>
                <w:lang w:eastAsia="en-CA"/>
              </w:rPr>
            </w:pPr>
            <w:r w:rsidRPr="002653B6">
              <w:rPr>
                <w:sz w:val="18"/>
                <w:szCs w:val="18"/>
                <w:lang w:eastAsia="en-CA"/>
              </w:rPr>
              <w:t>2.2</w:t>
            </w:r>
          </w:p>
        </w:tc>
        <w:tc>
          <w:tcPr>
            <w:tcW w:w="1629" w:type="pct"/>
            <w:gridSpan w:val="2"/>
            <w:hideMark/>
          </w:tcPr>
          <w:p w14:paraId="17509432" w14:textId="77777777" w:rsidR="006A7157" w:rsidRPr="002653B6" w:rsidRDefault="006A7157" w:rsidP="004A23E2">
            <w:pPr>
              <w:jc w:val="left"/>
              <w:rPr>
                <w:color w:val="000000"/>
                <w:sz w:val="18"/>
                <w:szCs w:val="18"/>
              </w:rPr>
            </w:pPr>
            <w:r w:rsidRPr="002653B6">
              <w:rPr>
                <w:sz w:val="18"/>
                <w:szCs w:val="18"/>
                <w:lang w:eastAsia="en-CA"/>
              </w:rPr>
              <w:t>Support costs for Lead IA (US $)</w:t>
            </w:r>
          </w:p>
        </w:tc>
        <w:tc>
          <w:tcPr>
            <w:tcW w:w="390" w:type="pct"/>
          </w:tcPr>
          <w:p w14:paraId="0952096D" w14:textId="77777777" w:rsidR="006A7157" w:rsidRPr="002653B6" w:rsidRDefault="006A7157" w:rsidP="004A23E2">
            <w:pPr>
              <w:jc w:val="right"/>
              <w:rPr>
                <w:sz w:val="18"/>
                <w:szCs w:val="18"/>
                <w:lang w:eastAsia="en-CA"/>
              </w:rPr>
            </w:pPr>
            <w:r w:rsidRPr="002653B6">
              <w:rPr>
                <w:sz w:val="18"/>
                <w:szCs w:val="18"/>
              </w:rPr>
              <w:t>10,855</w:t>
            </w:r>
          </w:p>
        </w:tc>
        <w:tc>
          <w:tcPr>
            <w:tcW w:w="391" w:type="pct"/>
          </w:tcPr>
          <w:p w14:paraId="2B40441C" w14:textId="77777777" w:rsidR="006A7157" w:rsidRPr="002653B6" w:rsidRDefault="006A7157" w:rsidP="004A23E2">
            <w:pPr>
              <w:jc w:val="right"/>
              <w:rPr>
                <w:sz w:val="18"/>
                <w:szCs w:val="18"/>
                <w:lang w:eastAsia="en-CA"/>
              </w:rPr>
            </w:pPr>
            <w:r w:rsidRPr="002653B6">
              <w:rPr>
                <w:sz w:val="18"/>
                <w:szCs w:val="18"/>
                <w:lang w:eastAsia="en-CA"/>
              </w:rPr>
              <w:t>0</w:t>
            </w:r>
          </w:p>
        </w:tc>
        <w:tc>
          <w:tcPr>
            <w:tcW w:w="390" w:type="pct"/>
          </w:tcPr>
          <w:p w14:paraId="5B81B1C6" w14:textId="77777777" w:rsidR="006A7157" w:rsidRPr="002653B6" w:rsidRDefault="006A7157" w:rsidP="004A23E2">
            <w:pPr>
              <w:jc w:val="right"/>
              <w:rPr>
                <w:sz w:val="18"/>
                <w:szCs w:val="18"/>
                <w:lang w:eastAsia="en-CA"/>
              </w:rPr>
            </w:pPr>
            <w:r w:rsidRPr="002653B6">
              <w:rPr>
                <w:sz w:val="18"/>
                <w:szCs w:val="18"/>
              </w:rPr>
              <w:t>10,595</w:t>
            </w:r>
          </w:p>
        </w:tc>
        <w:tc>
          <w:tcPr>
            <w:tcW w:w="391" w:type="pct"/>
          </w:tcPr>
          <w:p w14:paraId="198DDD56" w14:textId="77777777" w:rsidR="006A7157" w:rsidRPr="002653B6" w:rsidRDefault="006A7157" w:rsidP="004A23E2">
            <w:pPr>
              <w:jc w:val="right"/>
              <w:rPr>
                <w:sz w:val="18"/>
                <w:szCs w:val="18"/>
                <w:lang w:eastAsia="en-CA"/>
              </w:rPr>
            </w:pPr>
            <w:r w:rsidRPr="002653B6">
              <w:rPr>
                <w:sz w:val="18"/>
                <w:szCs w:val="18"/>
                <w:lang w:eastAsia="en-CA"/>
              </w:rPr>
              <w:t>0</w:t>
            </w:r>
          </w:p>
        </w:tc>
        <w:tc>
          <w:tcPr>
            <w:tcW w:w="390" w:type="pct"/>
          </w:tcPr>
          <w:p w14:paraId="7270EF00" w14:textId="77777777" w:rsidR="006A7157" w:rsidRPr="002653B6" w:rsidRDefault="006A7157" w:rsidP="004A23E2">
            <w:pPr>
              <w:jc w:val="right"/>
              <w:rPr>
                <w:sz w:val="18"/>
                <w:szCs w:val="18"/>
                <w:lang w:eastAsia="en-CA"/>
              </w:rPr>
            </w:pPr>
            <w:r w:rsidRPr="002653B6">
              <w:rPr>
                <w:sz w:val="18"/>
                <w:szCs w:val="18"/>
              </w:rPr>
              <w:t>0</w:t>
            </w:r>
          </w:p>
        </w:tc>
        <w:tc>
          <w:tcPr>
            <w:tcW w:w="391" w:type="pct"/>
          </w:tcPr>
          <w:p w14:paraId="718DCD21" w14:textId="77777777" w:rsidR="006A7157" w:rsidRPr="002653B6" w:rsidRDefault="006A7157" w:rsidP="004A23E2">
            <w:pPr>
              <w:jc w:val="right"/>
              <w:rPr>
                <w:sz w:val="18"/>
                <w:szCs w:val="18"/>
                <w:lang w:eastAsia="en-CA"/>
              </w:rPr>
            </w:pPr>
            <w:r w:rsidRPr="002653B6">
              <w:rPr>
                <w:sz w:val="18"/>
                <w:szCs w:val="18"/>
              </w:rPr>
              <w:t>0</w:t>
            </w:r>
          </w:p>
        </w:tc>
        <w:tc>
          <w:tcPr>
            <w:tcW w:w="390" w:type="pct"/>
          </w:tcPr>
          <w:p w14:paraId="68036E30" w14:textId="77777777" w:rsidR="006A7157" w:rsidRPr="002653B6" w:rsidRDefault="006A7157" w:rsidP="004A23E2">
            <w:pPr>
              <w:jc w:val="right"/>
              <w:rPr>
                <w:color w:val="000000"/>
                <w:sz w:val="18"/>
                <w:szCs w:val="18"/>
              </w:rPr>
            </w:pPr>
            <w:r w:rsidRPr="002653B6">
              <w:rPr>
                <w:sz w:val="18"/>
                <w:szCs w:val="18"/>
              </w:rPr>
              <w:t>5,460</w:t>
            </w:r>
          </w:p>
        </w:tc>
        <w:tc>
          <w:tcPr>
            <w:tcW w:w="391" w:type="pct"/>
          </w:tcPr>
          <w:p w14:paraId="66A7035F" w14:textId="77777777" w:rsidR="006A7157" w:rsidRPr="002653B6" w:rsidRDefault="006A7157" w:rsidP="004A23E2">
            <w:pPr>
              <w:jc w:val="right"/>
              <w:rPr>
                <w:b/>
                <w:bCs/>
                <w:sz w:val="18"/>
                <w:szCs w:val="18"/>
                <w:lang w:eastAsia="en-CA"/>
              </w:rPr>
            </w:pPr>
            <w:r w:rsidRPr="002653B6">
              <w:rPr>
                <w:sz w:val="18"/>
                <w:szCs w:val="18"/>
              </w:rPr>
              <w:t>26,910</w:t>
            </w:r>
          </w:p>
        </w:tc>
      </w:tr>
      <w:tr w:rsidR="006A7157" w:rsidRPr="002653B6" w14:paraId="2EBB2C2E" w14:textId="77777777" w:rsidTr="004A23E2">
        <w:trPr>
          <w:trHeight w:val="140"/>
          <w:jc w:val="center"/>
        </w:trPr>
        <w:tc>
          <w:tcPr>
            <w:tcW w:w="246" w:type="pct"/>
            <w:tcMar>
              <w:top w:w="0" w:type="dxa"/>
              <w:left w:w="57" w:type="dxa"/>
              <w:bottom w:w="0" w:type="dxa"/>
              <w:right w:w="57" w:type="dxa"/>
            </w:tcMar>
          </w:tcPr>
          <w:p w14:paraId="21928D90" w14:textId="77777777" w:rsidR="006A7157" w:rsidRPr="002653B6" w:rsidRDefault="006A7157" w:rsidP="004A23E2">
            <w:pPr>
              <w:jc w:val="left"/>
              <w:rPr>
                <w:sz w:val="18"/>
                <w:szCs w:val="18"/>
                <w:lang w:eastAsia="en-CA"/>
              </w:rPr>
            </w:pPr>
            <w:r w:rsidRPr="002653B6">
              <w:rPr>
                <w:sz w:val="18"/>
                <w:szCs w:val="18"/>
                <w:lang w:eastAsia="en-CA"/>
              </w:rPr>
              <w:t>2.3</w:t>
            </w:r>
          </w:p>
        </w:tc>
        <w:tc>
          <w:tcPr>
            <w:tcW w:w="1629" w:type="pct"/>
            <w:gridSpan w:val="2"/>
          </w:tcPr>
          <w:p w14:paraId="0E4D7FAB" w14:textId="77777777" w:rsidR="006A7157" w:rsidRPr="002653B6" w:rsidRDefault="006A7157" w:rsidP="004A23E2">
            <w:pPr>
              <w:jc w:val="left"/>
              <w:rPr>
                <w:color w:val="000000"/>
                <w:sz w:val="18"/>
                <w:szCs w:val="18"/>
              </w:rPr>
            </w:pPr>
            <w:r w:rsidRPr="002653B6">
              <w:rPr>
                <w:color w:val="0D0D0D" w:themeColor="text1" w:themeTint="F2"/>
                <w:sz w:val="18"/>
                <w:szCs w:val="18"/>
                <w:lang w:eastAsia="en-CA"/>
              </w:rPr>
              <w:t>Cooperating IA (UNDP) agreed funding (US $)</w:t>
            </w:r>
          </w:p>
        </w:tc>
        <w:tc>
          <w:tcPr>
            <w:tcW w:w="390" w:type="pct"/>
          </w:tcPr>
          <w:p w14:paraId="4E2778FE" w14:textId="77777777" w:rsidR="006A7157" w:rsidRPr="002653B6" w:rsidRDefault="006A7157" w:rsidP="004A23E2">
            <w:pPr>
              <w:jc w:val="right"/>
              <w:rPr>
                <w:sz w:val="18"/>
                <w:szCs w:val="18"/>
                <w:lang w:eastAsia="en-CA"/>
              </w:rPr>
            </w:pPr>
            <w:r w:rsidRPr="002653B6">
              <w:rPr>
                <w:sz w:val="18"/>
                <w:szCs w:val="18"/>
              </w:rPr>
              <w:t>86,000</w:t>
            </w:r>
          </w:p>
        </w:tc>
        <w:tc>
          <w:tcPr>
            <w:tcW w:w="391" w:type="pct"/>
          </w:tcPr>
          <w:p w14:paraId="5B59991D" w14:textId="77777777" w:rsidR="006A7157" w:rsidRPr="002653B6" w:rsidRDefault="006A7157" w:rsidP="004A23E2">
            <w:pPr>
              <w:jc w:val="right"/>
              <w:rPr>
                <w:sz w:val="18"/>
                <w:szCs w:val="18"/>
                <w:lang w:eastAsia="en-CA"/>
              </w:rPr>
            </w:pPr>
            <w:r w:rsidRPr="002653B6">
              <w:rPr>
                <w:sz w:val="18"/>
                <w:szCs w:val="18"/>
                <w:lang w:eastAsia="en-CA"/>
              </w:rPr>
              <w:t>0</w:t>
            </w:r>
          </w:p>
        </w:tc>
        <w:tc>
          <w:tcPr>
            <w:tcW w:w="390" w:type="pct"/>
          </w:tcPr>
          <w:p w14:paraId="1753DC82" w14:textId="77777777" w:rsidR="006A7157" w:rsidRPr="002653B6" w:rsidRDefault="006A7157" w:rsidP="004A23E2">
            <w:pPr>
              <w:jc w:val="right"/>
              <w:rPr>
                <w:sz w:val="18"/>
                <w:szCs w:val="18"/>
              </w:rPr>
            </w:pPr>
            <w:r w:rsidRPr="002653B6">
              <w:rPr>
                <w:sz w:val="18"/>
                <w:szCs w:val="18"/>
              </w:rPr>
              <w:t>6,000</w:t>
            </w:r>
          </w:p>
        </w:tc>
        <w:tc>
          <w:tcPr>
            <w:tcW w:w="391" w:type="pct"/>
          </w:tcPr>
          <w:p w14:paraId="073F1B15" w14:textId="77777777" w:rsidR="006A7157" w:rsidRPr="002653B6" w:rsidRDefault="006A7157" w:rsidP="004A23E2">
            <w:pPr>
              <w:jc w:val="right"/>
              <w:rPr>
                <w:sz w:val="18"/>
                <w:szCs w:val="18"/>
                <w:lang w:eastAsia="en-CA"/>
              </w:rPr>
            </w:pPr>
            <w:r w:rsidRPr="002653B6">
              <w:rPr>
                <w:sz w:val="18"/>
                <w:szCs w:val="18"/>
                <w:lang w:eastAsia="en-CA"/>
              </w:rPr>
              <w:t>0</w:t>
            </w:r>
          </w:p>
        </w:tc>
        <w:tc>
          <w:tcPr>
            <w:tcW w:w="390" w:type="pct"/>
          </w:tcPr>
          <w:p w14:paraId="1AFE9C6B" w14:textId="77777777" w:rsidR="006A7157" w:rsidRPr="002653B6" w:rsidRDefault="006A7157" w:rsidP="004A23E2">
            <w:pPr>
              <w:jc w:val="right"/>
              <w:rPr>
                <w:sz w:val="18"/>
                <w:szCs w:val="18"/>
              </w:rPr>
            </w:pPr>
            <w:r w:rsidRPr="002653B6">
              <w:rPr>
                <w:sz w:val="18"/>
                <w:szCs w:val="18"/>
              </w:rPr>
              <w:t>0</w:t>
            </w:r>
          </w:p>
        </w:tc>
        <w:tc>
          <w:tcPr>
            <w:tcW w:w="391" w:type="pct"/>
          </w:tcPr>
          <w:p w14:paraId="34C379A8" w14:textId="77777777" w:rsidR="006A7157" w:rsidRPr="002653B6" w:rsidRDefault="006A7157" w:rsidP="004A23E2">
            <w:pPr>
              <w:jc w:val="right"/>
              <w:rPr>
                <w:sz w:val="18"/>
                <w:szCs w:val="18"/>
                <w:lang w:eastAsia="en-CA"/>
              </w:rPr>
            </w:pPr>
            <w:r w:rsidRPr="002653B6">
              <w:rPr>
                <w:sz w:val="18"/>
                <w:szCs w:val="18"/>
              </w:rPr>
              <w:t>0</w:t>
            </w:r>
          </w:p>
        </w:tc>
        <w:tc>
          <w:tcPr>
            <w:tcW w:w="390" w:type="pct"/>
          </w:tcPr>
          <w:p w14:paraId="4A1EF221" w14:textId="77777777" w:rsidR="006A7157" w:rsidRPr="002653B6" w:rsidRDefault="006A7157" w:rsidP="004A23E2">
            <w:pPr>
              <w:jc w:val="right"/>
              <w:rPr>
                <w:color w:val="000000"/>
                <w:sz w:val="18"/>
                <w:szCs w:val="18"/>
              </w:rPr>
            </w:pPr>
            <w:r w:rsidRPr="002653B6">
              <w:rPr>
                <w:sz w:val="18"/>
                <w:szCs w:val="18"/>
              </w:rPr>
              <w:t>26,000</w:t>
            </w:r>
          </w:p>
        </w:tc>
        <w:tc>
          <w:tcPr>
            <w:tcW w:w="391" w:type="pct"/>
          </w:tcPr>
          <w:p w14:paraId="203BBC80" w14:textId="77777777" w:rsidR="006A7157" w:rsidRPr="002653B6" w:rsidRDefault="006A7157" w:rsidP="004A23E2">
            <w:pPr>
              <w:jc w:val="right"/>
              <w:rPr>
                <w:b/>
                <w:bCs/>
                <w:sz w:val="18"/>
                <w:szCs w:val="18"/>
              </w:rPr>
            </w:pPr>
            <w:r w:rsidRPr="002653B6">
              <w:rPr>
                <w:sz w:val="18"/>
                <w:szCs w:val="18"/>
              </w:rPr>
              <w:t>118,000</w:t>
            </w:r>
          </w:p>
        </w:tc>
      </w:tr>
      <w:tr w:rsidR="006A7157" w:rsidRPr="002653B6" w14:paraId="3F6730C3" w14:textId="77777777" w:rsidTr="004A23E2">
        <w:trPr>
          <w:trHeight w:val="197"/>
          <w:jc w:val="center"/>
        </w:trPr>
        <w:tc>
          <w:tcPr>
            <w:tcW w:w="246" w:type="pct"/>
            <w:tcMar>
              <w:top w:w="0" w:type="dxa"/>
              <w:left w:w="57" w:type="dxa"/>
              <w:bottom w:w="0" w:type="dxa"/>
              <w:right w:w="57" w:type="dxa"/>
            </w:tcMar>
          </w:tcPr>
          <w:p w14:paraId="5D9AA498" w14:textId="77777777" w:rsidR="006A7157" w:rsidRPr="002653B6" w:rsidRDefault="006A7157" w:rsidP="004A23E2">
            <w:pPr>
              <w:jc w:val="left"/>
              <w:rPr>
                <w:sz w:val="18"/>
                <w:szCs w:val="18"/>
                <w:lang w:eastAsia="en-CA"/>
              </w:rPr>
            </w:pPr>
            <w:r w:rsidRPr="002653B6">
              <w:rPr>
                <w:sz w:val="18"/>
                <w:szCs w:val="18"/>
                <w:lang w:eastAsia="en-CA"/>
              </w:rPr>
              <w:t>2.4</w:t>
            </w:r>
          </w:p>
        </w:tc>
        <w:tc>
          <w:tcPr>
            <w:tcW w:w="1629" w:type="pct"/>
            <w:gridSpan w:val="2"/>
          </w:tcPr>
          <w:p w14:paraId="10A94ACA" w14:textId="77777777" w:rsidR="006A7157" w:rsidRPr="002653B6" w:rsidRDefault="006A7157" w:rsidP="004A23E2">
            <w:pPr>
              <w:jc w:val="left"/>
              <w:rPr>
                <w:color w:val="000000"/>
                <w:sz w:val="18"/>
                <w:szCs w:val="18"/>
              </w:rPr>
            </w:pPr>
            <w:r w:rsidRPr="002653B6">
              <w:rPr>
                <w:color w:val="0D0D0D" w:themeColor="text1" w:themeTint="F2"/>
                <w:sz w:val="18"/>
                <w:szCs w:val="18"/>
                <w:lang w:eastAsia="en-CA"/>
              </w:rPr>
              <w:t>Support costs for Cooperating IA (US $)</w:t>
            </w:r>
          </w:p>
        </w:tc>
        <w:tc>
          <w:tcPr>
            <w:tcW w:w="390" w:type="pct"/>
          </w:tcPr>
          <w:p w14:paraId="49A6EC9E" w14:textId="77777777" w:rsidR="006A7157" w:rsidRPr="002653B6" w:rsidRDefault="006A7157" w:rsidP="004A23E2">
            <w:pPr>
              <w:jc w:val="right"/>
              <w:rPr>
                <w:sz w:val="18"/>
                <w:szCs w:val="18"/>
                <w:lang w:eastAsia="en-CA"/>
              </w:rPr>
            </w:pPr>
            <w:r w:rsidRPr="002653B6">
              <w:rPr>
                <w:sz w:val="18"/>
                <w:szCs w:val="18"/>
              </w:rPr>
              <w:t>11,180</w:t>
            </w:r>
          </w:p>
        </w:tc>
        <w:tc>
          <w:tcPr>
            <w:tcW w:w="391" w:type="pct"/>
          </w:tcPr>
          <w:p w14:paraId="23D03CF2" w14:textId="77777777" w:rsidR="006A7157" w:rsidRPr="002653B6" w:rsidRDefault="006A7157" w:rsidP="004A23E2">
            <w:pPr>
              <w:jc w:val="right"/>
              <w:rPr>
                <w:sz w:val="18"/>
                <w:szCs w:val="18"/>
                <w:lang w:eastAsia="en-CA"/>
              </w:rPr>
            </w:pPr>
            <w:r w:rsidRPr="002653B6">
              <w:rPr>
                <w:sz w:val="18"/>
                <w:szCs w:val="18"/>
                <w:lang w:eastAsia="en-CA"/>
              </w:rPr>
              <w:t>0</w:t>
            </w:r>
          </w:p>
        </w:tc>
        <w:tc>
          <w:tcPr>
            <w:tcW w:w="390" w:type="pct"/>
          </w:tcPr>
          <w:p w14:paraId="06BED7B3" w14:textId="77777777" w:rsidR="006A7157" w:rsidRPr="002653B6" w:rsidRDefault="006A7157" w:rsidP="004A23E2">
            <w:pPr>
              <w:jc w:val="right"/>
              <w:rPr>
                <w:sz w:val="18"/>
                <w:szCs w:val="18"/>
              </w:rPr>
            </w:pPr>
            <w:r w:rsidRPr="002653B6">
              <w:rPr>
                <w:sz w:val="18"/>
                <w:szCs w:val="18"/>
              </w:rPr>
              <w:t>780</w:t>
            </w:r>
          </w:p>
        </w:tc>
        <w:tc>
          <w:tcPr>
            <w:tcW w:w="391" w:type="pct"/>
          </w:tcPr>
          <w:p w14:paraId="6265A1F3" w14:textId="77777777" w:rsidR="006A7157" w:rsidRPr="002653B6" w:rsidRDefault="006A7157" w:rsidP="004A23E2">
            <w:pPr>
              <w:jc w:val="right"/>
              <w:rPr>
                <w:sz w:val="18"/>
                <w:szCs w:val="18"/>
                <w:lang w:eastAsia="en-CA"/>
              </w:rPr>
            </w:pPr>
            <w:r w:rsidRPr="002653B6">
              <w:rPr>
                <w:sz w:val="18"/>
                <w:szCs w:val="18"/>
                <w:lang w:eastAsia="en-CA"/>
              </w:rPr>
              <w:t>0</w:t>
            </w:r>
          </w:p>
        </w:tc>
        <w:tc>
          <w:tcPr>
            <w:tcW w:w="390" w:type="pct"/>
          </w:tcPr>
          <w:p w14:paraId="7002E2C2" w14:textId="77777777" w:rsidR="006A7157" w:rsidRPr="002653B6" w:rsidRDefault="006A7157" w:rsidP="004A23E2">
            <w:pPr>
              <w:jc w:val="right"/>
              <w:rPr>
                <w:sz w:val="18"/>
                <w:szCs w:val="18"/>
              </w:rPr>
            </w:pPr>
            <w:r w:rsidRPr="002653B6">
              <w:rPr>
                <w:sz w:val="18"/>
                <w:szCs w:val="18"/>
              </w:rPr>
              <w:t>0</w:t>
            </w:r>
          </w:p>
        </w:tc>
        <w:tc>
          <w:tcPr>
            <w:tcW w:w="391" w:type="pct"/>
          </w:tcPr>
          <w:p w14:paraId="39C21381" w14:textId="77777777" w:rsidR="006A7157" w:rsidRPr="002653B6" w:rsidRDefault="006A7157" w:rsidP="004A23E2">
            <w:pPr>
              <w:jc w:val="right"/>
              <w:rPr>
                <w:sz w:val="18"/>
                <w:szCs w:val="18"/>
                <w:lang w:eastAsia="en-CA"/>
              </w:rPr>
            </w:pPr>
            <w:r w:rsidRPr="002653B6">
              <w:rPr>
                <w:sz w:val="18"/>
                <w:szCs w:val="18"/>
              </w:rPr>
              <w:t>0</w:t>
            </w:r>
          </w:p>
        </w:tc>
        <w:tc>
          <w:tcPr>
            <w:tcW w:w="390" w:type="pct"/>
          </w:tcPr>
          <w:p w14:paraId="65730C69" w14:textId="77777777" w:rsidR="006A7157" w:rsidRPr="002653B6" w:rsidRDefault="006A7157" w:rsidP="004A23E2">
            <w:pPr>
              <w:jc w:val="right"/>
              <w:rPr>
                <w:color w:val="000000"/>
                <w:sz w:val="18"/>
                <w:szCs w:val="18"/>
              </w:rPr>
            </w:pPr>
            <w:r w:rsidRPr="002653B6">
              <w:rPr>
                <w:sz w:val="18"/>
                <w:szCs w:val="18"/>
              </w:rPr>
              <w:t>3,380</w:t>
            </w:r>
          </w:p>
        </w:tc>
        <w:tc>
          <w:tcPr>
            <w:tcW w:w="391" w:type="pct"/>
          </w:tcPr>
          <w:p w14:paraId="09AFFC1A" w14:textId="77777777" w:rsidR="006A7157" w:rsidRPr="002653B6" w:rsidRDefault="006A7157" w:rsidP="004A23E2">
            <w:pPr>
              <w:jc w:val="right"/>
              <w:rPr>
                <w:b/>
                <w:bCs/>
                <w:sz w:val="18"/>
                <w:szCs w:val="18"/>
              </w:rPr>
            </w:pPr>
            <w:r w:rsidRPr="002653B6">
              <w:rPr>
                <w:sz w:val="18"/>
                <w:szCs w:val="18"/>
              </w:rPr>
              <w:t>15,340</w:t>
            </w:r>
          </w:p>
        </w:tc>
      </w:tr>
      <w:tr w:rsidR="006A7157" w:rsidRPr="002653B6" w14:paraId="4F7043D4" w14:textId="77777777" w:rsidTr="004A23E2">
        <w:trPr>
          <w:trHeight w:val="140"/>
          <w:jc w:val="center"/>
        </w:trPr>
        <w:tc>
          <w:tcPr>
            <w:tcW w:w="246" w:type="pct"/>
            <w:tcMar>
              <w:top w:w="0" w:type="dxa"/>
              <w:left w:w="57" w:type="dxa"/>
              <w:bottom w:w="0" w:type="dxa"/>
              <w:right w:w="57" w:type="dxa"/>
            </w:tcMar>
          </w:tcPr>
          <w:p w14:paraId="74C66EF8" w14:textId="77777777" w:rsidR="006A7157" w:rsidRPr="002653B6" w:rsidRDefault="006A7157" w:rsidP="004A23E2">
            <w:pPr>
              <w:jc w:val="left"/>
              <w:rPr>
                <w:sz w:val="18"/>
                <w:szCs w:val="18"/>
                <w:lang w:eastAsia="en-CA"/>
              </w:rPr>
            </w:pPr>
            <w:r w:rsidRPr="002653B6">
              <w:rPr>
                <w:sz w:val="18"/>
                <w:szCs w:val="18"/>
                <w:lang w:eastAsia="en-CA"/>
              </w:rPr>
              <w:t>3.1</w:t>
            </w:r>
          </w:p>
        </w:tc>
        <w:tc>
          <w:tcPr>
            <w:tcW w:w="1629" w:type="pct"/>
            <w:gridSpan w:val="2"/>
          </w:tcPr>
          <w:p w14:paraId="7B9C20E4" w14:textId="77777777" w:rsidR="006A7157" w:rsidRPr="002653B6" w:rsidRDefault="006A7157" w:rsidP="004A23E2">
            <w:pPr>
              <w:jc w:val="left"/>
              <w:rPr>
                <w:color w:val="000000"/>
                <w:sz w:val="18"/>
                <w:szCs w:val="18"/>
              </w:rPr>
            </w:pPr>
            <w:r w:rsidRPr="002653B6">
              <w:rPr>
                <w:sz w:val="18"/>
                <w:szCs w:val="18"/>
                <w:lang w:eastAsia="en-CA"/>
              </w:rPr>
              <w:t>Total agreed funding (US $)</w:t>
            </w:r>
          </w:p>
        </w:tc>
        <w:tc>
          <w:tcPr>
            <w:tcW w:w="390" w:type="pct"/>
          </w:tcPr>
          <w:p w14:paraId="2FA6D453" w14:textId="77777777" w:rsidR="006A7157" w:rsidRPr="002653B6" w:rsidRDefault="006A7157" w:rsidP="004A23E2">
            <w:pPr>
              <w:jc w:val="right"/>
              <w:rPr>
                <w:sz w:val="18"/>
                <w:szCs w:val="18"/>
                <w:lang w:eastAsia="en-CA"/>
              </w:rPr>
            </w:pPr>
            <w:r w:rsidRPr="002653B6">
              <w:rPr>
                <w:sz w:val="18"/>
                <w:szCs w:val="18"/>
              </w:rPr>
              <w:t>169,500</w:t>
            </w:r>
          </w:p>
        </w:tc>
        <w:tc>
          <w:tcPr>
            <w:tcW w:w="391" w:type="pct"/>
          </w:tcPr>
          <w:p w14:paraId="2E2C339E" w14:textId="77777777" w:rsidR="006A7157" w:rsidRPr="002653B6" w:rsidRDefault="006A7157" w:rsidP="004A23E2">
            <w:pPr>
              <w:jc w:val="right"/>
              <w:rPr>
                <w:sz w:val="18"/>
                <w:szCs w:val="18"/>
                <w:lang w:eastAsia="en-CA"/>
              </w:rPr>
            </w:pPr>
            <w:r w:rsidRPr="002653B6">
              <w:rPr>
                <w:sz w:val="18"/>
                <w:szCs w:val="18"/>
                <w:lang w:eastAsia="en-CA"/>
              </w:rPr>
              <w:t>0</w:t>
            </w:r>
          </w:p>
        </w:tc>
        <w:tc>
          <w:tcPr>
            <w:tcW w:w="390" w:type="pct"/>
          </w:tcPr>
          <w:p w14:paraId="70C50877" w14:textId="77777777" w:rsidR="006A7157" w:rsidRPr="002653B6" w:rsidRDefault="006A7157" w:rsidP="004A23E2">
            <w:pPr>
              <w:jc w:val="right"/>
              <w:rPr>
                <w:sz w:val="18"/>
                <w:szCs w:val="18"/>
              </w:rPr>
            </w:pPr>
            <w:r w:rsidRPr="002653B6">
              <w:rPr>
                <w:sz w:val="18"/>
                <w:szCs w:val="18"/>
              </w:rPr>
              <w:t>87,500</w:t>
            </w:r>
          </w:p>
        </w:tc>
        <w:tc>
          <w:tcPr>
            <w:tcW w:w="391" w:type="pct"/>
          </w:tcPr>
          <w:p w14:paraId="51E2B5CA" w14:textId="77777777" w:rsidR="006A7157" w:rsidRPr="002653B6" w:rsidRDefault="006A7157" w:rsidP="004A23E2">
            <w:pPr>
              <w:jc w:val="right"/>
              <w:rPr>
                <w:sz w:val="18"/>
                <w:szCs w:val="18"/>
                <w:lang w:eastAsia="en-CA"/>
              </w:rPr>
            </w:pPr>
            <w:r w:rsidRPr="002653B6">
              <w:rPr>
                <w:sz w:val="18"/>
                <w:szCs w:val="18"/>
                <w:lang w:eastAsia="en-CA"/>
              </w:rPr>
              <w:t>0</w:t>
            </w:r>
          </w:p>
        </w:tc>
        <w:tc>
          <w:tcPr>
            <w:tcW w:w="390" w:type="pct"/>
          </w:tcPr>
          <w:p w14:paraId="0164EA44" w14:textId="77777777" w:rsidR="006A7157" w:rsidRPr="002653B6" w:rsidRDefault="006A7157" w:rsidP="004A23E2">
            <w:pPr>
              <w:jc w:val="right"/>
              <w:rPr>
                <w:sz w:val="18"/>
                <w:szCs w:val="18"/>
              </w:rPr>
            </w:pPr>
            <w:r w:rsidRPr="002653B6">
              <w:rPr>
                <w:sz w:val="18"/>
                <w:szCs w:val="18"/>
                <w:lang w:eastAsia="en-CA"/>
              </w:rPr>
              <w:t>0</w:t>
            </w:r>
          </w:p>
        </w:tc>
        <w:tc>
          <w:tcPr>
            <w:tcW w:w="391" w:type="pct"/>
          </w:tcPr>
          <w:p w14:paraId="177BEB0D" w14:textId="77777777" w:rsidR="006A7157" w:rsidRPr="002653B6" w:rsidRDefault="006A7157" w:rsidP="004A23E2">
            <w:pPr>
              <w:jc w:val="right"/>
              <w:rPr>
                <w:sz w:val="18"/>
                <w:szCs w:val="18"/>
                <w:lang w:eastAsia="en-CA"/>
              </w:rPr>
            </w:pPr>
            <w:r w:rsidRPr="002653B6">
              <w:rPr>
                <w:sz w:val="18"/>
                <w:szCs w:val="18"/>
                <w:lang w:eastAsia="en-CA"/>
              </w:rPr>
              <w:t>0</w:t>
            </w:r>
          </w:p>
        </w:tc>
        <w:tc>
          <w:tcPr>
            <w:tcW w:w="390" w:type="pct"/>
          </w:tcPr>
          <w:p w14:paraId="07F51BFB" w14:textId="77777777" w:rsidR="006A7157" w:rsidRPr="002653B6" w:rsidRDefault="006A7157" w:rsidP="004A23E2">
            <w:pPr>
              <w:jc w:val="right"/>
              <w:rPr>
                <w:color w:val="000000"/>
                <w:sz w:val="18"/>
                <w:szCs w:val="18"/>
              </w:rPr>
            </w:pPr>
            <w:r w:rsidRPr="002653B6">
              <w:rPr>
                <w:sz w:val="18"/>
                <w:szCs w:val="18"/>
              </w:rPr>
              <w:t>68,000</w:t>
            </w:r>
          </w:p>
        </w:tc>
        <w:tc>
          <w:tcPr>
            <w:tcW w:w="391" w:type="pct"/>
          </w:tcPr>
          <w:p w14:paraId="613F2B62" w14:textId="77777777" w:rsidR="006A7157" w:rsidRPr="002653B6" w:rsidRDefault="006A7157" w:rsidP="004A23E2">
            <w:pPr>
              <w:jc w:val="right"/>
              <w:rPr>
                <w:b/>
                <w:bCs/>
                <w:sz w:val="18"/>
                <w:szCs w:val="18"/>
              </w:rPr>
            </w:pPr>
            <w:r w:rsidRPr="002653B6">
              <w:rPr>
                <w:sz w:val="18"/>
                <w:szCs w:val="18"/>
              </w:rPr>
              <w:t>325,000</w:t>
            </w:r>
          </w:p>
        </w:tc>
      </w:tr>
      <w:tr w:rsidR="006A7157" w:rsidRPr="002653B6" w14:paraId="47F5EE69" w14:textId="77777777" w:rsidTr="004A23E2">
        <w:trPr>
          <w:trHeight w:val="101"/>
          <w:jc w:val="center"/>
        </w:trPr>
        <w:tc>
          <w:tcPr>
            <w:tcW w:w="246" w:type="pct"/>
            <w:tcMar>
              <w:top w:w="0" w:type="dxa"/>
              <w:left w:w="57" w:type="dxa"/>
              <w:bottom w:w="0" w:type="dxa"/>
              <w:right w:w="57" w:type="dxa"/>
            </w:tcMar>
          </w:tcPr>
          <w:p w14:paraId="20E6E97E" w14:textId="77777777" w:rsidR="006A7157" w:rsidRPr="002653B6" w:rsidRDefault="006A7157" w:rsidP="004A23E2">
            <w:pPr>
              <w:jc w:val="left"/>
              <w:rPr>
                <w:sz w:val="18"/>
                <w:szCs w:val="18"/>
                <w:lang w:eastAsia="en-CA"/>
              </w:rPr>
            </w:pPr>
            <w:r w:rsidRPr="002653B6">
              <w:rPr>
                <w:sz w:val="18"/>
                <w:szCs w:val="18"/>
                <w:lang w:eastAsia="en-CA"/>
              </w:rPr>
              <w:t>3.2</w:t>
            </w:r>
          </w:p>
        </w:tc>
        <w:tc>
          <w:tcPr>
            <w:tcW w:w="1629" w:type="pct"/>
            <w:gridSpan w:val="2"/>
          </w:tcPr>
          <w:p w14:paraId="55985991" w14:textId="77777777" w:rsidR="006A7157" w:rsidRPr="002653B6" w:rsidRDefault="006A7157" w:rsidP="004A23E2">
            <w:pPr>
              <w:jc w:val="left"/>
              <w:rPr>
                <w:color w:val="000000"/>
                <w:sz w:val="18"/>
                <w:szCs w:val="18"/>
              </w:rPr>
            </w:pPr>
            <w:r w:rsidRPr="002653B6">
              <w:rPr>
                <w:sz w:val="18"/>
                <w:szCs w:val="18"/>
                <w:lang w:eastAsia="en-CA"/>
              </w:rPr>
              <w:t>Total support costs (US $)</w:t>
            </w:r>
          </w:p>
        </w:tc>
        <w:tc>
          <w:tcPr>
            <w:tcW w:w="390" w:type="pct"/>
          </w:tcPr>
          <w:p w14:paraId="50B104DD" w14:textId="77777777" w:rsidR="006A7157" w:rsidRPr="002653B6" w:rsidRDefault="006A7157" w:rsidP="004A23E2">
            <w:pPr>
              <w:jc w:val="right"/>
              <w:rPr>
                <w:sz w:val="18"/>
                <w:szCs w:val="18"/>
                <w:lang w:eastAsia="en-CA"/>
              </w:rPr>
            </w:pPr>
            <w:r w:rsidRPr="002653B6">
              <w:rPr>
                <w:sz w:val="18"/>
                <w:szCs w:val="18"/>
              </w:rPr>
              <w:t>22,035</w:t>
            </w:r>
          </w:p>
        </w:tc>
        <w:tc>
          <w:tcPr>
            <w:tcW w:w="391" w:type="pct"/>
          </w:tcPr>
          <w:p w14:paraId="32146F6C" w14:textId="77777777" w:rsidR="006A7157" w:rsidRPr="002653B6" w:rsidRDefault="006A7157" w:rsidP="004A23E2">
            <w:pPr>
              <w:jc w:val="right"/>
              <w:rPr>
                <w:sz w:val="18"/>
                <w:szCs w:val="18"/>
                <w:lang w:eastAsia="en-CA"/>
              </w:rPr>
            </w:pPr>
            <w:r w:rsidRPr="002653B6">
              <w:rPr>
                <w:sz w:val="18"/>
                <w:szCs w:val="18"/>
                <w:lang w:eastAsia="en-CA"/>
              </w:rPr>
              <w:t>0</w:t>
            </w:r>
          </w:p>
        </w:tc>
        <w:tc>
          <w:tcPr>
            <w:tcW w:w="390" w:type="pct"/>
          </w:tcPr>
          <w:p w14:paraId="5503539B" w14:textId="77777777" w:rsidR="006A7157" w:rsidRPr="002653B6" w:rsidRDefault="006A7157" w:rsidP="004A23E2">
            <w:pPr>
              <w:jc w:val="right"/>
              <w:rPr>
                <w:sz w:val="18"/>
                <w:szCs w:val="18"/>
              </w:rPr>
            </w:pPr>
            <w:r w:rsidRPr="002653B6">
              <w:rPr>
                <w:sz w:val="18"/>
                <w:szCs w:val="18"/>
              </w:rPr>
              <w:t>11,375</w:t>
            </w:r>
          </w:p>
        </w:tc>
        <w:tc>
          <w:tcPr>
            <w:tcW w:w="391" w:type="pct"/>
          </w:tcPr>
          <w:p w14:paraId="7BAB452F" w14:textId="77777777" w:rsidR="006A7157" w:rsidRPr="002653B6" w:rsidRDefault="006A7157" w:rsidP="004A23E2">
            <w:pPr>
              <w:jc w:val="right"/>
              <w:rPr>
                <w:sz w:val="18"/>
                <w:szCs w:val="18"/>
                <w:lang w:eastAsia="en-CA"/>
              </w:rPr>
            </w:pPr>
            <w:r w:rsidRPr="002653B6">
              <w:rPr>
                <w:sz w:val="18"/>
                <w:szCs w:val="18"/>
                <w:lang w:eastAsia="en-CA"/>
              </w:rPr>
              <w:t>0</w:t>
            </w:r>
          </w:p>
        </w:tc>
        <w:tc>
          <w:tcPr>
            <w:tcW w:w="390" w:type="pct"/>
          </w:tcPr>
          <w:p w14:paraId="748A2125" w14:textId="77777777" w:rsidR="006A7157" w:rsidRPr="002653B6" w:rsidRDefault="006A7157" w:rsidP="004A23E2">
            <w:pPr>
              <w:jc w:val="right"/>
              <w:rPr>
                <w:sz w:val="18"/>
                <w:szCs w:val="18"/>
              </w:rPr>
            </w:pPr>
            <w:r w:rsidRPr="002653B6">
              <w:rPr>
                <w:sz w:val="18"/>
                <w:szCs w:val="18"/>
              </w:rPr>
              <w:t>0</w:t>
            </w:r>
          </w:p>
        </w:tc>
        <w:tc>
          <w:tcPr>
            <w:tcW w:w="391" w:type="pct"/>
          </w:tcPr>
          <w:p w14:paraId="7226790E" w14:textId="77777777" w:rsidR="006A7157" w:rsidRPr="002653B6" w:rsidRDefault="006A7157" w:rsidP="004A23E2">
            <w:pPr>
              <w:jc w:val="right"/>
              <w:rPr>
                <w:sz w:val="18"/>
                <w:szCs w:val="18"/>
                <w:lang w:eastAsia="en-CA"/>
              </w:rPr>
            </w:pPr>
            <w:r w:rsidRPr="002653B6">
              <w:rPr>
                <w:sz w:val="18"/>
                <w:szCs w:val="18"/>
              </w:rPr>
              <w:t>0</w:t>
            </w:r>
          </w:p>
        </w:tc>
        <w:tc>
          <w:tcPr>
            <w:tcW w:w="390" w:type="pct"/>
          </w:tcPr>
          <w:p w14:paraId="48FF0E96" w14:textId="77777777" w:rsidR="006A7157" w:rsidRPr="002653B6" w:rsidRDefault="006A7157" w:rsidP="004A23E2">
            <w:pPr>
              <w:jc w:val="right"/>
              <w:rPr>
                <w:color w:val="000000"/>
                <w:sz w:val="18"/>
                <w:szCs w:val="18"/>
              </w:rPr>
            </w:pPr>
            <w:r w:rsidRPr="002653B6">
              <w:rPr>
                <w:sz w:val="18"/>
                <w:szCs w:val="18"/>
              </w:rPr>
              <w:t>8,840</w:t>
            </w:r>
          </w:p>
        </w:tc>
        <w:tc>
          <w:tcPr>
            <w:tcW w:w="391" w:type="pct"/>
          </w:tcPr>
          <w:p w14:paraId="7BDF7E1C" w14:textId="77777777" w:rsidR="006A7157" w:rsidRPr="002653B6" w:rsidRDefault="006A7157" w:rsidP="004A23E2">
            <w:pPr>
              <w:jc w:val="right"/>
              <w:rPr>
                <w:b/>
                <w:bCs/>
                <w:sz w:val="18"/>
                <w:szCs w:val="18"/>
              </w:rPr>
            </w:pPr>
            <w:r w:rsidRPr="002653B6">
              <w:rPr>
                <w:sz w:val="18"/>
                <w:szCs w:val="18"/>
              </w:rPr>
              <w:t>42,250</w:t>
            </w:r>
          </w:p>
        </w:tc>
      </w:tr>
      <w:tr w:rsidR="006A7157" w:rsidRPr="002653B6" w14:paraId="49FB0C0A" w14:textId="77777777" w:rsidTr="004A23E2">
        <w:trPr>
          <w:trHeight w:val="118"/>
          <w:jc w:val="center"/>
        </w:trPr>
        <w:tc>
          <w:tcPr>
            <w:tcW w:w="246" w:type="pct"/>
            <w:tcMar>
              <w:top w:w="0" w:type="dxa"/>
              <w:left w:w="57" w:type="dxa"/>
              <w:bottom w:w="0" w:type="dxa"/>
              <w:right w:w="57" w:type="dxa"/>
            </w:tcMar>
            <w:hideMark/>
          </w:tcPr>
          <w:p w14:paraId="40C7FDE6" w14:textId="77777777" w:rsidR="006A7157" w:rsidRPr="002653B6" w:rsidRDefault="006A7157" w:rsidP="004A23E2">
            <w:pPr>
              <w:jc w:val="left"/>
              <w:rPr>
                <w:sz w:val="18"/>
                <w:szCs w:val="18"/>
                <w:lang w:eastAsia="en-CA"/>
              </w:rPr>
            </w:pPr>
            <w:r w:rsidRPr="002653B6">
              <w:rPr>
                <w:sz w:val="18"/>
                <w:szCs w:val="18"/>
                <w:lang w:eastAsia="en-CA"/>
              </w:rPr>
              <w:t>3.3</w:t>
            </w:r>
          </w:p>
        </w:tc>
        <w:tc>
          <w:tcPr>
            <w:tcW w:w="1629" w:type="pct"/>
            <w:gridSpan w:val="2"/>
            <w:hideMark/>
          </w:tcPr>
          <w:p w14:paraId="53642C88" w14:textId="77777777" w:rsidR="006A7157" w:rsidRPr="002653B6" w:rsidRDefault="006A7157" w:rsidP="004A23E2">
            <w:pPr>
              <w:jc w:val="left"/>
              <w:rPr>
                <w:color w:val="000000"/>
                <w:sz w:val="18"/>
                <w:szCs w:val="18"/>
              </w:rPr>
            </w:pPr>
            <w:r w:rsidRPr="002653B6">
              <w:rPr>
                <w:sz w:val="18"/>
                <w:szCs w:val="18"/>
                <w:lang w:eastAsia="en-CA"/>
              </w:rPr>
              <w:t>Total agreed costs (US $)</w:t>
            </w:r>
          </w:p>
        </w:tc>
        <w:tc>
          <w:tcPr>
            <w:tcW w:w="390" w:type="pct"/>
          </w:tcPr>
          <w:p w14:paraId="450D3E4A" w14:textId="77777777" w:rsidR="006A7157" w:rsidRPr="002653B6" w:rsidRDefault="006A7157" w:rsidP="004A23E2">
            <w:pPr>
              <w:jc w:val="right"/>
              <w:rPr>
                <w:sz w:val="18"/>
                <w:szCs w:val="18"/>
                <w:lang w:eastAsia="en-CA"/>
              </w:rPr>
            </w:pPr>
            <w:r w:rsidRPr="002653B6">
              <w:rPr>
                <w:sz w:val="18"/>
                <w:szCs w:val="18"/>
              </w:rPr>
              <w:t>191,535</w:t>
            </w:r>
          </w:p>
        </w:tc>
        <w:tc>
          <w:tcPr>
            <w:tcW w:w="391" w:type="pct"/>
          </w:tcPr>
          <w:p w14:paraId="281B7167" w14:textId="77777777" w:rsidR="006A7157" w:rsidRPr="002653B6" w:rsidRDefault="006A7157" w:rsidP="004A23E2">
            <w:pPr>
              <w:jc w:val="right"/>
              <w:rPr>
                <w:sz w:val="18"/>
                <w:szCs w:val="18"/>
                <w:lang w:eastAsia="en-CA"/>
              </w:rPr>
            </w:pPr>
            <w:r w:rsidRPr="002653B6">
              <w:rPr>
                <w:sz w:val="18"/>
                <w:szCs w:val="18"/>
                <w:lang w:eastAsia="en-CA"/>
              </w:rPr>
              <w:t>0</w:t>
            </w:r>
          </w:p>
        </w:tc>
        <w:tc>
          <w:tcPr>
            <w:tcW w:w="390" w:type="pct"/>
          </w:tcPr>
          <w:p w14:paraId="3FDA5210" w14:textId="77777777" w:rsidR="006A7157" w:rsidRPr="002653B6" w:rsidRDefault="006A7157" w:rsidP="004A23E2">
            <w:pPr>
              <w:jc w:val="right"/>
              <w:rPr>
                <w:sz w:val="18"/>
                <w:szCs w:val="18"/>
                <w:lang w:eastAsia="en-CA"/>
              </w:rPr>
            </w:pPr>
            <w:r w:rsidRPr="002653B6">
              <w:rPr>
                <w:sz w:val="18"/>
                <w:szCs w:val="18"/>
              </w:rPr>
              <w:t>98,875</w:t>
            </w:r>
          </w:p>
        </w:tc>
        <w:tc>
          <w:tcPr>
            <w:tcW w:w="391" w:type="pct"/>
          </w:tcPr>
          <w:p w14:paraId="358AFAE4" w14:textId="77777777" w:rsidR="006A7157" w:rsidRPr="002653B6" w:rsidRDefault="006A7157" w:rsidP="004A23E2">
            <w:pPr>
              <w:jc w:val="right"/>
              <w:rPr>
                <w:sz w:val="18"/>
                <w:szCs w:val="18"/>
                <w:lang w:eastAsia="en-CA"/>
              </w:rPr>
            </w:pPr>
            <w:r w:rsidRPr="002653B6">
              <w:rPr>
                <w:sz w:val="18"/>
                <w:szCs w:val="18"/>
                <w:lang w:eastAsia="en-CA"/>
              </w:rPr>
              <w:t>0</w:t>
            </w:r>
          </w:p>
        </w:tc>
        <w:tc>
          <w:tcPr>
            <w:tcW w:w="390" w:type="pct"/>
          </w:tcPr>
          <w:p w14:paraId="2FC7D6D1" w14:textId="77777777" w:rsidR="006A7157" w:rsidRPr="002653B6" w:rsidRDefault="006A7157" w:rsidP="004A23E2">
            <w:pPr>
              <w:jc w:val="right"/>
              <w:rPr>
                <w:sz w:val="18"/>
                <w:szCs w:val="18"/>
                <w:lang w:eastAsia="en-CA"/>
              </w:rPr>
            </w:pPr>
            <w:r w:rsidRPr="002653B6">
              <w:rPr>
                <w:sz w:val="18"/>
                <w:szCs w:val="18"/>
              </w:rPr>
              <w:t>0</w:t>
            </w:r>
          </w:p>
        </w:tc>
        <w:tc>
          <w:tcPr>
            <w:tcW w:w="391" w:type="pct"/>
          </w:tcPr>
          <w:p w14:paraId="2088EF89" w14:textId="77777777" w:rsidR="006A7157" w:rsidRPr="002653B6" w:rsidRDefault="006A7157" w:rsidP="004A23E2">
            <w:pPr>
              <w:jc w:val="right"/>
              <w:rPr>
                <w:sz w:val="18"/>
                <w:szCs w:val="18"/>
                <w:lang w:eastAsia="en-CA"/>
              </w:rPr>
            </w:pPr>
            <w:r w:rsidRPr="002653B6">
              <w:rPr>
                <w:sz w:val="18"/>
                <w:szCs w:val="18"/>
              </w:rPr>
              <w:t>0</w:t>
            </w:r>
          </w:p>
        </w:tc>
        <w:tc>
          <w:tcPr>
            <w:tcW w:w="390" w:type="pct"/>
          </w:tcPr>
          <w:p w14:paraId="405A2BEB" w14:textId="77777777" w:rsidR="006A7157" w:rsidRPr="002653B6" w:rsidRDefault="006A7157" w:rsidP="004A23E2">
            <w:pPr>
              <w:jc w:val="right"/>
              <w:rPr>
                <w:color w:val="000000"/>
                <w:sz w:val="18"/>
                <w:szCs w:val="18"/>
              </w:rPr>
            </w:pPr>
            <w:r w:rsidRPr="002653B6">
              <w:rPr>
                <w:sz w:val="18"/>
                <w:szCs w:val="18"/>
              </w:rPr>
              <w:t>76,840</w:t>
            </w:r>
          </w:p>
        </w:tc>
        <w:tc>
          <w:tcPr>
            <w:tcW w:w="391" w:type="pct"/>
          </w:tcPr>
          <w:p w14:paraId="5E53A558" w14:textId="77777777" w:rsidR="006A7157" w:rsidRPr="002653B6" w:rsidRDefault="006A7157" w:rsidP="004A23E2">
            <w:pPr>
              <w:jc w:val="right"/>
              <w:rPr>
                <w:b/>
                <w:bCs/>
                <w:sz w:val="18"/>
                <w:szCs w:val="18"/>
                <w:lang w:eastAsia="en-CA"/>
              </w:rPr>
            </w:pPr>
            <w:r w:rsidRPr="002653B6">
              <w:rPr>
                <w:sz w:val="18"/>
                <w:szCs w:val="18"/>
              </w:rPr>
              <w:t>367,250</w:t>
            </w:r>
          </w:p>
        </w:tc>
      </w:tr>
    </w:tbl>
    <w:p w14:paraId="3F09CB20" w14:textId="77777777" w:rsidR="006A7157" w:rsidRPr="002653B6" w:rsidRDefault="006A7157" w:rsidP="006A7157">
      <w:pPr>
        <w:spacing w:before="360" w:after="240"/>
        <w:rPr>
          <w:b/>
        </w:rPr>
      </w:pPr>
      <w:r w:rsidRPr="002653B6">
        <w:rPr>
          <w:b/>
        </w:rPr>
        <w:t>APPENDIX 3-A: FUNDING APPROVAL SCHEDULE</w:t>
      </w:r>
    </w:p>
    <w:p w14:paraId="75C26F40" w14:textId="77777777" w:rsidR="006A7157" w:rsidRPr="002653B6" w:rsidRDefault="006A7157">
      <w:pPr>
        <w:pStyle w:val="Heading1"/>
        <w:numPr>
          <w:ilvl w:val="0"/>
          <w:numId w:val="128"/>
        </w:numPr>
      </w:pPr>
      <w:r w:rsidRPr="002653B6">
        <w:t>Funding for the future tranches will be considered for approval at the first meeting of the year specified in Appendix 2-A.</w:t>
      </w:r>
    </w:p>
    <w:p w14:paraId="3F32E848" w14:textId="77777777" w:rsidR="006A7157" w:rsidRPr="002653B6" w:rsidRDefault="006A7157" w:rsidP="006A7157">
      <w:pPr>
        <w:spacing w:before="360" w:after="240"/>
        <w:rPr>
          <w:b/>
        </w:rPr>
      </w:pPr>
      <w:r w:rsidRPr="002653B6">
        <w:rPr>
          <w:b/>
        </w:rPr>
        <w:t>APPENDIX 4-A: FORMAT OF THE TRANCHE IMPLEMENTATION REPORTS AND PLANS</w:t>
      </w:r>
    </w:p>
    <w:p w14:paraId="1F05D9B7" w14:textId="77777777" w:rsidR="006A7157" w:rsidRPr="002653B6" w:rsidRDefault="006A7157">
      <w:pPr>
        <w:pStyle w:val="Heading1"/>
        <w:numPr>
          <w:ilvl w:val="0"/>
          <w:numId w:val="127"/>
        </w:numPr>
      </w:pPr>
      <w:r w:rsidRPr="002653B6">
        <w:t>The submission of the Tranche Implementation Report and Plans for each tranche request will consist of four parts:</w:t>
      </w:r>
    </w:p>
    <w:p w14:paraId="3E7E06DD" w14:textId="77777777" w:rsidR="006A7157" w:rsidRPr="002653B6" w:rsidRDefault="006A7157" w:rsidP="006A7157">
      <w:pPr>
        <w:pStyle w:val="Heading2"/>
      </w:pPr>
      <w:r w:rsidRPr="002653B6">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w:t>
      </w:r>
      <w:r w:rsidRPr="002653B6">
        <w:lastRenderedPageBreak/>
        <w:t>HFC phase</w:t>
      </w:r>
      <w:r w:rsidRPr="002653B6">
        <w:noBreakHyphen/>
        <w:t>down pursuant to decision 91/65. The report should include the amount of Annex F substances consumption reduced as a direct result of the implementation of activities, by substance, the alternative technology used and the related phase</w:t>
      </w:r>
      <w:r w:rsidRPr="002653B6">
        <w:noBreakHyphen/>
        <w:t>in of alternatives, to allow the Secretariat to inform the Executive Committee on the resulting change in climate</w:t>
      </w:r>
      <w:r w:rsidRPr="002653B6">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03DA2DC5" w14:textId="77777777" w:rsidR="006A7157" w:rsidRPr="002653B6" w:rsidRDefault="006A7157" w:rsidP="006A7157">
      <w:pPr>
        <w:pStyle w:val="Heading2"/>
        <w:tabs>
          <w:tab w:val="num" w:pos="-720"/>
        </w:tabs>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641A9E1B" w14:textId="77777777" w:rsidR="006A7157" w:rsidRPr="002653B6" w:rsidRDefault="006A7157" w:rsidP="006A7157">
      <w:pPr>
        <w:pStyle w:val="Heading2"/>
        <w:tabs>
          <w:tab w:val="num" w:pos="-720"/>
        </w:tabs>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6C304CD8" w14:textId="77777777" w:rsidR="006A7157" w:rsidRPr="002653B6" w:rsidRDefault="006A7157" w:rsidP="006A7157">
      <w:pPr>
        <w:pStyle w:val="Heading2"/>
        <w:tabs>
          <w:tab w:val="num" w:pos="-720"/>
        </w:tabs>
      </w:pPr>
      <w:r w:rsidRPr="002653B6">
        <w:t>An Executive Summary of about five paragraphs, summarizing the information contained in subparagraphs 1(a) to 1(c) above.</w:t>
      </w:r>
    </w:p>
    <w:p w14:paraId="1400EEE9" w14:textId="77777777" w:rsidR="006A7157" w:rsidRPr="002653B6" w:rsidRDefault="006A7157" w:rsidP="006A7157">
      <w:pPr>
        <w:spacing w:before="360" w:after="240" w:line="360" w:lineRule="auto"/>
        <w:rPr>
          <w:b/>
        </w:rPr>
      </w:pPr>
      <w:r w:rsidRPr="002653B6">
        <w:rPr>
          <w:b/>
        </w:rPr>
        <w:t>APPENDIX 5-A: MONITORING INSTITUTIONS AND ROLES</w:t>
      </w:r>
    </w:p>
    <w:p w14:paraId="02DA1E9D" w14:textId="77777777" w:rsidR="006A7157" w:rsidRPr="002653B6" w:rsidRDefault="006A7157">
      <w:pPr>
        <w:pStyle w:val="Heading1"/>
        <w:numPr>
          <w:ilvl w:val="0"/>
          <w:numId w:val="126"/>
        </w:numPr>
      </w:pPr>
      <w:r w:rsidRPr="002653B6">
        <w:t>The national ozone unit, under the Ministry of Land and Environment, is responsible for monitoring the progress of implementation of activities in the Plan.</w:t>
      </w:r>
    </w:p>
    <w:p w14:paraId="04D528D5" w14:textId="77777777" w:rsidR="006A7157" w:rsidRPr="002653B6" w:rsidRDefault="006A7157" w:rsidP="006A7157">
      <w:pPr>
        <w:pStyle w:val="Heading1"/>
      </w:pPr>
      <w:r w:rsidRPr="002653B6">
        <w:t>Monitoring will be conducted during the implementation of the Plan to ensure efficient and effective implementation; overall project coordination; stakeholder engagement and coordination; smooth implementation of activities planned under various tranches; delivery of training and other expected outcomes; and facilitation of the HFC consumption verification undertaken by the Lead IA.</w:t>
      </w:r>
    </w:p>
    <w:p w14:paraId="008C24EA" w14:textId="77777777" w:rsidR="006A7157" w:rsidRPr="002653B6" w:rsidRDefault="006A7157" w:rsidP="006A7157">
      <w:pPr>
        <w:pStyle w:val="Heading1"/>
      </w:pPr>
      <w:r w:rsidRPr="002653B6">
        <w:t>The Ministry of Land and Environment will be responsible for the sustainability of consumption reduction targets achieved through this Agreement.</w:t>
      </w:r>
    </w:p>
    <w:p w14:paraId="1B70CB97" w14:textId="77777777" w:rsidR="006A7157" w:rsidRPr="002653B6" w:rsidRDefault="006A7157" w:rsidP="006A7157">
      <w:pPr>
        <w:spacing w:before="360" w:after="240"/>
        <w:rPr>
          <w:b/>
        </w:rPr>
      </w:pPr>
      <w:r w:rsidRPr="002653B6">
        <w:rPr>
          <w:b/>
        </w:rPr>
        <w:t>APPENDIX 6-A: ROLE OF THE LEAD IMPLEMENTING AGENCY</w:t>
      </w:r>
    </w:p>
    <w:p w14:paraId="513F18FB" w14:textId="77777777" w:rsidR="006A7157" w:rsidRPr="002653B6" w:rsidRDefault="006A7157">
      <w:pPr>
        <w:pStyle w:val="Heading1"/>
        <w:numPr>
          <w:ilvl w:val="0"/>
          <w:numId w:val="125"/>
        </w:numPr>
      </w:pPr>
      <w:r w:rsidRPr="002653B6">
        <w:t>The Lead IA will be responsible for a range of activities, including at least the following:</w:t>
      </w:r>
    </w:p>
    <w:p w14:paraId="7CAE2B4F" w14:textId="77777777" w:rsidR="006A7157" w:rsidRPr="002653B6" w:rsidRDefault="006A7157" w:rsidP="006A7157">
      <w:pPr>
        <w:pStyle w:val="Heading2"/>
      </w:pPr>
      <w:r w:rsidRPr="002653B6">
        <w:t>Ensuring performance and financial verification in accordance with this Agreement and with its specific internal procedures and requirements as set out in the Country’s Plan;</w:t>
      </w:r>
    </w:p>
    <w:p w14:paraId="40C08137" w14:textId="77777777" w:rsidR="006A7157" w:rsidRPr="002653B6" w:rsidRDefault="006A7157" w:rsidP="006A7157">
      <w:pPr>
        <w:pStyle w:val="Heading2"/>
      </w:pPr>
      <w:r w:rsidRPr="002653B6">
        <w:lastRenderedPageBreak/>
        <w:t>Assisting the Country in the preparation of the Tranche Implementation Reports and Plans as per Appendix 4</w:t>
      </w:r>
      <w:r w:rsidRPr="002653B6">
        <w:noBreakHyphen/>
        <w:t>A;</w:t>
      </w:r>
    </w:p>
    <w:p w14:paraId="3429FD36" w14:textId="77777777" w:rsidR="006A7157" w:rsidRPr="002653B6" w:rsidRDefault="006A7157" w:rsidP="006A7157">
      <w:pPr>
        <w:pStyle w:val="Heading2"/>
        <w:tabs>
          <w:tab w:val="num" w:pos="-720"/>
        </w:tabs>
      </w:pPr>
      <w:r w:rsidRPr="002653B6">
        <w:t>Providing independent verification to the Executive Committee that the Targets have been met and associated tranche activities have been completed as indicated in the Tranche Implementation Plan, consistent with Appendix 4-A;</w:t>
      </w:r>
    </w:p>
    <w:p w14:paraId="49E3DF7A" w14:textId="77777777" w:rsidR="006A7157" w:rsidRPr="002653B6" w:rsidRDefault="006A7157" w:rsidP="006A7157">
      <w:pPr>
        <w:pStyle w:val="Heading2"/>
        <w:tabs>
          <w:tab w:val="num" w:pos="-720"/>
        </w:tabs>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w:t>
      </w:r>
      <w:r w:rsidRPr="002653B6">
        <w:noBreakHyphen/>
        <w:t>A;</w:t>
      </w:r>
    </w:p>
    <w:p w14:paraId="46012383" w14:textId="77777777" w:rsidR="006A7157" w:rsidRPr="002653B6" w:rsidRDefault="006A7157" w:rsidP="006A7157">
      <w:pPr>
        <w:pStyle w:val="Heading2"/>
        <w:tabs>
          <w:tab w:val="num" w:pos="-720"/>
        </w:tabs>
      </w:pPr>
      <w:r w:rsidRPr="002653B6">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 including the activities implemented by the Cooperating IA;</w:t>
      </w:r>
    </w:p>
    <w:p w14:paraId="34BC2A6A" w14:textId="77777777" w:rsidR="006A7157" w:rsidRPr="002653B6" w:rsidRDefault="006A7157" w:rsidP="006A7157">
      <w:pPr>
        <w:pStyle w:val="Heading2"/>
        <w:tabs>
          <w:tab w:val="num" w:pos="-720"/>
        </w:tabs>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1B3E579" w14:textId="77777777" w:rsidR="006A7157" w:rsidRPr="002653B6" w:rsidRDefault="006A7157" w:rsidP="006A7157">
      <w:pPr>
        <w:pStyle w:val="Heading2"/>
        <w:tabs>
          <w:tab w:val="num" w:pos="-720"/>
        </w:tabs>
      </w:pPr>
      <w:r w:rsidRPr="002653B6">
        <w:t>Ensuring that appropriate independent technical experts carry out the technical reviews;</w:t>
      </w:r>
    </w:p>
    <w:p w14:paraId="5D7718F0" w14:textId="77777777" w:rsidR="006A7157" w:rsidRPr="002653B6" w:rsidRDefault="006A7157" w:rsidP="006A7157">
      <w:pPr>
        <w:pStyle w:val="Heading2"/>
        <w:tabs>
          <w:tab w:val="num" w:pos="-720"/>
        </w:tabs>
      </w:pPr>
      <w:r w:rsidRPr="002653B6">
        <w:t>Carrying out the required supervision missions;</w:t>
      </w:r>
    </w:p>
    <w:p w14:paraId="3D04A20E" w14:textId="77777777" w:rsidR="006A7157" w:rsidRPr="002653B6" w:rsidRDefault="006A7157" w:rsidP="006A7157">
      <w:pPr>
        <w:pStyle w:val="Heading2"/>
        <w:tabs>
          <w:tab w:val="num" w:pos="-720"/>
        </w:tabs>
      </w:pPr>
      <w:r w:rsidRPr="002653B6">
        <w:t>Ensuring the presence of an operating mechanism to allow for an effective and transparent implementation of the Tranche Implementation Plan and accurate data reporting;</w:t>
      </w:r>
    </w:p>
    <w:p w14:paraId="75C9B804" w14:textId="77777777" w:rsidR="006A7157" w:rsidRPr="002653B6" w:rsidRDefault="006A7157" w:rsidP="006A7157">
      <w:pPr>
        <w:pStyle w:val="Heading2"/>
        <w:tabs>
          <w:tab w:val="num" w:pos="-720"/>
        </w:tabs>
      </w:pPr>
      <w:r w:rsidRPr="002653B6">
        <w:t>Coordinating the activities of the Cooperating IA and ensuring the appropriate sequence of activities;</w:t>
      </w:r>
    </w:p>
    <w:p w14:paraId="56A575DA" w14:textId="77777777" w:rsidR="006A7157" w:rsidRPr="002653B6" w:rsidRDefault="006A7157" w:rsidP="006A7157">
      <w:pPr>
        <w:pStyle w:val="Heading2"/>
      </w:pPr>
      <w:r w:rsidRPr="002653B6">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24A7048A" w14:textId="77777777" w:rsidR="006A7157" w:rsidRPr="002653B6" w:rsidRDefault="006A7157" w:rsidP="006A7157">
      <w:pPr>
        <w:pStyle w:val="Heading2"/>
        <w:tabs>
          <w:tab w:val="num" w:pos="-720"/>
        </w:tabs>
      </w:pPr>
      <w:r w:rsidRPr="002653B6">
        <w:t>Ensuring that disbursements made to the Country are based on the use of the indicators;</w:t>
      </w:r>
    </w:p>
    <w:p w14:paraId="3665DB87" w14:textId="77777777" w:rsidR="006A7157" w:rsidRPr="002653B6" w:rsidRDefault="006A7157" w:rsidP="006A7157">
      <w:pPr>
        <w:pStyle w:val="Heading2"/>
        <w:tabs>
          <w:tab w:val="num" w:pos="-720"/>
        </w:tabs>
      </w:pPr>
      <w:proofErr w:type="gramStart"/>
      <w:r w:rsidRPr="002653B6">
        <w:t>Providing assistance</w:t>
      </w:r>
      <w:proofErr w:type="gramEnd"/>
      <w:r w:rsidRPr="002653B6">
        <w:t xml:space="preserve"> with the policy, management and technical support when required; </w:t>
      </w:r>
    </w:p>
    <w:p w14:paraId="7CA3A920" w14:textId="77777777" w:rsidR="006A7157" w:rsidRPr="002653B6" w:rsidRDefault="006A7157" w:rsidP="006A7157">
      <w:pPr>
        <w:pStyle w:val="Heading2"/>
        <w:tabs>
          <w:tab w:val="num" w:pos="-720"/>
        </w:tabs>
      </w:pPr>
      <w:r w:rsidRPr="002653B6">
        <w:t>Reaching consensus with the Cooperating IA on any planning, coordination and reporting arrangements required to facilitate the implementation of the Plan; and</w:t>
      </w:r>
    </w:p>
    <w:p w14:paraId="2D9C1DB9" w14:textId="77777777" w:rsidR="006A7157" w:rsidRPr="002653B6" w:rsidRDefault="006A7157" w:rsidP="006A7157">
      <w:pPr>
        <w:pStyle w:val="Heading2"/>
        <w:tabs>
          <w:tab w:val="num" w:pos="-720"/>
        </w:tabs>
      </w:pPr>
      <w:r w:rsidRPr="002653B6">
        <w:t>Timely releasing funds to the Country/participating enterprises for completing the activities related to the project.</w:t>
      </w:r>
    </w:p>
    <w:p w14:paraId="592D07AA" w14:textId="77777777" w:rsidR="006A7157" w:rsidRPr="002653B6" w:rsidRDefault="006A7157" w:rsidP="006A7157">
      <w:pPr>
        <w:pStyle w:val="Heading1"/>
      </w:pPr>
      <w:r w:rsidRPr="002653B6">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2F8BED36" w14:textId="77777777" w:rsidR="006A7157" w:rsidRPr="002653B6" w:rsidRDefault="006A7157" w:rsidP="006A7157">
      <w:pPr>
        <w:keepNext/>
        <w:spacing w:before="360" w:after="240"/>
        <w:rPr>
          <w:b/>
        </w:rPr>
      </w:pPr>
      <w:r w:rsidRPr="002653B6">
        <w:rPr>
          <w:b/>
        </w:rPr>
        <w:t>APPENDIX 6-B: ROLE OF THE COOPERATING IMPLEMENTING AGENCIES</w:t>
      </w:r>
    </w:p>
    <w:p w14:paraId="2617EC0A" w14:textId="77777777" w:rsidR="006A7157" w:rsidRPr="002653B6" w:rsidRDefault="006A7157">
      <w:pPr>
        <w:pStyle w:val="Heading1"/>
        <w:numPr>
          <w:ilvl w:val="0"/>
          <w:numId w:val="124"/>
        </w:numPr>
      </w:pPr>
      <w:r w:rsidRPr="002653B6">
        <w:t>The Cooperating IA will be responsible for a range of activities. These activities are specified in the Plan, including at least the following:</w:t>
      </w:r>
    </w:p>
    <w:p w14:paraId="7EC6F0AE" w14:textId="77777777" w:rsidR="006A7157" w:rsidRPr="002653B6" w:rsidRDefault="006A7157" w:rsidP="006A7157">
      <w:pPr>
        <w:pStyle w:val="Heading2"/>
      </w:pPr>
      <w:proofErr w:type="gramStart"/>
      <w:r w:rsidRPr="002653B6">
        <w:lastRenderedPageBreak/>
        <w:t>Providing assistance</w:t>
      </w:r>
      <w:proofErr w:type="gramEnd"/>
      <w:r w:rsidRPr="002653B6">
        <w:t xml:space="preserve"> for policy development when required;</w:t>
      </w:r>
    </w:p>
    <w:p w14:paraId="310C3421" w14:textId="77777777" w:rsidR="006A7157" w:rsidRPr="002653B6" w:rsidRDefault="006A7157" w:rsidP="006A7157">
      <w:pPr>
        <w:pStyle w:val="Heading2"/>
        <w:tabs>
          <w:tab w:val="num" w:pos="-720"/>
        </w:tabs>
      </w:pPr>
      <w:r w:rsidRPr="002653B6">
        <w:t>Assisting the Country in the implementation and assessment of the activities funded by the Cooperating IA, and referring to the Lead IA to ensure a coordinated sequence of activities;</w:t>
      </w:r>
    </w:p>
    <w:p w14:paraId="3C38A5A3" w14:textId="77777777" w:rsidR="006A7157" w:rsidRPr="002653B6" w:rsidRDefault="006A7157" w:rsidP="006A7157">
      <w:pPr>
        <w:pStyle w:val="Heading2"/>
        <w:tabs>
          <w:tab w:val="num" w:pos="-720"/>
        </w:tabs>
      </w:pPr>
      <w:r w:rsidRPr="002653B6">
        <w:t>Providing reports to the Lead IA on these activities, for inclusion in the consolidated reports as per Appendix 4-A; and</w:t>
      </w:r>
    </w:p>
    <w:p w14:paraId="64373B46" w14:textId="77777777" w:rsidR="006A7157" w:rsidRPr="002653B6" w:rsidRDefault="006A7157" w:rsidP="006A7157">
      <w:pPr>
        <w:pStyle w:val="Heading2"/>
        <w:tabs>
          <w:tab w:val="num" w:pos="-720"/>
        </w:tabs>
      </w:pPr>
      <w:r w:rsidRPr="002653B6">
        <w:t>Reaching consensus with the Lead IA on any planning, coordination and reporting arrangements required to facilitate the implementation of the Plan.</w:t>
      </w:r>
    </w:p>
    <w:p w14:paraId="35E9DD33" w14:textId="77777777" w:rsidR="006A7157" w:rsidRPr="002653B6" w:rsidRDefault="006A7157" w:rsidP="006A7157">
      <w:pPr>
        <w:spacing w:before="360" w:after="240"/>
        <w:rPr>
          <w:b/>
        </w:rPr>
      </w:pPr>
      <w:r w:rsidRPr="002653B6">
        <w:rPr>
          <w:b/>
        </w:rPr>
        <w:t>APPENDIX 7-A: REDUCTIONS IN FUNDING FOR FAILURE TO COMPLY WITH THE TARGETS IN THE AGREEMENT</w:t>
      </w:r>
    </w:p>
    <w:p w14:paraId="67D7AF2A" w14:textId="77777777" w:rsidR="006A7157" w:rsidRPr="002653B6" w:rsidRDefault="006A7157">
      <w:pPr>
        <w:pStyle w:val="Heading1"/>
        <w:numPr>
          <w:ilvl w:val="0"/>
          <w:numId w:val="123"/>
        </w:numPr>
      </w:pPr>
      <w:r w:rsidRPr="002653B6">
        <w:t>In accordance with paragraph 11 of the Agreement, the amount of funding provided may be reduced by US $7.00 per CO</w:t>
      </w:r>
      <w:r w:rsidRPr="002653B6">
        <w:rPr>
          <w:vertAlign w:val="subscript"/>
        </w:rPr>
        <w:t>2</w:t>
      </w:r>
      <w:r w:rsidRPr="002653B6">
        <w:noBreakHyphen/>
        <w:t>eq tonne of consumption beyond the level defined in row 1.2 of Appendix 2</w:t>
      </w:r>
      <w:r w:rsidRPr="002653B6">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4C011474" w14:textId="77777777" w:rsidR="00F36E78" w:rsidRPr="002653B6" w:rsidRDefault="00F36E78" w:rsidP="00F36E78">
      <w:pPr>
        <w:sectPr w:rsidR="00F36E78" w:rsidRPr="002653B6" w:rsidSect="00B5765C">
          <w:headerReference w:type="even" r:id="rId89"/>
          <w:headerReference w:type="default" r:id="rId90"/>
          <w:footerReference w:type="even" r:id="rId91"/>
          <w:footerReference w:type="default" r:id="rId92"/>
          <w:pgSz w:w="12240" w:h="15840" w:code="1"/>
          <w:pgMar w:top="720" w:right="1350" w:bottom="864" w:left="1440" w:header="720" w:footer="475" w:gutter="0"/>
          <w:pgNumType w:start="1"/>
          <w:cols w:space="720"/>
          <w:docGrid w:linePitch="299"/>
        </w:sectPr>
      </w:pPr>
    </w:p>
    <w:p w14:paraId="3DA99008" w14:textId="0BB8702E" w:rsidR="008C3993" w:rsidRPr="002653B6" w:rsidRDefault="008C3993" w:rsidP="008C3993">
      <w:pPr>
        <w:shd w:val="clear" w:color="auto" w:fill="FFFFFF" w:themeFill="background1"/>
        <w:spacing w:after="240"/>
        <w:jc w:val="center"/>
        <w:rPr>
          <w:b/>
        </w:rPr>
      </w:pPr>
      <w:r w:rsidRPr="002653B6">
        <w:rPr>
          <w:b/>
        </w:rPr>
        <w:lastRenderedPageBreak/>
        <w:t xml:space="preserve">Annex </w:t>
      </w:r>
      <w:r w:rsidR="000A4390" w:rsidRPr="002653B6">
        <w:rPr>
          <w:b/>
        </w:rPr>
        <w:t>XX</w:t>
      </w:r>
    </w:p>
    <w:p w14:paraId="2D076510" w14:textId="77777777" w:rsidR="008C3993" w:rsidRPr="002653B6" w:rsidRDefault="008C3993" w:rsidP="008C3993">
      <w:pPr>
        <w:shd w:val="clear" w:color="auto" w:fill="FFFFFF" w:themeFill="background1"/>
        <w:spacing w:after="120"/>
        <w:jc w:val="center"/>
        <w:rPr>
          <w:b/>
        </w:rPr>
      </w:pPr>
      <w:r w:rsidRPr="002653B6">
        <w:rPr>
          <w:b/>
        </w:rPr>
        <w:t>DRAFT AGREEMENT BETWEEN THE GOVERNMENT OF NORTH MACEDONIA</w:t>
      </w:r>
      <w:r w:rsidRPr="002653B6">
        <w:rPr>
          <w:b/>
          <w:shd w:val="clear" w:color="auto" w:fill="F2DBDB" w:themeFill="accent2" w:themeFillTint="33"/>
        </w:rPr>
        <w:br/>
      </w:r>
      <w:r w:rsidRPr="002653B6">
        <w:rPr>
          <w:b/>
        </w:rPr>
        <w:t>AND THE EXECUTIVE COMMITTEE OF THE MULTILATERAL FUND</w:t>
      </w:r>
      <w:r w:rsidRPr="002653B6">
        <w:rPr>
          <w:b/>
        </w:rPr>
        <w:br/>
        <w:t>FOR THE REDUCTION IN CONSUMPTION OF HYDROFLUOROCARBONS</w:t>
      </w:r>
      <w:r w:rsidRPr="002653B6">
        <w:rPr>
          <w:b/>
        </w:rPr>
        <w:br/>
        <w:t>IN ACCORDANCE WITH STAGE I OF THE KIGALI HFC IMPLEMENTATION PLAN</w:t>
      </w:r>
    </w:p>
    <w:p w14:paraId="0FBCEEB5" w14:textId="77777777" w:rsidR="008C3993" w:rsidRPr="002653B6" w:rsidRDefault="008C3993" w:rsidP="008C3993">
      <w:pPr>
        <w:shd w:val="clear" w:color="auto" w:fill="FFFFFF" w:themeFill="background1"/>
        <w:jc w:val="center"/>
        <w:rPr>
          <w:b/>
          <w:shd w:val="clear" w:color="auto" w:fill="F2DBDB" w:themeFill="accent2" w:themeFillTint="33"/>
        </w:rPr>
      </w:pPr>
      <w:r w:rsidRPr="002653B6">
        <w:rPr>
          <w:b/>
        </w:rPr>
        <w:t>(Period: 2023–2029</w:t>
      </w:r>
      <w:r w:rsidRPr="002653B6">
        <w:rPr>
          <w:b/>
          <w:bCs/>
        </w:rPr>
        <w:t>)</w:t>
      </w:r>
    </w:p>
    <w:p w14:paraId="5E1E4BB3" w14:textId="77777777" w:rsidR="008C3993" w:rsidRPr="002653B6" w:rsidRDefault="008C3993" w:rsidP="008C3993">
      <w:pPr>
        <w:shd w:val="clear" w:color="auto" w:fill="FFFFFF" w:themeFill="background1"/>
        <w:spacing w:before="240" w:after="240"/>
        <w:jc w:val="left"/>
        <w:rPr>
          <w:b/>
        </w:rPr>
      </w:pPr>
      <w:r w:rsidRPr="002653B6">
        <w:rPr>
          <w:b/>
        </w:rPr>
        <w:t>Purpose</w:t>
      </w:r>
    </w:p>
    <w:p w14:paraId="4B4B09D6" w14:textId="77777777" w:rsidR="008C3993" w:rsidRPr="002653B6" w:rsidRDefault="008C3993">
      <w:pPr>
        <w:pStyle w:val="Heading1"/>
        <w:numPr>
          <w:ilvl w:val="0"/>
          <w:numId w:val="130"/>
        </w:numPr>
      </w:pPr>
      <w:r w:rsidRPr="002653B6">
        <w:t>This Agreement represents the understanding of the Government of North Macedonia (“the Country”) and the Executive Committee with respect to the reduction of controlled use of Annex F substances set out in Appendix 1</w:t>
      </w:r>
      <w:r w:rsidRPr="002653B6">
        <w:noBreakHyphen/>
        <w:t>A (“The Substances”) to a sustained level of 323,345 CO</w:t>
      </w:r>
      <w:r w:rsidRPr="002653B6">
        <w:rPr>
          <w:vertAlign w:val="subscript"/>
        </w:rPr>
        <w:t>2</w:t>
      </w:r>
      <w:r w:rsidRPr="002653B6">
        <w:noBreakHyphen/>
        <w:t>equivalent (CO</w:t>
      </w:r>
      <w:r w:rsidRPr="002653B6">
        <w:rPr>
          <w:vertAlign w:val="subscript"/>
        </w:rPr>
        <w:t>2</w:t>
      </w:r>
      <w:r w:rsidRPr="002653B6">
        <w:noBreakHyphen/>
        <w:t>eq) tonnes by 1 January 2029 in compliance with the Montreal Protocol schedule and the terms of this Agreement.</w:t>
      </w:r>
    </w:p>
    <w:p w14:paraId="18C54198" w14:textId="77777777" w:rsidR="008C3993" w:rsidRPr="002653B6" w:rsidRDefault="008C3993" w:rsidP="008C3993">
      <w:pPr>
        <w:pStyle w:val="Heading1"/>
      </w:pPr>
      <w:r w:rsidRPr="002653B6">
        <w:t>The Country agrees to meet the annual consumption limits of Annex F substances as set out in row 1.2 of Appendix 2</w:t>
      </w:r>
      <w:r w:rsidRPr="002653B6">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2653B6">
        <w:noBreakHyphen/>
        <w:t>A as the final reduction step under this Agreement for Annex F substances specified in Appendix 1</w:t>
      </w:r>
      <w:r w:rsidRPr="002653B6">
        <w:noBreakHyphen/>
        <w:t>A, and in respect to any consumption of Annex F substances that exceeds the level defined in row4.1.3 (remaining consumption eligible for funding).</w:t>
      </w:r>
    </w:p>
    <w:p w14:paraId="62721871" w14:textId="77777777" w:rsidR="008C3993" w:rsidRPr="002653B6" w:rsidRDefault="008C3993" w:rsidP="008C3993">
      <w:pPr>
        <w:pStyle w:val="Heading1"/>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E20980B" w14:textId="77777777" w:rsidR="008C3993" w:rsidRPr="002653B6" w:rsidRDefault="008C3993" w:rsidP="008C3993">
      <w:pPr>
        <w:pStyle w:val="Heading1"/>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5375B48A" w14:textId="77777777" w:rsidR="008C3993" w:rsidRPr="002653B6" w:rsidRDefault="008C3993" w:rsidP="008C3993">
      <w:pPr>
        <w:keepNext/>
        <w:spacing w:after="240"/>
        <w:rPr>
          <w:b/>
        </w:rPr>
      </w:pPr>
      <w:r w:rsidRPr="002653B6">
        <w:rPr>
          <w:b/>
        </w:rPr>
        <w:t>Conditions for funding release</w:t>
      </w:r>
    </w:p>
    <w:p w14:paraId="659BE41A" w14:textId="77777777" w:rsidR="008C3993" w:rsidRPr="002653B6" w:rsidRDefault="008C3993" w:rsidP="008C3993">
      <w:pPr>
        <w:pStyle w:val="Heading1"/>
        <w:tabs>
          <w:tab w:val="clear" w:pos="0"/>
        </w:tabs>
      </w:pPr>
      <w:r w:rsidRPr="002653B6">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288AAEB6" w14:textId="77777777" w:rsidR="008C3993" w:rsidRPr="002653B6" w:rsidRDefault="008C3993" w:rsidP="008C3993">
      <w:pPr>
        <w:pStyle w:val="Heading2"/>
        <w:tabs>
          <w:tab w:val="num" w:pos="-720"/>
        </w:tabs>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B5D39DB" w14:textId="77777777" w:rsidR="008C3993" w:rsidRPr="002653B6" w:rsidRDefault="008C3993" w:rsidP="008C3993">
      <w:pPr>
        <w:pStyle w:val="Heading2"/>
        <w:tabs>
          <w:tab w:val="num" w:pos="-720"/>
        </w:tabs>
      </w:pPr>
      <w:r w:rsidRPr="002653B6">
        <w:t>That the meeting of these Targets has been independently verified for all relevant years, unless the Executive Committee decided that such verification would not be required;</w:t>
      </w:r>
    </w:p>
    <w:p w14:paraId="72817A2C" w14:textId="77777777" w:rsidR="008C3993" w:rsidRPr="002653B6" w:rsidRDefault="008C3993" w:rsidP="008C3993">
      <w:pPr>
        <w:pStyle w:val="Heading2"/>
        <w:tabs>
          <w:tab w:val="num" w:pos="-720"/>
        </w:tabs>
      </w:pPr>
      <w:r w:rsidRPr="002653B6">
        <w:t>That the Country had submitted a Tranche Implementation Report in accordance with Appendix 4</w:t>
      </w:r>
      <w:r w:rsidRPr="002653B6">
        <w:noBreakHyphen/>
        <w:t xml:space="preserve">A (“Format of Tranche Implementation Reports and Plans”) covering each previous </w:t>
      </w:r>
      <w:r w:rsidRPr="002653B6">
        <w:lastRenderedPageBreak/>
        <w:t>calendar year; that it had achieved a significant level of implementation of activities initiated with previously approved tranches; and that the rate of disbursement of funding available from the previously approved tranche was more than 20 per cent; and</w:t>
      </w:r>
    </w:p>
    <w:p w14:paraId="6C38CE50" w14:textId="77777777" w:rsidR="008C3993" w:rsidRPr="002653B6" w:rsidRDefault="008C3993" w:rsidP="008C3993">
      <w:pPr>
        <w:pStyle w:val="Heading2"/>
        <w:tabs>
          <w:tab w:val="num" w:pos="-720"/>
        </w:tabs>
      </w:pPr>
      <w:r w:rsidRPr="002653B6">
        <w:t>That the Country has submitted a Tranche Implementation Plan in accordance with Appendix 4</w:t>
      </w:r>
      <w:r w:rsidRPr="002653B6">
        <w:noBreakHyphen/>
        <w:t>A covering each calendar year until and including the year for which the Funding Approval Schedule foresees the submission of the next tranche or, in case of the final tranche, until completion of all activities foreseen.</w:t>
      </w:r>
    </w:p>
    <w:p w14:paraId="5A4FB54B" w14:textId="77777777" w:rsidR="008C3993" w:rsidRPr="002653B6" w:rsidRDefault="008C3993" w:rsidP="008C3993">
      <w:pPr>
        <w:keepNext/>
        <w:spacing w:after="240"/>
        <w:rPr>
          <w:b/>
        </w:rPr>
      </w:pPr>
      <w:r w:rsidRPr="002653B6">
        <w:rPr>
          <w:b/>
        </w:rPr>
        <w:t>Monitoring</w:t>
      </w:r>
    </w:p>
    <w:p w14:paraId="3EEADD2E" w14:textId="77777777" w:rsidR="008C3993" w:rsidRPr="002653B6" w:rsidRDefault="008C3993" w:rsidP="008C3993">
      <w:pPr>
        <w:pStyle w:val="Heading1"/>
        <w:tabs>
          <w:tab w:val="clear" w:pos="0"/>
        </w:tabs>
      </w:pPr>
      <w:r w:rsidRPr="002653B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3340CDE" w14:textId="77777777" w:rsidR="008C3993" w:rsidRPr="002653B6" w:rsidRDefault="008C3993" w:rsidP="008C3993">
      <w:pPr>
        <w:keepNext/>
        <w:spacing w:after="240"/>
        <w:rPr>
          <w:b/>
        </w:rPr>
      </w:pPr>
      <w:r w:rsidRPr="002653B6">
        <w:rPr>
          <w:b/>
        </w:rPr>
        <w:t>Flexibility in the reallocation of funds</w:t>
      </w:r>
    </w:p>
    <w:p w14:paraId="0EDE94B7" w14:textId="77777777" w:rsidR="008C3993" w:rsidRPr="002653B6" w:rsidRDefault="008C3993" w:rsidP="008C3993">
      <w:pPr>
        <w:pStyle w:val="Heading1"/>
        <w:tabs>
          <w:tab w:val="clear" w:pos="0"/>
        </w:tabs>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0BFBF1D2" w14:textId="77777777" w:rsidR="008C3993" w:rsidRPr="002653B6" w:rsidRDefault="008C3993" w:rsidP="008C3993">
      <w:pPr>
        <w:pStyle w:val="Heading2"/>
        <w:tabs>
          <w:tab w:val="num" w:pos="-720"/>
        </w:tabs>
      </w:pPr>
      <w:r w:rsidRPr="002653B6">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5B78C7C0" w14:textId="77777777" w:rsidR="008C3993" w:rsidRPr="002653B6" w:rsidRDefault="008C3993" w:rsidP="008C3993">
      <w:pPr>
        <w:pStyle w:val="Heading3"/>
      </w:pPr>
      <w:r w:rsidRPr="002653B6">
        <w:t xml:space="preserve">Issues potentially concerning the rules and policies of the Multilateral Fund; </w:t>
      </w:r>
    </w:p>
    <w:p w14:paraId="4393EF03" w14:textId="77777777" w:rsidR="008C3993" w:rsidRPr="002653B6" w:rsidRDefault="008C3993" w:rsidP="008C3993">
      <w:pPr>
        <w:pStyle w:val="Heading3"/>
      </w:pPr>
      <w:r w:rsidRPr="002653B6">
        <w:t xml:space="preserve">Changes that would modify any clause of this Agreement; </w:t>
      </w:r>
    </w:p>
    <w:p w14:paraId="1D450CE6" w14:textId="77777777" w:rsidR="008C3993" w:rsidRPr="002653B6" w:rsidRDefault="008C3993" w:rsidP="008C3993">
      <w:pPr>
        <w:pStyle w:val="Heading3"/>
      </w:pPr>
      <w:r w:rsidRPr="002653B6">
        <w:t>Changes in the annual levels of funding allocated to the individual bilateral or implementing agencies for the different tranches;</w:t>
      </w:r>
    </w:p>
    <w:p w14:paraId="7D0C9FFA" w14:textId="77777777" w:rsidR="008C3993" w:rsidRPr="002653B6" w:rsidRDefault="008C3993" w:rsidP="008C3993">
      <w:pPr>
        <w:pStyle w:val="Heading3"/>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68624483" w14:textId="77777777" w:rsidR="008C3993" w:rsidRPr="002653B6" w:rsidRDefault="008C3993" w:rsidP="008C3993">
      <w:pPr>
        <w:pStyle w:val="Heading3"/>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1CEB37D3" w14:textId="77777777" w:rsidR="008C3993" w:rsidRPr="002653B6" w:rsidRDefault="008C3993" w:rsidP="008C3993">
      <w:pPr>
        <w:pStyle w:val="Heading2"/>
        <w:tabs>
          <w:tab w:val="num" w:pos="-720"/>
        </w:tabs>
      </w:pPr>
      <w:r w:rsidRPr="002653B6">
        <w:t>Reallocations not categorized as major changes may be incorporated into the approved Tranche Implementation Plan, under implementation at the time, and reported to the Executive Committee in the subsequent Tranche Implementation Report;</w:t>
      </w:r>
    </w:p>
    <w:p w14:paraId="06C95227" w14:textId="77777777" w:rsidR="008C3993" w:rsidRPr="002653B6" w:rsidRDefault="008C3993" w:rsidP="008C3993">
      <w:pPr>
        <w:pStyle w:val="Heading2"/>
      </w:pPr>
      <w:r w:rsidRPr="002653B6">
        <w:t>Any enterprise included in the Plan that would be found to be ineligible under the policies of the Multilateral Fund (i.e., due to foreign ownership or establishment after the applicable cut</w:t>
      </w:r>
      <w:r w:rsidRPr="002653B6">
        <w:noBreakHyphen/>
        <w:t xml:space="preserve">off date) would not receive financial assistance. This information would be reported as part of the Tranche Implementation Plan; </w:t>
      </w:r>
      <w:r w:rsidRPr="002653B6">
        <w:rPr>
          <w:shd w:val="clear" w:color="auto" w:fill="FFFFFF" w:themeFill="background1"/>
        </w:rPr>
        <w:t>and</w:t>
      </w:r>
    </w:p>
    <w:p w14:paraId="746153FE" w14:textId="77777777" w:rsidR="008C3993" w:rsidRPr="002653B6" w:rsidRDefault="008C3993" w:rsidP="008C3993">
      <w:pPr>
        <w:pStyle w:val="Heading2"/>
        <w:numPr>
          <w:ilvl w:val="1"/>
          <w:numId w:val="2"/>
        </w:numPr>
      </w:pPr>
      <w:r w:rsidRPr="002653B6">
        <w:lastRenderedPageBreak/>
        <w:t>Any remaining funds held by the bilateral or implementing agencies or the Country under the Plan will be returned to the Multilateral Fund upon completion of the last tranche foreseen under this Agreement.</w:t>
      </w:r>
    </w:p>
    <w:p w14:paraId="54E02F75" w14:textId="77777777" w:rsidR="008C3993" w:rsidRPr="002653B6" w:rsidRDefault="008C3993" w:rsidP="008C3993">
      <w:pPr>
        <w:pStyle w:val="Heading1"/>
        <w:tabs>
          <w:tab w:val="clear" w:pos="0"/>
        </w:tabs>
      </w:pPr>
      <w:r w:rsidRPr="002653B6">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378982D5" w14:textId="77777777" w:rsidR="008C3993" w:rsidRPr="002653B6" w:rsidRDefault="008C3993" w:rsidP="008C3993">
      <w:pPr>
        <w:spacing w:after="240"/>
        <w:rPr>
          <w:b/>
        </w:rPr>
      </w:pPr>
      <w:r w:rsidRPr="002653B6">
        <w:rPr>
          <w:b/>
        </w:rPr>
        <w:t>Bilateral and implementing agencies</w:t>
      </w:r>
    </w:p>
    <w:p w14:paraId="316CEB5D" w14:textId="77777777" w:rsidR="008C3993" w:rsidRPr="002653B6" w:rsidRDefault="008C3993" w:rsidP="008C3993">
      <w:pPr>
        <w:pStyle w:val="Heading1"/>
        <w:tabs>
          <w:tab w:val="clear" w:pos="0"/>
        </w:tabs>
      </w:pPr>
      <w:r w:rsidRPr="002653B6">
        <w:t>The Country agrees to assume overall responsibility for the management and implementation of this Agreement and of all activities undertaken by it or on its behalf to fulfil the obligations under this Agreement. UNIDO has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 IA taking part in this Agreement.</w:t>
      </w:r>
    </w:p>
    <w:p w14:paraId="3A8E1B4A" w14:textId="77777777" w:rsidR="008C3993" w:rsidRPr="002653B6" w:rsidRDefault="008C3993" w:rsidP="008C3993">
      <w:pPr>
        <w:pStyle w:val="Heading1"/>
        <w:tabs>
          <w:tab w:val="clear" w:pos="0"/>
        </w:tabs>
      </w:pPr>
      <w:r w:rsidRPr="002653B6">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2653B6">
        <w:noBreakHyphen/>
        <w:t>A.</w:t>
      </w:r>
    </w:p>
    <w:p w14:paraId="78B9AAD0" w14:textId="77777777" w:rsidR="008C3993" w:rsidRPr="002653B6" w:rsidRDefault="008C3993" w:rsidP="008C3993">
      <w:pPr>
        <w:widowControl w:val="0"/>
        <w:spacing w:after="240"/>
        <w:rPr>
          <w:b/>
        </w:rPr>
      </w:pPr>
      <w:r w:rsidRPr="002653B6">
        <w:rPr>
          <w:b/>
        </w:rPr>
        <w:t>Non-compliance with the Targets in the Agreement</w:t>
      </w:r>
    </w:p>
    <w:p w14:paraId="05DAF1F7" w14:textId="77777777" w:rsidR="008C3993" w:rsidRPr="002653B6" w:rsidRDefault="008C3993" w:rsidP="008C3993">
      <w:pPr>
        <w:pStyle w:val="Heading1"/>
        <w:tabs>
          <w:tab w:val="clear" w:pos="0"/>
        </w:tabs>
      </w:pPr>
      <w:r w:rsidRPr="002653B6">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653B6">
        <w:rPr>
          <w:vertAlign w:val="subscript"/>
        </w:rPr>
        <w:t>2</w:t>
      </w:r>
      <w:r w:rsidRPr="002653B6">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B8142B5" w14:textId="77777777" w:rsidR="008C3993" w:rsidRPr="002653B6" w:rsidRDefault="008C3993" w:rsidP="008C3993">
      <w:pPr>
        <w:pStyle w:val="Heading1"/>
        <w:tabs>
          <w:tab w:val="clear" w:pos="0"/>
        </w:tabs>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68E8F983" w14:textId="77777777" w:rsidR="008C3993" w:rsidRPr="002653B6" w:rsidRDefault="008C3993" w:rsidP="008C3993">
      <w:pPr>
        <w:pStyle w:val="Heading1"/>
        <w:tabs>
          <w:tab w:val="clear" w:pos="0"/>
        </w:tabs>
      </w:pPr>
      <w:r w:rsidRPr="002653B6">
        <w:t xml:space="preserve">The Country will comply with any reasonable request of the Executive Committee </w:t>
      </w:r>
      <w:r w:rsidRPr="002653B6">
        <w:rPr>
          <w:shd w:val="clear" w:color="auto" w:fill="FFFFFF" w:themeFill="background1"/>
        </w:rPr>
        <w:t>and</w:t>
      </w:r>
      <w:r w:rsidRPr="002653B6">
        <w:t xml:space="preserve"> the Lead IA to facilitate implementation of this Agreement. </w:t>
      </w:r>
      <w:proofErr w:type="gramStart"/>
      <w:r w:rsidRPr="002653B6">
        <w:t>In particular, it</w:t>
      </w:r>
      <w:proofErr w:type="gramEnd"/>
      <w:r w:rsidRPr="002653B6">
        <w:t xml:space="preserve"> will provide the Lead IA with access to the information necessary to verify compliance with this Agreement.</w:t>
      </w:r>
    </w:p>
    <w:p w14:paraId="4CB8F5AC" w14:textId="77777777" w:rsidR="008C3993" w:rsidRPr="002653B6" w:rsidRDefault="008C3993" w:rsidP="008C3993">
      <w:pPr>
        <w:keepNext/>
        <w:spacing w:after="240"/>
        <w:rPr>
          <w:b/>
        </w:rPr>
      </w:pPr>
      <w:r w:rsidRPr="002653B6">
        <w:rPr>
          <w:b/>
        </w:rPr>
        <w:t>Date of completion</w:t>
      </w:r>
    </w:p>
    <w:p w14:paraId="6EB5B494" w14:textId="77777777" w:rsidR="008C3993" w:rsidRPr="002653B6" w:rsidRDefault="008C3993" w:rsidP="008C3993">
      <w:pPr>
        <w:pStyle w:val="Heading1"/>
        <w:keepNext/>
        <w:tabs>
          <w:tab w:val="clear" w:pos="0"/>
        </w:tabs>
      </w:pPr>
      <w:r w:rsidRPr="002653B6">
        <w:t>The completion of the Plan and the associated Agreement will take place at the end of the year following the last year for which a maximum allowable total consumption level has been specified in Appendix 2</w:t>
      </w:r>
      <w:r w:rsidRPr="002653B6">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2653B6">
        <w:rPr>
          <w:vertAlign w:val="subscript"/>
        </w:rPr>
        <w:noBreakHyphen/>
      </w:r>
      <w:r w:rsidRPr="002653B6">
        <w:t xml:space="preserve">A </w:t>
      </w:r>
      <w:r w:rsidRPr="002653B6">
        <w:lastRenderedPageBreak/>
        <w:t xml:space="preserve">will continue until the time of the completion of the Plan unless otherwise specified by the Executive Committee. </w:t>
      </w:r>
    </w:p>
    <w:p w14:paraId="4BDD7D96" w14:textId="77777777" w:rsidR="008C3993" w:rsidRPr="002653B6" w:rsidRDefault="008C3993" w:rsidP="008C3993">
      <w:pPr>
        <w:pStyle w:val="Heading1"/>
        <w:keepNext/>
        <w:numPr>
          <w:ilvl w:val="0"/>
          <w:numId w:val="0"/>
        </w:numPr>
        <w:rPr>
          <w:b/>
        </w:rPr>
      </w:pPr>
      <w:r w:rsidRPr="002653B6">
        <w:rPr>
          <w:b/>
        </w:rPr>
        <w:t>Validity</w:t>
      </w:r>
    </w:p>
    <w:p w14:paraId="0B27CC05" w14:textId="77777777" w:rsidR="008C3993" w:rsidRPr="002653B6" w:rsidRDefault="008C3993" w:rsidP="008C3993">
      <w:pPr>
        <w:pStyle w:val="Heading1"/>
        <w:tabs>
          <w:tab w:val="clear" w:pos="0"/>
        </w:tabs>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0CA9E35" w14:textId="77777777" w:rsidR="008C3993" w:rsidRPr="002653B6" w:rsidRDefault="008C3993" w:rsidP="008C3993">
      <w:pPr>
        <w:pStyle w:val="Heading1"/>
        <w:widowControl w:val="0"/>
        <w:tabs>
          <w:tab w:val="clear" w:pos="0"/>
        </w:tabs>
      </w:pPr>
      <w:r w:rsidRPr="002653B6">
        <w:t>This Agreement may be modified or terminated only by mutual written agreement of the Country and the Executive Committee of the Multilateral Fund.</w:t>
      </w:r>
    </w:p>
    <w:p w14:paraId="4824082F" w14:textId="77777777" w:rsidR="008C3993" w:rsidRPr="002653B6" w:rsidRDefault="008C3993" w:rsidP="00404971">
      <w:pPr>
        <w:keepNext/>
        <w:spacing w:before="360" w:after="240"/>
        <w:rPr>
          <w:b/>
        </w:rPr>
      </w:pPr>
      <w:r w:rsidRPr="002653B6">
        <w:rPr>
          <w:b/>
        </w:rPr>
        <w:t>APPENDICES</w:t>
      </w:r>
    </w:p>
    <w:p w14:paraId="295ABE01" w14:textId="77777777" w:rsidR="008C3993" w:rsidRPr="002653B6" w:rsidRDefault="008C3993" w:rsidP="00404971">
      <w:pPr>
        <w:keepNext/>
        <w:spacing w:before="360" w:after="240"/>
        <w:rPr>
          <w:b/>
        </w:rPr>
      </w:pPr>
      <w:r w:rsidRPr="002653B6">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8C3993" w:rsidRPr="002653B6" w14:paraId="4720554E" w14:textId="77777777" w:rsidTr="004A23E2">
        <w:trPr>
          <w:trHeight w:val="413"/>
        </w:trPr>
        <w:tc>
          <w:tcPr>
            <w:tcW w:w="2333" w:type="pct"/>
            <w:vAlign w:val="center"/>
          </w:tcPr>
          <w:p w14:paraId="1937F86B" w14:textId="77777777" w:rsidR="008C3993" w:rsidRPr="002653B6" w:rsidRDefault="008C3993" w:rsidP="004A23E2">
            <w:pPr>
              <w:widowControl w:val="0"/>
              <w:jc w:val="center"/>
              <w:rPr>
                <w:b/>
                <w:bCs/>
                <w:sz w:val="20"/>
              </w:rPr>
            </w:pPr>
            <w:r w:rsidRPr="002653B6">
              <w:rPr>
                <w:b/>
                <w:bCs/>
                <w:sz w:val="20"/>
              </w:rPr>
              <w:t>Substances</w:t>
            </w:r>
          </w:p>
        </w:tc>
        <w:tc>
          <w:tcPr>
            <w:tcW w:w="2667" w:type="pct"/>
            <w:vAlign w:val="center"/>
          </w:tcPr>
          <w:p w14:paraId="1341E25D" w14:textId="77777777" w:rsidR="008C3993" w:rsidRPr="002653B6" w:rsidRDefault="008C3993" w:rsidP="004A23E2">
            <w:pPr>
              <w:widowControl w:val="0"/>
              <w:jc w:val="center"/>
              <w:rPr>
                <w:b/>
                <w:bCs/>
                <w:sz w:val="20"/>
              </w:rPr>
            </w:pPr>
            <w:r w:rsidRPr="002653B6">
              <w:rPr>
                <w:b/>
                <w:bCs/>
                <w:sz w:val="20"/>
              </w:rPr>
              <w:t>Starting point for aggregate reductions in consumption</w:t>
            </w:r>
          </w:p>
          <w:p w14:paraId="6195B3D1" w14:textId="77777777" w:rsidR="008C3993" w:rsidRPr="002653B6" w:rsidRDefault="008C3993" w:rsidP="004A23E2">
            <w:pPr>
              <w:widowControl w:val="0"/>
              <w:jc w:val="center"/>
              <w:rPr>
                <w:b/>
                <w:bCs/>
                <w:sz w:val="20"/>
              </w:rPr>
            </w:pPr>
            <w:r w:rsidRPr="002653B6">
              <w:rPr>
                <w:b/>
                <w:bCs/>
                <w:sz w:val="20"/>
              </w:rPr>
              <w:t>(CO</w:t>
            </w:r>
            <w:r w:rsidRPr="002653B6">
              <w:rPr>
                <w:b/>
                <w:bCs/>
                <w:sz w:val="20"/>
                <w:vertAlign w:val="subscript"/>
              </w:rPr>
              <w:t>2</w:t>
            </w:r>
            <w:r w:rsidRPr="002653B6">
              <w:rPr>
                <w:b/>
                <w:bCs/>
                <w:sz w:val="20"/>
              </w:rPr>
              <w:t>-eq tonnes)</w:t>
            </w:r>
          </w:p>
        </w:tc>
      </w:tr>
      <w:tr w:rsidR="008C3993" w:rsidRPr="002653B6" w14:paraId="596FC6E7" w14:textId="77777777" w:rsidTr="004A23E2">
        <w:trPr>
          <w:trHeight w:val="206"/>
        </w:trPr>
        <w:tc>
          <w:tcPr>
            <w:tcW w:w="2333" w:type="pct"/>
          </w:tcPr>
          <w:p w14:paraId="3E757F42" w14:textId="77777777" w:rsidR="008C3993" w:rsidRPr="002653B6" w:rsidRDefault="008C3993" w:rsidP="004A23E2">
            <w:pPr>
              <w:widowControl w:val="0"/>
              <w:jc w:val="center"/>
              <w:rPr>
                <w:sz w:val="20"/>
              </w:rPr>
            </w:pPr>
            <w:r w:rsidRPr="002653B6">
              <w:rPr>
                <w:sz w:val="20"/>
              </w:rPr>
              <w:t xml:space="preserve"> HFCs</w:t>
            </w:r>
          </w:p>
        </w:tc>
        <w:tc>
          <w:tcPr>
            <w:tcW w:w="2667" w:type="pct"/>
          </w:tcPr>
          <w:p w14:paraId="3C9FCC5C" w14:textId="77777777" w:rsidR="008C3993" w:rsidRPr="002653B6" w:rsidRDefault="008C3993" w:rsidP="004A23E2">
            <w:pPr>
              <w:widowControl w:val="0"/>
              <w:jc w:val="center"/>
              <w:rPr>
                <w:sz w:val="20"/>
              </w:rPr>
            </w:pPr>
            <w:r w:rsidRPr="002653B6">
              <w:rPr>
                <w:sz w:val="20"/>
              </w:rPr>
              <w:t>To be determined (TBD)</w:t>
            </w:r>
          </w:p>
        </w:tc>
      </w:tr>
    </w:tbl>
    <w:p w14:paraId="302E71D2" w14:textId="77777777" w:rsidR="008C3993" w:rsidRPr="002653B6" w:rsidRDefault="008C3993" w:rsidP="00404971">
      <w:pPr>
        <w:keepNext/>
        <w:spacing w:before="360" w:after="240"/>
        <w:rPr>
          <w:b/>
        </w:rPr>
      </w:pPr>
      <w:r w:rsidRPr="002653B6">
        <w:rPr>
          <w:b/>
        </w:rPr>
        <w:t>APPENDIX 2-A: THE TARGETS, AND FUNDING</w:t>
      </w:r>
    </w:p>
    <w:tbl>
      <w:tblPr>
        <w:tblW w:w="5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08"/>
        <w:gridCol w:w="1557"/>
        <w:gridCol w:w="1003"/>
        <w:gridCol w:w="914"/>
        <w:gridCol w:w="914"/>
        <w:gridCol w:w="914"/>
        <w:gridCol w:w="914"/>
        <w:gridCol w:w="914"/>
        <w:gridCol w:w="914"/>
        <w:gridCol w:w="19"/>
        <w:gridCol w:w="895"/>
        <w:gridCol w:w="918"/>
      </w:tblGrid>
      <w:tr w:rsidR="008C3993" w:rsidRPr="002653B6" w14:paraId="60B6D493" w14:textId="77777777" w:rsidTr="004A23E2">
        <w:trPr>
          <w:trHeight w:val="50"/>
          <w:tblHeader/>
          <w:jc w:val="center"/>
        </w:trPr>
        <w:tc>
          <w:tcPr>
            <w:tcW w:w="245" w:type="pct"/>
            <w:vAlign w:val="center"/>
            <w:hideMark/>
          </w:tcPr>
          <w:p w14:paraId="00D16055" w14:textId="77777777" w:rsidR="008C3993" w:rsidRPr="002653B6" w:rsidRDefault="008C3993" w:rsidP="004A23E2">
            <w:pPr>
              <w:keepNext/>
              <w:keepLines/>
              <w:ind w:left="-46" w:right="-44"/>
              <w:jc w:val="center"/>
              <w:rPr>
                <w:b/>
                <w:bCs/>
                <w:color w:val="000000"/>
                <w:sz w:val="18"/>
                <w:szCs w:val="18"/>
                <w:lang w:eastAsia="en-CA"/>
              </w:rPr>
            </w:pPr>
            <w:r w:rsidRPr="002653B6">
              <w:rPr>
                <w:b/>
                <w:bCs/>
                <w:color w:val="000000"/>
                <w:sz w:val="18"/>
                <w:szCs w:val="18"/>
                <w:lang w:eastAsia="en-CA"/>
              </w:rPr>
              <w:t>Row</w:t>
            </w:r>
          </w:p>
        </w:tc>
        <w:tc>
          <w:tcPr>
            <w:tcW w:w="1233" w:type="pct"/>
            <w:gridSpan w:val="2"/>
            <w:vAlign w:val="center"/>
            <w:hideMark/>
          </w:tcPr>
          <w:p w14:paraId="7B694496" w14:textId="77777777" w:rsidR="008C3993" w:rsidRPr="002653B6" w:rsidRDefault="008C3993" w:rsidP="004A23E2">
            <w:pPr>
              <w:keepNext/>
              <w:keepLines/>
              <w:jc w:val="center"/>
              <w:rPr>
                <w:b/>
                <w:bCs/>
                <w:color w:val="000000"/>
                <w:sz w:val="18"/>
                <w:szCs w:val="18"/>
                <w:lang w:eastAsia="en-CA"/>
              </w:rPr>
            </w:pPr>
            <w:r w:rsidRPr="002653B6">
              <w:rPr>
                <w:b/>
                <w:bCs/>
                <w:color w:val="000000"/>
                <w:sz w:val="18"/>
                <w:szCs w:val="18"/>
                <w:lang w:eastAsia="en-CA"/>
              </w:rPr>
              <w:t>Particulars</w:t>
            </w:r>
          </w:p>
        </w:tc>
        <w:tc>
          <w:tcPr>
            <w:tcW w:w="440" w:type="pct"/>
            <w:vAlign w:val="center"/>
            <w:hideMark/>
          </w:tcPr>
          <w:p w14:paraId="1079390A" w14:textId="77777777" w:rsidR="008C3993" w:rsidRPr="002653B6" w:rsidRDefault="008C3993" w:rsidP="004A23E2">
            <w:pPr>
              <w:keepNext/>
              <w:keepLines/>
              <w:ind w:left="-25" w:right="-20"/>
              <w:jc w:val="center"/>
              <w:rPr>
                <w:b/>
                <w:bCs/>
                <w:color w:val="000000"/>
                <w:sz w:val="18"/>
                <w:szCs w:val="18"/>
                <w:lang w:eastAsia="en-CA"/>
              </w:rPr>
            </w:pPr>
            <w:r w:rsidRPr="002653B6">
              <w:rPr>
                <w:b/>
                <w:bCs/>
                <w:color w:val="000000"/>
                <w:sz w:val="18"/>
                <w:szCs w:val="18"/>
                <w:lang w:eastAsia="en-CA"/>
              </w:rPr>
              <w:t>2023</w:t>
            </w:r>
          </w:p>
        </w:tc>
        <w:tc>
          <w:tcPr>
            <w:tcW w:w="440" w:type="pct"/>
            <w:vAlign w:val="center"/>
            <w:hideMark/>
          </w:tcPr>
          <w:p w14:paraId="158DEE1B" w14:textId="77777777" w:rsidR="008C3993" w:rsidRPr="002653B6" w:rsidRDefault="008C3993" w:rsidP="004A23E2">
            <w:pPr>
              <w:keepNext/>
              <w:keepLines/>
              <w:ind w:left="-25" w:right="-20"/>
              <w:jc w:val="center"/>
              <w:rPr>
                <w:b/>
                <w:bCs/>
                <w:color w:val="000000"/>
                <w:sz w:val="18"/>
                <w:szCs w:val="18"/>
                <w:lang w:eastAsia="en-CA"/>
              </w:rPr>
            </w:pPr>
            <w:r w:rsidRPr="002653B6">
              <w:rPr>
                <w:b/>
                <w:bCs/>
                <w:color w:val="000000"/>
                <w:sz w:val="18"/>
                <w:szCs w:val="18"/>
                <w:lang w:eastAsia="en-CA"/>
              </w:rPr>
              <w:t>2024</w:t>
            </w:r>
          </w:p>
        </w:tc>
        <w:tc>
          <w:tcPr>
            <w:tcW w:w="440" w:type="pct"/>
            <w:vAlign w:val="center"/>
          </w:tcPr>
          <w:p w14:paraId="00F44180" w14:textId="77777777" w:rsidR="008C3993" w:rsidRPr="002653B6" w:rsidRDefault="008C3993" w:rsidP="004A23E2">
            <w:pPr>
              <w:keepNext/>
              <w:keepLines/>
              <w:ind w:left="-25" w:right="-20"/>
              <w:jc w:val="center"/>
              <w:rPr>
                <w:b/>
                <w:bCs/>
                <w:color w:val="000000"/>
                <w:sz w:val="18"/>
                <w:szCs w:val="18"/>
                <w:lang w:eastAsia="en-CA"/>
              </w:rPr>
            </w:pPr>
            <w:r w:rsidRPr="002653B6">
              <w:rPr>
                <w:b/>
                <w:bCs/>
                <w:color w:val="000000"/>
                <w:sz w:val="18"/>
                <w:szCs w:val="18"/>
                <w:lang w:eastAsia="en-CA"/>
              </w:rPr>
              <w:t>2025</w:t>
            </w:r>
          </w:p>
        </w:tc>
        <w:tc>
          <w:tcPr>
            <w:tcW w:w="440" w:type="pct"/>
            <w:vAlign w:val="center"/>
            <w:hideMark/>
          </w:tcPr>
          <w:p w14:paraId="35818E1D" w14:textId="77777777" w:rsidR="008C3993" w:rsidRPr="002653B6" w:rsidRDefault="008C3993" w:rsidP="004A23E2">
            <w:pPr>
              <w:keepNext/>
              <w:keepLines/>
              <w:ind w:left="-25" w:right="-20"/>
              <w:jc w:val="center"/>
              <w:rPr>
                <w:b/>
                <w:bCs/>
                <w:color w:val="000000"/>
                <w:sz w:val="18"/>
                <w:szCs w:val="18"/>
                <w:lang w:eastAsia="en-CA"/>
              </w:rPr>
            </w:pPr>
            <w:r w:rsidRPr="002653B6">
              <w:rPr>
                <w:b/>
                <w:bCs/>
                <w:color w:val="000000"/>
                <w:sz w:val="18"/>
                <w:szCs w:val="18"/>
                <w:lang w:eastAsia="en-CA"/>
              </w:rPr>
              <w:t>2026</w:t>
            </w:r>
          </w:p>
        </w:tc>
        <w:tc>
          <w:tcPr>
            <w:tcW w:w="440" w:type="pct"/>
            <w:vAlign w:val="center"/>
            <w:hideMark/>
          </w:tcPr>
          <w:p w14:paraId="4635B45F" w14:textId="77777777" w:rsidR="008C3993" w:rsidRPr="002653B6" w:rsidRDefault="008C3993" w:rsidP="004A23E2">
            <w:pPr>
              <w:keepNext/>
              <w:keepLines/>
              <w:ind w:left="-25" w:right="-20"/>
              <w:jc w:val="center"/>
              <w:rPr>
                <w:b/>
                <w:bCs/>
                <w:color w:val="000000"/>
                <w:sz w:val="18"/>
                <w:szCs w:val="18"/>
                <w:lang w:eastAsia="en-CA"/>
              </w:rPr>
            </w:pPr>
            <w:r w:rsidRPr="002653B6">
              <w:rPr>
                <w:b/>
                <w:bCs/>
                <w:color w:val="000000"/>
                <w:sz w:val="18"/>
                <w:szCs w:val="18"/>
                <w:lang w:eastAsia="en-CA"/>
              </w:rPr>
              <w:t>2027</w:t>
            </w:r>
          </w:p>
        </w:tc>
        <w:tc>
          <w:tcPr>
            <w:tcW w:w="440" w:type="pct"/>
            <w:vAlign w:val="center"/>
          </w:tcPr>
          <w:p w14:paraId="15556A8B" w14:textId="77777777" w:rsidR="008C3993" w:rsidRPr="002653B6" w:rsidRDefault="008C3993" w:rsidP="004A23E2">
            <w:pPr>
              <w:keepNext/>
              <w:keepLines/>
              <w:ind w:left="-25" w:right="-20"/>
              <w:jc w:val="center"/>
              <w:rPr>
                <w:b/>
                <w:bCs/>
                <w:color w:val="000000"/>
                <w:sz w:val="18"/>
                <w:szCs w:val="18"/>
                <w:lang w:eastAsia="en-CA"/>
              </w:rPr>
            </w:pPr>
            <w:r w:rsidRPr="002653B6">
              <w:rPr>
                <w:b/>
                <w:bCs/>
                <w:color w:val="000000"/>
                <w:sz w:val="18"/>
                <w:szCs w:val="18"/>
                <w:lang w:eastAsia="en-CA"/>
              </w:rPr>
              <w:t>2028</w:t>
            </w:r>
          </w:p>
        </w:tc>
        <w:tc>
          <w:tcPr>
            <w:tcW w:w="440" w:type="pct"/>
            <w:gridSpan w:val="2"/>
            <w:vAlign w:val="center"/>
            <w:hideMark/>
          </w:tcPr>
          <w:p w14:paraId="08E51BA9" w14:textId="77777777" w:rsidR="008C3993" w:rsidRPr="002653B6" w:rsidRDefault="008C3993" w:rsidP="004A23E2">
            <w:pPr>
              <w:keepNext/>
              <w:keepLines/>
              <w:ind w:left="-25" w:right="-20"/>
              <w:jc w:val="center"/>
              <w:rPr>
                <w:b/>
                <w:bCs/>
                <w:color w:val="000000"/>
                <w:sz w:val="18"/>
                <w:szCs w:val="18"/>
                <w:lang w:eastAsia="en-CA"/>
              </w:rPr>
            </w:pPr>
            <w:r w:rsidRPr="002653B6">
              <w:rPr>
                <w:b/>
                <w:bCs/>
                <w:color w:val="000000"/>
                <w:sz w:val="18"/>
                <w:szCs w:val="18"/>
                <w:lang w:eastAsia="en-CA"/>
              </w:rPr>
              <w:t>2029</w:t>
            </w:r>
          </w:p>
        </w:tc>
        <w:tc>
          <w:tcPr>
            <w:tcW w:w="442" w:type="pct"/>
            <w:vAlign w:val="center"/>
            <w:hideMark/>
          </w:tcPr>
          <w:p w14:paraId="5862C89B" w14:textId="77777777" w:rsidR="008C3993" w:rsidRPr="002653B6" w:rsidRDefault="008C3993" w:rsidP="004A23E2">
            <w:pPr>
              <w:keepNext/>
              <w:keepLines/>
              <w:ind w:left="-25" w:right="-20"/>
              <w:jc w:val="center"/>
              <w:rPr>
                <w:b/>
                <w:bCs/>
                <w:color w:val="000000"/>
                <w:sz w:val="18"/>
                <w:szCs w:val="18"/>
                <w:lang w:eastAsia="en-CA"/>
              </w:rPr>
            </w:pPr>
            <w:r w:rsidRPr="002653B6">
              <w:rPr>
                <w:b/>
                <w:bCs/>
                <w:color w:val="000000"/>
                <w:sz w:val="18"/>
                <w:szCs w:val="18"/>
                <w:lang w:eastAsia="en-CA"/>
              </w:rPr>
              <w:t>Total</w:t>
            </w:r>
          </w:p>
        </w:tc>
      </w:tr>
      <w:tr w:rsidR="008C3993" w:rsidRPr="002653B6" w14:paraId="7E90FAB8" w14:textId="77777777" w:rsidTr="004A23E2">
        <w:trPr>
          <w:trHeight w:val="50"/>
          <w:jc w:val="center"/>
        </w:trPr>
        <w:tc>
          <w:tcPr>
            <w:tcW w:w="245" w:type="pct"/>
            <w:vMerge w:val="restart"/>
            <w:hideMark/>
          </w:tcPr>
          <w:p w14:paraId="6105E551" w14:textId="77777777" w:rsidR="008C3993" w:rsidRPr="002653B6" w:rsidRDefault="008C3993" w:rsidP="004A23E2">
            <w:pPr>
              <w:keepNext/>
              <w:keepLines/>
              <w:ind w:left="-26" w:right="-13"/>
              <w:jc w:val="left"/>
              <w:rPr>
                <w:color w:val="000000"/>
                <w:sz w:val="18"/>
                <w:szCs w:val="18"/>
                <w:lang w:eastAsia="en-CA"/>
              </w:rPr>
            </w:pPr>
            <w:r w:rsidRPr="002653B6">
              <w:rPr>
                <w:color w:val="000000"/>
                <w:sz w:val="18"/>
                <w:szCs w:val="18"/>
                <w:lang w:eastAsia="en-CA"/>
              </w:rPr>
              <w:t>1.1</w:t>
            </w:r>
          </w:p>
        </w:tc>
        <w:tc>
          <w:tcPr>
            <w:tcW w:w="750" w:type="pct"/>
            <w:vMerge w:val="restart"/>
            <w:hideMark/>
          </w:tcPr>
          <w:p w14:paraId="3A3B2D11" w14:textId="77777777" w:rsidR="008C3993" w:rsidRPr="002653B6" w:rsidRDefault="008C3993" w:rsidP="004A23E2">
            <w:pPr>
              <w:keepNext/>
              <w:keepLines/>
              <w:ind w:left="-40" w:right="-45"/>
              <w:jc w:val="left"/>
              <w:rPr>
                <w:color w:val="000000"/>
                <w:sz w:val="18"/>
                <w:szCs w:val="18"/>
                <w:lang w:eastAsia="en-CA"/>
              </w:rPr>
            </w:pPr>
            <w:r w:rsidRPr="002653B6">
              <w:rPr>
                <w:color w:val="000000"/>
                <w:sz w:val="18"/>
                <w:szCs w:val="18"/>
                <w:lang w:eastAsia="en-CA"/>
              </w:rPr>
              <w:t>Montreal Protocol reduction schedule of Annex F substances</w:t>
            </w:r>
          </w:p>
        </w:tc>
        <w:tc>
          <w:tcPr>
            <w:tcW w:w="483" w:type="pct"/>
            <w:tcMar>
              <w:right w:w="57" w:type="dxa"/>
            </w:tcMar>
            <w:vAlign w:val="center"/>
          </w:tcPr>
          <w:p w14:paraId="0B3CBA73" w14:textId="77777777" w:rsidR="008C3993" w:rsidRPr="002653B6" w:rsidRDefault="008C3993" w:rsidP="004A23E2">
            <w:pPr>
              <w:keepNext/>
              <w:keepLines/>
              <w:ind w:right="-203"/>
              <w:jc w:val="left"/>
              <w:rPr>
                <w:color w:val="000000"/>
                <w:sz w:val="18"/>
                <w:szCs w:val="18"/>
                <w:lang w:eastAsia="en-CA"/>
              </w:rPr>
            </w:pPr>
            <w:r w:rsidRPr="002653B6">
              <w:rPr>
                <w:sz w:val="18"/>
                <w:szCs w:val="18"/>
              </w:rPr>
              <w:t>%</w:t>
            </w:r>
          </w:p>
        </w:tc>
        <w:tc>
          <w:tcPr>
            <w:tcW w:w="440" w:type="pct"/>
            <w:shd w:val="clear" w:color="auto" w:fill="FFFFFF" w:themeFill="background1"/>
            <w:vAlign w:val="center"/>
          </w:tcPr>
          <w:p w14:paraId="33C97604" w14:textId="77777777" w:rsidR="008C3993" w:rsidRPr="002653B6" w:rsidRDefault="008C3993" w:rsidP="004A23E2">
            <w:pPr>
              <w:keepNext/>
              <w:keepLines/>
              <w:ind w:left="-77" w:right="-32"/>
              <w:jc w:val="center"/>
              <w:rPr>
                <w:color w:val="000000"/>
                <w:sz w:val="18"/>
                <w:szCs w:val="18"/>
                <w:lang w:eastAsia="en-CA"/>
              </w:rPr>
            </w:pPr>
            <w:r w:rsidRPr="002653B6">
              <w:rPr>
                <w:color w:val="000000"/>
                <w:sz w:val="18"/>
                <w:szCs w:val="18"/>
                <w:lang w:eastAsia="en-CA"/>
              </w:rPr>
              <w:t>n/a</w:t>
            </w:r>
          </w:p>
        </w:tc>
        <w:tc>
          <w:tcPr>
            <w:tcW w:w="440" w:type="pct"/>
            <w:vAlign w:val="center"/>
          </w:tcPr>
          <w:p w14:paraId="52C13FAF" w14:textId="77777777" w:rsidR="008C3993" w:rsidRPr="002653B6" w:rsidRDefault="008C3993" w:rsidP="004A23E2">
            <w:pPr>
              <w:keepNext/>
              <w:keepLines/>
              <w:ind w:left="-77" w:right="-32"/>
              <w:jc w:val="center"/>
              <w:rPr>
                <w:color w:val="000000"/>
                <w:sz w:val="18"/>
                <w:szCs w:val="18"/>
                <w:lang w:eastAsia="en-CA"/>
              </w:rPr>
            </w:pPr>
            <w:r w:rsidRPr="002653B6">
              <w:rPr>
                <w:color w:val="000000"/>
                <w:sz w:val="18"/>
                <w:szCs w:val="18"/>
                <w:lang w:eastAsia="en-CA"/>
              </w:rPr>
              <w:t>freeze</w:t>
            </w:r>
          </w:p>
        </w:tc>
        <w:tc>
          <w:tcPr>
            <w:tcW w:w="440" w:type="pct"/>
            <w:vAlign w:val="center"/>
          </w:tcPr>
          <w:p w14:paraId="5AB4FA4F" w14:textId="77777777" w:rsidR="008C3993" w:rsidRPr="002653B6" w:rsidRDefault="008C3993" w:rsidP="004A23E2">
            <w:pPr>
              <w:keepNext/>
              <w:keepLines/>
              <w:ind w:left="-77" w:right="-32"/>
              <w:jc w:val="center"/>
              <w:rPr>
                <w:color w:val="000000"/>
                <w:sz w:val="18"/>
                <w:szCs w:val="18"/>
                <w:lang w:eastAsia="en-CA"/>
              </w:rPr>
            </w:pPr>
            <w:r w:rsidRPr="002653B6">
              <w:rPr>
                <w:color w:val="000000"/>
                <w:sz w:val="18"/>
                <w:szCs w:val="18"/>
                <w:lang w:eastAsia="en-CA"/>
              </w:rPr>
              <w:t>freeze</w:t>
            </w:r>
          </w:p>
        </w:tc>
        <w:tc>
          <w:tcPr>
            <w:tcW w:w="440" w:type="pct"/>
            <w:vAlign w:val="center"/>
          </w:tcPr>
          <w:p w14:paraId="6BF38B74" w14:textId="77777777" w:rsidR="008C3993" w:rsidRPr="002653B6" w:rsidRDefault="008C3993" w:rsidP="004A23E2">
            <w:pPr>
              <w:keepNext/>
              <w:keepLines/>
              <w:ind w:left="-77" w:right="-32"/>
              <w:jc w:val="center"/>
              <w:rPr>
                <w:color w:val="000000"/>
                <w:sz w:val="18"/>
                <w:szCs w:val="18"/>
                <w:lang w:eastAsia="en-CA"/>
              </w:rPr>
            </w:pPr>
            <w:r w:rsidRPr="002653B6">
              <w:rPr>
                <w:color w:val="000000"/>
                <w:sz w:val="18"/>
                <w:szCs w:val="18"/>
                <w:lang w:eastAsia="en-CA"/>
              </w:rPr>
              <w:t>freeze</w:t>
            </w:r>
          </w:p>
        </w:tc>
        <w:tc>
          <w:tcPr>
            <w:tcW w:w="440" w:type="pct"/>
            <w:vAlign w:val="center"/>
          </w:tcPr>
          <w:p w14:paraId="7939CA69" w14:textId="77777777" w:rsidR="008C3993" w:rsidRPr="002653B6" w:rsidRDefault="008C3993" w:rsidP="004A23E2">
            <w:pPr>
              <w:keepNext/>
              <w:keepLines/>
              <w:ind w:left="-77" w:right="-32"/>
              <w:jc w:val="center"/>
              <w:rPr>
                <w:color w:val="000000"/>
                <w:sz w:val="18"/>
                <w:szCs w:val="18"/>
                <w:lang w:eastAsia="en-CA"/>
              </w:rPr>
            </w:pPr>
            <w:r w:rsidRPr="002653B6">
              <w:rPr>
                <w:color w:val="000000"/>
                <w:sz w:val="18"/>
                <w:szCs w:val="18"/>
                <w:lang w:eastAsia="en-CA"/>
              </w:rPr>
              <w:t>freeze</w:t>
            </w:r>
          </w:p>
        </w:tc>
        <w:tc>
          <w:tcPr>
            <w:tcW w:w="440" w:type="pct"/>
            <w:vAlign w:val="center"/>
          </w:tcPr>
          <w:p w14:paraId="3917264A" w14:textId="77777777" w:rsidR="008C3993" w:rsidRPr="002653B6" w:rsidRDefault="008C3993" w:rsidP="004A23E2">
            <w:pPr>
              <w:keepNext/>
              <w:keepLines/>
              <w:ind w:left="-77" w:right="-32"/>
              <w:jc w:val="center"/>
              <w:rPr>
                <w:color w:val="000000"/>
                <w:sz w:val="18"/>
                <w:szCs w:val="18"/>
                <w:lang w:eastAsia="en-CA"/>
              </w:rPr>
            </w:pPr>
            <w:r w:rsidRPr="002653B6">
              <w:rPr>
                <w:color w:val="000000"/>
                <w:sz w:val="18"/>
                <w:szCs w:val="18"/>
                <w:lang w:eastAsia="en-CA"/>
              </w:rPr>
              <w:t>freeze</w:t>
            </w:r>
          </w:p>
        </w:tc>
        <w:tc>
          <w:tcPr>
            <w:tcW w:w="440" w:type="pct"/>
            <w:gridSpan w:val="2"/>
            <w:vAlign w:val="center"/>
          </w:tcPr>
          <w:p w14:paraId="4824C05F" w14:textId="77777777" w:rsidR="008C3993" w:rsidRPr="002653B6" w:rsidRDefault="008C3993" w:rsidP="004A23E2">
            <w:pPr>
              <w:keepNext/>
              <w:keepLines/>
              <w:ind w:left="-77" w:right="-32"/>
              <w:jc w:val="center"/>
              <w:rPr>
                <w:color w:val="000000"/>
                <w:sz w:val="18"/>
                <w:szCs w:val="18"/>
                <w:lang w:eastAsia="en-CA"/>
              </w:rPr>
            </w:pPr>
            <w:r w:rsidRPr="002653B6">
              <w:rPr>
                <w:color w:val="000000"/>
                <w:sz w:val="18"/>
                <w:szCs w:val="18"/>
                <w:lang w:eastAsia="en-CA"/>
              </w:rPr>
              <w:t>10</w:t>
            </w:r>
          </w:p>
        </w:tc>
        <w:tc>
          <w:tcPr>
            <w:tcW w:w="442" w:type="pct"/>
            <w:shd w:val="clear" w:color="auto" w:fill="FFFFFF" w:themeFill="background1"/>
            <w:vAlign w:val="center"/>
          </w:tcPr>
          <w:p w14:paraId="44F4CE09" w14:textId="77777777" w:rsidR="008C3993" w:rsidRPr="002653B6" w:rsidRDefault="008C3993" w:rsidP="004A23E2">
            <w:pPr>
              <w:keepNext/>
              <w:keepLines/>
              <w:ind w:left="-25" w:right="-20"/>
              <w:jc w:val="center"/>
              <w:rPr>
                <w:color w:val="000000"/>
                <w:sz w:val="18"/>
                <w:szCs w:val="18"/>
                <w:lang w:eastAsia="en-CA"/>
              </w:rPr>
            </w:pPr>
            <w:r w:rsidRPr="002653B6">
              <w:rPr>
                <w:color w:val="000000"/>
                <w:sz w:val="18"/>
                <w:szCs w:val="18"/>
                <w:lang w:eastAsia="en-CA"/>
              </w:rPr>
              <w:t>n/a</w:t>
            </w:r>
          </w:p>
        </w:tc>
      </w:tr>
      <w:tr w:rsidR="008C3993" w:rsidRPr="002653B6" w14:paraId="33D93157" w14:textId="77777777" w:rsidTr="004A23E2">
        <w:trPr>
          <w:trHeight w:val="449"/>
          <w:jc w:val="center"/>
        </w:trPr>
        <w:tc>
          <w:tcPr>
            <w:tcW w:w="245" w:type="pct"/>
            <w:vMerge/>
          </w:tcPr>
          <w:p w14:paraId="1AEF61AD" w14:textId="77777777" w:rsidR="008C3993" w:rsidRPr="002653B6" w:rsidRDefault="008C3993" w:rsidP="004A23E2">
            <w:pPr>
              <w:keepNext/>
              <w:keepLines/>
              <w:ind w:left="-26" w:right="-13"/>
              <w:jc w:val="left"/>
              <w:rPr>
                <w:color w:val="000000"/>
                <w:sz w:val="18"/>
                <w:szCs w:val="18"/>
                <w:lang w:eastAsia="en-CA"/>
              </w:rPr>
            </w:pPr>
          </w:p>
        </w:tc>
        <w:tc>
          <w:tcPr>
            <w:tcW w:w="750" w:type="pct"/>
            <w:vMerge/>
          </w:tcPr>
          <w:p w14:paraId="6C82F500" w14:textId="77777777" w:rsidR="008C3993" w:rsidRPr="002653B6" w:rsidRDefault="008C3993" w:rsidP="004A23E2">
            <w:pPr>
              <w:keepNext/>
              <w:keepLines/>
              <w:ind w:left="-40" w:right="-45"/>
              <w:jc w:val="left"/>
              <w:rPr>
                <w:color w:val="000000"/>
                <w:sz w:val="18"/>
                <w:szCs w:val="18"/>
                <w:lang w:eastAsia="en-CA"/>
              </w:rPr>
            </w:pPr>
          </w:p>
        </w:tc>
        <w:tc>
          <w:tcPr>
            <w:tcW w:w="483" w:type="pct"/>
            <w:tcMar>
              <w:right w:w="57" w:type="dxa"/>
            </w:tcMar>
            <w:vAlign w:val="center"/>
          </w:tcPr>
          <w:p w14:paraId="76FDE1F4" w14:textId="77777777" w:rsidR="008C3993" w:rsidRPr="002653B6" w:rsidRDefault="008C3993" w:rsidP="004A23E2">
            <w:pPr>
              <w:keepNext/>
              <w:keepLines/>
              <w:ind w:right="-61"/>
              <w:jc w:val="left"/>
              <w:rPr>
                <w:color w:val="000000"/>
                <w:sz w:val="18"/>
                <w:szCs w:val="18"/>
                <w:lang w:eastAsia="en-CA"/>
              </w:rPr>
            </w:pPr>
            <w:r w:rsidRPr="002653B6">
              <w:rPr>
                <w:sz w:val="18"/>
                <w:szCs w:val="18"/>
              </w:rPr>
              <w:t>CO</w:t>
            </w:r>
            <w:r w:rsidRPr="002653B6">
              <w:rPr>
                <w:sz w:val="18"/>
                <w:szCs w:val="18"/>
                <w:vertAlign w:val="subscript"/>
              </w:rPr>
              <w:t>2</w:t>
            </w:r>
            <w:r w:rsidRPr="002653B6">
              <w:rPr>
                <w:sz w:val="18"/>
                <w:szCs w:val="18"/>
              </w:rPr>
              <w:noBreakHyphen/>
              <w:t xml:space="preserve">eq </w:t>
            </w:r>
            <w:r w:rsidRPr="002653B6">
              <w:rPr>
                <w:color w:val="000000"/>
                <w:sz w:val="18"/>
                <w:szCs w:val="18"/>
                <w:lang w:eastAsia="en-CA"/>
              </w:rPr>
              <w:t>tonnes</w:t>
            </w:r>
          </w:p>
        </w:tc>
        <w:tc>
          <w:tcPr>
            <w:tcW w:w="440" w:type="pct"/>
            <w:vAlign w:val="center"/>
          </w:tcPr>
          <w:p w14:paraId="04D24FA5" w14:textId="77777777" w:rsidR="008C3993" w:rsidRPr="002653B6" w:rsidRDefault="008C3993" w:rsidP="004A23E2">
            <w:pPr>
              <w:keepNext/>
              <w:keepLines/>
              <w:ind w:left="-77" w:right="-32"/>
              <w:jc w:val="center"/>
              <w:rPr>
                <w:color w:val="000000"/>
                <w:sz w:val="18"/>
                <w:szCs w:val="18"/>
                <w:lang w:eastAsia="en-CA"/>
              </w:rPr>
            </w:pPr>
            <w:r w:rsidRPr="002653B6">
              <w:rPr>
                <w:color w:val="000000"/>
                <w:sz w:val="18"/>
                <w:szCs w:val="18"/>
                <w:lang w:eastAsia="en-CA"/>
              </w:rPr>
              <w:t>n/a</w:t>
            </w:r>
          </w:p>
        </w:tc>
        <w:tc>
          <w:tcPr>
            <w:tcW w:w="440" w:type="pct"/>
            <w:vAlign w:val="center"/>
          </w:tcPr>
          <w:p w14:paraId="1346261D" w14:textId="77777777" w:rsidR="008C3993" w:rsidRPr="002653B6" w:rsidRDefault="008C3993" w:rsidP="004A23E2">
            <w:pPr>
              <w:jc w:val="center"/>
              <w:rPr>
                <w:color w:val="000000"/>
                <w:sz w:val="18"/>
                <w:szCs w:val="18"/>
                <w:lang w:eastAsia="en-CA"/>
              </w:rPr>
            </w:pPr>
            <w:r w:rsidRPr="002653B6">
              <w:rPr>
                <w:sz w:val="18"/>
                <w:szCs w:val="18"/>
              </w:rPr>
              <w:t>397,843</w:t>
            </w:r>
          </w:p>
        </w:tc>
        <w:tc>
          <w:tcPr>
            <w:tcW w:w="440" w:type="pct"/>
            <w:vAlign w:val="center"/>
          </w:tcPr>
          <w:p w14:paraId="0530F0B8" w14:textId="77777777" w:rsidR="008C3993" w:rsidRPr="002653B6" w:rsidRDefault="008C3993" w:rsidP="004A23E2">
            <w:pPr>
              <w:jc w:val="center"/>
              <w:rPr>
                <w:color w:val="000000"/>
                <w:sz w:val="18"/>
                <w:szCs w:val="18"/>
                <w:lang w:eastAsia="en-CA"/>
              </w:rPr>
            </w:pPr>
            <w:r w:rsidRPr="002653B6">
              <w:rPr>
                <w:sz w:val="18"/>
                <w:szCs w:val="18"/>
              </w:rPr>
              <w:t>397,843</w:t>
            </w:r>
          </w:p>
        </w:tc>
        <w:tc>
          <w:tcPr>
            <w:tcW w:w="440" w:type="pct"/>
            <w:vAlign w:val="center"/>
          </w:tcPr>
          <w:p w14:paraId="418F6F94" w14:textId="77777777" w:rsidR="008C3993" w:rsidRPr="002653B6" w:rsidRDefault="008C3993" w:rsidP="004A23E2">
            <w:pPr>
              <w:jc w:val="center"/>
              <w:rPr>
                <w:color w:val="000000"/>
                <w:sz w:val="18"/>
                <w:szCs w:val="18"/>
                <w:lang w:eastAsia="en-CA"/>
              </w:rPr>
            </w:pPr>
            <w:r w:rsidRPr="002653B6">
              <w:rPr>
                <w:sz w:val="18"/>
                <w:szCs w:val="18"/>
              </w:rPr>
              <w:t>397,843</w:t>
            </w:r>
          </w:p>
        </w:tc>
        <w:tc>
          <w:tcPr>
            <w:tcW w:w="440" w:type="pct"/>
            <w:vAlign w:val="center"/>
          </w:tcPr>
          <w:p w14:paraId="36B8451A" w14:textId="77777777" w:rsidR="008C3993" w:rsidRPr="002653B6" w:rsidRDefault="008C3993" w:rsidP="004A23E2">
            <w:pPr>
              <w:jc w:val="center"/>
              <w:rPr>
                <w:color w:val="000000"/>
                <w:sz w:val="18"/>
                <w:szCs w:val="18"/>
                <w:lang w:eastAsia="en-CA"/>
              </w:rPr>
            </w:pPr>
            <w:r w:rsidRPr="002653B6">
              <w:rPr>
                <w:sz w:val="18"/>
                <w:szCs w:val="18"/>
              </w:rPr>
              <w:t>397,843</w:t>
            </w:r>
          </w:p>
        </w:tc>
        <w:tc>
          <w:tcPr>
            <w:tcW w:w="440" w:type="pct"/>
            <w:vAlign w:val="center"/>
          </w:tcPr>
          <w:p w14:paraId="563FC319" w14:textId="77777777" w:rsidR="008C3993" w:rsidRPr="002653B6" w:rsidRDefault="008C3993" w:rsidP="004A23E2">
            <w:pPr>
              <w:jc w:val="center"/>
              <w:rPr>
                <w:color w:val="000000"/>
                <w:sz w:val="18"/>
                <w:szCs w:val="18"/>
                <w:lang w:eastAsia="en-CA"/>
              </w:rPr>
            </w:pPr>
            <w:r w:rsidRPr="002653B6">
              <w:rPr>
                <w:sz w:val="18"/>
                <w:szCs w:val="18"/>
              </w:rPr>
              <w:t>397,843</w:t>
            </w:r>
          </w:p>
        </w:tc>
        <w:tc>
          <w:tcPr>
            <w:tcW w:w="440" w:type="pct"/>
            <w:gridSpan w:val="2"/>
            <w:vAlign w:val="center"/>
          </w:tcPr>
          <w:p w14:paraId="672C68F3" w14:textId="77777777" w:rsidR="008C3993" w:rsidRPr="002653B6" w:rsidRDefault="008C3993" w:rsidP="004A23E2">
            <w:pPr>
              <w:jc w:val="center"/>
              <w:rPr>
                <w:color w:val="000000"/>
                <w:sz w:val="18"/>
                <w:szCs w:val="18"/>
                <w:lang w:eastAsia="en-CA"/>
              </w:rPr>
            </w:pPr>
            <w:r w:rsidRPr="002653B6">
              <w:rPr>
                <w:sz w:val="18"/>
                <w:szCs w:val="18"/>
              </w:rPr>
              <w:t>358,059</w:t>
            </w:r>
          </w:p>
        </w:tc>
        <w:tc>
          <w:tcPr>
            <w:tcW w:w="442" w:type="pct"/>
            <w:vAlign w:val="center"/>
          </w:tcPr>
          <w:p w14:paraId="2DC32E6F" w14:textId="77777777" w:rsidR="008C3993" w:rsidRPr="002653B6" w:rsidRDefault="008C3993" w:rsidP="004A23E2">
            <w:pPr>
              <w:keepNext/>
              <w:keepLines/>
              <w:jc w:val="center"/>
              <w:rPr>
                <w:color w:val="000000"/>
                <w:sz w:val="18"/>
                <w:szCs w:val="18"/>
                <w:lang w:eastAsia="en-CA"/>
              </w:rPr>
            </w:pPr>
            <w:r w:rsidRPr="002653B6">
              <w:rPr>
                <w:color w:val="000000"/>
                <w:sz w:val="18"/>
                <w:szCs w:val="18"/>
                <w:lang w:eastAsia="en-CA"/>
              </w:rPr>
              <w:t>n/a</w:t>
            </w:r>
          </w:p>
        </w:tc>
      </w:tr>
      <w:tr w:rsidR="008C3993" w:rsidRPr="002653B6" w14:paraId="782F32EE" w14:textId="77777777" w:rsidTr="004A23E2">
        <w:trPr>
          <w:trHeight w:val="188"/>
          <w:jc w:val="center"/>
        </w:trPr>
        <w:tc>
          <w:tcPr>
            <w:tcW w:w="245" w:type="pct"/>
            <w:vMerge w:val="restart"/>
            <w:hideMark/>
          </w:tcPr>
          <w:p w14:paraId="2E46A85B" w14:textId="77777777" w:rsidR="008C3993" w:rsidRPr="002653B6" w:rsidRDefault="008C3993" w:rsidP="004A23E2">
            <w:pPr>
              <w:ind w:left="-26" w:right="-13"/>
              <w:jc w:val="left"/>
              <w:rPr>
                <w:color w:val="000000"/>
                <w:sz w:val="18"/>
                <w:szCs w:val="18"/>
                <w:lang w:eastAsia="en-CA"/>
              </w:rPr>
            </w:pPr>
            <w:r w:rsidRPr="002653B6">
              <w:rPr>
                <w:color w:val="000000"/>
                <w:sz w:val="18"/>
                <w:szCs w:val="18"/>
                <w:lang w:eastAsia="en-CA"/>
              </w:rPr>
              <w:t>1.2</w:t>
            </w:r>
          </w:p>
        </w:tc>
        <w:tc>
          <w:tcPr>
            <w:tcW w:w="750" w:type="pct"/>
            <w:vMerge w:val="restart"/>
            <w:hideMark/>
          </w:tcPr>
          <w:p w14:paraId="67B5650D" w14:textId="77777777" w:rsidR="008C3993" w:rsidRPr="002653B6" w:rsidRDefault="008C3993" w:rsidP="004A23E2">
            <w:pPr>
              <w:ind w:left="-40" w:right="-45"/>
              <w:jc w:val="left"/>
              <w:rPr>
                <w:color w:val="000000"/>
                <w:sz w:val="18"/>
                <w:szCs w:val="18"/>
                <w:lang w:eastAsia="en-CA"/>
              </w:rPr>
            </w:pPr>
            <w:r w:rsidRPr="002653B6">
              <w:rPr>
                <w:color w:val="000000"/>
                <w:sz w:val="18"/>
                <w:szCs w:val="18"/>
                <w:lang w:eastAsia="en-CA"/>
              </w:rPr>
              <w:t>Maximum allowable total consumption of Annex F substances</w:t>
            </w:r>
          </w:p>
        </w:tc>
        <w:tc>
          <w:tcPr>
            <w:tcW w:w="483" w:type="pct"/>
            <w:tcMar>
              <w:right w:w="57" w:type="dxa"/>
            </w:tcMar>
            <w:vAlign w:val="center"/>
          </w:tcPr>
          <w:p w14:paraId="34F29431" w14:textId="77777777" w:rsidR="008C3993" w:rsidRPr="002653B6" w:rsidRDefault="008C3993" w:rsidP="004A23E2">
            <w:pPr>
              <w:adjustRightInd w:val="0"/>
              <w:jc w:val="left"/>
              <w:rPr>
                <w:color w:val="000000"/>
                <w:sz w:val="18"/>
                <w:szCs w:val="18"/>
                <w:lang w:eastAsia="en-CA"/>
              </w:rPr>
            </w:pPr>
            <w:r w:rsidRPr="002653B6">
              <w:rPr>
                <w:sz w:val="18"/>
                <w:szCs w:val="18"/>
              </w:rPr>
              <w:t>Reduction in %</w:t>
            </w:r>
          </w:p>
        </w:tc>
        <w:tc>
          <w:tcPr>
            <w:tcW w:w="440" w:type="pct"/>
            <w:vAlign w:val="center"/>
          </w:tcPr>
          <w:p w14:paraId="592BE7ED" w14:textId="77777777" w:rsidR="008C3993" w:rsidRPr="002653B6" w:rsidRDefault="008C3993" w:rsidP="004A23E2">
            <w:pPr>
              <w:ind w:left="-77" w:right="-32"/>
              <w:jc w:val="center"/>
              <w:rPr>
                <w:color w:val="000000"/>
                <w:sz w:val="18"/>
                <w:szCs w:val="18"/>
                <w:lang w:eastAsia="en-CA"/>
              </w:rPr>
            </w:pPr>
            <w:r w:rsidRPr="002653B6">
              <w:rPr>
                <w:color w:val="000000"/>
                <w:sz w:val="18"/>
                <w:szCs w:val="18"/>
                <w:lang w:eastAsia="en-CA"/>
              </w:rPr>
              <w:t>n/a</w:t>
            </w:r>
          </w:p>
        </w:tc>
        <w:tc>
          <w:tcPr>
            <w:tcW w:w="440" w:type="pct"/>
            <w:vAlign w:val="center"/>
          </w:tcPr>
          <w:p w14:paraId="046D5DEC" w14:textId="77777777" w:rsidR="008C3993" w:rsidRPr="002653B6" w:rsidRDefault="008C3993" w:rsidP="004A23E2">
            <w:pPr>
              <w:ind w:left="-77" w:right="-32"/>
              <w:jc w:val="center"/>
              <w:rPr>
                <w:color w:val="000000"/>
                <w:sz w:val="18"/>
                <w:szCs w:val="18"/>
                <w:lang w:eastAsia="en-CA"/>
              </w:rPr>
            </w:pPr>
            <w:r w:rsidRPr="002653B6">
              <w:rPr>
                <w:color w:val="000000"/>
                <w:sz w:val="18"/>
                <w:szCs w:val="18"/>
                <w:lang w:eastAsia="en-CA"/>
              </w:rPr>
              <w:t>4.8</w:t>
            </w:r>
          </w:p>
        </w:tc>
        <w:tc>
          <w:tcPr>
            <w:tcW w:w="440" w:type="pct"/>
            <w:vAlign w:val="center"/>
          </w:tcPr>
          <w:p w14:paraId="72B8CCA5" w14:textId="77777777" w:rsidR="008C3993" w:rsidRPr="002653B6" w:rsidRDefault="008C3993" w:rsidP="004A23E2">
            <w:pPr>
              <w:ind w:left="-77" w:right="-32"/>
              <w:jc w:val="center"/>
              <w:rPr>
                <w:color w:val="000000"/>
                <w:sz w:val="18"/>
                <w:szCs w:val="18"/>
                <w:lang w:eastAsia="en-CA"/>
              </w:rPr>
            </w:pPr>
            <w:r w:rsidRPr="002653B6">
              <w:rPr>
                <w:color w:val="000000"/>
                <w:sz w:val="18"/>
                <w:szCs w:val="18"/>
                <w:lang w:eastAsia="en-CA"/>
              </w:rPr>
              <w:t>7.3</w:t>
            </w:r>
          </w:p>
        </w:tc>
        <w:tc>
          <w:tcPr>
            <w:tcW w:w="440" w:type="pct"/>
            <w:vAlign w:val="center"/>
          </w:tcPr>
          <w:p w14:paraId="368FD2B3" w14:textId="77777777" w:rsidR="008C3993" w:rsidRPr="002653B6" w:rsidRDefault="008C3993" w:rsidP="004A23E2">
            <w:pPr>
              <w:ind w:left="-77" w:right="-32"/>
              <w:jc w:val="center"/>
              <w:rPr>
                <w:color w:val="000000"/>
                <w:sz w:val="18"/>
                <w:szCs w:val="18"/>
                <w:lang w:eastAsia="en-CA"/>
              </w:rPr>
            </w:pPr>
            <w:r w:rsidRPr="002653B6">
              <w:rPr>
                <w:color w:val="000000"/>
                <w:sz w:val="18"/>
                <w:szCs w:val="18"/>
                <w:lang w:eastAsia="en-CA"/>
              </w:rPr>
              <w:t>9.7</w:t>
            </w:r>
          </w:p>
        </w:tc>
        <w:tc>
          <w:tcPr>
            <w:tcW w:w="440" w:type="pct"/>
            <w:vAlign w:val="center"/>
          </w:tcPr>
          <w:p w14:paraId="4692E123" w14:textId="77777777" w:rsidR="008C3993" w:rsidRPr="002653B6" w:rsidRDefault="008C3993" w:rsidP="004A23E2">
            <w:pPr>
              <w:ind w:left="-77" w:right="-32"/>
              <w:jc w:val="center"/>
              <w:rPr>
                <w:color w:val="000000"/>
                <w:sz w:val="18"/>
                <w:szCs w:val="18"/>
                <w:lang w:eastAsia="en-CA"/>
              </w:rPr>
            </w:pPr>
            <w:r w:rsidRPr="002653B6">
              <w:rPr>
                <w:color w:val="000000"/>
                <w:sz w:val="18"/>
                <w:szCs w:val="18"/>
                <w:lang w:eastAsia="en-CA"/>
              </w:rPr>
              <w:t>9.7</w:t>
            </w:r>
          </w:p>
        </w:tc>
        <w:tc>
          <w:tcPr>
            <w:tcW w:w="440" w:type="pct"/>
            <w:vAlign w:val="center"/>
          </w:tcPr>
          <w:p w14:paraId="0BD3D9D4" w14:textId="77777777" w:rsidR="008C3993" w:rsidRPr="002653B6" w:rsidRDefault="008C3993" w:rsidP="004A23E2">
            <w:pPr>
              <w:ind w:left="-77" w:right="-32"/>
              <w:jc w:val="center"/>
              <w:rPr>
                <w:color w:val="000000"/>
                <w:sz w:val="18"/>
                <w:szCs w:val="18"/>
                <w:lang w:eastAsia="en-CA"/>
              </w:rPr>
            </w:pPr>
            <w:r w:rsidRPr="002653B6">
              <w:rPr>
                <w:color w:val="000000"/>
                <w:sz w:val="18"/>
                <w:szCs w:val="18"/>
                <w:lang w:eastAsia="en-CA"/>
              </w:rPr>
              <w:t>9.7</w:t>
            </w:r>
          </w:p>
        </w:tc>
        <w:tc>
          <w:tcPr>
            <w:tcW w:w="440" w:type="pct"/>
            <w:gridSpan w:val="2"/>
            <w:vAlign w:val="center"/>
          </w:tcPr>
          <w:p w14:paraId="595852E3" w14:textId="77777777" w:rsidR="008C3993" w:rsidRPr="002653B6" w:rsidRDefault="008C3993" w:rsidP="004A23E2">
            <w:pPr>
              <w:ind w:left="-77" w:right="-32"/>
              <w:jc w:val="center"/>
              <w:rPr>
                <w:color w:val="000000"/>
                <w:sz w:val="18"/>
                <w:szCs w:val="18"/>
                <w:lang w:eastAsia="en-CA"/>
              </w:rPr>
            </w:pPr>
            <w:r w:rsidRPr="002653B6">
              <w:rPr>
                <w:color w:val="000000"/>
                <w:sz w:val="18"/>
                <w:szCs w:val="18"/>
                <w:lang w:eastAsia="en-CA"/>
              </w:rPr>
              <w:t>18.7</w:t>
            </w:r>
          </w:p>
        </w:tc>
        <w:tc>
          <w:tcPr>
            <w:tcW w:w="442" w:type="pct"/>
            <w:vAlign w:val="center"/>
          </w:tcPr>
          <w:p w14:paraId="2C70A323" w14:textId="77777777" w:rsidR="008C3993" w:rsidRPr="002653B6" w:rsidRDefault="008C3993" w:rsidP="004A23E2">
            <w:pPr>
              <w:ind w:left="-25" w:right="-20"/>
              <w:jc w:val="center"/>
              <w:rPr>
                <w:color w:val="000000"/>
                <w:sz w:val="18"/>
                <w:szCs w:val="18"/>
                <w:lang w:eastAsia="en-CA"/>
              </w:rPr>
            </w:pPr>
            <w:r w:rsidRPr="002653B6">
              <w:rPr>
                <w:color w:val="000000"/>
                <w:sz w:val="18"/>
                <w:szCs w:val="18"/>
                <w:lang w:eastAsia="en-CA"/>
              </w:rPr>
              <w:t>n/a</w:t>
            </w:r>
          </w:p>
        </w:tc>
      </w:tr>
      <w:tr w:rsidR="008C3993" w:rsidRPr="002653B6" w14:paraId="2505F981" w14:textId="77777777" w:rsidTr="004A23E2">
        <w:trPr>
          <w:trHeight w:val="206"/>
          <w:jc w:val="center"/>
        </w:trPr>
        <w:tc>
          <w:tcPr>
            <w:tcW w:w="245" w:type="pct"/>
            <w:vMerge/>
          </w:tcPr>
          <w:p w14:paraId="45C1BDA9" w14:textId="77777777" w:rsidR="008C3993" w:rsidRPr="002653B6" w:rsidRDefault="008C3993" w:rsidP="004A23E2">
            <w:pPr>
              <w:ind w:left="-26" w:right="-13"/>
              <w:jc w:val="left"/>
              <w:rPr>
                <w:color w:val="000000"/>
                <w:sz w:val="18"/>
                <w:szCs w:val="18"/>
                <w:lang w:eastAsia="en-CA"/>
              </w:rPr>
            </w:pPr>
          </w:p>
        </w:tc>
        <w:tc>
          <w:tcPr>
            <w:tcW w:w="750" w:type="pct"/>
            <w:vMerge/>
          </w:tcPr>
          <w:p w14:paraId="3495D722" w14:textId="77777777" w:rsidR="008C3993" w:rsidRPr="002653B6" w:rsidRDefault="008C3993" w:rsidP="004A23E2">
            <w:pPr>
              <w:jc w:val="left"/>
              <w:rPr>
                <w:color w:val="000000"/>
                <w:sz w:val="18"/>
                <w:szCs w:val="18"/>
                <w:lang w:eastAsia="en-CA"/>
              </w:rPr>
            </w:pPr>
          </w:p>
        </w:tc>
        <w:tc>
          <w:tcPr>
            <w:tcW w:w="483" w:type="pct"/>
            <w:tcMar>
              <w:right w:w="57" w:type="dxa"/>
            </w:tcMar>
            <w:vAlign w:val="center"/>
          </w:tcPr>
          <w:p w14:paraId="736B0BEA" w14:textId="77777777" w:rsidR="008C3993" w:rsidRPr="002653B6" w:rsidRDefault="008C3993" w:rsidP="004A23E2">
            <w:pPr>
              <w:ind w:right="-60"/>
              <w:jc w:val="left"/>
              <w:rPr>
                <w:color w:val="000000"/>
                <w:sz w:val="18"/>
                <w:szCs w:val="18"/>
                <w:lang w:eastAsia="en-CA"/>
              </w:rPr>
            </w:pPr>
            <w:r w:rsidRPr="002653B6">
              <w:rPr>
                <w:sz w:val="18"/>
                <w:szCs w:val="18"/>
              </w:rPr>
              <w:t>CO</w:t>
            </w:r>
            <w:r w:rsidRPr="002653B6">
              <w:rPr>
                <w:sz w:val="18"/>
                <w:szCs w:val="18"/>
                <w:vertAlign w:val="subscript"/>
              </w:rPr>
              <w:t>2</w:t>
            </w:r>
            <w:r w:rsidRPr="002653B6">
              <w:rPr>
                <w:sz w:val="18"/>
                <w:szCs w:val="18"/>
              </w:rPr>
              <w:noBreakHyphen/>
              <w:t xml:space="preserve">eq </w:t>
            </w:r>
            <w:r w:rsidRPr="002653B6">
              <w:rPr>
                <w:color w:val="000000"/>
                <w:sz w:val="18"/>
                <w:szCs w:val="18"/>
                <w:lang w:eastAsia="en-CA"/>
              </w:rPr>
              <w:t>tonnes</w:t>
            </w:r>
          </w:p>
        </w:tc>
        <w:tc>
          <w:tcPr>
            <w:tcW w:w="440" w:type="pct"/>
            <w:vAlign w:val="center"/>
          </w:tcPr>
          <w:p w14:paraId="6CB504AB" w14:textId="77777777" w:rsidR="008C3993" w:rsidRPr="002653B6" w:rsidRDefault="008C3993" w:rsidP="004A23E2">
            <w:pPr>
              <w:ind w:left="-77" w:right="-32"/>
              <w:jc w:val="center"/>
              <w:rPr>
                <w:color w:val="000000"/>
                <w:sz w:val="18"/>
                <w:szCs w:val="18"/>
                <w:lang w:eastAsia="en-CA"/>
              </w:rPr>
            </w:pPr>
            <w:r w:rsidRPr="002653B6">
              <w:rPr>
                <w:color w:val="000000"/>
                <w:sz w:val="18"/>
                <w:szCs w:val="18"/>
                <w:lang w:eastAsia="en-CA"/>
              </w:rPr>
              <w:t>n/a</w:t>
            </w:r>
          </w:p>
        </w:tc>
        <w:tc>
          <w:tcPr>
            <w:tcW w:w="440" w:type="pct"/>
            <w:vAlign w:val="center"/>
          </w:tcPr>
          <w:p w14:paraId="77810D47" w14:textId="77777777" w:rsidR="008C3993" w:rsidRPr="002653B6" w:rsidRDefault="008C3993" w:rsidP="004A23E2">
            <w:pPr>
              <w:jc w:val="center"/>
              <w:rPr>
                <w:color w:val="000000"/>
                <w:sz w:val="18"/>
                <w:szCs w:val="18"/>
                <w:lang w:eastAsia="en-CA"/>
              </w:rPr>
            </w:pPr>
            <w:r w:rsidRPr="002653B6">
              <w:rPr>
                <w:sz w:val="18"/>
                <w:szCs w:val="18"/>
              </w:rPr>
              <w:t>378,557</w:t>
            </w:r>
          </w:p>
        </w:tc>
        <w:tc>
          <w:tcPr>
            <w:tcW w:w="440" w:type="pct"/>
            <w:vAlign w:val="center"/>
          </w:tcPr>
          <w:p w14:paraId="2CE7520F" w14:textId="77777777" w:rsidR="008C3993" w:rsidRPr="002653B6" w:rsidRDefault="008C3993" w:rsidP="004A23E2">
            <w:pPr>
              <w:jc w:val="center"/>
              <w:rPr>
                <w:color w:val="000000"/>
                <w:sz w:val="18"/>
                <w:szCs w:val="18"/>
                <w:lang w:eastAsia="en-CA"/>
              </w:rPr>
            </w:pPr>
            <w:r w:rsidRPr="002653B6">
              <w:rPr>
                <w:sz w:val="18"/>
                <w:szCs w:val="18"/>
              </w:rPr>
              <w:t>368,915</w:t>
            </w:r>
          </w:p>
        </w:tc>
        <w:tc>
          <w:tcPr>
            <w:tcW w:w="440" w:type="pct"/>
            <w:vAlign w:val="center"/>
          </w:tcPr>
          <w:p w14:paraId="4143C744" w14:textId="77777777" w:rsidR="008C3993" w:rsidRPr="002653B6" w:rsidRDefault="008C3993" w:rsidP="004A23E2">
            <w:pPr>
              <w:jc w:val="center"/>
              <w:rPr>
                <w:color w:val="000000"/>
                <w:sz w:val="18"/>
                <w:szCs w:val="18"/>
                <w:lang w:eastAsia="en-CA"/>
              </w:rPr>
            </w:pPr>
            <w:r w:rsidRPr="002653B6">
              <w:rPr>
                <w:sz w:val="18"/>
                <w:szCs w:val="18"/>
              </w:rPr>
              <w:t>359,272</w:t>
            </w:r>
          </w:p>
        </w:tc>
        <w:tc>
          <w:tcPr>
            <w:tcW w:w="440" w:type="pct"/>
            <w:vAlign w:val="center"/>
          </w:tcPr>
          <w:p w14:paraId="60404FEC" w14:textId="77777777" w:rsidR="008C3993" w:rsidRPr="002653B6" w:rsidRDefault="008C3993" w:rsidP="004A23E2">
            <w:pPr>
              <w:jc w:val="center"/>
              <w:rPr>
                <w:color w:val="000000"/>
                <w:sz w:val="18"/>
                <w:szCs w:val="18"/>
                <w:lang w:eastAsia="en-CA"/>
              </w:rPr>
            </w:pPr>
            <w:r w:rsidRPr="002653B6">
              <w:rPr>
                <w:sz w:val="18"/>
                <w:szCs w:val="18"/>
              </w:rPr>
              <w:t>359,272</w:t>
            </w:r>
          </w:p>
        </w:tc>
        <w:tc>
          <w:tcPr>
            <w:tcW w:w="440" w:type="pct"/>
            <w:vAlign w:val="center"/>
          </w:tcPr>
          <w:p w14:paraId="1E46F0DF" w14:textId="77777777" w:rsidR="008C3993" w:rsidRPr="002653B6" w:rsidRDefault="008C3993" w:rsidP="004A23E2">
            <w:pPr>
              <w:jc w:val="center"/>
              <w:rPr>
                <w:color w:val="000000"/>
                <w:sz w:val="18"/>
                <w:szCs w:val="18"/>
                <w:lang w:eastAsia="en-CA"/>
              </w:rPr>
            </w:pPr>
            <w:r w:rsidRPr="002653B6">
              <w:rPr>
                <w:sz w:val="18"/>
                <w:szCs w:val="18"/>
              </w:rPr>
              <w:t>359,272</w:t>
            </w:r>
          </w:p>
        </w:tc>
        <w:tc>
          <w:tcPr>
            <w:tcW w:w="440" w:type="pct"/>
            <w:gridSpan w:val="2"/>
            <w:vAlign w:val="center"/>
          </w:tcPr>
          <w:p w14:paraId="22935037" w14:textId="77777777" w:rsidR="008C3993" w:rsidRPr="002653B6" w:rsidRDefault="008C3993" w:rsidP="004A23E2">
            <w:pPr>
              <w:jc w:val="center"/>
              <w:rPr>
                <w:color w:val="000000"/>
                <w:sz w:val="18"/>
                <w:szCs w:val="18"/>
                <w:lang w:eastAsia="en-CA"/>
              </w:rPr>
            </w:pPr>
            <w:r w:rsidRPr="002653B6">
              <w:rPr>
                <w:sz w:val="18"/>
                <w:szCs w:val="18"/>
              </w:rPr>
              <w:t>323,345</w:t>
            </w:r>
          </w:p>
        </w:tc>
        <w:tc>
          <w:tcPr>
            <w:tcW w:w="442" w:type="pct"/>
            <w:vAlign w:val="center"/>
          </w:tcPr>
          <w:p w14:paraId="0879001C" w14:textId="77777777" w:rsidR="008C3993" w:rsidRPr="002653B6" w:rsidRDefault="008C3993" w:rsidP="004A23E2">
            <w:pPr>
              <w:jc w:val="center"/>
              <w:rPr>
                <w:color w:val="000000"/>
                <w:sz w:val="18"/>
                <w:szCs w:val="18"/>
                <w:lang w:eastAsia="en-CA"/>
              </w:rPr>
            </w:pPr>
            <w:r w:rsidRPr="002653B6">
              <w:rPr>
                <w:color w:val="000000"/>
                <w:sz w:val="18"/>
                <w:szCs w:val="18"/>
                <w:lang w:eastAsia="en-CA"/>
              </w:rPr>
              <w:t>n/a</w:t>
            </w:r>
          </w:p>
        </w:tc>
      </w:tr>
      <w:tr w:rsidR="008C3993" w:rsidRPr="002653B6" w14:paraId="599C9BAE" w14:textId="77777777" w:rsidTr="004A23E2">
        <w:trPr>
          <w:trHeight w:val="116"/>
          <w:jc w:val="center"/>
        </w:trPr>
        <w:tc>
          <w:tcPr>
            <w:tcW w:w="245" w:type="pct"/>
            <w:hideMark/>
          </w:tcPr>
          <w:p w14:paraId="7141A0B4" w14:textId="77777777" w:rsidR="008C3993" w:rsidRPr="002653B6" w:rsidRDefault="008C3993" w:rsidP="004A23E2">
            <w:pPr>
              <w:ind w:left="-26" w:right="-13"/>
              <w:jc w:val="left"/>
              <w:rPr>
                <w:color w:val="000000"/>
                <w:sz w:val="18"/>
                <w:szCs w:val="18"/>
                <w:lang w:eastAsia="en-CA"/>
              </w:rPr>
            </w:pPr>
            <w:r w:rsidRPr="002653B6">
              <w:rPr>
                <w:color w:val="000000"/>
                <w:sz w:val="18"/>
                <w:szCs w:val="18"/>
                <w:lang w:eastAsia="en-CA"/>
              </w:rPr>
              <w:t>2.1</w:t>
            </w:r>
          </w:p>
        </w:tc>
        <w:tc>
          <w:tcPr>
            <w:tcW w:w="1233" w:type="pct"/>
            <w:gridSpan w:val="2"/>
            <w:hideMark/>
          </w:tcPr>
          <w:p w14:paraId="7DBF073B" w14:textId="77777777" w:rsidR="008C3993" w:rsidRPr="002653B6" w:rsidRDefault="008C3993" w:rsidP="004A23E2">
            <w:pPr>
              <w:ind w:left="-26" w:right="-43"/>
              <w:jc w:val="left"/>
              <w:rPr>
                <w:color w:val="000000"/>
                <w:sz w:val="18"/>
                <w:szCs w:val="18"/>
                <w:lang w:eastAsia="en-CA"/>
              </w:rPr>
            </w:pPr>
            <w:r w:rsidRPr="002653B6">
              <w:rPr>
                <w:color w:val="000000"/>
                <w:sz w:val="18"/>
                <w:szCs w:val="18"/>
                <w:lang w:eastAsia="en-CA"/>
              </w:rPr>
              <w:t>Lead IA (UNIDO) agreed funding (US $)</w:t>
            </w:r>
          </w:p>
        </w:tc>
        <w:tc>
          <w:tcPr>
            <w:tcW w:w="440" w:type="pct"/>
            <w:vAlign w:val="center"/>
          </w:tcPr>
          <w:p w14:paraId="24856DBA" w14:textId="77777777" w:rsidR="008C3993" w:rsidRPr="002653B6" w:rsidRDefault="008C3993" w:rsidP="004A23E2">
            <w:pPr>
              <w:ind w:left="-77" w:right="-32"/>
              <w:jc w:val="right"/>
              <w:rPr>
                <w:color w:val="000000"/>
                <w:sz w:val="18"/>
                <w:szCs w:val="18"/>
              </w:rPr>
            </w:pPr>
            <w:r w:rsidRPr="002653B6">
              <w:rPr>
                <w:color w:val="000000"/>
                <w:sz w:val="18"/>
                <w:szCs w:val="18"/>
              </w:rPr>
              <w:t>103,555</w:t>
            </w:r>
          </w:p>
        </w:tc>
        <w:tc>
          <w:tcPr>
            <w:tcW w:w="440" w:type="pct"/>
            <w:vAlign w:val="center"/>
          </w:tcPr>
          <w:p w14:paraId="2DCF45D3" w14:textId="77777777" w:rsidR="008C3993" w:rsidRPr="002653B6" w:rsidRDefault="008C3993" w:rsidP="004A23E2">
            <w:pPr>
              <w:ind w:left="-77" w:right="-32"/>
              <w:jc w:val="right"/>
              <w:rPr>
                <w:color w:val="000000"/>
                <w:sz w:val="18"/>
                <w:szCs w:val="18"/>
              </w:rPr>
            </w:pPr>
            <w:r w:rsidRPr="002653B6">
              <w:rPr>
                <w:color w:val="000000"/>
                <w:sz w:val="18"/>
                <w:szCs w:val="18"/>
              </w:rPr>
              <w:t>0</w:t>
            </w:r>
          </w:p>
        </w:tc>
        <w:tc>
          <w:tcPr>
            <w:tcW w:w="440" w:type="pct"/>
            <w:vAlign w:val="center"/>
          </w:tcPr>
          <w:p w14:paraId="03B66D8C" w14:textId="77777777" w:rsidR="008C3993" w:rsidRPr="002653B6" w:rsidRDefault="008C3993" w:rsidP="004A23E2">
            <w:pPr>
              <w:ind w:left="-77" w:right="-32"/>
              <w:jc w:val="right"/>
              <w:rPr>
                <w:color w:val="000000"/>
                <w:sz w:val="18"/>
                <w:szCs w:val="18"/>
              </w:rPr>
            </w:pPr>
            <w:r w:rsidRPr="002653B6">
              <w:rPr>
                <w:color w:val="000000"/>
                <w:sz w:val="18"/>
                <w:szCs w:val="18"/>
              </w:rPr>
              <w:t>0</w:t>
            </w:r>
          </w:p>
        </w:tc>
        <w:tc>
          <w:tcPr>
            <w:tcW w:w="440" w:type="pct"/>
            <w:vAlign w:val="center"/>
          </w:tcPr>
          <w:p w14:paraId="089548B0" w14:textId="77777777" w:rsidR="008C3993" w:rsidRPr="002653B6" w:rsidRDefault="008C3993" w:rsidP="004A23E2">
            <w:pPr>
              <w:ind w:left="-77" w:right="-32"/>
              <w:jc w:val="right"/>
              <w:rPr>
                <w:color w:val="000000"/>
                <w:sz w:val="18"/>
                <w:szCs w:val="18"/>
              </w:rPr>
            </w:pPr>
            <w:r w:rsidRPr="002653B6">
              <w:rPr>
                <w:color w:val="000000"/>
                <w:sz w:val="18"/>
                <w:szCs w:val="18"/>
              </w:rPr>
              <w:t>90,445</w:t>
            </w:r>
          </w:p>
        </w:tc>
        <w:tc>
          <w:tcPr>
            <w:tcW w:w="440" w:type="pct"/>
            <w:vAlign w:val="center"/>
          </w:tcPr>
          <w:p w14:paraId="62123D96" w14:textId="77777777" w:rsidR="008C3993" w:rsidRPr="002653B6" w:rsidRDefault="008C3993" w:rsidP="004A23E2">
            <w:pPr>
              <w:ind w:left="-77" w:right="-32"/>
              <w:jc w:val="right"/>
              <w:rPr>
                <w:color w:val="000000"/>
                <w:sz w:val="18"/>
                <w:szCs w:val="18"/>
              </w:rPr>
            </w:pPr>
            <w:r w:rsidRPr="002653B6">
              <w:rPr>
                <w:color w:val="000000"/>
                <w:sz w:val="18"/>
                <w:szCs w:val="18"/>
              </w:rPr>
              <w:t>0</w:t>
            </w:r>
          </w:p>
        </w:tc>
        <w:tc>
          <w:tcPr>
            <w:tcW w:w="440" w:type="pct"/>
            <w:vAlign w:val="center"/>
          </w:tcPr>
          <w:p w14:paraId="70D17F6D" w14:textId="77777777" w:rsidR="008C3993" w:rsidRPr="002653B6" w:rsidRDefault="008C3993" w:rsidP="004A23E2">
            <w:pPr>
              <w:ind w:left="-77" w:right="-32"/>
              <w:jc w:val="right"/>
              <w:rPr>
                <w:color w:val="000000"/>
                <w:sz w:val="18"/>
                <w:szCs w:val="18"/>
              </w:rPr>
            </w:pPr>
            <w:r w:rsidRPr="002653B6">
              <w:rPr>
                <w:color w:val="000000"/>
                <w:sz w:val="18"/>
                <w:szCs w:val="18"/>
              </w:rPr>
              <w:t>22,000</w:t>
            </w:r>
          </w:p>
        </w:tc>
        <w:tc>
          <w:tcPr>
            <w:tcW w:w="440" w:type="pct"/>
            <w:gridSpan w:val="2"/>
            <w:vAlign w:val="center"/>
          </w:tcPr>
          <w:p w14:paraId="301273EE" w14:textId="77777777" w:rsidR="008C3993" w:rsidRPr="002653B6" w:rsidRDefault="008C3993" w:rsidP="004A23E2">
            <w:pPr>
              <w:ind w:left="-77" w:right="-32"/>
              <w:jc w:val="right"/>
              <w:rPr>
                <w:color w:val="000000"/>
                <w:sz w:val="18"/>
                <w:szCs w:val="18"/>
              </w:rPr>
            </w:pPr>
            <w:r w:rsidRPr="002653B6">
              <w:rPr>
                <w:color w:val="000000"/>
                <w:sz w:val="18"/>
                <w:szCs w:val="18"/>
              </w:rPr>
              <w:t>0</w:t>
            </w:r>
          </w:p>
        </w:tc>
        <w:tc>
          <w:tcPr>
            <w:tcW w:w="442" w:type="pct"/>
            <w:vAlign w:val="center"/>
          </w:tcPr>
          <w:p w14:paraId="4EF64AB3" w14:textId="77777777" w:rsidR="008C3993" w:rsidRPr="002653B6" w:rsidRDefault="008C3993" w:rsidP="004A23E2">
            <w:pPr>
              <w:ind w:left="-25" w:right="-20"/>
              <w:jc w:val="right"/>
              <w:rPr>
                <w:color w:val="000000"/>
                <w:sz w:val="18"/>
                <w:szCs w:val="18"/>
              </w:rPr>
            </w:pPr>
            <w:r w:rsidRPr="002653B6">
              <w:rPr>
                <w:color w:val="000000"/>
                <w:sz w:val="18"/>
                <w:szCs w:val="18"/>
              </w:rPr>
              <w:t>216,000</w:t>
            </w:r>
          </w:p>
        </w:tc>
      </w:tr>
      <w:tr w:rsidR="008C3993" w:rsidRPr="002653B6" w14:paraId="1E7074E5" w14:textId="77777777" w:rsidTr="004A23E2">
        <w:trPr>
          <w:trHeight w:val="56"/>
          <w:jc w:val="center"/>
        </w:trPr>
        <w:tc>
          <w:tcPr>
            <w:tcW w:w="245" w:type="pct"/>
            <w:hideMark/>
          </w:tcPr>
          <w:p w14:paraId="680D3634" w14:textId="77777777" w:rsidR="008C3993" w:rsidRPr="002653B6" w:rsidRDefault="008C3993" w:rsidP="004A23E2">
            <w:pPr>
              <w:ind w:left="-26" w:right="-13"/>
              <w:jc w:val="left"/>
              <w:rPr>
                <w:color w:val="000000"/>
                <w:sz w:val="18"/>
                <w:szCs w:val="18"/>
                <w:lang w:eastAsia="en-CA"/>
              </w:rPr>
            </w:pPr>
            <w:r w:rsidRPr="002653B6">
              <w:rPr>
                <w:color w:val="000000"/>
                <w:sz w:val="18"/>
                <w:szCs w:val="18"/>
                <w:lang w:eastAsia="en-CA"/>
              </w:rPr>
              <w:t>2.2</w:t>
            </w:r>
          </w:p>
        </w:tc>
        <w:tc>
          <w:tcPr>
            <w:tcW w:w="1233" w:type="pct"/>
            <w:gridSpan w:val="2"/>
            <w:hideMark/>
          </w:tcPr>
          <w:p w14:paraId="5DE55A7B" w14:textId="77777777" w:rsidR="008C3993" w:rsidRPr="002653B6" w:rsidRDefault="008C3993" w:rsidP="004A23E2">
            <w:pPr>
              <w:ind w:left="-26" w:right="-43"/>
              <w:jc w:val="left"/>
              <w:rPr>
                <w:color w:val="000000"/>
                <w:sz w:val="18"/>
                <w:szCs w:val="18"/>
                <w:lang w:eastAsia="en-CA"/>
              </w:rPr>
            </w:pPr>
            <w:r w:rsidRPr="002653B6">
              <w:rPr>
                <w:color w:val="000000"/>
                <w:sz w:val="18"/>
                <w:szCs w:val="18"/>
                <w:lang w:eastAsia="en-CA"/>
              </w:rPr>
              <w:t>Support costs for Lead IA (US $)</w:t>
            </w:r>
          </w:p>
        </w:tc>
        <w:tc>
          <w:tcPr>
            <w:tcW w:w="440" w:type="pct"/>
            <w:vAlign w:val="center"/>
          </w:tcPr>
          <w:p w14:paraId="42CD089C" w14:textId="77777777" w:rsidR="008C3993" w:rsidRPr="002653B6" w:rsidRDefault="008C3993" w:rsidP="004A23E2">
            <w:pPr>
              <w:ind w:left="-77" w:right="-32"/>
              <w:jc w:val="right"/>
              <w:rPr>
                <w:color w:val="000000"/>
                <w:sz w:val="18"/>
                <w:szCs w:val="18"/>
              </w:rPr>
            </w:pPr>
            <w:r w:rsidRPr="002653B6">
              <w:rPr>
                <w:color w:val="000000"/>
                <w:sz w:val="18"/>
                <w:szCs w:val="18"/>
              </w:rPr>
              <w:t>13,462</w:t>
            </w:r>
          </w:p>
        </w:tc>
        <w:tc>
          <w:tcPr>
            <w:tcW w:w="440" w:type="pct"/>
            <w:vAlign w:val="center"/>
          </w:tcPr>
          <w:p w14:paraId="4ED0200A" w14:textId="77777777" w:rsidR="008C3993" w:rsidRPr="002653B6" w:rsidRDefault="008C3993" w:rsidP="004A23E2">
            <w:pPr>
              <w:ind w:left="-77" w:right="-32"/>
              <w:jc w:val="right"/>
              <w:rPr>
                <w:color w:val="000000"/>
                <w:sz w:val="18"/>
                <w:szCs w:val="18"/>
              </w:rPr>
            </w:pPr>
            <w:r w:rsidRPr="002653B6">
              <w:rPr>
                <w:color w:val="000000"/>
                <w:sz w:val="18"/>
                <w:szCs w:val="18"/>
              </w:rPr>
              <w:t>0</w:t>
            </w:r>
          </w:p>
        </w:tc>
        <w:tc>
          <w:tcPr>
            <w:tcW w:w="440" w:type="pct"/>
            <w:vAlign w:val="center"/>
          </w:tcPr>
          <w:p w14:paraId="2169F188" w14:textId="77777777" w:rsidR="008C3993" w:rsidRPr="002653B6" w:rsidRDefault="008C3993" w:rsidP="004A23E2">
            <w:pPr>
              <w:ind w:left="-77" w:right="-32"/>
              <w:jc w:val="right"/>
              <w:rPr>
                <w:color w:val="000000"/>
                <w:sz w:val="18"/>
                <w:szCs w:val="18"/>
              </w:rPr>
            </w:pPr>
            <w:r w:rsidRPr="002653B6">
              <w:rPr>
                <w:color w:val="000000"/>
                <w:sz w:val="18"/>
                <w:szCs w:val="18"/>
              </w:rPr>
              <w:t>0</w:t>
            </w:r>
          </w:p>
        </w:tc>
        <w:tc>
          <w:tcPr>
            <w:tcW w:w="440" w:type="pct"/>
            <w:vAlign w:val="center"/>
          </w:tcPr>
          <w:p w14:paraId="7863B656" w14:textId="77777777" w:rsidR="008C3993" w:rsidRPr="002653B6" w:rsidRDefault="008C3993" w:rsidP="004A23E2">
            <w:pPr>
              <w:ind w:left="-77" w:right="-32"/>
              <w:jc w:val="right"/>
              <w:rPr>
                <w:color w:val="000000"/>
                <w:sz w:val="18"/>
                <w:szCs w:val="18"/>
              </w:rPr>
            </w:pPr>
            <w:r w:rsidRPr="002653B6">
              <w:rPr>
                <w:color w:val="000000"/>
                <w:sz w:val="18"/>
                <w:szCs w:val="18"/>
              </w:rPr>
              <w:t>11,758</w:t>
            </w:r>
          </w:p>
        </w:tc>
        <w:tc>
          <w:tcPr>
            <w:tcW w:w="440" w:type="pct"/>
            <w:vAlign w:val="center"/>
          </w:tcPr>
          <w:p w14:paraId="2456E978" w14:textId="77777777" w:rsidR="008C3993" w:rsidRPr="002653B6" w:rsidRDefault="008C3993" w:rsidP="004A23E2">
            <w:pPr>
              <w:ind w:left="-77" w:right="-32"/>
              <w:jc w:val="right"/>
              <w:rPr>
                <w:color w:val="000000"/>
                <w:sz w:val="18"/>
                <w:szCs w:val="18"/>
              </w:rPr>
            </w:pPr>
            <w:r w:rsidRPr="002653B6">
              <w:rPr>
                <w:color w:val="000000"/>
                <w:sz w:val="18"/>
                <w:szCs w:val="18"/>
              </w:rPr>
              <w:t>0</w:t>
            </w:r>
          </w:p>
        </w:tc>
        <w:tc>
          <w:tcPr>
            <w:tcW w:w="440" w:type="pct"/>
            <w:vAlign w:val="center"/>
          </w:tcPr>
          <w:p w14:paraId="35476D8C" w14:textId="77777777" w:rsidR="008C3993" w:rsidRPr="002653B6" w:rsidRDefault="008C3993" w:rsidP="004A23E2">
            <w:pPr>
              <w:ind w:left="-77" w:right="-32"/>
              <w:jc w:val="right"/>
              <w:rPr>
                <w:color w:val="000000"/>
                <w:sz w:val="18"/>
                <w:szCs w:val="18"/>
              </w:rPr>
            </w:pPr>
            <w:r w:rsidRPr="002653B6">
              <w:rPr>
                <w:color w:val="000000"/>
                <w:sz w:val="18"/>
                <w:szCs w:val="18"/>
              </w:rPr>
              <w:t>2,860</w:t>
            </w:r>
          </w:p>
        </w:tc>
        <w:tc>
          <w:tcPr>
            <w:tcW w:w="440" w:type="pct"/>
            <w:gridSpan w:val="2"/>
            <w:vAlign w:val="center"/>
          </w:tcPr>
          <w:p w14:paraId="10425C3E" w14:textId="77777777" w:rsidR="008C3993" w:rsidRPr="002653B6" w:rsidRDefault="008C3993" w:rsidP="004A23E2">
            <w:pPr>
              <w:ind w:left="-77" w:right="-32"/>
              <w:jc w:val="right"/>
              <w:rPr>
                <w:color w:val="000000"/>
                <w:sz w:val="18"/>
                <w:szCs w:val="18"/>
              </w:rPr>
            </w:pPr>
            <w:r w:rsidRPr="002653B6">
              <w:rPr>
                <w:color w:val="000000"/>
                <w:sz w:val="18"/>
                <w:szCs w:val="18"/>
              </w:rPr>
              <w:t>0</w:t>
            </w:r>
          </w:p>
        </w:tc>
        <w:tc>
          <w:tcPr>
            <w:tcW w:w="442" w:type="pct"/>
            <w:vAlign w:val="center"/>
          </w:tcPr>
          <w:p w14:paraId="5CD97BD5" w14:textId="77777777" w:rsidR="008C3993" w:rsidRPr="002653B6" w:rsidRDefault="008C3993" w:rsidP="004A23E2">
            <w:pPr>
              <w:ind w:left="-25" w:right="-20"/>
              <w:jc w:val="right"/>
              <w:rPr>
                <w:color w:val="000000"/>
                <w:sz w:val="18"/>
                <w:szCs w:val="18"/>
              </w:rPr>
            </w:pPr>
            <w:r w:rsidRPr="002653B6">
              <w:rPr>
                <w:color w:val="000000"/>
                <w:sz w:val="18"/>
                <w:szCs w:val="18"/>
              </w:rPr>
              <w:t>28,080</w:t>
            </w:r>
          </w:p>
        </w:tc>
      </w:tr>
      <w:tr w:rsidR="008C3993" w:rsidRPr="002653B6" w14:paraId="64E2104C" w14:textId="77777777" w:rsidTr="004A23E2">
        <w:trPr>
          <w:trHeight w:val="62"/>
          <w:jc w:val="center"/>
        </w:trPr>
        <w:tc>
          <w:tcPr>
            <w:tcW w:w="245" w:type="pct"/>
            <w:hideMark/>
          </w:tcPr>
          <w:p w14:paraId="5B4138DA" w14:textId="77777777" w:rsidR="008C3993" w:rsidRPr="002653B6" w:rsidRDefault="008C3993" w:rsidP="004A23E2">
            <w:pPr>
              <w:ind w:left="-26" w:right="-13"/>
              <w:jc w:val="left"/>
              <w:rPr>
                <w:color w:val="000000"/>
                <w:sz w:val="18"/>
                <w:szCs w:val="18"/>
                <w:lang w:eastAsia="en-CA"/>
              </w:rPr>
            </w:pPr>
            <w:r w:rsidRPr="002653B6">
              <w:rPr>
                <w:color w:val="000000"/>
                <w:sz w:val="18"/>
                <w:szCs w:val="18"/>
                <w:lang w:eastAsia="en-CA"/>
              </w:rPr>
              <w:t>3.1</w:t>
            </w:r>
          </w:p>
        </w:tc>
        <w:tc>
          <w:tcPr>
            <w:tcW w:w="1233" w:type="pct"/>
            <w:gridSpan w:val="2"/>
            <w:hideMark/>
          </w:tcPr>
          <w:p w14:paraId="702EDDDB" w14:textId="77777777" w:rsidR="008C3993" w:rsidRPr="002653B6" w:rsidRDefault="008C3993" w:rsidP="004A23E2">
            <w:pPr>
              <w:ind w:left="-26" w:right="-43"/>
              <w:jc w:val="left"/>
              <w:rPr>
                <w:color w:val="000000"/>
                <w:sz w:val="18"/>
                <w:szCs w:val="18"/>
                <w:lang w:eastAsia="en-CA"/>
              </w:rPr>
            </w:pPr>
            <w:r w:rsidRPr="002653B6">
              <w:rPr>
                <w:color w:val="000000"/>
                <w:sz w:val="18"/>
                <w:szCs w:val="18"/>
                <w:lang w:eastAsia="en-CA"/>
              </w:rPr>
              <w:t>Total agreed funding (US $)</w:t>
            </w:r>
          </w:p>
        </w:tc>
        <w:tc>
          <w:tcPr>
            <w:tcW w:w="440" w:type="pct"/>
            <w:vAlign w:val="center"/>
          </w:tcPr>
          <w:p w14:paraId="51021285" w14:textId="77777777" w:rsidR="008C3993" w:rsidRPr="002653B6" w:rsidRDefault="008C3993" w:rsidP="004A23E2">
            <w:pPr>
              <w:ind w:left="-77" w:right="-32"/>
              <w:jc w:val="right"/>
              <w:rPr>
                <w:color w:val="000000"/>
                <w:sz w:val="18"/>
                <w:szCs w:val="18"/>
              </w:rPr>
            </w:pPr>
            <w:r w:rsidRPr="002653B6">
              <w:rPr>
                <w:color w:val="000000"/>
                <w:sz w:val="18"/>
                <w:szCs w:val="18"/>
              </w:rPr>
              <w:t>103,555</w:t>
            </w:r>
          </w:p>
        </w:tc>
        <w:tc>
          <w:tcPr>
            <w:tcW w:w="440" w:type="pct"/>
            <w:vAlign w:val="center"/>
          </w:tcPr>
          <w:p w14:paraId="578D4AD0" w14:textId="77777777" w:rsidR="008C3993" w:rsidRPr="002653B6" w:rsidRDefault="008C3993" w:rsidP="004A23E2">
            <w:pPr>
              <w:ind w:left="-77" w:right="-32"/>
              <w:jc w:val="right"/>
              <w:rPr>
                <w:color w:val="000000"/>
                <w:sz w:val="18"/>
                <w:szCs w:val="18"/>
              </w:rPr>
            </w:pPr>
            <w:r w:rsidRPr="002653B6">
              <w:rPr>
                <w:color w:val="000000"/>
                <w:sz w:val="18"/>
                <w:szCs w:val="18"/>
              </w:rPr>
              <w:t>0</w:t>
            </w:r>
          </w:p>
        </w:tc>
        <w:tc>
          <w:tcPr>
            <w:tcW w:w="440" w:type="pct"/>
            <w:vAlign w:val="center"/>
          </w:tcPr>
          <w:p w14:paraId="627BE6E0" w14:textId="77777777" w:rsidR="008C3993" w:rsidRPr="002653B6" w:rsidRDefault="008C3993" w:rsidP="004A23E2">
            <w:pPr>
              <w:ind w:left="-77" w:right="-32"/>
              <w:jc w:val="right"/>
              <w:rPr>
                <w:color w:val="000000"/>
                <w:sz w:val="18"/>
                <w:szCs w:val="18"/>
              </w:rPr>
            </w:pPr>
            <w:r w:rsidRPr="002653B6">
              <w:rPr>
                <w:color w:val="000000"/>
                <w:sz w:val="18"/>
                <w:szCs w:val="18"/>
              </w:rPr>
              <w:t>0</w:t>
            </w:r>
          </w:p>
        </w:tc>
        <w:tc>
          <w:tcPr>
            <w:tcW w:w="440" w:type="pct"/>
            <w:vAlign w:val="center"/>
          </w:tcPr>
          <w:p w14:paraId="46550CFF" w14:textId="77777777" w:rsidR="008C3993" w:rsidRPr="002653B6" w:rsidRDefault="008C3993" w:rsidP="004A23E2">
            <w:pPr>
              <w:ind w:left="-77" w:right="-32"/>
              <w:jc w:val="right"/>
              <w:rPr>
                <w:color w:val="000000"/>
                <w:sz w:val="18"/>
                <w:szCs w:val="18"/>
              </w:rPr>
            </w:pPr>
            <w:r w:rsidRPr="002653B6">
              <w:rPr>
                <w:color w:val="000000"/>
                <w:sz w:val="18"/>
                <w:szCs w:val="18"/>
              </w:rPr>
              <w:t>90,445</w:t>
            </w:r>
          </w:p>
        </w:tc>
        <w:tc>
          <w:tcPr>
            <w:tcW w:w="440" w:type="pct"/>
            <w:vAlign w:val="center"/>
          </w:tcPr>
          <w:p w14:paraId="47E06283" w14:textId="77777777" w:rsidR="008C3993" w:rsidRPr="002653B6" w:rsidRDefault="008C3993" w:rsidP="004A23E2">
            <w:pPr>
              <w:ind w:left="-77" w:right="-32"/>
              <w:jc w:val="right"/>
              <w:rPr>
                <w:color w:val="000000"/>
                <w:sz w:val="18"/>
                <w:szCs w:val="18"/>
              </w:rPr>
            </w:pPr>
            <w:r w:rsidRPr="002653B6">
              <w:rPr>
                <w:color w:val="000000"/>
                <w:sz w:val="18"/>
                <w:szCs w:val="18"/>
              </w:rPr>
              <w:t>0</w:t>
            </w:r>
          </w:p>
        </w:tc>
        <w:tc>
          <w:tcPr>
            <w:tcW w:w="440" w:type="pct"/>
            <w:vAlign w:val="center"/>
          </w:tcPr>
          <w:p w14:paraId="06300732" w14:textId="77777777" w:rsidR="008C3993" w:rsidRPr="002653B6" w:rsidRDefault="008C3993" w:rsidP="004A23E2">
            <w:pPr>
              <w:ind w:left="-77" w:right="-32"/>
              <w:jc w:val="right"/>
              <w:rPr>
                <w:color w:val="000000"/>
                <w:sz w:val="18"/>
                <w:szCs w:val="18"/>
              </w:rPr>
            </w:pPr>
            <w:r w:rsidRPr="002653B6">
              <w:rPr>
                <w:color w:val="000000"/>
                <w:sz w:val="18"/>
                <w:szCs w:val="18"/>
              </w:rPr>
              <w:t>22,000</w:t>
            </w:r>
          </w:p>
        </w:tc>
        <w:tc>
          <w:tcPr>
            <w:tcW w:w="440" w:type="pct"/>
            <w:gridSpan w:val="2"/>
            <w:vAlign w:val="center"/>
          </w:tcPr>
          <w:p w14:paraId="7B90C734" w14:textId="77777777" w:rsidR="008C3993" w:rsidRPr="002653B6" w:rsidRDefault="008C3993" w:rsidP="004A23E2">
            <w:pPr>
              <w:ind w:left="-77" w:right="-32"/>
              <w:jc w:val="right"/>
              <w:rPr>
                <w:color w:val="000000"/>
                <w:sz w:val="18"/>
                <w:szCs w:val="18"/>
              </w:rPr>
            </w:pPr>
            <w:r w:rsidRPr="002653B6">
              <w:rPr>
                <w:color w:val="000000"/>
                <w:sz w:val="18"/>
                <w:szCs w:val="18"/>
              </w:rPr>
              <w:t>0</w:t>
            </w:r>
          </w:p>
        </w:tc>
        <w:tc>
          <w:tcPr>
            <w:tcW w:w="442" w:type="pct"/>
            <w:vAlign w:val="center"/>
          </w:tcPr>
          <w:p w14:paraId="7C36FF03" w14:textId="77777777" w:rsidR="008C3993" w:rsidRPr="002653B6" w:rsidRDefault="008C3993" w:rsidP="004A23E2">
            <w:pPr>
              <w:ind w:left="-25" w:right="-20"/>
              <w:jc w:val="right"/>
              <w:rPr>
                <w:color w:val="000000"/>
                <w:sz w:val="18"/>
                <w:szCs w:val="18"/>
              </w:rPr>
            </w:pPr>
            <w:r w:rsidRPr="002653B6">
              <w:rPr>
                <w:color w:val="000000"/>
                <w:sz w:val="18"/>
                <w:szCs w:val="18"/>
              </w:rPr>
              <w:t>216,000</w:t>
            </w:r>
          </w:p>
        </w:tc>
      </w:tr>
      <w:tr w:rsidR="008C3993" w:rsidRPr="002653B6" w14:paraId="3E86DCF7" w14:textId="77777777" w:rsidTr="004A23E2">
        <w:trPr>
          <w:trHeight w:val="62"/>
          <w:jc w:val="center"/>
        </w:trPr>
        <w:tc>
          <w:tcPr>
            <w:tcW w:w="245" w:type="pct"/>
            <w:hideMark/>
          </w:tcPr>
          <w:p w14:paraId="4F981757" w14:textId="77777777" w:rsidR="008C3993" w:rsidRPr="002653B6" w:rsidRDefault="008C3993" w:rsidP="004A23E2">
            <w:pPr>
              <w:ind w:left="-26" w:right="-13"/>
              <w:jc w:val="left"/>
              <w:rPr>
                <w:color w:val="000000"/>
                <w:sz w:val="18"/>
                <w:szCs w:val="18"/>
                <w:lang w:eastAsia="en-CA"/>
              </w:rPr>
            </w:pPr>
            <w:r w:rsidRPr="002653B6">
              <w:rPr>
                <w:color w:val="000000"/>
                <w:sz w:val="18"/>
                <w:szCs w:val="18"/>
                <w:lang w:eastAsia="en-CA"/>
              </w:rPr>
              <w:t>3.2</w:t>
            </w:r>
          </w:p>
        </w:tc>
        <w:tc>
          <w:tcPr>
            <w:tcW w:w="1233" w:type="pct"/>
            <w:gridSpan w:val="2"/>
            <w:hideMark/>
          </w:tcPr>
          <w:p w14:paraId="18C43562" w14:textId="77777777" w:rsidR="008C3993" w:rsidRPr="002653B6" w:rsidRDefault="008C3993" w:rsidP="004A23E2">
            <w:pPr>
              <w:ind w:left="-26" w:right="-43"/>
              <w:jc w:val="left"/>
              <w:rPr>
                <w:color w:val="000000"/>
                <w:sz w:val="18"/>
                <w:szCs w:val="18"/>
                <w:lang w:eastAsia="en-CA"/>
              </w:rPr>
            </w:pPr>
            <w:r w:rsidRPr="002653B6">
              <w:rPr>
                <w:color w:val="000000"/>
                <w:sz w:val="18"/>
                <w:szCs w:val="18"/>
                <w:lang w:eastAsia="en-CA"/>
              </w:rPr>
              <w:t>Total support costs (US $)</w:t>
            </w:r>
          </w:p>
        </w:tc>
        <w:tc>
          <w:tcPr>
            <w:tcW w:w="440" w:type="pct"/>
            <w:vAlign w:val="center"/>
          </w:tcPr>
          <w:p w14:paraId="3A409CBC" w14:textId="77777777" w:rsidR="008C3993" w:rsidRPr="002653B6" w:rsidRDefault="008C3993" w:rsidP="004A23E2">
            <w:pPr>
              <w:ind w:left="-77" w:right="-32"/>
              <w:jc w:val="right"/>
              <w:rPr>
                <w:color w:val="000000"/>
                <w:sz w:val="18"/>
                <w:szCs w:val="18"/>
              </w:rPr>
            </w:pPr>
            <w:r w:rsidRPr="002653B6">
              <w:rPr>
                <w:color w:val="000000"/>
                <w:sz w:val="18"/>
                <w:szCs w:val="18"/>
              </w:rPr>
              <w:t>13,462</w:t>
            </w:r>
          </w:p>
        </w:tc>
        <w:tc>
          <w:tcPr>
            <w:tcW w:w="440" w:type="pct"/>
            <w:vAlign w:val="center"/>
          </w:tcPr>
          <w:p w14:paraId="5BC9B19C" w14:textId="77777777" w:rsidR="008C3993" w:rsidRPr="002653B6" w:rsidRDefault="008C3993" w:rsidP="004A23E2">
            <w:pPr>
              <w:ind w:left="-77" w:right="-32"/>
              <w:jc w:val="right"/>
              <w:rPr>
                <w:color w:val="000000"/>
                <w:sz w:val="18"/>
                <w:szCs w:val="18"/>
              </w:rPr>
            </w:pPr>
            <w:r w:rsidRPr="002653B6">
              <w:rPr>
                <w:color w:val="000000"/>
                <w:sz w:val="18"/>
                <w:szCs w:val="18"/>
              </w:rPr>
              <w:t>0</w:t>
            </w:r>
          </w:p>
        </w:tc>
        <w:tc>
          <w:tcPr>
            <w:tcW w:w="440" w:type="pct"/>
            <w:vAlign w:val="center"/>
          </w:tcPr>
          <w:p w14:paraId="63AF9B4A" w14:textId="77777777" w:rsidR="008C3993" w:rsidRPr="002653B6" w:rsidRDefault="008C3993" w:rsidP="004A23E2">
            <w:pPr>
              <w:ind w:left="-77" w:right="-32"/>
              <w:jc w:val="right"/>
              <w:rPr>
                <w:color w:val="000000"/>
                <w:sz w:val="18"/>
                <w:szCs w:val="18"/>
              </w:rPr>
            </w:pPr>
            <w:r w:rsidRPr="002653B6">
              <w:rPr>
                <w:color w:val="000000"/>
                <w:sz w:val="18"/>
                <w:szCs w:val="18"/>
              </w:rPr>
              <w:t>0</w:t>
            </w:r>
          </w:p>
        </w:tc>
        <w:tc>
          <w:tcPr>
            <w:tcW w:w="440" w:type="pct"/>
            <w:vAlign w:val="center"/>
          </w:tcPr>
          <w:p w14:paraId="62E55C1E" w14:textId="77777777" w:rsidR="008C3993" w:rsidRPr="002653B6" w:rsidRDefault="008C3993" w:rsidP="004A23E2">
            <w:pPr>
              <w:ind w:left="-77" w:right="-32"/>
              <w:jc w:val="right"/>
              <w:rPr>
                <w:color w:val="000000"/>
                <w:sz w:val="18"/>
                <w:szCs w:val="18"/>
              </w:rPr>
            </w:pPr>
            <w:r w:rsidRPr="002653B6">
              <w:rPr>
                <w:color w:val="000000"/>
                <w:sz w:val="18"/>
                <w:szCs w:val="18"/>
              </w:rPr>
              <w:t>11,758</w:t>
            </w:r>
          </w:p>
        </w:tc>
        <w:tc>
          <w:tcPr>
            <w:tcW w:w="440" w:type="pct"/>
            <w:vAlign w:val="center"/>
          </w:tcPr>
          <w:p w14:paraId="140BDCDE" w14:textId="77777777" w:rsidR="008C3993" w:rsidRPr="002653B6" w:rsidRDefault="008C3993" w:rsidP="004A23E2">
            <w:pPr>
              <w:ind w:left="-77" w:right="-32"/>
              <w:jc w:val="right"/>
              <w:rPr>
                <w:color w:val="000000"/>
                <w:sz w:val="18"/>
                <w:szCs w:val="18"/>
              </w:rPr>
            </w:pPr>
            <w:r w:rsidRPr="002653B6">
              <w:rPr>
                <w:color w:val="000000"/>
                <w:sz w:val="18"/>
                <w:szCs w:val="18"/>
              </w:rPr>
              <w:t>0</w:t>
            </w:r>
          </w:p>
        </w:tc>
        <w:tc>
          <w:tcPr>
            <w:tcW w:w="440" w:type="pct"/>
            <w:vAlign w:val="center"/>
          </w:tcPr>
          <w:p w14:paraId="2624EEB1" w14:textId="77777777" w:rsidR="008C3993" w:rsidRPr="002653B6" w:rsidRDefault="008C3993" w:rsidP="004A23E2">
            <w:pPr>
              <w:ind w:left="-77" w:right="-32"/>
              <w:jc w:val="right"/>
              <w:rPr>
                <w:color w:val="000000"/>
                <w:sz w:val="18"/>
                <w:szCs w:val="18"/>
              </w:rPr>
            </w:pPr>
            <w:r w:rsidRPr="002653B6">
              <w:rPr>
                <w:color w:val="000000"/>
                <w:sz w:val="18"/>
                <w:szCs w:val="18"/>
              </w:rPr>
              <w:t>2,860</w:t>
            </w:r>
          </w:p>
        </w:tc>
        <w:tc>
          <w:tcPr>
            <w:tcW w:w="440" w:type="pct"/>
            <w:gridSpan w:val="2"/>
            <w:vAlign w:val="center"/>
          </w:tcPr>
          <w:p w14:paraId="71E5BF0F" w14:textId="77777777" w:rsidR="008C3993" w:rsidRPr="002653B6" w:rsidRDefault="008C3993" w:rsidP="004A23E2">
            <w:pPr>
              <w:ind w:left="-77" w:right="-32"/>
              <w:jc w:val="right"/>
              <w:rPr>
                <w:color w:val="000000"/>
                <w:sz w:val="18"/>
                <w:szCs w:val="18"/>
              </w:rPr>
            </w:pPr>
            <w:r w:rsidRPr="002653B6">
              <w:rPr>
                <w:color w:val="000000"/>
                <w:sz w:val="18"/>
                <w:szCs w:val="18"/>
              </w:rPr>
              <w:t>0</w:t>
            </w:r>
          </w:p>
        </w:tc>
        <w:tc>
          <w:tcPr>
            <w:tcW w:w="442" w:type="pct"/>
            <w:vAlign w:val="center"/>
          </w:tcPr>
          <w:p w14:paraId="15DF9C96" w14:textId="77777777" w:rsidR="008C3993" w:rsidRPr="002653B6" w:rsidRDefault="008C3993" w:rsidP="004A23E2">
            <w:pPr>
              <w:ind w:left="-25" w:right="-20"/>
              <w:jc w:val="right"/>
              <w:rPr>
                <w:color w:val="000000"/>
                <w:sz w:val="18"/>
                <w:szCs w:val="18"/>
              </w:rPr>
            </w:pPr>
            <w:r w:rsidRPr="002653B6">
              <w:rPr>
                <w:color w:val="000000"/>
                <w:sz w:val="18"/>
                <w:szCs w:val="18"/>
              </w:rPr>
              <w:t>28,080</w:t>
            </w:r>
          </w:p>
        </w:tc>
      </w:tr>
      <w:tr w:rsidR="008C3993" w:rsidRPr="002653B6" w14:paraId="15FA2E1C" w14:textId="77777777" w:rsidTr="004A23E2">
        <w:trPr>
          <w:trHeight w:val="53"/>
          <w:jc w:val="center"/>
        </w:trPr>
        <w:tc>
          <w:tcPr>
            <w:tcW w:w="245" w:type="pct"/>
            <w:hideMark/>
          </w:tcPr>
          <w:p w14:paraId="56D7CB97" w14:textId="77777777" w:rsidR="008C3993" w:rsidRPr="002653B6" w:rsidRDefault="008C3993" w:rsidP="004A23E2">
            <w:pPr>
              <w:ind w:left="-26" w:right="-13"/>
              <w:jc w:val="left"/>
              <w:rPr>
                <w:color w:val="000000"/>
                <w:sz w:val="18"/>
                <w:szCs w:val="18"/>
                <w:lang w:eastAsia="en-CA"/>
              </w:rPr>
            </w:pPr>
            <w:r w:rsidRPr="002653B6">
              <w:rPr>
                <w:color w:val="000000"/>
                <w:sz w:val="18"/>
                <w:szCs w:val="18"/>
                <w:lang w:eastAsia="en-CA"/>
              </w:rPr>
              <w:t>3.3</w:t>
            </w:r>
          </w:p>
        </w:tc>
        <w:tc>
          <w:tcPr>
            <w:tcW w:w="1233" w:type="pct"/>
            <w:gridSpan w:val="2"/>
            <w:hideMark/>
          </w:tcPr>
          <w:p w14:paraId="2FAA5438" w14:textId="77777777" w:rsidR="008C3993" w:rsidRPr="002653B6" w:rsidRDefault="008C3993" w:rsidP="004A23E2">
            <w:pPr>
              <w:ind w:left="-26" w:right="-43"/>
              <w:jc w:val="left"/>
              <w:rPr>
                <w:color w:val="000000"/>
                <w:sz w:val="18"/>
                <w:szCs w:val="18"/>
                <w:lang w:eastAsia="en-CA"/>
              </w:rPr>
            </w:pPr>
            <w:r w:rsidRPr="002653B6">
              <w:rPr>
                <w:color w:val="000000"/>
                <w:sz w:val="18"/>
                <w:szCs w:val="18"/>
                <w:lang w:eastAsia="en-CA"/>
              </w:rPr>
              <w:t>Total agreed costs (US $)</w:t>
            </w:r>
          </w:p>
        </w:tc>
        <w:tc>
          <w:tcPr>
            <w:tcW w:w="440" w:type="pct"/>
            <w:vAlign w:val="center"/>
          </w:tcPr>
          <w:p w14:paraId="346DC58E" w14:textId="77777777" w:rsidR="008C3993" w:rsidRPr="002653B6" w:rsidRDefault="008C3993" w:rsidP="004A23E2">
            <w:pPr>
              <w:ind w:left="-77" w:right="-32"/>
              <w:jc w:val="right"/>
              <w:rPr>
                <w:color w:val="000000"/>
                <w:sz w:val="18"/>
                <w:szCs w:val="18"/>
              </w:rPr>
            </w:pPr>
            <w:r w:rsidRPr="002653B6">
              <w:rPr>
                <w:color w:val="000000"/>
                <w:sz w:val="18"/>
                <w:szCs w:val="18"/>
              </w:rPr>
              <w:t>117,017</w:t>
            </w:r>
          </w:p>
        </w:tc>
        <w:tc>
          <w:tcPr>
            <w:tcW w:w="440" w:type="pct"/>
            <w:vAlign w:val="center"/>
          </w:tcPr>
          <w:p w14:paraId="7240B0EC" w14:textId="77777777" w:rsidR="008C3993" w:rsidRPr="002653B6" w:rsidRDefault="008C3993" w:rsidP="004A23E2">
            <w:pPr>
              <w:ind w:left="-77" w:right="-32"/>
              <w:jc w:val="right"/>
              <w:rPr>
                <w:color w:val="000000"/>
                <w:sz w:val="18"/>
                <w:szCs w:val="18"/>
              </w:rPr>
            </w:pPr>
            <w:r w:rsidRPr="002653B6">
              <w:rPr>
                <w:color w:val="000000"/>
                <w:sz w:val="18"/>
                <w:szCs w:val="18"/>
              </w:rPr>
              <w:t>0</w:t>
            </w:r>
          </w:p>
        </w:tc>
        <w:tc>
          <w:tcPr>
            <w:tcW w:w="440" w:type="pct"/>
            <w:vAlign w:val="center"/>
          </w:tcPr>
          <w:p w14:paraId="36D053DB" w14:textId="77777777" w:rsidR="008C3993" w:rsidRPr="002653B6" w:rsidRDefault="008C3993" w:rsidP="004A23E2">
            <w:pPr>
              <w:ind w:left="-77" w:right="-32"/>
              <w:jc w:val="right"/>
              <w:rPr>
                <w:color w:val="000000"/>
                <w:sz w:val="18"/>
                <w:szCs w:val="18"/>
              </w:rPr>
            </w:pPr>
            <w:r w:rsidRPr="002653B6">
              <w:rPr>
                <w:color w:val="000000"/>
                <w:sz w:val="18"/>
                <w:szCs w:val="18"/>
              </w:rPr>
              <w:t>0</w:t>
            </w:r>
          </w:p>
        </w:tc>
        <w:tc>
          <w:tcPr>
            <w:tcW w:w="440" w:type="pct"/>
            <w:vAlign w:val="center"/>
          </w:tcPr>
          <w:p w14:paraId="712DD7CA" w14:textId="77777777" w:rsidR="008C3993" w:rsidRPr="002653B6" w:rsidRDefault="008C3993" w:rsidP="004A23E2">
            <w:pPr>
              <w:ind w:left="-77" w:right="-32"/>
              <w:jc w:val="right"/>
              <w:rPr>
                <w:color w:val="000000"/>
                <w:sz w:val="18"/>
                <w:szCs w:val="18"/>
              </w:rPr>
            </w:pPr>
            <w:r w:rsidRPr="002653B6">
              <w:rPr>
                <w:color w:val="000000"/>
                <w:sz w:val="18"/>
                <w:szCs w:val="18"/>
              </w:rPr>
              <w:t>102,203</w:t>
            </w:r>
          </w:p>
        </w:tc>
        <w:tc>
          <w:tcPr>
            <w:tcW w:w="440" w:type="pct"/>
            <w:vAlign w:val="center"/>
          </w:tcPr>
          <w:p w14:paraId="06BC5B6B" w14:textId="77777777" w:rsidR="008C3993" w:rsidRPr="002653B6" w:rsidRDefault="008C3993" w:rsidP="004A23E2">
            <w:pPr>
              <w:ind w:left="-77" w:right="-32"/>
              <w:jc w:val="right"/>
              <w:rPr>
                <w:color w:val="000000"/>
                <w:sz w:val="18"/>
                <w:szCs w:val="18"/>
              </w:rPr>
            </w:pPr>
            <w:r w:rsidRPr="002653B6">
              <w:rPr>
                <w:color w:val="000000"/>
                <w:sz w:val="18"/>
                <w:szCs w:val="18"/>
              </w:rPr>
              <w:t>0</w:t>
            </w:r>
          </w:p>
        </w:tc>
        <w:tc>
          <w:tcPr>
            <w:tcW w:w="440" w:type="pct"/>
            <w:vAlign w:val="center"/>
          </w:tcPr>
          <w:p w14:paraId="030BD53E" w14:textId="77777777" w:rsidR="008C3993" w:rsidRPr="002653B6" w:rsidRDefault="008C3993" w:rsidP="004A23E2">
            <w:pPr>
              <w:ind w:left="-77" w:right="-32"/>
              <w:jc w:val="right"/>
              <w:rPr>
                <w:color w:val="000000"/>
                <w:sz w:val="18"/>
                <w:szCs w:val="18"/>
              </w:rPr>
            </w:pPr>
            <w:r w:rsidRPr="002653B6">
              <w:rPr>
                <w:color w:val="000000"/>
                <w:sz w:val="18"/>
                <w:szCs w:val="18"/>
              </w:rPr>
              <w:t>24,860</w:t>
            </w:r>
          </w:p>
        </w:tc>
        <w:tc>
          <w:tcPr>
            <w:tcW w:w="440" w:type="pct"/>
            <w:gridSpan w:val="2"/>
            <w:vAlign w:val="center"/>
          </w:tcPr>
          <w:p w14:paraId="780055EE" w14:textId="77777777" w:rsidR="008C3993" w:rsidRPr="002653B6" w:rsidRDefault="008C3993" w:rsidP="004A23E2">
            <w:pPr>
              <w:ind w:left="-77" w:right="-32"/>
              <w:jc w:val="right"/>
              <w:rPr>
                <w:color w:val="000000"/>
                <w:sz w:val="18"/>
                <w:szCs w:val="18"/>
              </w:rPr>
            </w:pPr>
            <w:r w:rsidRPr="002653B6">
              <w:rPr>
                <w:color w:val="000000"/>
                <w:sz w:val="18"/>
                <w:szCs w:val="18"/>
              </w:rPr>
              <w:t>0</w:t>
            </w:r>
          </w:p>
        </w:tc>
        <w:tc>
          <w:tcPr>
            <w:tcW w:w="442" w:type="pct"/>
            <w:vAlign w:val="center"/>
          </w:tcPr>
          <w:p w14:paraId="3FED8453" w14:textId="77777777" w:rsidR="008C3993" w:rsidRPr="002653B6" w:rsidRDefault="008C3993" w:rsidP="004A23E2">
            <w:pPr>
              <w:ind w:left="-25" w:right="-20"/>
              <w:jc w:val="right"/>
              <w:rPr>
                <w:color w:val="000000"/>
                <w:sz w:val="18"/>
                <w:szCs w:val="18"/>
              </w:rPr>
            </w:pPr>
            <w:r w:rsidRPr="002653B6">
              <w:rPr>
                <w:color w:val="000000"/>
                <w:sz w:val="18"/>
                <w:szCs w:val="18"/>
              </w:rPr>
              <w:t>244,080</w:t>
            </w:r>
          </w:p>
        </w:tc>
      </w:tr>
      <w:tr w:rsidR="008C3993" w:rsidRPr="002653B6" w14:paraId="521FC2D6" w14:textId="77777777" w:rsidTr="004A23E2">
        <w:trPr>
          <w:trHeight w:val="53"/>
          <w:jc w:val="center"/>
        </w:trPr>
        <w:tc>
          <w:tcPr>
            <w:tcW w:w="245" w:type="pct"/>
            <w:hideMark/>
          </w:tcPr>
          <w:p w14:paraId="39C7A65D" w14:textId="77777777" w:rsidR="008C3993" w:rsidRPr="002653B6" w:rsidRDefault="008C3993" w:rsidP="004A23E2">
            <w:pPr>
              <w:ind w:left="-26" w:right="-13"/>
              <w:jc w:val="left"/>
              <w:rPr>
                <w:color w:val="000000"/>
                <w:sz w:val="18"/>
                <w:szCs w:val="18"/>
                <w:lang w:eastAsia="en-CA"/>
              </w:rPr>
            </w:pPr>
            <w:r w:rsidRPr="002653B6">
              <w:rPr>
                <w:color w:val="000000"/>
                <w:sz w:val="18"/>
                <w:szCs w:val="18"/>
                <w:lang w:eastAsia="en-CA"/>
              </w:rPr>
              <w:t>4.1.1</w:t>
            </w:r>
          </w:p>
        </w:tc>
        <w:tc>
          <w:tcPr>
            <w:tcW w:w="3882" w:type="pct"/>
            <w:gridSpan w:val="9"/>
          </w:tcPr>
          <w:p w14:paraId="3B460E7C" w14:textId="77777777" w:rsidR="008C3993" w:rsidRPr="002653B6" w:rsidRDefault="008C3993" w:rsidP="004A23E2">
            <w:pPr>
              <w:jc w:val="left"/>
              <w:rPr>
                <w:color w:val="000000"/>
                <w:sz w:val="18"/>
                <w:szCs w:val="18"/>
                <w:lang w:eastAsia="en-CA"/>
              </w:rPr>
            </w:pPr>
            <w:r w:rsidRPr="002653B6">
              <w:rPr>
                <w:color w:val="000000"/>
                <w:sz w:val="18"/>
                <w:szCs w:val="18"/>
                <w:lang w:eastAsia="en-CA"/>
              </w:rPr>
              <w:t xml:space="preserve"> </w:t>
            </w:r>
            <w:r w:rsidRPr="002653B6">
              <w:rPr>
                <w:sz w:val="19"/>
                <w:szCs w:val="19"/>
              </w:rPr>
              <w:t>Deduction of HFCs under this Agreement (CO</w:t>
            </w:r>
            <w:r w:rsidRPr="002653B6">
              <w:rPr>
                <w:sz w:val="19"/>
                <w:szCs w:val="19"/>
                <w:vertAlign w:val="subscript"/>
              </w:rPr>
              <w:t>2</w:t>
            </w:r>
            <w:r w:rsidRPr="002653B6">
              <w:rPr>
                <w:sz w:val="19"/>
                <w:szCs w:val="19"/>
              </w:rPr>
              <w:t>-eq tonnes)</w:t>
            </w:r>
          </w:p>
        </w:tc>
        <w:tc>
          <w:tcPr>
            <w:tcW w:w="873" w:type="pct"/>
            <w:gridSpan w:val="2"/>
          </w:tcPr>
          <w:p w14:paraId="09A67694" w14:textId="77777777" w:rsidR="008C3993" w:rsidRPr="002653B6" w:rsidRDefault="008C3993" w:rsidP="004A23E2">
            <w:pPr>
              <w:jc w:val="right"/>
              <w:rPr>
                <w:color w:val="000000"/>
                <w:sz w:val="18"/>
                <w:szCs w:val="18"/>
                <w:lang w:eastAsia="en-CA"/>
              </w:rPr>
            </w:pPr>
            <w:r w:rsidRPr="002653B6">
              <w:rPr>
                <w:color w:val="000000"/>
                <w:sz w:val="18"/>
                <w:szCs w:val="18"/>
                <w:lang w:eastAsia="en-CA"/>
              </w:rPr>
              <w:t>74,498</w:t>
            </w:r>
          </w:p>
        </w:tc>
      </w:tr>
      <w:tr w:rsidR="008C3993" w:rsidRPr="002653B6" w14:paraId="0719C408" w14:textId="77777777" w:rsidTr="004A23E2">
        <w:trPr>
          <w:trHeight w:val="53"/>
          <w:jc w:val="center"/>
        </w:trPr>
        <w:tc>
          <w:tcPr>
            <w:tcW w:w="245" w:type="pct"/>
          </w:tcPr>
          <w:p w14:paraId="278278FD" w14:textId="77777777" w:rsidR="008C3993" w:rsidRPr="002653B6" w:rsidRDefault="008C3993" w:rsidP="004A23E2">
            <w:pPr>
              <w:ind w:left="-26" w:right="-13"/>
              <w:jc w:val="left"/>
              <w:rPr>
                <w:color w:val="000000"/>
                <w:sz w:val="18"/>
                <w:szCs w:val="18"/>
                <w:lang w:eastAsia="en-CA"/>
              </w:rPr>
            </w:pPr>
            <w:r w:rsidRPr="002653B6">
              <w:rPr>
                <w:color w:val="000000"/>
                <w:sz w:val="18"/>
                <w:szCs w:val="18"/>
                <w:lang w:eastAsia="en-CA"/>
              </w:rPr>
              <w:t>4.1.2</w:t>
            </w:r>
          </w:p>
        </w:tc>
        <w:tc>
          <w:tcPr>
            <w:tcW w:w="3882" w:type="pct"/>
            <w:gridSpan w:val="9"/>
          </w:tcPr>
          <w:p w14:paraId="5368554E" w14:textId="77777777" w:rsidR="008C3993" w:rsidRPr="002653B6" w:rsidRDefault="008C3993" w:rsidP="004A23E2">
            <w:pPr>
              <w:jc w:val="left"/>
              <w:rPr>
                <w:color w:val="000000"/>
                <w:sz w:val="18"/>
                <w:szCs w:val="18"/>
                <w:lang w:eastAsia="en-CA"/>
              </w:rPr>
            </w:pPr>
            <w:r w:rsidRPr="002653B6">
              <w:rPr>
                <w:sz w:val="19"/>
                <w:szCs w:val="19"/>
              </w:rPr>
              <w:t>Deduction of HFCs from previously approved projects (CO</w:t>
            </w:r>
            <w:r w:rsidRPr="002653B6">
              <w:rPr>
                <w:sz w:val="19"/>
                <w:szCs w:val="19"/>
                <w:vertAlign w:val="subscript"/>
              </w:rPr>
              <w:t>2</w:t>
            </w:r>
            <w:r w:rsidRPr="002653B6">
              <w:rPr>
                <w:sz w:val="19"/>
                <w:szCs w:val="19"/>
              </w:rPr>
              <w:t>-eq tonnes)</w:t>
            </w:r>
          </w:p>
        </w:tc>
        <w:tc>
          <w:tcPr>
            <w:tcW w:w="873" w:type="pct"/>
            <w:gridSpan w:val="2"/>
          </w:tcPr>
          <w:p w14:paraId="649D718B" w14:textId="77777777" w:rsidR="008C3993" w:rsidRPr="002653B6" w:rsidRDefault="008C3993" w:rsidP="004A23E2">
            <w:pPr>
              <w:jc w:val="right"/>
              <w:rPr>
                <w:color w:val="000000"/>
                <w:sz w:val="18"/>
                <w:szCs w:val="18"/>
                <w:lang w:eastAsia="en-CA"/>
              </w:rPr>
            </w:pPr>
            <w:r w:rsidRPr="002653B6">
              <w:rPr>
                <w:color w:val="000000"/>
                <w:sz w:val="18"/>
                <w:szCs w:val="18"/>
                <w:lang w:eastAsia="en-CA"/>
              </w:rPr>
              <w:t>0</w:t>
            </w:r>
          </w:p>
        </w:tc>
      </w:tr>
      <w:tr w:rsidR="008C3993" w:rsidRPr="002653B6" w14:paraId="6D5787B6" w14:textId="77777777" w:rsidTr="004A23E2">
        <w:trPr>
          <w:trHeight w:val="53"/>
          <w:jc w:val="center"/>
        </w:trPr>
        <w:tc>
          <w:tcPr>
            <w:tcW w:w="245" w:type="pct"/>
          </w:tcPr>
          <w:p w14:paraId="028214EB" w14:textId="77777777" w:rsidR="008C3993" w:rsidRPr="002653B6" w:rsidRDefault="008C3993" w:rsidP="004A23E2">
            <w:pPr>
              <w:ind w:left="-26" w:right="-13"/>
              <w:jc w:val="left"/>
              <w:rPr>
                <w:color w:val="000000"/>
                <w:sz w:val="18"/>
                <w:szCs w:val="18"/>
                <w:lang w:eastAsia="en-CA"/>
              </w:rPr>
            </w:pPr>
            <w:r w:rsidRPr="002653B6">
              <w:rPr>
                <w:color w:val="000000"/>
                <w:sz w:val="18"/>
                <w:szCs w:val="18"/>
                <w:lang w:eastAsia="en-CA"/>
              </w:rPr>
              <w:t>4.1.3</w:t>
            </w:r>
          </w:p>
        </w:tc>
        <w:tc>
          <w:tcPr>
            <w:tcW w:w="3882" w:type="pct"/>
            <w:gridSpan w:val="9"/>
          </w:tcPr>
          <w:p w14:paraId="53691CB7" w14:textId="77777777" w:rsidR="008C3993" w:rsidRPr="002653B6" w:rsidRDefault="008C3993" w:rsidP="004A23E2">
            <w:pPr>
              <w:jc w:val="left"/>
              <w:rPr>
                <w:color w:val="000000"/>
                <w:sz w:val="18"/>
                <w:szCs w:val="18"/>
                <w:lang w:eastAsia="en-CA"/>
              </w:rPr>
            </w:pPr>
            <w:r w:rsidRPr="002653B6">
              <w:rPr>
                <w:sz w:val="19"/>
                <w:szCs w:val="19"/>
              </w:rPr>
              <w:t>Remaining eligible consumption for HFCs (CO</w:t>
            </w:r>
            <w:r w:rsidRPr="002653B6">
              <w:rPr>
                <w:sz w:val="19"/>
                <w:szCs w:val="19"/>
                <w:vertAlign w:val="subscript"/>
              </w:rPr>
              <w:t>2</w:t>
            </w:r>
            <w:r w:rsidRPr="002653B6">
              <w:rPr>
                <w:sz w:val="19"/>
                <w:szCs w:val="19"/>
              </w:rPr>
              <w:t>-eq tonnes)</w:t>
            </w:r>
          </w:p>
        </w:tc>
        <w:tc>
          <w:tcPr>
            <w:tcW w:w="873" w:type="pct"/>
            <w:gridSpan w:val="2"/>
          </w:tcPr>
          <w:p w14:paraId="027F6BCF" w14:textId="77777777" w:rsidR="008C3993" w:rsidRPr="002653B6" w:rsidRDefault="008C3993" w:rsidP="004A23E2">
            <w:pPr>
              <w:jc w:val="right"/>
              <w:rPr>
                <w:color w:val="000000"/>
                <w:sz w:val="18"/>
                <w:szCs w:val="18"/>
                <w:lang w:eastAsia="en-CA"/>
              </w:rPr>
            </w:pPr>
            <w:r w:rsidRPr="002653B6">
              <w:rPr>
                <w:color w:val="000000"/>
                <w:sz w:val="18"/>
                <w:szCs w:val="18"/>
                <w:lang w:eastAsia="en-CA"/>
              </w:rPr>
              <w:t>TBD</w:t>
            </w:r>
          </w:p>
        </w:tc>
      </w:tr>
    </w:tbl>
    <w:p w14:paraId="51FE5511" w14:textId="77777777" w:rsidR="008C3993" w:rsidRPr="002653B6" w:rsidRDefault="008C3993" w:rsidP="008C3993">
      <w:pPr>
        <w:keepNext/>
        <w:spacing w:before="360" w:after="240"/>
        <w:rPr>
          <w:b/>
        </w:rPr>
      </w:pPr>
      <w:r w:rsidRPr="002653B6">
        <w:rPr>
          <w:b/>
        </w:rPr>
        <w:t>APPENDIX 3-A: FUNDING APPROVAL SCHEDULE</w:t>
      </w:r>
    </w:p>
    <w:p w14:paraId="25125900" w14:textId="77777777" w:rsidR="008C3993" w:rsidRPr="002653B6" w:rsidRDefault="008C3993">
      <w:pPr>
        <w:pStyle w:val="Heading1"/>
        <w:numPr>
          <w:ilvl w:val="0"/>
          <w:numId w:val="131"/>
        </w:numPr>
      </w:pPr>
      <w:r w:rsidRPr="002653B6">
        <w:t>Funding for the future tranches will be considered for approval at the second meeting of the year specified in Appendix 2-A.</w:t>
      </w:r>
    </w:p>
    <w:p w14:paraId="4BED1716" w14:textId="77777777" w:rsidR="008C3993" w:rsidRPr="002653B6" w:rsidRDefault="008C3993" w:rsidP="008C3993">
      <w:pPr>
        <w:keepNext/>
        <w:widowControl w:val="0"/>
        <w:spacing w:before="360" w:after="240"/>
        <w:rPr>
          <w:b/>
        </w:rPr>
      </w:pPr>
      <w:r w:rsidRPr="002653B6">
        <w:rPr>
          <w:b/>
        </w:rPr>
        <w:t>APPENDIX 4-A: FORMAT OF THE TRANCHE IMPLEMENTATION REPORTS AND PLANS</w:t>
      </w:r>
    </w:p>
    <w:p w14:paraId="619B88C6" w14:textId="77777777" w:rsidR="008C3993" w:rsidRPr="002653B6" w:rsidRDefault="008C3993">
      <w:pPr>
        <w:pStyle w:val="Heading1"/>
        <w:numPr>
          <w:ilvl w:val="0"/>
          <w:numId w:val="132"/>
        </w:numPr>
      </w:pPr>
      <w:r w:rsidRPr="002653B6">
        <w:t>The submission of the Tranche Implementation Report and Plans for each tranche request will consist of four parts:</w:t>
      </w:r>
    </w:p>
    <w:p w14:paraId="26DAEF58" w14:textId="77777777" w:rsidR="008C3993" w:rsidRPr="002653B6" w:rsidRDefault="008C3993" w:rsidP="008C3993">
      <w:pPr>
        <w:pStyle w:val="Heading2"/>
      </w:pPr>
      <w:r w:rsidRPr="002653B6">
        <w:t xml:space="preserve">A narrative report, with data provided by tranche, describing the progress achieved since the previous report, reflecting the situation of the Country in regard to phase-down of Annex F </w:t>
      </w:r>
      <w:r w:rsidRPr="002653B6">
        <w:lastRenderedPageBreak/>
        <w:t>substances, how the different activities contribute to it, and how they relate to each other, including, where applicable, activities related to energy efficiency approved in the context of HFC phase</w:t>
      </w:r>
      <w:r w:rsidRPr="002653B6">
        <w:noBreakHyphen/>
        <w:t>down pursuant to decision 91/65. The report should include the amount of Annex F substances consumption reduced as a direct result of the implementation of activities, by substance, the alternative technology used and the related phase</w:t>
      </w:r>
      <w:r w:rsidRPr="002653B6">
        <w:noBreakHyphen/>
        <w:t>in of alternatives, to allow the Secretariat to inform the Executive Committee on the resulting change in climate</w:t>
      </w:r>
      <w:r w:rsidRPr="002653B6">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81CCD86" w14:textId="77777777" w:rsidR="008C3993" w:rsidRPr="002653B6" w:rsidRDefault="008C3993" w:rsidP="008C3993">
      <w:pPr>
        <w:pStyle w:val="Heading2"/>
        <w:tabs>
          <w:tab w:val="num" w:pos="-720"/>
        </w:tabs>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44055D41" w14:textId="77777777" w:rsidR="008C3993" w:rsidRPr="002653B6" w:rsidRDefault="008C3993" w:rsidP="008C3993">
      <w:pPr>
        <w:pStyle w:val="Heading2"/>
        <w:tabs>
          <w:tab w:val="num" w:pos="-720"/>
        </w:tabs>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1CD75CB5" w14:textId="77777777" w:rsidR="008C3993" w:rsidRPr="002653B6" w:rsidRDefault="008C3993" w:rsidP="008C3993">
      <w:pPr>
        <w:pStyle w:val="Heading2"/>
        <w:tabs>
          <w:tab w:val="num" w:pos="-720"/>
        </w:tabs>
      </w:pPr>
      <w:r w:rsidRPr="002653B6">
        <w:t>An Executive Summary of about five paragraphs, summarizing the information contained in subparagraphs 1(a) to 1(c) above.</w:t>
      </w:r>
    </w:p>
    <w:p w14:paraId="0D0C5A48" w14:textId="77777777" w:rsidR="008C3993" w:rsidRPr="002653B6" w:rsidRDefault="008C3993" w:rsidP="008C3993">
      <w:pPr>
        <w:keepNext/>
        <w:spacing w:before="360" w:after="240"/>
        <w:rPr>
          <w:b/>
        </w:rPr>
      </w:pPr>
      <w:r w:rsidRPr="002653B6">
        <w:rPr>
          <w:b/>
        </w:rPr>
        <w:t>APPENDIX 5-A: MONITORING INSTITUTIONS AND ROLES</w:t>
      </w:r>
    </w:p>
    <w:p w14:paraId="2DF03D6C" w14:textId="77777777" w:rsidR="008C3993" w:rsidRPr="002653B6" w:rsidRDefault="008C3993">
      <w:pPr>
        <w:pStyle w:val="Heading1"/>
        <w:numPr>
          <w:ilvl w:val="0"/>
          <w:numId w:val="133"/>
        </w:numPr>
      </w:pPr>
      <w:r w:rsidRPr="002653B6">
        <w:t>The national ozone unit (NOU), operating under the Ministry of Environment and Physical Planning, will be responsible for monitoring the progress of implementation of the Plan’s tranches and ensuring that the planned activities, including training, are efficiently and effectively carried out throughout the duration of the Plan.</w:t>
      </w:r>
    </w:p>
    <w:p w14:paraId="747113B9" w14:textId="77777777" w:rsidR="008C3993" w:rsidRPr="002653B6" w:rsidRDefault="008C3993">
      <w:pPr>
        <w:pStyle w:val="Heading1"/>
        <w:numPr>
          <w:ilvl w:val="0"/>
          <w:numId w:val="14"/>
        </w:numPr>
      </w:pPr>
      <w:r w:rsidRPr="002653B6">
        <w:t>Monitoring will be conducted throughout implementation to ensure an effective overall project coordination, stakeholder engagement, timely execution of activities under each tranche, and delivery of expected outcomes. The NOU will also facilitate the verification of HFC consumption to be undertaken by the Lead IA.</w:t>
      </w:r>
    </w:p>
    <w:p w14:paraId="310EA8F4" w14:textId="77777777" w:rsidR="008C3993" w:rsidRPr="002653B6" w:rsidRDefault="008C3993">
      <w:pPr>
        <w:pStyle w:val="Heading1"/>
        <w:numPr>
          <w:ilvl w:val="0"/>
          <w:numId w:val="14"/>
        </w:numPr>
      </w:pPr>
      <w:r w:rsidRPr="002653B6">
        <w:t>The Ministry of Environment and Physical Planning will be responsible for ensuring the sustainability of the consumption reduction targets achieved under this Agreement.</w:t>
      </w:r>
    </w:p>
    <w:p w14:paraId="1A745F27" w14:textId="77777777" w:rsidR="008C3993" w:rsidRPr="002653B6" w:rsidRDefault="008C3993" w:rsidP="008C3993">
      <w:pPr>
        <w:keepNext/>
        <w:spacing w:before="360" w:after="240"/>
        <w:rPr>
          <w:b/>
        </w:rPr>
      </w:pPr>
      <w:r w:rsidRPr="002653B6">
        <w:rPr>
          <w:b/>
        </w:rPr>
        <w:t>APPENDIX 6-A: ROLE OF THE LEAD IMPLEMENTING AGENCY</w:t>
      </w:r>
    </w:p>
    <w:p w14:paraId="7D730BB8" w14:textId="77777777" w:rsidR="008C3993" w:rsidRPr="002653B6" w:rsidRDefault="008C3993">
      <w:pPr>
        <w:pStyle w:val="Heading1"/>
        <w:numPr>
          <w:ilvl w:val="0"/>
          <w:numId w:val="134"/>
        </w:numPr>
      </w:pPr>
      <w:r w:rsidRPr="002653B6">
        <w:t>The Lead IA will be responsible for a range of activities, including at least the following:</w:t>
      </w:r>
    </w:p>
    <w:p w14:paraId="419586A8" w14:textId="77777777" w:rsidR="008C3993" w:rsidRPr="002653B6" w:rsidRDefault="008C3993" w:rsidP="008C3993">
      <w:pPr>
        <w:pStyle w:val="Heading2"/>
      </w:pPr>
      <w:r w:rsidRPr="002653B6">
        <w:lastRenderedPageBreak/>
        <w:t>Ensuring performance and financial verification in accordance with this Agreement and with its specific internal procedures and requirements as set out in the Country’s Plan;</w:t>
      </w:r>
    </w:p>
    <w:p w14:paraId="205BBBC4" w14:textId="77777777" w:rsidR="008C3993" w:rsidRPr="002653B6" w:rsidRDefault="008C3993" w:rsidP="008C3993">
      <w:pPr>
        <w:pStyle w:val="Heading2"/>
      </w:pPr>
      <w:r w:rsidRPr="002653B6">
        <w:t>Assisting the Country in the preparation of the Tranche Implementation Reports and Plans as per Appendix 4</w:t>
      </w:r>
      <w:r w:rsidRPr="002653B6">
        <w:noBreakHyphen/>
        <w:t>A;</w:t>
      </w:r>
    </w:p>
    <w:p w14:paraId="7A3F14C8" w14:textId="77777777" w:rsidR="008C3993" w:rsidRPr="002653B6" w:rsidRDefault="008C3993" w:rsidP="008C3993">
      <w:pPr>
        <w:pStyle w:val="Heading2"/>
        <w:tabs>
          <w:tab w:val="num" w:pos="-720"/>
        </w:tabs>
      </w:pPr>
      <w:r w:rsidRPr="002653B6">
        <w:t>Providing independent verification to the Executive Committee that the Targets have been met and associated tranche activities have been completed as indicated in the Tranche Implementation Plan, consistent with Appendix 4-A;</w:t>
      </w:r>
    </w:p>
    <w:p w14:paraId="610D40E7" w14:textId="77777777" w:rsidR="008C3993" w:rsidRPr="002653B6" w:rsidRDefault="008C3993" w:rsidP="008C3993">
      <w:pPr>
        <w:pStyle w:val="Heading2"/>
        <w:tabs>
          <w:tab w:val="num" w:pos="-720"/>
        </w:tabs>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w:t>
      </w:r>
      <w:r w:rsidRPr="002653B6">
        <w:noBreakHyphen/>
        <w:t>A;</w:t>
      </w:r>
    </w:p>
    <w:p w14:paraId="547FCEAF" w14:textId="77777777" w:rsidR="008C3993" w:rsidRPr="002653B6" w:rsidRDefault="008C3993" w:rsidP="008C3993">
      <w:pPr>
        <w:pStyle w:val="Heading2"/>
        <w:tabs>
          <w:tab w:val="num" w:pos="-720"/>
        </w:tabs>
      </w:pPr>
      <w:r w:rsidRPr="002653B6">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w:t>
      </w:r>
    </w:p>
    <w:p w14:paraId="4628F793" w14:textId="77777777" w:rsidR="008C3993" w:rsidRPr="002653B6" w:rsidRDefault="008C3993" w:rsidP="008C3993">
      <w:pPr>
        <w:pStyle w:val="Heading2"/>
        <w:tabs>
          <w:tab w:val="num" w:pos="-720"/>
        </w:tabs>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2CAEA0BD" w14:textId="77777777" w:rsidR="008C3993" w:rsidRPr="002653B6" w:rsidRDefault="008C3993" w:rsidP="008C3993">
      <w:pPr>
        <w:pStyle w:val="Heading2"/>
        <w:tabs>
          <w:tab w:val="num" w:pos="-720"/>
        </w:tabs>
      </w:pPr>
      <w:r w:rsidRPr="002653B6">
        <w:t>Ensuring that appropriate independent technical experts carry out the technical reviews;</w:t>
      </w:r>
    </w:p>
    <w:p w14:paraId="42594070" w14:textId="77777777" w:rsidR="008C3993" w:rsidRPr="002653B6" w:rsidRDefault="008C3993" w:rsidP="008C3993">
      <w:pPr>
        <w:pStyle w:val="Heading2"/>
        <w:tabs>
          <w:tab w:val="num" w:pos="-720"/>
        </w:tabs>
      </w:pPr>
      <w:r w:rsidRPr="002653B6">
        <w:t>Carrying out the required supervision missions;</w:t>
      </w:r>
    </w:p>
    <w:p w14:paraId="7509D0FE" w14:textId="77777777" w:rsidR="008C3993" w:rsidRPr="002653B6" w:rsidRDefault="008C3993" w:rsidP="008C3993">
      <w:pPr>
        <w:pStyle w:val="Heading2"/>
        <w:tabs>
          <w:tab w:val="num" w:pos="-720"/>
        </w:tabs>
      </w:pPr>
      <w:r w:rsidRPr="002653B6">
        <w:t>Ensuring the presence of an operating mechanism to allow for an effective and transparent implementation of the Tranche Implementation Plan and accurate data reporting;</w:t>
      </w:r>
    </w:p>
    <w:p w14:paraId="14A384FB" w14:textId="77777777" w:rsidR="008C3993" w:rsidRPr="002653B6" w:rsidRDefault="008C3993" w:rsidP="008C3993">
      <w:pPr>
        <w:pStyle w:val="Heading2"/>
      </w:pPr>
      <w:r w:rsidRPr="002653B6">
        <w:t>In case of reductions in funding for failure to comply in accordance with paragraph 11 of the Agreement, to determine, in consultation with the Country, the allocation of the reductions to the different budget items and to the funding of the Lead IA;</w:t>
      </w:r>
    </w:p>
    <w:p w14:paraId="60314974" w14:textId="77777777" w:rsidR="008C3993" w:rsidRPr="002653B6" w:rsidRDefault="008C3993" w:rsidP="008C3993">
      <w:pPr>
        <w:pStyle w:val="Heading2"/>
        <w:tabs>
          <w:tab w:val="num" w:pos="-720"/>
        </w:tabs>
      </w:pPr>
      <w:r w:rsidRPr="002653B6">
        <w:t>Ensuring that disbursements made to the Country are based on the use of the indicators;</w:t>
      </w:r>
    </w:p>
    <w:p w14:paraId="5DDBD0CA" w14:textId="77777777" w:rsidR="008C3993" w:rsidRPr="002653B6" w:rsidRDefault="008C3993" w:rsidP="008C3993">
      <w:pPr>
        <w:pStyle w:val="Heading2"/>
        <w:tabs>
          <w:tab w:val="num" w:pos="-720"/>
        </w:tabs>
      </w:pPr>
      <w:proofErr w:type="gramStart"/>
      <w:r w:rsidRPr="002653B6">
        <w:t>Providing assistance</w:t>
      </w:r>
      <w:proofErr w:type="gramEnd"/>
      <w:r w:rsidRPr="002653B6">
        <w:t xml:space="preserve"> with the policy, management and technical support when required; and</w:t>
      </w:r>
    </w:p>
    <w:p w14:paraId="54E5B391" w14:textId="77777777" w:rsidR="008C3993" w:rsidRPr="002653B6" w:rsidRDefault="008C3993" w:rsidP="008C3993">
      <w:pPr>
        <w:pStyle w:val="Heading2"/>
        <w:tabs>
          <w:tab w:val="num" w:pos="-720"/>
        </w:tabs>
      </w:pPr>
      <w:r w:rsidRPr="002653B6">
        <w:t>Timely releasing funds to the Country/participating enterprises for completing the activities related to the project.</w:t>
      </w:r>
    </w:p>
    <w:p w14:paraId="0B26A7E2" w14:textId="77777777" w:rsidR="008C3993" w:rsidRPr="002653B6" w:rsidRDefault="008C3993" w:rsidP="008C3993">
      <w:pPr>
        <w:pStyle w:val="Heading1"/>
      </w:pPr>
      <w:r w:rsidRPr="002653B6">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5033349" w14:textId="77777777" w:rsidR="008C3993" w:rsidRPr="002653B6" w:rsidRDefault="008C3993" w:rsidP="008C3993">
      <w:pPr>
        <w:keepNext/>
        <w:spacing w:before="360" w:after="240"/>
        <w:rPr>
          <w:b/>
        </w:rPr>
      </w:pPr>
      <w:r w:rsidRPr="002653B6">
        <w:rPr>
          <w:b/>
        </w:rPr>
        <w:t>APPENDIX 7-A: REDUCTIONS IN FUNDING FOR FAILURE TO COMPLY WITH THE TARGETS IN THE AGREEMENT</w:t>
      </w:r>
    </w:p>
    <w:p w14:paraId="46D35B79" w14:textId="77777777" w:rsidR="008C3993" w:rsidRPr="002653B6" w:rsidRDefault="008C3993">
      <w:pPr>
        <w:pStyle w:val="Heading1"/>
        <w:numPr>
          <w:ilvl w:val="0"/>
          <w:numId w:val="135"/>
        </w:numPr>
      </w:pPr>
      <w:r w:rsidRPr="002653B6">
        <w:t>In accordance with paragraph 11 of the Agreement, the amount of funding provided may be reduced by US $7.00 per CO</w:t>
      </w:r>
      <w:r w:rsidRPr="002653B6">
        <w:rPr>
          <w:vertAlign w:val="subscript"/>
        </w:rPr>
        <w:t>2</w:t>
      </w:r>
      <w:r w:rsidRPr="002653B6">
        <w:noBreakHyphen/>
        <w:t>eq tonne of consumption beyond the level defined in row 1.2 of Appendix 2</w:t>
      </w:r>
      <w:r w:rsidRPr="002653B6">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t>
      </w:r>
      <w:r w:rsidRPr="002653B6">
        <w:lastRenderedPageBreak/>
        <w:t>would not be applied if the illegally traded controlled substances are seized and subsequently confiscated, destroyed, exported, or returned to the country of origin.</w:t>
      </w:r>
    </w:p>
    <w:p w14:paraId="356916A3" w14:textId="77777777" w:rsidR="008C3993" w:rsidRPr="002653B6" w:rsidRDefault="008C3993" w:rsidP="008C3993">
      <w:pPr>
        <w:keepNext/>
        <w:spacing w:before="360" w:after="240"/>
        <w:rPr>
          <w:bCs/>
        </w:rPr>
      </w:pPr>
      <w:r w:rsidRPr="002653B6">
        <w:rPr>
          <w:b/>
        </w:rPr>
        <w:t xml:space="preserve">APPENDIX 8-A: SECTOR-SPECIFIC ARRANGEMENTS </w:t>
      </w:r>
    </w:p>
    <w:p w14:paraId="1B96315A" w14:textId="77777777" w:rsidR="008C3993" w:rsidRPr="002653B6" w:rsidRDefault="008C3993">
      <w:pPr>
        <w:pStyle w:val="Heading1"/>
        <w:numPr>
          <w:ilvl w:val="0"/>
          <w:numId w:val="136"/>
        </w:numPr>
      </w:pPr>
      <w:r w:rsidRPr="002653B6">
        <w:t>During the implementation of stage I of the Plan, the Country will be allowed, on an exceptional basis, to submit a project to phase out the consumption of HFC-152a in the extruded polystyrene foam manufacturing sector.</w:t>
      </w:r>
    </w:p>
    <w:p w14:paraId="4E6FD552" w14:textId="77777777" w:rsidR="00F36E78" w:rsidRPr="002653B6" w:rsidRDefault="00F36E78" w:rsidP="00F36E78"/>
    <w:p w14:paraId="596C2766" w14:textId="0FCBBB5F" w:rsidR="00CF5673" w:rsidRPr="002653B6" w:rsidRDefault="00CF5673" w:rsidP="00D63B6A">
      <w:pPr>
        <w:pStyle w:val="Heading1"/>
        <w:numPr>
          <w:ilvl w:val="0"/>
          <w:numId w:val="0"/>
        </w:numPr>
      </w:pPr>
    </w:p>
    <w:p w14:paraId="18AA04CC" w14:textId="77777777" w:rsidR="000A4390" w:rsidRPr="002653B6" w:rsidRDefault="000A4390" w:rsidP="002E2B3C">
      <w:pPr>
        <w:sectPr w:rsidR="000A4390" w:rsidRPr="002653B6" w:rsidSect="00B5765C">
          <w:headerReference w:type="even" r:id="rId93"/>
          <w:headerReference w:type="default" r:id="rId94"/>
          <w:footerReference w:type="even" r:id="rId95"/>
          <w:footerReference w:type="default" r:id="rId96"/>
          <w:pgSz w:w="12240" w:h="15840" w:code="1"/>
          <w:pgMar w:top="720" w:right="1350" w:bottom="864" w:left="1440" w:header="720" w:footer="475" w:gutter="0"/>
          <w:pgNumType w:start="1"/>
          <w:cols w:space="720"/>
          <w:docGrid w:linePitch="299"/>
        </w:sectPr>
      </w:pPr>
    </w:p>
    <w:p w14:paraId="1614E193" w14:textId="282A4BEE" w:rsidR="00653A12" w:rsidRPr="002653B6" w:rsidRDefault="00653A12" w:rsidP="00653A12">
      <w:pPr>
        <w:spacing w:after="240"/>
        <w:jc w:val="center"/>
        <w:rPr>
          <w:rFonts w:eastAsia="Times New Roman"/>
          <w:b/>
          <w:lang w:eastAsia="en-US"/>
        </w:rPr>
      </w:pPr>
      <w:r w:rsidRPr="002653B6">
        <w:rPr>
          <w:rFonts w:eastAsia="Times New Roman"/>
          <w:b/>
          <w:lang w:eastAsia="en-US"/>
        </w:rPr>
        <w:lastRenderedPageBreak/>
        <w:t xml:space="preserve">Annex </w:t>
      </w:r>
      <w:r w:rsidR="00DA6575" w:rsidRPr="002653B6">
        <w:rPr>
          <w:rFonts w:eastAsia="Times New Roman"/>
          <w:b/>
          <w:lang w:eastAsia="en-US"/>
        </w:rPr>
        <w:t>XXI</w:t>
      </w:r>
    </w:p>
    <w:p w14:paraId="3A1E6EF6" w14:textId="77777777" w:rsidR="00653A12" w:rsidRPr="002653B6" w:rsidRDefault="00653A12" w:rsidP="00653A12">
      <w:pPr>
        <w:jc w:val="center"/>
        <w:rPr>
          <w:rFonts w:eastAsia="Times New Roman"/>
          <w:b/>
          <w:lang w:eastAsia="en-US"/>
        </w:rPr>
      </w:pPr>
      <w:r w:rsidRPr="002653B6">
        <w:rPr>
          <w:rFonts w:eastAsia="Times New Roman"/>
          <w:b/>
          <w:lang w:eastAsia="en-US"/>
        </w:rPr>
        <w:t>DRAFT AGREEMENT BETWEEN THE GOVERNMENTS OF THE PACIFIC ISLAND COUNTRIES (THE COOK ISLANDS, KIRIBATI, THE MARSHALL ISLANDS,</w:t>
      </w:r>
      <w:r w:rsidRPr="002653B6">
        <w:rPr>
          <w:rFonts w:eastAsia="Times New Roman"/>
          <w:b/>
          <w:lang w:eastAsia="en-US"/>
        </w:rPr>
        <w:br/>
        <w:t>THE FEDERATED STATES OF MICRONESIA, NAURU, NIUE, PALAU, SAMOA,</w:t>
      </w:r>
      <w:r w:rsidRPr="002653B6">
        <w:rPr>
          <w:rFonts w:eastAsia="Times New Roman"/>
          <w:b/>
          <w:lang w:eastAsia="en-US"/>
        </w:rPr>
        <w:br/>
        <w:t>SOLOMON ISLANDS, TONGA, TUVALU, VANUATU)</w:t>
      </w:r>
      <w:r w:rsidRPr="002653B6">
        <w:rPr>
          <w:rFonts w:eastAsia="Times New Roman"/>
          <w:b/>
          <w:lang w:eastAsia="en-US"/>
        </w:rPr>
        <w:br/>
        <w:t>AND THE EXECUTIVE COMMITTEE OF THE MULTILATERAL FUND</w:t>
      </w:r>
      <w:r w:rsidRPr="002653B6">
        <w:rPr>
          <w:rFonts w:eastAsia="Times New Roman"/>
          <w:b/>
          <w:lang w:eastAsia="en-US"/>
        </w:rPr>
        <w:br/>
        <w:t>FOR THE REDUCTION IN CONSUMPTION OF HYDROFLUOROCARBONS</w:t>
      </w:r>
      <w:r w:rsidRPr="002653B6">
        <w:rPr>
          <w:rFonts w:eastAsia="Times New Roman"/>
          <w:b/>
          <w:lang w:eastAsia="en-US"/>
        </w:rPr>
        <w:br/>
        <w:t>IN ACCORDANCE WITH STAGE I OF THE KIGALI HFC IMPLEMENTATION PLAN</w:t>
      </w:r>
    </w:p>
    <w:p w14:paraId="3C93B3CD" w14:textId="77777777" w:rsidR="00653A12" w:rsidRPr="002653B6" w:rsidRDefault="00653A12" w:rsidP="00653A12">
      <w:pPr>
        <w:shd w:val="clear" w:color="auto" w:fill="FFFFFF" w:themeFill="background1"/>
        <w:spacing w:before="120" w:after="240"/>
        <w:jc w:val="center"/>
        <w:rPr>
          <w:rFonts w:eastAsia="Times New Roman"/>
          <w:b/>
          <w:lang w:eastAsia="en-US"/>
        </w:rPr>
      </w:pPr>
      <w:r w:rsidRPr="002653B6">
        <w:rPr>
          <w:rFonts w:eastAsia="Times New Roman"/>
          <w:b/>
          <w:lang w:eastAsia="en-US"/>
        </w:rPr>
        <w:t>(Period: 2024–2029</w:t>
      </w:r>
      <w:r w:rsidRPr="002653B6">
        <w:rPr>
          <w:rFonts w:eastAsia="Times New Roman"/>
          <w:b/>
          <w:bCs/>
          <w:lang w:eastAsia="en-US"/>
        </w:rPr>
        <w:t>)</w:t>
      </w:r>
    </w:p>
    <w:p w14:paraId="0965908C" w14:textId="77777777" w:rsidR="00653A12" w:rsidRPr="002653B6" w:rsidRDefault="00653A12" w:rsidP="00653A12">
      <w:pPr>
        <w:shd w:val="clear" w:color="auto" w:fill="FFFFFF" w:themeFill="background1"/>
        <w:spacing w:before="240" w:after="240"/>
        <w:jc w:val="left"/>
        <w:rPr>
          <w:rFonts w:eastAsia="Times New Roman"/>
          <w:b/>
          <w:lang w:eastAsia="en-US"/>
        </w:rPr>
      </w:pPr>
      <w:r w:rsidRPr="002653B6">
        <w:rPr>
          <w:rFonts w:eastAsia="Times New Roman"/>
          <w:b/>
          <w:lang w:eastAsia="en-US"/>
        </w:rPr>
        <w:t>Purpose</w:t>
      </w:r>
    </w:p>
    <w:p w14:paraId="186712DE" w14:textId="77777777" w:rsidR="00653A12" w:rsidRPr="002653B6" w:rsidRDefault="00653A12">
      <w:pPr>
        <w:pStyle w:val="Heading1"/>
        <w:numPr>
          <w:ilvl w:val="0"/>
          <w:numId w:val="143"/>
        </w:numPr>
      </w:pPr>
      <w:r w:rsidRPr="002653B6">
        <w:t>This Agreement represents the understanding of the Governments of the Cook Islands, Kiribati, the Marshall Islands, the Federated States of Micronesia, Nauru, Niue, Palau, Samoa, Solomon Islands, Tonga, Tuvalu, and Vanuatu (each hereinafter referred to as “the Country”) and the Executive Committee with respect to the reduction of controlled use of Annex F substances set out in Appendix 1</w:t>
      </w:r>
      <w:r w:rsidRPr="002653B6">
        <w:noBreakHyphen/>
        <w:t>A (“The Substances”) to a sustained level of 149,357 CO</w:t>
      </w:r>
      <w:r w:rsidRPr="002653B6">
        <w:rPr>
          <w:vertAlign w:val="subscript"/>
        </w:rPr>
        <w:t>2</w:t>
      </w:r>
      <w:r w:rsidRPr="002653B6">
        <w:noBreakHyphen/>
        <w:t>equivalent (CO</w:t>
      </w:r>
      <w:r w:rsidRPr="002653B6">
        <w:rPr>
          <w:vertAlign w:val="subscript"/>
        </w:rPr>
        <w:t>2</w:t>
      </w:r>
      <w:r w:rsidRPr="002653B6">
        <w:noBreakHyphen/>
        <w:t>eq) tonnes by 1 January 2029 in compliance with the Montreal Protocol schedule and the terms of this Agreement.</w:t>
      </w:r>
    </w:p>
    <w:p w14:paraId="454B977B" w14:textId="77777777" w:rsidR="00653A12" w:rsidRPr="002653B6" w:rsidRDefault="00653A12" w:rsidP="00662CB1">
      <w:pPr>
        <w:pStyle w:val="Heading1"/>
      </w:pPr>
      <w:r w:rsidRPr="002653B6">
        <w:t>The Country agrees to meet the annual consumption limits of Annex F substances as set out in row 1.2 of Appendix 2</w:t>
      </w:r>
      <w:r w:rsidRPr="002653B6">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2653B6">
        <w:noBreakHyphen/>
        <w:t>A as the final reduction step under this Agreement for Annex F substances specified in Appendix 1</w:t>
      </w:r>
      <w:r w:rsidRPr="002653B6">
        <w:noBreakHyphen/>
        <w:t>A.</w:t>
      </w:r>
    </w:p>
    <w:p w14:paraId="7FFF126F" w14:textId="77777777" w:rsidR="00653A12" w:rsidRPr="002653B6" w:rsidRDefault="00653A12" w:rsidP="00662CB1">
      <w:pPr>
        <w:pStyle w:val="Heading1"/>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7733AD6" w14:textId="77777777" w:rsidR="00653A12" w:rsidRPr="002653B6" w:rsidRDefault="00653A12" w:rsidP="00662CB1">
      <w:pPr>
        <w:pStyle w:val="Heading1"/>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1AA5102B" w14:textId="77777777" w:rsidR="00653A12" w:rsidRPr="002653B6" w:rsidRDefault="00653A12" w:rsidP="00653A12">
      <w:pPr>
        <w:keepNext/>
        <w:spacing w:after="240"/>
        <w:rPr>
          <w:rFonts w:eastAsia="Times New Roman"/>
          <w:b/>
          <w:lang w:eastAsia="en-US"/>
        </w:rPr>
      </w:pPr>
      <w:r w:rsidRPr="002653B6">
        <w:rPr>
          <w:rFonts w:eastAsia="Times New Roman"/>
          <w:b/>
          <w:lang w:eastAsia="en-US"/>
        </w:rPr>
        <w:t>Conditions for funding release</w:t>
      </w:r>
    </w:p>
    <w:p w14:paraId="4969EECD" w14:textId="77777777" w:rsidR="00653A12" w:rsidRPr="002653B6" w:rsidRDefault="00653A12" w:rsidP="00662CB1">
      <w:pPr>
        <w:pStyle w:val="Heading1"/>
      </w:pPr>
      <w:r w:rsidRPr="002653B6">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7FFB1C9D" w14:textId="77777777" w:rsidR="00653A12" w:rsidRPr="002653B6" w:rsidRDefault="00653A12" w:rsidP="00662CB1">
      <w:pPr>
        <w:pStyle w:val="Heading2"/>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5F85B3AF" w14:textId="77777777" w:rsidR="00653A12" w:rsidRPr="002653B6" w:rsidRDefault="00653A12" w:rsidP="00662CB1">
      <w:pPr>
        <w:pStyle w:val="Heading2"/>
      </w:pPr>
      <w:r w:rsidRPr="002653B6">
        <w:t>That the meeting of these Targets has been independently verified for all relevant years, unless the Executive Committee decided that such verification would not be required;</w:t>
      </w:r>
    </w:p>
    <w:p w14:paraId="274B3C22" w14:textId="77777777" w:rsidR="00653A12" w:rsidRPr="002653B6" w:rsidRDefault="00653A12" w:rsidP="00662CB1">
      <w:pPr>
        <w:pStyle w:val="Heading2"/>
      </w:pPr>
      <w:r w:rsidRPr="002653B6">
        <w:lastRenderedPageBreak/>
        <w:t>That the Country had submitted a Tranche Implementation Report in accordance with Appendix 4</w:t>
      </w:r>
      <w:r w:rsidRPr="002653B6">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0C4EABFD" w14:textId="77777777" w:rsidR="00653A12" w:rsidRPr="002653B6" w:rsidRDefault="00653A12" w:rsidP="00662CB1">
      <w:pPr>
        <w:pStyle w:val="Heading2"/>
      </w:pPr>
      <w:r w:rsidRPr="002653B6">
        <w:t>That the Country has submitted a Tranche Implementation Plan in accordance with Appendix 4</w:t>
      </w:r>
      <w:r w:rsidRPr="002653B6">
        <w:noBreakHyphen/>
        <w:t>A covering each calendar year until and including the year for which the Funding Approval Schedule foresees the submission of the next tranche or, in case of the final tranche, until completion of all activities foreseen.</w:t>
      </w:r>
    </w:p>
    <w:p w14:paraId="4128AEE6" w14:textId="77777777" w:rsidR="00653A12" w:rsidRPr="002653B6" w:rsidRDefault="00653A12" w:rsidP="00653A12">
      <w:pPr>
        <w:keepNext/>
        <w:spacing w:after="240"/>
        <w:rPr>
          <w:rFonts w:eastAsia="Times New Roman"/>
          <w:b/>
          <w:lang w:eastAsia="en-US"/>
        </w:rPr>
      </w:pPr>
      <w:r w:rsidRPr="002653B6">
        <w:rPr>
          <w:rFonts w:eastAsia="Times New Roman"/>
          <w:b/>
          <w:lang w:eastAsia="en-US"/>
        </w:rPr>
        <w:t>Monitoring</w:t>
      </w:r>
    </w:p>
    <w:p w14:paraId="50CA8AEA" w14:textId="77777777" w:rsidR="00653A12" w:rsidRPr="002653B6" w:rsidRDefault="00653A12" w:rsidP="00662CB1">
      <w:pPr>
        <w:pStyle w:val="Heading1"/>
      </w:pPr>
      <w:r w:rsidRPr="002653B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540194A" w14:textId="77777777" w:rsidR="00653A12" w:rsidRPr="002653B6" w:rsidRDefault="00653A12" w:rsidP="00653A12">
      <w:pPr>
        <w:keepNext/>
        <w:spacing w:after="240"/>
        <w:rPr>
          <w:rFonts w:eastAsia="Times New Roman"/>
          <w:b/>
          <w:lang w:eastAsia="en-US"/>
        </w:rPr>
      </w:pPr>
      <w:r w:rsidRPr="002653B6">
        <w:rPr>
          <w:rFonts w:eastAsia="Times New Roman"/>
          <w:b/>
          <w:lang w:eastAsia="en-US"/>
        </w:rPr>
        <w:t>Flexibility in the reallocation of funds</w:t>
      </w:r>
    </w:p>
    <w:p w14:paraId="0716DD0A" w14:textId="77777777" w:rsidR="00653A12" w:rsidRPr="002653B6" w:rsidRDefault="00653A12" w:rsidP="00662CB1">
      <w:pPr>
        <w:pStyle w:val="Heading1"/>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32A821B" w14:textId="77777777" w:rsidR="00653A12" w:rsidRPr="002653B6" w:rsidRDefault="00653A12" w:rsidP="00662CB1">
      <w:pPr>
        <w:pStyle w:val="Heading2"/>
      </w:pPr>
      <w:r w:rsidRPr="002653B6">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60CE057F" w14:textId="77777777" w:rsidR="00653A12" w:rsidRPr="002653B6" w:rsidRDefault="00653A12" w:rsidP="00662CB1">
      <w:pPr>
        <w:pStyle w:val="Heading3"/>
      </w:pPr>
      <w:r w:rsidRPr="002653B6">
        <w:t xml:space="preserve">Issues potentially concerning the rules and policies of the Multilateral Fund; </w:t>
      </w:r>
    </w:p>
    <w:p w14:paraId="5AB5C21C" w14:textId="77777777" w:rsidR="00653A12" w:rsidRPr="002653B6" w:rsidRDefault="00653A12" w:rsidP="00662CB1">
      <w:pPr>
        <w:pStyle w:val="Heading3"/>
      </w:pPr>
      <w:r w:rsidRPr="002653B6">
        <w:t xml:space="preserve">Changes that would modify any clause of this Agreement; </w:t>
      </w:r>
    </w:p>
    <w:p w14:paraId="09E4985F" w14:textId="77777777" w:rsidR="00653A12" w:rsidRPr="002653B6" w:rsidRDefault="00653A12" w:rsidP="00662CB1">
      <w:pPr>
        <w:pStyle w:val="Heading3"/>
      </w:pPr>
      <w:r w:rsidRPr="002653B6">
        <w:t>Changes in the annual levels of funding allocated to the individual bilateral or implementing agencies for the different tranches;</w:t>
      </w:r>
    </w:p>
    <w:p w14:paraId="21B63314" w14:textId="77777777" w:rsidR="00653A12" w:rsidRPr="002653B6" w:rsidRDefault="00653A12" w:rsidP="00662CB1">
      <w:pPr>
        <w:pStyle w:val="Heading3"/>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65D25371" w14:textId="77777777" w:rsidR="00653A12" w:rsidRPr="002653B6" w:rsidRDefault="00653A12" w:rsidP="00662CB1">
      <w:pPr>
        <w:pStyle w:val="Heading3"/>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50D7F356" w14:textId="77777777" w:rsidR="00653A12" w:rsidRPr="002653B6" w:rsidRDefault="00653A12" w:rsidP="00662CB1">
      <w:pPr>
        <w:pStyle w:val="Heading2"/>
      </w:pPr>
      <w:r w:rsidRPr="002653B6">
        <w:t xml:space="preserve">Reallocations not categorized as major changes may be incorporated into the approved Tranche Implementation Plan, under implementation at the time, and reported to the Executive Committee in the subsequent Tranche Implementation Report; and </w:t>
      </w:r>
    </w:p>
    <w:p w14:paraId="079F098E" w14:textId="77777777" w:rsidR="00653A12" w:rsidRPr="002653B6" w:rsidRDefault="00653A12" w:rsidP="00662CB1">
      <w:pPr>
        <w:pStyle w:val="Heading2"/>
      </w:pPr>
      <w:r w:rsidRPr="002653B6">
        <w:lastRenderedPageBreak/>
        <w:t>Any remaining funds held by the bilateral or implementing agencies or the Country under the Plan will be returned to the Multilateral Fund upon completion of the last tranche foreseen under this Agreement.</w:t>
      </w:r>
    </w:p>
    <w:p w14:paraId="7B3E41DB" w14:textId="77777777" w:rsidR="00653A12" w:rsidRPr="002653B6" w:rsidRDefault="00653A12" w:rsidP="00662CB1">
      <w:pPr>
        <w:pStyle w:val="Heading1"/>
      </w:pPr>
      <w:r w:rsidRPr="002653B6">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1E717462" w14:textId="77777777" w:rsidR="00653A12" w:rsidRPr="002653B6" w:rsidRDefault="00653A12" w:rsidP="00653A12">
      <w:pPr>
        <w:spacing w:after="240"/>
        <w:rPr>
          <w:rFonts w:eastAsia="Times New Roman"/>
          <w:b/>
          <w:lang w:eastAsia="en-US"/>
        </w:rPr>
      </w:pPr>
      <w:r w:rsidRPr="002653B6">
        <w:rPr>
          <w:rFonts w:eastAsia="Times New Roman"/>
          <w:b/>
          <w:lang w:eastAsia="en-US"/>
        </w:rPr>
        <w:t>Bilateral and implementing agencies</w:t>
      </w:r>
    </w:p>
    <w:p w14:paraId="018A96F7" w14:textId="77777777" w:rsidR="00653A12" w:rsidRPr="002653B6" w:rsidRDefault="00653A12" w:rsidP="00662CB1">
      <w:pPr>
        <w:pStyle w:val="Heading1"/>
      </w:pPr>
      <w:r w:rsidRPr="002653B6">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the Government of Australia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3CCE4085" w14:textId="77777777" w:rsidR="00653A12" w:rsidRPr="002653B6" w:rsidRDefault="00653A12" w:rsidP="00662CB1">
      <w:pPr>
        <w:pStyle w:val="Heading1"/>
      </w:pPr>
      <w:r w:rsidRPr="002653B6">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2653B6">
        <w:noBreakHyphen/>
        <w:t>A.</w:t>
      </w:r>
    </w:p>
    <w:p w14:paraId="4F8E1066" w14:textId="77777777" w:rsidR="00653A12" w:rsidRPr="002653B6" w:rsidRDefault="00653A12" w:rsidP="00653A12">
      <w:pPr>
        <w:widowControl w:val="0"/>
        <w:spacing w:after="240"/>
        <w:rPr>
          <w:rFonts w:eastAsia="Times New Roman"/>
          <w:b/>
          <w:lang w:eastAsia="en-US"/>
        </w:rPr>
      </w:pPr>
      <w:r w:rsidRPr="002653B6">
        <w:rPr>
          <w:rFonts w:eastAsia="Times New Roman"/>
          <w:b/>
          <w:lang w:eastAsia="en-US"/>
        </w:rPr>
        <w:t>Non-compliance with the Targets in the Agreement</w:t>
      </w:r>
    </w:p>
    <w:p w14:paraId="1817F572" w14:textId="77777777" w:rsidR="00653A12" w:rsidRPr="002653B6" w:rsidRDefault="00653A12" w:rsidP="00662CB1">
      <w:pPr>
        <w:pStyle w:val="Heading1"/>
      </w:pPr>
      <w:r w:rsidRPr="002653B6">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653B6">
        <w:rPr>
          <w:vertAlign w:val="subscript"/>
        </w:rPr>
        <w:t>2</w:t>
      </w:r>
      <w:r w:rsidRPr="002653B6">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A2FC877" w14:textId="77777777" w:rsidR="00653A12" w:rsidRPr="002653B6" w:rsidRDefault="00653A12" w:rsidP="00662CB1">
      <w:pPr>
        <w:pStyle w:val="Heading1"/>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462A63F5" w14:textId="77777777" w:rsidR="00653A12" w:rsidRPr="002653B6" w:rsidRDefault="00653A12" w:rsidP="00662CB1">
      <w:pPr>
        <w:pStyle w:val="Heading1"/>
      </w:pPr>
      <w:r w:rsidRPr="002653B6">
        <w:t xml:space="preserve">The Country will comply with any reasonable request of the Executive Committee, the Lead IA and the Cooperating IA to facilitate implementation of this Agreement. </w:t>
      </w:r>
      <w:proofErr w:type="gramStart"/>
      <w:r w:rsidRPr="002653B6">
        <w:t>In particular, it</w:t>
      </w:r>
      <w:proofErr w:type="gramEnd"/>
      <w:r w:rsidRPr="002653B6">
        <w:t xml:space="preserve"> will provide the Lead IA and the Cooperating IA with access to the information necessary to verify compliance with this Agreement.</w:t>
      </w:r>
    </w:p>
    <w:p w14:paraId="634988F7" w14:textId="77777777" w:rsidR="00653A12" w:rsidRPr="002653B6" w:rsidRDefault="00653A12" w:rsidP="00653A12">
      <w:pPr>
        <w:keepNext/>
        <w:spacing w:after="240"/>
        <w:rPr>
          <w:rFonts w:eastAsia="Times New Roman"/>
          <w:b/>
          <w:lang w:eastAsia="en-US"/>
        </w:rPr>
      </w:pPr>
      <w:r w:rsidRPr="002653B6">
        <w:rPr>
          <w:rFonts w:eastAsia="Times New Roman"/>
          <w:b/>
          <w:lang w:eastAsia="en-US"/>
        </w:rPr>
        <w:t>Date of completion</w:t>
      </w:r>
    </w:p>
    <w:p w14:paraId="17185934" w14:textId="77777777" w:rsidR="00653A12" w:rsidRPr="002653B6" w:rsidRDefault="00653A12" w:rsidP="00662CB1">
      <w:pPr>
        <w:pStyle w:val="Heading1"/>
      </w:pPr>
      <w:r w:rsidRPr="002653B6">
        <w:t>The completion of the Plan and the associated Agreement will take place at the end of the year following the last year for which a maximum allowable total consumption level has been specified in Appendix 2</w:t>
      </w:r>
      <w:r w:rsidRPr="002653B6">
        <w:noBreakHyphen/>
        <w:t xml:space="preserve">A. Should at that time there still be activities that are outstanding, and which were foreseen in </w:t>
      </w:r>
      <w:r w:rsidRPr="002653B6">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2653B6">
        <w:rPr>
          <w:vertAlign w:val="subscript"/>
        </w:rPr>
        <w:noBreakHyphen/>
      </w:r>
      <w:r w:rsidRPr="002653B6">
        <w:t xml:space="preserve">A will continue until the time of the completion of the Plan unless otherwise specified by the Executive Committee. </w:t>
      </w:r>
    </w:p>
    <w:p w14:paraId="1C22E1D4" w14:textId="77777777" w:rsidR="00653A12" w:rsidRPr="002653B6" w:rsidRDefault="00653A12" w:rsidP="00653A12">
      <w:pPr>
        <w:keepNext/>
        <w:spacing w:after="240"/>
        <w:outlineLvl w:val="0"/>
        <w:rPr>
          <w:b/>
        </w:rPr>
      </w:pPr>
      <w:r w:rsidRPr="002653B6">
        <w:rPr>
          <w:b/>
        </w:rPr>
        <w:t>Validity</w:t>
      </w:r>
    </w:p>
    <w:p w14:paraId="013E55DD" w14:textId="77777777" w:rsidR="00653A12" w:rsidRPr="002653B6" w:rsidRDefault="00653A12" w:rsidP="00662CB1">
      <w:pPr>
        <w:pStyle w:val="Heading1"/>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4F70BC93" w14:textId="77777777" w:rsidR="00653A12" w:rsidRPr="002653B6" w:rsidRDefault="00653A12" w:rsidP="00662CB1">
      <w:pPr>
        <w:pStyle w:val="Heading1"/>
      </w:pPr>
      <w:r w:rsidRPr="002653B6">
        <w:t>This Agreement may be modified or terminated only by mutual written agreement of the Country and the Executive Committee of the Multilateral Fund.</w:t>
      </w:r>
    </w:p>
    <w:p w14:paraId="32FF4393" w14:textId="77777777" w:rsidR="00653A12" w:rsidRPr="002653B6" w:rsidRDefault="00653A12" w:rsidP="001316F4">
      <w:pPr>
        <w:keepNext/>
        <w:spacing w:before="360" w:after="240"/>
        <w:rPr>
          <w:b/>
        </w:rPr>
      </w:pPr>
      <w:r w:rsidRPr="002653B6">
        <w:rPr>
          <w:b/>
        </w:rPr>
        <w:t>APPENDICES</w:t>
      </w:r>
    </w:p>
    <w:p w14:paraId="05D01A20" w14:textId="77777777" w:rsidR="00653A12" w:rsidRPr="002653B6" w:rsidRDefault="00653A12" w:rsidP="00653A12">
      <w:pPr>
        <w:widowControl w:val="0"/>
        <w:spacing w:before="360" w:after="120"/>
        <w:jc w:val="center"/>
        <w:outlineLvl w:val="0"/>
        <w:rPr>
          <w:b/>
        </w:rPr>
      </w:pPr>
      <w:r w:rsidRPr="002653B6">
        <w:rPr>
          <w:b/>
        </w:rPr>
        <w:t>THE PACIFIC ISLAND COUNTRIES - OVERALL FUNDING</w:t>
      </w:r>
    </w:p>
    <w:p w14:paraId="1B86E830" w14:textId="77777777" w:rsidR="00653A12" w:rsidRPr="002653B6" w:rsidRDefault="00653A12" w:rsidP="001316F4">
      <w:pPr>
        <w:keepNext/>
        <w:spacing w:before="360" w:after="240"/>
        <w:rPr>
          <w:b/>
        </w:rPr>
      </w:pPr>
      <w:r w:rsidRPr="002653B6">
        <w:rPr>
          <w:b/>
        </w:rPr>
        <w:t>APPENDIX 1-A: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2653B6" w14:paraId="3420F8FB" w14:textId="77777777" w:rsidTr="004A23E2">
        <w:trPr>
          <w:trHeight w:val="413"/>
        </w:trPr>
        <w:tc>
          <w:tcPr>
            <w:tcW w:w="2333" w:type="pct"/>
            <w:vAlign w:val="center"/>
          </w:tcPr>
          <w:p w14:paraId="21863382" w14:textId="77777777" w:rsidR="00653A12" w:rsidRPr="002653B6" w:rsidRDefault="00653A12" w:rsidP="00653A12">
            <w:pPr>
              <w:widowControl w:val="0"/>
              <w:jc w:val="center"/>
              <w:rPr>
                <w:rFonts w:eastAsia="Times New Roman"/>
                <w:b/>
                <w:bCs/>
                <w:sz w:val="20"/>
                <w:szCs w:val="20"/>
                <w:lang w:eastAsia="en-US"/>
              </w:rPr>
            </w:pPr>
            <w:r w:rsidRPr="002653B6">
              <w:rPr>
                <w:rFonts w:eastAsia="Times New Roman"/>
                <w:b/>
                <w:bCs/>
                <w:sz w:val="20"/>
                <w:szCs w:val="20"/>
                <w:lang w:eastAsia="en-US"/>
              </w:rPr>
              <w:t>Substances</w:t>
            </w:r>
          </w:p>
        </w:tc>
        <w:tc>
          <w:tcPr>
            <w:tcW w:w="2667" w:type="pct"/>
            <w:vAlign w:val="center"/>
          </w:tcPr>
          <w:p w14:paraId="3472D34D" w14:textId="77777777" w:rsidR="00653A12" w:rsidRPr="002653B6" w:rsidRDefault="00653A12" w:rsidP="00653A12">
            <w:pPr>
              <w:widowControl w:val="0"/>
              <w:jc w:val="center"/>
              <w:rPr>
                <w:rFonts w:eastAsia="Times New Roman"/>
                <w:b/>
                <w:bCs/>
                <w:sz w:val="20"/>
                <w:szCs w:val="20"/>
                <w:lang w:eastAsia="en-US"/>
              </w:rPr>
            </w:pPr>
            <w:r w:rsidRPr="002653B6">
              <w:rPr>
                <w:rFonts w:eastAsia="Times New Roman"/>
                <w:b/>
                <w:bCs/>
                <w:sz w:val="20"/>
                <w:szCs w:val="20"/>
                <w:lang w:eastAsia="en-US"/>
              </w:rPr>
              <w:t>Starting point for aggregate reductions in consumption</w:t>
            </w:r>
            <w:r w:rsidRPr="002653B6">
              <w:rPr>
                <w:rFonts w:eastAsia="Times New Roman"/>
                <w:b/>
                <w:bCs/>
                <w:sz w:val="20"/>
                <w:szCs w:val="20"/>
                <w:lang w:eastAsia="en-US"/>
              </w:rPr>
              <w:br/>
              <w:t>(CO</w:t>
            </w:r>
            <w:r w:rsidRPr="002653B6">
              <w:rPr>
                <w:rFonts w:eastAsia="Times New Roman"/>
                <w:b/>
                <w:bCs/>
                <w:sz w:val="20"/>
                <w:szCs w:val="20"/>
                <w:vertAlign w:val="subscript"/>
                <w:lang w:eastAsia="en-US"/>
              </w:rPr>
              <w:t>2</w:t>
            </w:r>
            <w:r w:rsidRPr="002653B6">
              <w:rPr>
                <w:rFonts w:eastAsia="Times New Roman"/>
                <w:b/>
                <w:bCs/>
                <w:sz w:val="20"/>
                <w:szCs w:val="20"/>
                <w:lang w:eastAsia="en-US"/>
              </w:rPr>
              <w:t>-eq tonnes)</w:t>
            </w:r>
          </w:p>
        </w:tc>
      </w:tr>
      <w:tr w:rsidR="00653A12" w:rsidRPr="002653B6" w14:paraId="43C2617B" w14:textId="77777777" w:rsidTr="004A23E2">
        <w:trPr>
          <w:trHeight w:val="110"/>
        </w:trPr>
        <w:tc>
          <w:tcPr>
            <w:tcW w:w="2333" w:type="pct"/>
            <w:vAlign w:val="center"/>
          </w:tcPr>
          <w:p w14:paraId="6FFC7E03" w14:textId="77777777" w:rsidR="00653A12" w:rsidRPr="002653B6" w:rsidRDefault="00653A12" w:rsidP="00653A12">
            <w:pPr>
              <w:widowControl w:val="0"/>
              <w:spacing w:before="40" w:after="40"/>
              <w:jc w:val="center"/>
              <w:rPr>
                <w:rFonts w:eastAsia="Times New Roman"/>
                <w:sz w:val="20"/>
                <w:szCs w:val="20"/>
                <w:lang w:eastAsia="en-US"/>
              </w:rPr>
            </w:pPr>
            <w:r w:rsidRPr="002653B6">
              <w:rPr>
                <w:rFonts w:eastAsia="Times New Roman"/>
                <w:sz w:val="20"/>
                <w:szCs w:val="20"/>
                <w:lang w:eastAsia="en-US"/>
              </w:rPr>
              <w:t>HFCs</w:t>
            </w:r>
          </w:p>
        </w:tc>
        <w:tc>
          <w:tcPr>
            <w:tcW w:w="2667" w:type="pct"/>
            <w:vAlign w:val="center"/>
          </w:tcPr>
          <w:p w14:paraId="447B2835" w14:textId="77777777" w:rsidR="00653A12" w:rsidRPr="002653B6" w:rsidRDefault="00653A12" w:rsidP="00653A12">
            <w:pPr>
              <w:widowControl w:val="0"/>
              <w:spacing w:before="40" w:after="40"/>
              <w:jc w:val="center"/>
              <w:rPr>
                <w:rFonts w:eastAsia="Times New Roman"/>
                <w:sz w:val="20"/>
                <w:szCs w:val="20"/>
                <w:lang w:eastAsia="en-US"/>
              </w:rPr>
            </w:pPr>
            <w:r w:rsidRPr="002653B6">
              <w:rPr>
                <w:rFonts w:eastAsia="Times New Roman"/>
                <w:sz w:val="20"/>
                <w:szCs w:val="20"/>
                <w:lang w:eastAsia="en-US"/>
              </w:rPr>
              <w:t>n/a</w:t>
            </w:r>
          </w:p>
        </w:tc>
      </w:tr>
    </w:tbl>
    <w:p w14:paraId="13227890" w14:textId="77777777" w:rsidR="00653A12" w:rsidRPr="002653B6" w:rsidRDefault="00653A12" w:rsidP="001316F4">
      <w:pPr>
        <w:keepNext/>
        <w:spacing w:before="360" w:after="240"/>
        <w:rPr>
          <w:b/>
        </w:rPr>
      </w:pPr>
      <w:r w:rsidRPr="002653B6">
        <w:rPr>
          <w:b/>
        </w:rPr>
        <w:t>APPENDIX 2-A: THE TARGETS, AND FUNDING</w:t>
      </w:r>
    </w:p>
    <w:tbl>
      <w:tblPr>
        <w:tblW w:w="4965" w:type="pct"/>
        <w:tblLayout w:type="fixed"/>
        <w:tblCellMar>
          <w:left w:w="58" w:type="dxa"/>
          <w:right w:w="58" w:type="dxa"/>
        </w:tblCellMar>
        <w:tblLook w:val="04A0" w:firstRow="1" w:lastRow="0" w:firstColumn="1" w:lastColumn="0" w:noHBand="0" w:noVBand="1"/>
      </w:tblPr>
      <w:tblGrid>
        <w:gridCol w:w="421"/>
        <w:gridCol w:w="1700"/>
        <w:gridCol w:w="1355"/>
        <w:gridCol w:w="842"/>
        <w:gridCol w:w="842"/>
        <w:gridCol w:w="844"/>
        <w:gridCol w:w="842"/>
        <w:gridCol w:w="844"/>
        <w:gridCol w:w="842"/>
        <w:gridCol w:w="842"/>
      </w:tblGrid>
      <w:tr w:rsidR="00653A12" w:rsidRPr="002653B6" w14:paraId="0E671ABD" w14:textId="77777777" w:rsidTr="004A23E2">
        <w:trPr>
          <w:trHeight w:val="287"/>
        </w:trPr>
        <w:tc>
          <w:tcPr>
            <w:tcW w:w="22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C77EDBA" w14:textId="77777777" w:rsidR="00653A12" w:rsidRPr="002653B6" w:rsidRDefault="00653A12" w:rsidP="00653A12">
            <w:pPr>
              <w:suppressAutoHyphens/>
              <w:ind w:left="-58" w:right="-18"/>
              <w:jc w:val="center"/>
              <w:rPr>
                <w:rFonts w:asciiTheme="majorBidi" w:eastAsia="Times New Roman" w:hAnsiTheme="majorBidi" w:cstheme="majorBidi"/>
                <w:b/>
                <w:bCs/>
                <w:sz w:val="18"/>
                <w:szCs w:val="18"/>
                <w:lang w:eastAsia="en-CA"/>
              </w:rPr>
            </w:pPr>
            <w:r w:rsidRPr="002653B6">
              <w:rPr>
                <w:rFonts w:asciiTheme="majorBidi" w:eastAsia="Times New Roman" w:hAnsiTheme="majorBidi" w:cstheme="majorBidi"/>
                <w:b/>
                <w:bCs/>
                <w:sz w:val="18"/>
                <w:szCs w:val="18"/>
                <w:lang w:eastAsia="en-CA"/>
              </w:rPr>
              <w:t>Row</w:t>
            </w:r>
          </w:p>
        </w:tc>
        <w:tc>
          <w:tcPr>
            <w:tcW w:w="1630" w:type="pct"/>
            <w:gridSpan w:val="2"/>
            <w:tcBorders>
              <w:top w:val="single" w:sz="4" w:space="0" w:color="auto"/>
              <w:left w:val="nil"/>
              <w:bottom w:val="single" w:sz="4" w:space="0" w:color="auto"/>
              <w:right w:val="single" w:sz="4" w:space="0" w:color="auto"/>
            </w:tcBorders>
            <w:vAlign w:val="center"/>
            <w:hideMark/>
          </w:tcPr>
          <w:p w14:paraId="0FE7C201" w14:textId="77777777" w:rsidR="00653A12" w:rsidRPr="002653B6" w:rsidRDefault="00653A12" w:rsidP="00653A12">
            <w:pPr>
              <w:suppressAutoHyphens/>
              <w:jc w:val="center"/>
              <w:rPr>
                <w:rFonts w:asciiTheme="majorBidi" w:eastAsia="Times New Roman" w:hAnsiTheme="majorBidi" w:cstheme="majorBidi"/>
                <w:b/>
                <w:bCs/>
                <w:sz w:val="18"/>
                <w:szCs w:val="18"/>
                <w:lang w:eastAsia="en-CA"/>
              </w:rPr>
            </w:pPr>
            <w:r w:rsidRPr="002653B6">
              <w:rPr>
                <w:rFonts w:asciiTheme="majorBidi" w:eastAsia="Times New Roman" w:hAnsiTheme="majorBidi" w:cstheme="majorBidi"/>
                <w:b/>
                <w:bCs/>
                <w:sz w:val="18"/>
                <w:szCs w:val="18"/>
                <w:lang w:eastAsia="en-CA"/>
              </w:rPr>
              <w:t>Particulars</w:t>
            </w:r>
          </w:p>
        </w:tc>
        <w:tc>
          <w:tcPr>
            <w:tcW w:w="449" w:type="pct"/>
            <w:tcBorders>
              <w:top w:val="single" w:sz="4" w:space="0" w:color="auto"/>
              <w:left w:val="nil"/>
              <w:bottom w:val="single" w:sz="4" w:space="0" w:color="auto"/>
              <w:right w:val="single" w:sz="4" w:space="0" w:color="auto"/>
            </w:tcBorders>
            <w:vAlign w:val="center"/>
            <w:hideMark/>
          </w:tcPr>
          <w:p w14:paraId="490A5423" w14:textId="77777777" w:rsidR="00653A12" w:rsidRPr="002653B6" w:rsidRDefault="00653A12" w:rsidP="00653A12">
            <w:pPr>
              <w:suppressAutoHyphens/>
              <w:jc w:val="center"/>
              <w:rPr>
                <w:rFonts w:asciiTheme="majorBidi" w:eastAsia="Times New Roman" w:hAnsiTheme="majorBidi" w:cstheme="majorBidi"/>
                <w:b/>
                <w:bCs/>
                <w:sz w:val="18"/>
                <w:szCs w:val="18"/>
                <w:lang w:eastAsia="en-CA"/>
              </w:rPr>
            </w:pPr>
            <w:r w:rsidRPr="002653B6">
              <w:rPr>
                <w:rFonts w:asciiTheme="majorBidi" w:eastAsia="Times New Roman" w:hAnsiTheme="majorBidi" w:cstheme="majorBidi"/>
                <w:b/>
                <w:bCs/>
                <w:sz w:val="18"/>
                <w:szCs w:val="18"/>
                <w:lang w:eastAsia="en-CA"/>
              </w:rPr>
              <w:t>2024</w:t>
            </w:r>
          </w:p>
        </w:tc>
        <w:tc>
          <w:tcPr>
            <w:tcW w:w="449" w:type="pct"/>
            <w:tcBorders>
              <w:top w:val="single" w:sz="4" w:space="0" w:color="auto"/>
              <w:left w:val="nil"/>
              <w:bottom w:val="single" w:sz="4" w:space="0" w:color="auto"/>
              <w:right w:val="single" w:sz="4" w:space="0" w:color="auto"/>
            </w:tcBorders>
            <w:vAlign w:val="center"/>
            <w:hideMark/>
          </w:tcPr>
          <w:p w14:paraId="2C4AB043" w14:textId="77777777" w:rsidR="00653A12" w:rsidRPr="002653B6" w:rsidRDefault="00653A12" w:rsidP="00653A12">
            <w:pPr>
              <w:suppressAutoHyphens/>
              <w:jc w:val="center"/>
              <w:rPr>
                <w:rFonts w:asciiTheme="majorBidi" w:eastAsia="Times New Roman" w:hAnsiTheme="majorBidi" w:cstheme="majorBidi"/>
                <w:b/>
                <w:bCs/>
                <w:sz w:val="18"/>
                <w:szCs w:val="18"/>
                <w:lang w:eastAsia="en-CA"/>
              </w:rPr>
            </w:pPr>
            <w:r w:rsidRPr="002653B6">
              <w:rPr>
                <w:rFonts w:asciiTheme="majorBidi" w:eastAsia="Times New Roman" w:hAnsiTheme="majorBidi" w:cstheme="majorBidi"/>
                <w:b/>
                <w:bCs/>
                <w:sz w:val="18"/>
                <w:szCs w:val="18"/>
                <w:lang w:eastAsia="en-CA"/>
              </w:rPr>
              <w:t>2025</w:t>
            </w:r>
          </w:p>
        </w:tc>
        <w:tc>
          <w:tcPr>
            <w:tcW w:w="450" w:type="pct"/>
            <w:tcBorders>
              <w:top w:val="single" w:sz="4" w:space="0" w:color="auto"/>
              <w:left w:val="nil"/>
              <w:bottom w:val="single" w:sz="4" w:space="0" w:color="auto"/>
              <w:right w:val="single" w:sz="4" w:space="0" w:color="auto"/>
            </w:tcBorders>
            <w:vAlign w:val="center"/>
            <w:hideMark/>
          </w:tcPr>
          <w:p w14:paraId="4858C33F" w14:textId="77777777" w:rsidR="00653A12" w:rsidRPr="002653B6" w:rsidRDefault="00653A12" w:rsidP="00653A12">
            <w:pPr>
              <w:suppressAutoHyphens/>
              <w:jc w:val="center"/>
              <w:rPr>
                <w:rFonts w:asciiTheme="majorBidi" w:eastAsia="Times New Roman" w:hAnsiTheme="majorBidi" w:cstheme="majorBidi"/>
                <w:b/>
                <w:bCs/>
                <w:sz w:val="18"/>
                <w:szCs w:val="18"/>
                <w:lang w:eastAsia="en-CA"/>
              </w:rPr>
            </w:pPr>
            <w:r w:rsidRPr="002653B6">
              <w:rPr>
                <w:rFonts w:asciiTheme="majorBidi" w:eastAsia="Times New Roman" w:hAnsiTheme="majorBidi" w:cstheme="majorBidi"/>
                <w:b/>
                <w:bCs/>
                <w:sz w:val="18"/>
                <w:szCs w:val="18"/>
                <w:lang w:eastAsia="en-CA"/>
              </w:rPr>
              <w:t>2026</w:t>
            </w:r>
          </w:p>
        </w:tc>
        <w:tc>
          <w:tcPr>
            <w:tcW w:w="449" w:type="pct"/>
            <w:tcBorders>
              <w:top w:val="single" w:sz="4" w:space="0" w:color="auto"/>
              <w:left w:val="nil"/>
              <w:bottom w:val="single" w:sz="4" w:space="0" w:color="auto"/>
              <w:right w:val="single" w:sz="4" w:space="0" w:color="auto"/>
            </w:tcBorders>
            <w:vAlign w:val="center"/>
            <w:hideMark/>
          </w:tcPr>
          <w:p w14:paraId="1047179D" w14:textId="77777777" w:rsidR="00653A12" w:rsidRPr="002653B6" w:rsidRDefault="00653A12" w:rsidP="00653A12">
            <w:pPr>
              <w:suppressAutoHyphens/>
              <w:jc w:val="center"/>
              <w:rPr>
                <w:rFonts w:asciiTheme="majorBidi" w:eastAsia="Times New Roman" w:hAnsiTheme="majorBidi" w:cstheme="majorBidi"/>
                <w:b/>
                <w:bCs/>
                <w:sz w:val="18"/>
                <w:szCs w:val="18"/>
                <w:lang w:eastAsia="en-CA"/>
              </w:rPr>
            </w:pPr>
            <w:r w:rsidRPr="002653B6">
              <w:rPr>
                <w:rFonts w:asciiTheme="majorBidi" w:eastAsia="Times New Roman" w:hAnsiTheme="majorBidi" w:cstheme="majorBidi"/>
                <w:b/>
                <w:bCs/>
                <w:sz w:val="18"/>
                <w:szCs w:val="18"/>
                <w:lang w:eastAsia="en-CA"/>
              </w:rPr>
              <w:t>2027</w:t>
            </w:r>
          </w:p>
        </w:tc>
        <w:tc>
          <w:tcPr>
            <w:tcW w:w="450" w:type="pct"/>
            <w:tcBorders>
              <w:top w:val="single" w:sz="4" w:space="0" w:color="auto"/>
              <w:left w:val="nil"/>
              <w:bottom w:val="single" w:sz="4" w:space="0" w:color="auto"/>
              <w:right w:val="single" w:sz="4" w:space="0" w:color="auto"/>
            </w:tcBorders>
            <w:vAlign w:val="center"/>
            <w:hideMark/>
          </w:tcPr>
          <w:p w14:paraId="12619FB4" w14:textId="77777777" w:rsidR="00653A12" w:rsidRPr="002653B6" w:rsidRDefault="00653A12" w:rsidP="00653A12">
            <w:pPr>
              <w:suppressAutoHyphens/>
              <w:jc w:val="center"/>
              <w:rPr>
                <w:rFonts w:asciiTheme="majorBidi" w:eastAsia="Times New Roman" w:hAnsiTheme="majorBidi" w:cstheme="majorBidi"/>
                <w:b/>
                <w:bCs/>
                <w:sz w:val="18"/>
                <w:szCs w:val="18"/>
                <w:lang w:eastAsia="en-CA"/>
              </w:rPr>
            </w:pPr>
            <w:r w:rsidRPr="002653B6">
              <w:rPr>
                <w:rFonts w:asciiTheme="majorBidi" w:eastAsia="Times New Roman" w:hAnsiTheme="majorBidi" w:cstheme="majorBidi"/>
                <w:b/>
                <w:bCs/>
                <w:sz w:val="18"/>
                <w:szCs w:val="18"/>
                <w:lang w:eastAsia="en-CA"/>
              </w:rPr>
              <w:t>2028</w:t>
            </w:r>
          </w:p>
        </w:tc>
        <w:tc>
          <w:tcPr>
            <w:tcW w:w="449" w:type="pct"/>
            <w:tcBorders>
              <w:top w:val="single" w:sz="4" w:space="0" w:color="auto"/>
              <w:left w:val="single" w:sz="4" w:space="0" w:color="auto"/>
              <w:bottom w:val="single" w:sz="4" w:space="0" w:color="auto"/>
              <w:right w:val="single" w:sz="4" w:space="0" w:color="auto"/>
            </w:tcBorders>
            <w:vAlign w:val="center"/>
            <w:hideMark/>
          </w:tcPr>
          <w:p w14:paraId="463882AC" w14:textId="77777777" w:rsidR="00653A12" w:rsidRPr="002653B6" w:rsidRDefault="00653A12" w:rsidP="00653A12">
            <w:pPr>
              <w:suppressAutoHyphens/>
              <w:jc w:val="center"/>
              <w:rPr>
                <w:rFonts w:asciiTheme="majorBidi" w:eastAsia="Times New Roman" w:hAnsiTheme="majorBidi" w:cstheme="majorBidi"/>
                <w:b/>
                <w:bCs/>
                <w:sz w:val="18"/>
                <w:szCs w:val="18"/>
                <w:lang w:eastAsia="en-CA"/>
              </w:rPr>
            </w:pPr>
            <w:r w:rsidRPr="002653B6">
              <w:rPr>
                <w:rFonts w:asciiTheme="majorBidi" w:eastAsia="Times New Roman" w:hAnsiTheme="majorBidi" w:cstheme="majorBidi"/>
                <w:b/>
                <w:bCs/>
                <w:sz w:val="18"/>
                <w:szCs w:val="18"/>
                <w:lang w:eastAsia="en-CA"/>
              </w:rPr>
              <w:t>2029</w:t>
            </w:r>
          </w:p>
        </w:tc>
        <w:tc>
          <w:tcPr>
            <w:tcW w:w="449" w:type="pct"/>
            <w:tcBorders>
              <w:top w:val="single" w:sz="4" w:space="0" w:color="auto"/>
              <w:left w:val="single" w:sz="4" w:space="0" w:color="auto"/>
              <w:bottom w:val="single" w:sz="4" w:space="0" w:color="auto"/>
              <w:right w:val="single" w:sz="4" w:space="0" w:color="auto"/>
            </w:tcBorders>
            <w:vAlign w:val="center"/>
            <w:hideMark/>
          </w:tcPr>
          <w:p w14:paraId="00F9E8DD" w14:textId="77777777" w:rsidR="00653A12" w:rsidRPr="002653B6" w:rsidRDefault="00653A12" w:rsidP="00653A12">
            <w:pPr>
              <w:suppressAutoHyphens/>
              <w:jc w:val="center"/>
              <w:rPr>
                <w:rFonts w:asciiTheme="majorBidi" w:eastAsia="Times New Roman" w:hAnsiTheme="majorBidi" w:cstheme="majorBidi"/>
                <w:b/>
                <w:bCs/>
                <w:sz w:val="18"/>
                <w:szCs w:val="18"/>
                <w:lang w:eastAsia="en-CA"/>
              </w:rPr>
            </w:pPr>
            <w:r w:rsidRPr="002653B6">
              <w:rPr>
                <w:rFonts w:asciiTheme="majorBidi" w:eastAsia="Times New Roman" w:hAnsiTheme="majorBidi" w:cstheme="majorBidi"/>
                <w:b/>
                <w:bCs/>
                <w:sz w:val="18"/>
                <w:szCs w:val="18"/>
                <w:lang w:eastAsia="en-CA"/>
              </w:rPr>
              <w:t>Total</w:t>
            </w:r>
          </w:p>
        </w:tc>
      </w:tr>
      <w:tr w:rsidR="00653A12" w:rsidRPr="002653B6" w14:paraId="1EE4FC08" w14:textId="77777777" w:rsidTr="004A23E2">
        <w:trPr>
          <w:trHeight w:val="287"/>
        </w:trPr>
        <w:tc>
          <w:tcPr>
            <w:tcW w:w="225" w:type="pct"/>
            <w:vMerge w:val="restart"/>
            <w:tcBorders>
              <w:top w:val="nil"/>
              <w:left w:val="single" w:sz="4" w:space="0" w:color="auto"/>
              <w:right w:val="single" w:sz="4" w:space="0" w:color="auto"/>
            </w:tcBorders>
            <w:tcMar>
              <w:top w:w="0" w:type="dxa"/>
              <w:left w:w="57" w:type="dxa"/>
              <w:bottom w:w="0" w:type="dxa"/>
              <w:right w:w="57" w:type="dxa"/>
            </w:tcMar>
          </w:tcPr>
          <w:p w14:paraId="24797DD5" w14:textId="77777777" w:rsidR="00653A12" w:rsidRPr="002653B6" w:rsidRDefault="00653A12" w:rsidP="00653A12">
            <w:pPr>
              <w:suppressAutoHyphens/>
              <w:jc w:val="lef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CA"/>
              </w:rPr>
              <w:t>1.1</w:t>
            </w:r>
          </w:p>
        </w:tc>
        <w:tc>
          <w:tcPr>
            <w:tcW w:w="907" w:type="pct"/>
            <w:vMerge w:val="restart"/>
            <w:tcBorders>
              <w:top w:val="nil"/>
              <w:left w:val="nil"/>
              <w:right w:val="single" w:sz="4" w:space="0" w:color="auto"/>
            </w:tcBorders>
            <w:vAlign w:val="center"/>
          </w:tcPr>
          <w:p w14:paraId="63DD2A0F" w14:textId="77777777" w:rsidR="00653A12" w:rsidRPr="002653B6" w:rsidRDefault="00653A12" w:rsidP="00653A12">
            <w:pPr>
              <w:suppressAutoHyphens/>
              <w:ind w:right="-54"/>
              <w:jc w:val="lef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CA"/>
              </w:rPr>
              <w:t xml:space="preserve">Montreal Protocol reduction schedule of Annex F substances </w:t>
            </w:r>
          </w:p>
        </w:tc>
        <w:tc>
          <w:tcPr>
            <w:tcW w:w="723" w:type="pct"/>
            <w:tcBorders>
              <w:top w:val="single" w:sz="4" w:space="0" w:color="auto"/>
              <w:left w:val="nil"/>
              <w:bottom w:val="single" w:sz="4" w:space="0" w:color="auto"/>
              <w:right w:val="single" w:sz="4" w:space="0" w:color="auto"/>
            </w:tcBorders>
            <w:vAlign w:val="center"/>
          </w:tcPr>
          <w:p w14:paraId="36A36332" w14:textId="77777777" w:rsidR="00653A12" w:rsidRPr="002653B6" w:rsidRDefault="00653A12" w:rsidP="00653A12">
            <w:pPr>
              <w:suppressAutoHyphens/>
              <w:jc w:val="lef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CA"/>
              </w:rPr>
              <w:t>%</w:t>
            </w:r>
          </w:p>
        </w:tc>
        <w:tc>
          <w:tcPr>
            <w:tcW w:w="449" w:type="pct"/>
            <w:tcBorders>
              <w:top w:val="nil"/>
              <w:left w:val="nil"/>
              <w:bottom w:val="single" w:sz="4" w:space="0" w:color="auto"/>
              <w:right w:val="single" w:sz="4" w:space="0" w:color="auto"/>
            </w:tcBorders>
            <w:vAlign w:val="center"/>
          </w:tcPr>
          <w:p w14:paraId="352139F3" w14:textId="77777777" w:rsidR="00653A12" w:rsidRPr="002653B6" w:rsidRDefault="00653A12" w:rsidP="00653A12">
            <w:pPr>
              <w:jc w:val="center"/>
              <w:rPr>
                <w:rFonts w:asciiTheme="majorBidi" w:eastAsia="Times New Roman" w:hAnsiTheme="majorBidi" w:cstheme="majorBidi"/>
                <w:color w:val="000000"/>
                <w:sz w:val="18"/>
                <w:szCs w:val="18"/>
                <w:lang w:eastAsia="en-US"/>
              </w:rPr>
            </w:pPr>
            <w:r w:rsidRPr="002653B6">
              <w:rPr>
                <w:rFonts w:asciiTheme="majorBidi" w:eastAsia="Times New Roman" w:hAnsiTheme="majorBidi" w:cstheme="majorBidi"/>
                <w:color w:val="000000"/>
                <w:sz w:val="18"/>
                <w:szCs w:val="18"/>
                <w:lang w:eastAsia="en-US"/>
              </w:rPr>
              <w:t>freeze</w:t>
            </w:r>
          </w:p>
        </w:tc>
        <w:tc>
          <w:tcPr>
            <w:tcW w:w="449" w:type="pct"/>
            <w:tcBorders>
              <w:top w:val="nil"/>
              <w:left w:val="nil"/>
              <w:bottom w:val="single" w:sz="4" w:space="0" w:color="auto"/>
              <w:right w:val="single" w:sz="4" w:space="0" w:color="auto"/>
            </w:tcBorders>
            <w:vAlign w:val="center"/>
          </w:tcPr>
          <w:p w14:paraId="56B8EF60" w14:textId="77777777" w:rsidR="00653A12" w:rsidRPr="002653B6" w:rsidRDefault="00653A12" w:rsidP="00653A12">
            <w:pPr>
              <w:jc w:val="center"/>
              <w:rPr>
                <w:rFonts w:asciiTheme="majorBidi" w:eastAsia="Times New Roman" w:hAnsiTheme="majorBidi" w:cstheme="majorBidi"/>
                <w:color w:val="000000"/>
                <w:sz w:val="18"/>
                <w:szCs w:val="18"/>
                <w:lang w:eastAsia="en-US"/>
              </w:rPr>
            </w:pPr>
            <w:r w:rsidRPr="002653B6">
              <w:rPr>
                <w:rFonts w:asciiTheme="majorBidi" w:eastAsia="Times New Roman" w:hAnsiTheme="majorBidi" w:cstheme="majorBidi"/>
                <w:color w:val="000000"/>
                <w:sz w:val="18"/>
                <w:szCs w:val="18"/>
                <w:lang w:eastAsia="en-US"/>
              </w:rPr>
              <w:t>freeze</w:t>
            </w:r>
          </w:p>
        </w:tc>
        <w:tc>
          <w:tcPr>
            <w:tcW w:w="450" w:type="pct"/>
            <w:tcBorders>
              <w:top w:val="nil"/>
              <w:left w:val="nil"/>
              <w:bottom w:val="single" w:sz="4" w:space="0" w:color="auto"/>
              <w:right w:val="single" w:sz="4" w:space="0" w:color="auto"/>
            </w:tcBorders>
            <w:vAlign w:val="center"/>
          </w:tcPr>
          <w:p w14:paraId="0FC41663" w14:textId="77777777" w:rsidR="00653A12" w:rsidRPr="002653B6" w:rsidRDefault="00653A12" w:rsidP="00653A12">
            <w:pPr>
              <w:jc w:val="center"/>
              <w:rPr>
                <w:rFonts w:asciiTheme="majorBidi" w:eastAsia="Times New Roman" w:hAnsiTheme="majorBidi" w:cstheme="majorBidi"/>
                <w:color w:val="000000"/>
                <w:sz w:val="18"/>
                <w:szCs w:val="18"/>
                <w:lang w:eastAsia="en-US"/>
              </w:rPr>
            </w:pPr>
            <w:r w:rsidRPr="002653B6">
              <w:rPr>
                <w:rFonts w:asciiTheme="majorBidi" w:eastAsia="Times New Roman" w:hAnsiTheme="majorBidi" w:cstheme="majorBidi"/>
                <w:color w:val="000000"/>
                <w:sz w:val="18"/>
                <w:szCs w:val="18"/>
                <w:lang w:eastAsia="en-US"/>
              </w:rPr>
              <w:t>freeze</w:t>
            </w:r>
          </w:p>
        </w:tc>
        <w:tc>
          <w:tcPr>
            <w:tcW w:w="449" w:type="pct"/>
            <w:tcBorders>
              <w:top w:val="nil"/>
              <w:left w:val="nil"/>
              <w:bottom w:val="single" w:sz="4" w:space="0" w:color="auto"/>
              <w:right w:val="single" w:sz="4" w:space="0" w:color="auto"/>
            </w:tcBorders>
            <w:vAlign w:val="center"/>
          </w:tcPr>
          <w:p w14:paraId="709B85A4" w14:textId="77777777" w:rsidR="00653A12" w:rsidRPr="002653B6" w:rsidRDefault="00653A12" w:rsidP="00653A12">
            <w:pPr>
              <w:jc w:val="center"/>
              <w:rPr>
                <w:rFonts w:asciiTheme="majorBidi" w:eastAsia="Times New Roman" w:hAnsiTheme="majorBidi" w:cstheme="majorBidi"/>
                <w:color w:val="000000"/>
                <w:sz w:val="18"/>
                <w:szCs w:val="18"/>
                <w:lang w:eastAsia="en-US"/>
              </w:rPr>
            </w:pPr>
            <w:r w:rsidRPr="002653B6">
              <w:rPr>
                <w:rFonts w:asciiTheme="majorBidi" w:eastAsia="Times New Roman" w:hAnsiTheme="majorBidi" w:cstheme="majorBidi"/>
                <w:color w:val="000000"/>
                <w:sz w:val="18"/>
                <w:szCs w:val="18"/>
                <w:lang w:eastAsia="en-US"/>
              </w:rPr>
              <w:t>freeze</w:t>
            </w:r>
          </w:p>
        </w:tc>
        <w:tc>
          <w:tcPr>
            <w:tcW w:w="450" w:type="pct"/>
            <w:tcBorders>
              <w:top w:val="single" w:sz="4" w:space="0" w:color="auto"/>
              <w:left w:val="nil"/>
              <w:bottom w:val="single" w:sz="4" w:space="0" w:color="auto"/>
              <w:right w:val="single" w:sz="4" w:space="0" w:color="auto"/>
            </w:tcBorders>
            <w:vAlign w:val="center"/>
          </w:tcPr>
          <w:p w14:paraId="1962CED4" w14:textId="77777777" w:rsidR="00653A12" w:rsidRPr="002653B6" w:rsidRDefault="00653A12" w:rsidP="00653A12">
            <w:pPr>
              <w:jc w:val="center"/>
              <w:rPr>
                <w:rFonts w:asciiTheme="majorBidi" w:eastAsia="Times New Roman" w:hAnsiTheme="majorBidi" w:cstheme="majorBidi"/>
                <w:color w:val="000000"/>
                <w:sz w:val="18"/>
                <w:szCs w:val="18"/>
                <w:lang w:eastAsia="en-US"/>
              </w:rPr>
            </w:pPr>
            <w:r w:rsidRPr="002653B6">
              <w:rPr>
                <w:rFonts w:asciiTheme="majorBidi" w:eastAsia="Times New Roman" w:hAnsiTheme="majorBidi" w:cstheme="majorBidi"/>
                <w:color w:val="000000"/>
                <w:sz w:val="18"/>
                <w:szCs w:val="18"/>
                <w:lang w:eastAsia="en-US"/>
              </w:rPr>
              <w:t>freeze</w:t>
            </w:r>
          </w:p>
        </w:tc>
        <w:tc>
          <w:tcPr>
            <w:tcW w:w="449" w:type="pct"/>
            <w:tcBorders>
              <w:top w:val="single" w:sz="4" w:space="0" w:color="auto"/>
              <w:left w:val="single" w:sz="4" w:space="0" w:color="auto"/>
              <w:bottom w:val="single" w:sz="4" w:space="0" w:color="auto"/>
              <w:right w:val="single" w:sz="4" w:space="0" w:color="auto"/>
            </w:tcBorders>
            <w:vAlign w:val="center"/>
          </w:tcPr>
          <w:p w14:paraId="7EA5645E" w14:textId="77777777" w:rsidR="00653A12" w:rsidRPr="002653B6" w:rsidRDefault="00653A12" w:rsidP="00653A12">
            <w:pPr>
              <w:jc w:val="center"/>
              <w:rPr>
                <w:rFonts w:asciiTheme="majorBidi" w:eastAsia="Times New Roman" w:hAnsiTheme="majorBidi" w:cstheme="majorBidi"/>
                <w:color w:val="000000"/>
                <w:sz w:val="18"/>
                <w:szCs w:val="18"/>
                <w:lang w:eastAsia="en-US"/>
              </w:rPr>
            </w:pPr>
            <w:r w:rsidRPr="002653B6">
              <w:rPr>
                <w:rFonts w:asciiTheme="majorBidi" w:eastAsia="Times New Roman" w:hAnsiTheme="majorBidi" w:cstheme="majorBidi"/>
                <w:color w:val="000000"/>
                <w:sz w:val="18"/>
                <w:szCs w:val="18"/>
                <w:lang w:eastAsia="en-US"/>
              </w:rPr>
              <w:t>10</w:t>
            </w:r>
          </w:p>
        </w:tc>
        <w:tc>
          <w:tcPr>
            <w:tcW w:w="449" w:type="pct"/>
            <w:tcBorders>
              <w:top w:val="single" w:sz="4" w:space="0" w:color="auto"/>
              <w:left w:val="single" w:sz="4" w:space="0" w:color="auto"/>
              <w:bottom w:val="single" w:sz="4" w:space="0" w:color="auto"/>
              <w:right w:val="single" w:sz="4" w:space="0" w:color="auto"/>
            </w:tcBorders>
            <w:vAlign w:val="center"/>
          </w:tcPr>
          <w:p w14:paraId="2A0863AF" w14:textId="77777777" w:rsidR="00653A12" w:rsidRPr="002653B6" w:rsidRDefault="00653A12" w:rsidP="00653A12">
            <w:pPr>
              <w:suppressAutoHyphens/>
              <w:ind w:left="-139" w:right="-4" w:firstLine="125"/>
              <w:jc w:val="center"/>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CA"/>
              </w:rPr>
              <w:t>n/a</w:t>
            </w:r>
          </w:p>
        </w:tc>
      </w:tr>
      <w:tr w:rsidR="00653A12" w:rsidRPr="002653B6" w14:paraId="3CB698D1" w14:textId="77777777" w:rsidTr="004A23E2">
        <w:trPr>
          <w:trHeight w:val="287"/>
        </w:trPr>
        <w:tc>
          <w:tcPr>
            <w:tcW w:w="225"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51A56F02" w14:textId="77777777" w:rsidR="00653A12" w:rsidRPr="002653B6" w:rsidRDefault="00653A12" w:rsidP="00653A12">
            <w:pPr>
              <w:suppressAutoHyphens/>
              <w:jc w:val="left"/>
              <w:rPr>
                <w:rFonts w:asciiTheme="majorBidi" w:eastAsia="Times New Roman" w:hAnsiTheme="majorBidi" w:cstheme="majorBidi"/>
                <w:sz w:val="18"/>
                <w:szCs w:val="18"/>
                <w:lang w:eastAsia="en-CA"/>
              </w:rPr>
            </w:pPr>
          </w:p>
        </w:tc>
        <w:tc>
          <w:tcPr>
            <w:tcW w:w="907" w:type="pct"/>
            <w:vMerge/>
            <w:tcBorders>
              <w:left w:val="nil"/>
              <w:bottom w:val="single" w:sz="4" w:space="0" w:color="auto"/>
              <w:right w:val="single" w:sz="4" w:space="0" w:color="auto"/>
            </w:tcBorders>
            <w:vAlign w:val="center"/>
            <w:hideMark/>
          </w:tcPr>
          <w:p w14:paraId="52A09118" w14:textId="77777777" w:rsidR="00653A12" w:rsidRPr="002653B6" w:rsidRDefault="00653A12" w:rsidP="00653A12">
            <w:pPr>
              <w:suppressAutoHyphens/>
              <w:jc w:val="left"/>
              <w:rPr>
                <w:rFonts w:asciiTheme="majorBidi" w:eastAsia="Times New Roman" w:hAnsiTheme="majorBidi" w:cstheme="majorBidi"/>
                <w:sz w:val="18"/>
                <w:szCs w:val="18"/>
                <w:lang w:eastAsia="en-CA"/>
              </w:rPr>
            </w:pPr>
          </w:p>
        </w:tc>
        <w:tc>
          <w:tcPr>
            <w:tcW w:w="723" w:type="pct"/>
            <w:tcBorders>
              <w:top w:val="single" w:sz="4" w:space="0" w:color="auto"/>
              <w:left w:val="nil"/>
              <w:bottom w:val="single" w:sz="4" w:space="0" w:color="auto"/>
              <w:right w:val="single" w:sz="4" w:space="0" w:color="auto"/>
            </w:tcBorders>
            <w:vAlign w:val="center"/>
          </w:tcPr>
          <w:p w14:paraId="74EB18BD" w14:textId="77777777" w:rsidR="00653A12" w:rsidRPr="002653B6" w:rsidRDefault="00653A12" w:rsidP="00653A12">
            <w:pPr>
              <w:suppressAutoHyphens/>
              <w:jc w:val="lef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CA"/>
              </w:rPr>
              <w:t>CO</w:t>
            </w:r>
            <w:r w:rsidRPr="002653B6">
              <w:rPr>
                <w:rFonts w:asciiTheme="majorBidi" w:eastAsia="Times New Roman" w:hAnsiTheme="majorBidi" w:cstheme="majorBidi"/>
                <w:sz w:val="18"/>
                <w:szCs w:val="18"/>
                <w:vertAlign w:val="subscript"/>
                <w:lang w:eastAsia="en-CA"/>
              </w:rPr>
              <w:t>2</w:t>
            </w:r>
            <w:r w:rsidRPr="002653B6">
              <w:rPr>
                <w:rFonts w:asciiTheme="majorBidi" w:eastAsia="Times New Roman" w:hAnsiTheme="majorBidi" w:cstheme="majorBidi"/>
                <w:sz w:val="18"/>
                <w:szCs w:val="18"/>
                <w:lang w:eastAsia="en-CA"/>
              </w:rPr>
              <w:t>-eq tonnes</w:t>
            </w:r>
          </w:p>
        </w:tc>
        <w:tc>
          <w:tcPr>
            <w:tcW w:w="449" w:type="pct"/>
            <w:tcBorders>
              <w:top w:val="nil"/>
              <w:left w:val="nil"/>
              <w:bottom w:val="single" w:sz="4" w:space="0" w:color="auto"/>
              <w:right w:val="single" w:sz="4" w:space="0" w:color="auto"/>
            </w:tcBorders>
            <w:vAlign w:val="center"/>
          </w:tcPr>
          <w:p w14:paraId="7A20EE63" w14:textId="77777777" w:rsidR="00653A12" w:rsidRPr="002653B6" w:rsidRDefault="00653A12" w:rsidP="00653A12">
            <w:pPr>
              <w:suppressAutoHyphens/>
              <w:ind w:left="-139"/>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181,404</w:t>
            </w:r>
          </w:p>
        </w:tc>
        <w:tc>
          <w:tcPr>
            <w:tcW w:w="449" w:type="pct"/>
            <w:tcBorders>
              <w:top w:val="nil"/>
              <w:left w:val="nil"/>
              <w:bottom w:val="single" w:sz="4" w:space="0" w:color="auto"/>
              <w:right w:val="single" w:sz="4" w:space="0" w:color="auto"/>
            </w:tcBorders>
            <w:vAlign w:val="center"/>
          </w:tcPr>
          <w:p w14:paraId="5C66432D" w14:textId="77777777" w:rsidR="00653A12" w:rsidRPr="002653B6" w:rsidRDefault="00653A12" w:rsidP="00653A12">
            <w:pPr>
              <w:suppressAutoHyphens/>
              <w:ind w:left="-139"/>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181,404</w:t>
            </w:r>
          </w:p>
        </w:tc>
        <w:tc>
          <w:tcPr>
            <w:tcW w:w="450" w:type="pct"/>
            <w:tcBorders>
              <w:top w:val="nil"/>
              <w:left w:val="nil"/>
              <w:bottom w:val="single" w:sz="4" w:space="0" w:color="auto"/>
              <w:right w:val="single" w:sz="4" w:space="0" w:color="auto"/>
            </w:tcBorders>
            <w:vAlign w:val="center"/>
          </w:tcPr>
          <w:p w14:paraId="5A2BEEE3" w14:textId="77777777" w:rsidR="00653A12" w:rsidRPr="002653B6" w:rsidRDefault="00653A12" w:rsidP="00653A12">
            <w:pPr>
              <w:suppressAutoHyphens/>
              <w:ind w:left="-139"/>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181,404</w:t>
            </w:r>
          </w:p>
        </w:tc>
        <w:tc>
          <w:tcPr>
            <w:tcW w:w="449" w:type="pct"/>
            <w:tcBorders>
              <w:top w:val="nil"/>
              <w:left w:val="nil"/>
              <w:bottom w:val="single" w:sz="4" w:space="0" w:color="auto"/>
              <w:right w:val="single" w:sz="4" w:space="0" w:color="auto"/>
            </w:tcBorders>
            <w:vAlign w:val="center"/>
          </w:tcPr>
          <w:p w14:paraId="627856A0" w14:textId="77777777" w:rsidR="00653A12" w:rsidRPr="002653B6" w:rsidRDefault="00653A12" w:rsidP="00653A12">
            <w:pPr>
              <w:suppressAutoHyphens/>
              <w:ind w:left="-139"/>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181,404</w:t>
            </w:r>
          </w:p>
        </w:tc>
        <w:tc>
          <w:tcPr>
            <w:tcW w:w="450" w:type="pct"/>
            <w:tcBorders>
              <w:top w:val="single" w:sz="4" w:space="0" w:color="auto"/>
              <w:left w:val="nil"/>
              <w:bottom w:val="single" w:sz="4" w:space="0" w:color="auto"/>
              <w:right w:val="single" w:sz="4" w:space="0" w:color="auto"/>
            </w:tcBorders>
            <w:vAlign w:val="center"/>
          </w:tcPr>
          <w:p w14:paraId="3DA02200" w14:textId="77777777" w:rsidR="00653A12" w:rsidRPr="002653B6" w:rsidRDefault="00653A12" w:rsidP="00653A12">
            <w:pPr>
              <w:suppressAutoHyphens/>
              <w:ind w:left="-139"/>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181,404</w:t>
            </w:r>
          </w:p>
        </w:tc>
        <w:tc>
          <w:tcPr>
            <w:tcW w:w="449" w:type="pct"/>
            <w:tcBorders>
              <w:top w:val="single" w:sz="4" w:space="0" w:color="auto"/>
              <w:left w:val="single" w:sz="4" w:space="0" w:color="auto"/>
              <w:bottom w:val="single" w:sz="4" w:space="0" w:color="auto"/>
              <w:right w:val="single" w:sz="4" w:space="0" w:color="auto"/>
            </w:tcBorders>
            <w:vAlign w:val="center"/>
          </w:tcPr>
          <w:p w14:paraId="434526BA" w14:textId="77777777" w:rsidR="00653A12" w:rsidRPr="002653B6" w:rsidRDefault="00653A12" w:rsidP="00653A12">
            <w:pPr>
              <w:suppressAutoHyphens/>
              <w:ind w:left="-139"/>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163,260</w:t>
            </w:r>
          </w:p>
        </w:tc>
        <w:tc>
          <w:tcPr>
            <w:tcW w:w="449" w:type="pct"/>
            <w:tcBorders>
              <w:top w:val="single" w:sz="4" w:space="0" w:color="auto"/>
              <w:left w:val="single" w:sz="4" w:space="0" w:color="auto"/>
              <w:bottom w:val="single" w:sz="4" w:space="0" w:color="auto"/>
              <w:right w:val="single" w:sz="4" w:space="0" w:color="auto"/>
            </w:tcBorders>
            <w:vAlign w:val="center"/>
            <w:hideMark/>
          </w:tcPr>
          <w:p w14:paraId="4EEB8769" w14:textId="77777777" w:rsidR="00653A12" w:rsidRPr="002653B6" w:rsidRDefault="00653A12" w:rsidP="00653A12">
            <w:pPr>
              <w:suppressAutoHyphens/>
              <w:ind w:right="-4"/>
              <w:jc w:val="center"/>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CA"/>
              </w:rPr>
              <w:t>n/a</w:t>
            </w:r>
          </w:p>
        </w:tc>
      </w:tr>
      <w:tr w:rsidR="00653A12" w:rsidRPr="002653B6" w14:paraId="36A42C31" w14:textId="77777777" w:rsidTr="004A23E2">
        <w:trPr>
          <w:trHeight w:val="287"/>
        </w:trPr>
        <w:tc>
          <w:tcPr>
            <w:tcW w:w="225" w:type="pct"/>
            <w:vMerge w:val="restart"/>
            <w:tcBorders>
              <w:top w:val="nil"/>
              <w:left w:val="single" w:sz="4" w:space="0" w:color="auto"/>
              <w:right w:val="single" w:sz="4" w:space="0" w:color="auto"/>
            </w:tcBorders>
            <w:tcMar>
              <w:top w:w="0" w:type="dxa"/>
              <w:left w:w="57" w:type="dxa"/>
              <w:bottom w:w="0" w:type="dxa"/>
              <w:right w:w="57" w:type="dxa"/>
            </w:tcMar>
          </w:tcPr>
          <w:p w14:paraId="44116351" w14:textId="77777777" w:rsidR="00653A12" w:rsidRPr="002653B6" w:rsidRDefault="00653A12" w:rsidP="00653A12">
            <w:pPr>
              <w:suppressAutoHyphens/>
              <w:jc w:val="lef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CA"/>
              </w:rPr>
              <w:t>1.2</w:t>
            </w:r>
          </w:p>
        </w:tc>
        <w:tc>
          <w:tcPr>
            <w:tcW w:w="907" w:type="pct"/>
            <w:vMerge w:val="restart"/>
            <w:tcBorders>
              <w:top w:val="nil"/>
              <w:left w:val="nil"/>
              <w:right w:val="single" w:sz="4" w:space="0" w:color="auto"/>
            </w:tcBorders>
            <w:vAlign w:val="center"/>
          </w:tcPr>
          <w:p w14:paraId="6A1BE8A6" w14:textId="77777777" w:rsidR="00653A12" w:rsidRPr="002653B6" w:rsidRDefault="00653A12" w:rsidP="00653A12">
            <w:pPr>
              <w:suppressAutoHyphens/>
              <w:jc w:val="lef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CA"/>
              </w:rPr>
              <w:t>Maximum allowable total consumption of Annex F substances</w:t>
            </w:r>
          </w:p>
        </w:tc>
        <w:tc>
          <w:tcPr>
            <w:tcW w:w="723" w:type="pct"/>
            <w:tcBorders>
              <w:top w:val="single" w:sz="4" w:space="0" w:color="auto"/>
              <w:left w:val="nil"/>
              <w:bottom w:val="single" w:sz="4" w:space="0" w:color="auto"/>
              <w:right w:val="single" w:sz="4" w:space="0" w:color="auto"/>
            </w:tcBorders>
            <w:vAlign w:val="center"/>
          </w:tcPr>
          <w:p w14:paraId="4BB91A6C" w14:textId="77777777" w:rsidR="00653A12" w:rsidRPr="002653B6" w:rsidRDefault="00653A12" w:rsidP="00653A12">
            <w:pPr>
              <w:suppressAutoHyphens/>
              <w:ind w:right="-123"/>
              <w:jc w:val="lef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CA"/>
              </w:rPr>
              <w:t>Reduction in %</w:t>
            </w:r>
          </w:p>
        </w:tc>
        <w:tc>
          <w:tcPr>
            <w:tcW w:w="449" w:type="pct"/>
            <w:tcBorders>
              <w:top w:val="nil"/>
              <w:left w:val="nil"/>
              <w:bottom w:val="single" w:sz="4" w:space="0" w:color="auto"/>
              <w:right w:val="single" w:sz="4" w:space="0" w:color="auto"/>
            </w:tcBorders>
            <w:vAlign w:val="center"/>
          </w:tcPr>
          <w:p w14:paraId="17376D37" w14:textId="77777777" w:rsidR="00653A12" w:rsidRPr="002653B6" w:rsidRDefault="00653A12" w:rsidP="00653A12">
            <w:pPr>
              <w:jc w:val="center"/>
              <w:rPr>
                <w:rFonts w:asciiTheme="majorBidi" w:eastAsia="Times New Roman" w:hAnsiTheme="majorBidi" w:cstheme="majorBidi"/>
                <w:color w:val="000000"/>
                <w:sz w:val="18"/>
                <w:szCs w:val="18"/>
                <w:lang w:eastAsia="en-US"/>
              </w:rPr>
            </w:pPr>
            <w:r w:rsidRPr="002653B6">
              <w:rPr>
                <w:rFonts w:asciiTheme="majorBidi" w:eastAsia="Times New Roman" w:hAnsiTheme="majorBidi" w:cstheme="majorBidi"/>
                <w:color w:val="000000"/>
                <w:sz w:val="18"/>
                <w:szCs w:val="18"/>
                <w:lang w:eastAsia="en-US"/>
              </w:rPr>
              <w:t>0.0</w:t>
            </w:r>
          </w:p>
        </w:tc>
        <w:tc>
          <w:tcPr>
            <w:tcW w:w="449" w:type="pct"/>
            <w:tcBorders>
              <w:top w:val="nil"/>
              <w:left w:val="nil"/>
              <w:bottom w:val="single" w:sz="4" w:space="0" w:color="auto"/>
              <w:right w:val="single" w:sz="4" w:space="0" w:color="auto"/>
            </w:tcBorders>
            <w:vAlign w:val="center"/>
          </w:tcPr>
          <w:p w14:paraId="44659180" w14:textId="77777777" w:rsidR="00653A12" w:rsidRPr="002653B6" w:rsidRDefault="00653A12" w:rsidP="00653A12">
            <w:pPr>
              <w:jc w:val="center"/>
              <w:rPr>
                <w:rFonts w:asciiTheme="majorBidi" w:eastAsia="Times New Roman" w:hAnsiTheme="majorBidi" w:cstheme="majorBidi"/>
                <w:color w:val="000000"/>
                <w:sz w:val="18"/>
                <w:szCs w:val="18"/>
                <w:lang w:eastAsia="en-US"/>
              </w:rPr>
            </w:pPr>
            <w:r w:rsidRPr="002653B6">
              <w:rPr>
                <w:rFonts w:asciiTheme="majorBidi" w:eastAsia="Times New Roman" w:hAnsiTheme="majorBidi" w:cstheme="majorBidi"/>
                <w:color w:val="000000"/>
                <w:sz w:val="18"/>
                <w:szCs w:val="18"/>
                <w:lang w:eastAsia="en-US"/>
              </w:rPr>
              <w:t>0.0</w:t>
            </w:r>
          </w:p>
        </w:tc>
        <w:tc>
          <w:tcPr>
            <w:tcW w:w="450" w:type="pct"/>
            <w:tcBorders>
              <w:top w:val="nil"/>
              <w:left w:val="nil"/>
              <w:bottom w:val="single" w:sz="4" w:space="0" w:color="auto"/>
              <w:right w:val="single" w:sz="4" w:space="0" w:color="auto"/>
            </w:tcBorders>
            <w:vAlign w:val="center"/>
          </w:tcPr>
          <w:p w14:paraId="078BB006" w14:textId="77777777" w:rsidR="00653A12" w:rsidRPr="002653B6" w:rsidRDefault="00653A12" w:rsidP="00653A12">
            <w:pPr>
              <w:jc w:val="center"/>
              <w:rPr>
                <w:rFonts w:asciiTheme="majorBidi" w:eastAsia="Times New Roman" w:hAnsiTheme="majorBidi" w:cstheme="majorBidi"/>
                <w:color w:val="000000"/>
                <w:sz w:val="18"/>
                <w:szCs w:val="18"/>
                <w:lang w:eastAsia="en-US"/>
              </w:rPr>
            </w:pPr>
            <w:r w:rsidRPr="002653B6">
              <w:rPr>
                <w:rFonts w:asciiTheme="majorBidi" w:eastAsia="Times New Roman" w:hAnsiTheme="majorBidi" w:cstheme="majorBidi"/>
                <w:sz w:val="18"/>
                <w:szCs w:val="18"/>
                <w:lang w:eastAsia="en-US"/>
              </w:rPr>
              <w:t>11.5</w:t>
            </w:r>
          </w:p>
        </w:tc>
        <w:tc>
          <w:tcPr>
            <w:tcW w:w="449" w:type="pct"/>
            <w:tcBorders>
              <w:top w:val="nil"/>
              <w:left w:val="nil"/>
              <w:bottom w:val="single" w:sz="4" w:space="0" w:color="auto"/>
              <w:right w:val="single" w:sz="4" w:space="0" w:color="auto"/>
            </w:tcBorders>
            <w:vAlign w:val="center"/>
          </w:tcPr>
          <w:p w14:paraId="14EC8576" w14:textId="77777777" w:rsidR="00653A12" w:rsidRPr="002653B6" w:rsidRDefault="00653A12" w:rsidP="00653A12">
            <w:pPr>
              <w:jc w:val="center"/>
              <w:rPr>
                <w:rFonts w:asciiTheme="majorBidi" w:eastAsia="Times New Roman" w:hAnsiTheme="majorBidi" w:cstheme="majorBidi"/>
                <w:color w:val="000000"/>
                <w:sz w:val="18"/>
                <w:szCs w:val="18"/>
                <w:lang w:eastAsia="en-US"/>
              </w:rPr>
            </w:pPr>
            <w:r w:rsidRPr="002653B6">
              <w:rPr>
                <w:rFonts w:asciiTheme="majorBidi" w:eastAsia="Times New Roman" w:hAnsiTheme="majorBidi" w:cstheme="majorBidi"/>
                <w:sz w:val="18"/>
                <w:szCs w:val="18"/>
                <w:lang w:eastAsia="en-US"/>
              </w:rPr>
              <w:t>11.5</w:t>
            </w:r>
          </w:p>
        </w:tc>
        <w:tc>
          <w:tcPr>
            <w:tcW w:w="450" w:type="pct"/>
            <w:tcBorders>
              <w:top w:val="single" w:sz="4" w:space="0" w:color="auto"/>
              <w:left w:val="nil"/>
              <w:bottom w:val="single" w:sz="4" w:space="0" w:color="auto"/>
              <w:right w:val="single" w:sz="4" w:space="0" w:color="auto"/>
            </w:tcBorders>
            <w:vAlign w:val="center"/>
          </w:tcPr>
          <w:p w14:paraId="50C8CAF2" w14:textId="77777777" w:rsidR="00653A12" w:rsidRPr="002653B6" w:rsidRDefault="00653A12" w:rsidP="00653A12">
            <w:pPr>
              <w:jc w:val="center"/>
              <w:rPr>
                <w:rFonts w:asciiTheme="majorBidi" w:eastAsia="Times New Roman" w:hAnsiTheme="majorBidi" w:cstheme="majorBidi"/>
                <w:color w:val="000000"/>
                <w:sz w:val="18"/>
                <w:szCs w:val="18"/>
                <w:lang w:eastAsia="en-US"/>
              </w:rPr>
            </w:pPr>
            <w:r w:rsidRPr="002653B6">
              <w:rPr>
                <w:rFonts w:asciiTheme="majorBidi" w:eastAsia="Times New Roman" w:hAnsiTheme="majorBidi" w:cstheme="majorBidi"/>
                <w:sz w:val="18"/>
                <w:szCs w:val="18"/>
                <w:lang w:eastAsia="en-US"/>
              </w:rPr>
              <w:t>11.5</w:t>
            </w:r>
          </w:p>
        </w:tc>
        <w:tc>
          <w:tcPr>
            <w:tcW w:w="449" w:type="pct"/>
            <w:tcBorders>
              <w:top w:val="single" w:sz="4" w:space="0" w:color="auto"/>
              <w:left w:val="single" w:sz="4" w:space="0" w:color="auto"/>
              <w:bottom w:val="single" w:sz="4" w:space="0" w:color="auto"/>
              <w:right w:val="single" w:sz="4" w:space="0" w:color="auto"/>
            </w:tcBorders>
            <w:vAlign w:val="center"/>
          </w:tcPr>
          <w:p w14:paraId="421E7FE7" w14:textId="77777777" w:rsidR="00653A12" w:rsidRPr="002653B6" w:rsidRDefault="00653A12" w:rsidP="00653A12">
            <w:pPr>
              <w:jc w:val="center"/>
              <w:rPr>
                <w:rFonts w:asciiTheme="majorBidi" w:eastAsia="Times New Roman" w:hAnsiTheme="majorBidi" w:cstheme="majorBidi"/>
                <w:color w:val="000000"/>
                <w:sz w:val="18"/>
                <w:szCs w:val="18"/>
                <w:lang w:eastAsia="en-US"/>
              </w:rPr>
            </w:pPr>
            <w:r w:rsidRPr="002653B6">
              <w:rPr>
                <w:rFonts w:asciiTheme="majorBidi" w:eastAsia="Times New Roman" w:hAnsiTheme="majorBidi" w:cstheme="majorBidi"/>
                <w:sz w:val="18"/>
                <w:szCs w:val="18"/>
                <w:lang w:eastAsia="en-US"/>
              </w:rPr>
              <w:t>17.7</w:t>
            </w:r>
          </w:p>
        </w:tc>
        <w:tc>
          <w:tcPr>
            <w:tcW w:w="449" w:type="pct"/>
            <w:tcBorders>
              <w:top w:val="single" w:sz="4" w:space="0" w:color="auto"/>
              <w:left w:val="single" w:sz="4" w:space="0" w:color="auto"/>
              <w:bottom w:val="single" w:sz="4" w:space="0" w:color="auto"/>
              <w:right w:val="single" w:sz="4" w:space="0" w:color="auto"/>
            </w:tcBorders>
            <w:vAlign w:val="center"/>
          </w:tcPr>
          <w:p w14:paraId="271DA087" w14:textId="77777777" w:rsidR="00653A12" w:rsidRPr="002653B6" w:rsidRDefault="00653A12" w:rsidP="00653A12">
            <w:pPr>
              <w:suppressAutoHyphens/>
              <w:ind w:left="-139" w:right="-4" w:firstLine="125"/>
              <w:jc w:val="center"/>
              <w:rPr>
                <w:rFonts w:asciiTheme="majorBidi" w:eastAsia="Times New Roman" w:hAnsiTheme="majorBidi" w:cstheme="majorBidi"/>
                <w:sz w:val="18"/>
                <w:szCs w:val="18"/>
                <w:lang w:eastAsia="en-US"/>
              </w:rPr>
            </w:pPr>
            <w:r w:rsidRPr="002653B6">
              <w:rPr>
                <w:rFonts w:asciiTheme="majorBidi" w:eastAsia="Times New Roman" w:hAnsiTheme="majorBidi" w:cstheme="majorBidi"/>
                <w:sz w:val="18"/>
                <w:szCs w:val="18"/>
                <w:lang w:eastAsia="en-CA"/>
              </w:rPr>
              <w:t>n/a</w:t>
            </w:r>
          </w:p>
        </w:tc>
      </w:tr>
      <w:tr w:rsidR="00653A12" w:rsidRPr="002653B6" w14:paraId="0E934537" w14:textId="77777777" w:rsidTr="004A23E2">
        <w:trPr>
          <w:trHeight w:val="287"/>
        </w:trPr>
        <w:tc>
          <w:tcPr>
            <w:tcW w:w="225" w:type="pct"/>
            <w:vMerge/>
            <w:tcBorders>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34022C6" w14:textId="77777777" w:rsidR="00653A12" w:rsidRPr="002653B6" w:rsidRDefault="00653A12" w:rsidP="00653A12">
            <w:pPr>
              <w:suppressAutoHyphens/>
              <w:jc w:val="left"/>
              <w:rPr>
                <w:rFonts w:asciiTheme="majorBidi" w:eastAsia="Times New Roman" w:hAnsiTheme="majorBidi" w:cstheme="majorBidi"/>
                <w:sz w:val="18"/>
                <w:szCs w:val="18"/>
                <w:lang w:eastAsia="en-CA"/>
              </w:rPr>
            </w:pPr>
          </w:p>
        </w:tc>
        <w:tc>
          <w:tcPr>
            <w:tcW w:w="907" w:type="pct"/>
            <w:vMerge/>
            <w:tcBorders>
              <w:left w:val="nil"/>
              <w:bottom w:val="single" w:sz="4" w:space="0" w:color="auto"/>
              <w:right w:val="single" w:sz="4" w:space="0" w:color="auto"/>
            </w:tcBorders>
            <w:vAlign w:val="center"/>
            <w:hideMark/>
          </w:tcPr>
          <w:p w14:paraId="5E82F100" w14:textId="77777777" w:rsidR="00653A12" w:rsidRPr="002653B6" w:rsidRDefault="00653A12" w:rsidP="00653A12">
            <w:pPr>
              <w:suppressAutoHyphens/>
              <w:jc w:val="left"/>
              <w:rPr>
                <w:rFonts w:asciiTheme="majorBidi" w:eastAsia="Times New Roman" w:hAnsiTheme="majorBidi" w:cstheme="majorBidi"/>
                <w:sz w:val="18"/>
                <w:szCs w:val="18"/>
                <w:lang w:eastAsia="en-CA"/>
              </w:rPr>
            </w:pPr>
          </w:p>
        </w:tc>
        <w:tc>
          <w:tcPr>
            <w:tcW w:w="723" w:type="pct"/>
            <w:tcBorders>
              <w:top w:val="single" w:sz="4" w:space="0" w:color="auto"/>
              <w:left w:val="nil"/>
              <w:bottom w:val="single" w:sz="4" w:space="0" w:color="auto"/>
              <w:right w:val="single" w:sz="4" w:space="0" w:color="auto"/>
            </w:tcBorders>
            <w:vAlign w:val="center"/>
          </w:tcPr>
          <w:p w14:paraId="60647C7E" w14:textId="77777777" w:rsidR="00653A12" w:rsidRPr="002653B6" w:rsidRDefault="00653A12" w:rsidP="00653A12">
            <w:pPr>
              <w:suppressAutoHyphens/>
              <w:jc w:val="lef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CA"/>
              </w:rPr>
              <w:t>CO</w:t>
            </w:r>
            <w:r w:rsidRPr="002653B6">
              <w:rPr>
                <w:rFonts w:asciiTheme="majorBidi" w:eastAsia="Times New Roman" w:hAnsiTheme="majorBidi" w:cstheme="majorBidi"/>
                <w:sz w:val="18"/>
                <w:szCs w:val="18"/>
                <w:vertAlign w:val="subscript"/>
                <w:lang w:eastAsia="en-CA"/>
              </w:rPr>
              <w:t>2</w:t>
            </w:r>
            <w:r w:rsidRPr="002653B6">
              <w:rPr>
                <w:rFonts w:asciiTheme="majorBidi" w:eastAsia="Times New Roman" w:hAnsiTheme="majorBidi" w:cstheme="majorBidi"/>
                <w:sz w:val="18"/>
                <w:szCs w:val="18"/>
                <w:lang w:eastAsia="en-CA"/>
              </w:rPr>
              <w:t>-eq tonnes</w:t>
            </w:r>
          </w:p>
        </w:tc>
        <w:tc>
          <w:tcPr>
            <w:tcW w:w="449" w:type="pct"/>
            <w:tcBorders>
              <w:top w:val="nil"/>
              <w:left w:val="nil"/>
              <w:bottom w:val="single" w:sz="4" w:space="0" w:color="auto"/>
              <w:right w:val="single" w:sz="4" w:space="0" w:color="auto"/>
            </w:tcBorders>
            <w:vAlign w:val="center"/>
          </w:tcPr>
          <w:p w14:paraId="0A08D268" w14:textId="77777777" w:rsidR="00653A12" w:rsidRPr="002653B6" w:rsidRDefault="00653A12" w:rsidP="00653A12">
            <w:pPr>
              <w:suppressAutoHyphens/>
              <w:ind w:left="-139"/>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181,404</w:t>
            </w:r>
          </w:p>
        </w:tc>
        <w:tc>
          <w:tcPr>
            <w:tcW w:w="449" w:type="pct"/>
            <w:tcBorders>
              <w:top w:val="nil"/>
              <w:left w:val="nil"/>
              <w:bottom w:val="single" w:sz="4" w:space="0" w:color="auto"/>
              <w:right w:val="single" w:sz="4" w:space="0" w:color="auto"/>
            </w:tcBorders>
            <w:vAlign w:val="center"/>
          </w:tcPr>
          <w:p w14:paraId="0F7C9116" w14:textId="77777777" w:rsidR="00653A12" w:rsidRPr="002653B6" w:rsidRDefault="00653A12" w:rsidP="00653A12">
            <w:pPr>
              <w:suppressAutoHyphens/>
              <w:ind w:left="-139"/>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181,404</w:t>
            </w:r>
          </w:p>
        </w:tc>
        <w:tc>
          <w:tcPr>
            <w:tcW w:w="450" w:type="pct"/>
            <w:tcBorders>
              <w:top w:val="nil"/>
              <w:left w:val="nil"/>
              <w:bottom w:val="single" w:sz="4" w:space="0" w:color="auto"/>
              <w:right w:val="single" w:sz="4" w:space="0" w:color="auto"/>
            </w:tcBorders>
            <w:vAlign w:val="center"/>
          </w:tcPr>
          <w:p w14:paraId="38D6C066" w14:textId="77777777" w:rsidR="00653A12" w:rsidRPr="002653B6" w:rsidRDefault="00653A12" w:rsidP="00653A12">
            <w:pPr>
              <w:suppressAutoHyphens/>
              <w:ind w:left="-139"/>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160,549</w:t>
            </w:r>
          </w:p>
        </w:tc>
        <w:tc>
          <w:tcPr>
            <w:tcW w:w="449" w:type="pct"/>
            <w:tcBorders>
              <w:top w:val="nil"/>
              <w:left w:val="nil"/>
              <w:bottom w:val="single" w:sz="4" w:space="0" w:color="auto"/>
              <w:right w:val="single" w:sz="4" w:space="0" w:color="auto"/>
            </w:tcBorders>
            <w:vAlign w:val="center"/>
          </w:tcPr>
          <w:p w14:paraId="219FE6DE" w14:textId="77777777" w:rsidR="00653A12" w:rsidRPr="002653B6" w:rsidRDefault="00653A12" w:rsidP="00653A12">
            <w:pPr>
              <w:suppressAutoHyphens/>
              <w:ind w:left="-139"/>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160,549</w:t>
            </w:r>
          </w:p>
        </w:tc>
        <w:tc>
          <w:tcPr>
            <w:tcW w:w="450" w:type="pct"/>
            <w:tcBorders>
              <w:top w:val="single" w:sz="4" w:space="0" w:color="auto"/>
              <w:left w:val="nil"/>
              <w:bottom w:val="single" w:sz="4" w:space="0" w:color="auto"/>
              <w:right w:val="single" w:sz="4" w:space="0" w:color="auto"/>
            </w:tcBorders>
            <w:vAlign w:val="center"/>
          </w:tcPr>
          <w:p w14:paraId="0E689603" w14:textId="77777777" w:rsidR="00653A12" w:rsidRPr="002653B6" w:rsidRDefault="00653A12" w:rsidP="00653A12">
            <w:pPr>
              <w:suppressAutoHyphens/>
              <w:ind w:left="-139"/>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160,549</w:t>
            </w:r>
          </w:p>
        </w:tc>
        <w:tc>
          <w:tcPr>
            <w:tcW w:w="449" w:type="pct"/>
            <w:tcBorders>
              <w:top w:val="single" w:sz="4" w:space="0" w:color="auto"/>
              <w:left w:val="single" w:sz="4" w:space="0" w:color="auto"/>
              <w:bottom w:val="single" w:sz="4" w:space="0" w:color="auto"/>
              <w:right w:val="single" w:sz="4" w:space="0" w:color="auto"/>
            </w:tcBorders>
            <w:vAlign w:val="center"/>
          </w:tcPr>
          <w:p w14:paraId="5D4FAFE1" w14:textId="77777777" w:rsidR="00653A12" w:rsidRPr="002653B6" w:rsidRDefault="00653A12" w:rsidP="00653A12">
            <w:pPr>
              <w:suppressAutoHyphens/>
              <w:ind w:left="-139"/>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149,357</w:t>
            </w:r>
          </w:p>
        </w:tc>
        <w:tc>
          <w:tcPr>
            <w:tcW w:w="449" w:type="pct"/>
            <w:tcBorders>
              <w:top w:val="single" w:sz="4" w:space="0" w:color="auto"/>
              <w:left w:val="single" w:sz="4" w:space="0" w:color="auto"/>
              <w:bottom w:val="single" w:sz="4" w:space="0" w:color="auto"/>
              <w:right w:val="single" w:sz="4" w:space="0" w:color="auto"/>
            </w:tcBorders>
            <w:vAlign w:val="center"/>
            <w:hideMark/>
          </w:tcPr>
          <w:p w14:paraId="551B2CD2" w14:textId="77777777" w:rsidR="00653A12" w:rsidRPr="002653B6" w:rsidRDefault="00653A12" w:rsidP="00653A12">
            <w:pPr>
              <w:suppressAutoHyphens/>
              <w:ind w:left="-139" w:right="-4" w:firstLine="125"/>
              <w:jc w:val="center"/>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n/a</w:t>
            </w:r>
          </w:p>
        </w:tc>
      </w:tr>
      <w:tr w:rsidR="00653A12" w:rsidRPr="002653B6" w14:paraId="5A3A9367" w14:textId="77777777" w:rsidTr="004A23E2">
        <w:trPr>
          <w:trHeight w:val="43"/>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2D3090D" w14:textId="77777777" w:rsidR="00653A12" w:rsidRPr="002653B6" w:rsidRDefault="00653A12" w:rsidP="00653A12">
            <w:pPr>
              <w:suppressAutoHyphens/>
              <w:jc w:val="lef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CA"/>
              </w:rPr>
              <w:t>2.1</w:t>
            </w:r>
          </w:p>
        </w:tc>
        <w:tc>
          <w:tcPr>
            <w:tcW w:w="1630" w:type="pct"/>
            <w:gridSpan w:val="2"/>
            <w:tcBorders>
              <w:top w:val="nil"/>
              <w:left w:val="nil"/>
              <w:bottom w:val="single" w:sz="4" w:space="0" w:color="auto"/>
              <w:right w:val="single" w:sz="4" w:space="0" w:color="auto"/>
            </w:tcBorders>
            <w:vAlign w:val="center"/>
            <w:hideMark/>
          </w:tcPr>
          <w:p w14:paraId="350F08CC" w14:textId="77777777" w:rsidR="00653A12" w:rsidRPr="002653B6" w:rsidRDefault="00653A12" w:rsidP="00653A12">
            <w:pPr>
              <w:suppressAutoHyphens/>
              <w:jc w:val="left"/>
              <w:rPr>
                <w:rFonts w:asciiTheme="majorBidi" w:eastAsia="Times New Roman" w:hAnsiTheme="majorBidi" w:cstheme="majorBidi"/>
                <w:color w:val="000000"/>
                <w:sz w:val="18"/>
                <w:szCs w:val="18"/>
                <w:lang w:eastAsia="en-US"/>
              </w:rPr>
            </w:pPr>
            <w:r w:rsidRPr="002653B6">
              <w:rPr>
                <w:rFonts w:asciiTheme="majorBidi" w:eastAsia="Times New Roman" w:hAnsiTheme="majorBidi" w:cstheme="majorBidi"/>
                <w:sz w:val="18"/>
                <w:szCs w:val="18"/>
                <w:lang w:eastAsia="en-CA"/>
              </w:rPr>
              <w:t>Lead IA (UNEP) agreed funding (US $)</w:t>
            </w:r>
          </w:p>
        </w:tc>
        <w:tc>
          <w:tcPr>
            <w:tcW w:w="449" w:type="pct"/>
            <w:tcBorders>
              <w:top w:val="nil"/>
              <w:left w:val="nil"/>
              <w:bottom w:val="single" w:sz="4" w:space="0" w:color="auto"/>
              <w:right w:val="single" w:sz="4" w:space="0" w:color="auto"/>
            </w:tcBorders>
          </w:tcPr>
          <w:p w14:paraId="1CD1421E" w14:textId="77777777" w:rsidR="00653A12" w:rsidRPr="002653B6" w:rsidRDefault="00653A12" w:rsidP="00653A12">
            <w:pPr>
              <w:suppressAutoHyphens/>
              <w:ind w:left="-139"/>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683,000</w:t>
            </w:r>
          </w:p>
        </w:tc>
        <w:tc>
          <w:tcPr>
            <w:tcW w:w="449" w:type="pct"/>
            <w:tcBorders>
              <w:top w:val="nil"/>
              <w:left w:val="nil"/>
              <w:bottom w:val="single" w:sz="4" w:space="0" w:color="auto"/>
              <w:right w:val="single" w:sz="4" w:space="0" w:color="auto"/>
            </w:tcBorders>
          </w:tcPr>
          <w:p w14:paraId="22E241BB" w14:textId="77777777" w:rsidR="00653A12" w:rsidRPr="002653B6" w:rsidRDefault="00653A12" w:rsidP="00653A12">
            <w:pPr>
              <w:suppressAutoHyphens/>
              <w:ind w:left="-139"/>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CA"/>
              </w:rPr>
              <w:t>0</w:t>
            </w:r>
          </w:p>
        </w:tc>
        <w:tc>
          <w:tcPr>
            <w:tcW w:w="450" w:type="pct"/>
            <w:tcBorders>
              <w:top w:val="nil"/>
              <w:left w:val="nil"/>
              <w:bottom w:val="single" w:sz="4" w:space="0" w:color="auto"/>
              <w:right w:val="single" w:sz="4" w:space="0" w:color="auto"/>
            </w:tcBorders>
          </w:tcPr>
          <w:p w14:paraId="5D006BB0" w14:textId="77777777" w:rsidR="00653A12" w:rsidRPr="002653B6" w:rsidRDefault="00653A12" w:rsidP="00653A12">
            <w:pPr>
              <w:suppressAutoHyphens/>
              <w:ind w:left="-139"/>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CA"/>
              </w:rPr>
              <w:t>0</w:t>
            </w:r>
          </w:p>
        </w:tc>
        <w:tc>
          <w:tcPr>
            <w:tcW w:w="449" w:type="pct"/>
            <w:tcBorders>
              <w:top w:val="nil"/>
              <w:left w:val="nil"/>
              <w:bottom w:val="single" w:sz="4" w:space="0" w:color="auto"/>
              <w:right w:val="single" w:sz="4" w:space="0" w:color="auto"/>
            </w:tcBorders>
          </w:tcPr>
          <w:p w14:paraId="74302716" w14:textId="77777777" w:rsidR="00653A12" w:rsidRPr="002653B6" w:rsidRDefault="00653A12" w:rsidP="00653A12">
            <w:pPr>
              <w:suppressAutoHyphens/>
              <w:ind w:left="-139"/>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559,000</w:t>
            </w:r>
          </w:p>
        </w:tc>
        <w:tc>
          <w:tcPr>
            <w:tcW w:w="450" w:type="pct"/>
            <w:tcBorders>
              <w:top w:val="single" w:sz="4" w:space="0" w:color="auto"/>
              <w:left w:val="nil"/>
              <w:bottom w:val="single" w:sz="4" w:space="0" w:color="auto"/>
              <w:right w:val="single" w:sz="4" w:space="0" w:color="auto"/>
            </w:tcBorders>
          </w:tcPr>
          <w:p w14:paraId="76586343" w14:textId="77777777" w:rsidR="00653A12" w:rsidRPr="002653B6" w:rsidRDefault="00653A12" w:rsidP="00653A12">
            <w:pPr>
              <w:suppressAutoHyphens/>
              <w:ind w:left="-139"/>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CA"/>
              </w:rPr>
              <w:t>0</w:t>
            </w:r>
          </w:p>
        </w:tc>
        <w:tc>
          <w:tcPr>
            <w:tcW w:w="449" w:type="pct"/>
            <w:tcBorders>
              <w:top w:val="single" w:sz="4" w:space="0" w:color="auto"/>
              <w:left w:val="single" w:sz="4" w:space="0" w:color="auto"/>
              <w:bottom w:val="single" w:sz="4" w:space="0" w:color="auto"/>
              <w:right w:val="single" w:sz="4" w:space="0" w:color="auto"/>
            </w:tcBorders>
          </w:tcPr>
          <w:p w14:paraId="37E4ED50" w14:textId="77777777" w:rsidR="00653A12" w:rsidRPr="002653B6" w:rsidRDefault="00653A12" w:rsidP="00653A12">
            <w:pPr>
              <w:suppressAutoHyphens/>
              <w:ind w:left="-139"/>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CA"/>
              </w:rPr>
              <w:t>0</w:t>
            </w:r>
          </w:p>
        </w:tc>
        <w:tc>
          <w:tcPr>
            <w:tcW w:w="449" w:type="pct"/>
            <w:tcBorders>
              <w:top w:val="single" w:sz="4" w:space="0" w:color="auto"/>
              <w:left w:val="single" w:sz="4" w:space="0" w:color="auto"/>
              <w:bottom w:val="single" w:sz="4" w:space="0" w:color="auto"/>
              <w:right w:val="single" w:sz="4" w:space="0" w:color="auto"/>
            </w:tcBorders>
          </w:tcPr>
          <w:p w14:paraId="6470E629" w14:textId="77777777" w:rsidR="00653A12" w:rsidRPr="002653B6" w:rsidRDefault="00653A12" w:rsidP="00653A12">
            <w:pPr>
              <w:suppressAutoHyphens/>
              <w:ind w:left="-139"/>
              <w:jc w:val="right"/>
              <w:rPr>
                <w:rFonts w:asciiTheme="majorBidi" w:eastAsia="Times New Roman" w:hAnsiTheme="majorBidi" w:cstheme="majorBidi"/>
                <w:b/>
                <w:bCs/>
                <w:sz w:val="18"/>
                <w:szCs w:val="18"/>
                <w:lang w:eastAsia="en-CA"/>
              </w:rPr>
            </w:pPr>
            <w:r w:rsidRPr="002653B6">
              <w:rPr>
                <w:rFonts w:asciiTheme="majorBidi" w:eastAsia="Times New Roman" w:hAnsiTheme="majorBidi" w:cstheme="majorBidi"/>
                <w:sz w:val="18"/>
                <w:szCs w:val="18"/>
                <w:lang w:eastAsia="en-US"/>
              </w:rPr>
              <w:t>1,242,000</w:t>
            </w:r>
          </w:p>
        </w:tc>
      </w:tr>
      <w:tr w:rsidR="00653A12" w:rsidRPr="002653B6" w14:paraId="0D5009E7" w14:textId="77777777" w:rsidTr="004A23E2">
        <w:trPr>
          <w:trHeight w:val="72"/>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435AE76" w14:textId="77777777" w:rsidR="00653A12" w:rsidRPr="002653B6" w:rsidRDefault="00653A12" w:rsidP="00653A12">
            <w:pPr>
              <w:suppressAutoHyphens/>
              <w:jc w:val="lef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CA"/>
              </w:rPr>
              <w:t>2.2</w:t>
            </w:r>
          </w:p>
        </w:tc>
        <w:tc>
          <w:tcPr>
            <w:tcW w:w="1630" w:type="pct"/>
            <w:gridSpan w:val="2"/>
            <w:tcBorders>
              <w:top w:val="nil"/>
              <w:left w:val="nil"/>
              <w:bottom w:val="single" w:sz="4" w:space="0" w:color="auto"/>
              <w:right w:val="single" w:sz="4" w:space="0" w:color="auto"/>
            </w:tcBorders>
            <w:vAlign w:val="center"/>
            <w:hideMark/>
          </w:tcPr>
          <w:p w14:paraId="6A72A8C0" w14:textId="77777777" w:rsidR="00653A12" w:rsidRPr="002653B6" w:rsidRDefault="00653A12" w:rsidP="00653A12">
            <w:pPr>
              <w:suppressAutoHyphens/>
              <w:jc w:val="left"/>
              <w:rPr>
                <w:rFonts w:asciiTheme="majorBidi" w:eastAsia="Times New Roman" w:hAnsiTheme="majorBidi" w:cstheme="majorBidi"/>
                <w:color w:val="000000"/>
                <w:sz w:val="18"/>
                <w:szCs w:val="18"/>
                <w:lang w:eastAsia="en-US"/>
              </w:rPr>
            </w:pPr>
            <w:r w:rsidRPr="002653B6">
              <w:rPr>
                <w:rFonts w:asciiTheme="majorBidi" w:eastAsia="Times New Roman" w:hAnsiTheme="majorBidi" w:cstheme="majorBidi"/>
                <w:sz w:val="18"/>
                <w:szCs w:val="18"/>
                <w:lang w:eastAsia="en-CA"/>
              </w:rPr>
              <w:t>Support costs for Lead IA (US $)</w:t>
            </w:r>
          </w:p>
        </w:tc>
        <w:tc>
          <w:tcPr>
            <w:tcW w:w="449" w:type="pct"/>
            <w:tcBorders>
              <w:top w:val="nil"/>
              <w:left w:val="nil"/>
              <w:bottom w:val="single" w:sz="4" w:space="0" w:color="auto"/>
              <w:right w:val="single" w:sz="4" w:space="0" w:color="auto"/>
            </w:tcBorders>
          </w:tcPr>
          <w:p w14:paraId="4BC0BD51" w14:textId="77777777" w:rsidR="00653A12" w:rsidRPr="002653B6" w:rsidRDefault="00653A12" w:rsidP="00653A12">
            <w:pPr>
              <w:suppressAutoHyphens/>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88,790</w:t>
            </w:r>
          </w:p>
        </w:tc>
        <w:tc>
          <w:tcPr>
            <w:tcW w:w="449" w:type="pct"/>
            <w:tcBorders>
              <w:top w:val="nil"/>
              <w:left w:val="nil"/>
              <w:bottom w:val="single" w:sz="4" w:space="0" w:color="auto"/>
              <w:right w:val="single" w:sz="4" w:space="0" w:color="auto"/>
            </w:tcBorders>
          </w:tcPr>
          <w:p w14:paraId="3C2BB806" w14:textId="77777777" w:rsidR="00653A12" w:rsidRPr="002653B6" w:rsidRDefault="00653A12" w:rsidP="00653A12">
            <w:pPr>
              <w:suppressAutoHyphens/>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CA"/>
              </w:rPr>
              <w:t>0</w:t>
            </w:r>
          </w:p>
        </w:tc>
        <w:tc>
          <w:tcPr>
            <w:tcW w:w="450" w:type="pct"/>
            <w:tcBorders>
              <w:top w:val="nil"/>
              <w:left w:val="nil"/>
              <w:bottom w:val="single" w:sz="4" w:space="0" w:color="auto"/>
              <w:right w:val="single" w:sz="4" w:space="0" w:color="auto"/>
            </w:tcBorders>
          </w:tcPr>
          <w:p w14:paraId="743F91B9" w14:textId="77777777" w:rsidR="00653A12" w:rsidRPr="002653B6" w:rsidRDefault="00653A12" w:rsidP="00653A12">
            <w:pPr>
              <w:suppressAutoHyphens/>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CA"/>
              </w:rPr>
              <w:t>0</w:t>
            </w:r>
          </w:p>
        </w:tc>
        <w:tc>
          <w:tcPr>
            <w:tcW w:w="449" w:type="pct"/>
            <w:tcBorders>
              <w:top w:val="nil"/>
              <w:left w:val="nil"/>
              <w:bottom w:val="single" w:sz="4" w:space="0" w:color="auto"/>
              <w:right w:val="single" w:sz="4" w:space="0" w:color="auto"/>
            </w:tcBorders>
          </w:tcPr>
          <w:p w14:paraId="45C6545A" w14:textId="77777777" w:rsidR="00653A12" w:rsidRPr="002653B6" w:rsidRDefault="00653A12" w:rsidP="00653A12">
            <w:pPr>
              <w:suppressAutoHyphens/>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72,670</w:t>
            </w:r>
          </w:p>
        </w:tc>
        <w:tc>
          <w:tcPr>
            <w:tcW w:w="450" w:type="pct"/>
            <w:tcBorders>
              <w:top w:val="single" w:sz="4" w:space="0" w:color="auto"/>
              <w:left w:val="nil"/>
              <w:bottom w:val="single" w:sz="4" w:space="0" w:color="auto"/>
              <w:right w:val="single" w:sz="4" w:space="0" w:color="auto"/>
            </w:tcBorders>
          </w:tcPr>
          <w:p w14:paraId="649EDB22" w14:textId="77777777" w:rsidR="00653A12" w:rsidRPr="002653B6" w:rsidRDefault="00653A12" w:rsidP="00653A12">
            <w:pPr>
              <w:suppressAutoHyphens/>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0</w:t>
            </w:r>
          </w:p>
        </w:tc>
        <w:tc>
          <w:tcPr>
            <w:tcW w:w="449" w:type="pct"/>
            <w:tcBorders>
              <w:top w:val="single" w:sz="4" w:space="0" w:color="auto"/>
              <w:left w:val="single" w:sz="4" w:space="0" w:color="auto"/>
              <w:bottom w:val="single" w:sz="4" w:space="0" w:color="auto"/>
              <w:right w:val="single" w:sz="4" w:space="0" w:color="auto"/>
            </w:tcBorders>
          </w:tcPr>
          <w:p w14:paraId="3D498A68" w14:textId="77777777" w:rsidR="00653A12" w:rsidRPr="002653B6" w:rsidRDefault="00653A12" w:rsidP="00653A12">
            <w:pPr>
              <w:suppressAutoHyphens/>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0</w:t>
            </w:r>
          </w:p>
        </w:tc>
        <w:tc>
          <w:tcPr>
            <w:tcW w:w="449" w:type="pct"/>
            <w:tcBorders>
              <w:top w:val="single" w:sz="4" w:space="0" w:color="auto"/>
              <w:left w:val="single" w:sz="4" w:space="0" w:color="auto"/>
              <w:bottom w:val="single" w:sz="4" w:space="0" w:color="auto"/>
              <w:right w:val="single" w:sz="4" w:space="0" w:color="auto"/>
            </w:tcBorders>
          </w:tcPr>
          <w:p w14:paraId="494F9691" w14:textId="77777777" w:rsidR="00653A12" w:rsidRPr="002653B6" w:rsidRDefault="00653A12" w:rsidP="00653A12">
            <w:pPr>
              <w:suppressAutoHyphens/>
              <w:jc w:val="right"/>
              <w:rPr>
                <w:rFonts w:asciiTheme="majorBidi" w:eastAsia="Times New Roman" w:hAnsiTheme="majorBidi" w:cstheme="majorBidi"/>
                <w:b/>
                <w:bCs/>
                <w:sz w:val="18"/>
                <w:szCs w:val="18"/>
                <w:lang w:eastAsia="en-CA"/>
              </w:rPr>
            </w:pPr>
            <w:r w:rsidRPr="002653B6">
              <w:rPr>
                <w:rFonts w:asciiTheme="majorBidi" w:eastAsia="Times New Roman" w:hAnsiTheme="majorBidi" w:cstheme="majorBidi"/>
                <w:sz w:val="18"/>
                <w:szCs w:val="18"/>
                <w:lang w:eastAsia="en-US"/>
              </w:rPr>
              <w:t>161,460</w:t>
            </w:r>
          </w:p>
        </w:tc>
      </w:tr>
      <w:tr w:rsidR="00653A12" w:rsidRPr="002653B6" w14:paraId="125D3346" w14:textId="77777777" w:rsidTr="004A23E2">
        <w:trPr>
          <w:trHeight w:val="139"/>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298927F" w14:textId="77777777" w:rsidR="00653A12" w:rsidRPr="002653B6" w:rsidRDefault="00653A12" w:rsidP="00653A12">
            <w:pPr>
              <w:suppressAutoHyphens/>
              <w:jc w:val="lef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CA"/>
              </w:rPr>
              <w:t>2.3</w:t>
            </w:r>
          </w:p>
        </w:tc>
        <w:tc>
          <w:tcPr>
            <w:tcW w:w="1630" w:type="pct"/>
            <w:gridSpan w:val="2"/>
            <w:tcBorders>
              <w:top w:val="nil"/>
              <w:left w:val="nil"/>
              <w:bottom w:val="single" w:sz="4" w:space="0" w:color="auto"/>
              <w:right w:val="single" w:sz="4" w:space="0" w:color="auto"/>
            </w:tcBorders>
            <w:vAlign w:val="center"/>
          </w:tcPr>
          <w:p w14:paraId="4238F917" w14:textId="77777777" w:rsidR="00653A12" w:rsidRPr="002653B6" w:rsidRDefault="00653A12" w:rsidP="00653A12">
            <w:pPr>
              <w:suppressAutoHyphens/>
              <w:jc w:val="left"/>
              <w:rPr>
                <w:rFonts w:asciiTheme="majorBidi" w:eastAsia="Times New Roman" w:hAnsiTheme="majorBidi" w:cstheme="majorBidi"/>
                <w:color w:val="000000"/>
                <w:sz w:val="18"/>
                <w:szCs w:val="18"/>
                <w:lang w:eastAsia="en-US"/>
              </w:rPr>
            </w:pPr>
            <w:r w:rsidRPr="002653B6">
              <w:rPr>
                <w:rFonts w:asciiTheme="majorBidi" w:eastAsia="Times New Roman" w:hAnsiTheme="majorBidi" w:cstheme="majorBidi"/>
                <w:color w:val="0D0D0D" w:themeColor="text1" w:themeTint="F2"/>
                <w:sz w:val="18"/>
                <w:szCs w:val="18"/>
                <w:lang w:eastAsia="en-CA"/>
              </w:rPr>
              <w:t>Cooperating IA (Australia) agreed funding (US $)</w:t>
            </w:r>
          </w:p>
        </w:tc>
        <w:tc>
          <w:tcPr>
            <w:tcW w:w="449" w:type="pct"/>
            <w:tcBorders>
              <w:top w:val="nil"/>
              <w:left w:val="nil"/>
              <w:bottom w:val="single" w:sz="4" w:space="0" w:color="auto"/>
              <w:right w:val="single" w:sz="4" w:space="0" w:color="auto"/>
            </w:tcBorders>
          </w:tcPr>
          <w:p w14:paraId="1EB8B0DD" w14:textId="77777777" w:rsidR="00653A12" w:rsidRPr="002653B6" w:rsidRDefault="00653A12" w:rsidP="00653A12">
            <w:pPr>
              <w:suppressAutoHyphens/>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295,000</w:t>
            </w:r>
          </w:p>
        </w:tc>
        <w:tc>
          <w:tcPr>
            <w:tcW w:w="449" w:type="pct"/>
            <w:tcBorders>
              <w:top w:val="nil"/>
              <w:left w:val="nil"/>
              <w:bottom w:val="single" w:sz="4" w:space="0" w:color="auto"/>
              <w:right w:val="single" w:sz="4" w:space="0" w:color="auto"/>
            </w:tcBorders>
          </w:tcPr>
          <w:p w14:paraId="2E65C908" w14:textId="77777777" w:rsidR="00653A12" w:rsidRPr="002653B6" w:rsidRDefault="00653A12" w:rsidP="00653A12">
            <w:pPr>
              <w:suppressAutoHyphens/>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CA"/>
              </w:rPr>
              <w:t>0</w:t>
            </w:r>
          </w:p>
        </w:tc>
        <w:tc>
          <w:tcPr>
            <w:tcW w:w="450" w:type="pct"/>
            <w:tcBorders>
              <w:top w:val="nil"/>
              <w:left w:val="nil"/>
              <w:bottom w:val="single" w:sz="4" w:space="0" w:color="auto"/>
              <w:right w:val="single" w:sz="4" w:space="0" w:color="auto"/>
            </w:tcBorders>
          </w:tcPr>
          <w:p w14:paraId="11DDFAF8" w14:textId="77777777" w:rsidR="00653A12" w:rsidRPr="002653B6" w:rsidRDefault="00653A12" w:rsidP="00653A12">
            <w:pPr>
              <w:suppressAutoHyphens/>
              <w:jc w:val="right"/>
              <w:rPr>
                <w:rFonts w:asciiTheme="majorBidi" w:eastAsia="Times New Roman" w:hAnsiTheme="majorBidi" w:cstheme="majorBidi"/>
                <w:sz w:val="18"/>
                <w:szCs w:val="18"/>
                <w:lang w:eastAsia="en-US"/>
              </w:rPr>
            </w:pPr>
            <w:r w:rsidRPr="002653B6">
              <w:rPr>
                <w:rFonts w:asciiTheme="majorBidi" w:eastAsia="Times New Roman" w:hAnsiTheme="majorBidi" w:cstheme="majorBidi"/>
                <w:sz w:val="18"/>
                <w:szCs w:val="18"/>
                <w:lang w:eastAsia="en-CA"/>
              </w:rPr>
              <w:t>0</w:t>
            </w:r>
          </w:p>
        </w:tc>
        <w:tc>
          <w:tcPr>
            <w:tcW w:w="449" w:type="pct"/>
            <w:tcBorders>
              <w:top w:val="nil"/>
              <w:left w:val="nil"/>
              <w:bottom w:val="single" w:sz="4" w:space="0" w:color="auto"/>
              <w:right w:val="single" w:sz="4" w:space="0" w:color="auto"/>
            </w:tcBorders>
          </w:tcPr>
          <w:p w14:paraId="0BF1C561" w14:textId="77777777" w:rsidR="00653A12" w:rsidRPr="002653B6" w:rsidRDefault="00653A12" w:rsidP="00653A12">
            <w:pPr>
              <w:suppressAutoHyphens/>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93,000</w:t>
            </w:r>
          </w:p>
        </w:tc>
        <w:tc>
          <w:tcPr>
            <w:tcW w:w="450" w:type="pct"/>
            <w:tcBorders>
              <w:top w:val="single" w:sz="4" w:space="0" w:color="auto"/>
              <w:left w:val="nil"/>
              <w:bottom w:val="single" w:sz="4" w:space="0" w:color="auto"/>
              <w:right w:val="single" w:sz="4" w:space="0" w:color="auto"/>
            </w:tcBorders>
          </w:tcPr>
          <w:p w14:paraId="552DC013" w14:textId="77777777" w:rsidR="00653A12" w:rsidRPr="002653B6" w:rsidRDefault="00653A12" w:rsidP="00653A12">
            <w:pPr>
              <w:suppressAutoHyphens/>
              <w:jc w:val="right"/>
              <w:rPr>
                <w:rFonts w:asciiTheme="majorBidi" w:eastAsia="Times New Roman" w:hAnsiTheme="majorBidi" w:cstheme="majorBidi"/>
                <w:sz w:val="18"/>
                <w:szCs w:val="18"/>
                <w:lang w:eastAsia="en-US"/>
              </w:rPr>
            </w:pPr>
            <w:r w:rsidRPr="002653B6">
              <w:rPr>
                <w:rFonts w:asciiTheme="majorBidi" w:eastAsia="Times New Roman" w:hAnsiTheme="majorBidi" w:cstheme="majorBidi"/>
                <w:sz w:val="18"/>
                <w:szCs w:val="18"/>
                <w:lang w:eastAsia="en-US"/>
              </w:rPr>
              <w:t>0</w:t>
            </w:r>
          </w:p>
        </w:tc>
        <w:tc>
          <w:tcPr>
            <w:tcW w:w="449" w:type="pct"/>
            <w:tcBorders>
              <w:top w:val="single" w:sz="4" w:space="0" w:color="auto"/>
              <w:left w:val="single" w:sz="4" w:space="0" w:color="auto"/>
              <w:bottom w:val="single" w:sz="4" w:space="0" w:color="auto"/>
              <w:right w:val="single" w:sz="4" w:space="0" w:color="auto"/>
            </w:tcBorders>
          </w:tcPr>
          <w:p w14:paraId="572E8EB0" w14:textId="77777777" w:rsidR="00653A12" w:rsidRPr="002653B6" w:rsidRDefault="00653A12" w:rsidP="00653A12">
            <w:pPr>
              <w:suppressAutoHyphens/>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0</w:t>
            </w:r>
          </w:p>
        </w:tc>
        <w:tc>
          <w:tcPr>
            <w:tcW w:w="449" w:type="pct"/>
            <w:tcBorders>
              <w:top w:val="single" w:sz="4" w:space="0" w:color="auto"/>
              <w:left w:val="single" w:sz="4" w:space="0" w:color="auto"/>
              <w:bottom w:val="single" w:sz="4" w:space="0" w:color="auto"/>
              <w:right w:val="single" w:sz="4" w:space="0" w:color="auto"/>
            </w:tcBorders>
          </w:tcPr>
          <w:p w14:paraId="3024E475" w14:textId="77777777" w:rsidR="00653A12" w:rsidRPr="002653B6" w:rsidRDefault="00653A12" w:rsidP="00653A12">
            <w:pPr>
              <w:suppressAutoHyphens/>
              <w:jc w:val="right"/>
              <w:rPr>
                <w:rFonts w:asciiTheme="majorBidi" w:eastAsia="Times New Roman" w:hAnsiTheme="majorBidi" w:cstheme="majorBidi"/>
                <w:b/>
                <w:bCs/>
                <w:sz w:val="18"/>
                <w:szCs w:val="18"/>
                <w:lang w:eastAsia="en-US"/>
              </w:rPr>
            </w:pPr>
            <w:r w:rsidRPr="002653B6">
              <w:rPr>
                <w:rFonts w:asciiTheme="majorBidi" w:eastAsia="Times New Roman" w:hAnsiTheme="majorBidi" w:cstheme="majorBidi"/>
                <w:sz w:val="18"/>
                <w:szCs w:val="18"/>
                <w:lang w:eastAsia="en-US"/>
              </w:rPr>
              <w:t>388,000</w:t>
            </w:r>
          </w:p>
        </w:tc>
      </w:tr>
      <w:tr w:rsidR="00653A12" w:rsidRPr="002653B6" w14:paraId="2C9024F4" w14:textId="77777777" w:rsidTr="004A23E2">
        <w:trPr>
          <w:trHeight w:val="196"/>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C84C4F2" w14:textId="77777777" w:rsidR="00653A12" w:rsidRPr="002653B6" w:rsidRDefault="00653A12" w:rsidP="00653A12">
            <w:pPr>
              <w:suppressAutoHyphens/>
              <w:jc w:val="lef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CA"/>
              </w:rPr>
              <w:t>2.4</w:t>
            </w:r>
          </w:p>
        </w:tc>
        <w:tc>
          <w:tcPr>
            <w:tcW w:w="1630" w:type="pct"/>
            <w:gridSpan w:val="2"/>
            <w:tcBorders>
              <w:top w:val="nil"/>
              <w:left w:val="nil"/>
              <w:bottom w:val="single" w:sz="4" w:space="0" w:color="auto"/>
              <w:right w:val="single" w:sz="4" w:space="0" w:color="auto"/>
            </w:tcBorders>
            <w:vAlign w:val="center"/>
          </w:tcPr>
          <w:p w14:paraId="2C843A74" w14:textId="77777777" w:rsidR="00653A12" w:rsidRPr="002653B6" w:rsidRDefault="00653A12" w:rsidP="00653A12">
            <w:pPr>
              <w:suppressAutoHyphens/>
              <w:jc w:val="left"/>
              <w:rPr>
                <w:rFonts w:asciiTheme="majorBidi" w:eastAsia="Times New Roman" w:hAnsiTheme="majorBidi" w:cstheme="majorBidi"/>
                <w:color w:val="000000"/>
                <w:sz w:val="18"/>
                <w:szCs w:val="18"/>
                <w:lang w:eastAsia="en-US"/>
              </w:rPr>
            </w:pPr>
            <w:r w:rsidRPr="002653B6">
              <w:rPr>
                <w:rFonts w:asciiTheme="majorBidi" w:eastAsia="Times New Roman" w:hAnsiTheme="majorBidi" w:cstheme="majorBidi"/>
                <w:color w:val="0D0D0D" w:themeColor="text1" w:themeTint="F2"/>
                <w:sz w:val="18"/>
                <w:szCs w:val="18"/>
                <w:lang w:eastAsia="en-CA"/>
              </w:rPr>
              <w:t>Support costs for Cooperating IA (US $)</w:t>
            </w:r>
          </w:p>
        </w:tc>
        <w:tc>
          <w:tcPr>
            <w:tcW w:w="449" w:type="pct"/>
            <w:tcBorders>
              <w:top w:val="nil"/>
              <w:left w:val="nil"/>
              <w:bottom w:val="single" w:sz="4" w:space="0" w:color="auto"/>
              <w:right w:val="single" w:sz="4" w:space="0" w:color="auto"/>
            </w:tcBorders>
          </w:tcPr>
          <w:p w14:paraId="67C33301" w14:textId="77777777" w:rsidR="00653A12" w:rsidRPr="002653B6" w:rsidRDefault="00653A12" w:rsidP="00653A12">
            <w:pPr>
              <w:suppressAutoHyphens/>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38,350</w:t>
            </w:r>
          </w:p>
        </w:tc>
        <w:tc>
          <w:tcPr>
            <w:tcW w:w="449" w:type="pct"/>
            <w:tcBorders>
              <w:top w:val="nil"/>
              <w:left w:val="nil"/>
              <w:bottom w:val="single" w:sz="4" w:space="0" w:color="auto"/>
              <w:right w:val="single" w:sz="4" w:space="0" w:color="auto"/>
            </w:tcBorders>
          </w:tcPr>
          <w:p w14:paraId="4688966A" w14:textId="77777777" w:rsidR="00653A12" w:rsidRPr="002653B6" w:rsidRDefault="00653A12" w:rsidP="00653A12">
            <w:pPr>
              <w:suppressAutoHyphens/>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CA"/>
              </w:rPr>
              <w:t>0</w:t>
            </w:r>
          </w:p>
        </w:tc>
        <w:tc>
          <w:tcPr>
            <w:tcW w:w="450" w:type="pct"/>
            <w:tcBorders>
              <w:top w:val="nil"/>
              <w:left w:val="nil"/>
              <w:bottom w:val="single" w:sz="4" w:space="0" w:color="auto"/>
              <w:right w:val="single" w:sz="4" w:space="0" w:color="auto"/>
            </w:tcBorders>
          </w:tcPr>
          <w:p w14:paraId="00FF2D50" w14:textId="77777777" w:rsidR="00653A12" w:rsidRPr="002653B6" w:rsidRDefault="00653A12" w:rsidP="00653A12">
            <w:pPr>
              <w:suppressAutoHyphens/>
              <w:jc w:val="right"/>
              <w:rPr>
                <w:rFonts w:asciiTheme="majorBidi" w:eastAsia="Times New Roman" w:hAnsiTheme="majorBidi" w:cstheme="majorBidi"/>
                <w:sz w:val="18"/>
                <w:szCs w:val="18"/>
                <w:lang w:eastAsia="en-US"/>
              </w:rPr>
            </w:pPr>
            <w:r w:rsidRPr="002653B6">
              <w:rPr>
                <w:rFonts w:asciiTheme="majorBidi" w:eastAsia="Times New Roman" w:hAnsiTheme="majorBidi" w:cstheme="majorBidi"/>
                <w:sz w:val="18"/>
                <w:szCs w:val="18"/>
                <w:lang w:eastAsia="en-CA"/>
              </w:rPr>
              <w:t>0</w:t>
            </w:r>
          </w:p>
        </w:tc>
        <w:tc>
          <w:tcPr>
            <w:tcW w:w="449" w:type="pct"/>
            <w:tcBorders>
              <w:top w:val="nil"/>
              <w:left w:val="nil"/>
              <w:bottom w:val="single" w:sz="4" w:space="0" w:color="auto"/>
              <w:right w:val="single" w:sz="4" w:space="0" w:color="auto"/>
            </w:tcBorders>
          </w:tcPr>
          <w:p w14:paraId="587A1081" w14:textId="77777777" w:rsidR="00653A12" w:rsidRPr="002653B6" w:rsidRDefault="00653A12" w:rsidP="00653A12">
            <w:pPr>
              <w:suppressAutoHyphens/>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12,090</w:t>
            </w:r>
          </w:p>
        </w:tc>
        <w:tc>
          <w:tcPr>
            <w:tcW w:w="450" w:type="pct"/>
            <w:tcBorders>
              <w:top w:val="single" w:sz="4" w:space="0" w:color="auto"/>
              <w:left w:val="nil"/>
              <w:bottom w:val="single" w:sz="4" w:space="0" w:color="auto"/>
              <w:right w:val="single" w:sz="4" w:space="0" w:color="auto"/>
            </w:tcBorders>
          </w:tcPr>
          <w:p w14:paraId="5DD818C7" w14:textId="77777777" w:rsidR="00653A12" w:rsidRPr="002653B6" w:rsidRDefault="00653A12" w:rsidP="00653A12">
            <w:pPr>
              <w:suppressAutoHyphens/>
              <w:jc w:val="right"/>
              <w:rPr>
                <w:rFonts w:asciiTheme="majorBidi" w:eastAsia="Times New Roman" w:hAnsiTheme="majorBidi" w:cstheme="majorBidi"/>
                <w:sz w:val="18"/>
                <w:szCs w:val="18"/>
                <w:lang w:eastAsia="en-US"/>
              </w:rPr>
            </w:pPr>
            <w:r w:rsidRPr="002653B6">
              <w:rPr>
                <w:rFonts w:asciiTheme="majorBidi" w:eastAsia="Times New Roman" w:hAnsiTheme="majorBidi" w:cstheme="majorBidi"/>
                <w:sz w:val="18"/>
                <w:szCs w:val="18"/>
                <w:lang w:eastAsia="en-US"/>
              </w:rPr>
              <w:t>0</w:t>
            </w:r>
          </w:p>
        </w:tc>
        <w:tc>
          <w:tcPr>
            <w:tcW w:w="449" w:type="pct"/>
            <w:tcBorders>
              <w:top w:val="single" w:sz="4" w:space="0" w:color="auto"/>
              <w:left w:val="single" w:sz="4" w:space="0" w:color="auto"/>
              <w:bottom w:val="single" w:sz="4" w:space="0" w:color="auto"/>
              <w:right w:val="single" w:sz="4" w:space="0" w:color="auto"/>
            </w:tcBorders>
          </w:tcPr>
          <w:p w14:paraId="463B6F85" w14:textId="77777777" w:rsidR="00653A12" w:rsidRPr="002653B6" w:rsidRDefault="00653A12" w:rsidP="00653A12">
            <w:pPr>
              <w:suppressAutoHyphens/>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0</w:t>
            </w:r>
          </w:p>
        </w:tc>
        <w:tc>
          <w:tcPr>
            <w:tcW w:w="449" w:type="pct"/>
            <w:tcBorders>
              <w:top w:val="single" w:sz="4" w:space="0" w:color="auto"/>
              <w:left w:val="single" w:sz="4" w:space="0" w:color="auto"/>
              <w:bottom w:val="single" w:sz="4" w:space="0" w:color="auto"/>
              <w:right w:val="single" w:sz="4" w:space="0" w:color="auto"/>
            </w:tcBorders>
          </w:tcPr>
          <w:p w14:paraId="71322A5D" w14:textId="77777777" w:rsidR="00653A12" w:rsidRPr="002653B6" w:rsidRDefault="00653A12" w:rsidP="00653A12">
            <w:pPr>
              <w:suppressAutoHyphens/>
              <w:jc w:val="right"/>
              <w:rPr>
                <w:rFonts w:asciiTheme="majorBidi" w:eastAsia="Times New Roman" w:hAnsiTheme="majorBidi" w:cstheme="majorBidi"/>
                <w:b/>
                <w:bCs/>
                <w:sz w:val="18"/>
                <w:szCs w:val="18"/>
                <w:lang w:eastAsia="en-US"/>
              </w:rPr>
            </w:pPr>
            <w:r w:rsidRPr="002653B6">
              <w:rPr>
                <w:rFonts w:asciiTheme="majorBidi" w:eastAsia="Times New Roman" w:hAnsiTheme="majorBidi" w:cstheme="majorBidi"/>
                <w:sz w:val="18"/>
                <w:szCs w:val="18"/>
                <w:lang w:eastAsia="en-US"/>
              </w:rPr>
              <w:t>50,440</w:t>
            </w:r>
          </w:p>
        </w:tc>
      </w:tr>
      <w:tr w:rsidR="00653A12" w:rsidRPr="002653B6" w14:paraId="120BF741" w14:textId="77777777" w:rsidTr="004A23E2">
        <w:trPr>
          <w:trHeight w:val="139"/>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0E65F29" w14:textId="77777777" w:rsidR="00653A12" w:rsidRPr="002653B6" w:rsidRDefault="00653A12" w:rsidP="00653A12">
            <w:pPr>
              <w:suppressAutoHyphens/>
              <w:jc w:val="lef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CA"/>
              </w:rPr>
              <w:t>3.1</w:t>
            </w:r>
          </w:p>
        </w:tc>
        <w:tc>
          <w:tcPr>
            <w:tcW w:w="1630" w:type="pct"/>
            <w:gridSpan w:val="2"/>
            <w:tcBorders>
              <w:top w:val="nil"/>
              <w:left w:val="nil"/>
              <w:bottom w:val="single" w:sz="4" w:space="0" w:color="auto"/>
              <w:right w:val="single" w:sz="4" w:space="0" w:color="auto"/>
            </w:tcBorders>
            <w:vAlign w:val="center"/>
          </w:tcPr>
          <w:p w14:paraId="10DD7C6B" w14:textId="77777777" w:rsidR="00653A12" w:rsidRPr="002653B6" w:rsidRDefault="00653A12" w:rsidP="00653A12">
            <w:pPr>
              <w:suppressAutoHyphens/>
              <w:jc w:val="left"/>
              <w:rPr>
                <w:rFonts w:asciiTheme="majorBidi" w:eastAsia="Times New Roman" w:hAnsiTheme="majorBidi" w:cstheme="majorBidi"/>
                <w:color w:val="000000"/>
                <w:sz w:val="18"/>
                <w:szCs w:val="18"/>
                <w:lang w:eastAsia="en-US"/>
              </w:rPr>
            </w:pPr>
            <w:r w:rsidRPr="002653B6">
              <w:rPr>
                <w:rFonts w:asciiTheme="majorBidi" w:eastAsia="Times New Roman" w:hAnsiTheme="majorBidi" w:cstheme="majorBidi"/>
                <w:sz w:val="18"/>
                <w:szCs w:val="18"/>
                <w:lang w:eastAsia="en-CA"/>
              </w:rPr>
              <w:t>Total agreed funding (US $)</w:t>
            </w:r>
          </w:p>
        </w:tc>
        <w:tc>
          <w:tcPr>
            <w:tcW w:w="449" w:type="pct"/>
            <w:tcBorders>
              <w:top w:val="nil"/>
              <w:left w:val="nil"/>
              <w:bottom w:val="single" w:sz="4" w:space="0" w:color="auto"/>
              <w:right w:val="single" w:sz="4" w:space="0" w:color="auto"/>
            </w:tcBorders>
          </w:tcPr>
          <w:p w14:paraId="1BFAC427" w14:textId="77777777" w:rsidR="00653A12" w:rsidRPr="002653B6" w:rsidRDefault="00653A12" w:rsidP="00653A12">
            <w:pPr>
              <w:suppressAutoHyphens/>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978,000</w:t>
            </w:r>
          </w:p>
        </w:tc>
        <w:tc>
          <w:tcPr>
            <w:tcW w:w="449" w:type="pct"/>
            <w:tcBorders>
              <w:top w:val="nil"/>
              <w:left w:val="nil"/>
              <w:bottom w:val="single" w:sz="4" w:space="0" w:color="auto"/>
              <w:right w:val="single" w:sz="4" w:space="0" w:color="auto"/>
            </w:tcBorders>
          </w:tcPr>
          <w:p w14:paraId="7E43D73E" w14:textId="77777777" w:rsidR="00653A12" w:rsidRPr="002653B6" w:rsidRDefault="00653A12" w:rsidP="00653A12">
            <w:pPr>
              <w:suppressAutoHyphens/>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CA"/>
              </w:rPr>
              <w:t>0</w:t>
            </w:r>
          </w:p>
        </w:tc>
        <w:tc>
          <w:tcPr>
            <w:tcW w:w="450" w:type="pct"/>
            <w:tcBorders>
              <w:top w:val="nil"/>
              <w:left w:val="nil"/>
              <w:bottom w:val="single" w:sz="4" w:space="0" w:color="auto"/>
              <w:right w:val="single" w:sz="4" w:space="0" w:color="auto"/>
            </w:tcBorders>
          </w:tcPr>
          <w:p w14:paraId="0BA565E1" w14:textId="77777777" w:rsidR="00653A12" w:rsidRPr="002653B6" w:rsidRDefault="00653A12" w:rsidP="00653A12">
            <w:pPr>
              <w:suppressAutoHyphens/>
              <w:jc w:val="right"/>
              <w:rPr>
                <w:rFonts w:asciiTheme="majorBidi" w:eastAsia="Times New Roman" w:hAnsiTheme="majorBidi" w:cstheme="majorBidi"/>
                <w:sz w:val="18"/>
                <w:szCs w:val="18"/>
                <w:lang w:eastAsia="en-US"/>
              </w:rPr>
            </w:pPr>
            <w:r w:rsidRPr="002653B6">
              <w:rPr>
                <w:rFonts w:asciiTheme="majorBidi" w:eastAsia="Times New Roman" w:hAnsiTheme="majorBidi" w:cstheme="majorBidi"/>
                <w:sz w:val="18"/>
                <w:szCs w:val="18"/>
                <w:lang w:eastAsia="en-CA"/>
              </w:rPr>
              <w:t>0</w:t>
            </w:r>
          </w:p>
        </w:tc>
        <w:tc>
          <w:tcPr>
            <w:tcW w:w="449" w:type="pct"/>
            <w:tcBorders>
              <w:top w:val="nil"/>
              <w:left w:val="nil"/>
              <w:bottom w:val="single" w:sz="4" w:space="0" w:color="auto"/>
              <w:right w:val="single" w:sz="4" w:space="0" w:color="auto"/>
            </w:tcBorders>
          </w:tcPr>
          <w:p w14:paraId="6342220E" w14:textId="77777777" w:rsidR="00653A12" w:rsidRPr="002653B6" w:rsidRDefault="00653A12" w:rsidP="00653A12">
            <w:pPr>
              <w:suppressAutoHyphens/>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652,000</w:t>
            </w:r>
          </w:p>
        </w:tc>
        <w:tc>
          <w:tcPr>
            <w:tcW w:w="450" w:type="pct"/>
            <w:tcBorders>
              <w:top w:val="single" w:sz="4" w:space="0" w:color="auto"/>
              <w:left w:val="nil"/>
              <w:bottom w:val="single" w:sz="4" w:space="0" w:color="auto"/>
              <w:right w:val="single" w:sz="4" w:space="0" w:color="auto"/>
            </w:tcBorders>
          </w:tcPr>
          <w:p w14:paraId="7B217190" w14:textId="77777777" w:rsidR="00653A12" w:rsidRPr="002653B6" w:rsidRDefault="00653A12" w:rsidP="00653A12">
            <w:pPr>
              <w:suppressAutoHyphens/>
              <w:jc w:val="right"/>
              <w:rPr>
                <w:rFonts w:asciiTheme="majorBidi" w:eastAsia="Times New Roman" w:hAnsiTheme="majorBidi" w:cstheme="majorBidi"/>
                <w:sz w:val="18"/>
                <w:szCs w:val="18"/>
                <w:lang w:eastAsia="en-US"/>
              </w:rPr>
            </w:pPr>
            <w:r w:rsidRPr="002653B6">
              <w:rPr>
                <w:rFonts w:asciiTheme="majorBidi" w:eastAsia="Times New Roman" w:hAnsiTheme="majorBidi" w:cstheme="majorBidi"/>
                <w:sz w:val="18"/>
                <w:szCs w:val="18"/>
                <w:lang w:eastAsia="en-CA"/>
              </w:rPr>
              <w:t>0</w:t>
            </w:r>
          </w:p>
        </w:tc>
        <w:tc>
          <w:tcPr>
            <w:tcW w:w="449" w:type="pct"/>
            <w:tcBorders>
              <w:top w:val="single" w:sz="4" w:space="0" w:color="auto"/>
              <w:left w:val="single" w:sz="4" w:space="0" w:color="auto"/>
              <w:bottom w:val="single" w:sz="4" w:space="0" w:color="auto"/>
              <w:right w:val="single" w:sz="4" w:space="0" w:color="auto"/>
            </w:tcBorders>
          </w:tcPr>
          <w:p w14:paraId="4D0E9287" w14:textId="77777777" w:rsidR="00653A12" w:rsidRPr="002653B6" w:rsidRDefault="00653A12" w:rsidP="00653A12">
            <w:pPr>
              <w:suppressAutoHyphens/>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CA"/>
              </w:rPr>
              <w:t>0</w:t>
            </w:r>
          </w:p>
        </w:tc>
        <w:tc>
          <w:tcPr>
            <w:tcW w:w="449" w:type="pct"/>
            <w:tcBorders>
              <w:top w:val="single" w:sz="4" w:space="0" w:color="auto"/>
              <w:left w:val="single" w:sz="4" w:space="0" w:color="auto"/>
              <w:bottom w:val="single" w:sz="4" w:space="0" w:color="auto"/>
              <w:right w:val="single" w:sz="4" w:space="0" w:color="auto"/>
            </w:tcBorders>
          </w:tcPr>
          <w:p w14:paraId="43183091" w14:textId="77777777" w:rsidR="00653A12" w:rsidRPr="002653B6" w:rsidRDefault="00653A12" w:rsidP="00653A12">
            <w:pPr>
              <w:suppressAutoHyphens/>
              <w:jc w:val="right"/>
              <w:rPr>
                <w:rFonts w:asciiTheme="majorBidi" w:eastAsia="Times New Roman" w:hAnsiTheme="majorBidi" w:cstheme="majorBidi"/>
                <w:b/>
                <w:bCs/>
                <w:sz w:val="18"/>
                <w:szCs w:val="18"/>
                <w:lang w:eastAsia="en-US"/>
              </w:rPr>
            </w:pPr>
            <w:r w:rsidRPr="002653B6">
              <w:rPr>
                <w:rFonts w:asciiTheme="majorBidi" w:eastAsia="Times New Roman" w:hAnsiTheme="majorBidi" w:cstheme="majorBidi"/>
                <w:sz w:val="18"/>
                <w:szCs w:val="18"/>
                <w:lang w:eastAsia="en-US"/>
              </w:rPr>
              <w:t>1,630,000</w:t>
            </w:r>
          </w:p>
        </w:tc>
      </w:tr>
      <w:tr w:rsidR="00653A12" w:rsidRPr="002653B6" w14:paraId="1BB9E6E5" w14:textId="77777777" w:rsidTr="004A23E2">
        <w:trPr>
          <w:trHeight w:val="100"/>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0194483" w14:textId="77777777" w:rsidR="00653A12" w:rsidRPr="002653B6" w:rsidRDefault="00653A12" w:rsidP="00653A12">
            <w:pPr>
              <w:suppressAutoHyphens/>
              <w:jc w:val="lef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CA"/>
              </w:rPr>
              <w:t>3.2</w:t>
            </w:r>
          </w:p>
        </w:tc>
        <w:tc>
          <w:tcPr>
            <w:tcW w:w="1630" w:type="pct"/>
            <w:gridSpan w:val="2"/>
            <w:tcBorders>
              <w:top w:val="nil"/>
              <w:left w:val="nil"/>
              <w:bottom w:val="single" w:sz="4" w:space="0" w:color="auto"/>
              <w:right w:val="single" w:sz="4" w:space="0" w:color="auto"/>
            </w:tcBorders>
            <w:vAlign w:val="center"/>
          </w:tcPr>
          <w:p w14:paraId="146655DF" w14:textId="77777777" w:rsidR="00653A12" w:rsidRPr="002653B6" w:rsidRDefault="00653A12" w:rsidP="00653A12">
            <w:pPr>
              <w:suppressAutoHyphens/>
              <w:jc w:val="left"/>
              <w:rPr>
                <w:rFonts w:asciiTheme="majorBidi" w:eastAsia="Times New Roman" w:hAnsiTheme="majorBidi" w:cstheme="majorBidi"/>
                <w:color w:val="000000"/>
                <w:sz w:val="18"/>
                <w:szCs w:val="18"/>
                <w:lang w:eastAsia="en-US"/>
              </w:rPr>
            </w:pPr>
            <w:r w:rsidRPr="002653B6">
              <w:rPr>
                <w:rFonts w:asciiTheme="majorBidi" w:eastAsia="Times New Roman" w:hAnsiTheme="majorBidi" w:cstheme="majorBidi"/>
                <w:sz w:val="18"/>
                <w:szCs w:val="18"/>
                <w:lang w:eastAsia="en-CA"/>
              </w:rPr>
              <w:t>Total support costs (US $)</w:t>
            </w:r>
          </w:p>
        </w:tc>
        <w:tc>
          <w:tcPr>
            <w:tcW w:w="449" w:type="pct"/>
            <w:tcBorders>
              <w:top w:val="nil"/>
              <w:left w:val="nil"/>
              <w:bottom w:val="single" w:sz="4" w:space="0" w:color="auto"/>
              <w:right w:val="single" w:sz="4" w:space="0" w:color="auto"/>
            </w:tcBorders>
          </w:tcPr>
          <w:p w14:paraId="34F8FE4A" w14:textId="77777777" w:rsidR="00653A12" w:rsidRPr="002653B6" w:rsidRDefault="00653A12" w:rsidP="00653A12">
            <w:pPr>
              <w:suppressAutoHyphens/>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127,140</w:t>
            </w:r>
          </w:p>
        </w:tc>
        <w:tc>
          <w:tcPr>
            <w:tcW w:w="449" w:type="pct"/>
            <w:tcBorders>
              <w:top w:val="nil"/>
              <w:left w:val="nil"/>
              <w:bottom w:val="single" w:sz="4" w:space="0" w:color="auto"/>
              <w:right w:val="single" w:sz="4" w:space="0" w:color="auto"/>
            </w:tcBorders>
          </w:tcPr>
          <w:p w14:paraId="4F403227" w14:textId="77777777" w:rsidR="00653A12" w:rsidRPr="002653B6" w:rsidRDefault="00653A12" w:rsidP="00653A12">
            <w:pPr>
              <w:suppressAutoHyphens/>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CA"/>
              </w:rPr>
              <w:t>0</w:t>
            </w:r>
          </w:p>
        </w:tc>
        <w:tc>
          <w:tcPr>
            <w:tcW w:w="450" w:type="pct"/>
            <w:tcBorders>
              <w:top w:val="nil"/>
              <w:left w:val="nil"/>
              <w:bottom w:val="single" w:sz="4" w:space="0" w:color="auto"/>
              <w:right w:val="single" w:sz="4" w:space="0" w:color="auto"/>
            </w:tcBorders>
          </w:tcPr>
          <w:p w14:paraId="6CD0D0C4" w14:textId="77777777" w:rsidR="00653A12" w:rsidRPr="002653B6" w:rsidRDefault="00653A12" w:rsidP="00653A12">
            <w:pPr>
              <w:suppressAutoHyphens/>
              <w:jc w:val="right"/>
              <w:rPr>
                <w:rFonts w:asciiTheme="majorBidi" w:eastAsia="Times New Roman" w:hAnsiTheme="majorBidi" w:cstheme="majorBidi"/>
                <w:sz w:val="18"/>
                <w:szCs w:val="18"/>
                <w:lang w:eastAsia="en-US"/>
              </w:rPr>
            </w:pPr>
            <w:r w:rsidRPr="002653B6">
              <w:rPr>
                <w:rFonts w:asciiTheme="majorBidi" w:eastAsia="Times New Roman" w:hAnsiTheme="majorBidi" w:cstheme="majorBidi"/>
                <w:sz w:val="18"/>
                <w:szCs w:val="18"/>
                <w:lang w:eastAsia="en-CA"/>
              </w:rPr>
              <w:t>0</w:t>
            </w:r>
          </w:p>
        </w:tc>
        <w:tc>
          <w:tcPr>
            <w:tcW w:w="449" w:type="pct"/>
            <w:tcBorders>
              <w:top w:val="nil"/>
              <w:left w:val="nil"/>
              <w:bottom w:val="single" w:sz="4" w:space="0" w:color="auto"/>
              <w:right w:val="single" w:sz="4" w:space="0" w:color="auto"/>
            </w:tcBorders>
          </w:tcPr>
          <w:p w14:paraId="21E5DDCD" w14:textId="77777777" w:rsidR="00653A12" w:rsidRPr="002653B6" w:rsidRDefault="00653A12" w:rsidP="00653A12">
            <w:pPr>
              <w:suppressAutoHyphens/>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84,760</w:t>
            </w:r>
          </w:p>
        </w:tc>
        <w:tc>
          <w:tcPr>
            <w:tcW w:w="450" w:type="pct"/>
            <w:tcBorders>
              <w:top w:val="single" w:sz="4" w:space="0" w:color="auto"/>
              <w:left w:val="nil"/>
              <w:bottom w:val="single" w:sz="4" w:space="0" w:color="auto"/>
              <w:right w:val="single" w:sz="4" w:space="0" w:color="auto"/>
            </w:tcBorders>
          </w:tcPr>
          <w:p w14:paraId="0A7AB8D9" w14:textId="77777777" w:rsidR="00653A12" w:rsidRPr="002653B6" w:rsidRDefault="00653A12" w:rsidP="00653A12">
            <w:pPr>
              <w:suppressAutoHyphens/>
              <w:jc w:val="right"/>
              <w:rPr>
                <w:rFonts w:asciiTheme="majorBidi" w:eastAsia="Times New Roman" w:hAnsiTheme="majorBidi" w:cstheme="majorBidi"/>
                <w:sz w:val="18"/>
                <w:szCs w:val="18"/>
                <w:lang w:eastAsia="en-US"/>
              </w:rPr>
            </w:pPr>
            <w:r w:rsidRPr="002653B6">
              <w:rPr>
                <w:rFonts w:asciiTheme="majorBidi" w:eastAsia="Times New Roman" w:hAnsiTheme="majorBidi" w:cstheme="majorBidi"/>
                <w:sz w:val="18"/>
                <w:szCs w:val="18"/>
                <w:lang w:eastAsia="en-US"/>
              </w:rPr>
              <w:t>0</w:t>
            </w:r>
          </w:p>
        </w:tc>
        <w:tc>
          <w:tcPr>
            <w:tcW w:w="449" w:type="pct"/>
            <w:tcBorders>
              <w:top w:val="single" w:sz="4" w:space="0" w:color="auto"/>
              <w:left w:val="single" w:sz="4" w:space="0" w:color="auto"/>
              <w:bottom w:val="single" w:sz="4" w:space="0" w:color="auto"/>
              <w:right w:val="single" w:sz="4" w:space="0" w:color="auto"/>
            </w:tcBorders>
          </w:tcPr>
          <w:p w14:paraId="2112193A" w14:textId="77777777" w:rsidR="00653A12" w:rsidRPr="002653B6" w:rsidRDefault="00653A12" w:rsidP="00653A12">
            <w:pPr>
              <w:suppressAutoHyphens/>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0</w:t>
            </w:r>
          </w:p>
        </w:tc>
        <w:tc>
          <w:tcPr>
            <w:tcW w:w="449" w:type="pct"/>
            <w:tcBorders>
              <w:top w:val="single" w:sz="4" w:space="0" w:color="auto"/>
              <w:left w:val="single" w:sz="4" w:space="0" w:color="auto"/>
              <w:bottom w:val="single" w:sz="4" w:space="0" w:color="auto"/>
              <w:right w:val="single" w:sz="4" w:space="0" w:color="auto"/>
            </w:tcBorders>
          </w:tcPr>
          <w:p w14:paraId="4E5E88FB" w14:textId="77777777" w:rsidR="00653A12" w:rsidRPr="002653B6" w:rsidRDefault="00653A12" w:rsidP="00653A12">
            <w:pPr>
              <w:suppressAutoHyphens/>
              <w:jc w:val="right"/>
              <w:rPr>
                <w:rFonts w:asciiTheme="majorBidi" w:eastAsia="Times New Roman" w:hAnsiTheme="majorBidi" w:cstheme="majorBidi"/>
                <w:b/>
                <w:bCs/>
                <w:sz w:val="18"/>
                <w:szCs w:val="18"/>
                <w:lang w:eastAsia="en-US"/>
              </w:rPr>
            </w:pPr>
            <w:r w:rsidRPr="002653B6">
              <w:rPr>
                <w:rFonts w:asciiTheme="majorBidi" w:eastAsia="Times New Roman" w:hAnsiTheme="majorBidi" w:cstheme="majorBidi"/>
                <w:sz w:val="18"/>
                <w:szCs w:val="18"/>
                <w:lang w:eastAsia="en-US"/>
              </w:rPr>
              <w:t>211,900</w:t>
            </w:r>
          </w:p>
        </w:tc>
      </w:tr>
      <w:tr w:rsidR="00653A12" w:rsidRPr="002653B6" w14:paraId="7431F804" w14:textId="77777777" w:rsidTr="004A23E2">
        <w:trPr>
          <w:trHeight w:val="43"/>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5DB8D46" w14:textId="77777777" w:rsidR="00653A12" w:rsidRPr="002653B6" w:rsidRDefault="00653A12" w:rsidP="00653A12">
            <w:pPr>
              <w:suppressAutoHyphens/>
              <w:jc w:val="lef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CA"/>
              </w:rPr>
              <w:t>3.3</w:t>
            </w:r>
          </w:p>
        </w:tc>
        <w:tc>
          <w:tcPr>
            <w:tcW w:w="1630" w:type="pct"/>
            <w:gridSpan w:val="2"/>
            <w:tcBorders>
              <w:top w:val="nil"/>
              <w:left w:val="nil"/>
              <w:bottom w:val="single" w:sz="4" w:space="0" w:color="auto"/>
              <w:right w:val="single" w:sz="4" w:space="0" w:color="auto"/>
            </w:tcBorders>
            <w:vAlign w:val="center"/>
            <w:hideMark/>
          </w:tcPr>
          <w:p w14:paraId="12C7851C" w14:textId="77777777" w:rsidR="00653A12" w:rsidRPr="002653B6" w:rsidRDefault="00653A12" w:rsidP="00653A12">
            <w:pPr>
              <w:suppressAutoHyphens/>
              <w:jc w:val="left"/>
              <w:rPr>
                <w:rFonts w:asciiTheme="majorBidi" w:eastAsia="Times New Roman" w:hAnsiTheme="majorBidi" w:cstheme="majorBidi"/>
                <w:color w:val="000000"/>
                <w:sz w:val="18"/>
                <w:szCs w:val="18"/>
                <w:lang w:eastAsia="en-US"/>
              </w:rPr>
            </w:pPr>
            <w:r w:rsidRPr="002653B6">
              <w:rPr>
                <w:rFonts w:asciiTheme="majorBidi" w:eastAsia="Times New Roman" w:hAnsiTheme="majorBidi" w:cstheme="majorBidi"/>
                <w:sz w:val="18"/>
                <w:szCs w:val="18"/>
                <w:lang w:eastAsia="en-CA"/>
              </w:rPr>
              <w:t>Total agreed costs (US $)</w:t>
            </w:r>
          </w:p>
        </w:tc>
        <w:tc>
          <w:tcPr>
            <w:tcW w:w="449" w:type="pct"/>
            <w:tcBorders>
              <w:top w:val="nil"/>
              <w:left w:val="nil"/>
              <w:bottom w:val="single" w:sz="4" w:space="0" w:color="auto"/>
              <w:right w:val="single" w:sz="4" w:space="0" w:color="auto"/>
            </w:tcBorders>
          </w:tcPr>
          <w:p w14:paraId="0B4A2C03" w14:textId="77777777" w:rsidR="00653A12" w:rsidRPr="002653B6" w:rsidRDefault="00653A12" w:rsidP="00653A12">
            <w:pPr>
              <w:suppressAutoHyphens/>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1,105,140</w:t>
            </w:r>
          </w:p>
        </w:tc>
        <w:tc>
          <w:tcPr>
            <w:tcW w:w="449" w:type="pct"/>
            <w:tcBorders>
              <w:top w:val="nil"/>
              <w:left w:val="nil"/>
              <w:bottom w:val="single" w:sz="4" w:space="0" w:color="auto"/>
              <w:right w:val="single" w:sz="4" w:space="0" w:color="auto"/>
            </w:tcBorders>
          </w:tcPr>
          <w:p w14:paraId="37872257" w14:textId="77777777" w:rsidR="00653A12" w:rsidRPr="002653B6" w:rsidRDefault="00653A12" w:rsidP="00653A12">
            <w:pPr>
              <w:suppressAutoHyphens/>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CA"/>
              </w:rPr>
              <w:t>0</w:t>
            </w:r>
          </w:p>
        </w:tc>
        <w:tc>
          <w:tcPr>
            <w:tcW w:w="450" w:type="pct"/>
            <w:tcBorders>
              <w:top w:val="nil"/>
              <w:left w:val="nil"/>
              <w:bottom w:val="single" w:sz="4" w:space="0" w:color="auto"/>
              <w:right w:val="single" w:sz="4" w:space="0" w:color="auto"/>
            </w:tcBorders>
          </w:tcPr>
          <w:p w14:paraId="563D46BC" w14:textId="77777777" w:rsidR="00653A12" w:rsidRPr="002653B6" w:rsidRDefault="00653A12" w:rsidP="00653A12">
            <w:pPr>
              <w:suppressAutoHyphens/>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CA"/>
              </w:rPr>
              <w:t>0</w:t>
            </w:r>
          </w:p>
        </w:tc>
        <w:tc>
          <w:tcPr>
            <w:tcW w:w="449" w:type="pct"/>
            <w:tcBorders>
              <w:top w:val="nil"/>
              <w:left w:val="nil"/>
              <w:bottom w:val="single" w:sz="4" w:space="0" w:color="auto"/>
              <w:right w:val="single" w:sz="4" w:space="0" w:color="auto"/>
            </w:tcBorders>
          </w:tcPr>
          <w:p w14:paraId="07CF800E" w14:textId="77777777" w:rsidR="00653A12" w:rsidRPr="002653B6" w:rsidRDefault="00653A12" w:rsidP="00653A12">
            <w:pPr>
              <w:suppressAutoHyphens/>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736,760</w:t>
            </w:r>
          </w:p>
        </w:tc>
        <w:tc>
          <w:tcPr>
            <w:tcW w:w="450" w:type="pct"/>
            <w:tcBorders>
              <w:top w:val="single" w:sz="4" w:space="0" w:color="auto"/>
              <w:left w:val="nil"/>
              <w:bottom w:val="single" w:sz="4" w:space="0" w:color="auto"/>
              <w:right w:val="single" w:sz="4" w:space="0" w:color="auto"/>
            </w:tcBorders>
          </w:tcPr>
          <w:p w14:paraId="3E703FD3" w14:textId="77777777" w:rsidR="00653A12" w:rsidRPr="002653B6" w:rsidRDefault="00653A12" w:rsidP="00653A12">
            <w:pPr>
              <w:suppressAutoHyphens/>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0</w:t>
            </w:r>
          </w:p>
        </w:tc>
        <w:tc>
          <w:tcPr>
            <w:tcW w:w="449" w:type="pct"/>
            <w:tcBorders>
              <w:top w:val="single" w:sz="4" w:space="0" w:color="auto"/>
              <w:left w:val="single" w:sz="4" w:space="0" w:color="auto"/>
              <w:bottom w:val="single" w:sz="4" w:space="0" w:color="auto"/>
              <w:right w:val="single" w:sz="4" w:space="0" w:color="auto"/>
            </w:tcBorders>
          </w:tcPr>
          <w:p w14:paraId="734D57F8" w14:textId="77777777" w:rsidR="00653A12" w:rsidRPr="002653B6" w:rsidRDefault="00653A12" w:rsidP="00653A12">
            <w:pPr>
              <w:suppressAutoHyphens/>
              <w:jc w:val="right"/>
              <w:rPr>
                <w:rFonts w:asciiTheme="majorBidi" w:eastAsia="Times New Roman" w:hAnsiTheme="majorBidi" w:cstheme="majorBidi"/>
                <w:sz w:val="18"/>
                <w:szCs w:val="18"/>
                <w:lang w:eastAsia="en-CA"/>
              </w:rPr>
            </w:pPr>
            <w:r w:rsidRPr="002653B6">
              <w:rPr>
                <w:rFonts w:asciiTheme="majorBidi" w:eastAsia="Times New Roman" w:hAnsiTheme="majorBidi" w:cstheme="majorBidi"/>
                <w:sz w:val="18"/>
                <w:szCs w:val="18"/>
                <w:lang w:eastAsia="en-US"/>
              </w:rPr>
              <w:t>0</w:t>
            </w:r>
          </w:p>
        </w:tc>
        <w:tc>
          <w:tcPr>
            <w:tcW w:w="449" w:type="pct"/>
            <w:tcBorders>
              <w:top w:val="single" w:sz="4" w:space="0" w:color="auto"/>
              <w:left w:val="single" w:sz="4" w:space="0" w:color="auto"/>
              <w:bottom w:val="single" w:sz="4" w:space="0" w:color="auto"/>
              <w:right w:val="single" w:sz="4" w:space="0" w:color="auto"/>
            </w:tcBorders>
          </w:tcPr>
          <w:p w14:paraId="7934A885" w14:textId="77777777" w:rsidR="00653A12" w:rsidRPr="002653B6" w:rsidRDefault="00653A12" w:rsidP="00653A12">
            <w:pPr>
              <w:suppressAutoHyphens/>
              <w:jc w:val="right"/>
              <w:rPr>
                <w:rFonts w:asciiTheme="majorBidi" w:eastAsia="Times New Roman" w:hAnsiTheme="majorBidi" w:cstheme="majorBidi"/>
                <w:b/>
                <w:bCs/>
                <w:sz w:val="18"/>
                <w:szCs w:val="18"/>
                <w:lang w:eastAsia="en-CA"/>
              </w:rPr>
            </w:pPr>
            <w:r w:rsidRPr="002653B6">
              <w:rPr>
                <w:rFonts w:asciiTheme="majorBidi" w:eastAsia="Times New Roman" w:hAnsiTheme="majorBidi" w:cstheme="majorBidi"/>
                <w:sz w:val="18"/>
                <w:szCs w:val="18"/>
                <w:lang w:eastAsia="en-US"/>
              </w:rPr>
              <w:t>1,841,900</w:t>
            </w:r>
          </w:p>
        </w:tc>
      </w:tr>
    </w:tbl>
    <w:p w14:paraId="3C049B7A" w14:textId="77777777" w:rsidR="00653A12" w:rsidRPr="002653B6" w:rsidRDefault="00653A12" w:rsidP="00653A12">
      <w:pPr>
        <w:keepNext/>
        <w:spacing w:before="360" w:after="120"/>
        <w:jc w:val="center"/>
        <w:outlineLvl w:val="0"/>
        <w:rPr>
          <w:b/>
        </w:rPr>
      </w:pPr>
      <w:r w:rsidRPr="002653B6">
        <w:rPr>
          <w:b/>
        </w:rPr>
        <w:lastRenderedPageBreak/>
        <w:t>GOVERNMENT OF THE COOK ISLANDS</w:t>
      </w:r>
    </w:p>
    <w:p w14:paraId="17CD7210" w14:textId="77777777" w:rsidR="00653A12" w:rsidRPr="002653B6" w:rsidRDefault="00653A12" w:rsidP="001316F4">
      <w:pPr>
        <w:keepNext/>
        <w:spacing w:before="360" w:after="240"/>
        <w:rPr>
          <w:b/>
        </w:rPr>
      </w:pPr>
      <w:r w:rsidRPr="002653B6">
        <w:rPr>
          <w:b/>
        </w:rPr>
        <w:t>APPENDIX 1-A.1: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2653B6" w14:paraId="25F73BD6" w14:textId="77777777" w:rsidTr="004A23E2">
        <w:trPr>
          <w:trHeight w:val="413"/>
        </w:trPr>
        <w:tc>
          <w:tcPr>
            <w:tcW w:w="2333" w:type="pct"/>
            <w:vAlign w:val="center"/>
          </w:tcPr>
          <w:p w14:paraId="3F9D8204" w14:textId="77777777" w:rsidR="00653A12" w:rsidRPr="002653B6" w:rsidRDefault="00653A12" w:rsidP="00653A12">
            <w:pPr>
              <w:keepNext/>
              <w:jc w:val="center"/>
              <w:rPr>
                <w:rFonts w:eastAsia="Times New Roman"/>
                <w:b/>
                <w:bCs/>
                <w:sz w:val="20"/>
                <w:szCs w:val="20"/>
                <w:lang w:eastAsia="en-US"/>
              </w:rPr>
            </w:pPr>
            <w:r w:rsidRPr="002653B6">
              <w:rPr>
                <w:rFonts w:eastAsia="Times New Roman"/>
                <w:b/>
                <w:bCs/>
                <w:sz w:val="20"/>
                <w:szCs w:val="20"/>
                <w:lang w:eastAsia="en-US"/>
              </w:rPr>
              <w:t>Substances</w:t>
            </w:r>
          </w:p>
        </w:tc>
        <w:tc>
          <w:tcPr>
            <w:tcW w:w="2667" w:type="pct"/>
            <w:vAlign w:val="center"/>
          </w:tcPr>
          <w:p w14:paraId="1891A1C2" w14:textId="77777777" w:rsidR="00653A12" w:rsidRPr="002653B6" w:rsidRDefault="00653A12" w:rsidP="00653A12">
            <w:pPr>
              <w:keepNext/>
              <w:jc w:val="center"/>
              <w:rPr>
                <w:rFonts w:eastAsia="Times New Roman"/>
                <w:b/>
                <w:bCs/>
                <w:sz w:val="20"/>
                <w:szCs w:val="20"/>
                <w:lang w:eastAsia="en-US"/>
              </w:rPr>
            </w:pPr>
            <w:r w:rsidRPr="002653B6">
              <w:rPr>
                <w:rFonts w:eastAsia="Times New Roman"/>
                <w:b/>
                <w:bCs/>
                <w:sz w:val="20"/>
                <w:szCs w:val="20"/>
                <w:lang w:eastAsia="en-US"/>
              </w:rPr>
              <w:t>Starting point for aggregate reductions in consumption</w:t>
            </w:r>
            <w:r w:rsidRPr="002653B6">
              <w:rPr>
                <w:rFonts w:eastAsia="Times New Roman"/>
                <w:b/>
                <w:bCs/>
                <w:sz w:val="20"/>
                <w:szCs w:val="20"/>
                <w:lang w:eastAsia="en-US"/>
              </w:rPr>
              <w:br/>
              <w:t>(CO</w:t>
            </w:r>
            <w:r w:rsidRPr="002653B6">
              <w:rPr>
                <w:rFonts w:eastAsia="Times New Roman"/>
                <w:b/>
                <w:bCs/>
                <w:sz w:val="20"/>
                <w:szCs w:val="20"/>
                <w:vertAlign w:val="subscript"/>
                <w:lang w:eastAsia="en-US"/>
              </w:rPr>
              <w:t>2</w:t>
            </w:r>
            <w:r w:rsidRPr="002653B6">
              <w:rPr>
                <w:rFonts w:eastAsia="Times New Roman"/>
                <w:b/>
                <w:bCs/>
                <w:sz w:val="20"/>
                <w:szCs w:val="20"/>
                <w:lang w:eastAsia="en-US"/>
              </w:rPr>
              <w:t>-eq tonnes)</w:t>
            </w:r>
          </w:p>
        </w:tc>
      </w:tr>
      <w:tr w:rsidR="00653A12" w:rsidRPr="002653B6" w14:paraId="261A671B" w14:textId="77777777" w:rsidTr="004A23E2">
        <w:trPr>
          <w:trHeight w:val="98"/>
        </w:trPr>
        <w:tc>
          <w:tcPr>
            <w:tcW w:w="2333" w:type="pct"/>
            <w:vAlign w:val="center"/>
          </w:tcPr>
          <w:p w14:paraId="18BF489A" w14:textId="77777777" w:rsidR="00653A12" w:rsidRPr="002653B6" w:rsidRDefault="00653A12" w:rsidP="00653A12">
            <w:pPr>
              <w:keepNext/>
              <w:spacing w:before="40" w:after="40"/>
              <w:jc w:val="center"/>
              <w:rPr>
                <w:rFonts w:eastAsia="Times New Roman"/>
                <w:b/>
                <w:bCs/>
                <w:sz w:val="20"/>
                <w:szCs w:val="20"/>
                <w:lang w:eastAsia="en-US"/>
              </w:rPr>
            </w:pPr>
            <w:r w:rsidRPr="002653B6">
              <w:rPr>
                <w:rFonts w:eastAsia="Times New Roman"/>
                <w:sz w:val="20"/>
                <w:szCs w:val="20"/>
                <w:lang w:eastAsia="en-US"/>
              </w:rPr>
              <w:t>HFCs</w:t>
            </w:r>
          </w:p>
        </w:tc>
        <w:tc>
          <w:tcPr>
            <w:tcW w:w="2667" w:type="pct"/>
            <w:vAlign w:val="center"/>
          </w:tcPr>
          <w:p w14:paraId="7D50F6D6" w14:textId="77777777" w:rsidR="00653A12" w:rsidRPr="002653B6" w:rsidRDefault="00653A12" w:rsidP="00653A12">
            <w:pPr>
              <w:keepNext/>
              <w:spacing w:before="40" w:after="40"/>
              <w:jc w:val="center"/>
              <w:rPr>
                <w:rFonts w:eastAsia="Times New Roman"/>
                <w:b/>
                <w:bCs/>
                <w:sz w:val="20"/>
                <w:szCs w:val="20"/>
                <w:lang w:eastAsia="en-US"/>
              </w:rPr>
            </w:pPr>
            <w:r w:rsidRPr="002653B6">
              <w:rPr>
                <w:rFonts w:eastAsia="Times New Roman"/>
                <w:sz w:val="20"/>
                <w:szCs w:val="20"/>
                <w:lang w:eastAsia="en-US"/>
              </w:rPr>
              <w:t>n/a</w:t>
            </w:r>
          </w:p>
        </w:tc>
      </w:tr>
    </w:tbl>
    <w:p w14:paraId="5DF237EB" w14:textId="77777777" w:rsidR="00653A12" w:rsidRPr="002653B6" w:rsidRDefault="00653A12" w:rsidP="001316F4">
      <w:pPr>
        <w:keepNext/>
        <w:spacing w:before="360" w:after="240"/>
        <w:rPr>
          <w:b/>
        </w:rPr>
      </w:pPr>
      <w:r w:rsidRPr="002653B6">
        <w:rPr>
          <w:b/>
        </w:rPr>
        <w:t>APPENDIX 2-A.1: THE TARGETS, AND FUNDING</w:t>
      </w:r>
    </w:p>
    <w:tbl>
      <w:tblPr>
        <w:tblW w:w="4965" w:type="pct"/>
        <w:tblLayout w:type="fixed"/>
        <w:tblCellMar>
          <w:left w:w="58" w:type="dxa"/>
          <w:right w:w="58" w:type="dxa"/>
        </w:tblCellMar>
        <w:tblLook w:val="04A0" w:firstRow="1" w:lastRow="0" w:firstColumn="1" w:lastColumn="0" w:noHBand="0" w:noVBand="1"/>
      </w:tblPr>
      <w:tblGrid>
        <w:gridCol w:w="468"/>
        <w:gridCol w:w="1775"/>
        <w:gridCol w:w="1296"/>
        <w:gridCol w:w="833"/>
        <w:gridCol w:w="835"/>
        <w:gridCol w:w="835"/>
        <w:gridCol w:w="835"/>
        <w:gridCol w:w="835"/>
        <w:gridCol w:w="835"/>
        <w:gridCol w:w="831"/>
      </w:tblGrid>
      <w:tr w:rsidR="00653A12" w:rsidRPr="002653B6" w14:paraId="345F378B" w14:textId="77777777" w:rsidTr="004A23E2">
        <w:trPr>
          <w:trHeight w:val="287"/>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30582CA8" w14:textId="77777777" w:rsidR="00653A12" w:rsidRPr="002653B6" w:rsidRDefault="00653A12" w:rsidP="00653A12">
            <w:pPr>
              <w:suppressAutoHyphens/>
              <w:jc w:val="left"/>
              <w:rPr>
                <w:rFonts w:eastAsia="Times New Roman"/>
                <w:b/>
                <w:bCs/>
                <w:sz w:val="18"/>
                <w:szCs w:val="18"/>
                <w:lang w:eastAsia="en-CA"/>
              </w:rPr>
            </w:pPr>
            <w:r w:rsidRPr="002653B6">
              <w:rPr>
                <w:rFonts w:eastAsia="Times New Roman"/>
                <w:b/>
                <w:bCs/>
                <w:sz w:val="18"/>
                <w:szCs w:val="18"/>
                <w:lang w:eastAsia="en-CA"/>
              </w:rPr>
              <w:t>Row</w:t>
            </w:r>
          </w:p>
        </w:tc>
        <w:tc>
          <w:tcPr>
            <w:tcW w:w="1638" w:type="pct"/>
            <w:gridSpan w:val="2"/>
            <w:tcBorders>
              <w:top w:val="single" w:sz="2" w:space="0" w:color="auto"/>
              <w:left w:val="single" w:sz="2" w:space="0" w:color="auto"/>
              <w:bottom w:val="single" w:sz="2" w:space="0" w:color="auto"/>
              <w:right w:val="single" w:sz="2" w:space="0" w:color="auto"/>
            </w:tcBorders>
            <w:vAlign w:val="center"/>
            <w:hideMark/>
          </w:tcPr>
          <w:p w14:paraId="41B5ED4B"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Particulars</w:t>
            </w:r>
          </w:p>
        </w:tc>
        <w:tc>
          <w:tcPr>
            <w:tcW w:w="444" w:type="pct"/>
            <w:tcBorders>
              <w:top w:val="single" w:sz="2" w:space="0" w:color="auto"/>
              <w:left w:val="single" w:sz="2" w:space="0" w:color="auto"/>
              <w:bottom w:val="single" w:sz="2" w:space="0" w:color="auto"/>
              <w:right w:val="single" w:sz="2" w:space="0" w:color="auto"/>
            </w:tcBorders>
            <w:vAlign w:val="center"/>
            <w:hideMark/>
          </w:tcPr>
          <w:p w14:paraId="7B5D1BED"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2024</w:t>
            </w:r>
          </w:p>
        </w:tc>
        <w:tc>
          <w:tcPr>
            <w:tcW w:w="445" w:type="pct"/>
            <w:tcBorders>
              <w:top w:val="single" w:sz="2" w:space="0" w:color="auto"/>
              <w:left w:val="single" w:sz="2" w:space="0" w:color="auto"/>
              <w:bottom w:val="single" w:sz="2" w:space="0" w:color="auto"/>
              <w:right w:val="single" w:sz="2" w:space="0" w:color="auto"/>
            </w:tcBorders>
            <w:vAlign w:val="center"/>
            <w:hideMark/>
          </w:tcPr>
          <w:p w14:paraId="3E055074"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2025</w:t>
            </w:r>
          </w:p>
        </w:tc>
        <w:tc>
          <w:tcPr>
            <w:tcW w:w="445" w:type="pct"/>
            <w:tcBorders>
              <w:top w:val="single" w:sz="2" w:space="0" w:color="auto"/>
              <w:left w:val="single" w:sz="2" w:space="0" w:color="auto"/>
              <w:bottom w:val="single" w:sz="2" w:space="0" w:color="auto"/>
              <w:right w:val="single" w:sz="2" w:space="0" w:color="auto"/>
            </w:tcBorders>
            <w:vAlign w:val="center"/>
            <w:hideMark/>
          </w:tcPr>
          <w:p w14:paraId="6CEC47A2"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2026</w:t>
            </w:r>
          </w:p>
        </w:tc>
        <w:tc>
          <w:tcPr>
            <w:tcW w:w="445" w:type="pct"/>
            <w:tcBorders>
              <w:top w:val="single" w:sz="2" w:space="0" w:color="auto"/>
              <w:left w:val="single" w:sz="2" w:space="0" w:color="auto"/>
              <w:bottom w:val="single" w:sz="2" w:space="0" w:color="auto"/>
              <w:right w:val="single" w:sz="2" w:space="0" w:color="auto"/>
            </w:tcBorders>
            <w:vAlign w:val="center"/>
            <w:hideMark/>
          </w:tcPr>
          <w:p w14:paraId="3F84F55B"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2027</w:t>
            </w:r>
          </w:p>
        </w:tc>
        <w:tc>
          <w:tcPr>
            <w:tcW w:w="445" w:type="pct"/>
            <w:tcBorders>
              <w:top w:val="single" w:sz="2" w:space="0" w:color="auto"/>
              <w:left w:val="single" w:sz="2" w:space="0" w:color="auto"/>
              <w:bottom w:val="single" w:sz="2" w:space="0" w:color="auto"/>
              <w:right w:val="single" w:sz="2" w:space="0" w:color="auto"/>
            </w:tcBorders>
            <w:vAlign w:val="center"/>
            <w:hideMark/>
          </w:tcPr>
          <w:p w14:paraId="6AC5864A"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2028</w:t>
            </w:r>
          </w:p>
        </w:tc>
        <w:tc>
          <w:tcPr>
            <w:tcW w:w="445" w:type="pct"/>
            <w:tcBorders>
              <w:top w:val="single" w:sz="2" w:space="0" w:color="auto"/>
              <w:left w:val="single" w:sz="2" w:space="0" w:color="auto"/>
              <w:bottom w:val="single" w:sz="2" w:space="0" w:color="auto"/>
              <w:right w:val="single" w:sz="2" w:space="0" w:color="auto"/>
            </w:tcBorders>
            <w:vAlign w:val="center"/>
            <w:hideMark/>
          </w:tcPr>
          <w:p w14:paraId="36BDA3BE"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2029</w:t>
            </w:r>
          </w:p>
        </w:tc>
        <w:tc>
          <w:tcPr>
            <w:tcW w:w="445" w:type="pct"/>
            <w:tcBorders>
              <w:top w:val="single" w:sz="2" w:space="0" w:color="auto"/>
              <w:left w:val="single" w:sz="2" w:space="0" w:color="auto"/>
              <w:bottom w:val="single" w:sz="2" w:space="0" w:color="auto"/>
              <w:right w:val="single" w:sz="2" w:space="0" w:color="auto"/>
            </w:tcBorders>
            <w:vAlign w:val="center"/>
            <w:hideMark/>
          </w:tcPr>
          <w:p w14:paraId="243F885E"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Total</w:t>
            </w:r>
          </w:p>
        </w:tc>
      </w:tr>
      <w:tr w:rsidR="00653A12" w:rsidRPr="002653B6" w14:paraId="1871B78B" w14:textId="77777777" w:rsidTr="004A23E2">
        <w:trPr>
          <w:trHeight w:val="287"/>
        </w:trPr>
        <w:tc>
          <w:tcPr>
            <w:tcW w:w="250"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3E2AE95" w14:textId="77777777" w:rsidR="00653A12" w:rsidRPr="002653B6" w:rsidRDefault="00653A12" w:rsidP="00653A12">
            <w:pPr>
              <w:suppressAutoHyphens/>
              <w:jc w:val="left"/>
              <w:rPr>
                <w:rFonts w:eastAsia="Times New Roman"/>
                <w:sz w:val="18"/>
                <w:szCs w:val="18"/>
                <w:lang w:eastAsia="en-CA"/>
              </w:rPr>
            </w:pPr>
            <w:r w:rsidRPr="002653B6">
              <w:rPr>
                <w:rFonts w:asciiTheme="majorBidi" w:eastAsia="Times New Roman" w:hAnsiTheme="majorBidi" w:cstheme="majorBidi"/>
                <w:sz w:val="18"/>
                <w:szCs w:val="18"/>
                <w:lang w:eastAsia="en-CA"/>
              </w:rPr>
              <w:t>1.1</w:t>
            </w:r>
          </w:p>
        </w:tc>
        <w:tc>
          <w:tcPr>
            <w:tcW w:w="947" w:type="pct"/>
            <w:vMerge w:val="restart"/>
            <w:tcBorders>
              <w:top w:val="single" w:sz="2" w:space="0" w:color="auto"/>
              <w:left w:val="single" w:sz="2" w:space="0" w:color="auto"/>
              <w:bottom w:val="single" w:sz="2" w:space="0" w:color="auto"/>
              <w:right w:val="single" w:sz="2" w:space="0" w:color="auto"/>
            </w:tcBorders>
            <w:vAlign w:val="center"/>
          </w:tcPr>
          <w:p w14:paraId="6A5050DC"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 xml:space="preserve">Montreal Protocol reduction schedule of Annex F substances </w:t>
            </w:r>
          </w:p>
        </w:tc>
        <w:tc>
          <w:tcPr>
            <w:tcW w:w="691" w:type="pct"/>
            <w:tcBorders>
              <w:top w:val="single" w:sz="2" w:space="0" w:color="auto"/>
              <w:left w:val="single" w:sz="2" w:space="0" w:color="auto"/>
              <w:bottom w:val="single" w:sz="2" w:space="0" w:color="auto"/>
              <w:right w:val="single" w:sz="2" w:space="0" w:color="auto"/>
            </w:tcBorders>
            <w:vAlign w:val="center"/>
          </w:tcPr>
          <w:p w14:paraId="263AF3BF"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w:t>
            </w:r>
          </w:p>
        </w:tc>
        <w:tc>
          <w:tcPr>
            <w:tcW w:w="444" w:type="pct"/>
            <w:tcBorders>
              <w:top w:val="single" w:sz="2" w:space="0" w:color="auto"/>
              <w:left w:val="single" w:sz="2" w:space="0" w:color="auto"/>
              <w:bottom w:val="single" w:sz="2" w:space="0" w:color="auto"/>
              <w:right w:val="single" w:sz="2" w:space="0" w:color="auto"/>
            </w:tcBorders>
            <w:vAlign w:val="center"/>
          </w:tcPr>
          <w:p w14:paraId="3EA5A879"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743D0BBC"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64F82D12"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1FE5FC75"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5512E414"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50C4A95C"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10</w:t>
            </w:r>
          </w:p>
        </w:tc>
        <w:tc>
          <w:tcPr>
            <w:tcW w:w="445" w:type="pct"/>
            <w:tcBorders>
              <w:top w:val="single" w:sz="2" w:space="0" w:color="auto"/>
              <w:left w:val="single" w:sz="2" w:space="0" w:color="auto"/>
              <w:bottom w:val="single" w:sz="2" w:space="0" w:color="auto"/>
              <w:right w:val="single" w:sz="2" w:space="0" w:color="auto"/>
            </w:tcBorders>
            <w:vAlign w:val="center"/>
          </w:tcPr>
          <w:p w14:paraId="23A1FCF3" w14:textId="77777777" w:rsidR="00653A12" w:rsidRPr="002653B6" w:rsidRDefault="00653A12" w:rsidP="00653A12">
            <w:pPr>
              <w:suppressAutoHyphens/>
              <w:ind w:left="-14" w:right="-36"/>
              <w:jc w:val="center"/>
              <w:rPr>
                <w:rFonts w:eastAsia="Times New Roman"/>
                <w:sz w:val="18"/>
                <w:szCs w:val="18"/>
                <w:lang w:eastAsia="en-CA"/>
              </w:rPr>
            </w:pPr>
            <w:r w:rsidRPr="002653B6">
              <w:rPr>
                <w:rFonts w:eastAsia="Times New Roman"/>
                <w:sz w:val="18"/>
                <w:szCs w:val="18"/>
                <w:lang w:eastAsia="en-CA"/>
              </w:rPr>
              <w:t>n/a</w:t>
            </w:r>
          </w:p>
        </w:tc>
      </w:tr>
      <w:tr w:rsidR="00653A12" w:rsidRPr="002653B6" w14:paraId="056CD1EE" w14:textId="77777777" w:rsidTr="004A23E2">
        <w:trPr>
          <w:trHeight w:val="287"/>
        </w:trPr>
        <w:tc>
          <w:tcPr>
            <w:tcW w:w="250"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5D9B0AFD" w14:textId="77777777" w:rsidR="00653A12" w:rsidRPr="002653B6" w:rsidRDefault="00653A12" w:rsidP="00653A12">
            <w:pPr>
              <w:suppressAutoHyphens/>
              <w:jc w:val="left"/>
              <w:rPr>
                <w:rFonts w:eastAsia="Times New Roman"/>
                <w:sz w:val="18"/>
                <w:szCs w:val="18"/>
                <w:lang w:eastAsia="en-CA"/>
              </w:rPr>
            </w:pPr>
          </w:p>
        </w:tc>
        <w:tc>
          <w:tcPr>
            <w:tcW w:w="947" w:type="pct"/>
            <w:vMerge/>
            <w:tcBorders>
              <w:top w:val="single" w:sz="2" w:space="0" w:color="auto"/>
              <w:left w:val="single" w:sz="2" w:space="0" w:color="auto"/>
              <w:bottom w:val="single" w:sz="2" w:space="0" w:color="auto"/>
              <w:right w:val="single" w:sz="2" w:space="0" w:color="auto"/>
            </w:tcBorders>
            <w:vAlign w:val="center"/>
            <w:hideMark/>
          </w:tcPr>
          <w:p w14:paraId="20016E4B" w14:textId="77777777" w:rsidR="00653A12" w:rsidRPr="002653B6" w:rsidRDefault="00653A12" w:rsidP="00653A12">
            <w:pPr>
              <w:suppressAutoHyphens/>
              <w:jc w:val="left"/>
              <w:rPr>
                <w:rFonts w:eastAsia="Times New Roman"/>
                <w:sz w:val="18"/>
                <w:szCs w:val="18"/>
                <w:lang w:eastAsia="en-CA"/>
              </w:rPr>
            </w:pPr>
          </w:p>
        </w:tc>
        <w:tc>
          <w:tcPr>
            <w:tcW w:w="691" w:type="pct"/>
            <w:tcBorders>
              <w:top w:val="single" w:sz="2" w:space="0" w:color="auto"/>
              <w:left w:val="single" w:sz="2" w:space="0" w:color="auto"/>
              <w:bottom w:val="single" w:sz="2" w:space="0" w:color="auto"/>
              <w:right w:val="single" w:sz="2" w:space="0" w:color="auto"/>
            </w:tcBorders>
            <w:vAlign w:val="center"/>
          </w:tcPr>
          <w:p w14:paraId="71F0F9AD"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CO</w:t>
            </w:r>
            <w:r w:rsidRPr="002653B6">
              <w:rPr>
                <w:rFonts w:eastAsia="Times New Roman"/>
                <w:sz w:val="18"/>
                <w:szCs w:val="18"/>
                <w:vertAlign w:val="subscript"/>
                <w:lang w:eastAsia="en-CA"/>
              </w:rPr>
              <w:t>2</w:t>
            </w:r>
            <w:r w:rsidRPr="002653B6">
              <w:rPr>
                <w:rFonts w:eastAsia="Times New Roman"/>
                <w:sz w:val="18"/>
                <w:szCs w:val="18"/>
                <w:lang w:eastAsia="en-CA"/>
              </w:rPr>
              <w:t>-eq tonnes</w:t>
            </w:r>
          </w:p>
        </w:tc>
        <w:tc>
          <w:tcPr>
            <w:tcW w:w="444" w:type="pct"/>
            <w:tcBorders>
              <w:top w:val="single" w:sz="2" w:space="0" w:color="auto"/>
              <w:left w:val="single" w:sz="2" w:space="0" w:color="auto"/>
              <w:bottom w:val="single" w:sz="2" w:space="0" w:color="auto"/>
              <w:right w:val="single" w:sz="2" w:space="0" w:color="auto"/>
            </w:tcBorders>
            <w:vAlign w:val="center"/>
          </w:tcPr>
          <w:p w14:paraId="44A75829"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62EDEF8A"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5D0B6862"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19B05CFB"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1DEBD9CF"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7C0F9EC1"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5,814</w:t>
            </w:r>
          </w:p>
        </w:tc>
        <w:tc>
          <w:tcPr>
            <w:tcW w:w="445" w:type="pct"/>
            <w:tcBorders>
              <w:top w:val="single" w:sz="2" w:space="0" w:color="auto"/>
              <w:left w:val="single" w:sz="2" w:space="0" w:color="auto"/>
              <w:bottom w:val="single" w:sz="2" w:space="0" w:color="auto"/>
              <w:right w:val="single" w:sz="2" w:space="0" w:color="auto"/>
            </w:tcBorders>
            <w:vAlign w:val="center"/>
            <w:hideMark/>
          </w:tcPr>
          <w:p w14:paraId="7E4A5A08" w14:textId="77777777" w:rsidR="00653A12" w:rsidRPr="002653B6" w:rsidRDefault="00653A12" w:rsidP="00653A12">
            <w:pPr>
              <w:suppressAutoHyphens/>
              <w:ind w:left="-14" w:right="-36"/>
              <w:jc w:val="center"/>
              <w:rPr>
                <w:rFonts w:eastAsia="Times New Roman"/>
                <w:sz w:val="18"/>
                <w:szCs w:val="18"/>
                <w:lang w:eastAsia="en-CA"/>
              </w:rPr>
            </w:pPr>
            <w:r w:rsidRPr="002653B6">
              <w:rPr>
                <w:rFonts w:eastAsia="Times New Roman"/>
                <w:sz w:val="18"/>
                <w:szCs w:val="18"/>
                <w:lang w:eastAsia="en-CA"/>
              </w:rPr>
              <w:t>n/a</w:t>
            </w:r>
          </w:p>
        </w:tc>
      </w:tr>
      <w:tr w:rsidR="00653A12" w:rsidRPr="002653B6" w14:paraId="4E014C2F" w14:textId="77777777" w:rsidTr="004A23E2">
        <w:trPr>
          <w:trHeight w:val="287"/>
        </w:trPr>
        <w:tc>
          <w:tcPr>
            <w:tcW w:w="250"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3ABE5607" w14:textId="77777777" w:rsidR="00653A12" w:rsidRPr="002653B6" w:rsidRDefault="00653A12" w:rsidP="00653A12">
            <w:pPr>
              <w:suppressAutoHyphens/>
              <w:jc w:val="left"/>
              <w:rPr>
                <w:rFonts w:eastAsia="Times New Roman"/>
                <w:sz w:val="18"/>
                <w:szCs w:val="18"/>
                <w:lang w:eastAsia="en-CA"/>
              </w:rPr>
            </w:pPr>
            <w:r w:rsidRPr="002653B6">
              <w:rPr>
                <w:rFonts w:asciiTheme="majorBidi" w:eastAsia="Times New Roman" w:hAnsiTheme="majorBidi" w:cstheme="majorBidi"/>
                <w:sz w:val="18"/>
                <w:szCs w:val="18"/>
                <w:lang w:eastAsia="en-CA"/>
              </w:rPr>
              <w:t>1.2</w:t>
            </w:r>
          </w:p>
        </w:tc>
        <w:tc>
          <w:tcPr>
            <w:tcW w:w="947" w:type="pct"/>
            <w:vMerge w:val="restart"/>
            <w:tcBorders>
              <w:top w:val="single" w:sz="2" w:space="0" w:color="auto"/>
              <w:left w:val="single" w:sz="2" w:space="0" w:color="auto"/>
              <w:bottom w:val="single" w:sz="2" w:space="0" w:color="auto"/>
              <w:right w:val="single" w:sz="2" w:space="0" w:color="auto"/>
            </w:tcBorders>
            <w:vAlign w:val="center"/>
          </w:tcPr>
          <w:p w14:paraId="32F717B8"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Maximum allowable total consumption of Annex F substances</w:t>
            </w:r>
          </w:p>
        </w:tc>
        <w:tc>
          <w:tcPr>
            <w:tcW w:w="691" w:type="pct"/>
            <w:tcBorders>
              <w:top w:val="single" w:sz="2" w:space="0" w:color="auto"/>
              <w:left w:val="single" w:sz="2" w:space="0" w:color="auto"/>
              <w:bottom w:val="single" w:sz="2" w:space="0" w:color="auto"/>
              <w:right w:val="single" w:sz="2" w:space="0" w:color="auto"/>
            </w:tcBorders>
            <w:vAlign w:val="center"/>
          </w:tcPr>
          <w:p w14:paraId="4C55CB21"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Reduction in %</w:t>
            </w:r>
          </w:p>
        </w:tc>
        <w:tc>
          <w:tcPr>
            <w:tcW w:w="444" w:type="pct"/>
            <w:tcBorders>
              <w:top w:val="single" w:sz="2" w:space="0" w:color="auto"/>
              <w:left w:val="single" w:sz="2" w:space="0" w:color="auto"/>
              <w:bottom w:val="single" w:sz="2" w:space="0" w:color="auto"/>
              <w:right w:val="single" w:sz="2" w:space="0" w:color="auto"/>
            </w:tcBorders>
            <w:vAlign w:val="center"/>
          </w:tcPr>
          <w:p w14:paraId="125E904D"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50D28F3F"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38CE4359"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5BFA708B"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31BC5BB7"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22173F71"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10.0</w:t>
            </w:r>
          </w:p>
        </w:tc>
        <w:tc>
          <w:tcPr>
            <w:tcW w:w="445" w:type="pct"/>
            <w:tcBorders>
              <w:top w:val="single" w:sz="2" w:space="0" w:color="auto"/>
              <w:left w:val="single" w:sz="2" w:space="0" w:color="auto"/>
              <w:bottom w:val="single" w:sz="2" w:space="0" w:color="auto"/>
              <w:right w:val="single" w:sz="2" w:space="0" w:color="auto"/>
            </w:tcBorders>
            <w:vAlign w:val="center"/>
          </w:tcPr>
          <w:p w14:paraId="70E9A239" w14:textId="77777777" w:rsidR="00653A12" w:rsidRPr="002653B6" w:rsidRDefault="00653A12" w:rsidP="00653A12">
            <w:pPr>
              <w:suppressAutoHyphens/>
              <w:ind w:left="-14" w:right="-36"/>
              <w:jc w:val="center"/>
              <w:rPr>
                <w:rFonts w:eastAsia="Times New Roman"/>
                <w:sz w:val="18"/>
                <w:szCs w:val="18"/>
                <w:lang w:eastAsia="en-US"/>
              </w:rPr>
            </w:pPr>
            <w:r w:rsidRPr="002653B6">
              <w:rPr>
                <w:rFonts w:eastAsia="Times New Roman"/>
                <w:sz w:val="18"/>
                <w:szCs w:val="18"/>
                <w:lang w:eastAsia="en-CA"/>
              </w:rPr>
              <w:t>n/a</w:t>
            </w:r>
          </w:p>
        </w:tc>
      </w:tr>
      <w:tr w:rsidR="00653A12" w:rsidRPr="002653B6" w14:paraId="3B752A56" w14:textId="77777777" w:rsidTr="004A23E2">
        <w:trPr>
          <w:trHeight w:val="287"/>
        </w:trPr>
        <w:tc>
          <w:tcPr>
            <w:tcW w:w="250"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2D47B12" w14:textId="77777777" w:rsidR="00653A12" w:rsidRPr="002653B6" w:rsidRDefault="00653A12" w:rsidP="00653A12">
            <w:pPr>
              <w:suppressAutoHyphens/>
              <w:jc w:val="left"/>
              <w:rPr>
                <w:rFonts w:eastAsia="Times New Roman"/>
                <w:sz w:val="18"/>
                <w:szCs w:val="18"/>
                <w:lang w:eastAsia="en-CA"/>
              </w:rPr>
            </w:pPr>
          </w:p>
        </w:tc>
        <w:tc>
          <w:tcPr>
            <w:tcW w:w="947" w:type="pct"/>
            <w:vMerge/>
            <w:tcBorders>
              <w:top w:val="single" w:sz="2" w:space="0" w:color="auto"/>
              <w:left w:val="single" w:sz="2" w:space="0" w:color="auto"/>
              <w:bottom w:val="single" w:sz="2" w:space="0" w:color="auto"/>
              <w:right w:val="single" w:sz="2" w:space="0" w:color="auto"/>
            </w:tcBorders>
            <w:vAlign w:val="center"/>
            <w:hideMark/>
          </w:tcPr>
          <w:p w14:paraId="4C822CC4" w14:textId="77777777" w:rsidR="00653A12" w:rsidRPr="002653B6" w:rsidRDefault="00653A12" w:rsidP="00653A12">
            <w:pPr>
              <w:suppressAutoHyphens/>
              <w:jc w:val="left"/>
              <w:rPr>
                <w:rFonts w:eastAsia="Times New Roman"/>
                <w:sz w:val="18"/>
                <w:szCs w:val="18"/>
                <w:lang w:eastAsia="en-CA"/>
              </w:rPr>
            </w:pPr>
          </w:p>
        </w:tc>
        <w:tc>
          <w:tcPr>
            <w:tcW w:w="691" w:type="pct"/>
            <w:tcBorders>
              <w:top w:val="single" w:sz="2" w:space="0" w:color="auto"/>
              <w:left w:val="single" w:sz="2" w:space="0" w:color="auto"/>
              <w:bottom w:val="single" w:sz="2" w:space="0" w:color="auto"/>
              <w:right w:val="single" w:sz="2" w:space="0" w:color="auto"/>
            </w:tcBorders>
            <w:vAlign w:val="center"/>
          </w:tcPr>
          <w:p w14:paraId="38FC4321"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CO</w:t>
            </w:r>
            <w:r w:rsidRPr="002653B6">
              <w:rPr>
                <w:rFonts w:eastAsia="Times New Roman"/>
                <w:sz w:val="18"/>
                <w:szCs w:val="18"/>
                <w:vertAlign w:val="subscript"/>
                <w:lang w:eastAsia="en-CA"/>
              </w:rPr>
              <w:t>2</w:t>
            </w:r>
            <w:r w:rsidRPr="002653B6">
              <w:rPr>
                <w:rFonts w:eastAsia="Times New Roman"/>
                <w:sz w:val="18"/>
                <w:szCs w:val="18"/>
                <w:lang w:eastAsia="en-CA"/>
              </w:rPr>
              <w:t>-eq tonnes</w:t>
            </w:r>
          </w:p>
        </w:tc>
        <w:tc>
          <w:tcPr>
            <w:tcW w:w="444" w:type="pct"/>
            <w:tcBorders>
              <w:top w:val="single" w:sz="2" w:space="0" w:color="auto"/>
              <w:left w:val="single" w:sz="2" w:space="0" w:color="auto"/>
              <w:bottom w:val="single" w:sz="2" w:space="0" w:color="auto"/>
              <w:right w:val="single" w:sz="2" w:space="0" w:color="auto"/>
            </w:tcBorders>
            <w:vAlign w:val="center"/>
          </w:tcPr>
          <w:p w14:paraId="40A8205B"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0CEE14F5"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24A6C2F0"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2C91330D"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59604699"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5D81435B"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5,814</w:t>
            </w:r>
          </w:p>
        </w:tc>
        <w:tc>
          <w:tcPr>
            <w:tcW w:w="445" w:type="pct"/>
            <w:tcBorders>
              <w:top w:val="single" w:sz="2" w:space="0" w:color="auto"/>
              <w:left w:val="single" w:sz="2" w:space="0" w:color="auto"/>
              <w:bottom w:val="single" w:sz="2" w:space="0" w:color="auto"/>
              <w:right w:val="single" w:sz="2" w:space="0" w:color="auto"/>
            </w:tcBorders>
            <w:hideMark/>
          </w:tcPr>
          <w:p w14:paraId="4301E9DA" w14:textId="77777777" w:rsidR="00653A12" w:rsidRPr="002653B6" w:rsidRDefault="00653A12" w:rsidP="00653A12">
            <w:pPr>
              <w:suppressAutoHyphens/>
              <w:ind w:left="-14" w:right="-36"/>
              <w:jc w:val="center"/>
              <w:rPr>
                <w:rFonts w:eastAsia="Times New Roman"/>
                <w:sz w:val="18"/>
                <w:szCs w:val="18"/>
                <w:lang w:eastAsia="en-CA"/>
              </w:rPr>
            </w:pPr>
            <w:r w:rsidRPr="002653B6">
              <w:rPr>
                <w:rFonts w:eastAsia="Times New Roman"/>
                <w:sz w:val="18"/>
                <w:szCs w:val="18"/>
                <w:lang w:eastAsia="en-US"/>
              </w:rPr>
              <w:t>n/a</w:t>
            </w:r>
          </w:p>
        </w:tc>
      </w:tr>
      <w:tr w:rsidR="00653A12" w:rsidRPr="002653B6" w14:paraId="7B09C7C1" w14:textId="77777777" w:rsidTr="004A23E2">
        <w:trPr>
          <w:trHeight w:val="205"/>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18E5EC6D"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2.1</w:t>
            </w:r>
          </w:p>
        </w:tc>
        <w:tc>
          <w:tcPr>
            <w:tcW w:w="1638" w:type="pct"/>
            <w:gridSpan w:val="2"/>
            <w:tcBorders>
              <w:top w:val="single" w:sz="2" w:space="0" w:color="auto"/>
              <w:left w:val="single" w:sz="2" w:space="0" w:color="auto"/>
              <w:bottom w:val="single" w:sz="2" w:space="0" w:color="auto"/>
              <w:right w:val="single" w:sz="2" w:space="0" w:color="auto"/>
            </w:tcBorders>
            <w:vAlign w:val="center"/>
            <w:hideMark/>
          </w:tcPr>
          <w:p w14:paraId="47ABDA81"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Lead IA (UNEP) agreed funding (US $)</w:t>
            </w:r>
          </w:p>
        </w:tc>
        <w:tc>
          <w:tcPr>
            <w:tcW w:w="444" w:type="pct"/>
            <w:tcBorders>
              <w:top w:val="single" w:sz="2" w:space="0" w:color="auto"/>
              <w:left w:val="single" w:sz="2" w:space="0" w:color="auto"/>
              <w:bottom w:val="single" w:sz="2" w:space="0" w:color="auto"/>
              <w:right w:val="single" w:sz="2" w:space="0" w:color="auto"/>
            </w:tcBorders>
          </w:tcPr>
          <w:p w14:paraId="26EA5697"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color w:val="000000"/>
                <w:sz w:val="18"/>
                <w:szCs w:val="18"/>
                <w:lang w:eastAsia="en-US"/>
              </w:rPr>
              <w:t>23,250</w:t>
            </w:r>
          </w:p>
        </w:tc>
        <w:tc>
          <w:tcPr>
            <w:tcW w:w="445" w:type="pct"/>
            <w:tcBorders>
              <w:top w:val="single" w:sz="2" w:space="0" w:color="auto"/>
              <w:left w:val="single" w:sz="2" w:space="0" w:color="auto"/>
              <w:bottom w:val="single" w:sz="2" w:space="0" w:color="auto"/>
              <w:right w:val="single" w:sz="2" w:space="0" w:color="auto"/>
            </w:tcBorders>
          </w:tcPr>
          <w:p w14:paraId="07089C86"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706986F6"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1B6B73BF"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color w:val="000000"/>
                <w:sz w:val="18"/>
                <w:szCs w:val="18"/>
                <w:lang w:eastAsia="en-US"/>
              </w:rPr>
              <w:t>44,250</w:t>
            </w:r>
          </w:p>
        </w:tc>
        <w:tc>
          <w:tcPr>
            <w:tcW w:w="445" w:type="pct"/>
            <w:tcBorders>
              <w:top w:val="single" w:sz="2" w:space="0" w:color="auto"/>
              <w:left w:val="single" w:sz="2" w:space="0" w:color="auto"/>
              <w:bottom w:val="single" w:sz="2" w:space="0" w:color="auto"/>
              <w:right w:val="single" w:sz="2" w:space="0" w:color="auto"/>
            </w:tcBorders>
          </w:tcPr>
          <w:p w14:paraId="04441AEA"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43C94326"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1B21CEDD" w14:textId="77777777" w:rsidR="00653A12" w:rsidRPr="002653B6" w:rsidRDefault="00653A12" w:rsidP="00653A12">
            <w:pPr>
              <w:suppressAutoHyphens/>
              <w:ind w:left="-139"/>
              <w:jc w:val="right"/>
              <w:rPr>
                <w:rFonts w:eastAsia="Times New Roman"/>
                <w:b/>
                <w:bCs/>
                <w:sz w:val="18"/>
                <w:szCs w:val="18"/>
                <w:lang w:eastAsia="en-CA"/>
              </w:rPr>
            </w:pPr>
            <w:r w:rsidRPr="002653B6">
              <w:rPr>
                <w:rFonts w:eastAsia="Times New Roman"/>
                <w:color w:val="000000"/>
                <w:sz w:val="18"/>
                <w:szCs w:val="18"/>
                <w:lang w:eastAsia="en-US"/>
              </w:rPr>
              <w:t>67,500</w:t>
            </w:r>
          </w:p>
        </w:tc>
      </w:tr>
      <w:tr w:rsidR="00653A12" w:rsidRPr="002653B6" w14:paraId="79A18E3D" w14:textId="77777777" w:rsidTr="004A23E2">
        <w:trPr>
          <w:trHeight w:val="72"/>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41411E4A"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2.2</w:t>
            </w:r>
          </w:p>
        </w:tc>
        <w:tc>
          <w:tcPr>
            <w:tcW w:w="1638" w:type="pct"/>
            <w:gridSpan w:val="2"/>
            <w:tcBorders>
              <w:top w:val="single" w:sz="2" w:space="0" w:color="auto"/>
              <w:left w:val="single" w:sz="2" w:space="0" w:color="auto"/>
              <w:bottom w:val="single" w:sz="2" w:space="0" w:color="auto"/>
              <w:right w:val="single" w:sz="2" w:space="0" w:color="auto"/>
            </w:tcBorders>
            <w:vAlign w:val="center"/>
            <w:hideMark/>
          </w:tcPr>
          <w:p w14:paraId="7A33DB5D"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Support costs for Lead IA (US $)</w:t>
            </w:r>
          </w:p>
        </w:tc>
        <w:tc>
          <w:tcPr>
            <w:tcW w:w="444" w:type="pct"/>
            <w:tcBorders>
              <w:top w:val="single" w:sz="2" w:space="0" w:color="auto"/>
              <w:left w:val="single" w:sz="2" w:space="0" w:color="auto"/>
              <w:bottom w:val="single" w:sz="2" w:space="0" w:color="auto"/>
              <w:right w:val="single" w:sz="2" w:space="0" w:color="auto"/>
            </w:tcBorders>
          </w:tcPr>
          <w:p w14:paraId="327380DD"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3,023</w:t>
            </w:r>
          </w:p>
        </w:tc>
        <w:tc>
          <w:tcPr>
            <w:tcW w:w="445" w:type="pct"/>
            <w:tcBorders>
              <w:top w:val="single" w:sz="2" w:space="0" w:color="auto"/>
              <w:left w:val="single" w:sz="2" w:space="0" w:color="auto"/>
              <w:bottom w:val="single" w:sz="2" w:space="0" w:color="auto"/>
              <w:right w:val="single" w:sz="2" w:space="0" w:color="auto"/>
            </w:tcBorders>
          </w:tcPr>
          <w:p w14:paraId="14235E5A"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2BE761C9"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669F339C"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5,752</w:t>
            </w:r>
          </w:p>
        </w:tc>
        <w:tc>
          <w:tcPr>
            <w:tcW w:w="445" w:type="pct"/>
            <w:tcBorders>
              <w:top w:val="single" w:sz="2" w:space="0" w:color="auto"/>
              <w:left w:val="single" w:sz="2" w:space="0" w:color="auto"/>
              <w:bottom w:val="single" w:sz="2" w:space="0" w:color="auto"/>
              <w:right w:val="single" w:sz="2" w:space="0" w:color="auto"/>
            </w:tcBorders>
          </w:tcPr>
          <w:p w14:paraId="048BCE7A"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Borders>
              <w:top w:val="single" w:sz="2" w:space="0" w:color="auto"/>
              <w:left w:val="single" w:sz="2" w:space="0" w:color="auto"/>
              <w:bottom w:val="single" w:sz="2" w:space="0" w:color="auto"/>
              <w:right w:val="single" w:sz="2" w:space="0" w:color="auto"/>
            </w:tcBorders>
          </w:tcPr>
          <w:p w14:paraId="027CD9E4"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Borders>
              <w:top w:val="single" w:sz="2" w:space="0" w:color="auto"/>
              <w:left w:val="single" w:sz="2" w:space="0" w:color="auto"/>
              <w:bottom w:val="single" w:sz="2" w:space="0" w:color="auto"/>
              <w:right w:val="single" w:sz="2" w:space="0" w:color="auto"/>
            </w:tcBorders>
          </w:tcPr>
          <w:p w14:paraId="0ABFC2D1" w14:textId="77777777" w:rsidR="00653A12" w:rsidRPr="002653B6" w:rsidRDefault="00653A12" w:rsidP="00653A12">
            <w:pPr>
              <w:suppressAutoHyphens/>
              <w:jc w:val="right"/>
              <w:rPr>
                <w:rFonts w:eastAsia="Times New Roman"/>
                <w:b/>
                <w:bCs/>
                <w:sz w:val="18"/>
                <w:szCs w:val="18"/>
                <w:lang w:eastAsia="en-CA"/>
              </w:rPr>
            </w:pPr>
            <w:r w:rsidRPr="002653B6">
              <w:rPr>
                <w:rFonts w:eastAsia="Times New Roman"/>
                <w:color w:val="000000"/>
                <w:sz w:val="18"/>
                <w:szCs w:val="18"/>
                <w:lang w:eastAsia="en-US"/>
              </w:rPr>
              <w:t>8,775</w:t>
            </w:r>
          </w:p>
        </w:tc>
      </w:tr>
      <w:tr w:rsidR="00653A12" w:rsidRPr="002653B6" w14:paraId="243117C1" w14:textId="77777777" w:rsidTr="004A23E2">
        <w:trPr>
          <w:trHeight w:val="139"/>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5DAA17A"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2.3</w:t>
            </w:r>
          </w:p>
        </w:tc>
        <w:tc>
          <w:tcPr>
            <w:tcW w:w="1638" w:type="pct"/>
            <w:gridSpan w:val="2"/>
            <w:tcBorders>
              <w:top w:val="single" w:sz="2" w:space="0" w:color="auto"/>
              <w:left w:val="single" w:sz="2" w:space="0" w:color="auto"/>
              <w:bottom w:val="single" w:sz="2" w:space="0" w:color="auto"/>
              <w:right w:val="single" w:sz="2" w:space="0" w:color="auto"/>
            </w:tcBorders>
            <w:vAlign w:val="center"/>
          </w:tcPr>
          <w:p w14:paraId="6F71A274"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color w:val="0D0D0D" w:themeColor="text1" w:themeTint="F2"/>
                <w:sz w:val="18"/>
                <w:szCs w:val="18"/>
                <w:lang w:eastAsia="en-CA"/>
              </w:rPr>
              <w:t>Cooperating IA (</w:t>
            </w:r>
            <w:r w:rsidRPr="002653B6">
              <w:rPr>
                <w:rFonts w:eastAsia="Times New Roman"/>
                <w:color w:val="0D0D0D" w:themeColor="text1" w:themeTint="F2"/>
                <w:sz w:val="20"/>
                <w:szCs w:val="20"/>
                <w:lang w:eastAsia="en-CA"/>
              </w:rPr>
              <w:t>Australia</w:t>
            </w:r>
            <w:r w:rsidRPr="002653B6">
              <w:rPr>
                <w:rFonts w:eastAsia="Times New Roman"/>
                <w:color w:val="0D0D0D" w:themeColor="text1" w:themeTint="F2"/>
                <w:sz w:val="18"/>
                <w:szCs w:val="18"/>
                <w:lang w:eastAsia="en-CA"/>
              </w:rPr>
              <w:t>) agreed funding (US $)</w:t>
            </w:r>
          </w:p>
        </w:tc>
        <w:tc>
          <w:tcPr>
            <w:tcW w:w="444" w:type="pct"/>
            <w:tcBorders>
              <w:top w:val="single" w:sz="2" w:space="0" w:color="auto"/>
              <w:left w:val="single" w:sz="2" w:space="0" w:color="auto"/>
              <w:bottom w:val="single" w:sz="2" w:space="0" w:color="auto"/>
              <w:right w:val="single" w:sz="2" w:space="0" w:color="auto"/>
            </w:tcBorders>
          </w:tcPr>
          <w:p w14:paraId="757233E0"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393CFC68"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73ABE823"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24F5760F"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77BEF44A"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5" w:type="pct"/>
            <w:tcBorders>
              <w:top w:val="single" w:sz="2" w:space="0" w:color="auto"/>
              <w:left w:val="single" w:sz="2" w:space="0" w:color="auto"/>
              <w:bottom w:val="single" w:sz="2" w:space="0" w:color="auto"/>
              <w:right w:val="single" w:sz="2" w:space="0" w:color="auto"/>
            </w:tcBorders>
          </w:tcPr>
          <w:p w14:paraId="73AEA8BA"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Borders>
              <w:top w:val="single" w:sz="2" w:space="0" w:color="auto"/>
              <w:left w:val="single" w:sz="2" w:space="0" w:color="auto"/>
              <w:bottom w:val="single" w:sz="2" w:space="0" w:color="auto"/>
              <w:right w:val="single" w:sz="2" w:space="0" w:color="auto"/>
            </w:tcBorders>
          </w:tcPr>
          <w:p w14:paraId="0E8BCC81"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sz w:val="18"/>
                <w:szCs w:val="18"/>
                <w:lang w:eastAsia="en-US"/>
              </w:rPr>
              <w:t>0</w:t>
            </w:r>
          </w:p>
        </w:tc>
      </w:tr>
      <w:tr w:rsidR="00653A12" w:rsidRPr="002653B6" w14:paraId="72810D39" w14:textId="77777777" w:rsidTr="004A23E2">
        <w:trPr>
          <w:trHeight w:val="196"/>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0A690502"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2.4</w:t>
            </w:r>
          </w:p>
        </w:tc>
        <w:tc>
          <w:tcPr>
            <w:tcW w:w="1638" w:type="pct"/>
            <w:gridSpan w:val="2"/>
            <w:tcBorders>
              <w:top w:val="single" w:sz="2" w:space="0" w:color="auto"/>
              <w:left w:val="single" w:sz="2" w:space="0" w:color="auto"/>
              <w:bottom w:val="single" w:sz="2" w:space="0" w:color="auto"/>
              <w:right w:val="single" w:sz="2" w:space="0" w:color="auto"/>
            </w:tcBorders>
            <w:vAlign w:val="center"/>
          </w:tcPr>
          <w:p w14:paraId="79F1D28C"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color w:val="0D0D0D" w:themeColor="text1" w:themeTint="F2"/>
                <w:sz w:val="18"/>
                <w:szCs w:val="18"/>
                <w:lang w:eastAsia="en-CA"/>
              </w:rPr>
              <w:t>Support costs for Cooperating IA (US $)</w:t>
            </w:r>
          </w:p>
        </w:tc>
        <w:tc>
          <w:tcPr>
            <w:tcW w:w="444" w:type="pct"/>
            <w:tcBorders>
              <w:top w:val="single" w:sz="2" w:space="0" w:color="auto"/>
              <w:left w:val="single" w:sz="2" w:space="0" w:color="auto"/>
              <w:bottom w:val="single" w:sz="2" w:space="0" w:color="auto"/>
              <w:right w:val="single" w:sz="2" w:space="0" w:color="auto"/>
            </w:tcBorders>
          </w:tcPr>
          <w:p w14:paraId="4D27473C"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76E4A4BB"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3C909544"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11BB2AF2"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546B4634"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5" w:type="pct"/>
            <w:tcBorders>
              <w:top w:val="single" w:sz="2" w:space="0" w:color="auto"/>
              <w:left w:val="single" w:sz="2" w:space="0" w:color="auto"/>
              <w:bottom w:val="single" w:sz="2" w:space="0" w:color="auto"/>
              <w:right w:val="single" w:sz="2" w:space="0" w:color="auto"/>
            </w:tcBorders>
          </w:tcPr>
          <w:p w14:paraId="32710CE3"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Borders>
              <w:top w:val="single" w:sz="2" w:space="0" w:color="auto"/>
              <w:left w:val="single" w:sz="2" w:space="0" w:color="auto"/>
              <w:bottom w:val="single" w:sz="2" w:space="0" w:color="auto"/>
              <w:right w:val="single" w:sz="2" w:space="0" w:color="auto"/>
            </w:tcBorders>
          </w:tcPr>
          <w:p w14:paraId="36082BB2"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sz w:val="18"/>
                <w:szCs w:val="18"/>
                <w:lang w:eastAsia="en-US"/>
              </w:rPr>
              <w:t>0</w:t>
            </w:r>
          </w:p>
        </w:tc>
      </w:tr>
      <w:tr w:rsidR="00653A12" w:rsidRPr="002653B6" w14:paraId="798A4559" w14:textId="77777777" w:rsidTr="004A23E2">
        <w:trPr>
          <w:trHeight w:val="139"/>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5BE5416F"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3.1</w:t>
            </w:r>
          </w:p>
        </w:tc>
        <w:tc>
          <w:tcPr>
            <w:tcW w:w="1638" w:type="pct"/>
            <w:gridSpan w:val="2"/>
            <w:tcBorders>
              <w:top w:val="single" w:sz="2" w:space="0" w:color="auto"/>
              <w:left w:val="single" w:sz="2" w:space="0" w:color="auto"/>
              <w:bottom w:val="single" w:sz="2" w:space="0" w:color="auto"/>
              <w:right w:val="single" w:sz="2" w:space="0" w:color="auto"/>
            </w:tcBorders>
            <w:vAlign w:val="center"/>
          </w:tcPr>
          <w:p w14:paraId="050C37BD"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agreed funding (US $)</w:t>
            </w:r>
          </w:p>
        </w:tc>
        <w:tc>
          <w:tcPr>
            <w:tcW w:w="444" w:type="pct"/>
            <w:tcBorders>
              <w:top w:val="single" w:sz="2" w:space="0" w:color="auto"/>
              <w:left w:val="single" w:sz="2" w:space="0" w:color="auto"/>
              <w:bottom w:val="single" w:sz="2" w:space="0" w:color="auto"/>
              <w:right w:val="single" w:sz="2" w:space="0" w:color="auto"/>
            </w:tcBorders>
          </w:tcPr>
          <w:p w14:paraId="40C2FD2A"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23,250</w:t>
            </w:r>
          </w:p>
        </w:tc>
        <w:tc>
          <w:tcPr>
            <w:tcW w:w="445" w:type="pct"/>
            <w:tcBorders>
              <w:top w:val="single" w:sz="2" w:space="0" w:color="auto"/>
              <w:left w:val="single" w:sz="2" w:space="0" w:color="auto"/>
              <w:bottom w:val="single" w:sz="2" w:space="0" w:color="auto"/>
              <w:right w:val="single" w:sz="2" w:space="0" w:color="auto"/>
            </w:tcBorders>
          </w:tcPr>
          <w:p w14:paraId="1377143E"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5A505C26"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57EBFE89"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44,250</w:t>
            </w:r>
          </w:p>
        </w:tc>
        <w:tc>
          <w:tcPr>
            <w:tcW w:w="445" w:type="pct"/>
            <w:tcBorders>
              <w:top w:val="single" w:sz="2" w:space="0" w:color="auto"/>
              <w:left w:val="single" w:sz="2" w:space="0" w:color="auto"/>
              <w:bottom w:val="single" w:sz="2" w:space="0" w:color="auto"/>
              <w:right w:val="single" w:sz="2" w:space="0" w:color="auto"/>
            </w:tcBorders>
          </w:tcPr>
          <w:p w14:paraId="1390BAB8"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3257DC5E"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6FADCC7A"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color w:val="000000"/>
                <w:sz w:val="18"/>
                <w:szCs w:val="18"/>
                <w:lang w:eastAsia="en-US"/>
              </w:rPr>
              <w:t>67,500</w:t>
            </w:r>
          </w:p>
        </w:tc>
      </w:tr>
      <w:tr w:rsidR="00653A12" w:rsidRPr="002653B6" w14:paraId="1629C785" w14:textId="77777777" w:rsidTr="004A23E2">
        <w:trPr>
          <w:trHeight w:val="100"/>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893703A"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3.2</w:t>
            </w:r>
          </w:p>
        </w:tc>
        <w:tc>
          <w:tcPr>
            <w:tcW w:w="1638" w:type="pct"/>
            <w:gridSpan w:val="2"/>
            <w:tcBorders>
              <w:top w:val="single" w:sz="2" w:space="0" w:color="auto"/>
              <w:left w:val="single" w:sz="2" w:space="0" w:color="auto"/>
              <w:bottom w:val="single" w:sz="2" w:space="0" w:color="auto"/>
              <w:right w:val="single" w:sz="2" w:space="0" w:color="auto"/>
            </w:tcBorders>
            <w:vAlign w:val="center"/>
          </w:tcPr>
          <w:p w14:paraId="5B453583"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support costs (US $)</w:t>
            </w:r>
          </w:p>
        </w:tc>
        <w:tc>
          <w:tcPr>
            <w:tcW w:w="444" w:type="pct"/>
            <w:tcBorders>
              <w:top w:val="single" w:sz="2" w:space="0" w:color="auto"/>
              <w:left w:val="single" w:sz="2" w:space="0" w:color="auto"/>
              <w:bottom w:val="single" w:sz="2" w:space="0" w:color="auto"/>
              <w:right w:val="single" w:sz="2" w:space="0" w:color="auto"/>
            </w:tcBorders>
          </w:tcPr>
          <w:p w14:paraId="0922D7A2"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3,023</w:t>
            </w:r>
          </w:p>
        </w:tc>
        <w:tc>
          <w:tcPr>
            <w:tcW w:w="445" w:type="pct"/>
            <w:tcBorders>
              <w:top w:val="single" w:sz="2" w:space="0" w:color="auto"/>
              <w:left w:val="single" w:sz="2" w:space="0" w:color="auto"/>
              <w:bottom w:val="single" w:sz="2" w:space="0" w:color="auto"/>
              <w:right w:val="single" w:sz="2" w:space="0" w:color="auto"/>
            </w:tcBorders>
          </w:tcPr>
          <w:p w14:paraId="18B70AB1"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4121DB8D"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4AF0935A"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5,752</w:t>
            </w:r>
          </w:p>
        </w:tc>
        <w:tc>
          <w:tcPr>
            <w:tcW w:w="445" w:type="pct"/>
            <w:tcBorders>
              <w:top w:val="single" w:sz="2" w:space="0" w:color="auto"/>
              <w:left w:val="single" w:sz="2" w:space="0" w:color="auto"/>
              <w:bottom w:val="single" w:sz="2" w:space="0" w:color="auto"/>
              <w:right w:val="single" w:sz="2" w:space="0" w:color="auto"/>
            </w:tcBorders>
          </w:tcPr>
          <w:p w14:paraId="0A51C974"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5" w:type="pct"/>
            <w:tcBorders>
              <w:top w:val="single" w:sz="2" w:space="0" w:color="auto"/>
              <w:left w:val="single" w:sz="2" w:space="0" w:color="auto"/>
              <w:bottom w:val="single" w:sz="2" w:space="0" w:color="auto"/>
              <w:right w:val="single" w:sz="2" w:space="0" w:color="auto"/>
            </w:tcBorders>
          </w:tcPr>
          <w:p w14:paraId="7EAA0DE0"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Borders>
              <w:top w:val="single" w:sz="2" w:space="0" w:color="auto"/>
              <w:left w:val="single" w:sz="2" w:space="0" w:color="auto"/>
              <w:bottom w:val="single" w:sz="2" w:space="0" w:color="auto"/>
              <w:right w:val="single" w:sz="2" w:space="0" w:color="auto"/>
            </w:tcBorders>
          </w:tcPr>
          <w:p w14:paraId="5CE3470E"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color w:val="000000"/>
                <w:sz w:val="18"/>
                <w:szCs w:val="18"/>
                <w:lang w:eastAsia="en-US"/>
              </w:rPr>
              <w:t>8,775</w:t>
            </w:r>
          </w:p>
        </w:tc>
      </w:tr>
      <w:tr w:rsidR="00653A12" w:rsidRPr="002653B6" w14:paraId="44840090" w14:textId="77777777" w:rsidTr="004A23E2">
        <w:trPr>
          <w:trHeight w:val="56"/>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5BD7EE37"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3.3</w:t>
            </w:r>
          </w:p>
        </w:tc>
        <w:tc>
          <w:tcPr>
            <w:tcW w:w="1638" w:type="pct"/>
            <w:gridSpan w:val="2"/>
            <w:tcBorders>
              <w:top w:val="single" w:sz="2" w:space="0" w:color="auto"/>
              <w:left w:val="single" w:sz="2" w:space="0" w:color="auto"/>
              <w:bottom w:val="single" w:sz="2" w:space="0" w:color="auto"/>
              <w:right w:val="single" w:sz="2" w:space="0" w:color="auto"/>
            </w:tcBorders>
            <w:vAlign w:val="center"/>
            <w:hideMark/>
          </w:tcPr>
          <w:p w14:paraId="05DA96F7"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agreed costs (US $)</w:t>
            </w:r>
          </w:p>
        </w:tc>
        <w:tc>
          <w:tcPr>
            <w:tcW w:w="444" w:type="pct"/>
            <w:tcBorders>
              <w:top w:val="single" w:sz="2" w:space="0" w:color="auto"/>
              <w:left w:val="single" w:sz="2" w:space="0" w:color="auto"/>
              <w:bottom w:val="single" w:sz="2" w:space="0" w:color="auto"/>
              <w:right w:val="single" w:sz="2" w:space="0" w:color="auto"/>
            </w:tcBorders>
          </w:tcPr>
          <w:p w14:paraId="2DDE332F"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26,273</w:t>
            </w:r>
          </w:p>
        </w:tc>
        <w:tc>
          <w:tcPr>
            <w:tcW w:w="445" w:type="pct"/>
            <w:tcBorders>
              <w:top w:val="single" w:sz="2" w:space="0" w:color="auto"/>
              <w:left w:val="single" w:sz="2" w:space="0" w:color="auto"/>
              <w:bottom w:val="single" w:sz="2" w:space="0" w:color="auto"/>
              <w:right w:val="single" w:sz="2" w:space="0" w:color="auto"/>
            </w:tcBorders>
          </w:tcPr>
          <w:p w14:paraId="405E676B"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00B24972"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52B83829"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50,002</w:t>
            </w:r>
          </w:p>
        </w:tc>
        <w:tc>
          <w:tcPr>
            <w:tcW w:w="445" w:type="pct"/>
            <w:tcBorders>
              <w:top w:val="single" w:sz="2" w:space="0" w:color="auto"/>
              <w:left w:val="single" w:sz="2" w:space="0" w:color="auto"/>
              <w:bottom w:val="single" w:sz="2" w:space="0" w:color="auto"/>
              <w:right w:val="single" w:sz="2" w:space="0" w:color="auto"/>
            </w:tcBorders>
          </w:tcPr>
          <w:p w14:paraId="004F5B03"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Borders>
              <w:top w:val="single" w:sz="2" w:space="0" w:color="auto"/>
              <w:left w:val="single" w:sz="2" w:space="0" w:color="auto"/>
              <w:bottom w:val="single" w:sz="2" w:space="0" w:color="auto"/>
              <w:right w:val="single" w:sz="2" w:space="0" w:color="auto"/>
            </w:tcBorders>
          </w:tcPr>
          <w:p w14:paraId="7F63200F"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Borders>
              <w:top w:val="single" w:sz="2" w:space="0" w:color="auto"/>
              <w:left w:val="single" w:sz="2" w:space="0" w:color="auto"/>
              <w:bottom w:val="single" w:sz="2" w:space="0" w:color="auto"/>
              <w:right w:val="single" w:sz="2" w:space="0" w:color="auto"/>
            </w:tcBorders>
          </w:tcPr>
          <w:p w14:paraId="18D1D278" w14:textId="77777777" w:rsidR="00653A12" w:rsidRPr="002653B6" w:rsidRDefault="00653A12" w:rsidP="00653A12">
            <w:pPr>
              <w:suppressAutoHyphens/>
              <w:jc w:val="right"/>
              <w:rPr>
                <w:rFonts w:eastAsia="Times New Roman"/>
                <w:b/>
                <w:bCs/>
                <w:sz w:val="18"/>
                <w:szCs w:val="18"/>
                <w:lang w:eastAsia="en-CA"/>
              </w:rPr>
            </w:pPr>
            <w:r w:rsidRPr="002653B6">
              <w:rPr>
                <w:rFonts w:eastAsia="Times New Roman"/>
                <w:color w:val="000000"/>
                <w:sz w:val="18"/>
                <w:szCs w:val="18"/>
                <w:lang w:eastAsia="en-US"/>
              </w:rPr>
              <w:t>76,275</w:t>
            </w:r>
          </w:p>
        </w:tc>
      </w:tr>
    </w:tbl>
    <w:p w14:paraId="17166C48" w14:textId="77777777" w:rsidR="00653A12" w:rsidRPr="002653B6" w:rsidRDefault="00653A12" w:rsidP="00653A12">
      <w:pPr>
        <w:keepNext/>
        <w:spacing w:before="480" w:after="120"/>
        <w:jc w:val="center"/>
        <w:outlineLvl w:val="0"/>
        <w:rPr>
          <w:b/>
        </w:rPr>
      </w:pPr>
      <w:r w:rsidRPr="002653B6">
        <w:rPr>
          <w:b/>
        </w:rPr>
        <w:t>GOVERNMENT OF KIRIBATI</w:t>
      </w:r>
    </w:p>
    <w:p w14:paraId="5244C312" w14:textId="77777777" w:rsidR="00653A12" w:rsidRPr="002653B6" w:rsidRDefault="00653A12" w:rsidP="001316F4">
      <w:pPr>
        <w:keepNext/>
        <w:spacing w:before="360" w:after="240"/>
        <w:rPr>
          <w:b/>
        </w:rPr>
      </w:pPr>
      <w:r w:rsidRPr="002653B6">
        <w:rPr>
          <w:b/>
        </w:rPr>
        <w:t>APPENDIX 1-A.2: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2653B6" w14:paraId="5AA0E550" w14:textId="77777777" w:rsidTr="004A23E2">
        <w:trPr>
          <w:trHeight w:val="413"/>
        </w:trPr>
        <w:tc>
          <w:tcPr>
            <w:tcW w:w="2333" w:type="pct"/>
            <w:vAlign w:val="center"/>
          </w:tcPr>
          <w:p w14:paraId="32FC7D3B" w14:textId="77777777" w:rsidR="00653A12" w:rsidRPr="002653B6" w:rsidRDefault="00653A12" w:rsidP="00653A12">
            <w:pPr>
              <w:widowControl w:val="0"/>
              <w:jc w:val="center"/>
              <w:rPr>
                <w:rFonts w:eastAsia="Times New Roman"/>
                <w:b/>
                <w:bCs/>
                <w:sz w:val="20"/>
                <w:szCs w:val="20"/>
                <w:lang w:eastAsia="en-US"/>
              </w:rPr>
            </w:pPr>
            <w:r w:rsidRPr="002653B6">
              <w:rPr>
                <w:rFonts w:eastAsia="Times New Roman"/>
                <w:b/>
                <w:bCs/>
                <w:sz w:val="20"/>
                <w:szCs w:val="20"/>
                <w:lang w:eastAsia="en-US"/>
              </w:rPr>
              <w:t>Substances</w:t>
            </w:r>
          </w:p>
        </w:tc>
        <w:tc>
          <w:tcPr>
            <w:tcW w:w="2667" w:type="pct"/>
            <w:vAlign w:val="center"/>
          </w:tcPr>
          <w:p w14:paraId="1B5D054C" w14:textId="77777777" w:rsidR="00653A12" w:rsidRPr="002653B6" w:rsidRDefault="00653A12" w:rsidP="00653A12">
            <w:pPr>
              <w:widowControl w:val="0"/>
              <w:jc w:val="center"/>
              <w:rPr>
                <w:rFonts w:eastAsia="Times New Roman"/>
                <w:b/>
                <w:bCs/>
                <w:sz w:val="20"/>
                <w:szCs w:val="20"/>
                <w:lang w:eastAsia="en-US"/>
              </w:rPr>
            </w:pPr>
            <w:r w:rsidRPr="002653B6">
              <w:rPr>
                <w:rFonts w:eastAsia="Times New Roman"/>
                <w:b/>
                <w:bCs/>
                <w:sz w:val="20"/>
                <w:szCs w:val="20"/>
                <w:lang w:eastAsia="en-US"/>
              </w:rPr>
              <w:t>Starting point for aggregate reductions in consumption</w:t>
            </w:r>
            <w:r w:rsidRPr="002653B6">
              <w:rPr>
                <w:rFonts w:eastAsia="Times New Roman"/>
                <w:b/>
                <w:bCs/>
                <w:sz w:val="20"/>
                <w:szCs w:val="20"/>
                <w:lang w:eastAsia="en-US"/>
              </w:rPr>
              <w:br/>
              <w:t>(CO</w:t>
            </w:r>
            <w:r w:rsidRPr="002653B6">
              <w:rPr>
                <w:rFonts w:eastAsia="Times New Roman"/>
                <w:b/>
                <w:bCs/>
                <w:sz w:val="20"/>
                <w:szCs w:val="20"/>
                <w:vertAlign w:val="subscript"/>
                <w:lang w:eastAsia="en-US"/>
              </w:rPr>
              <w:t>2</w:t>
            </w:r>
            <w:r w:rsidRPr="002653B6">
              <w:rPr>
                <w:rFonts w:eastAsia="Times New Roman"/>
                <w:b/>
                <w:bCs/>
                <w:sz w:val="20"/>
                <w:szCs w:val="20"/>
                <w:lang w:eastAsia="en-US"/>
              </w:rPr>
              <w:t>-eq tonnes)</w:t>
            </w:r>
          </w:p>
        </w:tc>
      </w:tr>
      <w:tr w:rsidR="00653A12" w:rsidRPr="002653B6" w14:paraId="28BD5C87" w14:textId="77777777" w:rsidTr="004A23E2">
        <w:trPr>
          <w:trHeight w:val="98"/>
        </w:trPr>
        <w:tc>
          <w:tcPr>
            <w:tcW w:w="2333" w:type="pct"/>
            <w:vAlign w:val="center"/>
          </w:tcPr>
          <w:p w14:paraId="698A0A72" w14:textId="77777777" w:rsidR="00653A12" w:rsidRPr="002653B6" w:rsidRDefault="00653A12" w:rsidP="00653A12">
            <w:pPr>
              <w:widowControl w:val="0"/>
              <w:spacing w:before="40" w:after="40"/>
              <w:jc w:val="center"/>
              <w:rPr>
                <w:rFonts w:eastAsia="Times New Roman"/>
                <w:b/>
                <w:bCs/>
                <w:sz w:val="20"/>
                <w:szCs w:val="20"/>
                <w:lang w:eastAsia="en-US"/>
              </w:rPr>
            </w:pPr>
            <w:r w:rsidRPr="002653B6">
              <w:rPr>
                <w:rFonts w:eastAsia="Times New Roman"/>
                <w:sz w:val="20"/>
                <w:szCs w:val="20"/>
                <w:lang w:eastAsia="en-US"/>
              </w:rPr>
              <w:t>HFCs</w:t>
            </w:r>
          </w:p>
        </w:tc>
        <w:tc>
          <w:tcPr>
            <w:tcW w:w="2667" w:type="pct"/>
            <w:vAlign w:val="center"/>
          </w:tcPr>
          <w:p w14:paraId="6FBFB631" w14:textId="77777777" w:rsidR="00653A12" w:rsidRPr="002653B6" w:rsidRDefault="00653A12" w:rsidP="00653A12">
            <w:pPr>
              <w:widowControl w:val="0"/>
              <w:spacing w:before="40" w:after="40"/>
              <w:jc w:val="center"/>
              <w:rPr>
                <w:rFonts w:eastAsia="Times New Roman"/>
                <w:b/>
                <w:bCs/>
                <w:sz w:val="20"/>
                <w:szCs w:val="20"/>
                <w:lang w:eastAsia="en-US"/>
              </w:rPr>
            </w:pPr>
            <w:r w:rsidRPr="002653B6">
              <w:rPr>
                <w:rFonts w:eastAsia="Times New Roman"/>
                <w:sz w:val="20"/>
                <w:szCs w:val="20"/>
                <w:lang w:eastAsia="en-US"/>
              </w:rPr>
              <w:t>n/a</w:t>
            </w:r>
          </w:p>
        </w:tc>
      </w:tr>
    </w:tbl>
    <w:p w14:paraId="03938216" w14:textId="77777777" w:rsidR="00653A12" w:rsidRPr="002653B6" w:rsidRDefault="00653A12" w:rsidP="001316F4">
      <w:pPr>
        <w:keepNext/>
        <w:spacing w:before="360" w:after="240"/>
        <w:rPr>
          <w:b/>
        </w:rPr>
      </w:pPr>
      <w:r w:rsidRPr="002653B6">
        <w:rPr>
          <w:b/>
        </w:rPr>
        <w:t>APPENDIX 2-A.2: THE TARGETS, AND FUNDING</w:t>
      </w:r>
    </w:p>
    <w:tbl>
      <w:tblPr>
        <w:tblW w:w="4965" w:type="pct"/>
        <w:tblCellMar>
          <w:left w:w="58" w:type="dxa"/>
          <w:right w:w="58" w:type="dxa"/>
        </w:tblCellMar>
        <w:tblLook w:val="04A0" w:firstRow="1" w:lastRow="0" w:firstColumn="1" w:lastColumn="0" w:noHBand="0" w:noVBand="1"/>
      </w:tblPr>
      <w:tblGrid>
        <w:gridCol w:w="465"/>
        <w:gridCol w:w="1693"/>
        <w:gridCol w:w="1425"/>
        <w:gridCol w:w="827"/>
        <w:gridCol w:w="827"/>
        <w:gridCol w:w="829"/>
        <w:gridCol w:w="827"/>
        <w:gridCol w:w="829"/>
        <w:gridCol w:w="827"/>
        <w:gridCol w:w="829"/>
      </w:tblGrid>
      <w:tr w:rsidR="00653A12" w:rsidRPr="002653B6" w14:paraId="50B88830" w14:textId="77777777" w:rsidTr="004A23E2">
        <w:trPr>
          <w:trHeight w:val="287"/>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4CF22DB4"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Row</w:t>
            </w:r>
          </w:p>
        </w:tc>
        <w:tc>
          <w:tcPr>
            <w:tcW w:w="1661" w:type="pct"/>
            <w:gridSpan w:val="2"/>
            <w:tcBorders>
              <w:top w:val="single" w:sz="2" w:space="0" w:color="auto"/>
              <w:left w:val="single" w:sz="2" w:space="0" w:color="auto"/>
              <w:bottom w:val="single" w:sz="2" w:space="0" w:color="auto"/>
              <w:right w:val="single" w:sz="2" w:space="0" w:color="auto"/>
            </w:tcBorders>
            <w:vAlign w:val="center"/>
            <w:hideMark/>
          </w:tcPr>
          <w:p w14:paraId="01D03693"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Particulars</w:t>
            </w:r>
          </w:p>
        </w:tc>
        <w:tc>
          <w:tcPr>
            <w:tcW w:w="441" w:type="pct"/>
            <w:tcBorders>
              <w:top w:val="single" w:sz="2" w:space="0" w:color="auto"/>
              <w:left w:val="single" w:sz="2" w:space="0" w:color="auto"/>
              <w:bottom w:val="single" w:sz="2" w:space="0" w:color="auto"/>
              <w:right w:val="single" w:sz="2" w:space="0" w:color="auto"/>
            </w:tcBorders>
            <w:vAlign w:val="center"/>
            <w:hideMark/>
          </w:tcPr>
          <w:p w14:paraId="2BCA5343"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2024</w:t>
            </w:r>
          </w:p>
        </w:tc>
        <w:tc>
          <w:tcPr>
            <w:tcW w:w="441" w:type="pct"/>
            <w:tcBorders>
              <w:top w:val="single" w:sz="2" w:space="0" w:color="auto"/>
              <w:left w:val="single" w:sz="2" w:space="0" w:color="auto"/>
              <w:bottom w:val="single" w:sz="2" w:space="0" w:color="auto"/>
              <w:right w:val="single" w:sz="2" w:space="0" w:color="auto"/>
            </w:tcBorders>
            <w:vAlign w:val="center"/>
            <w:hideMark/>
          </w:tcPr>
          <w:p w14:paraId="0BE8EB1E"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2025</w:t>
            </w:r>
          </w:p>
        </w:tc>
        <w:tc>
          <w:tcPr>
            <w:tcW w:w="442" w:type="pct"/>
            <w:tcBorders>
              <w:top w:val="single" w:sz="2" w:space="0" w:color="auto"/>
              <w:left w:val="single" w:sz="2" w:space="0" w:color="auto"/>
              <w:bottom w:val="single" w:sz="2" w:space="0" w:color="auto"/>
              <w:right w:val="single" w:sz="2" w:space="0" w:color="auto"/>
            </w:tcBorders>
            <w:vAlign w:val="center"/>
            <w:hideMark/>
          </w:tcPr>
          <w:p w14:paraId="019083BE"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2026</w:t>
            </w:r>
          </w:p>
        </w:tc>
        <w:tc>
          <w:tcPr>
            <w:tcW w:w="441" w:type="pct"/>
            <w:tcBorders>
              <w:top w:val="single" w:sz="2" w:space="0" w:color="auto"/>
              <w:left w:val="single" w:sz="2" w:space="0" w:color="auto"/>
              <w:bottom w:val="single" w:sz="2" w:space="0" w:color="auto"/>
              <w:right w:val="single" w:sz="2" w:space="0" w:color="auto"/>
            </w:tcBorders>
            <w:vAlign w:val="center"/>
            <w:hideMark/>
          </w:tcPr>
          <w:p w14:paraId="201AB916"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2027</w:t>
            </w:r>
          </w:p>
        </w:tc>
        <w:tc>
          <w:tcPr>
            <w:tcW w:w="442" w:type="pct"/>
            <w:tcBorders>
              <w:top w:val="single" w:sz="2" w:space="0" w:color="auto"/>
              <w:left w:val="single" w:sz="2" w:space="0" w:color="auto"/>
              <w:bottom w:val="single" w:sz="2" w:space="0" w:color="auto"/>
              <w:right w:val="single" w:sz="2" w:space="0" w:color="auto"/>
            </w:tcBorders>
            <w:vAlign w:val="center"/>
            <w:hideMark/>
          </w:tcPr>
          <w:p w14:paraId="3C3B4926"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2028</w:t>
            </w:r>
          </w:p>
        </w:tc>
        <w:tc>
          <w:tcPr>
            <w:tcW w:w="441" w:type="pct"/>
            <w:tcBorders>
              <w:top w:val="single" w:sz="2" w:space="0" w:color="auto"/>
              <w:left w:val="single" w:sz="2" w:space="0" w:color="auto"/>
              <w:bottom w:val="single" w:sz="2" w:space="0" w:color="auto"/>
              <w:right w:val="single" w:sz="2" w:space="0" w:color="auto"/>
            </w:tcBorders>
            <w:vAlign w:val="center"/>
            <w:hideMark/>
          </w:tcPr>
          <w:p w14:paraId="49721913"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2029</w:t>
            </w:r>
          </w:p>
        </w:tc>
        <w:tc>
          <w:tcPr>
            <w:tcW w:w="442" w:type="pct"/>
            <w:tcBorders>
              <w:top w:val="single" w:sz="2" w:space="0" w:color="auto"/>
              <w:left w:val="single" w:sz="2" w:space="0" w:color="auto"/>
              <w:bottom w:val="single" w:sz="2" w:space="0" w:color="auto"/>
              <w:right w:val="single" w:sz="2" w:space="0" w:color="auto"/>
            </w:tcBorders>
            <w:vAlign w:val="center"/>
            <w:hideMark/>
          </w:tcPr>
          <w:p w14:paraId="3938BD07"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Total</w:t>
            </w:r>
          </w:p>
        </w:tc>
      </w:tr>
      <w:tr w:rsidR="00653A12" w:rsidRPr="002653B6" w14:paraId="5C17B36B" w14:textId="77777777" w:rsidTr="004A23E2">
        <w:trPr>
          <w:trHeight w:val="287"/>
        </w:trPr>
        <w:tc>
          <w:tcPr>
            <w:tcW w:w="247"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524D80B0"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1.1</w:t>
            </w:r>
          </w:p>
        </w:tc>
        <w:tc>
          <w:tcPr>
            <w:tcW w:w="902" w:type="pct"/>
            <w:vMerge w:val="restart"/>
            <w:tcBorders>
              <w:top w:val="single" w:sz="2" w:space="0" w:color="auto"/>
              <w:left w:val="single" w:sz="2" w:space="0" w:color="auto"/>
              <w:bottom w:val="single" w:sz="2" w:space="0" w:color="auto"/>
              <w:right w:val="single" w:sz="2" w:space="0" w:color="auto"/>
            </w:tcBorders>
            <w:vAlign w:val="center"/>
          </w:tcPr>
          <w:p w14:paraId="024EC552"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 xml:space="preserve">Montreal Protocol reduction schedule of Annex F substances </w:t>
            </w:r>
          </w:p>
        </w:tc>
        <w:tc>
          <w:tcPr>
            <w:tcW w:w="759" w:type="pct"/>
            <w:tcBorders>
              <w:top w:val="single" w:sz="2" w:space="0" w:color="auto"/>
              <w:left w:val="single" w:sz="2" w:space="0" w:color="auto"/>
              <w:bottom w:val="single" w:sz="2" w:space="0" w:color="auto"/>
              <w:right w:val="single" w:sz="2" w:space="0" w:color="auto"/>
            </w:tcBorders>
            <w:vAlign w:val="center"/>
          </w:tcPr>
          <w:p w14:paraId="22F4850D"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w:t>
            </w:r>
          </w:p>
        </w:tc>
        <w:tc>
          <w:tcPr>
            <w:tcW w:w="441" w:type="pct"/>
            <w:tcBorders>
              <w:top w:val="single" w:sz="2" w:space="0" w:color="auto"/>
              <w:left w:val="single" w:sz="2" w:space="0" w:color="auto"/>
              <w:bottom w:val="single" w:sz="2" w:space="0" w:color="auto"/>
              <w:right w:val="single" w:sz="2" w:space="0" w:color="auto"/>
            </w:tcBorders>
            <w:vAlign w:val="center"/>
          </w:tcPr>
          <w:p w14:paraId="19A10849"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1" w:type="pct"/>
            <w:tcBorders>
              <w:top w:val="single" w:sz="2" w:space="0" w:color="auto"/>
              <w:left w:val="single" w:sz="2" w:space="0" w:color="auto"/>
              <w:bottom w:val="single" w:sz="2" w:space="0" w:color="auto"/>
              <w:right w:val="single" w:sz="2" w:space="0" w:color="auto"/>
            </w:tcBorders>
            <w:vAlign w:val="center"/>
          </w:tcPr>
          <w:p w14:paraId="51C7AAB7"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2" w:type="pct"/>
            <w:tcBorders>
              <w:top w:val="single" w:sz="2" w:space="0" w:color="auto"/>
              <w:left w:val="single" w:sz="2" w:space="0" w:color="auto"/>
              <w:bottom w:val="single" w:sz="2" w:space="0" w:color="auto"/>
              <w:right w:val="single" w:sz="2" w:space="0" w:color="auto"/>
            </w:tcBorders>
            <w:vAlign w:val="center"/>
          </w:tcPr>
          <w:p w14:paraId="73ED1248"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1" w:type="pct"/>
            <w:tcBorders>
              <w:top w:val="single" w:sz="2" w:space="0" w:color="auto"/>
              <w:left w:val="single" w:sz="2" w:space="0" w:color="auto"/>
              <w:bottom w:val="single" w:sz="2" w:space="0" w:color="auto"/>
              <w:right w:val="single" w:sz="2" w:space="0" w:color="auto"/>
            </w:tcBorders>
            <w:vAlign w:val="center"/>
          </w:tcPr>
          <w:p w14:paraId="68E35242"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2" w:type="pct"/>
            <w:tcBorders>
              <w:top w:val="single" w:sz="2" w:space="0" w:color="auto"/>
              <w:left w:val="single" w:sz="2" w:space="0" w:color="auto"/>
              <w:bottom w:val="single" w:sz="2" w:space="0" w:color="auto"/>
              <w:right w:val="single" w:sz="2" w:space="0" w:color="auto"/>
            </w:tcBorders>
            <w:vAlign w:val="center"/>
          </w:tcPr>
          <w:p w14:paraId="73D7A2C9"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1" w:type="pct"/>
            <w:tcBorders>
              <w:top w:val="single" w:sz="2" w:space="0" w:color="auto"/>
              <w:left w:val="single" w:sz="2" w:space="0" w:color="auto"/>
              <w:bottom w:val="single" w:sz="2" w:space="0" w:color="auto"/>
              <w:right w:val="single" w:sz="2" w:space="0" w:color="auto"/>
            </w:tcBorders>
            <w:vAlign w:val="center"/>
          </w:tcPr>
          <w:p w14:paraId="328D000B"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10</w:t>
            </w:r>
          </w:p>
        </w:tc>
        <w:tc>
          <w:tcPr>
            <w:tcW w:w="442" w:type="pct"/>
            <w:tcBorders>
              <w:top w:val="single" w:sz="2" w:space="0" w:color="auto"/>
              <w:left w:val="single" w:sz="2" w:space="0" w:color="auto"/>
              <w:bottom w:val="single" w:sz="2" w:space="0" w:color="auto"/>
              <w:right w:val="single" w:sz="2" w:space="0" w:color="auto"/>
            </w:tcBorders>
            <w:vAlign w:val="center"/>
          </w:tcPr>
          <w:p w14:paraId="664765C2" w14:textId="77777777" w:rsidR="00653A12" w:rsidRPr="002653B6" w:rsidRDefault="00653A12" w:rsidP="00653A12">
            <w:pPr>
              <w:suppressAutoHyphens/>
              <w:ind w:left="-38"/>
              <w:jc w:val="center"/>
              <w:rPr>
                <w:rFonts w:eastAsia="Times New Roman"/>
                <w:sz w:val="18"/>
                <w:szCs w:val="18"/>
                <w:lang w:eastAsia="en-CA"/>
              </w:rPr>
            </w:pPr>
            <w:r w:rsidRPr="002653B6">
              <w:rPr>
                <w:rFonts w:eastAsia="Times New Roman"/>
                <w:sz w:val="18"/>
                <w:szCs w:val="18"/>
                <w:lang w:eastAsia="en-CA"/>
              </w:rPr>
              <w:t>n/a</w:t>
            </w:r>
          </w:p>
        </w:tc>
      </w:tr>
      <w:tr w:rsidR="00653A12" w:rsidRPr="002653B6" w14:paraId="44AD47DB" w14:textId="77777777" w:rsidTr="004A23E2">
        <w:trPr>
          <w:trHeight w:val="287"/>
        </w:trPr>
        <w:tc>
          <w:tcPr>
            <w:tcW w:w="247"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144AF7F3" w14:textId="77777777" w:rsidR="00653A12" w:rsidRPr="002653B6" w:rsidRDefault="00653A12" w:rsidP="00653A12">
            <w:pPr>
              <w:suppressAutoHyphens/>
              <w:jc w:val="left"/>
              <w:rPr>
                <w:rFonts w:eastAsia="Times New Roman"/>
                <w:sz w:val="18"/>
                <w:szCs w:val="18"/>
                <w:lang w:eastAsia="en-CA"/>
              </w:rPr>
            </w:pPr>
          </w:p>
        </w:tc>
        <w:tc>
          <w:tcPr>
            <w:tcW w:w="902" w:type="pct"/>
            <w:vMerge/>
            <w:tcBorders>
              <w:top w:val="single" w:sz="2" w:space="0" w:color="auto"/>
              <w:left w:val="single" w:sz="2" w:space="0" w:color="auto"/>
              <w:bottom w:val="single" w:sz="2" w:space="0" w:color="auto"/>
              <w:right w:val="single" w:sz="2" w:space="0" w:color="auto"/>
            </w:tcBorders>
            <w:vAlign w:val="center"/>
            <w:hideMark/>
          </w:tcPr>
          <w:p w14:paraId="1B16E438" w14:textId="77777777" w:rsidR="00653A12" w:rsidRPr="002653B6" w:rsidRDefault="00653A12" w:rsidP="00653A12">
            <w:pPr>
              <w:suppressAutoHyphens/>
              <w:jc w:val="left"/>
              <w:rPr>
                <w:rFonts w:eastAsia="Times New Roman"/>
                <w:sz w:val="18"/>
                <w:szCs w:val="18"/>
                <w:lang w:eastAsia="en-CA"/>
              </w:rPr>
            </w:pPr>
          </w:p>
        </w:tc>
        <w:tc>
          <w:tcPr>
            <w:tcW w:w="759" w:type="pct"/>
            <w:tcBorders>
              <w:top w:val="single" w:sz="2" w:space="0" w:color="auto"/>
              <w:left w:val="single" w:sz="2" w:space="0" w:color="auto"/>
              <w:bottom w:val="single" w:sz="2" w:space="0" w:color="auto"/>
              <w:right w:val="single" w:sz="2" w:space="0" w:color="auto"/>
            </w:tcBorders>
            <w:vAlign w:val="center"/>
          </w:tcPr>
          <w:p w14:paraId="583E01FF"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CO</w:t>
            </w:r>
            <w:r w:rsidRPr="002653B6">
              <w:rPr>
                <w:rFonts w:eastAsia="Times New Roman"/>
                <w:sz w:val="18"/>
                <w:szCs w:val="18"/>
                <w:vertAlign w:val="subscript"/>
                <w:lang w:eastAsia="en-CA"/>
              </w:rPr>
              <w:t>2</w:t>
            </w:r>
            <w:r w:rsidRPr="002653B6">
              <w:rPr>
                <w:rFonts w:eastAsia="Times New Roman"/>
                <w:sz w:val="18"/>
                <w:szCs w:val="18"/>
                <w:lang w:eastAsia="en-CA"/>
              </w:rPr>
              <w:t>-eq tonnes</w:t>
            </w:r>
          </w:p>
        </w:tc>
        <w:tc>
          <w:tcPr>
            <w:tcW w:w="441" w:type="pct"/>
            <w:tcBorders>
              <w:top w:val="single" w:sz="2" w:space="0" w:color="auto"/>
              <w:left w:val="single" w:sz="2" w:space="0" w:color="auto"/>
              <w:bottom w:val="single" w:sz="2" w:space="0" w:color="auto"/>
              <w:right w:val="single" w:sz="2" w:space="0" w:color="auto"/>
            </w:tcBorders>
            <w:vAlign w:val="center"/>
          </w:tcPr>
          <w:p w14:paraId="5DDF82AE"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8,509</w:t>
            </w:r>
          </w:p>
        </w:tc>
        <w:tc>
          <w:tcPr>
            <w:tcW w:w="441" w:type="pct"/>
            <w:tcBorders>
              <w:top w:val="single" w:sz="2" w:space="0" w:color="auto"/>
              <w:left w:val="single" w:sz="2" w:space="0" w:color="auto"/>
              <w:bottom w:val="single" w:sz="2" w:space="0" w:color="auto"/>
              <w:right w:val="single" w:sz="2" w:space="0" w:color="auto"/>
            </w:tcBorders>
            <w:vAlign w:val="center"/>
          </w:tcPr>
          <w:p w14:paraId="62A52E64"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8,509</w:t>
            </w:r>
          </w:p>
        </w:tc>
        <w:tc>
          <w:tcPr>
            <w:tcW w:w="442" w:type="pct"/>
            <w:tcBorders>
              <w:top w:val="single" w:sz="2" w:space="0" w:color="auto"/>
              <w:left w:val="single" w:sz="2" w:space="0" w:color="auto"/>
              <w:bottom w:val="single" w:sz="2" w:space="0" w:color="auto"/>
              <w:right w:val="single" w:sz="2" w:space="0" w:color="auto"/>
            </w:tcBorders>
            <w:vAlign w:val="center"/>
          </w:tcPr>
          <w:p w14:paraId="75F1A2B8"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8,509</w:t>
            </w:r>
          </w:p>
        </w:tc>
        <w:tc>
          <w:tcPr>
            <w:tcW w:w="441" w:type="pct"/>
            <w:tcBorders>
              <w:top w:val="single" w:sz="2" w:space="0" w:color="auto"/>
              <w:left w:val="single" w:sz="2" w:space="0" w:color="auto"/>
              <w:bottom w:val="single" w:sz="2" w:space="0" w:color="auto"/>
              <w:right w:val="single" w:sz="2" w:space="0" w:color="auto"/>
            </w:tcBorders>
            <w:vAlign w:val="center"/>
          </w:tcPr>
          <w:p w14:paraId="51FC585D"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8,509</w:t>
            </w:r>
          </w:p>
        </w:tc>
        <w:tc>
          <w:tcPr>
            <w:tcW w:w="442" w:type="pct"/>
            <w:tcBorders>
              <w:top w:val="single" w:sz="2" w:space="0" w:color="auto"/>
              <w:left w:val="single" w:sz="2" w:space="0" w:color="auto"/>
              <w:bottom w:val="single" w:sz="2" w:space="0" w:color="auto"/>
              <w:right w:val="single" w:sz="2" w:space="0" w:color="auto"/>
            </w:tcBorders>
            <w:vAlign w:val="center"/>
          </w:tcPr>
          <w:p w14:paraId="58D6DACD"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8,509</w:t>
            </w:r>
          </w:p>
        </w:tc>
        <w:tc>
          <w:tcPr>
            <w:tcW w:w="441" w:type="pct"/>
            <w:tcBorders>
              <w:top w:val="single" w:sz="2" w:space="0" w:color="auto"/>
              <w:left w:val="single" w:sz="2" w:space="0" w:color="auto"/>
              <w:bottom w:val="single" w:sz="2" w:space="0" w:color="auto"/>
              <w:right w:val="single" w:sz="2" w:space="0" w:color="auto"/>
            </w:tcBorders>
            <w:vAlign w:val="center"/>
          </w:tcPr>
          <w:p w14:paraId="4594BD58"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7,658</w:t>
            </w:r>
          </w:p>
        </w:tc>
        <w:tc>
          <w:tcPr>
            <w:tcW w:w="442" w:type="pct"/>
            <w:tcBorders>
              <w:top w:val="single" w:sz="2" w:space="0" w:color="auto"/>
              <w:left w:val="single" w:sz="2" w:space="0" w:color="auto"/>
              <w:bottom w:val="single" w:sz="2" w:space="0" w:color="auto"/>
              <w:right w:val="single" w:sz="2" w:space="0" w:color="auto"/>
            </w:tcBorders>
            <w:vAlign w:val="center"/>
            <w:hideMark/>
          </w:tcPr>
          <w:p w14:paraId="7630AEC2" w14:textId="77777777" w:rsidR="00653A12" w:rsidRPr="002653B6" w:rsidRDefault="00653A12" w:rsidP="00653A12">
            <w:pPr>
              <w:suppressAutoHyphens/>
              <w:ind w:left="-38"/>
              <w:jc w:val="center"/>
              <w:rPr>
                <w:rFonts w:eastAsia="Times New Roman"/>
                <w:sz w:val="18"/>
                <w:szCs w:val="18"/>
                <w:lang w:eastAsia="en-CA"/>
              </w:rPr>
            </w:pPr>
            <w:r w:rsidRPr="002653B6">
              <w:rPr>
                <w:rFonts w:eastAsia="Times New Roman"/>
                <w:sz w:val="18"/>
                <w:szCs w:val="18"/>
                <w:lang w:eastAsia="en-CA"/>
              </w:rPr>
              <w:t>n/a</w:t>
            </w:r>
          </w:p>
        </w:tc>
      </w:tr>
      <w:tr w:rsidR="00653A12" w:rsidRPr="002653B6" w14:paraId="53D72028" w14:textId="77777777" w:rsidTr="004A23E2">
        <w:trPr>
          <w:trHeight w:val="287"/>
        </w:trPr>
        <w:tc>
          <w:tcPr>
            <w:tcW w:w="247"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6AA6E4E"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1.2</w:t>
            </w:r>
          </w:p>
        </w:tc>
        <w:tc>
          <w:tcPr>
            <w:tcW w:w="902" w:type="pct"/>
            <w:vMerge w:val="restart"/>
            <w:tcBorders>
              <w:top w:val="single" w:sz="2" w:space="0" w:color="auto"/>
              <w:left w:val="single" w:sz="2" w:space="0" w:color="auto"/>
              <w:bottom w:val="single" w:sz="2" w:space="0" w:color="auto"/>
              <w:right w:val="single" w:sz="2" w:space="0" w:color="auto"/>
            </w:tcBorders>
            <w:vAlign w:val="center"/>
          </w:tcPr>
          <w:p w14:paraId="135686B2"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Maximum allowable total consumption of Annex F substances</w:t>
            </w:r>
          </w:p>
        </w:tc>
        <w:tc>
          <w:tcPr>
            <w:tcW w:w="759" w:type="pct"/>
            <w:tcBorders>
              <w:top w:val="single" w:sz="2" w:space="0" w:color="auto"/>
              <w:left w:val="single" w:sz="2" w:space="0" w:color="auto"/>
              <w:bottom w:val="single" w:sz="2" w:space="0" w:color="auto"/>
              <w:right w:val="single" w:sz="2" w:space="0" w:color="auto"/>
            </w:tcBorders>
            <w:vAlign w:val="center"/>
          </w:tcPr>
          <w:p w14:paraId="797A24C4"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Reduction in %</w:t>
            </w:r>
          </w:p>
        </w:tc>
        <w:tc>
          <w:tcPr>
            <w:tcW w:w="441" w:type="pct"/>
            <w:tcBorders>
              <w:top w:val="single" w:sz="2" w:space="0" w:color="auto"/>
              <w:left w:val="single" w:sz="2" w:space="0" w:color="auto"/>
              <w:bottom w:val="single" w:sz="2" w:space="0" w:color="auto"/>
              <w:right w:val="single" w:sz="2" w:space="0" w:color="auto"/>
            </w:tcBorders>
            <w:vAlign w:val="center"/>
          </w:tcPr>
          <w:p w14:paraId="5DE165B1"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1" w:type="pct"/>
            <w:tcBorders>
              <w:top w:val="single" w:sz="2" w:space="0" w:color="auto"/>
              <w:left w:val="single" w:sz="2" w:space="0" w:color="auto"/>
              <w:bottom w:val="single" w:sz="2" w:space="0" w:color="auto"/>
              <w:right w:val="single" w:sz="2" w:space="0" w:color="auto"/>
            </w:tcBorders>
            <w:vAlign w:val="center"/>
          </w:tcPr>
          <w:p w14:paraId="2B07261F"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2" w:type="pct"/>
            <w:tcBorders>
              <w:top w:val="single" w:sz="2" w:space="0" w:color="auto"/>
              <w:left w:val="single" w:sz="2" w:space="0" w:color="auto"/>
              <w:bottom w:val="single" w:sz="2" w:space="0" w:color="auto"/>
              <w:right w:val="single" w:sz="2" w:space="0" w:color="auto"/>
            </w:tcBorders>
            <w:vAlign w:val="center"/>
          </w:tcPr>
          <w:p w14:paraId="4C4E3F8A"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1" w:type="pct"/>
            <w:tcBorders>
              <w:top w:val="single" w:sz="2" w:space="0" w:color="auto"/>
              <w:left w:val="single" w:sz="2" w:space="0" w:color="auto"/>
              <w:bottom w:val="single" w:sz="2" w:space="0" w:color="auto"/>
              <w:right w:val="single" w:sz="2" w:space="0" w:color="auto"/>
            </w:tcBorders>
            <w:vAlign w:val="center"/>
          </w:tcPr>
          <w:p w14:paraId="70E86786"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2" w:type="pct"/>
            <w:tcBorders>
              <w:top w:val="single" w:sz="2" w:space="0" w:color="auto"/>
              <w:left w:val="single" w:sz="2" w:space="0" w:color="auto"/>
              <w:bottom w:val="single" w:sz="2" w:space="0" w:color="auto"/>
              <w:right w:val="single" w:sz="2" w:space="0" w:color="auto"/>
            </w:tcBorders>
            <w:vAlign w:val="center"/>
          </w:tcPr>
          <w:p w14:paraId="1ED86A15"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1" w:type="pct"/>
            <w:tcBorders>
              <w:top w:val="single" w:sz="2" w:space="0" w:color="auto"/>
              <w:left w:val="single" w:sz="2" w:space="0" w:color="auto"/>
              <w:bottom w:val="single" w:sz="2" w:space="0" w:color="auto"/>
              <w:right w:val="single" w:sz="2" w:space="0" w:color="auto"/>
            </w:tcBorders>
            <w:vAlign w:val="center"/>
          </w:tcPr>
          <w:p w14:paraId="6F6A5868"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10.0</w:t>
            </w:r>
          </w:p>
        </w:tc>
        <w:tc>
          <w:tcPr>
            <w:tcW w:w="442" w:type="pct"/>
            <w:tcBorders>
              <w:top w:val="single" w:sz="2" w:space="0" w:color="auto"/>
              <w:left w:val="single" w:sz="2" w:space="0" w:color="auto"/>
              <w:bottom w:val="single" w:sz="2" w:space="0" w:color="auto"/>
              <w:right w:val="single" w:sz="2" w:space="0" w:color="auto"/>
            </w:tcBorders>
            <w:vAlign w:val="center"/>
          </w:tcPr>
          <w:p w14:paraId="5DCE7122" w14:textId="77777777" w:rsidR="00653A12" w:rsidRPr="002653B6" w:rsidRDefault="00653A12" w:rsidP="00653A12">
            <w:pPr>
              <w:suppressAutoHyphens/>
              <w:ind w:left="-38"/>
              <w:jc w:val="center"/>
              <w:rPr>
                <w:rFonts w:eastAsia="Times New Roman"/>
                <w:sz w:val="18"/>
                <w:szCs w:val="18"/>
                <w:lang w:eastAsia="en-US"/>
              </w:rPr>
            </w:pPr>
            <w:r w:rsidRPr="002653B6">
              <w:rPr>
                <w:rFonts w:eastAsia="Times New Roman"/>
                <w:sz w:val="18"/>
                <w:szCs w:val="18"/>
                <w:lang w:eastAsia="en-CA"/>
              </w:rPr>
              <w:t>n/a</w:t>
            </w:r>
          </w:p>
        </w:tc>
      </w:tr>
      <w:tr w:rsidR="00653A12" w:rsidRPr="002653B6" w14:paraId="4DCBF1D4" w14:textId="77777777" w:rsidTr="004A23E2">
        <w:trPr>
          <w:trHeight w:val="287"/>
        </w:trPr>
        <w:tc>
          <w:tcPr>
            <w:tcW w:w="247"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7EF99391" w14:textId="77777777" w:rsidR="00653A12" w:rsidRPr="002653B6" w:rsidRDefault="00653A12" w:rsidP="00653A12">
            <w:pPr>
              <w:suppressAutoHyphens/>
              <w:jc w:val="left"/>
              <w:rPr>
                <w:rFonts w:eastAsia="Times New Roman"/>
                <w:sz w:val="18"/>
                <w:szCs w:val="18"/>
                <w:lang w:eastAsia="en-CA"/>
              </w:rPr>
            </w:pPr>
          </w:p>
        </w:tc>
        <w:tc>
          <w:tcPr>
            <w:tcW w:w="902" w:type="pct"/>
            <w:vMerge/>
            <w:tcBorders>
              <w:top w:val="single" w:sz="2" w:space="0" w:color="auto"/>
              <w:left w:val="single" w:sz="2" w:space="0" w:color="auto"/>
              <w:bottom w:val="single" w:sz="2" w:space="0" w:color="auto"/>
              <w:right w:val="single" w:sz="2" w:space="0" w:color="auto"/>
            </w:tcBorders>
            <w:vAlign w:val="center"/>
            <w:hideMark/>
          </w:tcPr>
          <w:p w14:paraId="479F173D" w14:textId="77777777" w:rsidR="00653A12" w:rsidRPr="002653B6" w:rsidRDefault="00653A12" w:rsidP="00653A12">
            <w:pPr>
              <w:suppressAutoHyphens/>
              <w:jc w:val="left"/>
              <w:rPr>
                <w:rFonts w:eastAsia="Times New Roman"/>
                <w:sz w:val="18"/>
                <w:szCs w:val="18"/>
                <w:lang w:eastAsia="en-CA"/>
              </w:rPr>
            </w:pPr>
          </w:p>
        </w:tc>
        <w:tc>
          <w:tcPr>
            <w:tcW w:w="759" w:type="pct"/>
            <w:tcBorders>
              <w:top w:val="single" w:sz="2" w:space="0" w:color="auto"/>
              <w:left w:val="single" w:sz="2" w:space="0" w:color="auto"/>
              <w:bottom w:val="single" w:sz="2" w:space="0" w:color="auto"/>
              <w:right w:val="single" w:sz="2" w:space="0" w:color="auto"/>
            </w:tcBorders>
            <w:vAlign w:val="center"/>
          </w:tcPr>
          <w:p w14:paraId="3D4B58DA"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CO</w:t>
            </w:r>
            <w:r w:rsidRPr="002653B6">
              <w:rPr>
                <w:rFonts w:eastAsia="Times New Roman"/>
                <w:sz w:val="18"/>
                <w:szCs w:val="18"/>
                <w:vertAlign w:val="subscript"/>
                <w:lang w:eastAsia="en-CA"/>
              </w:rPr>
              <w:t>2</w:t>
            </w:r>
            <w:r w:rsidRPr="002653B6">
              <w:rPr>
                <w:rFonts w:eastAsia="Times New Roman"/>
                <w:sz w:val="18"/>
                <w:szCs w:val="18"/>
                <w:lang w:eastAsia="en-CA"/>
              </w:rPr>
              <w:t>-eq tonnes</w:t>
            </w:r>
          </w:p>
        </w:tc>
        <w:tc>
          <w:tcPr>
            <w:tcW w:w="441" w:type="pct"/>
            <w:tcBorders>
              <w:top w:val="single" w:sz="2" w:space="0" w:color="auto"/>
              <w:left w:val="single" w:sz="2" w:space="0" w:color="auto"/>
              <w:bottom w:val="single" w:sz="2" w:space="0" w:color="auto"/>
              <w:right w:val="single" w:sz="2" w:space="0" w:color="auto"/>
            </w:tcBorders>
            <w:vAlign w:val="center"/>
          </w:tcPr>
          <w:p w14:paraId="0E9C66EF"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8,509</w:t>
            </w:r>
          </w:p>
        </w:tc>
        <w:tc>
          <w:tcPr>
            <w:tcW w:w="441" w:type="pct"/>
            <w:tcBorders>
              <w:top w:val="single" w:sz="2" w:space="0" w:color="auto"/>
              <w:left w:val="single" w:sz="2" w:space="0" w:color="auto"/>
              <w:bottom w:val="single" w:sz="2" w:space="0" w:color="auto"/>
              <w:right w:val="single" w:sz="2" w:space="0" w:color="auto"/>
            </w:tcBorders>
            <w:vAlign w:val="center"/>
          </w:tcPr>
          <w:p w14:paraId="21259A18"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8,509</w:t>
            </w:r>
          </w:p>
        </w:tc>
        <w:tc>
          <w:tcPr>
            <w:tcW w:w="442" w:type="pct"/>
            <w:tcBorders>
              <w:top w:val="single" w:sz="2" w:space="0" w:color="auto"/>
              <w:left w:val="single" w:sz="2" w:space="0" w:color="auto"/>
              <w:bottom w:val="single" w:sz="2" w:space="0" w:color="auto"/>
              <w:right w:val="single" w:sz="2" w:space="0" w:color="auto"/>
            </w:tcBorders>
            <w:vAlign w:val="center"/>
          </w:tcPr>
          <w:p w14:paraId="3A955832"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8,509</w:t>
            </w:r>
          </w:p>
        </w:tc>
        <w:tc>
          <w:tcPr>
            <w:tcW w:w="441" w:type="pct"/>
            <w:tcBorders>
              <w:top w:val="single" w:sz="2" w:space="0" w:color="auto"/>
              <w:left w:val="single" w:sz="2" w:space="0" w:color="auto"/>
              <w:bottom w:val="single" w:sz="2" w:space="0" w:color="auto"/>
              <w:right w:val="single" w:sz="2" w:space="0" w:color="auto"/>
            </w:tcBorders>
            <w:vAlign w:val="center"/>
          </w:tcPr>
          <w:p w14:paraId="0E6548F7"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8,509</w:t>
            </w:r>
          </w:p>
        </w:tc>
        <w:tc>
          <w:tcPr>
            <w:tcW w:w="442" w:type="pct"/>
            <w:tcBorders>
              <w:top w:val="single" w:sz="2" w:space="0" w:color="auto"/>
              <w:left w:val="single" w:sz="2" w:space="0" w:color="auto"/>
              <w:bottom w:val="single" w:sz="2" w:space="0" w:color="auto"/>
              <w:right w:val="single" w:sz="2" w:space="0" w:color="auto"/>
            </w:tcBorders>
            <w:vAlign w:val="center"/>
          </w:tcPr>
          <w:p w14:paraId="5EACD431"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8,509</w:t>
            </w:r>
          </w:p>
        </w:tc>
        <w:tc>
          <w:tcPr>
            <w:tcW w:w="441" w:type="pct"/>
            <w:tcBorders>
              <w:top w:val="single" w:sz="2" w:space="0" w:color="auto"/>
              <w:left w:val="single" w:sz="2" w:space="0" w:color="auto"/>
              <w:bottom w:val="single" w:sz="2" w:space="0" w:color="auto"/>
              <w:right w:val="single" w:sz="2" w:space="0" w:color="auto"/>
            </w:tcBorders>
            <w:vAlign w:val="center"/>
          </w:tcPr>
          <w:p w14:paraId="275538F0"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7,658</w:t>
            </w:r>
          </w:p>
        </w:tc>
        <w:tc>
          <w:tcPr>
            <w:tcW w:w="442" w:type="pct"/>
            <w:tcBorders>
              <w:top w:val="single" w:sz="2" w:space="0" w:color="auto"/>
              <w:left w:val="single" w:sz="2" w:space="0" w:color="auto"/>
              <w:bottom w:val="single" w:sz="2" w:space="0" w:color="auto"/>
              <w:right w:val="single" w:sz="2" w:space="0" w:color="auto"/>
            </w:tcBorders>
            <w:vAlign w:val="center"/>
            <w:hideMark/>
          </w:tcPr>
          <w:p w14:paraId="0B762090" w14:textId="77777777" w:rsidR="00653A12" w:rsidRPr="002653B6" w:rsidRDefault="00653A12" w:rsidP="00653A12">
            <w:pPr>
              <w:suppressAutoHyphens/>
              <w:ind w:left="-38"/>
              <w:jc w:val="center"/>
              <w:rPr>
                <w:rFonts w:eastAsia="Times New Roman"/>
                <w:sz w:val="18"/>
                <w:szCs w:val="18"/>
                <w:lang w:eastAsia="en-CA"/>
              </w:rPr>
            </w:pPr>
            <w:r w:rsidRPr="002653B6">
              <w:rPr>
                <w:rFonts w:eastAsia="Times New Roman"/>
                <w:sz w:val="18"/>
                <w:szCs w:val="18"/>
                <w:lang w:eastAsia="en-US"/>
              </w:rPr>
              <w:t>n/a</w:t>
            </w:r>
          </w:p>
        </w:tc>
      </w:tr>
      <w:tr w:rsidR="00653A12" w:rsidRPr="002653B6" w14:paraId="5D1AB182" w14:textId="77777777" w:rsidTr="004A23E2">
        <w:trPr>
          <w:trHeight w:val="205"/>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240930BA"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2.1</w:t>
            </w:r>
          </w:p>
        </w:tc>
        <w:tc>
          <w:tcPr>
            <w:tcW w:w="1661" w:type="pct"/>
            <w:gridSpan w:val="2"/>
            <w:tcBorders>
              <w:top w:val="single" w:sz="2" w:space="0" w:color="auto"/>
              <w:left w:val="single" w:sz="2" w:space="0" w:color="auto"/>
              <w:bottom w:val="single" w:sz="2" w:space="0" w:color="auto"/>
              <w:right w:val="single" w:sz="2" w:space="0" w:color="auto"/>
            </w:tcBorders>
            <w:vAlign w:val="center"/>
            <w:hideMark/>
          </w:tcPr>
          <w:p w14:paraId="0F9F19D4"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Lead IA (UNEP) agreed funding (US $)</w:t>
            </w:r>
          </w:p>
        </w:tc>
        <w:tc>
          <w:tcPr>
            <w:tcW w:w="441" w:type="pct"/>
            <w:tcBorders>
              <w:top w:val="single" w:sz="2" w:space="0" w:color="auto"/>
              <w:left w:val="single" w:sz="2" w:space="0" w:color="auto"/>
              <w:bottom w:val="single" w:sz="2" w:space="0" w:color="auto"/>
              <w:right w:val="single" w:sz="2" w:space="0" w:color="auto"/>
            </w:tcBorders>
          </w:tcPr>
          <w:p w14:paraId="65AE8DB7"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color w:val="000000"/>
                <w:sz w:val="18"/>
                <w:szCs w:val="18"/>
                <w:lang w:eastAsia="en-US"/>
              </w:rPr>
              <w:t>15,000</w:t>
            </w:r>
          </w:p>
        </w:tc>
        <w:tc>
          <w:tcPr>
            <w:tcW w:w="441" w:type="pct"/>
            <w:tcBorders>
              <w:top w:val="single" w:sz="2" w:space="0" w:color="auto"/>
              <w:left w:val="single" w:sz="2" w:space="0" w:color="auto"/>
              <w:bottom w:val="single" w:sz="2" w:space="0" w:color="auto"/>
              <w:right w:val="single" w:sz="2" w:space="0" w:color="auto"/>
            </w:tcBorders>
          </w:tcPr>
          <w:p w14:paraId="747F8C0E"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2" w:type="pct"/>
            <w:tcBorders>
              <w:top w:val="single" w:sz="2" w:space="0" w:color="auto"/>
              <w:left w:val="single" w:sz="2" w:space="0" w:color="auto"/>
              <w:bottom w:val="single" w:sz="2" w:space="0" w:color="auto"/>
              <w:right w:val="single" w:sz="2" w:space="0" w:color="auto"/>
            </w:tcBorders>
          </w:tcPr>
          <w:p w14:paraId="5C2CE879"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1" w:type="pct"/>
            <w:tcBorders>
              <w:top w:val="single" w:sz="2" w:space="0" w:color="auto"/>
              <w:left w:val="single" w:sz="2" w:space="0" w:color="auto"/>
              <w:bottom w:val="single" w:sz="2" w:space="0" w:color="auto"/>
              <w:right w:val="single" w:sz="2" w:space="0" w:color="auto"/>
            </w:tcBorders>
          </w:tcPr>
          <w:p w14:paraId="41DF5FAB"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color w:val="000000"/>
                <w:sz w:val="18"/>
                <w:szCs w:val="18"/>
                <w:lang w:eastAsia="en-US"/>
              </w:rPr>
              <w:t>11,000</w:t>
            </w:r>
          </w:p>
        </w:tc>
        <w:tc>
          <w:tcPr>
            <w:tcW w:w="442" w:type="pct"/>
            <w:tcBorders>
              <w:top w:val="single" w:sz="2" w:space="0" w:color="auto"/>
              <w:left w:val="single" w:sz="2" w:space="0" w:color="auto"/>
              <w:bottom w:val="single" w:sz="2" w:space="0" w:color="auto"/>
              <w:right w:val="single" w:sz="2" w:space="0" w:color="auto"/>
            </w:tcBorders>
          </w:tcPr>
          <w:p w14:paraId="31660AAC"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1" w:type="pct"/>
            <w:tcBorders>
              <w:top w:val="single" w:sz="2" w:space="0" w:color="auto"/>
              <w:left w:val="single" w:sz="2" w:space="0" w:color="auto"/>
              <w:bottom w:val="single" w:sz="2" w:space="0" w:color="auto"/>
              <w:right w:val="single" w:sz="2" w:space="0" w:color="auto"/>
            </w:tcBorders>
          </w:tcPr>
          <w:p w14:paraId="32B44360"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2" w:type="pct"/>
            <w:tcBorders>
              <w:top w:val="single" w:sz="2" w:space="0" w:color="auto"/>
              <w:left w:val="single" w:sz="2" w:space="0" w:color="auto"/>
              <w:bottom w:val="single" w:sz="2" w:space="0" w:color="auto"/>
              <w:right w:val="single" w:sz="2" w:space="0" w:color="auto"/>
            </w:tcBorders>
          </w:tcPr>
          <w:p w14:paraId="48897A03" w14:textId="77777777" w:rsidR="00653A12" w:rsidRPr="002653B6" w:rsidRDefault="00653A12" w:rsidP="00653A12">
            <w:pPr>
              <w:suppressAutoHyphens/>
              <w:ind w:left="-139"/>
              <w:jc w:val="right"/>
              <w:rPr>
                <w:rFonts w:eastAsia="Times New Roman"/>
                <w:b/>
                <w:bCs/>
                <w:sz w:val="18"/>
                <w:szCs w:val="18"/>
                <w:lang w:eastAsia="en-CA"/>
              </w:rPr>
            </w:pPr>
            <w:r w:rsidRPr="002653B6">
              <w:rPr>
                <w:rFonts w:eastAsia="Times New Roman"/>
                <w:color w:val="000000"/>
                <w:sz w:val="18"/>
                <w:szCs w:val="18"/>
                <w:lang w:eastAsia="en-US"/>
              </w:rPr>
              <w:t>26,000</w:t>
            </w:r>
          </w:p>
        </w:tc>
      </w:tr>
      <w:tr w:rsidR="00653A12" w:rsidRPr="002653B6" w14:paraId="4A78AC5D" w14:textId="77777777" w:rsidTr="004A23E2">
        <w:trPr>
          <w:trHeight w:val="72"/>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6418C20F"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2.2</w:t>
            </w:r>
          </w:p>
        </w:tc>
        <w:tc>
          <w:tcPr>
            <w:tcW w:w="1661" w:type="pct"/>
            <w:gridSpan w:val="2"/>
            <w:tcBorders>
              <w:top w:val="single" w:sz="2" w:space="0" w:color="auto"/>
              <w:left w:val="single" w:sz="2" w:space="0" w:color="auto"/>
              <w:bottom w:val="single" w:sz="2" w:space="0" w:color="auto"/>
              <w:right w:val="single" w:sz="2" w:space="0" w:color="auto"/>
            </w:tcBorders>
            <w:vAlign w:val="center"/>
            <w:hideMark/>
          </w:tcPr>
          <w:p w14:paraId="24D9A0A1"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Support costs for Lead IA (US $)</w:t>
            </w:r>
          </w:p>
        </w:tc>
        <w:tc>
          <w:tcPr>
            <w:tcW w:w="441" w:type="pct"/>
            <w:tcBorders>
              <w:top w:val="single" w:sz="2" w:space="0" w:color="auto"/>
              <w:left w:val="single" w:sz="2" w:space="0" w:color="auto"/>
              <w:bottom w:val="single" w:sz="2" w:space="0" w:color="auto"/>
              <w:right w:val="single" w:sz="2" w:space="0" w:color="auto"/>
            </w:tcBorders>
          </w:tcPr>
          <w:p w14:paraId="4BF3F889"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1,950</w:t>
            </w:r>
          </w:p>
        </w:tc>
        <w:tc>
          <w:tcPr>
            <w:tcW w:w="441" w:type="pct"/>
            <w:tcBorders>
              <w:top w:val="single" w:sz="2" w:space="0" w:color="auto"/>
              <w:left w:val="single" w:sz="2" w:space="0" w:color="auto"/>
              <w:bottom w:val="single" w:sz="2" w:space="0" w:color="auto"/>
              <w:right w:val="single" w:sz="2" w:space="0" w:color="auto"/>
            </w:tcBorders>
          </w:tcPr>
          <w:p w14:paraId="69927483"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2" w:type="pct"/>
            <w:tcBorders>
              <w:top w:val="single" w:sz="2" w:space="0" w:color="auto"/>
              <w:left w:val="single" w:sz="2" w:space="0" w:color="auto"/>
              <w:bottom w:val="single" w:sz="2" w:space="0" w:color="auto"/>
              <w:right w:val="single" w:sz="2" w:space="0" w:color="auto"/>
            </w:tcBorders>
          </w:tcPr>
          <w:p w14:paraId="328CB024"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1" w:type="pct"/>
            <w:tcBorders>
              <w:top w:val="single" w:sz="2" w:space="0" w:color="auto"/>
              <w:left w:val="single" w:sz="2" w:space="0" w:color="auto"/>
              <w:bottom w:val="single" w:sz="2" w:space="0" w:color="auto"/>
              <w:right w:val="single" w:sz="2" w:space="0" w:color="auto"/>
            </w:tcBorders>
          </w:tcPr>
          <w:p w14:paraId="5A4E13CB"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1,430</w:t>
            </w:r>
          </w:p>
        </w:tc>
        <w:tc>
          <w:tcPr>
            <w:tcW w:w="442" w:type="pct"/>
            <w:tcBorders>
              <w:top w:val="single" w:sz="2" w:space="0" w:color="auto"/>
              <w:left w:val="single" w:sz="2" w:space="0" w:color="auto"/>
              <w:bottom w:val="single" w:sz="2" w:space="0" w:color="auto"/>
              <w:right w:val="single" w:sz="2" w:space="0" w:color="auto"/>
            </w:tcBorders>
          </w:tcPr>
          <w:p w14:paraId="005A2DDD"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1" w:type="pct"/>
            <w:tcBorders>
              <w:top w:val="single" w:sz="2" w:space="0" w:color="auto"/>
              <w:left w:val="single" w:sz="2" w:space="0" w:color="auto"/>
              <w:bottom w:val="single" w:sz="2" w:space="0" w:color="auto"/>
              <w:right w:val="single" w:sz="2" w:space="0" w:color="auto"/>
            </w:tcBorders>
          </w:tcPr>
          <w:p w14:paraId="1E9E25F8"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2" w:type="pct"/>
            <w:tcBorders>
              <w:top w:val="single" w:sz="2" w:space="0" w:color="auto"/>
              <w:left w:val="single" w:sz="2" w:space="0" w:color="auto"/>
              <w:bottom w:val="single" w:sz="2" w:space="0" w:color="auto"/>
              <w:right w:val="single" w:sz="2" w:space="0" w:color="auto"/>
            </w:tcBorders>
          </w:tcPr>
          <w:p w14:paraId="342354CB" w14:textId="77777777" w:rsidR="00653A12" w:rsidRPr="002653B6" w:rsidRDefault="00653A12" w:rsidP="00653A12">
            <w:pPr>
              <w:suppressAutoHyphens/>
              <w:jc w:val="right"/>
              <w:rPr>
                <w:rFonts w:eastAsia="Times New Roman"/>
                <w:b/>
                <w:bCs/>
                <w:sz w:val="18"/>
                <w:szCs w:val="18"/>
                <w:lang w:eastAsia="en-CA"/>
              </w:rPr>
            </w:pPr>
            <w:r w:rsidRPr="002653B6">
              <w:rPr>
                <w:rFonts w:eastAsia="Times New Roman"/>
                <w:color w:val="000000"/>
                <w:sz w:val="18"/>
                <w:szCs w:val="18"/>
                <w:lang w:eastAsia="en-US"/>
              </w:rPr>
              <w:t>3,380</w:t>
            </w:r>
          </w:p>
        </w:tc>
      </w:tr>
      <w:tr w:rsidR="00653A12" w:rsidRPr="002653B6" w14:paraId="425DC2F7" w14:textId="77777777" w:rsidTr="004A23E2">
        <w:trPr>
          <w:trHeight w:val="139"/>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1279439B"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2.3</w:t>
            </w:r>
          </w:p>
        </w:tc>
        <w:tc>
          <w:tcPr>
            <w:tcW w:w="1661" w:type="pct"/>
            <w:gridSpan w:val="2"/>
            <w:tcBorders>
              <w:top w:val="single" w:sz="2" w:space="0" w:color="auto"/>
              <w:left w:val="single" w:sz="2" w:space="0" w:color="auto"/>
              <w:bottom w:val="single" w:sz="2" w:space="0" w:color="auto"/>
              <w:right w:val="single" w:sz="2" w:space="0" w:color="auto"/>
            </w:tcBorders>
            <w:vAlign w:val="center"/>
          </w:tcPr>
          <w:p w14:paraId="5123404A"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color w:val="0D0D0D" w:themeColor="text1" w:themeTint="F2"/>
                <w:sz w:val="18"/>
                <w:szCs w:val="18"/>
                <w:lang w:eastAsia="en-CA"/>
              </w:rPr>
              <w:t>Cooperating IA (</w:t>
            </w:r>
            <w:r w:rsidRPr="002653B6">
              <w:rPr>
                <w:rFonts w:eastAsia="Times New Roman"/>
                <w:color w:val="0D0D0D" w:themeColor="text1" w:themeTint="F2"/>
                <w:sz w:val="20"/>
                <w:szCs w:val="20"/>
                <w:lang w:eastAsia="en-CA"/>
              </w:rPr>
              <w:t>Australia</w:t>
            </w:r>
            <w:r w:rsidRPr="002653B6">
              <w:rPr>
                <w:rFonts w:eastAsia="Times New Roman"/>
                <w:color w:val="0D0D0D" w:themeColor="text1" w:themeTint="F2"/>
                <w:sz w:val="18"/>
                <w:szCs w:val="18"/>
                <w:lang w:eastAsia="en-CA"/>
              </w:rPr>
              <w:t>) agreed funding (US $)</w:t>
            </w:r>
          </w:p>
        </w:tc>
        <w:tc>
          <w:tcPr>
            <w:tcW w:w="441" w:type="pct"/>
            <w:tcBorders>
              <w:top w:val="single" w:sz="2" w:space="0" w:color="auto"/>
              <w:left w:val="single" w:sz="2" w:space="0" w:color="auto"/>
              <w:bottom w:val="single" w:sz="2" w:space="0" w:color="auto"/>
              <w:right w:val="single" w:sz="2" w:space="0" w:color="auto"/>
            </w:tcBorders>
          </w:tcPr>
          <w:p w14:paraId="50662C73"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1" w:type="pct"/>
            <w:tcBorders>
              <w:top w:val="single" w:sz="2" w:space="0" w:color="auto"/>
              <w:left w:val="single" w:sz="2" w:space="0" w:color="auto"/>
              <w:bottom w:val="single" w:sz="2" w:space="0" w:color="auto"/>
              <w:right w:val="single" w:sz="2" w:space="0" w:color="auto"/>
            </w:tcBorders>
          </w:tcPr>
          <w:p w14:paraId="7AC4223F"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2" w:type="pct"/>
            <w:tcBorders>
              <w:top w:val="single" w:sz="2" w:space="0" w:color="auto"/>
              <w:left w:val="single" w:sz="2" w:space="0" w:color="auto"/>
              <w:bottom w:val="single" w:sz="2" w:space="0" w:color="auto"/>
              <w:right w:val="single" w:sz="2" w:space="0" w:color="auto"/>
            </w:tcBorders>
          </w:tcPr>
          <w:p w14:paraId="5162CF5C"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1" w:type="pct"/>
            <w:tcBorders>
              <w:top w:val="single" w:sz="2" w:space="0" w:color="auto"/>
              <w:left w:val="single" w:sz="2" w:space="0" w:color="auto"/>
              <w:bottom w:val="single" w:sz="2" w:space="0" w:color="auto"/>
              <w:right w:val="single" w:sz="2" w:space="0" w:color="auto"/>
            </w:tcBorders>
          </w:tcPr>
          <w:p w14:paraId="56B9DBA8"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2" w:type="pct"/>
            <w:tcBorders>
              <w:top w:val="single" w:sz="2" w:space="0" w:color="auto"/>
              <w:left w:val="single" w:sz="2" w:space="0" w:color="auto"/>
              <w:bottom w:val="single" w:sz="2" w:space="0" w:color="auto"/>
              <w:right w:val="single" w:sz="2" w:space="0" w:color="auto"/>
            </w:tcBorders>
          </w:tcPr>
          <w:p w14:paraId="332C90B4"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1" w:type="pct"/>
            <w:tcBorders>
              <w:top w:val="single" w:sz="2" w:space="0" w:color="auto"/>
              <w:left w:val="single" w:sz="2" w:space="0" w:color="auto"/>
              <w:bottom w:val="single" w:sz="2" w:space="0" w:color="auto"/>
              <w:right w:val="single" w:sz="2" w:space="0" w:color="auto"/>
            </w:tcBorders>
          </w:tcPr>
          <w:p w14:paraId="4FB8069B"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2" w:type="pct"/>
            <w:tcBorders>
              <w:top w:val="single" w:sz="2" w:space="0" w:color="auto"/>
              <w:left w:val="single" w:sz="2" w:space="0" w:color="auto"/>
              <w:bottom w:val="single" w:sz="2" w:space="0" w:color="auto"/>
              <w:right w:val="single" w:sz="2" w:space="0" w:color="auto"/>
            </w:tcBorders>
          </w:tcPr>
          <w:p w14:paraId="61E25182"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sz w:val="18"/>
                <w:szCs w:val="18"/>
                <w:lang w:eastAsia="en-US"/>
              </w:rPr>
              <w:t>0</w:t>
            </w:r>
          </w:p>
        </w:tc>
      </w:tr>
      <w:tr w:rsidR="00653A12" w:rsidRPr="002653B6" w14:paraId="4BCE3E6C" w14:textId="77777777" w:rsidTr="004A23E2">
        <w:trPr>
          <w:trHeight w:val="196"/>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220D564C"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2.4</w:t>
            </w:r>
          </w:p>
        </w:tc>
        <w:tc>
          <w:tcPr>
            <w:tcW w:w="1661" w:type="pct"/>
            <w:gridSpan w:val="2"/>
            <w:tcBorders>
              <w:top w:val="single" w:sz="2" w:space="0" w:color="auto"/>
              <w:left w:val="single" w:sz="2" w:space="0" w:color="auto"/>
              <w:bottom w:val="single" w:sz="2" w:space="0" w:color="auto"/>
              <w:right w:val="single" w:sz="2" w:space="0" w:color="auto"/>
            </w:tcBorders>
            <w:vAlign w:val="center"/>
          </w:tcPr>
          <w:p w14:paraId="74B46FE8"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color w:val="0D0D0D" w:themeColor="text1" w:themeTint="F2"/>
                <w:sz w:val="18"/>
                <w:szCs w:val="18"/>
                <w:lang w:eastAsia="en-CA"/>
              </w:rPr>
              <w:t>Support costs for Cooperating IA (US $)</w:t>
            </w:r>
          </w:p>
        </w:tc>
        <w:tc>
          <w:tcPr>
            <w:tcW w:w="441" w:type="pct"/>
            <w:tcBorders>
              <w:top w:val="single" w:sz="2" w:space="0" w:color="auto"/>
              <w:left w:val="single" w:sz="2" w:space="0" w:color="auto"/>
              <w:bottom w:val="single" w:sz="2" w:space="0" w:color="auto"/>
              <w:right w:val="single" w:sz="2" w:space="0" w:color="auto"/>
            </w:tcBorders>
          </w:tcPr>
          <w:p w14:paraId="4936105D"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1" w:type="pct"/>
            <w:tcBorders>
              <w:top w:val="single" w:sz="2" w:space="0" w:color="auto"/>
              <w:left w:val="single" w:sz="2" w:space="0" w:color="auto"/>
              <w:bottom w:val="single" w:sz="2" w:space="0" w:color="auto"/>
              <w:right w:val="single" w:sz="2" w:space="0" w:color="auto"/>
            </w:tcBorders>
          </w:tcPr>
          <w:p w14:paraId="3A1EAE01"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2" w:type="pct"/>
            <w:tcBorders>
              <w:top w:val="single" w:sz="2" w:space="0" w:color="auto"/>
              <w:left w:val="single" w:sz="2" w:space="0" w:color="auto"/>
              <w:bottom w:val="single" w:sz="2" w:space="0" w:color="auto"/>
              <w:right w:val="single" w:sz="2" w:space="0" w:color="auto"/>
            </w:tcBorders>
          </w:tcPr>
          <w:p w14:paraId="46063D9F"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1" w:type="pct"/>
            <w:tcBorders>
              <w:top w:val="single" w:sz="2" w:space="0" w:color="auto"/>
              <w:left w:val="single" w:sz="2" w:space="0" w:color="auto"/>
              <w:bottom w:val="single" w:sz="2" w:space="0" w:color="auto"/>
              <w:right w:val="single" w:sz="2" w:space="0" w:color="auto"/>
            </w:tcBorders>
          </w:tcPr>
          <w:p w14:paraId="7876CDC2"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2" w:type="pct"/>
            <w:tcBorders>
              <w:top w:val="single" w:sz="2" w:space="0" w:color="auto"/>
              <w:left w:val="single" w:sz="2" w:space="0" w:color="auto"/>
              <w:bottom w:val="single" w:sz="2" w:space="0" w:color="auto"/>
              <w:right w:val="single" w:sz="2" w:space="0" w:color="auto"/>
            </w:tcBorders>
          </w:tcPr>
          <w:p w14:paraId="00C072E2"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1" w:type="pct"/>
            <w:tcBorders>
              <w:top w:val="single" w:sz="2" w:space="0" w:color="auto"/>
              <w:left w:val="single" w:sz="2" w:space="0" w:color="auto"/>
              <w:bottom w:val="single" w:sz="2" w:space="0" w:color="auto"/>
              <w:right w:val="single" w:sz="2" w:space="0" w:color="auto"/>
            </w:tcBorders>
          </w:tcPr>
          <w:p w14:paraId="7203EEB0"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2" w:type="pct"/>
            <w:tcBorders>
              <w:top w:val="single" w:sz="2" w:space="0" w:color="auto"/>
              <w:left w:val="single" w:sz="2" w:space="0" w:color="auto"/>
              <w:bottom w:val="single" w:sz="2" w:space="0" w:color="auto"/>
              <w:right w:val="single" w:sz="2" w:space="0" w:color="auto"/>
            </w:tcBorders>
          </w:tcPr>
          <w:p w14:paraId="1BE8C4AF"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sz w:val="18"/>
                <w:szCs w:val="18"/>
                <w:lang w:eastAsia="en-US"/>
              </w:rPr>
              <w:t>0</w:t>
            </w:r>
          </w:p>
        </w:tc>
      </w:tr>
      <w:tr w:rsidR="00653A12" w:rsidRPr="002653B6" w14:paraId="1C282951" w14:textId="77777777" w:rsidTr="004A23E2">
        <w:trPr>
          <w:trHeight w:val="139"/>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23D8EB3"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3.1</w:t>
            </w:r>
          </w:p>
        </w:tc>
        <w:tc>
          <w:tcPr>
            <w:tcW w:w="1661" w:type="pct"/>
            <w:gridSpan w:val="2"/>
            <w:tcBorders>
              <w:top w:val="single" w:sz="2" w:space="0" w:color="auto"/>
              <w:left w:val="single" w:sz="2" w:space="0" w:color="auto"/>
              <w:bottom w:val="single" w:sz="2" w:space="0" w:color="auto"/>
              <w:right w:val="single" w:sz="2" w:space="0" w:color="auto"/>
            </w:tcBorders>
            <w:vAlign w:val="center"/>
          </w:tcPr>
          <w:p w14:paraId="4E983E38"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agreed funding (US $)</w:t>
            </w:r>
          </w:p>
        </w:tc>
        <w:tc>
          <w:tcPr>
            <w:tcW w:w="441" w:type="pct"/>
            <w:tcBorders>
              <w:top w:val="single" w:sz="2" w:space="0" w:color="auto"/>
              <w:left w:val="single" w:sz="2" w:space="0" w:color="auto"/>
              <w:bottom w:val="single" w:sz="2" w:space="0" w:color="auto"/>
              <w:right w:val="single" w:sz="2" w:space="0" w:color="auto"/>
            </w:tcBorders>
          </w:tcPr>
          <w:p w14:paraId="4197D857"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15,000</w:t>
            </w:r>
          </w:p>
        </w:tc>
        <w:tc>
          <w:tcPr>
            <w:tcW w:w="441" w:type="pct"/>
            <w:tcBorders>
              <w:top w:val="single" w:sz="2" w:space="0" w:color="auto"/>
              <w:left w:val="single" w:sz="2" w:space="0" w:color="auto"/>
              <w:bottom w:val="single" w:sz="2" w:space="0" w:color="auto"/>
              <w:right w:val="single" w:sz="2" w:space="0" w:color="auto"/>
            </w:tcBorders>
          </w:tcPr>
          <w:p w14:paraId="79534DF4"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2" w:type="pct"/>
            <w:tcBorders>
              <w:top w:val="single" w:sz="2" w:space="0" w:color="auto"/>
              <w:left w:val="single" w:sz="2" w:space="0" w:color="auto"/>
              <w:bottom w:val="single" w:sz="2" w:space="0" w:color="auto"/>
              <w:right w:val="single" w:sz="2" w:space="0" w:color="auto"/>
            </w:tcBorders>
          </w:tcPr>
          <w:p w14:paraId="0BE28D5E"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1" w:type="pct"/>
            <w:tcBorders>
              <w:top w:val="single" w:sz="2" w:space="0" w:color="auto"/>
              <w:left w:val="single" w:sz="2" w:space="0" w:color="auto"/>
              <w:bottom w:val="single" w:sz="2" w:space="0" w:color="auto"/>
              <w:right w:val="single" w:sz="2" w:space="0" w:color="auto"/>
            </w:tcBorders>
          </w:tcPr>
          <w:p w14:paraId="0D560F37"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11,000</w:t>
            </w:r>
          </w:p>
        </w:tc>
        <w:tc>
          <w:tcPr>
            <w:tcW w:w="442" w:type="pct"/>
            <w:tcBorders>
              <w:top w:val="single" w:sz="2" w:space="0" w:color="auto"/>
              <w:left w:val="single" w:sz="2" w:space="0" w:color="auto"/>
              <w:bottom w:val="single" w:sz="2" w:space="0" w:color="auto"/>
              <w:right w:val="single" w:sz="2" w:space="0" w:color="auto"/>
            </w:tcBorders>
          </w:tcPr>
          <w:p w14:paraId="39927012"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1" w:type="pct"/>
            <w:tcBorders>
              <w:top w:val="single" w:sz="2" w:space="0" w:color="auto"/>
              <w:left w:val="single" w:sz="2" w:space="0" w:color="auto"/>
              <w:bottom w:val="single" w:sz="2" w:space="0" w:color="auto"/>
              <w:right w:val="single" w:sz="2" w:space="0" w:color="auto"/>
            </w:tcBorders>
          </w:tcPr>
          <w:p w14:paraId="41E23A21"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2" w:type="pct"/>
            <w:tcBorders>
              <w:top w:val="single" w:sz="2" w:space="0" w:color="auto"/>
              <w:left w:val="single" w:sz="2" w:space="0" w:color="auto"/>
              <w:bottom w:val="single" w:sz="2" w:space="0" w:color="auto"/>
              <w:right w:val="single" w:sz="2" w:space="0" w:color="auto"/>
            </w:tcBorders>
          </w:tcPr>
          <w:p w14:paraId="1EDCEACB"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color w:val="000000"/>
                <w:sz w:val="18"/>
                <w:szCs w:val="18"/>
                <w:lang w:eastAsia="en-US"/>
              </w:rPr>
              <w:t>26,000</w:t>
            </w:r>
          </w:p>
        </w:tc>
      </w:tr>
      <w:tr w:rsidR="00653A12" w:rsidRPr="002653B6" w14:paraId="066FE316" w14:textId="77777777" w:rsidTr="004A23E2">
        <w:trPr>
          <w:trHeight w:val="100"/>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BC5CB69"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3.2</w:t>
            </w:r>
          </w:p>
        </w:tc>
        <w:tc>
          <w:tcPr>
            <w:tcW w:w="1661" w:type="pct"/>
            <w:gridSpan w:val="2"/>
            <w:tcBorders>
              <w:top w:val="single" w:sz="2" w:space="0" w:color="auto"/>
              <w:left w:val="single" w:sz="2" w:space="0" w:color="auto"/>
              <w:bottom w:val="single" w:sz="2" w:space="0" w:color="auto"/>
              <w:right w:val="single" w:sz="2" w:space="0" w:color="auto"/>
            </w:tcBorders>
            <w:vAlign w:val="center"/>
          </w:tcPr>
          <w:p w14:paraId="7E1963D1"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support costs (US $)</w:t>
            </w:r>
          </w:p>
        </w:tc>
        <w:tc>
          <w:tcPr>
            <w:tcW w:w="441" w:type="pct"/>
            <w:tcBorders>
              <w:top w:val="single" w:sz="2" w:space="0" w:color="auto"/>
              <w:left w:val="single" w:sz="2" w:space="0" w:color="auto"/>
              <w:bottom w:val="single" w:sz="2" w:space="0" w:color="auto"/>
              <w:right w:val="single" w:sz="2" w:space="0" w:color="auto"/>
            </w:tcBorders>
          </w:tcPr>
          <w:p w14:paraId="2F173F9D"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1,950</w:t>
            </w:r>
          </w:p>
        </w:tc>
        <w:tc>
          <w:tcPr>
            <w:tcW w:w="441" w:type="pct"/>
            <w:tcBorders>
              <w:top w:val="single" w:sz="2" w:space="0" w:color="auto"/>
              <w:left w:val="single" w:sz="2" w:space="0" w:color="auto"/>
              <w:bottom w:val="single" w:sz="2" w:space="0" w:color="auto"/>
              <w:right w:val="single" w:sz="2" w:space="0" w:color="auto"/>
            </w:tcBorders>
          </w:tcPr>
          <w:p w14:paraId="29F03916"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2" w:type="pct"/>
            <w:tcBorders>
              <w:top w:val="single" w:sz="2" w:space="0" w:color="auto"/>
              <w:left w:val="single" w:sz="2" w:space="0" w:color="auto"/>
              <w:bottom w:val="single" w:sz="2" w:space="0" w:color="auto"/>
              <w:right w:val="single" w:sz="2" w:space="0" w:color="auto"/>
            </w:tcBorders>
          </w:tcPr>
          <w:p w14:paraId="7FCACCAB"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1" w:type="pct"/>
            <w:tcBorders>
              <w:top w:val="single" w:sz="2" w:space="0" w:color="auto"/>
              <w:left w:val="single" w:sz="2" w:space="0" w:color="auto"/>
              <w:bottom w:val="single" w:sz="2" w:space="0" w:color="auto"/>
              <w:right w:val="single" w:sz="2" w:space="0" w:color="auto"/>
            </w:tcBorders>
          </w:tcPr>
          <w:p w14:paraId="221AA77F"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1,430</w:t>
            </w:r>
          </w:p>
        </w:tc>
        <w:tc>
          <w:tcPr>
            <w:tcW w:w="442" w:type="pct"/>
            <w:tcBorders>
              <w:top w:val="single" w:sz="2" w:space="0" w:color="auto"/>
              <w:left w:val="single" w:sz="2" w:space="0" w:color="auto"/>
              <w:bottom w:val="single" w:sz="2" w:space="0" w:color="auto"/>
              <w:right w:val="single" w:sz="2" w:space="0" w:color="auto"/>
            </w:tcBorders>
          </w:tcPr>
          <w:p w14:paraId="739871D9"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1" w:type="pct"/>
            <w:tcBorders>
              <w:top w:val="single" w:sz="2" w:space="0" w:color="auto"/>
              <w:left w:val="single" w:sz="2" w:space="0" w:color="auto"/>
              <w:bottom w:val="single" w:sz="2" w:space="0" w:color="auto"/>
              <w:right w:val="single" w:sz="2" w:space="0" w:color="auto"/>
            </w:tcBorders>
          </w:tcPr>
          <w:p w14:paraId="3A54934F"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2" w:type="pct"/>
            <w:tcBorders>
              <w:top w:val="single" w:sz="2" w:space="0" w:color="auto"/>
              <w:left w:val="single" w:sz="2" w:space="0" w:color="auto"/>
              <w:bottom w:val="single" w:sz="2" w:space="0" w:color="auto"/>
              <w:right w:val="single" w:sz="2" w:space="0" w:color="auto"/>
            </w:tcBorders>
          </w:tcPr>
          <w:p w14:paraId="59A412BE"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color w:val="000000"/>
                <w:sz w:val="18"/>
                <w:szCs w:val="18"/>
                <w:lang w:eastAsia="en-US"/>
              </w:rPr>
              <w:t>3,380</w:t>
            </w:r>
          </w:p>
        </w:tc>
      </w:tr>
      <w:tr w:rsidR="00653A12" w:rsidRPr="002653B6" w14:paraId="714EEDE1" w14:textId="77777777" w:rsidTr="004A23E2">
        <w:trPr>
          <w:trHeight w:val="134"/>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0D67713A"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3.3</w:t>
            </w:r>
          </w:p>
        </w:tc>
        <w:tc>
          <w:tcPr>
            <w:tcW w:w="1661" w:type="pct"/>
            <w:gridSpan w:val="2"/>
            <w:tcBorders>
              <w:top w:val="single" w:sz="2" w:space="0" w:color="auto"/>
              <w:left w:val="single" w:sz="2" w:space="0" w:color="auto"/>
              <w:bottom w:val="single" w:sz="2" w:space="0" w:color="auto"/>
              <w:right w:val="single" w:sz="2" w:space="0" w:color="auto"/>
            </w:tcBorders>
            <w:vAlign w:val="center"/>
            <w:hideMark/>
          </w:tcPr>
          <w:p w14:paraId="546F7451"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agreed costs (US $)</w:t>
            </w:r>
          </w:p>
        </w:tc>
        <w:tc>
          <w:tcPr>
            <w:tcW w:w="441" w:type="pct"/>
            <w:tcBorders>
              <w:top w:val="single" w:sz="2" w:space="0" w:color="auto"/>
              <w:left w:val="single" w:sz="2" w:space="0" w:color="auto"/>
              <w:bottom w:val="single" w:sz="2" w:space="0" w:color="auto"/>
              <w:right w:val="single" w:sz="2" w:space="0" w:color="auto"/>
            </w:tcBorders>
          </w:tcPr>
          <w:p w14:paraId="52CE34BF"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16,950</w:t>
            </w:r>
          </w:p>
        </w:tc>
        <w:tc>
          <w:tcPr>
            <w:tcW w:w="441" w:type="pct"/>
            <w:tcBorders>
              <w:top w:val="single" w:sz="2" w:space="0" w:color="auto"/>
              <w:left w:val="single" w:sz="2" w:space="0" w:color="auto"/>
              <w:bottom w:val="single" w:sz="2" w:space="0" w:color="auto"/>
              <w:right w:val="single" w:sz="2" w:space="0" w:color="auto"/>
            </w:tcBorders>
          </w:tcPr>
          <w:p w14:paraId="4BCA5DC0"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2" w:type="pct"/>
            <w:tcBorders>
              <w:top w:val="single" w:sz="2" w:space="0" w:color="auto"/>
              <w:left w:val="single" w:sz="2" w:space="0" w:color="auto"/>
              <w:bottom w:val="single" w:sz="2" w:space="0" w:color="auto"/>
              <w:right w:val="single" w:sz="2" w:space="0" w:color="auto"/>
            </w:tcBorders>
          </w:tcPr>
          <w:p w14:paraId="2D7B6AD7"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1" w:type="pct"/>
            <w:tcBorders>
              <w:top w:val="single" w:sz="2" w:space="0" w:color="auto"/>
              <w:left w:val="single" w:sz="2" w:space="0" w:color="auto"/>
              <w:bottom w:val="single" w:sz="2" w:space="0" w:color="auto"/>
              <w:right w:val="single" w:sz="2" w:space="0" w:color="auto"/>
            </w:tcBorders>
          </w:tcPr>
          <w:p w14:paraId="72BE76A5"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12,430</w:t>
            </w:r>
          </w:p>
        </w:tc>
        <w:tc>
          <w:tcPr>
            <w:tcW w:w="442" w:type="pct"/>
            <w:tcBorders>
              <w:top w:val="single" w:sz="2" w:space="0" w:color="auto"/>
              <w:left w:val="single" w:sz="2" w:space="0" w:color="auto"/>
              <w:bottom w:val="single" w:sz="2" w:space="0" w:color="auto"/>
              <w:right w:val="single" w:sz="2" w:space="0" w:color="auto"/>
            </w:tcBorders>
          </w:tcPr>
          <w:p w14:paraId="0FDA8F28"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1" w:type="pct"/>
            <w:tcBorders>
              <w:top w:val="single" w:sz="2" w:space="0" w:color="auto"/>
              <w:left w:val="single" w:sz="2" w:space="0" w:color="auto"/>
              <w:bottom w:val="single" w:sz="2" w:space="0" w:color="auto"/>
              <w:right w:val="single" w:sz="2" w:space="0" w:color="auto"/>
            </w:tcBorders>
          </w:tcPr>
          <w:p w14:paraId="4EB2A4B5"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2" w:type="pct"/>
            <w:tcBorders>
              <w:top w:val="single" w:sz="2" w:space="0" w:color="auto"/>
              <w:left w:val="single" w:sz="2" w:space="0" w:color="auto"/>
              <w:bottom w:val="single" w:sz="2" w:space="0" w:color="auto"/>
              <w:right w:val="single" w:sz="2" w:space="0" w:color="auto"/>
            </w:tcBorders>
          </w:tcPr>
          <w:p w14:paraId="36658FEB" w14:textId="77777777" w:rsidR="00653A12" w:rsidRPr="002653B6" w:rsidRDefault="00653A12" w:rsidP="00653A12">
            <w:pPr>
              <w:suppressAutoHyphens/>
              <w:jc w:val="right"/>
              <w:rPr>
                <w:rFonts w:eastAsia="Times New Roman"/>
                <w:b/>
                <w:bCs/>
                <w:sz w:val="18"/>
                <w:szCs w:val="18"/>
                <w:lang w:eastAsia="en-CA"/>
              </w:rPr>
            </w:pPr>
            <w:r w:rsidRPr="002653B6">
              <w:rPr>
                <w:rFonts w:eastAsia="Times New Roman"/>
                <w:color w:val="000000"/>
                <w:sz w:val="18"/>
                <w:szCs w:val="18"/>
                <w:lang w:eastAsia="en-US"/>
              </w:rPr>
              <w:t>29,380</w:t>
            </w:r>
          </w:p>
        </w:tc>
      </w:tr>
    </w:tbl>
    <w:p w14:paraId="7C08C3D3" w14:textId="77777777" w:rsidR="00653A12" w:rsidRPr="002653B6" w:rsidRDefault="00653A12" w:rsidP="00653A12">
      <w:pPr>
        <w:keepNext/>
        <w:keepLines/>
        <w:spacing w:before="360" w:after="120"/>
        <w:jc w:val="center"/>
        <w:outlineLvl w:val="0"/>
        <w:rPr>
          <w:b/>
        </w:rPr>
      </w:pPr>
      <w:r w:rsidRPr="002653B6">
        <w:rPr>
          <w:b/>
        </w:rPr>
        <w:lastRenderedPageBreak/>
        <w:t>GOVERNMENT OF THE MARSHALL ISLANDS</w:t>
      </w:r>
    </w:p>
    <w:p w14:paraId="774D75DA" w14:textId="77777777" w:rsidR="00653A12" w:rsidRPr="002653B6" w:rsidRDefault="00653A12" w:rsidP="001316F4">
      <w:pPr>
        <w:keepNext/>
        <w:spacing w:before="360" w:after="240"/>
        <w:rPr>
          <w:b/>
        </w:rPr>
      </w:pPr>
      <w:r w:rsidRPr="002653B6">
        <w:rPr>
          <w:b/>
        </w:rPr>
        <w:t>APPENDIX 1-A.3: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2653B6" w14:paraId="048DEAB8" w14:textId="77777777" w:rsidTr="004A23E2">
        <w:trPr>
          <w:trHeight w:val="413"/>
        </w:trPr>
        <w:tc>
          <w:tcPr>
            <w:tcW w:w="2333" w:type="pct"/>
            <w:vAlign w:val="center"/>
          </w:tcPr>
          <w:p w14:paraId="71AF244D" w14:textId="77777777" w:rsidR="00653A12" w:rsidRPr="002653B6" w:rsidRDefault="00653A12" w:rsidP="00653A12">
            <w:pPr>
              <w:keepNext/>
              <w:keepLines/>
              <w:jc w:val="center"/>
              <w:rPr>
                <w:rFonts w:eastAsia="Times New Roman"/>
                <w:b/>
                <w:bCs/>
                <w:sz w:val="20"/>
                <w:szCs w:val="20"/>
                <w:lang w:eastAsia="en-US"/>
              </w:rPr>
            </w:pPr>
            <w:r w:rsidRPr="002653B6">
              <w:rPr>
                <w:rFonts w:eastAsia="Times New Roman"/>
                <w:b/>
                <w:bCs/>
                <w:sz w:val="20"/>
                <w:szCs w:val="20"/>
                <w:lang w:eastAsia="en-US"/>
              </w:rPr>
              <w:t>Substances</w:t>
            </w:r>
          </w:p>
        </w:tc>
        <w:tc>
          <w:tcPr>
            <w:tcW w:w="2667" w:type="pct"/>
            <w:vAlign w:val="center"/>
          </w:tcPr>
          <w:p w14:paraId="6710A4C4" w14:textId="77777777" w:rsidR="00653A12" w:rsidRPr="002653B6" w:rsidRDefault="00653A12" w:rsidP="00653A12">
            <w:pPr>
              <w:keepNext/>
              <w:keepLines/>
              <w:jc w:val="center"/>
              <w:rPr>
                <w:rFonts w:eastAsia="Times New Roman"/>
                <w:b/>
                <w:bCs/>
                <w:sz w:val="20"/>
                <w:szCs w:val="20"/>
                <w:lang w:eastAsia="en-US"/>
              </w:rPr>
            </w:pPr>
            <w:r w:rsidRPr="002653B6">
              <w:rPr>
                <w:rFonts w:eastAsia="Times New Roman"/>
                <w:b/>
                <w:bCs/>
                <w:sz w:val="20"/>
                <w:szCs w:val="20"/>
                <w:lang w:eastAsia="en-US"/>
              </w:rPr>
              <w:t>Starting point for aggregate reductions in consumption</w:t>
            </w:r>
            <w:r w:rsidRPr="002653B6">
              <w:rPr>
                <w:rFonts w:eastAsia="Times New Roman"/>
                <w:b/>
                <w:bCs/>
                <w:sz w:val="20"/>
                <w:szCs w:val="20"/>
                <w:lang w:eastAsia="en-US"/>
              </w:rPr>
              <w:br/>
              <w:t>(CO</w:t>
            </w:r>
            <w:r w:rsidRPr="002653B6">
              <w:rPr>
                <w:rFonts w:eastAsia="Times New Roman"/>
                <w:b/>
                <w:bCs/>
                <w:sz w:val="20"/>
                <w:szCs w:val="20"/>
                <w:vertAlign w:val="subscript"/>
                <w:lang w:eastAsia="en-US"/>
              </w:rPr>
              <w:t>2</w:t>
            </w:r>
            <w:r w:rsidRPr="002653B6">
              <w:rPr>
                <w:rFonts w:eastAsia="Times New Roman"/>
                <w:b/>
                <w:bCs/>
                <w:sz w:val="20"/>
                <w:szCs w:val="20"/>
                <w:lang w:eastAsia="en-US"/>
              </w:rPr>
              <w:t>-eq tonnes)</w:t>
            </w:r>
          </w:p>
        </w:tc>
      </w:tr>
      <w:tr w:rsidR="00653A12" w:rsidRPr="002653B6" w14:paraId="533FE51C" w14:textId="77777777" w:rsidTr="004A23E2">
        <w:trPr>
          <w:trHeight w:val="50"/>
        </w:trPr>
        <w:tc>
          <w:tcPr>
            <w:tcW w:w="2333" w:type="pct"/>
            <w:vAlign w:val="center"/>
          </w:tcPr>
          <w:p w14:paraId="53723D74" w14:textId="77777777" w:rsidR="00653A12" w:rsidRPr="002653B6" w:rsidRDefault="00653A12" w:rsidP="00653A12">
            <w:pPr>
              <w:widowControl w:val="0"/>
              <w:spacing w:before="40" w:after="40"/>
              <w:jc w:val="center"/>
              <w:rPr>
                <w:rFonts w:eastAsia="Times New Roman"/>
                <w:b/>
                <w:bCs/>
                <w:sz w:val="20"/>
                <w:szCs w:val="20"/>
                <w:lang w:eastAsia="en-US"/>
              </w:rPr>
            </w:pPr>
            <w:r w:rsidRPr="002653B6">
              <w:rPr>
                <w:rFonts w:eastAsia="Times New Roman"/>
                <w:sz w:val="20"/>
                <w:szCs w:val="20"/>
                <w:lang w:eastAsia="en-US"/>
              </w:rPr>
              <w:t>HFCs</w:t>
            </w:r>
          </w:p>
        </w:tc>
        <w:tc>
          <w:tcPr>
            <w:tcW w:w="2667" w:type="pct"/>
            <w:vAlign w:val="center"/>
          </w:tcPr>
          <w:p w14:paraId="60AC7636" w14:textId="77777777" w:rsidR="00653A12" w:rsidRPr="002653B6" w:rsidRDefault="00653A12" w:rsidP="00653A12">
            <w:pPr>
              <w:widowControl w:val="0"/>
              <w:spacing w:before="40" w:after="40"/>
              <w:jc w:val="center"/>
              <w:rPr>
                <w:rFonts w:eastAsia="Times New Roman"/>
                <w:b/>
                <w:bCs/>
                <w:sz w:val="20"/>
                <w:szCs w:val="20"/>
                <w:lang w:eastAsia="en-US"/>
              </w:rPr>
            </w:pPr>
            <w:r w:rsidRPr="002653B6">
              <w:rPr>
                <w:rFonts w:eastAsia="Times New Roman"/>
                <w:sz w:val="20"/>
                <w:szCs w:val="20"/>
                <w:lang w:eastAsia="en-US"/>
              </w:rPr>
              <w:t>n/a</w:t>
            </w:r>
          </w:p>
        </w:tc>
      </w:tr>
    </w:tbl>
    <w:p w14:paraId="554547CD" w14:textId="77777777" w:rsidR="00653A12" w:rsidRPr="002653B6" w:rsidRDefault="00653A12" w:rsidP="001316F4">
      <w:pPr>
        <w:keepNext/>
        <w:spacing w:before="360" w:after="240"/>
        <w:rPr>
          <w:b/>
        </w:rPr>
      </w:pPr>
      <w:r w:rsidRPr="002653B6">
        <w:rPr>
          <w:b/>
        </w:rPr>
        <w:t>APPENDIX 2-A.3: THE TARGETS, AND FUNDING</w:t>
      </w:r>
    </w:p>
    <w:tbl>
      <w:tblPr>
        <w:tblW w:w="4965" w:type="pct"/>
        <w:tblCellMar>
          <w:left w:w="58" w:type="dxa"/>
          <w:right w:w="58" w:type="dxa"/>
        </w:tblCellMar>
        <w:tblLook w:val="04A0" w:firstRow="1" w:lastRow="0" w:firstColumn="1" w:lastColumn="0" w:noHBand="0" w:noVBand="1"/>
      </w:tblPr>
      <w:tblGrid>
        <w:gridCol w:w="465"/>
        <w:gridCol w:w="1801"/>
        <w:gridCol w:w="1422"/>
        <w:gridCol w:w="812"/>
        <w:gridCol w:w="814"/>
        <w:gridCol w:w="812"/>
        <w:gridCol w:w="814"/>
        <w:gridCol w:w="812"/>
        <w:gridCol w:w="814"/>
        <w:gridCol w:w="812"/>
      </w:tblGrid>
      <w:tr w:rsidR="00653A12" w:rsidRPr="002653B6" w14:paraId="4D3F773A" w14:textId="77777777" w:rsidTr="004A23E2">
        <w:trPr>
          <w:trHeight w:val="287"/>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DE05B23"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Row</w:t>
            </w:r>
          </w:p>
        </w:tc>
        <w:tc>
          <w:tcPr>
            <w:tcW w:w="1717" w:type="pct"/>
            <w:gridSpan w:val="2"/>
            <w:tcBorders>
              <w:top w:val="single" w:sz="2" w:space="0" w:color="auto"/>
              <w:left w:val="single" w:sz="2" w:space="0" w:color="auto"/>
              <w:bottom w:val="single" w:sz="2" w:space="0" w:color="auto"/>
              <w:right w:val="single" w:sz="2" w:space="0" w:color="auto"/>
            </w:tcBorders>
            <w:vAlign w:val="center"/>
            <w:hideMark/>
          </w:tcPr>
          <w:p w14:paraId="03153B7D"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Particulars</w:t>
            </w:r>
          </w:p>
        </w:tc>
        <w:tc>
          <w:tcPr>
            <w:tcW w:w="433" w:type="pct"/>
            <w:tcBorders>
              <w:top w:val="single" w:sz="2" w:space="0" w:color="auto"/>
              <w:left w:val="single" w:sz="2" w:space="0" w:color="auto"/>
              <w:bottom w:val="single" w:sz="2" w:space="0" w:color="auto"/>
              <w:right w:val="single" w:sz="2" w:space="0" w:color="auto"/>
            </w:tcBorders>
            <w:vAlign w:val="center"/>
            <w:hideMark/>
          </w:tcPr>
          <w:p w14:paraId="6097E1DB"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2024</w:t>
            </w:r>
          </w:p>
        </w:tc>
        <w:tc>
          <w:tcPr>
            <w:tcW w:w="434" w:type="pct"/>
            <w:tcBorders>
              <w:top w:val="single" w:sz="2" w:space="0" w:color="auto"/>
              <w:left w:val="single" w:sz="2" w:space="0" w:color="auto"/>
              <w:bottom w:val="single" w:sz="2" w:space="0" w:color="auto"/>
              <w:right w:val="single" w:sz="2" w:space="0" w:color="auto"/>
            </w:tcBorders>
            <w:vAlign w:val="center"/>
            <w:hideMark/>
          </w:tcPr>
          <w:p w14:paraId="3DC07849"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2025</w:t>
            </w:r>
          </w:p>
        </w:tc>
        <w:tc>
          <w:tcPr>
            <w:tcW w:w="433" w:type="pct"/>
            <w:tcBorders>
              <w:top w:val="single" w:sz="2" w:space="0" w:color="auto"/>
              <w:left w:val="single" w:sz="2" w:space="0" w:color="auto"/>
              <w:bottom w:val="single" w:sz="2" w:space="0" w:color="auto"/>
              <w:right w:val="single" w:sz="2" w:space="0" w:color="auto"/>
            </w:tcBorders>
            <w:vAlign w:val="center"/>
            <w:hideMark/>
          </w:tcPr>
          <w:p w14:paraId="1BD35E51"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2026</w:t>
            </w:r>
          </w:p>
        </w:tc>
        <w:tc>
          <w:tcPr>
            <w:tcW w:w="434" w:type="pct"/>
            <w:tcBorders>
              <w:top w:val="single" w:sz="2" w:space="0" w:color="auto"/>
              <w:left w:val="single" w:sz="2" w:space="0" w:color="auto"/>
              <w:bottom w:val="single" w:sz="2" w:space="0" w:color="auto"/>
              <w:right w:val="single" w:sz="2" w:space="0" w:color="auto"/>
            </w:tcBorders>
            <w:vAlign w:val="center"/>
            <w:hideMark/>
          </w:tcPr>
          <w:p w14:paraId="16D5FC15"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2027</w:t>
            </w:r>
          </w:p>
        </w:tc>
        <w:tc>
          <w:tcPr>
            <w:tcW w:w="433" w:type="pct"/>
            <w:tcBorders>
              <w:top w:val="single" w:sz="2" w:space="0" w:color="auto"/>
              <w:left w:val="single" w:sz="2" w:space="0" w:color="auto"/>
              <w:bottom w:val="single" w:sz="2" w:space="0" w:color="auto"/>
              <w:right w:val="single" w:sz="2" w:space="0" w:color="auto"/>
            </w:tcBorders>
            <w:vAlign w:val="center"/>
            <w:hideMark/>
          </w:tcPr>
          <w:p w14:paraId="2A345D04"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2028</w:t>
            </w:r>
          </w:p>
        </w:tc>
        <w:tc>
          <w:tcPr>
            <w:tcW w:w="434" w:type="pct"/>
            <w:tcBorders>
              <w:top w:val="single" w:sz="2" w:space="0" w:color="auto"/>
              <w:left w:val="single" w:sz="2" w:space="0" w:color="auto"/>
              <w:bottom w:val="single" w:sz="2" w:space="0" w:color="auto"/>
              <w:right w:val="single" w:sz="2" w:space="0" w:color="auto"/>
            </w:tcBorders>
            <w:vAlign w:val="center"/>
            <w:hideMark/>
          </w:tcPr>
          <w:p w14:paraId="35E11C73"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2029</w:t>
            </w:r>
          </w:p>
        </w:tc>
        <w:tc>
          <w:tcPr>
            <w:tcW w:w="434" w:type="pct"/>
            <w:tcBorders>
              <w:top w:val="single" w:sz="2" w:space="0" w:color="auto"/>
              <w:left w:val="single" w:sz="2" w:space="0" w:color="auto"/>
              <w:bottom w:val="single" w:sz="2" w:space="0" w:color="auto"/>
              <w:right w:val="single" w:sz="2" w:space="0" w:color="auto"/>
            </w:tcBorders>
            <w:vAlign w:val="center"/>
            <w:hideMark/>
          </w:tcPr>
          <w:p w14:paraId="180D31E2"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Total</w:t>
            </w:r>
          </w:p>
        </w:tc>
      </w:tr>
      <w:tr w:rsidR="00653A12" w:rsidRPr="002653B6" w14:paraId="418B6933" w14:textId="77777777" w:rsidTr="004A23E2">
        <w:trPr>
          <w:trHeight w:val="287"/>
        </w:trPr>
        <w:tc>
          <w:tcPr>
            <w:tcW w:w="248"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16CDDAE4"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1.1</w:t>
            </w:r>
          </w:p>
        </w:tc>
        <w:tc>
          <w:tcPr>
            <w:tcW w:w="960" w:type="pct"/>
            <w:vMerge w:val="restart"/>
            <w:tcBorders>
              <w:top w:val="single" w:sz="2" w:space="0" w:color="auto"/>
              <w:left w:val="single" w:sz="2" w:space="0" w:color="auto"/>
              <w:bottom w:val="single" w:sz="2" w:space="0" w:color="auto"/>
              <w:right w:val="single" w:sz="2" w:space="0" w:color="auto"/>
            </w:tcBorders>
            <w:vAlign w:val="center"/>
          </w:tcPr>
          <w:p w14:paraId="7253291A"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 xml:space="preserve">Montreal Protocol reduction schedule of Annex F substances </w:t>
            </w:r>
          </w:p>
        </w:tc>
        <w:tc>
          <w:tcPr>
            <w:tcW w:w="758" w:type="pct"/>
            <w:tcBorders>
              <w:top w:val="single" w:sz="2" w:space="0" w:color="auto"/>
              <w:left w:val="single" w:sz="2" w:space="0" w:color="auto"/>
              <w:bottom w:val="single" w:sz="2" w:space="0" w:color="auto"/>
              <w:right w:val="single" w:sz="2" w:space="0" w:color="auto"/>
            </w:tcBorders>
            <w:vAlign w:val="center"/>
          </w:tcPr>
          <w:p w14:paraId="7B5CC733"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w:t>
            </w:r>
          </w:p>
        </w:tc>
        <w:tc>
          <w:tcPr>
            <w:tcW w:w="433" w:type="pct"/>
            <w:tcBorders>
              <w:top w:val="single" w:sz="2" w:space="0" w:color="auto"/>
              <w:left w:val="single" w:sz="2" w:space="0" w:color="auto"/>
              <w:bottom w:val="single" w:sz="2" w:space="0" w:color="auto"/>
              <w:right w:val="single" w:sz="2" w:space="0" w:color="auto"/>
            </w:tcBorders>
            <w:vAlign w:val="center"/>
          </w:tcPr>
          <w:p w14:paraId="3152DA00"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34" w:type="pct"/>
            <w:tcBorders>
              <w:top w:val="single" w:sz="2" w:space="0" w:color="auto"/>
              <w:left w:val="single" w:sz="2" w:space="0" w:color="auto"/>
              <w:bottom w:val="single" w:sz="2" w:space="0" w:color="auto"/>
              <w:right w:val="single" w:sz="2" w:space="0" w:color="auto"/>
            </w:tcBorders>
            <w:vAlign w:val="center"/>
          </w:tcPr>
          <w:p w14:paraId="5282102F"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33" w:type="pct"/>
            <w:tcBorders>
              <w:top w:val="single" w:sz="2" w:space="0" w:color="auto"/>
              <w:left w:val="single" w:sz="2" w:space="0" w:color="auto"/>
              <w:bottom w:val="single" w:sz="2" w:space="0" w:color="auto"/>
              <w:right w:val="single" w:sz="2" w:space="0" w:color="auto"/>
            </w:tcBorders>
            <w:vAlign w:val="center"/>
          </w:tcPr>
          <w:p w14:paraId="62B3C146"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34" w:type="pct"/>
            <w:tcBorders>
              <w:top w:val="single" w:sz="2" w:space="0" w:color="auto"/>
              <w:left w:val="single" w:sz="2" w:space="0" w:color="auto"/>
              <w:bottom w:val="single" w:sz="2" w:space="0" w:color="auto"/>
              <w:right w:val="single" w:sz="2" w:space="0" w:color="auto"/>
            </w:tcBorders>
            <w:vAlign w:val="center"/>
          </w:tcPr>
          <w:p w14:paraId="250A9158"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33" w:type="pct"/>
            <w:tcBorders>
              <w:top w:val="single" w:sz="2" w:space="0" w:color="auto"/>
              <w:left w:val="single" w:sz="2" w:space="0" w:color="auto"/>
              <w:bottom w:val="single" w:sz="2" w:space="0" w:color="auto"/>
              <w:right w:val="single" w:sz="2" w:space="0" w:color="auto"/>
            </w:tcBorders>
            <w:vAlign w:val="center"/>
          </w:tcPr>
          <w:p w14:paraId="21769A90"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34" w:type="pct"/>
            <w:tcBorders>
              <w:top w:val="single" w:sz="2" w:space="0" w:color="auto"/>
              <w:left w:val="single" w:sz="2" w:space="0" w:color="auto"/>
              <w:bottom w:val="single" w:sz="2" w:space="0" w:color="auto"/>
              <w:right w:val="single" w:sz="2" w:space="0" w:color="auto"/>
            </w:tcBorders>
            <w:vAlign w:val="center"/>
          </w:tcPr>
          <w:p w14:paraId="5E1445A0"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10</w:t>
            </w:r>
          </w:p>
        </w:tc>
        <w:tc>
          <w:tcPr>
            <w:tcW w:w="434" w:type="pct"/>
            <w:tcBorders>
              <w:top w:val="single" w:sz="2" w:space="0" w:color="auto"/>
              <w:left w:val="single" w:sz="2" w:space="0" w:color="auto"/>
              <w:bottom w:val="single" w:sz="2" w:space="0" w:color="auto"/>
              <w:right w:val="single" w:sz="2" w:space="0" w:color="auto"/>
            </w:tcBorders>
            <w:vAlign w:val="center"/>
          </w:tcPr>
          <w:p w14:paraId="4ABFF79F" w14:textId="77777777" w:rsidR="00653A12" w:rsidRPr="002653B6" w:rsidRDefault="00653A12" w:rsidP="00653A12">
            <w:pPr>
              <w:suppressAutoHyphens/>
              <w:ind w:left="-38"/>
              <w:jc w:val="center"/>
              <w:rPr>
                <w:rFonts w:eastAsia="Times New Roman"/>
                <w:sz w:val="18"/>
                <w:szCs w:val="18"/>
                <w:lang w:eastAsia="en-CA"/>
              </w:rPr>
            </w:pPr>
            <w:r w:rsidRPr="002653B6">
              <w:rPr>
                <w:rFonts w:eastAsia="Times New Roman"/>
                <w:sz w:val="18"/>
                <w:szCs w:val="18"/>
                <w:lang w:eastAsia="en-CA"/>
              </w:rPr>
              <w:t>n/a</w:t>
            </w:r>
          </w:p>
        </w:tc>
      </w:tr>
      <w:tr w:rsidR="00653A12" w:rsidRPr="002653B6" w14:paraId="18DB4A26" w14:textId="77777777" w:rsidTr="004A23E2">
        <w:trPr>
          <w:trHeight w:val="287"/>
        </w:trPr>
        <w:tc>
          <w:tcPr>
            <w:tcW w:w="248"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1C4FAC96" w14:textId="77777777" w:rsidR="00653A12" w:rsidRPr="002653B6" w:rsidRDefault="00653A12" w:rsidP="00653A12">
            <w:pPr>
              <w:suppressAutoHyphens/>
              <w:jc w:val="left"/>
              <w:rPr>
                <w:rFonts w:eastAsia="Times New Roman"/>
                <w:sz w:val="18"/>
                <w:szCs w:val="18"/>
                <w:lang w:eastAsia="en-CA"/>
              </w:rPr>
            </w:pPr>
          </w:p>
        </w:tc>
        <w:tc>
          <w:tcPr>
            <w:tcW w:w="960" w:type="pct"/>
            <w:vMerge/>
            <w:tcBorders>
              <w:top w:val="single" w:sz="2" w:space="0" w:color="auto"/>
              <w:left w:val="single" w:sz="2" w:space="0" w:color="auto"/>
              <w:bottom w:val="single" w:sz="2" w:space="0" w:color="auto"/>
              <w:right w:val="single" w:sz="2" w:space="0" w:color="auto"/>
            </w:tcBorders>
            <w:vAlign w:val="center"/>
            <w:hideMark/>
          </w:tcPr>
          <w:p w14:paraId="379CAEEA" w14:textId="77777777" w:rsidR="00653A12" w:rsidRPr="002653B6" w:rsidRDefault="00653A12" w:rsidP="00653A12">
            <w:pPr>
              <w:suppressAutoHyphens/>
              <w:jc w:val="left"/>
              <w:rPr>
                <w:rFonts w:eastAsia="Times New Roman"/>
                <w:sz w:val="18"/>
                <w:szCs w:val="18"/>
                <w:lang w:eastAsia="en-CA"/>
              </w:rPr>
            </w:pPr>
          </w:p>
        </w:tc>
        <w:tc>
          <w:tcPr>
            <w:tcW w:w="758" w:type="pct"/>
            <w:tcBorders>
              <w:top w:val="single" w:sz="2" w:space="0" w:color="auto"/>
              <w:left w:val="single" w:sz="2" w:space="0" w:color="auto"/>
              <w:bottom w:val="single" w:sz="2" w:space="0" w:color="auto"/>
              <w:right w:val="single" w:sz="2" w:space="0" w:color="auto"/>
            </w:tcBorders>
            <w:vAlign w:val="center"/>
          </w:tcPr>
          <w:p w14:paraId="10EF183C"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CO</w:t>
            </w:r>
            <w:r w:rsidRPr="002653B6">
              <w:rPr>
                <w:rFonts w:eastAsia="Times New Roman"/>
                <w:sz w:val="18"/>
                <w:szCs w:val="18"/>
                <w:vertAlign w:val="subscript"/>
                <w:lang w:eastAsia="en-CA"/>
              </w:rPr>
              <w:t>2</w:t>
            </w:r>
            <w:r w:rsidRPr="002653B6">
              <w:rPr>
                <w:rFonts w:eastAsia="Times New Roman"/>
                <w:sz w:val="18"/>
                <w:szCs w:val="18"/>
                <w:lang w:eastAsia="en-CA"/>
              </w:rPr>
              <w:t>-eq tonnes</w:t>
            </w:r>
          </w:p>
        </w:tc>
        <w:tc>
          <w:tcPr>
            <w:tcW w:w="433" w:type="pct"/>
            <w:tcBorders>
              <w:top w:val="single" w:sz="2" w:space="0" w:color="auto"/>
              <w:left w:val="single" w:sz="2" w:space="0" w:color="auto"/>
              <w:bottom w:val="single" w:sz="2" w:space="0" w:color="auto"/>
              <w:right w:val="single" w:sz="2" w:space="0" w:color="auto"/>
            </w:tcBorders>
            <w:vAlign w:val="center"/>
          </w:tcPr>
          <w:p w14:paraId="3F816560"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15,926</w:t>
            </w:r>
          </w:p>
        </w:tc>
        <w:tc>
          <w:tcPr>
            <w:tcW w:w="434" w:type="pct"/>
            <w:tcBorders>
              <w:top w:val="single" w:sz="2" w:space="0" w:color="auto"/>
              <w:left w:val="single" w:sz="2" w:space="0" w:color="auto"/>
              <w:bottom w:val="single" w:sz="2" w:space="0" w:color="auto"/>
              <w:right w:val="single" w:sz="2" w:space="0" w:color="auto"/>
            </w:tcBorders>
            <w:vAlign w:val="center"/>
          </w:tcPr>
          <w:p w14:paraId="621AFAD3"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15,926</w:t>
            </w:r>
          </w:p>
        </w:tc>
        <w:tc>
          <w:tcPr>
            <w:tcW w:w="433" w:type="pct"/>
            <w:tcBorders>
              <w:top w:val="single" w:sz="2" w:space="0" w:color="auto"/>
              <w:left w:val="single" w:sz="2" w:space="0" w:color="auto"/>
              <w:bottom w:val="single" w:sz="2" w:space="0" w:color="auto"/>
              <w:right w:val="single" w:sz="2" w:space="0" w:color="auto"/>
            </w:tcBorders>
            <w:vAlign w:val="center"/>
          </w:tcPr>
          <w:p w14:paraId="40156085"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15,926</w:t>
            </w:r>
          </w:p>
        </w:tc>
        <w:tc>
          <w:tcPr>
            <w:tcW w:w="434" w:type="pct"/>
            <w:tcBorders>
              <w:top w:val="single" w:sz="2" w:space="0" w:color="auto"/>
              <w:left w:val="single" w:sz="2" w:space="0" w:color="auto"/>
              <w:bottom w:val="single" w:sz="2" w:space="0" w:color="auto"/>
              <w:right w:val="single" w:sz="2" w:space="0" w:color="auto"/>
            </w:tcBorders>
            <w:vAlign w:val="center"/>
          </w:tcPr>
          <w:p w14:paraId="0F24AF6D"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15,926</w:t>
            </w:r>
          </w:p>
        </w:tc>
        <w:tc>
          <w:tcPr>
            <w:tcW w:w="433" w:type="pct"/>
            <w:tcBorders>
              <w:top w:val="single" w:sz="2" w:space="0" w:color="auto"/>
              <w:left w:val="single" w:sz="2" w:space="0" w:color="auto"/>
              <w:bottom w:val="single" w:sz="2" w:space="0" w:color="auto"/>
              <w:right w:val="single" w:sz="2" w:space="0" w:color="auto"/>
            </w:tcBorders>
            <w:vAlign w:val="center"/>
          </w:tcPr>
          <w:p w14:paraId="0D6AABA9"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15,926</w:t>
            </w:r>
          </w:p>
        </w:tc>
        <w:tc>
          <w:tcPr>
            <w:tcW w:w="434" w:type="pct"/>
            <w:tcBorders>
              <w:top w:val="single" w:sz="2" w:space="0" w:color="auto"/>
              <w:left w:val="single" w:sz="2" w:space="0" w:color="auto"/>
              <w:bottom w:val="single" w:sz="2" w:space="0" w:color="auto"/>
              <w:right w:val="single" w:sz="2" w:space="0" w:color="auto"/>
            </w:tcBorders>
            <w:vAlign w:val="center"/>
          </w:tcPr>
          <w:p w14:paraId="50483BAC"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14,333</w:t>
            </w:r>
          </w:p>
        </w:tc>
        <w:tc>
          <w:tcPr>
            <w:tcW w:w="434" w:type="pct"/>
            <w:tcBorders>
              <w:top w:val="single" w:sz="2" w:space="0" w:color="auto"/>
              <w:left w:val="single" w:sz="2" w:space="0" w:color="auto"/>
              <w:bottom w:val="single" w:sz="2" w:space="0" w:color="auto"/>
              <w:right w:val="single" w:sz="2" w:space="0" w:color="auto"/>
            </w:tcBorders>
            <w:vAlign w:val="center"/>
            <w:hideMark/>
          </w:tcPr>
          <w:p w14:paraId="7E26280C" w14:textId="77777777" w:rsidR="00653A12" w:rsidRPr="002653B6" w:rsidRDefault="00653A12" w:rsidP="00653A12">
            <w:pPr>
              <w:suppressAutoHyphens/>
              <w:ind w:left="-38"/>
              <w:jc w:val="center"/>
              <w:rPr>
                <w:rFonts w:eastAsia="Times New Roman"/>
                <w:sz w:val="18"/>
                <w:szCs w:val="18"/>
                <w:lang w:eastAsia="en-CA"/>
              </w:rPr>
            </w:pPr>
            <w:r w:rsidRPr="002653B6">
              <w:rPr>
                <w:rFonts w:eastAsia="Times New Roman"/>
                <w:sz w:val="18"/>
                <w:szCs w:val="18"/>
                <w:lang w:eastAsia="en-CA"/>
              </w:rPr>
              <w:t>n/a</w:t>
            </w:r>
          </w:p>
        </w:tc>
      </w:tr>
      <w:tr w:rsidR="00653A12" w:rsidRPr="002653B6" w14:paraId="316417F8" w14:textId="77777777" w:rsidTr="004A23E2">
        <w:trPr>
          <w:trHeight w:val="287"/>
        </w:trPr>
        <w:tc>
          <w:tcPr>
            <w:tcW w:w="248"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2FB85BF6"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1.2</w:t>
            </w:r>
          </w:p>
        </w:tc>
        <w:tc>
          <w:tcPr>
            <w:tcW w:w="960" w:type="pct"/>
            <w:vMerge w:val="restart"/>
            <w:tcBorders>
              <w:top w:val="single" w:sz="2" w:space="0" w:color="auto"/>
              <w:left w:val="single" w:sz="2" w:space="0" w:color="auto"/>
              <w:bottom w:val="single" w:sz="2" w:space="0" w:color="auto"/>
              <w:right w:val="single" w:sz="2" w:space="0" w:color="auto"/>
            </w:tcBorders>
            <w:vAlign w:val="center"/>
          </w:tcPr>
          <w:p w14:paraId="4EACC322"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Maximum allowable total consumption of Annex F substances</w:t>
            </w:r>
          </w:p>
        </w:tc>
        <w:tc>
          <w:tcPr>
            <w:tcW w:w="758" w:type="pct"/>
            <w:tcBorders>
              <w:top w:val="single" w:sz="2" w:space="0" w:color="auto"/>
              <w:left w:val="single" w:sz="2" w:space="0" w:color="auto"/>
              <w:bottom w:val="single" w:sz="2" w:space="0" w:color="auto"/>
              <w:right w:val="single" w:sz="2" w:space="0" w:color="auto"/>
            </w:tcBorders>
            <w:vAlign w:val="center"/>
          </w:tcPr>
          <w:p w14:paraId="54C6D63A"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Reduction in %</w:t>
            </w:r>
          </w:p>
        </w:tc>
        <w:tc>
          <w:tcPr>
            <w:tcW w:w="433" w:type="pct"/>
            <w:tcBorders>
              <w:top w:val="single" w:sz="2" w:space="0" w:color="auto"/>
              <w:left w:val="single" w:sz="2" w:space="0" w:color="auto"/>
              <w:bottom w:val="single" w:sz="2" w:space="0" w:color="auto"/>
              <w:right w:val="single" w:sz="2" w:space="0" w:color="auto"/>
            </w:tcBorders>
            <w:vAlign w:val="center"/>
          </w:tcPr>
          <w:p w14:paraId="6B1557F8"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34" w:type="pct"/>
            <w:tcBorders>
              <w:top w:val="single" w:sz="2" w:space="0" w:color="auto"/>
              <w:left w:val="single" w:sz="2" w:space="0" w:color="auto"/>
              <w:bottom w:val="single" w:sz="2" w:space="0" w:color="auto"/>
              <w:right w:val="single" w:sz="2" w:space="0" w:color="auto"/>
            </w:tcBorders>
            <w:vAlign w:val="center"/>
          </w:tcPr>
          <w:p w14:paraId="2CDCAA53"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33" w:type="pct"/>
            <w:tcBorders>
              <w:top w:val="single" w:sz="2" w:space="0" w:color="auto"/>
              <w:left w:val="single" w:sz="2" w:space="0" w:color="auto"/>
              <w:bottom w:val="single" w:sz="2" w:space="0" w:color="auto"/>
              <w:right w:val="single" w:sz="2" w:space="0" w:color="auto"/>
            </w:tcBorders>
            <w:vAlign w:val="center"/>
          </w:tcPr>
          <w:p w14:paraId="287EF4EA"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34" w:type="pct"/>
            <w:tcBorders>
              <w:top w:val="single" w:sz="2" w:space="0" w:color="auto"/>
              <w:left w:val="single" w:sz="2" w:space="0" w:color="auto"/>
              <w:bottom w:val="single" w:sz="2" w:space="0" w:color="auto"/>
              <w:right w:val="single" w:sz="2" w:space="0" w:color="auto"/>
            </w:tcBorders>
            <w:vAlign w:val="center"/>
          </w:tcPr>
          <w:p w14:paraId="298688C8"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33" w:type="pct"/>
            <w:tcBorders>
              <w:top w:val="single" w:sz="2" w:space="0" w:color="auto"/>
              <w:left w:val="single" w:sz="2" w:space="0" w:color="auto"/>
              <w:bottom w:val="single" w:sz="2" w:space="0" w:color="auto"/>
              <w:right w:val="single" w:sz="2" w:space="0" w:color="auto"/>
            </w:tcBorders>
            <w:vAlign w:val="center"/>
          </w:tcPr>
          <w:p w14:paraId="293A16FB"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34" w:type="pct"/>
            <w:tcBorders>
              <w:top w:val="single" w:sz="2" w:space="0" w:color="auto"/>
              <w:left w:val="single" w:sz="2" w:space="0" w:color="auto"/>
              <w:bottom w:val="single" w:sz="2" w:space="0" w:color="auto"/>
              <w:right w:val="single" w:sz="2" w:space="0" w:color="auto"/>
            </w:tcBorders>
            <w:vAlign w:val="center"/>
          </w:tcPr>
          <w:p w14:paraId="3490691C"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10.0</w:t>
            </w:r>
          </w:p>
        </w:tc>
        <w:tc>
          <w:tcPr>
            <w:tcW w:w="434" w:type="pct"/>
            <w:tcBorders>
              <w:top w:val="single" w:sz="2" w:space="0" w:color="auto"/>
              <w:left w:val="single" w:sz="2" w:space="0" w:color="auto"/>
              <w:bottom w:val="single" w:sz="2" w:space="0" w:color="auto"/>
              <w:right w:val="single" w:sz="2" w:space="0" w:color="auto"/>
            </w:tcBorders>
            <w:vAlign w:val="center"/>
          </w:tcPr>
          <w:p w14:paraId="231D2D6B" w14:textId="77777777" w:rsidR="00653A12" w:rsidRPr="002653B6" w:rsidRDefault="00653A12" w:rsidP="00653A12">
            <w:pPr>
              <w:suppressAutoHyphens/>
              <w:ind w:left="-38"/>
              <w:jc w:val="center"/>
              <w:rPr>
                <w:rFonts w:eastAsia="Times New Roman"/>
                <w:sz w:val="18"/>
                <w:szCs w:val="18"/>
                <w:lang w:eastAsia="en-US"/>
              </w:rPr>
            </w:pPr>
            <w:r w:rsidRPr="002653B6">
              <w:rPr>
                <w:rFonts w:eastAsia="Times New Roman"/>
                <w:sz w:val="18"/>
                <w:szCs w:val="18"/>
                <w:lang w:eastAsia="en-CA"/>
              </w:rPr>
              <w:t>n/a</w:t>
            </w:r>
          </w:p>
        </w:tc>
      </w:tr>
      <w:tr w:rsidR="00653A12" w:rsidRPr="002653B6" w14:paraId="2BEE85F9" w14:textId="77777777" w:rsidTr="004A23E2">
        <w:trPr>
          <w:trHeight w:val="287"/>
        </w:trPr>
        <w:tc>
          <w:tcPr>
            <w:tcW w:w="248"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7F8647A" w14:textId="77777777" w:rsidR="00653A12" w:rsidRPr="002653B6" w:rsidRDefault="00653A12" w:rsidP="00653A12">
            <w:pPr>
              <w:suppressAutoHyphens/>
              <w:jc w:val="left"/>
              <w:rPr>
                <w:rFonts w:eastAsia="Times New Roman"/>
                <w:sz w:val="18"/>
                <w:szCs w:val="18"/>
                <w:lang w:eastAsia="en-CA"/>
              </w:rPr>
            </w:pPr>
          </w:p>
        </w:tc>
        <w:tc>
          <w:tcPr>
            <w:tcW w:w="960" w:type="pct"/>
            <w:vMerge/>
            <w:tcBorders>
              <w:top w:val="single" w:sz="2" w:space="0" w:color="auto"/>
              <w:left w:val="single" w:sz="2" w:space="0" w:color="auto"/>
              <w:bottom w:val="single" w:sz="2" w:space="0" w:color="auto"/>
              <w:right w:val="single" w:sz="2" w:space="0" w:color="auto"/>
            </w:tcBorders>
            <w:vAlign w:val="center"/>
            <w:hideMark/>
          </w:tcPr>
          <w:p w14:paraId="3F337EED" w14:textId="77777777" w:rsidR="00653A12" w:rsidRPr="002653B6" w:rsidRDefault="00653A12" w:rsidP="00653A12">
            <w:pPr>
              <w:suppressAutoHyphens/>
              <w:jc w:val="left"/>
              <w:rPr>
                <w:rFonts w:eastAsia="Times New Roman"/>
                <w:sz w:val="18"/>
                <w:szCs w:val="18"/>
                <w:lang w:eastAsia="en-CA"/>
              </w:rPr>
            </w:pPr>
          </w:p>
        </w:tc>
        <w:tc>
          <w:tcPr>
            <w:tcW w:w="758" w:type="pct"/>
            <w:tcBorders>
              <w:top w:val="single" w:sz="2" w:space="0" w:color="auto"/>
              <w:left w:val="single" w:sz="2" w:space="0" w:color="auto"/>
              <w:bottom w:val="single" w:sz="2" w:space="0" w:color="auto"/>
              <w:right w:val="single" w:sz="2" w:space="0" w:color="auto"/>
            </w:tcBorders>
            <w:vAlign w:val="center"/>
          </w:tcPr>
          <w:p w14:paraId="35992570"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CO</w:t>
            </w:r>
            <w:r w:rsidRPr="002653B6">
              <w:rPr>
                <w:rFonts w:eastAsia="Times New Roman"/>
                <w:sz w:val="18"/>
                <w:szCs w:val="18"/>
                <w:vertAlign w:val="subscript"/>
                <w:lang w:eastAsia="en-CA"/>
              </w:rPr>
              <w:t>2</w:t>
            </w:r>
            <w:r w:rsidRPr="002653B6">
              <w:rPr>
                <w:rFonts w:eastAsia="Times New Roman"/>
                <w:sz w:val="18"/>
                <w:szCs w:val="18"/>
                <w:lang w:eastAsia="en-CA"/>
              </w:rPr>
              <w:t>-eq tonnes</w:t>
            </w:r>
          </w:p>
        </w:tc>
        <w:tc>
          <w:tcPr>
            <w:tcW w:w="433" w:type="pct"/>
            <w:tcBorders>
              <w:top w:val="single" w:sz="2" w:space="0" w:color="auto"/>
              <w:left w:val="single" w:sz="2" w:space="0" w:color="auto"/>
              <w:bottom w:val="single" w:sz="2" w:space="0" w:color="auto"/>
              <w:right w:val="single" w:sz="2" w:space="0" w:color="auto"/>
            </w:tcBorders>
            <w:vAlign w:val="center"/>
          </w:tcPr>
          <w:p w14:paraId="4F3DFD46"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15,926</w:t>
            </w:r>
          </w:p>
        </w:tc>
        <w:tc>
          <w:tcPr>
            <w:tcW w:w="434" w:type="pct"/>
            <w:tcBorders>
              <w:top w:val="single" w:sz="2" w:space="0" w:color="auto"/>
              <w:left w:val="single" w:sz="2" w:space="0" w:color="auto"/>
              <w:bottom w:val="single" w:sz="2" w:space="0" w:color="auto"/>
              <w:right w:val="single" w:sz="2" w:space="0" w:color="auto"/>
            </w:tcBorders>
            <w:vAlign w:val="center"/>
          </w:tcPr>
          <w:p w14:paraId="182A3A21"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15,926</w:t>
            </w:r>
          </w:p>
        </w:tc>
        <w:tc>
          <w:tcPr>
            <w:tcW w:w="433" w:type="pct"/>
            <w:tcBorders>
              <w:top w:val="single" w:sz="2" w:space="0" w:color="auto"/>
              <w:left w:val="single" w:sz="2" w:space="0" w:color="auto"/>
              <w:bottom w:val="single" w:sz="2" w:space="0" w:color="auto"/>
              <w:right w:val="single" w:sz="2" w:space="0" w:color="auto"/>
            </w:tcBorders>
            <w:vAlign w:val="center"/>
          </w:tcPr>
          <w:p w14:paraId="2704B358"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15,926</w:t>
            </w:r>
          </w:p>
        </w:tc>
        <w:tc>
          <w:tcPr>
            <w:tcW w:w="434" w:type="pct"/>
            <w:tcBorders>
              <w:top w:val="single" w:sz="2" w:space="0" w:color="auto"/>
              <w:left w:val="single" w:sz="2" w:space="0" w:color="auto"/>
              <w:bottom w:val="single" w:sz="2" w:space="0" w:color="auto"/>
              <w:right w:val="single" w:sz="2" w:space="0" w:color="auto"/>
            </w:tcBorders>
            <w:vAlign w:val="center"/>
          </w:tcPr>
          <w:p w14:paraId="7A610903"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15,926</w:t>
            </w:r>
          </w:p>
        </w:tc>
        <w:tc>
          <w:tcPr>
            <w:tcW w:w="433" w:type="pct"/>
            <w:tcBorders>
              <w:top w:val="single" w:sz="2" w:space="0" w:color="auto"/>
              <w:left w:val="single" w:sz="2" w:space="0" w:color="auto"/>
              <w:bottom w:val="single" w:sz="2" w:space="0" w:color="auto"/>
              <w:right w:val="single" w:sz="2" w:space="0" w:color="auto"/>
            </w:tcBorders>
            <w:vAlign w:val="center"/>
          </w:tcPr>
          <w:p w14:paraId="77A3B451"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15,926</w:t>
            </w:r>
          </w:p>
        </w:tc>
        <w:tc>
          <w:tcPr>
            <w:tcW w:w="434" w:type="pct"/>
            <w:tcBorders>
              <w:top w:val="single" w:sz="2" w:space="0" w:color="auto"/>
              <w:left w:val="single" w:sz="2" w:space="0" w:color="auto"/>
              <w:bottom w:val="single" w:sz="2" w:space="0" w:color="auto"/>
              <w:right w:val="single" w:sz="2" w:space="0" w:color="auto"/>
            </w:tcBorders>
            <w:vAlign w:val="center"/>
          </w:tcPr>
          <w:p w14:paraId="5E498DEC"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14,333</w:t>
            </w:r>
          </w:p>
        </w:tc>
        <w:tc>
          <w:tcPr>
            <w:tcW w:w="434" w:type="pct"/>
            <w:tcBorders>
              <w:top w:val="single" w:sz="2" w:space="0" w:color="auto"/>
              <w:left w:val="single" w:sz="2" w:space="0" w:color="auto"/>
              <w:bottom w:val="single" w:sz="2" w:space="0" w:color="auto"/>
              <w:right w:val="single" w:sz="2" w:space="0" w:color="auto"/>
            </w:tcBorders>
            <w:vAlign w:val="center"/>
            <w:hideMark/>
          </w:tcPr>
          <w:p w14:paraId="46D6725F" w14:textId="77777777" w:rsidR="00653A12" w:rsidRPr="002653B6" w:rsidRDefault="00653A12" w:rsidP="00653A12">
            <w:pPr>
              <w:suppressAutoHyphens/>
              <w:ind w:left="-38"/>
              <w:jc w:val="center"/>
              <w:rPr>
                <w:rFonts w:eastAsia="Times New Roman"/>
                <w:sz w:val="18"/>
                <w:szCs w:val="18"/>
                <w:lang w:eastAsia="en-CA"/>
              </w:rPr>
            </w:pPr>
            <w:r w:rsidRPr="002653B6">
              <w:rPr>
                <w:rFonts w:eastAsia="Times New Roman"/>
                <w:sz w:val="18"/>
                <w:szCs w:val="18"/>
                <w:lang w:eastAsia="en-US"/>
              </w:rPr>
              <w:t>n/a</w:t>
            </w:r>
          </w:p>
        </w:tc>
      </w:tr>
      <w:tr w:rsidR="00653A12" w:rsidRPr="002653B6" w14:paraId="6431573E" w14:textId="77777777" w:rsidTr="004A23E2">
        <w:trPr>
          <w:trHeight w:val="205"/>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789664AA"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2.1</w:t>
            </w:r>
          </w:p>
        </w:tc>
        <w:tc>
          <w:tcPr>
            <w:tcW w:w="1717" w:type="pct"/>
            <w:gridSpan w:val="2"/>
            <w:tcBorders>
              <w:top w:val="single" w:sz="2" w:space="0" w:color="auto"/>
              <w:left w:val="single" w:sz="2" w:space="0" w:color="auto"/>
              <w:bottom w:val="single" w:sz="2" w:space="0" w:color="auto"/>
              <w:right w:val="single" w:sz="2" w:space="0" w:color="auto"/>
            </w:tcBorders>
            <w:vAlign w:val="center"/>
            <w:hideMark/>
          </w:tcPr>
          <w:p w14:paraId="3CA0CB57"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Lead IA (UNEP) agreed funding (US $)</w:t>
            </w:r>
          </w:p>
        </w:tc>
        <w:tc>
          <w:tcPr>
            <w:tcW w:w="433" w:type="pct"/>
            <w:tcBorders>
              <w:top w:val="single" w:sz="2" w:space="0" w:color="auto"/>
              <w:left w:val="single" w:sz="2" w:space="0" w:color="auto"/>
              <w:bottom w:val="single" w:sz="2" w:space="0" w:color="auto"/>
              <w:right w:val="single" w:sz="2" w:space="0" w:color="auto"/>
            </w:tcBorders>
          </w:tcPr>
          <w:p w14:paraId="7FA58C90"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color w:val="000000"/>
                <w:sz w:val="18"/>
                <w:szCs w:val="18"/>
                <w:lang w:eastAsia="en-US"/>
              </w:rPr>
              <w:t>11,750</w:t>
            </w:r>
          </w:p>
        </w:tc>
        <w:tc>
          <w:tcPr>
            <w:tcW w:w="434" w:type="pct"/>
            <w:tcBorders>
              <w:top w:val="single" w:sz="2" w:space="0" w:color="auto"/>
              <w:left w:val="single" w:sz="2" w:space="0" w:color="auto"/>
              <w:bottom w:val="single" w:sz="2" w:space="0" w:color="auto"/>
              <w:right w:val="single" w:sz="2" w:space="0" w:color="auto"/>
            </w:tcBorders>
          </w:tcPr>
          <w:p w14:paraId="0D0E66DA"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33" w:type="pct"/>
            <w:tcBorders>
              <w:top w:val="single" w:sz="2" w:space="0" w:color="auto"/>
              <w:left w:val="single" w:sz="2" w:space="0" w:color="auto"/>
              <w:bottom w:val="single" w:sz="2" w:space="0" w:color="auto"/>
              <w:right w:val="single" w:sz="2" w:space="0" w:color="auto"/>
            </w:tcBorders>
          </w:tcPr>
          <w:p w14:paraId="7C8C7A74"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34" w:type="pct"/>
            <w:tcBorders>
              <w:top w:val="single" w:sz="2" w:space="0" w:color="auto"/>
              <w:left w:val="single" w:sz="2" w:space="0" w:color="auto"/>
              <w:bottom w:val="single" w:sz="2" w:space="0" w:color="auto"/>
              <w:right w:val="single" w:sz="2" w:space="0" w:color="auto"/>
            </w:tcBorders>
          </w:tcPr>
          <w:p w14:paraId="3442BC5C"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color w:val="000000"/>
                <w:sz w:val="18"/>
                <w:szCs w:val="18"/>
                <w:lang w:eastAsia="en-US"/>
              </w:rPr>
              <w:t>7,750</w:t>
            </w:r>
          </w:p>
        </w:tc>
        <w:tc>
          <w:tcPr>
            <w:tcW w:w="433" w:type="pct"/>
            <w:tcBorders>
              <w:top w:val="single" w:sz="2" w:space="0" w:color="auto"/>
              <w:left w:val="single" w:sz="2" w:space="0" w:color="auto"/>
              <w:bottom w:val="single" w:sz="2" w:space="0" w:color="auto"/>
              <w:right w:val="single" w:sz="2" w:space="0" w:color="auto"/>
            </w:tcBorders>
          </w:tcPr>
          <w:p w14:paraId="7F40F7F3"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34" w:type="pct"/>
            <w:tcBorders>
              <w:top w:val="single" w:sz="2" w:space="0" w:color="auto"/>
              <w:left w:val="single" w:sz="2" w:space="0" w:color="auto"/>
              <w:bottom w:val="single" w:sz="2" w:space="0" w:color="auto"/>
              <w:right w:val="single" w:sz="2" w:space="0" w:color="auto"/>
            </w:tcBorders>
          </w:tcPr>
          <w:p w14:paraId="7A752002"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34" w:type="pct"/>
            <w:tcBorders>
              <w:top w:val="single" w:sz="2" w:space="0" w:color="auto"/>
              <w:left w:val="single" w:sz="2" w:space="0" w:color="auto"/>
              <w:bottom w:val="single" w:sz="2" w:space="0" w:color="auto"/>
              <w:right w:val="single" w:sz="2" w:space="0" w:color="auto"/>
            </w:tcBorders>
          </w:tcPr>
          <w:p w14:paraId="7A59DAF1" w14:textId="77777777" w:rsidR="00653A12" w:rsidRPr="002653B6" w:rsidRDefault="00653A12" w:rsidP="00653A12">
            <w:pPr>
              <w:suppressAutoHyphens/>
              <w:ind w:left="-139"/>
              <w:jc w:val="right"/>
              <w:rPr>
                <w:rFonts w:eastAsia="Times New Roman"/>
                <w:b/>
                <w:bCs/>
                <w:sz w:val="18"/>
                <w:szCs w:val="18"/>
                <w:lang w:eastAsia="en-CA"/>
              </w:rPr>
            </w:pPr>
            <w:r w:rsidRPr="002653B6">
              <w:rPr>
                <w:rFonts w:eastAsia="Times New Roman"/>
                <w:color w:val="000000"/>
                <w:sz w:val="18"/>
                <w:szCs w:val="18"/>
                <w:lang w:eastAsia="en-US"/>
              </w:rPr>
              <w:t>19,500</w:t>
            </w:r>
          </w:p>
        </w:tc>
      </w:tr>
      <w:tr w:rsidR="00653A12" w:rsidRPr="002653B6" w14:paraId="0913C52A" w14:textId="77777777" w:rsidTr="004A23E2">
        <w:trPr>
          <w:trHeight w:val="72"/>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53ECE3ED"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2.2</w:t>
            </w:r>
          </w:p>
        </w:tc>
        <w:tc>
          <w:tcPr>
            <w:tcW w:w="1717" w:type="pct"/>
            <w:gridSpan w:val="2"/>
            <w:tcBorders>
              <w:top w:val="single" w:sz="2" w:space="0" w:color="auto"/>
              <w:left w:val="single" w:sz="2" w:space="0" w:color="auto"/>
              <w:bottom w:val="single" w:sz="2" w:space="0" w:color="auto"/>
              <w:right w:val="single" w:sz="2" w:space="0" w:color="auto"/>
            </w:tcBorders>
            <w:vAlign w:val="center"/>
            <w:hideMark/>
          </w:tcPr>
          <w:p w14:paraId="41F0E559"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Support costs for Lead IA (US $)</w:t>
            </w:r>
          </w:p>
        </w:tc>
        <w:tc>
          <w:tcPr>
            <w:tcW w:w="433" w:type="pct"/>
            <w:tcBorders>
              <w:top w:val="single" w:sz="2" w:space="0" w:color="auto"/>
              <w:left w:val="single" w:sz="2" w:space="0" w:color="auto"/>
              <w:bottom w:val="single" w:sz="2" w:space="0" w:color="auto"/>
              <w:right w:val="single" w:sz="2" w:space="0" w:color="auto"/>
            </w:tcBorders>
          </w:tcPr>
          <w:p w14:paraId="519B5089"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1,527</w:t>
            </w:r>
          </w:p>
        </w:tc>
        <w:tc>
          <w:tcPr>
            <w:tcW w:w="434" w:type="pct"/>
            <w:tcBorders>
              <w:top w:val="single" w:sz="2" w:space="0" w:color="auto"/>
              <w:left w:val="single" w:sz="2" w:space="0" w:color="auto"/>
              <w:bottom w:val="single" w:sz="2" w:space="0" w:color="auto"/>
              <w:right w:val="single" w:sz="2" w:space="0" w:color="auto"/>
            </w:tcBorders>
          </w:tcPr>
          <w:p w14:paraId="4E6D835E"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33" w:type="pct"/>
            <w:tcBorders>
              <w:top w:val="single" w:sz="2" w:space="0" w:color="auto"/>
              <w:left w:val="single" w:sz="2" w:space="0" w:color="auto"/>
              <w:bottom w:val="single" w:sz="2" w:space="0" w:color="auto"/>
              <w:right w:val="single" w:sz="2" w:space="0" w:color="auto"/>
            </w:tcBorders>
          </w:tcPr>
          <w:p w14:paraId="5A5580B1"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34" w:type="pct"/>
            <w:tcBorders>
              <w:top w:val="single" w:sz="2" w:space="0" w:color="auto"/>
              <w:left w:val="single" w:sz="2" w:space="0" w:color="auto"/>
              <w:bottom w:val="single" w:sz="2" w:space="0" w:color="auto"/>
              <w:right w:val="single" w:sz="2" w:space="0" w:color="auto"/>
            </w:tcBorders>
          </w:tcPr>
          <w:p w14:paraId="1D36F473"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1,008</w:t>
            </w:r>
          </w:p>
        </w:tc>
        <w:tc>
          <w:tcPr>
            <w:tcW w:w="433" w:type="pct"/>
            <w:tcBorders>
              <w:top w:val="single" w:sz="2" w:space="0" w:color="auto"/>
              <w:left w:val="single" w:sz="2" w:space="0" w:color="auto"/>
              <w:bottom w:val="single" w:sz="2" w:space="0" w:color="auto"/>
              <w:right w:val="single" w:sz="2" w:space="0" w:color="auto"/>
            </w:tcBorders>
          </w:tcPr>
          <w:p w14:paraId="604C93B3"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34" w:type="pct"/>
            <w:tcBorders>
              <w:top w:val="single" w:sz="2" w:space="0" w:color="auto"/>
              <w:left w:val="single" w:sz="2" w:space="0" w:color="auto"/>
              <w:bottom w:val="single" w:sz="2" w:space="0" w:color="auto"/>
              <w:right w:val="single" w:sz="2" w:space="0" w:color="auto"/>
            </w:tcBorders>
          </w:tcPr>
          <w:p w14:paraId="74CB3582"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34" w:type="pct"/>
            <w:tcBorders>
              <w:top w:val="single" w:sz="2" w:space="0" w:color="auto"/>
              <w:left w:val="single" w:sz="2" w:space="0" w:color="auto"/>
              <w:bottom w:val="single" w:sz="2" w:space="0" w:color="auto"/>
              <w:right w:val="single" w:sz="2" w:space="0" w:color="auto"/>
            </w:tcBorders>
          </w:tcPr>
          <w:p w14:paraId="32D0A341" w14:textId="77777777" w:rsidR="00653A12" w:rsidRPr="002653B6" w:rsidRDefault="00653A12" w:rsidP="00653A12">
            <w:pPr>
              <w:suppressAutoHyphens/>
              <w:jc w:val="right"/>
              <w:rPr>
                <w:rFonts w:eastAsia="Times New Roman"/>
                <w:b/>
                <w:bCs/>
                <w:sz w:val="18"/>
                <w:szCs w:val="18"/>
                <w:lang w:eastAsia="en-CA"/>
              </w:rPr>
            </w:pPr>
            <w:r w:rsidRPr="002653B6">
              <w:rPr>
                <w:rFonts w:eastAsia="Times New Roman"/>
                <w:color w:val="000000"/>
                <w:sz w:val="18"/>
                <w:szCs w:val="18"/>
                <w:lang w:eastAsia="en-US"/>
              </w:rPr>
              <w:t>2,535</w:t>
            </w:r>
          </w:p>
        </w:tc>
      </w:tr>
      <w:tr w:rsidR="00653A12" w:rsidRPr="002653B6" w14:paraId="2F223A90" w14:textId="77777777" w:rsidTr="004A23E2">
        <w:trPr>
          <w:trHeight w:val="139"/>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567F99D9"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2.3</w:t>
            </w:r>
          </w:p>
        </w:tc>
        <w:tc>
          <w:tcPr>
            <w:tcW w:w="1717" w:type="pct"/>
            <w:gridSpan w:val="2"/>
            <w:tcBorders>
              <w:top w:val="single" w:sz="2" w:space="0" w:color="auto"/>
              <w:left w:val="single" w:sz="2" w:space="0" w:color="auto"/>
              <w:bottom w:val="single" w:sz="2" w:space="0" w:color="auto"/>
              <w:right w:val="single" w:sz="2" w:space="0" w:color="auto"/>
            </w:tcBorders>
            <w:vAlign w:val="center"/>
          </w:tcPr>
          <w:p w14:paraId="783DFF82"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color w:val="0D0D0D" w:themeColor="text1" w:themeTint="F2"/>
                <w:sz w:val="18"/>
                <w:szCs w:val="18"/>
                <w:lang w:eastAsia="en-CA"/>
              </w:rPr>
              <w:t>Cooperating IA (</w:t>
            </w:r>
            <w:r w:rsidRPr="002653B6">
              <w:rPr>
                <w:rFonts w:eastAsia="Times New Roman"/>
                <w:color w:val="0D0D0D" w:themeColor="text1" w:themeTint="F2"/>
                <w:sz w:val="20"/>
                <w:szCs w:val="20"/>
                <w:lang w:eastAsia="en-CA"/>
              </w:rPr>
              <w:t>Australia</w:t>
            </w:r>
            <w:r w:rsidRPr="002653B6">
              <w:rPr>
                <w:rFonts w:eastAsia="Times New Roman"/>
                <w:color w:val="0D0D0D" w:themeColor="text1" w:themeTint="F2"/>
                <w:sz w:val="18"/>
                <w:szCs w:val="18"/>
                <w:lang w:eastAsia="en-CA"/>
              </w:rPr>
              <w:t>) agreed funding (US $)</w:t>
            </w:r>
          </w:p>
        </w:tc>
        <w:tc>
          <w:tcPr>
            <w:tcW w:w="433" w:type="pct"/>
            <w:tcBorders>
              <w:top w:val="single" w:sz="2" w:space="0" w:color="auto"/>
              <w:left w:val="single" w:sz="2" w:space="0" w:color="auto"/>
              <w:bottom w:val="single" w:sz="2" w:space="0" w:color="auto"/>
              <w:right w:val="single" w:sz="2" w:space="0" w:color="auto"/>
            </w:tcBorders>
          </w:tcPr>
          <w:p w14:paraId="7D800AB8"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34" w:type="pct"/>
            <w:tcBorders>
              <w:top w:val="single" w:sz="2" w:space="0" w:color="auto"/>
              <w:left w:val="single" w:sz="2" w:space="0" w:color="auto"/>
              <w:bottom w:val="single" w:sz="2" w:space="0" w:color="auto"/>
              <w:right w:val="single" w:sz="2" w:space="0" w:color="auto"/>
            </w:tcBorders>
          </w:tcPr>
          <w:p w14:paraId="342835A6"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33" w:type="pct"/>
            <w:tcBorders>
              <w:top w:val="single" w:sz="2" w:space="0" w:color="auto"/>
              <w:left w:val="single" w:sz="2" w:space="0" w:color="auto"/>
              <w:bottom w:val="single" w:sz="2" w:space="0" w:color="auto"/>
              <w:right w:val="single" w:sz="2" w:space="0" w:color="auto"/>
            </w:tcBorders>
          </w:tcPr>
          <w:p w14:paraId="059EDE13"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34" w:type="pct"/>
            <w:tcBorders>
              <w:top w:val="single" w:sz="2" w:space="0" w:color="auto"/>
              <w:left w:val="single" w:sz="2" w:space="0" w:color="auto"/>
              <w:bottom w:val="single" w:sz="2" w:space="0" w:color="auto"/>
              <w:right w:val="single" w:sz="2" w:space="0" w:color="auto"/>
            </w:tcBorders>
          </w:tcPr>
          <w:p w14:paraId="3ABA3E4B"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33" w:type="pct"/>
            <w:tcBorders>
              <w:top w:val="single" w:sz="2" w:space="0" w:color="auto"/>
              <w:left w:val="single" w:sz="2" w:space="0" w:color="auto"/>
              <w:bottom w:val="single" w:sz="2" w:space="0" w:color="auto"/>
              <w:right w:val="single" w:sz="2" w:space="0" w:color="auto"/>
            </w:tcBorders>
          </w:tcPr>
          <w:p w14:paraId="15F4905A"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34" w:type="pct"/>
            <w:tcBorders>
              <w:top w:val="single" w:sz="2" w:space="0" w:color="auto"/>
              <w:left w:val="single" w:sz="2" w:space="0" w:color="auto"/>
              <w:bottom w:val="single" w:sz="2" w:space="0" w:color="auto"/>
              <w:right w:val="single" w:sz="2" w:space="0" w:color="auto"/>
            </w:tcBorders>
          </w:tcPr>
          <w:p w14:paraId="62527CA6"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34" w:type="pct"/>
            <w:tcBorders>
              <w:top w:val="single" w:sz="2" w:space="0" w:color="auto"/>
              <w:left w:val="single" w:sz="2" w:space="0" w:color="auto"/>
              <w:bottom w:val="single" w:sz="2" w:space="0" w:color="auto"/>
              <w:right w:val="single" w:sz="2" w:space="0" w:color="auto"/>
            </w:tcBorders>
          </w:tcPr>
          <w:p w14:paraId="1184CFBD"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sz w:val="18"/>
                <w:szCs w:val="18"/>
                <w:lang w:eastAsia="en-US"/>
              </w:rPr>
              <w:t>0</w:t>
            </w:r>
          </w:p>
        </w:tc>
      </w:tr>
      <w:tr w:rsidR="00653A12" w:rsidRPr="002653B6" w14:paraId="194D1420" w14:textId="77777777" w:rsidTr="004A23E2">
        <w:trPr>
          <w:trHeight w:val="196"/>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F2D62EE"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2.4</w:t>
            </w:r>
          </w:p>
        </w:tc>
        <w:tc>
          <w:tcPr>
            <w:tcW w:w="1717" w:type="pct"/>
            <w:gridSpan w:val="2"/>
            <w:tcBorders>
              <w:top w:val="single" w:sz="2" w:space="0" w:color="auto"/>
              <w:left w:val="single" w:sz="2" w:space="0" w:color="auto"/>
              <w:bottom w:val="single" w:sz="2" w:space="0" w:color="auto"/>
              <w:right w:val="single" w:sz="2" w:space="0" w:color="auto"/>
            </w:tcBorders>
            <w:vAlign w:val="center"/>
          </w:tcPr>
          <w:p w14:paraId="1B391C48" w14:textId="77777777" w:rsidR="00653A12" w:rsidRPr="002653B6" w:rsidRDefault="00653A12" w:rsidP="00653A12">
            <w:pPr>
              <w:suppressAutoHyphens/>
              <w:ind w:right="-252"/>
              <w:jc w:val="left"/>
              <w:rPr>
                <w:rFonts w:eastAsia="Times New Roman"/>
                <w:color w:val="000000"/>
                <w:sz w:val="18"/>
                <w:szCs w:val="18"/>
                <w:lang w:eastAsia="en-US"/>
              </w:rPr>
            </w:pPr>
            <w:r w:rsidRPr="002653B6">
              <w:rPr>
                <w:rFonts w:eastAsia="Times New Roman"/>
                <w:color w:val="0D0D0D" w:themeColor="text1" w:themeTint="F2"/>
                <w:sz w:val="18"/>
                <w:szCs w:val="18"/>
                <w:lang w:eastAsia="en-CA"/>
              </w:rPr>
              <w:t>Support costs for Cooperating IA (US $)</w:t>
            </w:r>
          </w:p>
        </w:tc>
        <w:tc>
          <w:tcPr>
            <w:tcW w:w="433" w:type="pct"/>
            <w:tcBorders>
              <w:top w:val="single" w:sz="2" w:space="0" w:color="auto"/>
              <w:left w:val="single" w:sz="2" w:space="0" w:color="auto"/>
              <w:bottom w:val="single" w:sz="2" w:space="0" w:color="auto"/>
              <w:right w:val="single" w:sz="2" w:space="0" w:color="auto"/>
            </w:tcBorders>
          </w:tcPr>
          <w:p w14:paraId="78FEA522"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34" w:type="pct"/>
            <w:tcBorders>
              <w:top w:val="single" w:sz="2" w:space="0" w:color="auto"/>
              <w:left w:val="single" w:sz="2" w:space="0" w:color="auto"/>
              <w:bottom w:val="single" w:sz="2" w:space="0" w:color="auto"/>
              <w:right w:val="single" w:sz="2" w:space="0" w:color="auto"/>
            </w:tcBorders>
          </w:tcPr>
          <w:p w14:paraId="5C120548"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33" w:type="pct"/>
            <w:tcBorders>
              <w:top w:val="single" w:sz="2" w:space="0" w:color="auto"/>
              <w:left w:val="single" w:sz="2" w:space="0" w:color="auto"/>
              <w:bottom w:val="single" w:sz="2" w:space="0" w:color="auto"/>
              <w:right w:val="single" w:sz="2" w:space="0" w:color="auto"/>
            </w:tcBorders>
          </w:tcPr>
          <w:p w14:paraId="3A6185C8"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34" w:type="pct"/>
            <w:tcBorders>
              <w:top w:val="single" w:sz="2" w:space="0" w:color="auto"/>
              <w:left w:val="single" w:sz="2" w:space="0" w:color="auto"/>
              <w:bottom w:val="single" w:sz="2" w:space="0" w:color="auto"/>
              <w:right w:val="single" w:sz="2" w:space="0" w:color="auto"/>
            </w:tcBorders>
          </w:tcPr>
          <w:p w14:paraId="4A560F57"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33" w:type="pct"/>
            <w:tcBorders>
              <w:top w:val="single" w:sz="2" w:space="0" w:color="auto"/>
              <w:left w:val="single" w:sz="2" w:space="0" w:color="auto"/>
              <w:bottom w:val="single" w:sz="2" w:space="0" w:color="auto"/>
              <w:right w:val="single" w:sz="2" w:space="0" w:color="auto"/>
            </w:tcBorders>
          </w:tcPr>
          <w:p w14:paraId="62975398"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34" w:type="pct"/>
            <w:tcBorders>
              <w:top w:val="single" w:sz="2" w:space="0" w:color="auto"/>
              <w:left w:val="single" w:sz="2" w:space="0" w:color="auto"/>
              <w:bottom w:val="single" w:sz="2" w:space="0" w:color="auto"/>
              <w:right w:val="single" w:sz="2" w:space="0" w:color="auto"/>
            </w:tcBorders>
          </w:tcPr>
          <w:p w14:paraId="626EEA00"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34" w:type="pct"/>
            <w:tcBorders>
              <w:top w:val="single" w:sz="2" w:space="0" w:color="auto"/>
              <w:left w:val="single" w:sz="2" w:space="0" w:color="auto"/>
              <w:bottom w:val="single" w:sz="2" w:space="0" w:color="auto"/>
              <w:right w:val="single" w:sz="2" w:space="0" w:color="auto"/>
            </w:tcBorders>
          </w:tcPr>
          <w:p w14:paraId="5413DE89"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sz w:val="18"/>
                <w:szCs w:val="18"/>
                <w:lang w:eastAsia="en-US"/>
              </w:rPr>
              <w:t>0</w:t>
            </w:r>
          </w:p>
        </w:tc>
      </w:tr>
      <w:tr w:rsidR="00653A12" w:rsidRPr="002653B6" w14:paraId="7D374515" w14:textId="77777777" w:rsidTr="004A23E2">
        <w:trPr>
          <w:trHeight w:val="139"/>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3D09C7BF"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3.1</w:t>
            </w:r>
          </w:p>
        </w:tc>
        <w:tc>
          <w:tcPr>
            <w:tcW w:w="1717" w:type="pct"/>
            <w:gridSpan w:val="2"/>
            <w:tcBorders>
              <w:top w:val="single" w:sz="2" w:space="0" w:color="auto"/>
              <w:left w:val="single" w:sz="2" w:space="0" w:color="auto"/>
              <w:bottom w:val="single" w:sz="2" w:space="0" w:color="auto"/>
              <w:right w:val="single" w:sz="2" w:space="0" w:color="auto"/>
            </w:tcBorders>
            <w:vAlign w:val="center"/>
          </w:tcPr>
          <w:p w14:paraId="3B40C619"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agreed funding (US $)</w:t>
            </w:r>
          </w:p>
        </w:tc>
        <w:tc>
          <w:tcPr>
            <w:tcW w:w="433" w:type="pct"/>
            <w:tcBorders>
              <w:top w:val="single" w:sz="2" w:space="0" w:color="auto"/>
              <w:left w:val="single" w:sz="2" w:space="0" w:color="auto"/>
              <w:bottom w:val="single" w:sz="2" w:space="0" w:color="auto"/>
              <w:right w:val="single" w:sz="2" w:space="0" w:color="auto"/>
            </w:tcBorders>
          </w:tcPr>
          <w:p w14:paraId="3EFC9382"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11,750</w:t>
            </w:r>
          </w:p>
        </w:tc>
        <w:tc>
          <w:tcPr>
            <w:tcW w:w="434" w:type="pct"/>
            <w:tcBorders>
              <w:top w:val="single" w:sz="2" w:space="0" w:color="auto"/>
              <w:left w:val="single" w:sz="2" w:space="0" w:color="auto"/>
              <w:bottom w:val="single" w:sz="2" w:space="0" w:color="auto"/>
              <w:right w:val="single" w:sz="2" w:space="0" w:color="auto"/>
            </w:tcBorders>
          </w:tcPr>
          <w:p w14:paraId="7AB3C7AD"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33" w:type="pct"/>
            <w:tcBorders>
              <w:top w:val="single" w:sz="2" w:space="0" w:color="auto"/>
              <w:left w:val="single" w:sz="2" w:space="0" w:color="auto"/>
              <w:bottom w:val="single" w:sz="2" w:space="0" w:color="auto"/>
              <w:right w:val="single" w:sz="2" w:space="0" w:color="auto"/>
            </w:tcBorders>
          </w:tcPr>
          <w:p w14:paraId="5E0035CD"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34" w:type="pct"/>
            <w:tcBorders>
              <w:top w:val="single" w:sz="2" w:space="0" w:color="auto"/>
              <w:left w:val="single" w:sz="2" w:space="0" w:color="auto"/>
              <w:bottom w:val="single" w:sz="2" w:space="0" w:color="auto"/>
              <w:right w:val="single" w:sz="2" w:space="0" w:color="auto"/>
            </w:tcBorders>
          </w:tcPr>
          <w:p w14:paraId="491CE059"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7,750</w:t>
            </w:r>
          </w:p>
        </w:tc>
        <w:tc>
          <w:tcPr>
            <w:tcW w:w="433" w:type="pct"/>
            <w:tcBorders>
              <w:top w:val="single" w:sz="2" w:space="0" w:color="auto"/>
              <w:left w:val="single" w:sz="2" w:space="0" w:color="auto"/>
              <w:bottom w:val="single" w:sz="2" w:space="0" w:color="auto"/>
              <w:right w:val="single" w:sz="2" w:space="0" w:color="auto"/>
            </w:tcBorders>
          </w:tcPr>
          <w:p w14:paraId="73D79F3B"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34" w:type="pct"/>
            <w:tcBorders>
              <w:top w:val="single" w:sz="2" w:space="0" w:color="auto"/>
              <w:left w:val="single" w:sz="2" w:space="0" w:color="auto"/>
              <w:bottom w:val="single" w:sz="2" w:space="0" w:color="auto"/>
              <w:right w:val="single" w:sz="2" w:space="0" w:color="auto"/>
            </w:tcBorders>
          </w:tcPr>
          <w:p w14:paraId="32047FAA"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34" w:type="pct"/>
            <w:tcBorders>
              <w:top w:val="single" w:sz="2" w:space="0" w:color="auto"/>
              <w:left w:val="single" w:sz="2" w:space="0" w:color="auto"/>
              <w:bottom w:val="single" w:sz="2" w:space="0" w:color="auto"/>
              <w:right w:val="single" w:sz="2" w:space="0" w:color="auto"/>
            </w:tcBorders>
          </w:tcPr>
          <w:p w14:paraId="71A25F84"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color w:val="000000"/>
                <w:sz w:val="18"/>
                <w:szCs w:val="18"/>
                <w:lang w:eastAsia="en-US"/>
              </w:rPr>
              <w:t>19,500</w:t>
            </w:r>
          </w:p>
        </w:tc>
      </w:tr>
      <w:tr w:rsidR="00653A12" w:rsidRPr="002653B6" w14:paraId="5B66EBCD" w14:textId="77777777" w:rsidTr="004A23E2">
        <w:trPr>
          <w:trHeight w:val="100"/>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C6239D4"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3.2</w:t>
            </w:r>
          </w:p>
        </w:tc>
        <w:tc>
          <w:tcPr>
            <w:tcW w:w="1717" w:type="pct"/>
            <w:gridSpan w:val="2"/>
            <w:tcBorders>
              <w:top w:val="single" w:sz="2" w:space="0" w:color="auto"/>
              <w:left w:val="single" w:sz="2" w:space="0" w:color="auto"/>
              <w:bottom w:val="single" w:sz="2" w:space="0" w:color="auto"/>
              <w:right w:val="single" w:sz="2" w:space="0" w:color="auto"/>
            </w:tcBorders>
            <w:vAlign w:val="center"/>
          </w:tcPr>
          <w:p w14:paraId="6F5155F3"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support costs (US $)</w:t>
            </w:r>
          </w:p>
        </w:tc>
        <w:tc>
          <w:tcPr>
            <w:tcW w:w="433" w:type="pct"/>
            <w:tcBorders>
              <w:top w:val="single" w:sz="2" w:space="0" w:color="auto"/>
              <w:left w:val="single" w:sz="2" w:space="0" w:color="auto"/>
              <w:bottom w:val="single" w:sz="2" w:space="0" w:color="auto"/>
              <w:right w:val="single" w:sz="2" w:space="0" w:color="auto"/>
            </w:tcBorders>
          </w:tcPr>
          <w:p w14:paraId="1E5B469D"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1,527</w:t>
            </w:r>
          </w:p>
        </w:tc>
        <w:tc>
          <w:tcPr>
            <w:tcW w:w="434" w:type="pct"/>
            <w:tcBorders>
              <w:top w:val="single" w:sz="2" w:space="0" w:color="auto"/>
              <w:left w:val="single" w:sz="2" w:space="0" w:color="auto"/>
              <w:bottom w:val="single" w:sz="2" w:space="0" w:color="auto"/>
              <w:right w:val="single" w:sz="2" w:space="0" w:color="auto"/>
            </w:tcBorders>
          </w:tcPr>
          <w:p w14:paraId="2EB0A7EA"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33" w:type="pct"/>
            <w:tcBorders>
              <w:top w:val="single" w:sz="2" w:space="0" w:color="auto"/>
              <w:left w:val="single" w:sz="2" w:space="0" w:color="auto"/>
              <w:bottom w:val="single" w:sz="2" w:space="0" w:color="auto"/>
              <w:right w:val="single" w:sz="2" w:space="0" w:color="auto"/>
            </w:tcBorders>
          </w:tcPr>
          <w:p w14:paraId="4A267C4C"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34" w:type="pct"/>
            <w:tcBorders>
              <w:top w:val="single" w:sz="2" w:space="0" w:color="auto"/>
              <w:left w:val="single" w:sz="2" w:space="0" w:color="auto"/>
              <w:bottom w:val="single" w:sz="2" w:space="0" w:color="auto"/>
              <w:right w:val="single" w:sz="2" w:space="0" w:color="auto"/>
            </w:tcBorders>
          </w:tcPr>
          <w:p w14:paraId="417B439B"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1,008</w:t>
            </w:r>
          </w:p>
        </w:tc>
        <w:tc>
          <w:tcPr>
            <w:tcW w:w="433" w:type="pct"/>
            <w:tcBorders>
              <w:top w:val="single" w:sz="2" w:space="0" w:color="auto"/>
              <w:left w:val="single" w:sz="2" w:space="0" w:color="auto"/>
              <w:bottom w:val="single" w:sz="2" w:space="0" w:color="auto"/>
              <w:right w:val="single" w:sz="2" w:space="0" w:color="auto"/>
            </w:tcBorders>
          </w:tcPr>
          <w:p w14:paraId="30DD5C8A"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34" w:type="pct"/>
            <w:tcBorders>
              <w:top w:val="single" w:sz="2" w:space="0" w:color="auto"/>
              <w:left w:val="single" w:sz="2" w:space="0" w:color="auto"/>
              <w:bottom w:val="single" w:sz="2" w:space="0" w:color="auto"/>
              <w:right w:val="single" w:sz="2" w:space="0" w:color="auto"/>
            </w:tcBorders>
          </w:tcPr>
          <w:p w14:paraId="3733DBB2"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34" w:type="pct"/>
            <w:tcBorders>
              <w:top w:val="single" w:sz="2" w:space="0" w:color="auto"/>
              <w:left w:val="single" w:sz="2" w:space="0" w:color="auto"/>
              <w:bottom w:val="single" w:sz="2" w:space="0" w:color="auto"/>
              <w:right w:val="single" w:sz="2" w:space="0" w:color="auto"/>
            </w:tcBorders>
          </w:tcPr>
          <w:p w14:paraId="5B801307"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color w:val="000000"/>
                <w:sz w:val="18"/>
                <w:szCs w:val="18"/>
                <w:lang w:eastAsia="en-US"/>
              </w:rPr>
              <w:t>2,535</w:t>
            </w:r>
          </w:p>
        </w:tc>
      </w:tr>
      <w:tr w:rsidR="00653A12" w:rsidRPr="002653B6" w14:paraId="1A60C208" w14:textId="77777777" w:rsidTr="004A23E2">
        <w:trPr>
          <w:trHeight w:val="56"/>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167105C5"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3.3</w:t>
            </w:r>
          </w:p>
        </w:tc>
        <w:tc>
          <w:tcPr>
            <w:tcW w:w="1717" w:type="pct"/>
            <w:gridSpan w:val="2"/>
            <w:tcBorders>
              <w:top w:val="single" w:sz="2" w:space="0" w:color="auto"/>
              <w:left w:val="single" w:sz="2" w:space="0" w:color="auto"/>
              <w:bottom w:val="single" w:sz="2" w:space="0" w:color="auto"/>
              <w:right w:val="single" w:sz="2" w:space="0" w:color="auto"/>
            </w:tcBorders>
            <w:vAlign w:val="center"/>
            <w:hideMark/>
          </w:tcPr>
          <w:p w14:paraId="08F7186F"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agreed costs (US $)</w:t>
            </w:r>
          </w:p>
        </w:tc>
        <w:tc>
          <w:tcPr>
            <w:tcW w:w="433" w:type="pct"/>
            <w:tcBorders>
              <w:top w:val="single" w:sz="2" w:space="0" w:color="auto"/>
              <w:left w:val="single" w:sz="2" w:space="0" w:color="auto"/>
              <w:bottom w:val="single" w:sz="2" w:space="0" w:color="auto"/>
              <w:right w:val="single" w:sz="2" w:space="0" w:color="auto"/>
            </w:tcBorders>
          </w:tcPr>
          <w:p w14:paraId="0A7100D7"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13,277</w:t>
            </w:r>
          </w:p>
        </w:tc>
        <w:tc>
          <w:tcPr>
            <w:tcW w:w="434" w:type="pct"/>
            <w:tcBorders>
              <w:top w:val="single" w:sz="2" w:space="0" w:color="auto"/>
              <w:left w:val="single" w:sz="2" w:space="0" w:color="auto"/>
              <w:bottom w:val="single" w:sz="2" w:space="0" w:color="auto"/>
              <w:right w:val="single" w:sz="2" w:space="0" w:color="auto"/>
            </w:tcBorders>
          </w:tcPr>
          <w:p w14:paraId="2C39F985"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33" w:type="pct"/>
            <w:tcBorders>
              <w:top w:val="single" w:sz="2" w:space="0" w:color="auto"/>
              <w:left w:val="single" w:sz="2" w:space="0" w:color="auto"/>
              <w:bottom w:val="single" w:sz="2" w:space="0" w:color="auto"/>
              <w:right w:val="single" w:sz="2" w:space="0" w:color="auto"/>
            </w:tcBorders>
          </w:tcPr>
          <w:p w14:paraId="47262CBF"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34" w:type="pct"/>
            <w:tcBorders>
              <w:top w:val="single" w:sz="2" w:space="0" w:color="auto"/>
              <w:left w:val="single" w:sz="2" w:space="0" w:color="auto"/>
              <w:bottom w:val="single" w:sz="2" w:space="0" w:color="auto"/>
              <w:right w:val="single" w:sz="2" w:space="0" w:color="auto"/>
            </w:tcBorders>
          </w:tcPr>
          <w:p w14:paraId="1E8F7587"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8,758</w:t>
            </w:r>
          </w:p>
        </w:tc>
        <w:tc>
          <w:tcPr>
            <w:tcW w:w="433" w:type="pct"/>
            <w:tcBorders>
              <w:top w:val="single" w:sz="2" w:space="0" w:color="auto"/>
              <w:left w:val="single" w:sz="2" w:space="0" w:color="auto"/>
              <w:bottom w:val="single" w:sz="2" w:space="0" w:color="auto"/>
              <w:right w:val="single" w:sz="2" w:space="0" w:color="auto"/>
            </w:tcBorders>
          </w:tcPr>
          <w:p w14:paraId="009C833B"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34" w:type="pct"/>
            <w:tcBorders>
              <w:top w:val="single" w:sz="2" w:space="0" w:color="auto"/>
              <w:left w:val="single" w:sz="2" w:space="0" w:color="auto"/>
              <w:bottom w:val="single" w:sz="2" w:space="0" w:color="auto"/>
              <w:right w:val="single" w:sz="2" w:space="0" w:color="auto"/>
            </w:tcBorders>
          </w:tcPr>
          <w:p w14:paraId="0F6310FB"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34" w:type="pct"/>
            <w:tcBorders>
              <w:top w:val="single" w:sz="2" w:space="0" w:color="auto"/>
              <w:left w:val="single" w:sz="2" w:space="0" w:color="auto"/>
              <w:bottom w:val="single" w:sz="2" w:space="0" w:color="auto"/>
              <w:right w:val="single" w:sz="2" w:space="0" w:color="auto"/>
            </w:tcBorders>
          </w:tcPr>
          <w:p w14:paraId="668F168B" w14:textId="77777777" w:rsidR="00653A12" w:rsidRPr="002653B6" w:rsidRDefault="00653A12" w:rsidP="00653A12">
            <w:pPr>
              <w:suppressAutoHyphens/>
              <w:jc w:val="right"/>
              <w:rPr>
                <w:rFonts w:eastAsia="Times New Roman"/>
                <w:b/>
                <w:bCs/>
                <w:sz w:val="18"/>
                <w:szCs w:val="18"/>
                <w:lang w:eastAsia="en-CA"/>
              </w:rPr>
            </w:pPr>
            <w:r w:rsidRPr="002653B6">
              <w:rPr>
                <w:rFonts w:eastAsia="Times New Roman"/>
                <w:color w:val="000000"/>
                <w:sz w:val="18"/>
                <w:szCs w:val="18"/>
                <w:lang w:eastAsia="en-US"/>
              </w:rPr>
              <w:t>22,035</w:t>
            </w:r>
          </w:p>
        </w:tc>
      </w:tr>
    </w:tbl>
    <w:p w14:paraId="0D005B84" w14:textId="77777777" w:rsidR="00653A12" w:rsidRPr="002653B6" w:rsidRDefault="00653A12" w:rsidP="00653A12">
      <w:pPr>
        <w:keepNext/>
        <w:keepLines/>
        <w:spacing w:before="480" w:after="120"/>
        <w:jc w:val="center"/>
        <w:outlineLvl w:val="0"/>
        <w:rPr>
          <w:b/>
        </w:rPr>
      </w:pPr>
      <w:r w:rsidRPr="002653B6">
        <w:rPr>
          <w:b/>
        </w:rPr>
        <w:t>GOVERNMENT OF THE FEDERATED STATES OF MICRONESIA</w:t>
      </w:r>
    </w:p>
    <w:p w14:paraId="61C389AE" w14:textId="77777777" w:rsidR="00653A12" w:rsidRPr="002653B6" w:rsidRDefault="00653A12" w:rsidP="001316F4">
      <w:pPr>
        <w:keepNext/>
        <w:spacing w:before="360" w:after="240"/>
        <w:rPr>
          <w:b/>
        </w:rPr>
      </w:pPr>
      <w:r w:rsidRPr="002653B6">
        <w:rPr>
          <w:b/>
        </w:rPr>
        <w:t>APPENDIX 1-A.4: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2653B6" w14:paraId="22D3BDB9" w14:textId="77777777" w:rsidTr="004A23E2">
        <w:trPr>
          <w:trHeight w:val="413"/>
        </w:trPr>
        <w:tc>
          <w:tcPr>
            <w:tcW w:w="2333" w:type="pct"/>
            <w:vAlign w:val="center"/>
          </w:tcPr>
          <w:p w14:paraId="2585B0EE" w14:textId="77777777" w:rsidR="00653A12" w:rsidRPr="002653B6" w:rsidRDefault="00653A12" w:rsidP="00653A12">
            <w:pPr>
              <w:widowControl w:val="0"/>
              <w:jc w:val="center"/>
              <w:rPr>
                <w:rFonts w:eastAsia="Times New Roman"/>
                <w:b/>
                <w:bCs/>
                <w:sz w:val="20"/>
                <w:szCs w:val="20"/>
                <w:lang w:eastAsia="en-US"/>
              </w:rPr>
            </w:pPr>
            <w:r w:rsidRPr="002653B6">
              <w:rPr>
                <w:rFonts w:eastAsia="Times New Roman"/>
                <w:b/>
                <w:bCs/>
                <w:sz w:val="20"/>
                <w:szCs w:val="20"/>
                <w:lang w:eastAsia="en-US"/>
              </w:rPr>
              <w:t>Substances</w:t>
            </w:r>
          </w:p>
        </w:tc>
        <w:tc>
          <w:tcPr>
            <w:tcW w:w="2667" w:type="pct"/>
            <w:vAlign w:val="center"/>
          </w:tcPr>
          <w:p w14:paraId="14E15056" w14:textId="77777777" w:rsidR="00653A12" w:rsidRPr="002653B6" w:rsidRDefault="00653A12" w:rsidP="00653A12">
            <w:pPr>
              <w:widowControl w:val="0"/>
              <w:jc w:val="center"/>
              <w:rPr>
                <w:rFonts w:eastAsia="Times New Roman"/>
                <w:b/>
                <w:bCs/>
                <w:sz w:val="20"/>
                <w:szCs w:val="20"/>
                <w:lang w:eastAsia="en-US"/>
              </w:rPr>
            </w:pPr>
            <w:r w:rsidRPr="002653B6">
              <w:rPr>
                <w:rFonts w:eastAsia="Times New Roman"/>
                <w:b/>
                <w:bCs/>
                <w:sz w:val="20"/>
                <w:szCs w:val="20"/>
                <w:lang w:eastAsia="en-US"/>
              </w:rPr>
              <w:t>Starting point for aggregate reductions in consumption</w:t>
            </w:r>
            <w:r w:rsidRPr="002653B6">
              <w:rPr>
                <w:rFonts w:eastAsia="Times New Roman"/>
                <w:b/>
                <w:bCs/>
                <w:sz w:val="20"/>
                <w:szCs w:val="20"/>
                <w:lang w:eastAsia="en-US"/>
              </w:rPr>
              <w:br/>
              <w:t>(CO</w:t>
            </w:r>
            <w:r w:rsidRPr="002653B6">
              <w:rPr>
                <w:rFonts w:eastAsia="Times New Roman"/>
                <w:b/>
                <w:bCs/>
                <w:sz w:val="20"/>
                <w:szCs w:val="20"/>
                <w:vertAlign w:val="subscript"/>
                <w:lang w:eastAsia="en-US"/>
              </w:rPr>
              <w:t>2</w:t>
            </w:r>
            <w:r w:rsidRPr="002653B6">
              <w:rPr>
                <w:rFonts w:eastAsia="Times New Roman"/>
                <w:b/>
                <w:bCs/>
                <w:sz w:val="20"/>
                <w:szCs w:val="20"/>
                <w:lang w:eastAsia="en-US"/>
              </w:rPr>
              <w:t>-eq tonnes)</w:t>
            </w:r>
          </w:p>
        </w:tc>
      </w:tr>
      <w:tr w:rsidR="00653A12" w:rsidRPr="002653B6" w14:paraId="5CBB6B71" w14:textId="77777777" w:rsidTr="004A23E2">
        <w:trPr>
          <w:trHeight w:val="179"/>
        </w:trPr>
        <w:tc>
          <w:tcPr>
            <w:tcW w:w="2333" w:type="pct"/>
            <w:vAlign w:val="center"/>
          </w:tcPr>
          <w:p w14:paraId="30222AD0" w14:textId="77777777" w:rsidR="00653A12" w:rsidRPr="002653B6" w:rsidRDefault="00653A12" w:rsidP="00653A12">
            <w:pPr>
              <w:widowControl w:val="0"/>
              <w:spacing w:before="40" w:after="40"/>
              <w:jc w:val="center"/>
              <w:rPr>
                <w:rFonts w:eastAsia="Times New Roman"/>
                <w:b/>
                <w:bCs/>
                <w:sz w:val="20"/>
                <w:szCs w:val="20"/>
                <w:lang w:eastAsia="en-US"/>
              </w:rPr>
            </w:pPr>
            <w:r w:rsidRPr="002653B6">
              <w:rPr>
                <w:rFonts w:eastAsia="Times New Roman"/>
                <w:sz w:val="20"/>
                <w:szCs w:val="20"/>
                <w:lang w:eastAsia="en-US"/>
              </w:rPr>
              <w:t>HFCs</w:t>
            </w:r>
          </w:p>
        </w:tc>
        <w:tc>
          <w:tcPr>
            <w:tcW w:w="2667" w:type="pct"/>
            <w:vAlign w:val="center"/>
          </w:tcPr>
          <w:p w14:paraId="29D147C7" w14:textId="77777777" w:rsidR="00653A12" w:rsidRPr="002653B6" w:rsidRDefault="00653A12" w:rsidP="00653A12">
            <w:pPr>
              <w:widowControl w:val="0"/>
              <w:spacing w:before="40" w:after="40"/>
              <w:jc w:val="center"/>
              <w:rPr>
                <w:rFonts w:eastAsia="Times New Roman"/>
                <w:b/>
                <w:bCs/>
                <w:sz w:val="20"/>
                <w:szCs w:val="20"/>
                <w:lang w:eastAsia="en-US"/>
              </w:rPr>
            </w:pPr>
            <w:r w:rsidRPr="002653B6">
              <w:rPr>
                <w:rFonts w:eastAsia="Times New Roman"/>
                <w:sz w:val="20"/>
                <w:szCs w:val="20"/>
                <w:lang w:eastAsia="en-US"/>
              </w:rPr>
              <w:t>n/a</w:t>
            </w:r>
          </w:p>
        </w:tc>
      </w:tr>
    </w:tbl>
    <w:p w14:paraId="1D15B933" w14:textId="77777777" w:rsidR="00653A12" w:rsidRPr="002653B6" w:rsidRDefault="00653A12" w:rsidP="001316F4">
      <w:pPr>
        <w:keepNext/>
        <w:spacing w:before="360" w:after="240"/>
        <w:rPr>
          <w:b/>
        </w:rPr>
      </w:pPr>
      <w:r w:rsidRPr="002653B6">
        <w:rPr>
          <w:b/>
        </w:rPr>
        <w:t>APPENDIX 2-A.4: THE TARGETS, AND FUNDING</w:t>
      </w:r>
    </w:p>
    <w:tbl>
      <w:tblPr>
        <w:tblW w:w="4965" w:type="pct"/>
        <w:tblLayout w:type="fixed"/>
        <w:tblCellMar>
          <w:left w:w="58" w:type="dxa"/>
          <w:right w:w="58" w:type="dxa"/>
        </w:tblCellMar>
        <w:tblLook w:val="04A0" w:firstRow="1" w:lastRow="0" w:firstColumn="1" w:lastColumn="0" w:noHBand="0" w:noVBand="1"/>
      </w:tblPr>
      <w:tblGrid>
        <w:gridCol w:w="472"/>
        <w:gridCol w:w="1683"/>
        <w:gridCol w:w="1386"/>
        <w:gridCol w:w="833"/>
        <w:gridCol w:w="835"/>
        <w:gridCol w:w="835"/>
        <w:gridCol w:w="835"/>
        <w:gridCol w:w="835"/>
        <w:gridCol w:w="835"/>
        <w:gridCol w:w="829"/>
      </w:tblGrid>
      <w:tr w:rsidR="00653A12" w:rsidRPr="002653B6" w14:paraId="6397E3D8" w14:textId="77777777" w:rsidTr="004A23E2">
        <w:trPr>
          <w:trHeight w:val="287"/>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56EA9A0"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Row</w:t>
            </w:r>
          </w:p>
        </w:tc>
        <w:tc>
          <w:tcPr>
            <w:tcW w:w="1637" w:type="pct"/>
            <w:gridSpan w:val="2"/>
            <w:tcBorders>
              <w:top w:val="single" w:sz="2" w:space="0" w:color="auto"/>
              <w:left w:val="single" w:sz="2" w:space="0" w:color="auto"/>
              <w:bottom w:val="single" w:sz="2" w:space="0" w:color="auto"/>
              <w:right w:val="single" w:sz="2" w:space="0" w:color="auto"/>
            </w:tcBorders>
            <w:vAlign w:val="center"/>
            <w:hideMark/>
          </w:tcPr>
          <w:p w14:paraId="616E3FA2"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Particulars</w:t>
            </w:r>
          </w:p>
        </w:tc>
        <w:tc>
          <w:tcPr>
            <w:tcW w:w="444" w:type="pct"/>
            <w:tcBorders>
              <w:top w:val="single" w:sz="2" w:space="0" w:color="auto"/>
              <w:left w:val="single" w:sz="2" w:space="0" w:color="auto"/>
              <w:bottom w:val="single" w:sz="2" w:space="0" w:color="auto"/>
              <w:right w:val="single" w:sz="2" w:space="0" w:color="auto"/>
            </w:tcBorders>
            <w:vAlign w:val="center"/>
            <w:hideMark/>
          </w:tcPr>
          <w:p w14:paraId="5D8C01E4"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2024</w:t>
            </w:r>
          </w:p>
        </w:tc>
        <w:tc>
          <w:tcPr>
            <w:tcW w:w="445" w:type="pct"/>
            <w:tcBorders>
              <w:top w:val="single" w:sz="2" w:space="0" w:color="auto"/>
              <w:left w:val="single" w:sz="2" w:space="0" w:color="auto"/>
              <w:bottom w:val="single" w:sz="2" w:space="0" w:color="auto"/>
              <w:right w:val="single" w:sz="2" w:space="0" w:color="auto"/>
            </w:tcBorders>
            <w:vAlign w:val="center"/>
            <w:hideMark/>
          </w:tcPr>
          <w:p w14:paraId="5F317213"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2025</w:t>
            </w:r>
          </w:p>
        </w:tc>
        <w:tc>
          <w:tcPr>
            <w:tcW w:w="445" w:type="pct"/>
            <w:tcBorders>
              <w:top w:val="single" w:sz="2" w:space="0" w:color="auto"/>
              <w:left w:val="single" w:sz="2" w:space="0" w:color="auto"/>
              <w:bottom w:val="single" w:sz="2" w:space="0" w:color="auto"/>
              <w:right w:val="single" w:sz="2" w:space="0" w:color="auto"/>
            </w:tcBorders>
            <w:vAlign w:val="center"/>
            <w:hideMark/>
          </w:tcPr>
          <w:p w14:paraId="06F23279"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2026</w:t>
            </w:r>
          </w:p>
        </w:tc>
        <w:tc>
          <w:tcPr>
            <w:tcW w:w="444" w:type="pct"/>
            <w:tcBorders>
              <w:top w:val="single" w:sz="2" w:space="0" w:color="auto"/>
              <w:left w:val="single" w:sz="2" w:space="0" w:color="auto"/>
              <w:bottom w:val="single" w:sz="2" w:space="0" w:color="auto"/>
              <w:right w:val="single" w:sz="2" w:space="0" w:color="auto"/>
            </w:tcBorders>
            <w:vAlign w:val="center"/>
            <w:hideMark/>
          </w:tcPr>
          <w:p w14:paraId="14871132"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2027</w:t>
            </w:r>
          </w:p>
        </w:tc>
        <w:tc>
          <w:tcPr>
            <w:tcW w:w="445" w:type="pct"/>
            <w:tcBorders>
              <w:top w:val="single" w:sz="2" w:space="0" w:color="auto"/>
              <w:left w:val="single" w:sz="2" w:space="0" w:color="auto"/>
              <w:bottom w:val="single" w:sz="2" w:space="0" w:color="auto"/>
              <w:right w:val="single" w:sz="2" w:space="0" w:color="auto"/>
            </w:tcBorders>
            <w:vAlign w:val="center"/>
            <w:hideMark/>
          </w:tcPr>
          <w:p w14:paraId="1CAB5859"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2028</w:t>
            </w:r>
          </w:p>
        </w:tc>
        <w:tc>
          <w:tcPr>
            <w:tcW w:w="445" w:type="pct"/>
            <w:tcBorders>
              <w:top w:val="single" w:sz="2" w:space="0" w:color="auto"/>
              <w:left w:val="single" w:sz="2" w:space="0" w:color="auto"/>
              <w:bottom w:val="single" w:sz="2" w:space="0" w:color="auto"/>
              <w:right w:val="single" w:sz="2" w:space="0" w:color="auto"/>
            </w:tcBorders>
            <w:vAlign w:val="center"/>
            <w:hideMark/>
          </w:tcPr>
          <w:p w14:paraId="7469161C"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2029</w:t>
            </w:r>
          </w:p>
        </w:tc>
        <w:tc>
          <w:tcPr>
            <w:tcW w:w="443" w:type="pct"/>
            <w:tcBorders>
              <w:top w:val="single" w:sz="2" w:space="0" w:color="auto"/>
              <w:left w:val="single" w:sz="2" w:space="0" w:color="auto"/>
              <w:bottom w:val="single" w:sz="2" w:space="0" w:color="auto"/>
              <w:right w:val="single" w:sz="2" w:space="0" w:color="auto"/>
            </w:tcBorders>
            <w:vAlign w:val="center"/>
            <w:hideMark/>
          </w:tcPr>
          <w:p w14:paraId="7E8230D2"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Total</w:t>
            </w:r>
          </w:p>
        </w:tc>
      </w:tr>
      <w:tr w:rsidR="00653A12" w:rsidRPr="002653B6" w14:paraId="349B5F1A" w14:textId="77777777" w:rsidTr="004A23E2">
        <w:trPr>
          <w:trHeight w:val="287"/>
        </w:trPr>
        <w:tc>
          <w:tcPr>
            <w:tcW w:w="252"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550CC38A"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1.1</w:t>
            </w:r>
          </w:p>
        </w:tc>
        <w:tc>
          <w:tcPr>
            <w:tcW w:w="898" w:type="pct"/>
            <w:vMerge w:val="restart"/>
            <w:tcBorders>
              <w:top w:val="single" w:sz="2" w:space="0" w:color="auto"/>
              <w:left w:val="single" w:sz="2" w:space="0" w:color="auto"/>
              <w:bottom w:val="single" w:sz="2" w:space="0" w:color="auto"/>
              <w:right w:val="single" w:sz="2" w:space="0" w:color="auto"/>
            </w:tcBorders>
            <w:vAlign w:val="center"/>
          </w:tcPr>
          <w:p w14:paraId="65B65873"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 xml:space="preserve">Montreal Protocol reduction schedule of Annex F substances </w:t>
            </w:r>
          </w:p>
        </w:tc>
        <w:tc>
          <w:tcPr>
            <w:tcW w:w="739" w:type="pct"/>
            <w:tcBorders>
              <w:top w:val="single" w:sz="2" w:space="0" w:color="auto"/>
              <w:left w:val="single" w:sz="2" w:space="0" w:color="auto"/>
              <w:bottom w:val="single" w:sz="2" w:space="0" w:color="auto"/>
              <w:right w:val="single" w:sz="2" w:space="0" w:color="auto"/>
            </w:tcBorders>
            <w:vAlign w:val="center"/>
          </w:tcPr>
          <w:p w14:paraId="1F6C3362"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w:t>
            </w:r>
          </w:p>
        </w:tc>
        <w:tc>
          <w:tcPr>
            <w:tcW w:w="444" w:type="pct"/>
            <w:tcBorders>
              <w:top w:val="single" w:sz="2" w:space="0" w:color="auto"/>
              <w:left w:val="single" w:sz="2" w:space="0" w:color="auto"/>
              <w:bottom w:val="single" w:sz="2" w:space="0" w:color="auto"/>
              <w:right w:val="single" w:sz="2" w:space="0" w:color="auto"/>
            </w:tcBorders>
            <w:vAlign w:val="center"/>
          </w:tcPr>
          <w:p w14:paraId="14FBF6E5"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213B5CD3"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7D64D5E0"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4" w:type="pct"/>
            <w:tcBorders>
              <w:top w:val="single" w:sz="2" w:space="0" w:color="auto"/>
              <w:left w:val="single" w:sz="2" w:space="0" w:color="auto"/>
              <w:bottom w:val="single" w:sz="2" w:space="0" w:color="auto"/>
              <w:right w:val="single" w:sz="2" w:space="0" w:color="auto"/>
            </w:tcBorders>
            <w:vAlign w:val="center"/>
          </w:tcPr>
          <w:p w14:paraId="206E00AB"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371C5133"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5463EA64"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10</w:t>
            </w:r>
          </w:p>
        </w:tc>
        <w:tc>
          <w:tcPr>
            <w:tcW w:w="443" w:type="pct"/>
            <w:tcBorders>
              <w:top w:val="single" w:sz="2" w:space="0" w:color="auto"/>
              <w:left w:val="single" w:sz="2" w:space="0" w:color="auto"/>
              <w:bottom w:val="single" w:sz="2" w:space="0" w:color="auto"/>
              <w:right w:val="single" w:sz="2" w:space="0" w:color="auto"/>
            </w:tcBorders>
            <w:vAlign w:val="center"/>
          </w:tcPr>
          <w:p w14:paraId="1823E881" w14:textId="77777777" w:rsidR="00653A12" w:rsidRPr="002653B6" w:rsidRDefault="00653A12" w:rsidP="00653A12">
            <w:pPr>
              <w:suppressAutoHyphens/>
              <w:ind w:left="-38"/>
              <w:jc w:val="center"/>
              <w:rPr>
                <w:rFonts w:eastAsia="Times New Roman"/>
                <w:sz w:val="18"/>
                <w:szCs w:val="18"/>
                <w:lang w:eastAsia="en-CA"/>
              </w:rPr>
            </w:pPr>
            <w:r w:rsidRPr="002653B6">
              <w:rPr>
                <w:rFonts w:eastAsia="Times New Roman"/>
                <w:sz w:val="18"/>
                <w:szCs w:val="18"/>
                <w:lang w:eastAsia="en-CA"/>
              </w:rPr>
              <w:t>n/a</w:t>
            </w:r>
          </w:p>
        </w:tc>
      </w:tr>
      <w:tr w:rsidR="00653A12" w:rsidRPr="002653B6" w14:paraId="68DD486D" w14:textId="77777777" w:rsidTr="004A23E2">
        <w:trPr>
          <w:trHeight w:val="287"/>
        </w:trPr>
        <w:tc>
          <w:tcPr>
            <w:tcW w:w="252"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479C31CD" w14:textId="77777777" w:rsidR="00653A12" w:rsidRPr="002653B6" w:rsidRDefault="00653A12" w:rsidP="00653A12">
            <w:pPr>
              <w:suppressAutoHyphens/>
              <w:jc w:val="left"/>
              <w:rPr>
                <w:rFonts w:eastAsia="Times New Roman"/>
                <w:sz w:val="18"/>
                <w:szCs w:val="18"/>
                <w:lang w:eastAsia="en-CA"/>
              </w:rPr>
            </w:pPr>
          </w:p>
        </w:tc>
        <w:tc>
          <w:tcPr>
            <w:tcW w:w="898" w:type="pct"/>
            <w:vMerge/>
            <w:tcBorders>
              <w:top w:val="single" w:sz="2" w:space="0" w:color="auto"/>
              <w:left w:val="single" w:sz="2" w:space="0" w:color="auto"/>
              <w:bottom w:val="single" w:sz="2" w:space="0" w:color="auto"/>
              <w:right w:val="single" w:sz="2" w:space="0" w:color="auto"/>
            </w:tcBorders>
            <w:vAlign w:val="center"/>
            <w:hideMark/>
          </w:tcPr>
          <w:p w14:paraId="4E2F58A4" w14:textId="77777777" w:rsidR="00653A12" w:rsidRPr="002653B6" w:rsidRDefault="00653A12" w:rsidP="00653A12">
            <w:pPr>
              <w:suppressAutoHyphens/>
              <w:jc w:val="left"/>
              <w:rPr>
                <w:rFonts w:eastAsia="Times New Roman"/>
                <w:sz w:val="18"/>
                <w:szCs w:val="18"/>
                <w:lang w:eastAsia="en-CA"/>
              </w:rPr>
            </w:pPr>
          </w:p>
        </w:tc>
        <w:tc>
          <w:tcPr>
            <w:tcW w:w="739" w:type="pct"/>
            <w:tcBorders>
              <w:top w:val="single" w:sz="2" w:space="0" w:color="auto"/>
              <w:left w:val="single" w:sz="2" w:space="0" w:color="auto"/>
              <w:bottom w:val="single" w:sz="2" w:space="0" w:color="auto"/>
              <w:right w:val="single" w:sz="2" w:space="0" w:color="auto"/>
            </w:tcBorders>
            <w:vAlign w:val="center"/>
          </w:tcPr>
          <w:p w14:paraId="09687D3F"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CO</w:t>
            </w:r>
            <w:r w:rsidRPr="002653B6">
              <w:rPr>
                <w:rFonts w:eastAsia="Times New Roman"/>
                <w:sz w:val="18"/>
                <w:szCs w:val="18"/>
                <w:vertAlign w:val="subscript"/>
                <w:lang w:eastAsia="en-CA"/>
              </w:rPr>
              <w:t>2</w:t>
            </w:r>
            <w:r w:rsidRPr="002653B6">
              <w:rPr>
                <w:rFonts w:eastAsia="Times New Roman"/>
                <w:sz w:val="18"/>
                <w:szCs w:val="18"/>
                <w:lang w:eastAsia="en-CA"/>
              </w:rPr>
              <w:t>-eq tonnes</w:t>
            </w:r>
          </w:p>
        </w:tc>
        <w:tc>
          <w:tcPr>
            <w:tcW w:w="444" w:type="pct"/>
            <w:tcBorders>
              <w:top w:val="single" w:sz="2" w:space="0" w:color="auto"/>
              <w:left w:val="single" w:sz="2" w:space="0" w:color="auto"/>
              <w:bottom w:val="single" w:sz="2" w:space="0" w:color="auto"/>
              <w:right w:val="single" w:sz="2" w:space="0" w:color="auto"/>
            </w:tcBorders>
            <w:vAlign w:val="center"/>
          </w:tcPr>
          <w:p w14:paraId="0899A26C"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08F8B61F"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486F6F2B"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13,600</w:t>
            </w:r>
          </w:p>
        </w:tc>
        <w:tc>
          <w:tcPr>
            <w:tcW w:w="444" w:type="pct"/>
            <w:tcBorders>
              <w:top w:val="single" w:sz="2" w:space="0" w:color="auto"/>
              <w:left w:val="single" w:sz="2" w:space="0" w:color="auto"/>
              <w:bottom w:val="single" w:sz="2" w:space="0" w:color="auto"/>
              <w:right w:val="single" w:sz="2" w:space="0" w:color="auto"/>
            </w:tcBorders>
            <w:vAlign w:val="center"/>
          </w:tcPr>
          <w:p w14:paraId="7608AF64"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463D8950"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41C990D0"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12,240</w:t>
            </w:r>
          </w:p>
        </w:tc>
        <w:tc>
          <w:tcPr>
            <w:tcW w:w="443" w:type="pct"/>
            <w:tcBorders>
              <w:top w:val="single" w:sz="2" w:space="0" w:color="auto"/>
              <w:left w:val="single" w:sz="2" w:space="0" w:color="auto"/>
              <w:bottom w:val="single" w:sz="2" w:space="0" w:color="auto"/>
              <w:right w:val="single" w:sz="2" w:space="0" w:color="auto"/>
            </w:tcBorders>
            <w:vAlign w:val="center"/>
            <w:hideMark/>
          </w:tcPr>
          <w:p w14:paraId="6CC551BA" w14:textId="77777777" w:rsidR="00653A12" w:rsidRPr="002653B6" w:rsidRDefault="00653A12" w:rsidP="00653A12">
            <w:pPr>
              <w:suppressAutoHyphens/>
              <w:ind w:left="-38"/>
              <w:jc w:val="center"/>
              <w:rPr>
                <w:rFonts w:eastAsia="Times New Roman"/>
                <w:sz w:val="18"/>
                <w:szCs w:val="18"/>
                <w:lang w:eastAsia="en-CA"/>
              </w:rPr>
            </w:pPr>
            <w:r w:rsidRPr="002653B6">
              <w:rPr>
                <w:rFonts w:eastAsia="Times New Roman"/>
                <w:sz w:val="18"/>
                <w:szCs w:val="18"/>
                <w:lang w:eastAsia="en-CA"/>
              </w:rPr>
              <w:t>n/a</w:t>
            </w:r>
          </w:p>
        </w:tc>
      </w:tr>
      <w:tr w:rsidR="00653A12" w:rsidRPr="002653B6" w14:paraId="2209AA93" w14:textId="77777777" w:rsidTr="004A23E2">
        <w:trPr>
          <w:trHeight w:val="287"/>
        </w:trPr>
        <w:tc>
          <w:tcPr>
            <w:tcW w:w="252"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0C30612E"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1.2</w:t>
            </w:r>
          </w:p>
        </w:tc>
        <w:tc>
          <w:tcPr>
            <w:tcW w:w="898" w:type="pct"/>
            <w:vMerge w:val="restart"/>
            <w:tcBorders>
              <w:top w:val="single" w:sz="2" w:space="0" w:color="auto"/>
              <w:left w:val="single" w:sz="2" w:space="0" w:color="auto"/>
              <w:bottom w:val="single" w:sz="2" w:space="0" w:color="auto"/>
              <w:right w:val="single" w:sz="2" w:space="0" w:color="auto"/>
            </w:tcBorders>
            <w:vAlign w:val="center"/>
          </w:tcPr>
          <w:p w14:paraId="370CE48C"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Maximum allowable total consumption of Annex F substances</w:t>
            </w:r>
          </w:p>
        </w:tc>
        <w:tc>
          <w:tcPr>
            <w:tcW w:w="739" w:type="pct"/>
            <w:tcBorders>
              <w:top w:val="single" w:sz="2" w:space="0" w:color="auto"/>
              <w:left w:val="single" w:sz="2" w:space="0" w:color="auto"/>
              <w:bottom w:val="single" w:sz="2" w:space="0" w:color="auto"/>
              <w:right w:val="single" w:sz="2" w:space="0" w:color="auto"/>
            </w:tcBorders>
            <w:vAlign w:val="center"/>
          </w:tcPr>
          <w:p w14:paraId="04A8A99A"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Reduction in %</w:t>
            </w:r>
          </w:p>
        </w:tc>
        <w:tc>
          <w:tcPr>
            <w:tcW w:w="444" w:type="pct"/>
            <w:tcBorders>
              <w:top w:val="single" w:sz="2" w:space="0" w:color="auto"/>
              <w:left w:val="single" w:sz="2" w:space="0" w:color="auto"/>
              <w:bottom w:val="single" w:sz="2" w:space="0" w:color="auto"/>
              <w:right w:val="single" w:sz="2" w:space="0" w:color="auto"/>
            </w:tcBorders>
            <w:vAlign w:val="center"/>
          </w:tcPr>
          <w:p w14:paraId="557F2B25"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0AA71F1C"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48612187"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4" w:type="pct"/>
            <w:tcBorders>
              <w:top w:val="single" w:sz="2" w:space="0" w:color="auto"/>
              <w:left w:val="single" w:sz="2" w:space="0" w:color="auto"/>
              <w:bottom w:val="single" w:sz="2" w:space="0" w:color="auto"/>
              <w:right w:val="single" w:sz="2" w:space="0" w:color="auto"/>
            </w:tcBorders>
            <w:vAlign w:val="center"/>
          </w:tcPr>
          <w:p w14:paraId="51502643"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0AD8B99A"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3754F395"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10.0</w:t>
            </w:r>
          </w:p>
        </w:tc>
        <w:tc>
          <w:tcPr>
            <w:tcW w:w="443" w:type="pct"/>
            <w:tcBorders>
              <w:top w:val="single" w:sz="2" w:space="0" w:color="auto"/>
              <w:left w:val="single" w:sz="2" w:space="0" w:color="auto"/>
              <w:bottom w:val="single" w:sz="2" w:space="0" w:color="auto"/>
              <w:right w:val="single" w:sz="2" w:space="0" w:color="auto"/>
            </w:tcBorders>
            <w:vAlign w:val="center"/>
          </w:tcPr>
          <w:p w14:paraId="51115C2A" w14:textId="77777777" w:rsidR="00653A12" w:rsidRPr="002653B6" w:rsidRDefault="00653A12" w:rsidP="00653A12">
            <w:pPr>
              <w:suppressAutoHyphens/>
              <w:ind w:left="-38"/>
              <w:jc w:val="center"/>
              <w:rPr>
                <w:rFonts w:eastAsia="Times New Roman"/>
                <w:sz w:val="18"/>
                <w:szCs w:val="18"/>
                <w:lang w:eastAsia="en-US"/>
              </w:rPr>
            </w:pPr>
            <w:r w:rsidRPr="002653B6">
              <w:rPr>
                <w:rFonts w:eastAsia="Times New Roman"/>
                <w:sz w:val="18"/>
                <w:szCs w:val="18"/>
                <w:lang w:eastAsia="en-CA"/>
              </w:rPr>
              <w:t>n/a</w:t>
            </w:r>
          </w:p>
        </w:tc>
      </w:tr>
      <w:tr w:rsidR="00653A12" w:rsidRPr="002653B6" w14:paraId="373716D6" w14:textId="77777777" w:rsidTr="004A23E2">
        <w:trPr>
          <w:trHeight w:val="287"/>
        </w:trPr>
        <w:tc>
          <w:tcPr>
            <w:tcW w:w="252"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7E191C8" w14:textId="77777777" w:rsidR="00653A12" w:rsidRPr="002653B6" w:rsidRDefault="00653A12" w:rsidP="00653A12">
            <w:pPr>
              <w:suppressAutoHyphens/>
              <w:jc w:val="left"/>
              <w:rPr>
                <w:rFonts w:eastAsia="Times New Roman"/>
                <w:sz w:val="18"/>
                <w:szCs w:val="18"/>
                <w:lang w:eastAsia="en-CA"/>
              </w:rPr>
            </w:pPr>
          </w:p>
        </w:tc>
        <w:tc>
          <w:tcPr>
            <w:tcW w:w="898" w:type="pct"/>
            <w:vMerge/>
            <w:tcBorders>
              <w:top w:val="single" w:sz="2" w:space="0" w:color="auto"/>
              <w:left w:val="single" w:sz="2" w:space="0" w:color="auto"/>
              <w:bottom w:val="single" w:sz="2" w:space="0" w:color="auto"/>
              <w:right w:val="single" w:sz="2" w:space="0" w:color="auto"/>
            </w:tcBorders>
            <w:vAlign w:val="center"/>
            <w:hideMark/>
          </w:tcPr>
          <w:p w14:paraId="53A29154" w14:textId="77777777" w:rsidR="00653A12" w:rsidRPr="002653B6" w:rsidRDefault="00653A12" w:rsidP="00653A12">
            <w:pPr>
              <w:suppressAutoHyphens/>
              <w:jc w:val="left"/>
              <w:rPr>
                <w:rFonts w:eastAsia="Times New Roman"/>
                <w:sz w:val="18"/>
                <w:szCs w:val="18"/>
                <w:lang w:eastAsia="en-CA"/>
              </w:rPr>
            </w:pPr>
          </w:p>
        </w:tc>
        <w:tc>
          <w:tcPr>
            <w:tcW w:w="739" w:type="pct"/>
            <w:tcBorders>
              <w:top w:val="single" w:sz="2" w:space="0" w:color="auto"/>
              <w:left w:val="single" w:sz="2" w:space="0" w:color="auto"/>
              <w:bottom w:val="single" w:sz="2" w:space="0" w:color="auto"/>
              <w:right w:val="single" w:sz="2" w:space="0" w:color="auto"/>
            </w:tcBorders>
            <w:vAlign w:val="center"/>
          </w:tcPr>
          <w:p w14:paraId="1EAE1E08"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CO</w:t>
            </w:r>
            <w:r w:rsidRPr="002653B6">
              <w:rPr>
                <w:rFonts w:eastAsia="Times New Roman"/>
                <w:sz w:val="18"/>
                <w:szCs w:val="18"/>
                <w:vertAlign w:val="subscript"/>
                <w:lang w:eastAsia="en-CA"/>
              </w:rPr>
              <w:t>2</w:t>
            </w:r>
            <w:r w:rsidRPr="002653B6">
              <w:rPr>
                <w:rFonts w:eastAsia="Times New Roman"/>
                <w:sz w:val="18"/>
                <w:szCs w:val="18"/>
                <w:lang w:eastAsia="en-CA"/>
              </w:rPr>
              <w:t>-eq tonnes</w:t>
            </w:r>
          </w:p>
        </w:tc>
        <w:tc>
          <w:tcPr>
            <w:tcW w:w="444" w:type="pct"/>
            <w:tcBorders>
              <w:top w:val="single" w:sz="2" w:space="0" w:color="auto"/>
              <w:left w:val="single" w:sz="2" w:space="0" w:color="auto"/>
              <w:bottom w:val="single" w:sz="2" w:space="0" w:color="auto"/>
              <w:right w:val="single" w:sz="2" w:space="0" w:color="auto"/>
            </w:tcBorders>
            <w:vAlign w:val="center"/>
          </w:tcPr>
          <w:p w14:paraId="18C2DC92"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06948158"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0A32B835"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13,600</w:t>
            </w:r>
          </w:p>
        </w:tc>
        <w:tc>
          <w:tcPr>
            <w:tcW w:w="444" w:type="pct"/>
            <w:tcBorders>
              <w:top w:val="single" w:sz="2" w:space="0" w:color="auto"/>
              <w:left w:val="single" w:sz="2" w:space="0" w:color="auto"/>
              <w:bottom w:val="single" w:sz="2" w:space="0" w:color="auto"/>
              <w:right w:val="single" w:sz="2" w:space="0" w:color="auto"/>
            </w:tcBorders>
            <w:vAlign w:val="center"/>
          </w:tcPr>
          <w:p w14:paraId="56D17550"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3C8E5069"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3AAF9786"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12,240</w:t>
            </w:r>
          </w:p>
        </w:tc>
        <w:tc>
          <w:tcPr>
            <w:tcW w:w="443" w:type="pct"/>
            <w:tcBorders>
              <w:top w:val="single" w:sz="2" w:space="0" w:color="auto"/>
              <w:left w:val="single" w:sz="2" w:space="0" w:color="auto"/>
              <w:bottom w:val="single" w:sz="2" w:space="0" w:color="auto"/>
              <w:right w:val="single" w:sz="2" w:space="0" w:color="auto"/>
            </w:tcBorders>
            <w:vAlign w:val="center"/>
            <w:hideMark/>
          </w:tcPr>
          <w:p w14:paraId="7D54BF2D" w14:textId="77777777" w:rsidR="00653A12" w:rsidRPr="002653B6" w:rsidRDefault="00653A12" w:rsidP="00653A12">
            <w:pPr>
              <w:suppressAutoHyphens/>
              <w:ind w:left="-38"/>
              <w:jc w:val="center"/>
              <w:rPr>
                <w:rFonts w:eastAsia="Times New Roman"/>
                <w:sz w:val="18"/>
                <w:szCs w:val="18"/>
                <w:lang w:eastAsia="en-CA"/>
              </w:rPr>
            </w:pPr>
            <w:r w:rsidRPr="002653B6">
              <w:rPr>
                <w:rFonts w:eastAsia="Times New Roman"/>
                <w:sz w:val="18"/>
                <w:szCs w:val="18"/>
                <w:lang w:eastAsia="en-US"/>
              </w:rPr>
              <w:t>n/a</w:t>
            </w:r>
          </w:p>
        </w:tc>
      </w:tr>
      <w:tr w:rsidR="00653A12" w:rsidRPr="002653B6" w14:paraId="28222CCB" w14:textId="77777777" w:rsidTr="004A23E2">
        <w:trPr>
          <w:trHeight w:val="205"/>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5773E263"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2.1</w:t>
            </w:r>
          </w:p>
        </w:tc>
        <w:tc>
          <w:tcPr>
            <w:tcW w:w="1637" w:type="pct"/>
            <w:gridSpan w:val="2"/>
            <w:tcBorders>
              <w:top w:val="single" w:sz="2" w:space="0" w:color="auto"/>
              <w:left w:val="single" w:sz="2" w:space="0" w:color="auto"/>
              <w:bottom w:val="single" w:sz="2" w:space="0" w:color="auto"/>
              <w:right w:val="single" w:sz="2" w:space="0" w:color="auto"/>
            </w:tcBorders>
            <w:vAlign w:val="center"/>
            <w:hideMark/>
          </w:tcPr>
          <w:p w14:paraId="13C0D738"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Lead IA (UNEP) agreed funding (US $)</w:t>
            </w:r>
          </w:p>
        </w:tc>
        <w:tc>
          <w:tcPr>
            <w:tcW w:w="444" w:type="pct"/>
            <w:tcBorders>
              <w:top w:val="single" w:sz="2" w:space="0" w:color="auto"/>
              <w:left w:val="single" w:sz="2" w:space="0" w:color="auto"/>
              <w:bottom w:val="single" w:sz="2" w:space="0" w:color="auto"/>
              <w:right w:val="single" w:sz="2" w:space="0" w:color="auto"/>
            </w:tcBorders>
          </w:tcPr>
          <w:p w14:paraId="680D3E5B"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color w:val="000000"/>
                <w:sz w:val="18"/>
                <w:szCs w:val="18"/>
                <w:lang w:eastAsia="en-US"/>
              </w:rPr>
              <w:t>63,500</w:t>
            </w:r>
          </w:p>
        </w:tc>
        <w:tc>
          <w:tcPr>
            <w:tcW w:w="445" w:type="pct"/>
            <w:tcBorders>
              <w:top w:val="single" w:sz="2" w:space="0" w:color="auto"/>
              <w:left w:val="single" w:sz="2" w:space="0" w:color="auto"/>
              <w:bottom w:val="single" w:sz="2" w:space="0" w:color="auto"/>
              <w:right w:val="single" w:sz="2" w:space="0" w:color="auto"/>
            </w:tcBorders>
          </w:tcPr>
          <w:p w14:paraId="5F1E200B"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21C030EC"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4" w:type="pct"/>
            <w:tcBorders>
              <w:top w:val="single" w:sz="2" w:space="0" w:color="auto"/>
              <w:left w:val="single" w:sz="2" w:space="0" w:color="auto"/>
              <w:bottom w:val="single" w:sz="2" w:space="0" w:color="auto"/>
              <w:right w:val="single" w:sz="2" w:space="0" w:color="auto"/>
            </w:tcBorders>
          </w:tcPr>
          <w:p w14:paraId="652188ED"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color w:val="000000"/>
                <w:sz w:val="18"/>
                <w:szCs w:val="18"/>
                <w:lang w:eastAsia="en-US"/>
              </w:rPr>
              <w:t>27,500</w:t>
            </w:r>
          </w:p>
        </w:tc>
        <w:tc>
          <w:tcPr>
            <w:tcW w:w="445" w:type="pct"/>
            <w:tcBorders>
              <w:top w:val="single" w:sz="2" w:space="0" w:color="auto"/>
              <w:left w:val="single" w:sz="2" w:space="0" w:color="auto"/>
              <w:bottom w:val="single" w:sz="2" w:space="0" w:color="auto"/>
              <w:right w:val="single" w:sz="2" w:space="0" w:color="auto"/>
            </w:tcBorders>
          </w:tcPr>
          <w:p w14:paraId="528ED8F8"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4D267903"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3" w:type="pct"/>
            <w:tcBorders>
              <w:top w:val="single" w:sz="2" w:space="0" w:color="auto"/>
              <w:left w:val="single" w:sz="2" w:space="0" w:color="auto"/>
              <w:bottom w:val="single" w:sz="2" w:space="0" w:color="auto"/>
              <w:right w:val="single" w:sz="2" w:space="0" w:color="auto"/>
            </w:tcBorders>
          </w:tcPr>
          <w:p w14:paraId="57FD368A" w14:textId="77777777" w:rsidR="00653A12" w:rsidRPr="002653B6" w:rsidRDefault="00653A12" w:rsidP="00653A12">
            <w:pPr>
              <w:suppressAutoHyphens/>
              <w:ind w:left="-139"/>
              <w:jc w:val="right"/>
              <w:rPr>
                <w:rFonts w:eastAsia="Times New Roman"/>
                <w:b/>
                <w:bCs/>
                <w:sz w:val="18"/>
                <w:szCs w:val="18"/>
                <w:lang w:eastAsia="en-CA"/>
              </w:rPr>
            </w:pPr>
            <w:r w:rsidRPr="002653B6">
              <w:rPr>
                <w:rFonts w:eastAsia="Times New Roman"/>
                <w:color w:val="000000"/>
                <w:sz w:val="18"/>
                <w:szCs w:val="18"/>
                <w:lang w:eastAsia="en-US"/>
              </w:rPr>
              <w:t>91,000</w:t>
            </w:r>
          </w:p>
        </w:tc>
      </w:tr>
      <w:tr w:rsidR="00653A12" w:rsidRPr="002653B6" w14:paraId="7A43DF95" w14:textId="77777777" w:rsidTr="004A23E2">
        <w:trPr>
          <w:trHeight w:val="72"/>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421D275C"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2.2</w:t>
            </w:r>
          </w:p>
        </w:tc>
        <w:tc>
          <w:tcPr>
            <w:tcW w:w="1637" w:type="pct"/>
            <w:gridSpan w:val="2"/>
            <w:tcBorders>
              <w:top w:val="single" w:sz="2" w:space="0" w:color="auto"/>
              <w:left w:val="single" w:sz="2" w:space="0" w:color="auto"/>
              <w:bottom w:val="single" w:sz="2" w:space="0" w:color="auto"/>
              <w:right w:val="single" w:sz="2" w:space="0" w:color="auto"/>
            </w:tcBorders>
            <w:vAlign w:val="center"/>
            <w:hideMark/>
          </w:tcPr>
          <w:p w14:paraId="737BD66D"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Support costs for Lead IA (US $)</w:t>
            </w:r>
          </w:p>
        </w:tc>
        <w:tc>
          <w:tcPr>
            <w:tcW w:w="444" w:type="pct"/>
            <w:tcBorders>
              <w:top w:val="single" w:sz="2" w:space="0" w:color="auto"/>
              <w:left w:val="single" w:sz="2" w:space="0" w:color="auto"/>
              <w:bottom w:val="single" w:sz="2" w:space="0" w:color="auto"/>
              <w:right w:val="single" w:sz="2" w:space="0" w:color="auto"/>
            </w:tcBorders>
          </w:tcPr>
          <w:p w14:paraId="70DE03EA"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8,255</w:t>
            </w:r>
          </w:p>
        </w:tc>
        <w:tc>
          <w:tcPr>
            <w:tcW w:w="445" w:type="pct"/>
            <w:tcBorders>
              <w:top w:val="single" w:sz="2" w:space="0" w:color="auto"/>
              <w:left w:val="single" w:sz="2" w:space="0" w:color="auto"/>
              <w:bottom w:val="single" w:sz="2" w:space="0" w:color="auto"/>
              <w:right w:val="single" w:sz="2" w:space="0" w:color="auto"/>
            </w:tcBorders>
          </w:tcPr>
          <w:p w14:paraId="10490CA4"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5D76A0F4"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4" w:type="pct"/>
            <w:tcBorders>
              <w:top w:val="single" w:sz="2" w:space="0" w:color="auto"/>
              <w:left w:val="single" w:sz="2" w:space="0" w:color="auto"/>
              <w:bottom w:val="single" w:sz="2" w:space="0" w:color="auto"/>
              <w:right w:val="single" w:sz="2" w:space="0" w:color="auto"/>
            </w:tcBorders>
          </w:tcPr>
          <w:p w14:paraId="2B09A561"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3,575</w:t>
            </w:r>
          </w:p>
        </w:tc>
        <w:tc>
          <w:tcPr>
            <w:tcW w:w="445" w:type="pct"/>
            <w:tcBorders>
              <w:top w:val="single" w:sz="2" w:space="0" w:color="auto"/>
              <w:left w:val="single" w:sz="2" w:space="0" w:color="auto"/>
              <w:bottom w:val="single" w:sz="2" w:space="0" w:color="auto"/>
              <w:right w:val="single" w:sz="2" w:space="0" w:color="auto"/>
            </w:tcBorders>
          </w:tcPr>
          <w:p w14:paraId="2C1A53EE"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Borders>
              <w:top w:val="single" w:sz="2" w:space="0" w:color="auto"/>
              <w:left w:val="single" w:sz="2" w:space="0" w:color="auto"/>
              <w:bottom w:val="single" w:sz="2" w:space="0" w:color="auto"/>
              <w:right w:val="single" w:sz="2" w:space="0" w:color="auto"/>
            </w:tcBorders>
          </w:tcPr>
          <w:p w14:paraId="09129533"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3" w:type="pct"/>
            <w:tcBorders>
              <w:top w:val="single" w:sz="2" w:space="0" w:color="auto"/>
              <w:left w:val="single" w:sz="2" w:space="0" w:color="auto"/>
              <w:bottom w:val="single" w:sz="2" w:space="0" w:color="auto"/>
              <w:right w:val="single" w:sz="2" w:space="0" w:color="auto"/>
            </w:tcBorders>
          </w:tcPr>
          <w:p w14:paraId="28F280CC" w14:textId="77777777" w:rsidR="00653A12" w:rsidRPr="002653B6" w:rsidRDefault="00653A12" w:rsidP="00653A12">
            <w:pPr>
              <w:suppressAutoHyphens/>
              <w:jc w:val="right"/>
              <w:rPr>
                <w:rFonts w:eastAsia="Times New Roman"/>
                <w:b/>
                <w:bCs/>
                <w:sz w:val="18"/>
                <w:szCs w:val="18"/>
                <w:lang w:eastAsia="en-CA"/>
              </w:rPr>
            </w:pPr>
            <w:r w:rsidRPr="002653B6">
              <w:rPr>
                <w:rFonts w:eastAsia="Times New Roman"/>
                <w:color w:val="000000"/>
                <w:sz w:val="18"/>
                <w:szCs w:val="18"/>
                <w:lang w:eastAsia="en-US"/>
              </w:rPr>
              <w:t>11,830</w:t>
            </w:r>
          </w:p>
        </w:tc>
      </w:tr>
      <w:tr w:rsidR="00653A12" w:rsidRPr="002653B6" w14:paraId="1D03424B" w14:textId="77777777" w:rsidTr="004A23E2">
        <w:trPr>
          <w:trHeight w:val="139"/>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18E5504A"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2.3</w:t>
            </w:r>
          </w:p>
        </w:tc>
        <w:tc>
          <w:tcPr>
            <w:tcW w:w="1637" w:type="pct"/>
            <w:gridSpan w:val="2"/>
            <w:tcBorders>
              <w:top w:val="single" w:sz="2" w:space="0" w:color="auto"/>
              <w:left w:val="single" w:sz="2" w:space="0" w:color="auto"/>
              <w:bottom w:val="single" w:sz="2" w:space="0" w:color="auto"/>
              <w:right w:val="single" w:sz="2" w:space="0" w:color="auto"/>
            </w:tcBorders>
            <w:vAlign w:val="center"/>
          </w:tcPr>
          <w:p w14:paraId="3045F5C9"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color w:val="0D0D0D" w:themeColor="text1" w:themeTint="F2"/>
                <w:sz w:val="18"/>
                <w:szCs w:val="18"/>
                <w:lang w:eastAsia="en-CA"/>
              </w:rPr>
              <w:t>Cooperating IA (</w:t>
            </w:r>
            <w:r w:rsidRPr="002653B6">
              <w:rPr>
                <w:rFonts w:eastAsia="Times New Roman"/>
                <w:color w:val="0D0D0D" w:themeColor="text1" w:themeTint="F2"/>
                <w:sz w:val="20"/>
                <w:szCs w:val="20"/>
                <w:lang w:eastAsia="en-CA"/>
              </w:rPr>
              <w:t>Australia</w:t>
            </w:r>
            <w:r w:rsidRPr="002653B6">
              <w:rPr>
                <w:rFonts w:eastAsia="Times New Roman"/>
                <w:color w:val="0D0D0D" w:themeColor="text1" w:themeTint="F2"/>
                <w:sz w:val="18"/>
                <w:szCs w:val="18"/>
                <w:lang w:eastAsia="en-CA"/>
              </w:rPr>
              <w:t>) agreed funding (US $)</w:t>
            </w:r>
          </w:p>
        </w:tc>
        <w:tc>
          <w:tcPr>
            <w:tcW w:w="444" w:type="pct"/>
            <w:tcBorders>
              <w:top w:val="single" w:sz="2" w:space="0" w:color="auto"/>
              <w:left w:val="single" w:sz="2" w:space="0" w:color="auto"/>
              <w:bottom w:val="single" w:sz="2" w:space="0" w:color="auto"/>
              <w:right w:val="single" w:sz="2" w:space="0" w:color="auto"/>
            </w:tcBorders>
          </w:tcPr>
          <w:p w14:paraId="06F2DDC4"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2E324F18"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5B11099C"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4" w:type="pct"/>
            <w:tcBorders>
              <w:top w:val="single" w:sz="2" w:space="0" w:color="auto"/>
              <w:left w:val="single" w:sz="2" w:space="0" w:color="auto"/>
              <w:bottom w:val="single" w:sz="2" w:space="0" w:color="auto"/>
              <w:right w:val="single" w:sz="2" w:space="0" w:color="auto"/>
            </w:tcBorders>
          </w:tcPr>
          <w:p w14:paraId="37AA80DC"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231E53F0"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5" w:type="pct"/>
            <w:tcBorders>
              <w:top w:val="single" w:sz="2" w:space="0" w:color="auto"/>
              <w:left w:val="single" w:sz="2" w:space="0" w:color="auto"/>
              <w:bottom w:val="single" w:sz="2" w:space="0" w:color="auto"/>
              <w:right w:val="single" w:sz="2" w:space="0" w:color="auto"/>
            </w:tcBorders>
          </w:tcPr>
          <w:p w14:paraId="5D86D3C2"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3" w:type="pct"/>
            <w:tcBorders>
              <w:top w:val="single" w:sz="2" w:space="0" w:color="auto"/>
              <w:left w:val="single" w:sz="2" w:space="0" w:color="auto"/>
              <w:bottom w:val="single" w:sz="2" w:space="0" w:color="auto"/>
              <w:right w:val="single" w:sz="2" w:space="0" w:color="auto"/>
            </w:tcBorders>
          </w:tcPr>
          <w:p w14:paraId="1876B4D0"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sz w:val="18"/>
                <w:szCs w:val="18"/>
                <w:lang w:eastAsia="en-US"/>
              </w:rPr>
              <w:t>0</w:t>
            </w:r>
          </w:p>
        </w:tc>
      </w:tr>
      <w:tr w:rsidR="00653A12" w:rsidRPr="002653B6" w14:paraId="3F71DA24" w14:textId="77777777" w:rsidTr="004A23E2">
        <w:trPr>
          <w:trHeight w:val="196"/>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2112E99A"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2.4</w:t>
            </w:r>
          </w:p>
        </w:tc>
        <w:tc>
          <w:tcPr>
            <w:tcW w:w="1637" w:type="pct"/>
            <w:gridSpan w:val="2"/>
            <w:tcBorders>
              <w:top w:val="single" w:sz="2" w:space="0" w:color="auto"/>
              <w:left w:val="single" w:sz="2" w:space="0" w:color="auto"/>
              <w:bottom w:val="single" w:sz="2" w:space="0" w:color="auto"/>
              <w:right w:val="single" w:sz="2" w:space="0" w:color="auto"/>
            </w:tcBorders>
            <w:vAlign w:val="center"/>
          </w:tcPr>
          <w:p w14:paraId="6D986ED1"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color w:val="0D0D0D" w:themeColor="text1" w:themeTint="F2"/>
                <w:sz w:val="18"/>
                <w:szCs w:val="18"/>
                <w:lang w:eastAsia="en-CA"/>
              </w:rPr>
              <w:t>Support costs for Cooperating IA (US $)</w:t>
            </w:r>
          </w:p>
        </w:tc>
        <w:tc>
          <w:tcPr>
            <w:tcW w:w="444" w:type="pct"/>
            <w:tcBorders>
              <w:top w:val="single" w:sz="2" w:space="0" w:color="auto"/>
              <w:left w:val="single" w:sz="2" w:space="0" w:color="auto"/>
              <w:bottom w:val="single" w:sz="2" w:space="0" w:color="auto"/>
              <w:right w:val="single" w:sz="2" w:space="0" w:color="auto"/>
            </w:tcBorders>
          </w:tcPr>
          <w:p w14:paraId="0BE038C5"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33EEA653"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656F7FF0"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4" w:type="pct"/>
            <w:tcBorders>
              <w:top w:val="single" w:sz="2" w:space="0" w:color="auto"/>
              <w:left w:val="single" w:sz="2" w:space="0" w:color="auto"/>
              <w:bottom w:val="single" w:sz="2" w:space="0" w:color="auto"/>
              <w:right w:val="single" w:sz="2" w:space="0" w:color="auto"/>
            </w:tcBorders>
          </w:tcPr>
          <w:p w14:paraId="018C0677"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73E0A266"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5" w:type="pct"/>
            <w:tcBorders>
              <w:top w:val="single" w:sz="2" w:space="0" w:color="auto"/>
              <w:left w:val="single" w:sz="2" w:space="0" w:color="auto"/>
              <w:bottom w:val="single" w:sz="2" w:space="0" w:color="auto"/>
              <w:right w:val="single" w:sz="2" w:space="0" w:color="auto"/>
            </w:tcBorders>
          </w:tcPr>
          <w:p w14:paraId="0BC3127A"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3" w:type="pct"/>
            <w:tcBorders>
              <w:top w:val="single" w:sz="2" w:space="0" w:color="auto"/>
              <w:left w:val="single" w:sz="2" w:space="0" w:color="auto"/>
              <w:bottom w:val="single" w:sz="2" w:space="0" w:color="auto"/>
              <w:right w:val="single" w:sz="2" w:space="0" w:color="auto"/>
            </w:tcBorders>
          </w:tcPr>
          <w:p w14:paraId="55A8953B"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sz w:val="18"/>
                <w:szCs w:val="18"/>
                <w:lang w:eastAsia="en-US"/>
              </w:rPr>
              <w:t>0</w:t>
            </w:r>
          </w:p>
        </w:tc>
      </w:tr>
      <w:tr w:rsidR="00653A12" w:rsidRPr="002653B6" w14:paraId="6B2B548F" w14:textId="77777777" w:rsidTr="004A23E2">
        <w:trPr>
          <w:trHeight w:val="139"/>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0DCA6B87"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3.1</w:t>
            </w:r>
          </w:p>
        </w:tc>
        <w:tc>
          <w:tcPr>
            <w:tcW w:w="1637" w:type="pct"/>
            <w:gridSpan w:val="2"/>
            <w:tcBorders>
              <w:top w:val="single" w:sz="2" w:space="0" w:color="auto"/>
              <w:left w:val="single" w:sz="2" w:space="0" w:color="auto"/>
              <w:bottom w:val="single" w:sz="2" w:space="0" w:color="auto"/>
              <w:right w:val="single" w:sz="2" w:space="0" w:color="auto"/>
            </w:tcBorders>
            <w:vAlign w:val="center"/>
          </w:tcPr>
          <w:p w14:paraId="298BC25B"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agreed funding (US $)</w:t>
            </w:r>
          </w:p>
        </w:tc>
        <w:tc>
          <w:tcPr>
            <w:tcW w:w="444" w:type="pct"/>
            <w:tcBorders>
              <w:top w:val="single" w:sz="2" w:space="0" w:color="auto"/>
              <w:left w:val="single" w:sz="2" w:space="0" w:color="auto"/>
              <w:bottom w:val="single" w:sz="2" w:space="0" w:color="auto"/>
              <w:right w:val="single" w:sz="2" w:space="0" w:color="auto"/>
            </w:tcBorders>
          </w:tcPr>
          <w:p w14:paraId="71ABEC41"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63,500</w:t>
            </w:r>
          </w:p>
        </w:tc>
        <w:tc>
          <w:tcPr>
            <w:tcW w:w="445" w:type="pct"/>
            <w:tcBorders>
              <w:top w:val="single" w:sz="2" w:space="0" w:color="auto"/>
              <w:left w:val="single" w:sz="2" w:space="0" w:color="auto"/>
              <w:bottom w:val="single" w:sz="2" w:space="0" w:color="auto"/>
              <w:right w:val="single" w:sz="2" w:space="0" w:color="auto"/>
            </w:tcBorders>
          </w:tcPr>
          <w:p w14:paraId="6B937997"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13AC78FD"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4" w:type="pct"/>
            <w:tcBorders>
              <w:top w:val="single" w:sz="2" w:space="0" w:color="auto"/>
              <w:left w:val="single" w:sz="2" w:space="0" w:color="auto"/>
              <w:bottom w:val="single" w:sz="2" w:space="0" w:color="auto"/>
              <w:right w:val="single" w:sz="2" w:space="0" w:color="auto"/>
            </w:tcBorders>
          </w:tcPr>
          <w:p w14:paraId="5AAA4160"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27,500</w:t>
            </w:r>
          </w:p>
        </w:tc>
        <w:tc>
          <w:tcPr>
            <w:tcW w:w="445" w:type="pct"/>
            <w:tcBorders>
              <w:top w:val="single" w:sz="2" w:space="0" w:color="auto"/>
              <w:left w:val="single" w:sz="2" w:space="0" w:color="auto"/>
              <w:bottom w:val="single" w:sz="2" w:space="0" w:color="auto"/>
              <w:right w:val="single" w:sz="2" w:space="0" w:color="auto"/>
            </w:tcBorders>
          </w:tcPr>
          <w:p w14:paraId="509AD3F2"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5EC1BD1C"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Borders>
              <w:top w:val="single" w:sz="2" w:space="0" w:color="auto"/>
              <w:left w:val="single" w:sz="2" w:space="0" w:color="auto"/>
              <w:bottom w:val="single" w:sz="2" w:space="0" w:color="auto"/>
              <w:right w:val="single" w:sz="2" w:space="0" w:color="auto"/>
            </w:tcBorders>
          </w:tcPr>
          <w:p w14:paraId="4980BEFA"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color w:val="000000"/>
                <w:sz w:val="18"/>
                <w:szCs w:val="18"/>
                <w:lang w:eastAsia="en-US"/>
              </w:rPr>
              <w:t>91,000</w:t>
            </w:r>
          </w:p>
        </w:tc>
      </w:tr>
      <w:tr w:rsidR="00653A12" w:rsidRPr="002653B6" w14:paraId="6A2FFD7F" w14:textId="77777777" w:rsidTr="004A23E2">
        <w:trPr>
          <w:trHeight w:val="100"/>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7857E6AF"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3.2</w:t>
            </w:r>
          </w:p>
        </w:tc>
        <w:tc>
          <w:tcPr>
            <w:tcW w:w="1637" w:type="pct"/>
            <w:gridSpan w:val="2"/>
            <w:tcBorders>
              <w:top w:val="single" w:sz="2" w:space="0" w:color="auto"/>
              <w:left w:val="single" w:sz="2" w:space="0" w:color="auto"/>
              <w:bottom w:val="single" w:sz="2" w:space="0" w:color="auto"/>
              <w:right w:val="single" w:sz="2" w:space="0" w:color="auto"/>
            </w:tcBorders>
            <w:vAlign w:val="center"/>
          </w:tcPr>
          <w:p w14:paraId="5F39C7C6"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support costs (US $)</w:t>
            </w:r>
          </w:p>
        </w:tc>
        <w:tc>
          <w:tcPr>
            <w:tcW w:w="444" w:type="pct"/>
            <w:tcBorders>
              <w:top w:val="single" w:sz="2" w:space="0" w:color="auto"/>
              <w:left w:val="single" w:sz="2" w:space="0" w:color="auto"/>
              <w:bottom w:val="single" w:sz="2" w:space="0" w:color="auto"/>
              <w:right w:val="single" w:sz="2" w:space="0" w:color="auto"/>
            </w:tcBorders>
          </w:tcPr>
          <w:p w14:paraId="46B1EF0A"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8,255</w:t>
            </w:r>
          </w:p>
        </w:tc>
        <w:tc>
          <w:tcPr>
            <w:tcW w:w="445" w:type="pct"/>
            <w:tcBorders>
              <w:top w:val="single" w:sz="2" w:space="0" w:color="auto"/>
              <w:left w:val="single" w:sz="2" w:space="0" w:color="auto"/>
              <w:bottom w:val="single" w:sz="2" w:space="0" w:color="auto"/>
              <w:right w:val="single" w:sz="2" w:space="0" w:color="auto"/>
            </w:tcBorders>
          </w:tcPr>
          <w:p w14:paraId="332C32FE"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41AD0461"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4" w:type="pct"/>
            <w:tcBorders>
              <w:top w:val="single" w:sz="2" w:space="0" w:color="auto"/>
              <w:left w:val="single" w:sz="2" w:space="0" w:color="auto"/>
              <w:bottom w:val="single" w:sz="2" w:space="0" w:color="auto"/>
              <w:right w:val="single" w:sz="2" w:space="0" w:color="auto"/>
            </w:tcBorders>
          </w:tcPr>
          <w:p w14:paraId="258DC95E"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3,575</w:t>
            </w:r>
          </w:p>
        </w:tc>
        <w:tc>
          <w:tcPr>
            <w:tcW w:w="445" w:type="pct"/>
            <w:tcBorders>
              <w:top w:val="single" w:sz="2" w:space="0" w:color="auto"/>
              <w:left w:val="single" w:sz="2" w:space="0" w:color="auto"/>
              <w:bottom w:val="single" w:sz="2" w:space="0" w:color="auto"/>
              <w:right w:val="single" w:sz="2" w:space="0" w:color="auto"/>
            </w:tcBorders>
          </w:tcPr>
          <w:p w14:paraId="4B72E39B"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5" w:type="pct"/>
            <w:tcBorders>
              <w:top w:val="single" w:sz="2" w:space="0" w:color="auto"/>
              <w:left w:val="single" w:sz="2" w:space="0" w:color="auto"/>
              <w:bottom w:val="single" w:sz="2" w:space="0" w:color="auto"/>
              <w:right w:val="single" w:sz="2" w:space="0" w:color="auto"/>
            </w:tcBorders>
          </w:tcPr>
          <w:p w14:paraId="11927D97"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3" w:type="pct"/>
            <w:tcBorders>
              <w:top w:val="single" w:sz="2" w:space="0" w:color="auto"/>
              <w:left w:val="single" w:sz="2" w:space="0" w:color="auto"/>
              <w:bottom w:val="single" w:sz="2" w:space="0" w:color="auto"/>
              <w:right w:val="single" w:sz="2" w:space="0" w:color="auto"/>
            </w:tcBorders>
          </w:tcPr>
          <w:p w14:paraId="3BE8B9E3"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color w:val="000000"/>
                <w:sz w:val="18"/>
                <w:szCs w:val="18"/>
                <w:lang w:eastAsia="en-US"/>
              </w:rPr>
              <w:t>11,830</w:t>
            </w:r>
          </w:p>
        </w:tc>
      </w:tr>
      <w:tr w:rsidR="00653A12" w:rsidRPr="002653B6" w14:paraId="27055F1D" w14:textId="77777777" w:rsidTr="004A23E2">
        <w:trPr>
          <w:trHeight w:val="56"/>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4E1CEEA4"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3.3</w:t>
            </w:r>
          </w:p>
        </w:tc>
        <w:tc>
          <w:tcPr>
            <w:tcW w:w="1637" w:type="pct"/>
            <w:gridSpan w:val="2"/>
            <w:tcBorders>
              <w:top w:val="single" w:sz="2" w:space="0" w:color="auto"/>
              <w:left w:val="single" w:sz="2" w:space="0" w:color="auto"/>
              <w:bottom w:val="single" w:sz="2" w:space="0" w:color="auto"/>
              <w:right w:val="single" w:sz="2" w:space="0" w:color="auto"/>
            </w:tcBorders>
            <w:vAlign w:val="center"/>
            <w:hideMark/>
          </w:tcPr>
          <w:p w14:paraId="46FBECEF"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agreed costs (US $)</w:t>
            </w:r>
          </w:p>
        </w:tc>
        <w:tc>
          <w:tcPr>
            <w:tcW w:w="444" w:type="pct"/>
            <w:tcBorders>
              <w:top w:val="single" w:sz="2" w:space="0" w:color="auto"/>
              <w:left w:val="single" w:sz="2" w:space="0" w:color="auto"/>
              <w:bottom w:val="single" w:sz="2" w:space="0" w:color="auto"/>
              <w:right w:val="single" w:sz="2" w:space="0" w:color="auto"/>
            </w:tcBorders>
          </w:tcPr>
          <w:p w14:paraId="49BD611E"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71,755</w:t>
            </w:r>
          </w:p>
        </w:tc>
        <w:tc>
          <w:tcPr>
            <w:tcW w:w="445" w:type="pct"/>
            <w:tcBorders>
              <w:top w:val="single" w:sz="2" w:space="0" w:color="auto"/>
              <w:left w:val="single" w:sz="2" w:space="0" w:color="auto"/>
              <w:bottom w:val="single" w:sz="2" w:space="0" w:color="auto"/>
              <w:right w:val="single" w:sz="2" w:space="0" w:color="auto"/>
            </w:tcBorders>
          </w:tcPr>
          <w:p w14:paraId="0143A301"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4" w:type="pct"/>
            <w:tcBorders>
              <w:top w:val="single" w:sz="2" w:space="0" w:color="auto"/>
              <w:left w:val="single" w:sz="2" w:space="0" w:color="auto"/>
              <w:bottom w:val="single" w:sz="2" w:space="0" w:color="auto"/>
              <w:right w:val="single" w:sz="2" w:space="0" w:color="auto"/>
            </w:tcBorders>
          </w:tcPr>
          <w:p w14:paraId="1AD10E72"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6123DDEA"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31,075</w:t>
            </w:r>
          </w:p>
        </w:tc>
        <w:tc>
          <w:tcPr>
            <w:tcW w:w="444" w:type="pct"/>
            <w:tcBorders>
              <w:top w:val="single" w:sz="2" w:space="0" w:color="auto"/>
              <w:left w:val="single" w:sz="2" w:space="0" w:color="auto"/>
              <w:bottom w:val="single" w:sz="2" w:space="0" w:color="auto"/>
              <w:right w:val="single" w:sz="2" w:space="0" w:color="auto"/>
            </w:tcBorders>
          </w:tcPr>
          <w:p w14:paraId="38054FAF"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Borders>
              <w:top w:val="single" w:sz="2" w:space="0" w:color="auto"/>
              <w:left w:val="single" w:sz="2" w:space="0" w:color="auto"/>
              <w:bottom w:val="single" w:sz="2" w:space="0" w:color="auto"/>
              <w:right w:val="single" w:sz="2" w:space="0" w:color="auto"/>
            </w:tcBorders>
          </w:tcPr>
          <w:p w14:paraId="3ECEBD7F"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Borders>
              <w:top w:val="single" w:sz="2" w:space="0" w:color="auto"/>
              <w:left w:val="single" w:sz="2" w:space="0" w:color="auto"/>
              <w:bottom w:val="single" w:sz="2" w:space="0" w:color="auto"/>
              <w:right w:val="single" w:sz="2" w:space="0" w:color="auto"/>
            </w:tcBorders>
          </w:tcPr>
          <w:p w14:paraId="1C489192" w14:textId="77777777" w:rsidR="00653A12" w:rsidRPr="002653B6" w:rsidRDefault="00653A12" w:rsidP="00653A12">
            <w:pPr>
              <w:suppressAutoHyphens/>
              <w:jc w:val="right"/>
              <w:rPr>
                <w:rFonts w:eastAsia="Times New Roman"/>
                <w:b/>
                <w:bCs/>
                <w:sz w:val="18"/>
                <w:szCs w:val="18"/>
                <w:lang w:eastAsia="en-CA"/>
              </w:rPr>
            </w:pPr>
            <w:r w:rsidRPr="002653B6">
              <w:rPr>
                <w:rFonts w:eastAsia="Times New Roman"/>
                <w:color w:val="000000"/>
                <w:sz w:val="18"/>
                <w:szCs w:val="18"/>
                <w:lang w:eastAsia="en-US"/>
              </w:rPr>
              <w:t>102,830</w:t>
            </w:r>
          </w:p>
        </w:tc>
      </w:tr>
    </w:tbl>
    <w:p w14:paraId="141EA38B" w14:textId="77777777" w:rsidR="00653A12" w:rsidRPr="002653B6" w:rsidRDefault="00653A12" w:rsidP="00653A12">
      <w:pPr>
        <w:keepNext/>
        <w:keepLines/>
        <w:spacing w:before="360" w:after="120"/>
        <w:jc w:val="center"/>
        <w:outlineLvl w:val="0"/>
        <w:rPr>
          <w:b/>
        </w:rPr>
      </w:pPr>
      <w:r w:rsidRPr="002653B6">
        <w:rPr>
          <w:b/>
        </w:rPr>
        <w:lastRenderedPageBreak/>
        <w:t>GOVERNMENT OF NAURU</w:t>
      </w:r>
    </w:p>
    <w:p w14:paraId="7674D453" w14:textId="77777777" w:rsidR="00653A12" w:rsidRPr="002653B6" w:rsidRDefault="00653A12" w:rsidP="001316F4">
      <w:pPr>
        <w:keepNext/>
        <w:spacing w:before="360" w:after="240"/>
        <w:rPr>
          <w:b/>
        </w:rPr>
      </w:pPr>
      <w:r w:rsidRPr="002653B6">
        <w:rPr>
          <w:b/>
        </w:rPr>
        <w:t>APPENDIX 1-A.5: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2653B6" w14:paraId="1ADAA833" w14:textId="77777777" w:rsidTr="004A23E2">
        <w:trPr>
          <w:trHeight w:val="413"/>
        </w:trPr>
        <w:tc>
          <w:tcPr>
            <w:tcW w:w="2333" w:type="pct"/>
            <w:vAlign w:val="center"/>
          </w:tcPr>
          <w:p w14:paraId="7B026345" w14:textId="77777777" w:rsidR="00653A12" w:rsidRPr="002653B6" w:rsidRDefault="00653A12" w:rsidP="00653A12">
            <w:pPr>
              <w:keepNext/>
              <w:keepLines/>
              <w:jc w:val="center"/>
              <w:rPr>
                <w:rFonts w:eastAsia="Times New Roman"/>
                <w:b/>
                <w:bCs/>
                <w:sz w:val="20"/>
                <w:szCs w:val="20"/>
                <w:lang w:eastAsia="en-US"/>
              </w:rPr>
            </w:pPr>
            <w:r w:rsidRPr="002653B6">
              <w:rPr>
                <w:rFonts w:eastAsia="Times New Roman"/>
                <w:b/>
                <w:bCs/>
                <w:sz w:val="20"/>
                <w:szCs w:val="20"/>
                <w:lang w:eastAsia="en-US"/>
              </w:rPr>
              <w:t>Substances</w:t>
            </w:r>
          </w:p>
        </w:tc>
        <w:tc>
          <w:tcPr>
            <w:tcW w:w="2667" w:type="pct"/>
            <w:vAlign w:val="center"/>
          </w:tcPr>
          <w:p w14:paraId="25A7364B" w14:textId="77777777" w:rsidR="00653A12" w:rsidRPr="002653B6" w:rsidRDefault="00653A12" w:rsidP="00653A12">
            <w:pPr>
              <w:keepNext/>
              <w:keepLines/>
              <w:jc w:val="center"/>
              <w:rPr>
                <w:rFonts w:eastAsia="Times New Roman"/>
                <w:b/>
                <w:bCs/>
                <w:sz w:val="20"/>
                <w:szCs w:val="20"/>
                <w:lang w:eastAsia="en-US"/>
              </w:rPr>
            </w:pPr>
            <w:r w:rsidRPr="002653B6">
              <w:rPr>
                <w:rFonts w:eastAsia="Times New Roman"/>
                <w:b/>
                <w:bCs/>
                <w:sz w:val="20"/>
                <w:szCs w:val="20"/>
                <w:lang w:eastAsia="en-US"/>
              </w:rPr>
              <w:t>Starting point for aggregate reductions in consumption</w:t>
            </w:r>
            <w:r w:rsidRPr="002653B6">
              <w:rPr>
                <w:rFonts w:eastAsia="Times New Roman"/>
                <w:b/>
                <w:bCs/>
                <w:sz w:val="20"/>
                <w:szCs w:val="20"/>
                <w:lang w:eastAsia="en-US"/>
              </w:rPr>
              <w:br/>
              <w:t>(CO</w:t>
            </w:r>
            <w:r w:rsidRPr="002653B6">
              <w:rPr>
                <w:rFonts w:eastAsia="Times New Roman"/>
                <w:b/>
                <w:bCs/>
                <w:sz w:val="20"/>
                <w:szCs w:val="20"/>
                <w:vertAlign w:val="subscript"/>
                <w:lang w:eastAsia="en-US"/>
              </w:rPr>
              <w:t>2</w:t>
            </w:r>
            <w:r w:rsidRPr="002653B6">
              <w:rPr>
                <w:rFonts w:eastAsia="Times New Roman"/>
                <w:b/>
                <w:bCs/>
                <w:sz w:val="20"/>
                <w:szCs w:val="20"/>
                <w:lang w:eastAsia="en-US"/>
              </w:rPr>
              <w:t>-eq tonnes)</w:t>
            </w:r>
          </w:p>
        </w:tc>
      </w:tr>
      <w:tr w:rsidR="00653A12" w:rsidRPr="002653B6" w14:paraId="4BC81227" w14:textId="77777777" w:rsidTr="004A23E2">
        <w:trPr>
          <w:trHeight w:val="71"/>
        </w:trPr>
        <w:tc>
          <w:tcPr>
            <w:tcW w:w="2333" w:type="pct"/>
            <w:vAlign w:val="center"/>
          </w:tcPr>
          <w:p w14:paraId="517374E8" w14:textId="77777777" w:rsidR="00653A12" w:rsidRPr="002653B6" w:rsidRDefault="00653A12" w:rsidP="00653A12">
            <w:pPr>
              <w:widowControl w:val="0"/>
              <w:spacing w:before="40" w:after="40"/>
              <w:jc w:val="center"/>
              <w:rPr>
                <w:rFonts w:eastAsia="Times New Roman"/>
                <w:b/>
                <w:bCs/>
                <w:sz w:val="20"/>
                <w:szCs w:val="20"/>
                <w:lang w:eastAsia="en-US"/>
              </w:rPr>
            </w:pPr>
            <w:r w:rsidRPr="002653B6">
              <w:rPr>
                <w:rFonts w:eastAsia="Times New Roman"/>
                <w:sz w:val="20"/>
                <w:szCs w:val="20"/>
                <w:lang w:eastAsia="en-US"/>
              </w:rPr>
              <w:t>HFCs</w:t>
            </w:r>
          </w:p>
        </w:tc>
        <w:tc>
          <w:tcPr>
            <w:tcW w:w="2667" w:type="pct"/>
            <w:vAlign w:val="center"/>
          </w:tcPr>
          <w:p w14:paraId="5558D3F4" w14:textId="77777777" w:rsidR="00653A12" w:rsidRPr="002653B6" w:rsidRDefault="00653A12" w:rsidP="00653A12">
            <w:pPr>
              <w:widowControl w:val="0"/>
              <w:spacing w:before="40" w:after="40"/>
              <w:jc w:val="center"/>
              <w:rPr>
                <w:rFonts w:eastAsia="Times New Roman"/>
                <w:b/>
                <w:bCs/>
                <w:sz w:val="20"/>
                <w:szCs w:val="20"/>
                <w:lang w:eastAsia="en-US"/>
              </w:rPr>
            </w:pPr>
            <w:r w:rsidRPr="002653B6">
              <w:rPr>
                <w:rFonts w:eastAsia="Times New Roman"/>
                <w:sz w:val="20"/>
                <w:szCs w:val="20"/>
                <w:lang w:eastAsia="en-US"/>
              </w:rPr>
              <w:t>n/a</w:t>
            </w:r>
          </w:p>
        </w:tc>
      </w:tr>
    </w:tbl>
    <w:p w14:paraId="556D4C31" w14:textId="77777777" w:rsidR="00653A12" w:rsidRPr="002653B6" w:rsidRDefault="00653A12" w:rsidP="001316F4">
      <w:pPr>
        <w:keepNext/>
        <w:spacing w:before="360" w:after="240"/>
        <w:rPr>
          <w:b/>
        </w:rPr>
      </w:pPr>
      <w:r w:rsidRPr="002653B6">
        <w:rPr>
          <w:b/>
        </w:rPr>
        <w:t>APPENDIX 2-A.5: THE TARGETS, AND FUNDING</w:t>
      </w:r>
    </w:p>
    <w:tbl>
      <w:tblPr>
        <w:tblW w:w="4965" w:type="pct"/>
        <w:tblCellMar>
          <w:left w:w="58" w:type="dxa"/>
          <w:right w:w="58" w:type="dxa"/>
        </w:tblCellMar>
        <w:tblLook w:val="04A0" w:firstRow="1" w:lastRow="0" w:firstColumn="1" w:lastColumn="0" w:noHBand="0" w:noVBand="1"/>
      </w:tblPr>
      <w:tblGrid>
        <w:gridCol w:w="464"/>
        <w:gridCol w:w="1803"/>
        <w:gridCol w:w="1272"/>
        <w:gridCol w:w="833"/>
        <w:gridCol w:w="835"/>
        <w:gridCol w:w="835"/>
        <w:gridCol w:w="833"/>
        <w:gridCol w:w="835"/>
        <w:gridCol w:w="835"/>
        <w:gridCol w:w="833"/>
      </w:tblGrid>
      <w:tr w:rsidR="00653A12" w:rsidRPr="002653B6" w14:paraId="38E9E722" w14:textId="77777777" w:rsidTr="004A23E2">
        <w:trPr>
          <w:trHeight w:val="287"/>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D10CE76"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Row</w:t>
            </w:r>
          </w:p>
        </w:tc>
        <w:tc>
          <w:tcPr>
            <w:tcW w:w="1640" w:type="pct"/>
            <w:gridSpan w:val="2"/>
            <w:tcBorders>
              <w:top w:val="single" w:sz="2" w:space="0" w:color="auto"/>
              <w:left w:val="single" w:sz="2" w:space="0" w:color="auto"/>
              <w:bottom w:val="single" w:sz="2" w:space="0" w:color="auto"/>
              <w:right w:val="single" w:sz="2" w:space="0" w:color="auto"/>
            </w:tcBorders>
            <w:vAlign w:val="center"/>
            <w:hideMark/>
          </w:tcPr>
          <w:p w14:paraId="68CD7CD3"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Particulars</w:t>
            </w:r>
          </w:p>
        </w:tc>
        <w:tc>
          <w:tcPr>
            <w:tcW w:w="444" w:type="pct"/>
            <w:tcBorders>
              <w:top w:val="single" w:sz="2" w:space="0" w:color="auto"/>
              <w:left w:val="single" w:sz="2" w:space="0" w:color="auto"/>
              <w:bottom w:val="single" w:sz="2" w:space="0" w:color="auto"/>
              <w:right w:val="single" w:sz="2" w:space="0" w:color="auto"/>
            </w:tcBorders>
            <w:vAlign w:val="center"/>
            <w:hideMark/>
          </w:tcPr>
          <w:p w14:paraId="2E3AA370"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2024</w:t>
            </w:r>
          </w:p>
        </w:tc>
        <w:tc>
          <w:tcPr>
            <w:tcW w:w="445" w:type="pct"/>
            <w:tcBorders>
              <w:top w:val="single" w:sz="2" w:space="0" w:color="auto"/>
              <w:left w:val="single" w:sz="2" w:space="0" w:color="auto"/>
              <w:bottom w:val="single" w:sz="2" w:space="0" w:color="auto"/>
              <w:right w:val="single" w:sz="2" w:space="0" w:color="auto"/>
            </w:tcBorders>
            <w:vAlign w:val="center"/>
            <w:hideMark/>
          </w:tcPr>
          <w:p w14:paraId="1A9CD209"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2025</w:t>
            </w:r>
          </w:p>
        </w:tc>
        <w:tc>
          <w:tcPr>
            <w:tcW w:w="445" w:type="pct"/>
            <w:tcBorders>
              <w:top w:val="single" w:sz="2" w:space="0" w:color="auto"/>
              <w:left w:val="single" w:sz="2" w:space="0" w:color="auto"/>
              <w:bottom w:val="single" w:sz="2" w:space="0" w:color="auto"/>
              <w:right w:val="single" w:sz="2" w:space="0" w:color="auto"/>
            </w:tcBorders>
            <w:vAlign w:val="center"/>
            <w:hideMark/>
          </w:tcPr>
          <w:p w14:paraId="0D326EA7"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2026</w:t>
            </w:r>
          </w:p>
        </w:tc>
        <w:tc>
          <w:tcPr>
            <w:tcW w:w="444" w:type="pct"/>
            <w:tcBorders>
              <w:top w:val="single" w:sz="2" w:space="0" w:color="auto"/>
              <w:left w:val="single" w:sz="2" w:space="0" w:color="auto"/>
              <w:bottom w:val="single" w:sz="2" w:space="0" w:color="auto"/>
              <w:right w:val="single" w:sz="2" w:space="0" w:color="auto"/>
            </w:tcBorders>
            <w:vAlign w:val="center"/>
            <w:hideMark/>
          </w:tcPr>
          <w:p w14:paraId="62CBA5CD"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2027</w:t>
            </w:r>
          </w:p>
        </w:tc>
        <w:tc>
          <w:tcPr>
            <w:tcW w:w="445" w:type="pct"/>
            <w:tcBorders>
              <w:top w:val="single" w:sz="2" w:space="0" w:color="auto"/>
              <w:left w:val="single" w:sz="2" w:space="0" w:color="auto"/>
              <w:bottom w:val="single" w:sz="2" w:space="0" w:color="auto"/>
              <w:right w:val="single" w:sz="2" w:space="0" w:color="auto"/>
            </w:tcBorders>
            <w:vAlign w:val="center"/>
            <w:hideMark/>
          </w:tcPr>
          <w:p w14:paraId="39A49EF6"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2028</w:t>
            </w:r>
          </w:p>
        </w:tc>
        <w:tc>
          <w:tcPr>
            <w:tcW w:w="445" w:type="pct"/>
            <w:tcBorders>
              <w:top w:val="single" w:sz="2" w:space="0" w:color="auto"/>
              <w:left w:val="single" w:sz="2" w:space="0" w:color="auto"/>
              <w:bottom w:val="single" w:sz="2" w:space="0" w:color="auto"/>
              <w:right w:val="single" w:sz="2" w:space="0" w:color="auto"/>
            </w:tcBorders>
            <w:vAlign w:val="center"/>
            <w:hideMark/>
          </w:tcPr>
          <w:p w14:paraId="7B731603"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2029</w:t>
            </w:r>
          </w:p>
        </w:tc>
        <w:tc>
          <w:tcPr>
            <w:tcW w:w="445" w:type="pct"/>
            <w:tcBorders>
              <w:top w:val="single" w:sz="2" w:space="0" w:color="auto"/>
              <w:left w:val="single" w:sz="2" w:space="0" w:color="auto"/>
              <w:bottom w:val="single" w:sz="2" w:space="0" w:color="auto"/>
              <w:right w:val="single" w:sz="2" w:space="0" w:color="auto"/>
            </w:tcBorders>
            <w:vAlign w:val="center"/>
            <w:hideMark/>
          </w:tcPr>
          <w:p w14:paraId="09205858"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Total</w:t>
            </w:r>
          </w:p>
        </w:tc>
      </w:tr>
      <w:tr w:rsidR="00653A12" w:rsidRPr="002653B6" w14:paraId="5AE9DF4C" w14:textId="77777777" w:rsidTr="004A23E2">
        <w:trPr>
          <w:trHeight w:val="287"/>
        </w:trPr>
        <w:tc>
          <w:tcPr>
            <w:tcW w:w="248"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0054E1EA"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1.1</w:t>
            </w:r>
          </w:p>
        </w:tc>
        <w:tc>
          <w:tcPr>
            <w:tcW w:w="962" w:type="pct"/>
            <w:vMerge w:val="restart"/>
            <w:tcBorders>
              <w:top w:val="single" w:sz="2" w:space="0" w:color="auto"/>
              <w:left w:val="single" w:sz="2" w:space="0" w:color="auto"/>
              <w:bottom w:val="single" w:sz="2" w:space="0" w:color="auto"/>
              <w:right w:val="single" w:sz="2" w:space="0" w:color="auto"/>
            </w:tcBorders>
            <w:vAlign w:val="center"/>
          </w:tcPr>
          <w:p w14:paraId="536B8A53" w14:textId="77777777" w:rsidR="00653A12" w:rsidRPr="002653B6" w:rsidRDefault="00653A12" w:rsidP="00653A12">
            <w:pPr>
              <w:suppressAutoHyphens/>
              <w:ind w:right="-63"/>
              <w:jc w:val="left"/>
              <w:rPr>
                <w:rFonts w:eastAsia="Times New Roman"/>
                <w:sz w:val="18"/>
                <w:szCs w:val="18"/>
                <w:lang w:eastAsia="en-CA"/>
              </w:rPr>
            </w:pPr>
            <w:r w:rsidRPr="002653B6">
              <w:rPr>
                <w:rFonts w:eastAsia="Times New Roman"/>
                <w:sz w:val="18"/>
                <w:szCs w:val="18"/>
                <w:lang w:eastAsia="en-CA"/>
              </w:rPr>
              <w:t xml:space="preserve">Montreal Protocol reduction schedule of Annex F substances </w:t>
            </w:r>
          </w:p>
        </w:tc>
        <w:tc>
          <w:tcPr>
            <w:tcW w:w="678" w:type="pct"/>
            <w:tcBorders>
              <w:top w:val="single" w:sz="2" w:space="0" w:color="auto"/>
              <w:left w:val="single" w:sz="2" w:space="0" w:color="auto"/>
              <w:bottom w:val="single" w:sz="2" w:space="0" w:color="auto"/>
              <w:right w:val="single" w:sz="2" w:space="0" w:color="auto"/>
            </w:tcBorders>
            <w:vAlign w:val="center"/>
          </w:tcPr>
          <w:p w14:paraId="5FA67475"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w:t>
            </w:r>
          </w:p>
        </w:tc>
        <w:tc>
          <w:tcPr>
            <w:tcW w:w="444" w:type="pct"/>
            <w:tcBorders>
              <w:top w:val="single" w:sz="2" w:space="0" w:color="auto"/>
              <w:left w:val="single" w:sz="2" w:space="0" w:color="auto"/>
              <w:bottom w:val="single" w:sz="2" w:space="0" w:color="auto"/>
              <w:right w:val="single" w:sz="2" w:space="0" w:color="auto"/>
            </w:tcBorders>
            <w:vAlign w:val="center"/>
          </w:tcPr>
          <w:p w14:paraId="0FCEA0B9"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04F8821F"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4CA4997B"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4" w:type="pct"/>
            <w:tcBorders>
              <w:top w:val="single" w:sz="2" w:space="0" w:color="auto"/>
              <w:left w:val="single" w:sz="2" w:space="0" w:color="auto"/>
              <w:bottom w:val="single" w:sz="2" w:space="0" w:color="auto"/>
              <w:right w:val="single" w:sz="2" w:space="0" w:color="auto"/>
            </w:tcBorders>
            <w:vAlign w:val="center"/>
          </w:tcPr>
          <w:p w14:paraId="61A0E2B1"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7425866D"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5EA2F38A"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10</w:t>
            </w:r>
          </w:p>
        </w:tc>
        <w:tc>
          <w:tcPr>
            <w:tcW w:w="445" w:type="pct"/>
            <w:tcBorders>
              <w:top w:val="single" w:sz="2" w:space="0" w:color="auto"/>
              <w:left w:val="single" w:sz="2" w:space="0" w:color="auto"/>
              <w:bottom w:val="single" w:sz="2" w:space="0" w:color="auto"/>
              <w:right w:val="single" w:sz="2" w:space="0" w:color="auto"/>
            </w:tcBorders>
            <w:vAlign w:val="center"/>
          </w:tcPr>
          <w:p w14:paraId="2C65DD5C" w14:textId="77777777" w:rsidR="00653A12" w:rsidRPr="002653B6" w:rsidRDefault="00653A12" w:rsidP="00653A12">
            <w:pPr>
              <w:suppressAutoHyphens/>
              <w:ind w:left="-25"/>
              <w:jc w:val="center"/>
              <w:rPr>
                <w:rFonts w:eastAsia="Times New Roman"/>
                <w:sz w:val="18"/>
                <w:szCs w:val="18"/>
                <w:lang w:eastAsia="en-CA"/>
              </w:rPr>
            </w:pPr>
            <w:r w:rsidRPr="002653B6">
              <w:rPr>
                <w:rFonts w:eastAsia="Times New Roman"/>
                <w:sz w:val="18"/>
                <w:szCs w:val="18"/>
                <w:lang w:eastAsia="en-CA"/>
              </w:rPr>
              <w:t>n/a</w:t>
            </w:r>
          </w:p>
        </w:tc>
      </w:tr>
      <w:tr w:rsidR="00653A12" w:rsidRPr="002653B6" w14:paraId="23DF5FA6" w14:textId="77777777" w:rsidTr="004A23E2">
        <w:trPr>
          <w:trHeight w:val="287"/>
        </w:trPr>
        <w:tc>
          <w:tcPr>
            <w:tcW w:w="248"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59284E62" w14:textId="77777777" w:rsidR="00653A12" w:rsidRPr="002653B6" w:rsidRDefault="00653A12" w:rsidP="00653A12">
            <w:pPr>
              <w:suppressAutoHyphens/>
              <w:jc w:val="left"/>
              <w:rPr>
                <w:rFonts w:eastAsia="Times New Roman"/>
                <w:sz w:val="18"/>
                <w:szCs w:val="18"/>
                <w:lang w:eastAsia="en-CA"/>
              </w:rPr>
            </w:pPr>
          </w:p>
        </w:tc>
        <w:tc>
          <w:tcPr>
            <w:tcW w:w="962" w:type="pct"/>
            <w:vMerge/>
            <w:tcBorders>
              <w:top w:val="single" w:sz="2" w:space="0" w:color="auto"/>
              <w:left w:val="single" w:sz="2" w:space="0" w:color="auto"/>
              <w:bottom w:val="single" w:sz="2" w:space="0" w:color="auto"/>
              <w:right w:val="single" w:sz="2" w:space="0" w:color="auto"/>
            </w:tcBorders>
            <w:vAlign w:val="center"/>
            <w:hideMark/>
          </w:tcPr>
          <w:p w14:paraId="7A53F564" w14:textId="77777777" w:rsidR="00653A12" w:rsidRPr="002653B6" w:rsidRDefault="00653A12" w:rsidP="00653A12">
            <w:pPr>
              <w:suppressAutoHyphens/>
              <w:jc w:val="left"/>
              <w:rPr>
                <w:rFonts w:eastAsia="Times New Roman"/>
                <w:sz w:val="18"/>
                <w:szCs w:val="18"/>
                <w:lang w:eastAsia="en-CA"/>
              </w:rPr>
            </w:pPr>
          </w:p>
        </w:tc>
        <w:tc>
          <w:tcPr>
            <w:tcW w:w="678" w:type="pct"/>
            <w:tcBorders>
              <w:top w:val="single" w:sz="2" w:space="0" w:color="auto"/>
              <w:left w:val="single" w:sz="2" w:space="0" w:color="auto"/>
              <w:bottom w:val="single" w:sz="2" w:space="0" w:color="auto"/>
              <w:right w:val="single" w:sz="2" w:space="0" w:color="auto"/>
            </w:tcBorders>
            <w:vAlign w:val="center"/>
          </w:tcPr>
          <w:p w14:paraId="01F9FDD6"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CO</w:t>
            </w:r>
            <w:r w:rsidRPr="002653B6">
              <w:rPr>
                <w:rFonts w:eastAsia="Times New Roman"/>
                <w:sz w:val="18"/>
                <w:szCs w:val="18"/>
                <w:vertAlign w:val="subscript"/>
                <w:lang w:eastAsia="en-CA"/>
              </w:rPr>
              <w:t>2</w:t>
            </w:r>
            <w:r w:rsidRPr="002653B6">
              <w:rPr>
                <w:rFonts w:eastAsia="Times New Roman"/>
                <w:sz w:val="18"/>
                <w:szCs w:val="18"/>
                <w:lang w:eastAsia="en-CA"/>
              </w:rPr>
              <w:t>-eq tonnes</w:t>
            </w:r>
          </w:p>
        </w:tc>
        <w:tc>
          <w:tcPr>
            <w:tcW w:w="444" w:type="pct"/>
            <w:tcBorders>
              <w:top w:val="single" w:sz="2" w:space="0" w:color="auto"/>
              <w:left w:val="single" w:sz="2" w:space="0" w:color="auto"/>
              <w:bottom w:val="single" w:sz="2" w:space="0" w:color="auto"/>
              <w:right w:val="single" w:sz="2" w:space="0" w:color="auto"/>
            </w:tcBorders>
            <w:vAlign w:val="center"/>
          </w:tcPr>
          <w:p w14:paraId="6E8B9BA2"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7CDE8C16"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00B1310A"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2,378</w:t>
            </w:r>
          </w:p>
        </w:tc>
        <w:tc>
          <w:tcPr>
            <w:tcW w:w="444" w:type="pct"/>
            <w:tcBorders>
              <w:top w:val="single" w:sz="2" w:space="0" w:color="auto"/>
              <w:left w:val="single" w:sz="2" w:space="0" w:color="auto"/>
              <w:bottom w:val="single" w:sz="2" w:space="0" w:color="auto"/>
              <w:right w:val="single" w:sz="2" w:space="0" w:color="auto"/>
            </w:tcBorders>
            <w:vAlign w:val="center"/>
          </w:tcPr>
          <w:p w14:paraId="28B308A7"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775FB519"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2DB381E6"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2,140</w:t>
            </w:r>
          </w:p>
        </w:tc>
        <w:tc>
          <w:tcPr>
            <w:tcW w:w="445" w:type="pct"/>
            <w:tcBorders>
              <w:top w:val="single" w:sz="2" w:space="0" w:color="auto"/>
              <w:left w:val="single" w:sz="2" w:space="0" w:color="auto"/>
              <w:bottom w:val="single" w:sz="2" w:space="0" w:color="auto"/>
              <w:right w:val="single" w:sz="2" w:space="0" w:color="auto"/>
            </w:tcBorders>
            <w:vAlign w:val="center"/>
            <w:hideMark/>
          </w:tcPr>
          <w:p w14:paraId="5A8B0F86" w14:textId="77777777" w:rsidR="00653A12" w:rsidRPr="002653B6" w:rsidRDefault="00653A12" w:rsidP="00653A12">
            <w:pPr>
              <w:suppressAutoHyphens/>
              <w:ind w:left="-25"/>
              <w:jc w:val="center"/>
              <w:rPr>
                <w:rFonts w:eastAsia="Times New Roman"/>
                <w:sz w:val="18"/>
                <w:szCs w:val="18"/>
                <w:lang w:eastAsia="en-CA"/>
              </w:rPr>
            </w:pPr>
            <w:r w:rsidRPr="002653B6">
              <w:rPr>
                <w:rFonts w:eastAsia="Times New Roman"/>
                <w:sz w:val="18"/>
                <w:szCs w:val="18"/>
                <w:lang w:eastAsia="en-CA"/>
              </w:rPr>
              <w:t>n/a</w:t>
            </w:r>
          </w:p>
        </w:tc>
      </w:tr>
      <w:tr w:rsidR="00653A12" w:rsidRPr="002653B6" w14:paraId="17262147" w14:textId="77777777" w:rsidTr="004A23E2">
        <w:trPr>
          <w:trHeight w:val="287"/>
        </w:trPr>
        <w:tc>
          <w:tcPr>
            <w:tcW w:w="248"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B652039"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1.2</w:t>
            </w:r>
          </w:p>
        </w:tc>
        <w:tc>
          <w:tcPr>
            <w:tcW w:w="962" w:type="pct"/>
            <w:vMerge w:val="restart"/>
            <w:tcBorders>
              <w:top w:val="single" w:sz="2" w:space="0" w:color="auto"/>
              <w:left w:val="single" w:sz="2" w:space="0" w:color="auto"/>
              <w:bottom w:val="single" w:sz="2" w:space="0" w:color="auto"/>
              <w:right w:val="single" w:sz="2" w:space="0" w:color="auto"/>
            </w:tcBorders>
            <w:vAlign w:val="center"/>
          </w:tcPr>
          <w:p w14:paraId="0191F80A"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Maximum allowable total consumption of Annex F substances</w:t>
            </w:r>
          </w:p>
        </w:tc>
        <w:tc>
          <w:tcPr>
            <w:tcW w:w="678" w:type="pct"/>
            <w:tcBorders>
              <w:top w:val="single" w:sz="2" w:space="0" w:color="auto"/>
              <w:left w:val="single" w:sz="2" w:space="0" w:color="auto"/>
              <w:bottom w:val="single" w:sz="2" w:space="0" w:color="auto"/>
              <w:right w:val="single" w:sz="2" w:space="0" w:color="auto"/>
            </w:tcBorders>
            <w:vAlign w:val="center"/>
          </w:tcPr>
          <w:p w14:paraId="57E53621"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Reduction in %</w:t>
            </w:r>
          </w:p>
        </w:tc>
        <w:tc>
          <w:tcPr>
            <w:tcW w:w="444" w:type="pct"/>
            <w:tcBorders>
              <w:top w:val="single" w:sz="2" w:space="0" w:color="auto"/>
              <w:left w:val="single" w:sz="2" w:space="0" w:color="auto"/>
              <w:bottom w:val="single" w:sz="2" w:space="0" w:color="auto"/>
              <w:right w:val="single" w:sz="2" w:space="0" w:color="auto"/>
            </w:tcBorders>
            <w:vAlign w:val="center"/>
          </w:tcPr>
          <w:p w14:paraId="0F5A670F"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1A306BF0"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4EA9A696"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4" w:type="pct"/>
            <w:tcBorders>
              <w:top w:val="single" w:sz="2" w:space="0" w:color="auto"/>
              <w:left w:val="single" w:sz="2" w:space="0" w:color="auto"/>
              <w:bottom w:val="single" w:sz="2" w:space="0" w:color="auto"/>
              <w:right w:val="single" w:sz="2" w:space="0" w:color="auto"/>
            </w:tcBorders>
            <w:vAlign w:val="center"/>
          </w:tcPr>
          <w:p w14:paraId="5D689E82"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1195CF26"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3B38AA30"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10.0</w:t>
            </w:r>
          </w:p>
        </w:tc>
        <w:tc>
          <w:tcPr>
            <w:tcW w:w="445" w:type="pct"/>
            <w:tcBorders>
              <w:top w:val="single" w:sz="2" w:space="0" w:color="auto"/>
              <w:left w:val="single" w:sz="2" w:space="0" w:color="auto"/>
              <w:bottom w:val="single" w:sz="2" w:space="0" w:color="auto"/>
              <w:right w:val="single" w:sz="2" w:space="0" w:color="auto"/>
            </w:tcBorders>
            <w:vAlign w:val="center"/>
          </w:tcPr>
          <w:p w14:paraId="07E5D4EC" w14:textId="77777777" w:rsidR="00653A12" w:rsidRPr="002653B6" w:rsidRDefault="00653A12" w:rsidP="00653A12">
            <w:pPr>
              <w:suppressAutoHyphens/>
              <w:ind w:left="-25"/>
              <w:jc w:val="center"/>
              <w:rPr>
                <w:rFonts w:eastAsia="Times New Roman"/>
                <w:sz w:val="18"/>
                <w:szCs w:val="18"/>
                <w:lang w:eastAsia="en-US"/>
              </w:rPr>
            </w:pPr>
            <w:r w:rsidRPr="002653B6">
              <w:rPr>
                <w:rFonts w:eastAsia="Times New Roman"/>
                <w:sz w:val="18"/>
                <w:szCs w:val="18"/>
                <w:lang w:eastAsia="en-CA"/>
              </w:rPr>
              <w:t>n/a</w:t>
            </w:r>
          </w:p>
        </w:tc>
      </w:tr>
      <w:tr w:rsidR="00653A12" w:rsidRPr="002653B6" w14:paraId="5EEE6CC1" w14:textId="77777777" w:rsidTr="004A23E2">
        <w:trPr>
          <w:trHeight w:val="287"/>
        </w:trPr>
        <w:tc>
          <w:tcPr>
            <w:tcW w:w="248"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CD75578" w14:textId="77777777" w:rsidR="00653A12" w:rsidRPr="002653B6" w:rsidRDefault="00653A12" w:rsidP="00653A12">
            <w:pPr>
              <w:suppressAutoHyphens/>
              <w:jc w:val="left"/>
              <w:rPr>
                <w:rFonts w:eastAsia="Times New Roman"/>
                <w:sz w:val="18"/>
                <w:szCs w:val="18"/>
                <w:lang w:eastAsia="en-CA"/>
              </w:rPr>
            </w:pPr>
          </w:p>
        </w:tc>
        <w:tc>
          <w:tcPr>
            <w:tcW w:w="962" w:type="pct"/>
            <w:vMerge/>
            <w:tcBorders>
              <w:top w:val="single" w:sz="2" w:space="0" w:color="auto"/>
              <w:left w:val="single" w:sz="2" w:space="0" w:color="auto"/>
              <w:bottom w:val="single" w:sz="2" w:space="0" w:color="auto"/>
              <w:right w:val="single" w:sz="2" w:space="0" w:color="auto"/>
            </w:tcBorders>
            <w:vAlign w:val="center"/>
            <w:hideMark/>
          </w:tcPr>
          <w:p w14:paraId="5BF6AAAB" w14:textId="77777777" w:rsidR="00653A12" w:rsidRPr="002653B6" w:rsidRDefault="00653A12" w:rsidP="00653A12">
            <w:pPr>
              <w:suppressAutoHyphens/>
              <w:jc w:val="left"/>
              <w:rPr>
                <w:rFonts w:eastAsia="Times New Roman"/>
                <w:sz w:val="18"/>
                <w:szCs w:val="18"/>
                <w:lang w:eastAsia="en-CA"/>
              </w:rPr>
            </w:pPr>
          </w:p>
        </w:tc>
        <w:tc>
          <w:tcPr>
            <w:tcW w:w="678" w:type="pct"/>
            <w:tcBorders>
              <w:top w:val="single" w:sz="2" w:space="0" w:color="auto"/>
              <w:left w:val="single" w:sz="2" w:space="0" w:color="auto"/>
              <w:bottom w:val="single" w:sz="2" w:space="0" w:color="auto"/>
              <w:right w:val="single" w:sz="2" w:space="0" w:color="auto"/>
            </w:tcBorders>
            <w:vAlign w:val="center"/>
          </w:tcPr>
          <w:p w14:paraId="20FE464D"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CO</w:t>
            </w:r>
            <w:r w:rsidRPr="002653B6">
              <w:rPr>
                <w:rFonts w:eastAsia="Times New Roman"/>
                <w:sz w:val="18"/>
                <w:szCs w:val="18"/>
                <w:vertAlign w:val="subscript"/>
                <w:lang w:eastAsia="en-CA"/>
              </w:rPr>
              <w:t>2</w:t>
            </w:r>
            <w:r w:rsidRPr="002653B6">
              <w:rPr>
                <w:rFonts w:eastAsia="Times New Roman"/>
                <w:sz w:val="18"/>
                <w:szCs w:val="18"/>
                <w:lang w:eastAsia="en-CA"/>
              </w:rPr>
              <w:t>-eq tonnes</w:t>
            </w:r>
          </w:p>
        </w:tc>
        <w:tc>
          <w:tcPr>
            <w:tcW w:w="444" w:type="pct"/>
            <w:tcBorders>
              <w:top w:val="single" w:sz="2" w:space="0" w:color="auto"/>
              <w:left w:val="single" w:sz="2" w:space="0" w:color="auto"/>
              <w:bottom w:val="single" w:sz="2" w:space="0" w:color="auto"/>
              <w:right w:val="single" w:sz="2" w:space="0" w:color="auto"/>
            </w:tcBorders>
            <w:vAlign w:val="center"/>
          </w:tcPr>
          <w:p w14:paraId="55DBCC31"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6C3553EE"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54E1D363"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2,378</w:t>
            </w:r>
          </w:p>
        </w:tc>
        <w:tc>
          <w:tcPr>
            <w:tcW w:w="444" w:type="pct"/>
            <w:tcBorders>
              <w:top w:val="single" w:sz="2" w:space="0" w:color="auto"/>
              <w:left w:val="single" w:sz="2" w:space="0" w:color="auto"/>
              <w:bottom w:val="single" w:sz="2" w:space="0" w:color="auto"/>
              <w:right w:val="single" w:sz="2" w:space="0" w:color="auto"/>
            </w:tcBorders>
            <w:vAlign w:val="center"/>
          </w:tcPr>
          <w:p w14:paraId="7677559A"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5B1BF093"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59E92C84"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2,140</w:t>
            </w:r>
          </w:p>
        </w:tc>
        <w:tc>
          <w:tcPr>
            <w:tcW w:w="445" w:type="pct"/>
            <w:tcBorders>
              <w:top w:val="single" w:sz="2" w:space="0" w:color="auto"/>
              <w:left w:val="single" w:sz="2" w:space="0" w:color="auto"/>
              <w:bottom w:val="single" w:sz="2" w:space="0" w:color="auto"/>
              <w:right w:val="single" w:sz="2" w:space="0" w:color="auto"/>
            </w:tcBorders>
            <w:vAlign w:val="center"/>
            <w:hideMark/>
          </w:tcPr>
          <w:p w14:paraId="615D9A1E" w14:textId="77777777" w:rsidR="00653A12" w:rsidRPr="002653B6" w:rsidRDefault="00653A12" w:rsidP="00653A12">
            <w:pPr>
              <w:suppressAutoHyphens/>
              <w:ind w:left="-25"/>
              <w:jc w:val="center"/>
              <w:rPr>
                <w:rFonts w:eastAsia="Times New Roman"/>
                <w:sz w:val="18"/>
                <w:szCs w:val="18"/>
                <w:lang w:eastAsia="en-CA"/>
              </w:rPr>
            </w:pPr>
            <w:r w:rsidRPr="002653B6">
              <w:rPr>
                <w:rFonts w:eastAsia="Times New Roman"/>
                <w:sz w:val="18"/>
                <w:szCs w:val="18"/>
                <w:lang w:eastAsia="en-US"/>
              </w:rPr>
              <w:t>n/a</w:t>
            </w:r>
          </w:p>
        </w:tc>
      </w:tr>
      <w:tr w:rsidR="00653A12" w:rsidRPr="002653B6" w14:paraId="48AE9ECF" w14:textId="77777777" w:rsidTr="004A23E2">
        <w:trPr>
          <w:trHeight w:val="205"/>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7BCF0B9D"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2.1</w:t>
            </w:r>
          </w:p>
        </w:tc>
        <w:tc>
          <w:tcPr>
            <w:tcW w:w="1640" w:type="pct"/>
            <w:gridSpan w:val="2"/>
            <w:tcBorders>
              <w:top w:val="single" w:sz="2" w:space="0" w:color="auto"/>
              <w:left w:val="single" w:sz="2" w:space="0" w:color="auto"/>
              <w:bottom w:val="single" w:sz="2" w:space="0" w:color="auto"/>
              <w:right w:val="single" w:sz="2" w:space="0" w:color="auto"/>
            </w:tcBorders>
            <w:vAlign w:val="center"/>
            <w:hideMark/>
          </w:tcPr>
          <w:p w14:paraId="50FD8EA1"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Lead IA (UNEP) agreed funding (US $)</w:t>
            </w:r>
          </w:p>
        </w:tc>
        <w:tc>
          <w:tcPr>
            <w:tcW w:w="444" w:type="pct"/>
            <w:tcBorders>
              <w:top w:val="single" w:sz="2" w:space="0" w:color="auto"/>
              <w:left w:val="single" w:sz="2" w:space="0" w:color="auto"/>
              <w:bottom w:val="single" w:sz="2" w:space="0" w:color="auto"/>
              <w:right w:val="single" w:sz="2" w:space="0" w:color="auto"/>
            </w:tcBorders>
          </w:tcPr>
          <w:p w14:paraId="2A55956D"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color w:val="000000"/>
                <w:sz w:val="18"/>
                <w:szCs w:val="18"/>
                <w:lang w:eastAsia="en-US"/>
              </w:rPr>
              <w:t>10,500</w:t>
            </w:r>
          </w:p>
        </w:tc>
        <w:tc>
          <w:tcPr>
            <w:tcW w:w="445" w:type="pct"/>
            <w:tcBorders>
              <w:top w:val="single" w:sz="2" w:space="0" w:color="auto"/>
              <w:left w:val="single" w:sz="2" w:space="0" w:color="auto"/>
              <w:bottom w:val="single" w:sz="2" w:space="0" w:color="auto"/>
              <w:right w:val="single" w:sz="2" w:space="0" w:color="auto"/>
            </w:tcBorders>
          </w:tcPr>
          <w:p w14:paraId="30522F65"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5BF10364"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4" w:type="pct"/>
            <w:tcBorders>
              <w:top w:val="single" w:sz="2" w:space="0" w:color="auto"/>
              <w:left w:val="single" w:sz="2" w:space="0" w:color="auto"/>
              <w:bottom w:val="single" w:sz="2" w:space="0" w:color="auto"/>
              <w:right w:val="single" w:sz="2" w:space="0" w:color="auto"/>
            </w:tcBorders>
          </w:tcPr>
          <w:p w14:paraId="481BFB07"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color w:val="000000"/>
                <w:sz w:val="18"/>
                <w:szCs w:val="18"/>
                <w:lang w:eastAsia="en-US"/>
              </w:rPr>
              <w:t>6,500</w:t>
            </w:r>
          </w:p>
        </w:tc>
        <w:tc>
          <w:tcPr>
            <w:tcW w:w="445" w:type="pct"/>
            <w:tcBorders>
              <w:top w:val="single" w:sz="2" w:space="0" w:color="auto"/>
              <w:left w:val="single" w:sz="2" w:space="0" w:color="auto"/>
              <w:bottom w:val="single" w:sz="2" w:space="0" w:color="auto"/>
              <w:right w:val="single" w:sz="2" w:space="0" w:color="auto"/>
            </w:tcBorders>
          </w:tcPr>
          <w:p w14:paraId="747A245D"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0CD20869"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70996B19" w14:textId="77777777" w:rsidR="00653A12" w:rsidRPr="002653B6" w:rsidRDefault="00653A12" w:rsidP="00653A12">
            <w:pPr>
              <w:suppressAutoHyphens/>
              <w:ind w:left="-139"/>
              <w:jc w:val="right"/>
              <w:rPr>
                <w:rFonts w:eastAsia="Times New Roman"/>
                <w:b/>
                <w:bCs/>
                <w:sz w:val="18"/>
                <w:szCs w:val="18"/>
                <w:lang w:eastAsia="en-CA"/>
              </w:rPr>
            </w:pPr>
            <w:r w:rsidRPr="002653B6">
              <w:rPr>
                <w:rFonts w:eastAsia="Times New Roman"/>
                <w:color w:val="000000"/>
                <w:sz w:val="18"/>
                <w:szCs w:val="18"/>
                <w:lang w:eastAsia="en-US"/>
              </w:rPr>
              <w:t>17,000</w:t>
            </w:r>
          </w:p>
        </w:tc>
      </w:tr>
      <w:tr w:rsidR="00653A12" w:rsidRPr="002653B6" w14:paraId="7D6CA231" w14:textId="77777777" w:rsidTr="004A23E2">
        <w:trPr>
          <w:trHeight w:val="72"/>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6E0F476F"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2.2</w:t>
            </w:r>
          </w:p>
        </w:tc>
        <w:tc>
          <w:tcPr>
            <w:tcW w:w="1640" w:type="pct"/>
            <w:gridSpan w:val="2"/>
            <w:tcBorders>
              <w:top w:val="single" w:sz="2" w:space="0" w:color="auto"/>
              <w:left w:val="single" w:sz="2" w:space="0" w:color="auto"/>
              <w:bottom w:val="single" w:sz="2" w:space="0" w:color="auto"/>
              <w:right w:val="single" w:sz="2" w:space="0" w:color="auto"/>
            </w:tcBorders>
            <w:vAlign w:val="center"/>
            <w:hideMark/>
          </w:tcPr>
          <w:p w14:paraId="5B345E2A"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Support costs for Lead IA (US $)</w:t>
            </w:r>
          </w:p>
        </w:tc>
        <w:tc>
          <w:tcPr>
            <w:tcW w:w="444" w:type="pct"/>
            <w:tcBorders>
              <w:top w:val="single" w:sz="2" w:space="0" w:color="auto"/>
              <w:left w:val="single" w:sz="2" w:space="0" w:color="auto"/>
              <w:bottom w:val="single" w:sz="2" w:space="0" w:color="auto"/>
              <w:right w:val="single" w:sz="2" w:space="0" w:color="auto"/>
            </w:tcBorders>
          </w:tcPr>
          <w:p w14:paraId="030D6061"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1,365</w:t>
            </w:r>
          </w:p>
        </w:tc>
        <w:tc>
          <w:tcPr>
            <w:tcW w:w="445" w:type="pct"/>
            <w:tcBorders>
              <w:top w:val="single" w:sz="2" w:space="0" w:color="auto"/>
              <w:left w:val="single" w:sz="2" w:space="0" w:color="auto"/>
              <w:bottom w:val="single" w:sz="2" w:space="0" w:color="auto"/>
              <w:right w:val="single" w:sz="2" w:space="0" w:color="auto"/>
            </w:tcBorders>
          </w:tcPr>
          <w:p w14:paraId="33372B07"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667A7174"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4" w:type="pct"/>
            <w:tcBorders>
              <w:top w:val="single" w:sz="2" w:space="0" w:color="auto"/>
              <w:left w:val="single" w:sz="2" w:space="0" w:color="auto"/>
              <w:bottom w:val="single" w:sz="2" w:space="0" w:color="auto"/>
              <w:right w:val="single" w:sz="2" w:space="0" w:color="auto"/>
            </w:tcBorders>
          </w:tcPr>
          <w:p w14:paraId="025F4BAE"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845</w:t>
            </w:r>
          </w:p>
        </w:tc>
        <w:tc>
          <w:tcPr>
            <w:tcW w:w="445" w:type="pct"/>
            <w:tcBorders>
              <w:top w:val="single" w:sz="2" w:space="0" w:color="auto"/>
              <w:left w:val="single" w:sz="2" w:space="0" w:color="auto"/>
              <w:bottom w:val="single" w:sz="2" w:space="0" w:color="auto"/>
              <w:right w:val="single" w:sz="2" w:space="0" w:color="auto"/>
            </w:tcBorders>
          </w:tcPr>
          <w:p w14:paraId="1CE71234"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Borders>
              <w:top w:val="single" w:sz="2" w:space="0" w:color="auto"/>
              <w:left w:val="single" w:sz="2" w:space="0" w:color="auto"/>
              <w:bottom w:val="single" w:sz="2" w:space="0" w:color="auto"/>
              <w:right w:val="single" w:sz="2" w:space="0" w:color="auto"/>
            </w:tcBorders>
          </w:tcPr>
          <w:p w14:paraId="67B20D03"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Borders>
              <w:top w:val="single" w:sz="2" w:space="0" w:color="auto"/>
              <w:left w:val="single" w:sz="2" w:space="0" w:color="auto"/>
              <w:bottom w:val="single" w:sz="2" w:space="0" w:color="auto"/>
              <w:right w:val="single" w:sz="2" w:space="0" w:color="auto"/>
            </w:tcBorders>
          </w:tcPr>
          <w:p w14:paraId="34AA1ECE" w14:textId="77777777" w:rsidR="00653A12" w:rsidRPr="002653B6" w:rsidRDefault="00653A12" w:rsidP="00653A12">
            <w:pPr>
              <w:suppressAutoHyphens/>
              <w:jc w:val="right"/>
              <w:rPr>
                <w:rFonts w:eastAsia="Times New Roman"/>
                <w:b/>
                <w:bCs/>
                <w:sz w:val="18"/>
                <w:szCs w:val="18"/>
                <w:lang w:eastAsia="en-CA"/>
              </w:rPr>
            </w:pPr>
            <w:r w:rsidRPr="002653B6">
              <w:rPr>
                <w:rFonts w:eastAsia="Times New Roman"/>
                <w:color w:val="000000"/>
                <w:sz w:val="18"/>
                <w:szCs w:val="18"/>
                <w:lang w:eastAsia="en-US"/>
              </w:rPr>
              <w:t>2,210</w:t>
            </w:r>
          </w:p>
        </w:tc>
      </w:tr>
      <w:tr w:rsidR="00653A12" w:rsidRPr="002653B6" w14:paraId="1550D3E2" w14:textId="77777777" w:rsidTr="004A23E2">
        <w:trPr>
          <w:trHeight w:val="139"/>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B973E71"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2.3</w:t>
            </w:r>
          </w:p>
        </w:tc>
        <w:tc>
          <w:tcPr>
            <w:tcW w:w="1640" w:type="pct"/>
            <w:gridSpan w:val="2"/>
            <w:tcBorders>
              <w:top w:val="single" w:sz="2" w:space="0" w:color="auto"/>
              <w:left w:val="single" w:sz="2" w:space="0" w:color="auto"/>
              <w:bottom w:val="single" w:sz="2" w:space="0" w:color="auto"/>
              <w:right w:val="single" w:sz="2" w:space="0" w:color="auto"/>
            </w:tcBorders>
            <w:vAlign w:val="center"/>
          </w:tcPr>
          <w:p w14:paraId="04434CA5"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color w:val="0D0D0D" w:themeColor="text1" w:themeTint="F2"/>
                <w:sz w:val="18"/>
                <w:szCs w:val="18"/>
                <w:lang w:eastAsia="en-CA"/>
              </w:rPr>
              <w:t>Cooperating IA (</w:t>
            </w:r>
            <w:r w:rsidRPr="002653B6">
              <w:rPr>
                <w:rFonts w:eastAsia="Times New Roman"/>
                <w:color w:val="0D0D0D" w:themeColor="text1" w:themeTint="F2"/>
                <w:sz w:val="20"/>
                <w:szCs w:val="20"/>
                <w:lang w:eastAsia="en-CA"/>
              </w:rPr>
              <w:t>Australia</w:t>
            </w:r>
            <w:r w:rsidRPr="002653B6">
              <w:rPr>
                <w:rFonts w:eastAsia="Times New Roman"/>
                <w:color w:val="0D0D0D" w:themeColor="text1" w:themeTint="F2"/>
                <w:sz w:val="18"/>
                <w:szCs w:val="18"/>
                <w:lang w:eastAsia="en-CA"/>
              </w:rPr>
              <w:t>) agreed funding (US $)</w:t>
            </w:r>
          </w:p>
        </w:tc>
        <w:tc>
          <w:tcPr>
            <w:tcW w:w="444" w:type="pct"/>
            <w:tcBorders>
              <w:top w:val="single" w:sz="2" w:space="0" w:color="auto"/>
              <w:left w:val="single" w:sz="2" w:space="0" w:color="auto"/>
              <w:bottom w:val="single" w:sz="2" w:space="0" w:color="auto"/>
              <w:right w:val="single" w:sz="2" w:space="0" w:color="auto"/>
            </w:tcBorders>
          </w:tcPr>
          <w:p w14:paraId="24E01662"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43C7692B"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541A7FF8"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4" w:type="pct"/>
            <w:tcBorders>
              <w:top w:val="single" w:sz="2" w:space="0" w:color="auto"/>
              <w:left w:val="single" w:sz="2" w:space="0" w:color="auto"/>
              <w:bottom w:val="single" w:sz="2" w:space="0" w:color="auto"/>
              <w:right w:val="single" w:sz="2" w:space="0" w:color="auto"/>
            </w:tcBorders>
          </w:tcPr>
          <w:p w14:paraId="17AC35C5"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449796E4"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5" w:type="pct"/>
            <w:tcBorders>
              <w:top w:val="single" w:sz="2" w:space="0" w:color="auto"/>
              <w:left w:val="single" w:sz="2" w:space="0" w:color="auto"/>
              <w:bottom w:val="single" w:sz="2" w:space="0" w:color="auto"/>
              <w:right w:val="single" w:sz="2" w:space="0" w:color="auto"/>
            </w:tcBorders>
          </w:tcPr>
          <w:p w14:paraId="068477E2"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Borders>
              <w:top w:val="single" w:sz="2" w:space="0" w:color="auto"/>
              <w:left w:val="single" w:sz="2" w:space="0" w:color="auto"/>
              <w:bottom w:val="single" w:sz="2" w:space="0" w:color="auto"/>
              <w:right w:val="single" w:sz="2" w:space="0" w:color="auto"/>
            </w:tcBorders>
          </w:tcPr>
          <w:p w14:paraId="22F7BE6B"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sz w:val="18"/>
                <w:szCs w:val="18"/>
                <w:lang w:eastAsia="en-US"/>
              </w:rPr>
              <w:t>0</w:t>
            </w:r>
          </w:p>
        </w:tc>
      </w:tr>
      <w:tr w:rsidR="00653A12" w:rsidRPr="002653B6" w14:paraId="1C04D7C8" w14:textId="77777777" w:rsidTr="004A23E2">
        <w:trPr>
          <w:trHeight w:val="196"/>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58DD43BE"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2.4</w:t>
            </w:r>
          </w:p>
        </w:tc>
        <w:tc>
          <w:tcPr>
            <w:tcW w:w="1640" w:type="pct"/>
            <w:gridSpan w:val="2"/>
            <w:tcBorders>
              <w:top w:val="single" w:sz="2" w:space="0" w:color="auto"/>
              <w:left w:val="single" w:sz="2" w:space="0" w:color="auto"/>
              <w:bottom w:val="single" w:sz="2" w:space="0" w:color="auto"/>
              <w:right w:val="single" w:sz="2" w:space="0" w:color="auto"/>
            </w:tcBorders>
            <w:vAlign w:val="center"/>
          </w:tcPr>
          <w:p w14:paraId="3B7CA42B" w14:textId="77777777" w:rsidR="00653A12" w:rsidRPr="002653B6" w:rsidRDefault="00653A12" w:rsidP="00653A12">
            <w:pPr>
              <w:suppressAutoHyphens/>
              <w:ind w:right="-263"/>
              <w:jc w:val="left"/>
              <w:rPr>
                <w:rFonts w:eastAsia="Times New Roman"/>
                <w:color w:val="000000"/>
                <w:sz w:val="18"/>
                <w:szCs w:val="18"/>
                <w:lang w:eastAsia="en-US"/>
              </w:rPr>
            </w:pPr>
            <w:r w:rsidRPr="002653B6">
              <w:rPr>
                <w:rFonts w:eastAsia="Times New Roman"/>
                <w:color w:val="0D0D0D" w:themeColor="text1" w:themeTint="F2"/>
                <w:sz w:val="18"/>
                <w:szCs w:val="18"/>
                <w:lang w:eastAsia="en-CA"/>
              </w:rPr>
              <w:t>Support costs for Cooperating IA (US $)</w:t>
            </w:r>
          </w:p>
        </w:tc>
        <w:tc>
          <w:tcPr>
            <w:tcW w:w="444" w:type="pct"/>
            <w:tcBorders>
              <w:top w:val="single" w:sz="2" w:space="0" w:color="auto"/>
              <w:left w:val="single" w:sz="2" w:space="0" w:color="auto"/>
              <w:bottom w:val="single" w:sz="2" w:space="0" w:color="auto"/>
              <w:right w:val="single" w:sz="2" w:space="0" w:color="auto"/>
            </w:tcBorders>
          </w:tcPr>
          <w:p w14:paraId="37B2DEC9"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6419A4B3"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46D06582"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4" w:type="pct"/>
            <w:tcBorders>
              <w:top w:val="single" w:sz="2" w:space="0" w:color="auto"/>
              <w:left w:val="single" w:sz="2" w:space="0" w:color="auto"/>
              <w:bottom w:val="single" w:sz="2" w:space="0" w:color="auto"/>
              <w:right w:val="single" w:sz="2" w:space="0" w:color="auto"/>
            </w:tcBorders>
          </w:tcPr>
          <w:p w14:paraId="43D2F714"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0F5DA5B7"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5" w:type="pct"/>
            <w:tcBorders>
              <w:top w:val="single" w:sz="2" w:space="0" w:color="auto"/>
              <w:left w:val="single" w:sz="2" w:space="0" w:color="auto"/>
              <w:bottom w:val="single" w:sz="2" w:space="0" w:color="auto"/>
              <w:right w:val="single" w:sz="2" w:space="0" w:color="auto"/>
            </w:tcBorders>
          </w:tcPr>
          <w:p w14:paraId="16AB2317"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Borders>
              <w:top w:val="single" w:sz="2" w:space="0" w:color="auto"/>
              <w:left w:val="single" w:sz="2" w:space="0" w:color="auto"/>
              <w:bottom w:val="single" w:sz="2" w:space="0" w:color="auto"/>
              <w:right w:val="single" w:sz="2" w:space="0" w:color="auto"/>
            </w:tcBorders>
          </w:tcPr>
          <w:p w14:paraId="3E6DF961"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sz w:val="18"/>
                <w:szCs w:val="18"/>
                <w:lang w:eastAsia="en-US"/>
              </w:rPr>
              <w:t>0</w:t>
            </w:r>
          </w:p>
        </w:tc>
      </w:tr>
      <w:tr w:rsidR="00653A12" w:rsidRPr="002653B6" w14:paraId="7E345AA5" w14:textId="77777777" w:rsidTr="004A23E2">
        <w:trPr>
          <w:trHeight w:val="139"/>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00D6C975"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3.1</w:t>
            </w:r>
          </w:p>
        </w:tc>
        <w:tc>
          <w:tcPr>
            <w:tcW w:w="1640" w:type="pct"/>
            <w:gridSpan w:val="2"/>
            <w:tcBorders>
              <w:top w:val="single" w:sz="2" w:space="0" w:color="auto"/>
              <w:left w:val="single" w:sz="2" w:space="0" w:color="auto"/>
              <w:bottom w:val="single" w:sz="2" w:space="0" w:color="auto"/>
              <w:right w:val="single" w:sz="2" w:space="0" w:color="auto"/>
            </w:tcBorders>
            <w:vAlign w:val="center"/>
          </w:tcPr>
          <w:p w14:paraId="4AFB5104"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agreed funding (US $)</w:t>
            </w:r>
          </w:p>
        </w:tc>
        <w:tc>
          <w:tcPr>
            <w:tcW w:w="444" w:type="pct"/>
            <w:tcBorders>
              <w:top w:val="single" w:sz="2" w:space="0" w:color="auto"/>
              <w:left w:val="single" w:sz="2" w:space="0" w:color="auto"/>
              <w:bottom w:val="single" w:sz="2" w:space="0" w:color="auto"/>
              <w:right w:val="single" w:sz="2" w:space="0" w:color="auto"/>
            </w:tcBorders>
          </w:tcPr>
          <w:p w14:paraId="265FD32F"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10,500</w:t>
            </w:r>
          </w:p>
        </w:tc>
        <w:tc>
          <w:tcPr>
            <w:tcW w:w="445" w:type="pct"/>
            <w:tcBorders>
              <w:top w:val="single" w:sz="2" w:space="0" w:color="auto"/>
              <w:left w:val="single" w:sz="2" w:space="0" w:color="auto"/>
              <w:bottom w:val="single" w:sz="2" w:space="0" w:color="auto"/>
              <w:right w:val="single" w:sz="2" w:space="0" w:color="auto"/>
            </w:tcBorders>
          </w:tcPr>
          <w:p w14:paraId="45357104"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2E3D701C"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4" w:type="pct"/>
            <w:tcBorders>
              <w:top w:val="single" w:sz="2" w:space="0" w:color="auto"/>
              <w:left w:val="single" w:sz="2" w:space="0" w:color="auto"/>
              <w:bottom w:val="single" w:sz="2" w:space="0" w:color="auto"/>
              <w:right w:val="single" w:sz="2" w:space="0" w:color="auto"/>
            </w:tcBorders>
          </w:tcPr>
          <w:p w14:paraId="0602AADB"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6,500</w:t>
            </w:r>
          </w:p>
        </w:tc>
        <w:tc>
          <w:tcPr>
            <w:tcW w:w="445" w:type="pct"/>
            <w:tcBorders>
              <w:top w:val="single" w:sz="2" w:space="0" w:color="auto"/>
              <w:left w:val="single" w:sz="2" w:space="0" w:color="auto"/>
              <w:bottom w:val="single" w:sz="2" w:space="0" w:color="auto"/>
              <w:right w:val="single" w:sz="2" w:space="0" w:color="auto"/>
            </w:tcBorders>
          </w:tcPr>
          <w:p w14:paraId="2F614E61"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4308A944"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3E52813A"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color w:val="000000"/>
                <w:sz w:val="18"/>
                <w:szCs w:val="18"/>
                <w:lang w:eastAsia="en-US"/>
              </w:rPr>
              <w:t>17,000</w:t>
            </w:r>
          </w:p>
        </w:tc>
      </w:tr>
      <w:tr w:rsidR="00653A12" w:rsidRPr="002653B6" w14:paraId="2144C065" w14:textId="77777777" w:rsidTr="004A23E2">
        <w:trPr>
          <w:trHeight w:val="100"/>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39865E35"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3.2</w:t>
            </w:r>
          </w:p>
        </w:tc>
        <w:tc>
          <w:tcPr>
            <w:tcW w:w="1640" w:type="pct"/>
            <w:gridSpan w:val="2"/>
            <w:tcBorders>
              <w:top w:val="single" w:sz="2" w:space="0" w:color="auto"/>
              <w:left w:val="single" w:sz="2" w:space="0" w:color="auto"/>
              <w:bottom w:val="single" w:sz="2" w:space="0" w:color="auto"/>
              <w:right w:val="single" w:sz="2" w:space="0" w:color="auto"/>
            </w:tcBorders>
            <w:vAlign w:val="center"/>
          </w:tcPr>
          <w:p w14:paraId="72D8F13D"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support costs (US $)</w:t>
            </w:r>
          </w:p>
        </w:tc>
        <w:tc>
          <w:tcPr>
            <w:tcW w:w="444" w:type="pct"/>
            <w:tcBorders>
              <w:top w:val="single" w:sz="2" w:space="0" w:color="auto"/>
              <w:left w:val="single" w:sz="2" w:space="0" w:color="auto"/>
              <w:bottom w:val="single" w:sz="2" w:space="0" w:color="auto"/>
              <w:right w:val="single" w:sz="2" w:space="0" w:color="auto"/>
            </w:tcBorders>
          </w:tcPr>
          <w:p w14:paraId="07ABB723"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1,365</w:t>
            </w:r>
          </w:p>
        </w:tc>
        <w:tc>
          <w:tcPr>
            <w:tcW w:w="445" w:type="pct"/>
            <w:tcBorders>
              <w:top w:val="single" w:sz="2" w:space="0" w:color="auto"/>
              <w:left w:val="single" w:sz="2" w:space="0" w:color="auto"/>
              <w:bottom w:val="single" w:sz="2" w:space="0" w:color="auto"/>
              <w:right w:val="single" w:sz="2" w:space="0" w:color="auto"/>
            </w:tcBorders>
          </w:tcPr>
          <w:p w14:paraId="619D647F"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6E255179"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4" w:type="pct"/>
            <w:tcBorders>
              <w:top w:val="single" w:sz="2" w:space="0" w:color="auto"/>
              <w:left w:val="single" w:sz="2" w:space="0" w:color="auto"/>
              <w:bottom w:val="single" w:sz="2" w:space="0" w:color="auto"/>
              <w:right w:val="single" w:sz="2" w:space="0" w:color="auto"/>
            </w:tcBorders>
          </w:tcPr>
          <w:p w14:paraId="28B37A08"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845</w:t>
            </w:r>
          </w:p>
        </w:tc>
        <w:tc>
          <w:tcPr>
            <w:tcW w:w="445" w:type="pct"/>
            <w:tcBorders>
              <w:top w:val="single" w:sz="2" w:space="0" w:color="auto"/>
              <w:left w:val="single" w:sz="2" w:space="0" w:color="auto"/>
              <w:bottom w:val="single" w:sz="2" w:space="0" w:color="auto"/>
              <w:right w:val="single" w:sz="2" w:space="0" w:color="auto"/>
            </w:tcBorders>
          </w:tcPr>
          <w:p w14:paraId="085D4E1D"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5" w:type="pct"/>
            <w:tcBorders>
              <w:top w:val="single" w:sz="2" w:space="0" w:color="auto"/>
              <w:left w:val="single" w:sz="2" w:space="0" w:color="auto"/>
              <w:bottom w:val="single" w:sz="2" w:space="0" w:color="auto"/>
              <w:right w:val="single" w:sz="2" w:space="0" w:color="auto"/>
            </w:tcBorders>
          </w:tcPr>
          <w:p w14:paraId="7E8A73C4"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Borders>
              <w:top w:val="single" w:sz="2" w:space="0" w:color="auto"/>
              <w:left w:val="single" w:sz="2" w:space="0" w:color="auto"/>
              <w:bottom w:val="single" w:sz="2" w:space="0" w:color="auto"/>
              <w:right w:val="single" w:sz="2" w:space="0" w:color="auto"/>
            </w:tcBorders>
          </w:tcPr>
          <w:p w14:paraId="2088201D"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color w:val="000000"/>
                <w:sz w:val="18"/>
                <w:szCs w:val="18"/>
                <w:lang w:eastAsia="en-US"/>
              </w:rPr>
              <w:t>2,210</w:t>
            </w:r>
          </w:p>
        </w:tc>
      </w:tr>
      <w:tr w:rsidR="00653A12" w:rsidRPr="002653B6" w14:paraId="1E6B59BE" w14:textId="77777777" w:rsidTr="004A23E2">
        <w:trPr>
          <w:trHeight w:val="56"/>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65959D95"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3.3</w:t>
            </w:r>
          </w:p>
        </w:tc>
        <w:tc>
          <w:tcPr>
            <w:tcW w:w="1640" w:type="pct"/>
            <w:gridSpan w:val="2"/>
            <w:tcBorders>
              <w:top w:val="single" w:sz="2" w:space="0" w:color="auto"/>
              <w:left w:val="single" w:sz="2" w:space="0" w:color="auto"/>
              <w:bottom w:val="single" w:sz="2" w:space="0" w:color="auto"/>
              <w:right w:val="single" w:sz="2" w:space="0" w:color="auto"/>
            </w:tcBorders>
            <w:vAlign w:val="center"/>
            <w:hideMark/>
          </w:tcPr>
          <w:p w14:paraId="37CB547E"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agreed costs (US $)</w:t>
            </w:r>
          </w:p>
        </w:tc>
        <w:tc>
          <w:tcPr>
            <w:tcW w:w="444" w:type="pct"/>
            <w:tcBorders>
              <w:top w:val="single" w:sz="2" w:space="0" w:color="auto"/>
              <w:left w:val="single" w:sz="2" w:space="0" w:color="auto"/>
              <w:bottom w:val="single" w:sz="2" w:space="0" w:color="auto"/>
              <w:right w:val="single" w:sz="2" w:space="0" w:color="auto"/>
            </w:tcBorders>
          </w:tcPr>
          <w:p w14:paraId="0E7526D1"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11,865</w:t>
            </w:r>
          </w:p>
        </w:tc>
        <w:tc>
          <w:tcPr>
            <w:tcW w:w="445" w:type="pct"/>
            <w:tcBorders>
              <w:top w:val="single" w:sz="2" w:space="0" w:color="auto"/>
              <w:left w:val="single" w:sz="2" w:space="0" w:color="auto"/>
              <w:bottom w:val="single" w:sz="2" w:space="0" w:color="auto"/>
              <w:right w:val="single" w:sz="2" w:space="0" w:color="auto"/>
            </w:tcBorders>
          </w:tcPr>
          <w:p w14:paraId="3F5EC684"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31F27E56"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4" w:type="pct"/>
            <w:tcBorders>
              <w:top w:val="single" w:sz="2" w:space="0" w:color="auto"/>
              <w:left w:val="single" w:sz="2" w:space="0" w:color="auto"/>
              <w:bottom w:val="single" w:sz="2" w:space="0" w:color="auto"/>
              <w:right w:val="single" w:sz="2" w:space="0" w:color="auto"/>
            </w:tcBorders>
          </w:tcPr>
          <w:p w14:paraId="3EE56E8D"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7,345</w:t>
            </w:r>
          </w:p>
        </w:tc>
        <w:tc>
          <w:tcPr>
            <w:tcW w:w="445" w:type="pct"/>
            <w:tcBorders>
              <w:top w:val="single" w:sz="2" w:space="0" w:color="auto"/>
              <w:left w:val="single" w:sz="2" w:space="0" w:color="auto"/>
              <w:bottom w:val="single" w:sz="2" w:space="0" w:color="auto"/>
              <w:right w:val="single" w:sz="2" w:space="0" w:color="auto"/>
            </w:tcBorders>
          </w:tcPr>
          <w:p w14:paraId="02CEF1BD"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Borders>
              <w:top w:val="single" w:sz="2" w:space="0" w:color="auto"/>
              <w:left w:val="single" w:sz="2" w:space="0" w:color="auto"/>
              <w:bottom w:val="single" w:sz="2" w:space="0" w:color="auto"/>
              <w:right w:val="single" w:sz="2" w:space="0" w:color="auto"/>
            </w:tcBorders>
          </w:tcPr>
          <w:p w14:paraId="581CA352"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Borders>
              <w:top w:val="single" w:sz="2" w:space="0" w:color="auto"/>
              <w:left w:val="single" w:sz="2" w:space="0" w:color="auto"/>
              <w:bottom w:val="single" w:sz="2" w:space="0" w:color="auto"/>
              <w:right w:val="single" w:sz="2" w:space="0" w:color="auto"/>
            </w:tcBorders>
          </w:tcPr>
          <w:p w14:paraId="5DB25B74" w14:textId="77777777" w:rsidR="00653A12" w:rsidRPr="002653B6" w:rsidRDefault="00653A12" w:rsidP="00653A12">
            <w:pPr>
              <w:suppressAutoHyphens/>
              <w:jc w:val="right"/>
              <w:rPr>
                <w:rFonts w:eastAsia="Times New Roman"/>
                <w:b/>
                <w:bCs/>
                <w:sz w:val="18"/>
                <w:szCs w:val="18"/>
                <w:lang w:eastAsia="en-CA"/>
              </w:rPr>
            </w:pPr>
            <w:r w:rsidRPr="002653B6">
              <w:rPr>
                <w:rFonts w:eastAsia="Times New Roman"/>
                <w:color w:val="000000"/>
                <w:sz w:val="18"/>
                <w:szCs w:val="18"/>
                <w:lang w:eastAsia="en-US"/>
              </w:rPr>
              <w:t>19,210</w:t>
            </w:r>
          </w:p>
        </w:tc>
      </w:tr>
    </w:tbl>
    <w:p w14:paraId="175E9762" w14:textId="77777777" w:rsidR="00653A12" w:rsidRPr="002653B6" w:rsidRDefault="00653A12" w:rsidP="00653A12">
      <w:pPr>
        <w:widowControl w:val="0"/>
        <w:spacing w:before="480" w:after="120"/>
        <w:jc w:val="center"/>
        <w:outlineLvl w:val="0"/>
        <w:rPr>
          <w:b/>
        </w:rPr>
      </w:pPr>
      <w:r w:rsidRPr="002653B6">
        <w:rPr>
          <w:b/>
        </w:rPr>
        <w:t>GOVERNMENT OF NIUE</w:t>
      </w:r>
    </w:p>
    <w:p w14:paraId="22E23769" w14:textId="77777777" w:rsidR="00653A12" w:rsidRPr="002653B6" w:rsidRDefault="00653A12" w:rsidP="001316F4">
      <w:pPr>
        <w:keepNext/>
        <w:spacing w:before="360" w:after="240"/>
        <w:rPr>
          <w:b/>
        </w:rPr>
      </w:pPr>
      <w:r w:rsidRPr="002653B6">
        <w:rPr>
          <w:b/>
        </w:rPr>
        <w:t>APPENDIX 1-A.6: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2653B6" w14:paraId="3A0C2FF2" w14:textId="77777777" w:rsidTr="004A23E2">
        <w:trPr>
          <w:trHeight w:val="413"/>
        </w:trPr>
        <w:tc>
          <w:tcPr>
            <w:tcW w:w="2333" w:type="pct"/>
            <w:vAlign w:val="center"/>
          </w:tcPr>
          <w:p w14:paraId="5B748272" w14:textId="77777777" w:rsidR="00653A12" w:rsidRPr="002653B6" w:rsidRDefault="00653A12" w:rsidP="00653A12">
            <w:pPr>
              <w:widowControl w:val="0"/>
              <w:jc w:val="center"/>
              <w:rPr>
                <w:rFonts w:eastAsia="Times New Roman"/>
                <w:b/>
                <w:bCs/>
                <w:sz w:val="20"/>
                <w:szCs w:val="20"/>
                <w:lang w:eastAsia="en-US"/>
              </w:rPr>
            </w:pPr>
            <w:r w:rsidRPr="002653B6">
              <w:rPr>
                <w:rFonts w:eastAsia="Times New Roman"/>
                <w:b/>
                <w:bCs/>
                <w:sz w:val="20"/>
                <w:szCs w:val="20"/>
                <w:lang w:eastAsia="en-US"/>
              </w:rPr>
              <w:t>Substances</w:t>
            </w:r>
          </w:p>
        </w:tc>
        <w:tc>
          <w:tcPr>
            <w:tcW w:w="2667" w:type="pct"/>
            <w:vAlign w:val="center"/>
          </w:tcPr>
          <w:p w14:paraId="1FBD3E4F" w14:textId="77777777" w:rsidR="00653A12" w:rsidRPr="002653B6" w:rsidRDefault="00653A12" w:rsidP="00653A12">
            <w:pPr>
              <w:widowControl w:val="0"/>
              <w:jc w:val="center"/>
              <w:rPr>
                <w:rFonts w:eastAsia="Times New Roman"/>
                <w:b/>
                <w:bCs/>
                <w:sz w:val="20"/>
                <w:szCs w:val="20"/>
                <w:lang w:eastAsia="en-US"/>
              </w:rPr>
            </w:pPr>
            <w:r w:rsidRPr="002653B6">
              <w:rPr>
                <w:rFonts w:eastAsia="Times New Roman"/>
                <w:b/>
                <w:bCs/>
                <w:sz w:val="20"/>
                <w:szCs w:val="20"/>
                <w:lang w:eastAsia="en-US"/>
              </w:rPr>
              <w:t>Starting point for aggregate reductions in consumption</w:t>
            </w:r>
            <w:r w:rsidRPr="002653B6">
              <w:rPr>
                <w:rFonts w:eastAsia="Times New Roman"/>
                <w:b/>
                <w:bCs/>
                <w:sz w:val="20"/>
                <w:szCs w:val="20"/>
                <w:lang w:eastAsia="en-US"/>
              </w:rPr>
              <w:br/>
              <w:t>(CO</w:t>
            </w:r>
            <w:r w:rsidRPr="002653B6">
              <w:rPr>
                <w:rFonts w:eastAsia="Times New Roman"/>
                <w:b/>
                <w:bCs/>
                <w:sz w:val="20"/>
                <w:szCs w:val="20"/>
                <w:vertAlign w:val="subscript"/>
                <w:lang w:eastAsia="en-US"/>
              </w:rPr>
              <w:t>2</w:t>
            </w:r>
            <w:r w:rsidRPr="002653B6">
              <w:rPr>
                <w:rFonts w:eastAsia="Times New Roman"/>
                <w:b/>
                <w:bCs/>
                <w:sz w:val="20"/>
                <w:szCs w:val="20"/>
                <w:lang w:eastAsia="en-US"/>
              </w:rPr>
              <w:t>-eq tonnes)</w:t>
            </w:r>
          </w:p>
        </w:tc>
      </w:tr>
      <w:tr w:rsidR="00653A12" w:rsidRPr="002653B6" w14:paraId="4C888A74" w14:textId="77777777" w:rsidTr="004A23E2">
        <w:trPr>
          <w:trHeight w:val="116"/>
        </w:trPr>
        <w:tc>
          <w:tcPr>
            <w:tcW w:w="2333" w:type="pct"/>
            <w:vAlign w:val="center"/>
          </w:tcPr>
          <w:p w14:paraId="00982931" w14:textId="77777777" w:rsidR="00653A12" w:rsidRPr="002653B6" w:rsidRDefault="00653A12" w:rsidP="00653A12">
            <w:pPr>
              <w:widowControl w:val="0"/>
              <w:spacing w:before="40" w:after="40"/>
              <w:jc w:val="center"/>
              <w:rPr>
                <w:rFonts w:eastAsia="Times New Roman"/>
                <w:b/>
                <w:bCs/>
                <w:sz w:val="20"/>
                <w:szCs w:val="20"/>
                <w:lang w:eastAsia="en-US"/>
              </w:rPr>
            </w:pPr>
            <w:r w:rsidRPr="002653B6">
              <w:rPr>
                <w:rFonts w:eastAsia="Times New Roman"/>
                <w:sz w:val="20"/>
                <w:szCs w:val="20"/>
                <w:lang w:eastAsia="en-US"/>
              </w:rPr>
              <w:t>HFCs</w:t>
            </w:r>
          </w:p>
        </w:tc>
        <w:tc>
          <w:tcPr>
            <w:tcW w:w="2667" w:type="pct"/>
            <w:vAlign w:val="center"/>
          </w:tcPr>
          <w:p w14:paraId="6870DAD8" w14:textId="77777777" w:rsidR="00653A12" w:rsidRPr="002653B6" w:rsidRDefault="00653A12" w:rsidP="00653A12">
            <w:pPr>
              <w:widowControl w:val="0"/>
              <w:spacing w:before="40" w:after="40"/>
              <w:jc w:val="center"/>
              <w:rPr>
                <w:rFonts w:eastAsia="Times New Roman"/>
                <w:b/>
                <w:bCs/>
                <w:sz w:val="20"/>
                <w:szCs w:val="20"/>
                <w:lang w:eastAsia="en-US"/>
              </w:rPr>
            </w:pPr>
            <w:r w:rsidRPr="002653B6">
              <w:rPr>
                <w:rFonts w:eastAsia="Times New Roman"/>
                <w:sz w:val="20"/>
                <w:szCs w:val="20"/>
                <w:lang w:eastAsia="en-US"/>
              </w:rPr>
              <w:t>n/a</w:t>
            </w:r>
          </w:p>
        </w:tc>
      </w:tr>
    </w:tbl>
    <w:p w14:paraId="2D345E5B" w14:textId="77777777" w:rsidR="00653A12" w:rsidRPr="002653B6" w:rsidRDefault="00653A12" w:rsidP="001316F4">
      <w:pPr>
        <w:keepNext/>
        <w:spacing w:before="360" w:after="240"/>
        <w:rPr>
          <w:b/>
        </w:rPr>
      </w:pPr>
      <w:r w:rsidRPr="002653B6">
        <w:rPr>
          <w:b/>
        </w:rPr>
        <w:t>APPENDIX 2-A.6: THE TARGETS, AND FUNDING</w:t>
      </w:r>
    </w:p>
    <w:tbl>
      <w:tblPr>
        <w:tblW w:w="496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64"/>
        <w:gridCol w:w="1674"/>
        <w:gridCol w:w="1398"/>
        <w:gridCol w:w="834"/>
        <w:gridCol w:w="835"/>
        <w:gridCol w:w="835"/>
        <w:gridCol w:w="835"/>
        <w:gridCol w:w="835"/>
        <w:gridCol w:w="835"/>
        <w:gridCol w:w="833"/>
      </w:tblGrid>
      <w:tr w:rsidR="00653A12" w:rsidRPr="002653B6" w14:paraId="20FCAC30" w14:textId="77777777" w:rsidTr="004A23E2">
        <w:trPr>
          <w:trHeight w:val="287"/>
        </w:trPr>
        <w:tc>
          <w:tcPr>
            <w:tcW w:w="247" w:type="pct"/>
            <w:tcMar>
              <w:top w:w="0" w:type="dxa"/>
              <w:left w:w="57" w:type="dxa"/>
              <w:bottom w:w="0" w:type="dxa"/>
              <w:right w:w="57" w:type="dxa"/>
            </w:tcMar>
            <w:vAlign w:val="center"/>
            <w:hideMark/>
          </w:tcPr>
          <w:p w14:paraId="4D149735"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Row</w:t>
            </w:r>
          </w:p>
        </w:tc>
        <w:tc>
          <w:tcPr>
            <w:tcW w:w="1639" w:type="pct"/>
            <w:gridSpan w:val="2"/>
            <w:vAlign w:val="center"/>
            <w:hideMark/>
          </w:tcPr>
          <w:p w14:paraId="29F9B767"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Particulars</w:t>
            </w:r>
          </w:p>
        </w:tc>
        <w:tc>
          <w:tcPr>
            <w:tcW w:w="445" w:type="pct"/>
            <w:vAlign w:val="center"/>
            <w:hideMark/>
          </w:tcPr>
          <w:p w14:paraId="6BFDBA84"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2024</w:t>
            </w:r>
          </w:p>
        </w:tc>
        <w:tc>
          <w:tcPr>
            <w:tcW w:w="445" w:type="pct"/>
            <w:vAlign w:val="center"/>
            <w:hideMark/>
          </w:tcPr>
          <w:p w14:paraId="7FE93A75"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2025</w:t>
            </w:r>
          </w:p>
        </w:tc>
        <w:tc>
          <w:tcPr>
            <w:tcW w:w="445" w:type="pct"/>
            <w:vAlign w:val="center"/>
            <w:hideMark/>
          </w:tcPr>
          <w:p w14:paraId="317498E9"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2026</w:t>
            </w:r>
          </w:p>
        </w:tc>
        <w:tc>
          <w:tcPr>
            <w:tcW w:w="445" w:type="pct"/>
            <w:vAlign w:val="center"/>
            <w:hideMark/>
          </w:tcPr>
          <w:p w14:paraId="611AE69A"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2027</w:t>
            </w:r>
          </w:p>
        </w:tc>
        <w:tc>
          <w:tcPr>
            <w:tcW w:w="445" w:type="pct"/>
            <w:vAlign w:val="center"/>
            <w:hideMark/>
          </w:tcPr>
          <w:p w14:paraId="600D987B"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2028</w:t>
            </w:r>
          </w:p>
        </w:tc>
        <w:tc>
          <w:tcPr>
            <w:tcW w:w="445" w:type="pct"/>
            <w:vAlign w:val="center"/>
            <w:hideMark/>
          </w:tcPr>
          <w:p w14:paraId="049F8E2A"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2029</w:t>
            </w:r>
          </w:p>
        </w:tc>
        <w:tc>
          <w:tcPr>
            <w:tcW w:w="445" w:type="pct"/>
            <w:vAlign w:val="center"/>
            <w:hideMark/>
          </w:tcPr>
          <w:p w14:paraId="781D8ED0"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Total</w:t>
            </w:r>
          </w:p>
        </w:tc>
      </w:tr>
      <w:tr w:rsidR="00653A12" w:rsidRPr="002653B6" w14:paraId="3DCC4E84" w14:textId="77777777" w:rsidTr="004A23E2">
        <w:trPr>
          <w:trHeight w:val="287"/>
        </w:trPr>
        <w:tc>
          <w:tcPr>
            <w:tcW w:w="247" w:type="pct"/>
            <w:vMerge w:val="restart"/>
            <w:tcMar>
              <w:top w:w="0" w:type="dxa"/>
              <w:left w:w="57" w:type="dxa"/>
              <w:bottom w:w="0" w:type="dxa"/>
              <w:right w:w="57" w:type="dxa"/>
            </w:tcMar>
          </w:tcPr>
          <w:p w14:paraId="18667333"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1.1</w:t>
            </w:r>
          </w:p>
        </w:tc>
        <w:tc>
          <w:tcPr>
            <w:tcW w:w="893" w:type="pct"/>
            <w:vMerge w:val="restart"/>
            <w:vAlign w:val="center"/>
          </w:tcPr>
          <w:p w14:paraId="2D5E2320"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 xml:space="preserve">Montreal Protocol reduction schedule of Annex F substances </w:t>
            </w:r>
          </w:p>
        </w:tc>
        <w:tc>
          <w:tcPr>
            <w:tcW w:w="746" w:type="pct"/>
            <w:vAlign w:val="center"/>
          </w:tcPr>
          <w:p w14:paraId="0F7653ED"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w:t>
            </w:r>
          </w:p>
        </w:tc>
        <w:tc>
          <w:tcPr>
            <w:tcW w:w="445" w:type="pct"/>
            <w:vAlign w:val="center"/>
          </w:tcPr>
          <w:p w14:paraId="497E61A5"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5" w:type="pct"/>
            <w:vAlign w:val="center"/>
          </w:tcPr>
          <w:p w14:paraId="1074D9C6"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5" w:type="pct"/>
            <w:vAlign w:val="center"/>
          </w:tcPr>
          <w:p w14:paraId="6DD34ACE"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5" w:type="pct"/>
            <w:vAlign w:val="center"/>
          </w:tcPr>
          <w:p w14:paraId="5DE9C4C8"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5" w:type="pct"/>
            <w:vAlign w:val="center"/>
          </w:tcPr>
          <w:p w14:paraId="6C2F27E9"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5" w:type="pct"/>
            <w:vAlign w:val="center"/>
          </w:tcPr>
          <w:p w14:paraId="681B0E21"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10</w:t>
            </w:r>
          </w:p>
        </w:tc>
        <w:tc>
          <w:tcPr>
            <w:tcW w:w="445" w:type="pct"/>
            <w:vAlign w:val="center"/>
          </w:tcPr>
          <w:p w14:paraId="70F9E4D2" w14:textId="77777777" w:rsidR="00653A12" w:rsidRPr="002653B6" w:rsidRDefault="00653A12" w:rsidP="00653A12">
            <w:pPr>
              <w:suppressAutoHyphens/>
              <w:ind w:left="-25"/>
              <w:jc w:val="center"/>
              <w:rPr>
                <w:rFonts w:eastAsia="Times New Roman"/>
                <w:sz w:val="18"/>
                <w:szCs w:val="18"/>
                <w:lang w:eastAsia="en-CA"/>
              </w:rPr>
            </w:pPr>
            <w:r w:rsidRPr="002653B6">
              <w:rPr>
                <w:rFonts w:eastAsia="Times New Roman"/>
                <w:sz w:val="18"/>
                <w:szCs w:val="18"/>
                <w:lang w:eastAsia="en-CA"/>
              </w:rPr>
              <w:t>n/a</w:t>
            </w:r>
          </w:p>
        </w:tc>
      </w:tr>
      <w:tr w:rsidR="00653A12" w:rsidRPr="002653B6" w14:paraId="50486124" w14:textId="77777777" w:rsidTr="004A23E2">
        <w:trPr>
          <w:trHeight w:val="287"/>
        </w:trPr>
        <w:tc>
          <w:tcPr>
            <w:tcW w:w="247" w:type="pct"/>
            <w:vMerge/>
            <w:tcMar>
              <w:top w:w="0" w:type="dxa"/>
              <w:left w:w="57" w:type="dxa"/>
              <w:bottom w:w="0" w:type="dxa"/>
              <w:right w:w="57" w:type="dxa"/>
            </w:tcMar>
            <w:hideMark/>
          </w:tcPr>
          <w:p w14:paraId="61ECEC1A" w14:textId="77777777" w:rsidR="00653A12" w:rsidRPr="002653B6" w:rsidRDefault="00653A12" w:rsidP="00653A12">
            <w:pPr>
              <w:suppressAutoHyphens/>
              <w:jc w:val="left"/>
              <w:rPr>
                <w:rFonts w:eastAsia="Times New Roman"/>
                <w:sz w:val="18"/>
                <w:szCs w:val="18"/>
                <w:lang w:eastAsia="en-CA"/>
              </w:rPr>
            </w:pPr>
          </w:p>
        </w:tc>
        <w:tc>
          <w:tcPr>
            <w:tcW w:w="893" w:type="pct"/>
            <w:vMerge/>
            <w:vAlign w:val="center"/>
            <w:hideMark/>
          </w:tcPr>
          <w:p w14:paraId="592A8C97" w14:textId="77777777" w:rsidR="00653A12" w:rsidRPr="002653B6" w:rsidRDefault="00653A12" w:rsidP="00653A12">
            <w:pPr>
              <w:suppressAutoHyphens/>
              <w:jc w:val="left"/>
              <w:rPr>
                <w:rFonts w:eastAsia="Times New Roman"/>
                <w:sz w:val="18"/>
                <w:szCs w:val="18"/>
                <w:lang w:eastAsia="en-CA"/>
              </w:rPr>
            </w:pPr>
          </w:p>
        </w:tc>
        <w:tc>
          <w:tcPr>
            <w:tcW w:w="746" w:type="pct"/>
            <w:vAlign w:val="center"/>
          </w:tcPr>
          <w:p w14:paraId="50607351"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CO</w:t>
            </w:r>
            <w:r w:rsidRPr="002653B6">
              <w:rPr>
                <w:rFonts w:eastAsia="Times New Roman"/>
                <w:sz w:val="18"/>
                <w:szCs w:val="18"/>
                <w:vertAlign w:val="subscript"/>
                <w:lang w:eastAsia="en-CA"/>
              </w:rPr>
              <w:t>2</w:t>
            </w:r>
            <w:r w:rsidRPr="002653B6">
              <w:rPr>
                <w:rFonts w:eastAsia="Times New Roman"/>
                <w:sz w:val="18"/>
                <w:szCs w:val="18"/>
                <w:lang w:eastAsia="en-CA"/>
              </w:rPr>
              <w:t>-eq tonnes</w:t>
            </w:r>
          </w:p>
        </w:tc>
        <w:tc>
          <w:tcPr>
            <w:tcW w:w="445" w:type="pct"/>
            <w:vAlign w:val="center"/>
          </w:tcPr>
          <w:p w14:paraId="1F34CAF0"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236</w:t>
            </w:r>
          </w:p>
        </w:tc>
        <w:tc>
          <w:tcPr>
            <w:tcW w:w="445" w:type="pct"/>
            <w:vAlign w:val="center"/>
          </w:tcPr>
          <w:p w14:paraId="475A0ADD"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236</w:t>
            </w:r>
          </w:p>
        </w:tc>
        <w:tc>
          <w:tcPr>
            <w:tcW w:w="445" w:type="pct"/>
            <w:vAlign w:val="center"/>
          </w:tcPr>
          <w:p w14:paraId="645FAA88"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236</w:t>
            </w:r>
          </w:p>
        </w:tc>
        <w:tc>
          <w:tcPr>
            <w:tcW w:w="445" w:type="pct"/>
            <w:vAlign w:val="center"/>
          </w:tcPr>
          <w:p w14:paraId="451E12F9"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236</w:t>
            </w:r>
          </w:p>
        </w:tc>
        <w:tc>
          <w:tcPr>
            <w:tcW w:w="445" w:type="pct"/>
            <w:vAlign w:val="center"/>
          </w:tcPr>
          <w:p w14:paraId="2DCAC60E"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236</w:t>
            </w:r>
          </w:p>
        </w:tc>
        <w:tc>
          <w:tcPr>
            <w:tcW w:w="445" w:type="pct"/>
            <w:vAlign w:val="center"/>
          </w:tcPr>
          <w:p w14:paraId="571CDAA1"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212</w:t>
            </w:r>
          </w:p>
        </w:tc>
        <w:tc>
          <w:tcPr>
            <w:tcW w:w="445" w:type="pct"/>
            <w:vAlign w:val="center"/>
            <w:hideMark/>
          </w:tcPr>
          <w:p w14:paraId="08FC40A3" w14:textId="77777777" w:rsidR="00653A12" w:rsidRPr="002653B6" w:rsidRDefault="00653A12" w:rsidP="00653A12">
            <w:pPr>
              <w:suppressAutoHyphens/>
              <w:ind w:left="-25"/>
              <w:jc w:val="center"/>
              <w:rPr>
                <w:rFonts w:eastAsia="Times New Roman"/>
                <w:sz w:val="18"/>
                <w:szCs w:val="18"/>
                <w:lang w:eastAsia="en-CA"/>
              </w:rPr>
            </w:pPr>
            <w:r w:rsidRPr="002653B6">
              <w:rPr>
                <w:rFonts w:eastAsia="Times New Roman"/>
                <w:sz w:val="18"/>
                <w:szCs w:val="18"/>
                <w:lang w:eastAsia="en-CA"/>
              </w:rPr>
              <w:t>n/a</w:t>
            </w:r>
          </w:p>
        </w:tc>
      </w:tr>
      <w:tr w:rsidR="00653A12" w:rsidRPr="002653B6" w14:paraId="08422780" w14:textId="77777777" w:rsidTr="004A23E2">
        <w:trPr>
          <w:trHeight w:val="287"/>
        </w:trPr>
        <w:tc>
          <w:tcPr>
            <w:tcW w:w="247" w:type="pct"/>
            <w:vMerge w:val="restart"/>
            <w:tcMar>
              <w:top w:w="0" w:type="dxa"/>
              <w:left w:w="57" w:type="dxa"/>
              <w:bottom w:w="0" w:type="dxa"/>
              <w:right w:w="57" w:type="dxa"/>
            </w:tcMar>
          </w:tcPr>
          <w:p w14:paraId="03C37733"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1.2</w:t>
            </w:r>
          </w:p>
        </w:tc>
        <w:tc>
          <w:tcPr>
            <w:tcW w:w="893" w:type="pct"/>
            <w:vMerge w:val="restart"/>
            <w:vAlign w:val="center"/>
          </w:tcPr>
          <w:p w14:paraId="7CC0A030"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Maximum allowable total consumption of Annex F substances</w:t>
            </w:r>
          </w:p>
        </w:tc>
        <w:tc>
          <w:tcPr>
            <w:tcW w:w="746" w:type="pct"/>
            <w:vAlign w:val="center"/>
          </w:tcPr>
          <w:p w14:paraId="04CE4847"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Reduction in %</w:t>
            </w:r>
          </w:p>
        </w:tc>
        <w:tc>
          <w:tcPr>
            <w:tcW w:w="445" w:type="pct"/>
            <w:vAlign w:val="center"/>
          </w:tcPr>
          <w:p w14:paraId="78B78290"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5" w:type="pct"/>
            <w:vAlign w:val="center"/>
          </w:tcPr>
          <w:p w14:paraId="3318C60D"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5" w:type="pct"/>
            <w:vAlign w:val="center"/>
          </w:tcPr>
          <w:p w14:paraId="58729E63"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5" w:type="pct"/>
            <w:vAlign w:val="center"/>
          </w:tcPr>
          <w:p w14:paraId="4033289C"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5" w:type="pct"/>
            <w:vAlign w:val="center"/>
          </w:tcPr>
          <w:p w14:paraId="05A9D10D"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5" w:type="pct"/>
            <w:vAlign w:val="center"/>
          </w:tcPr>
          <w:p w14:paraId="5EC5942C"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10.0</w:t>
            </w:r>
          </w:p>
        </w:tc>
        <w:tc>
          <w:tcPr>
            <w:tcW w:w="445" w:type="pct"/>
            <w:vAlign w:val="center"/>
          </w:tcPr>
          <w:p w14:paraId="5CD23B84" w14:textId="77777777" w:rsidR="00653A12" w:rsidRPr="002653B6" w:rsidRDefault="00653A12" w:rsidP="00653A12">
            <w:pPr>
              <w:suppressAutoHyphens/>
              <w:ind w:left="-25"/>
              <w:jc w:val="center"/>
              <w:rPr>
                <w:rFonts w:eastAsia="Times New Roman"/>
                <w:sz w:val="18"/>
                <w:szCs w:val="18"/>
                <w:lang w:eastAsia="en-US"/>
              </w:rPr>
            </w:pPr>
            <w:r w:rsidRPr="002653B6">
              <w:rPr>
                <w:rFonts w:eastAsia="Times New Roman"/>
                <w:sz w:val="18"/>
                <w:szCs w:val="18"/>
                <w:lang w:eastAsia="en-CA"/>
              </w:rPr>
              <w:t>n/a</w:t>
            </w:r>
          </w:p>
        </w:tc>
      </w:tr>
      <w:tr w:rsidR="00653A12" w:rsidRPr="002653B6" w14:paraId="709EA0D2" w14:textId="77777777" w:rsidTr="004A23E2">
        <w:trPr>
          <w:trHeight w:val="287"/>
        </w:trPr>
        <w:tc>
          <w:tcPr>
            <w:tcW w:w="247" w:type="pct"/>
            <w:vMerge/>
            <w:tcMar>
              <w:top w:w="0" w:type="dxa"/>
              <w:left w:w="57" w:type="dxa"/>
              <w:bottom w:w="0" w:type="dxa"/>
              <w:right w:w="57" w:type="dxa"/>
            </w:tcMar>
            <w:vAlign w:val="center"/>
            <w:hideMark/>
          </w:tcPr>
          <w:p w14:paraId="6CF2063B" w14:textId="77777777" w:rsidR="00653A12" w:rsidRPr="002653B6" w:rsidRDefault="00653A12" w:rsidP="00653A12">
            <w:pPr>
              <w:suppressAutoHyphens/>
              <w:jc w:val="left"/>
              <w:rPr>
                <w:rFonts w:eastAsia="Times New Roman"/>
                <w:sz w:val="18"/>
                <w:szCs w:val="18"/>
                <w:lang w:eastAsia="en-CA"/>
              </w:rPr>
            </w:pPr>
          </w:p>
        </w:tc>
        <w:tc>
          <w:tcPr>
            <w:tcW w:w="893" w:type="pct"/>
            <w:vMerge/>
            <w:vAlign w:val="center"/>
            <w:hideMark/>
          </w:tcPr>
          <w:p w14:paraId="1BE5F022" w14:textId="77777777" w:rsidR="00653A12" w:rsidRPr="002653B6" w:rsidRDefault="00653A12" w:rsidP="00653A12">
            <w:pPr>
              <w:suppressAutoHyphens/>
              <w:jc w:val="left"/>
              <w:rPr>
                <w:rFonts w:eastAsia="Times New Roman"/>
                <w:sz w:val="18"/>
                <w:szCs w:val="18"/>
                <w:lang w:eastAsia="en-CA"/>
              </w:rPr>
            </w:pPr>
          </w:p>
        </w:tc>
        <w:tc>
          <w:tcPr>
            <w:tcW w:w="746" w:type="pct"/>
            <w:vAlign w:val="center"/>
          </w:tcPr>
          <w:p w14:paraId="5F3A1500"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CO</w:t>
            </w:r>
            <w:r w:rsidRPr="002653B6">
              <w:rPr>
                <w:rFonts w:eastAsia="Times New Roman"/>
                <w:sz w:val="18"/>
                <w:szCs w:val="18"/>
                <w:vertAlign w:val="subscript"/>
                <w:lang w:eastAsia="en-CA"/>
              </w:rPr>
              <w:t>2</w:t>
            </w:r>
            <w:r w:rsidRPr="002653B6">
              <w:rPr>
                <w:rFonts w:eastAsia="Times New Roman"/>
                <w:sz w:val="18"/>
                <w:szCs w:val="18"/>
                <w:lang w:eastAsia="en-CA"/>
              </w:rPr>
              <w:t>-eq tonnes</w:t>
            </w:r>
          </w:p>
        </w:tc>
        <w:tc>
          <w:tcPr>
            <w:tcW w:w="445" w:type="pct"/>
            <w:vAlign w:val="center"/>
          </w:tcPr>
          <w:p w14:paraId="52449A3C"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236</w:t>
            </w:r>
          </w:p>
        </w:tc>
        <w:tc>
          <w:tcPr>
            <w:tcW w:w="445" w:type="pct"/>
            <w:vAlign w:val="center"/>
          </w:tcPr>
          <w:p w14:paraId="2CDDC597"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236</w:t>
            </w:r>
          </w:p>
        </w:tc>
        <w:tc>
          <w:tcPr>
            <w:tcW w:w="445" w:type="pct"/>
            <w:vAlign w:val="center"/>
          </w:tcPr>
          <w:p w14:paraId="52F20ADF"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236</w:t>
            </w:r>
          </w:p>
        </w:tc>
        <w:tc>
          <w:tcPr>
            <w:tcW w:w="445" w:type="pct"/>
            <w:vAlign w:val="center"/>
          </w:tcPr>
          <w:p w14:paraId="2A97DEC3"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236</w:t>
            </w:r>
          </w:p>
        </w:tc>
        <w:tc>
          <w:tcPr>
            <w:tcW w:w="445" w:type="pct"/>
            <w:vAlign w:val="center"/>
          </w:tcPr>
          <w:p w14:paraId="1F4998D6"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236</w:t>
            </w:r>
          </w:p>
        </w:tc>
        <w:tc>
          <w:tcPr>
            <w:tcW w:w="445" w:type="pct"/>
            <w:vAlign w:val="center"/>
          </w:tcPr>
          <w:p w14:paraId="657913D8"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212</w:t>
            </w:r>
          </w:p>
        </w:tc>
        <w:tc>
          <w:tcPr>
            <w:tcW w:w="445" w:type="pct"/>
            <w:vAlign w:val="center"/>
            <w:hideMark/>
          </w:tcPr>
          <w:p w14:paraId="70FB37F5" w14:textId="77777777" w:rsidR="00653A12" w:rsidRPr="002653B6" w:rsidRDefault="00653A12" w:rsidP="00653A12">
            <w:pPr>
              <w:suppressAutoHyphens/>
              <w:ind w:left="-25"/>
              <w:jc w:val="center"/>
              <w:rPr>
                <w:rFonts w:eastAsia="Times New Roman"/>
                <w:sz w:val="18"/>
                <w:szCs w:val="18"/>
                <w:lang w:eastAsia="en-CA"/>
              </w:rPr>
            </w:pPr>
            <w:r w:rsidRPr="002653B6">
              <w:rPr>
                <w:rFonts w:eastAsia="Times New Roman"/>
                <w:sz w:val="18"/>
                <w:szCs w:val="18"/>
                <w:lang w:eastAsia="en-US"/>
              </w:rPr>
              <w:t>n/a</w:t>
            </w:r>
          </w:p>
        </w:tc>
      </w:tr>
      <w:tr w:rsidR="00653A12" w:rsidRPr="002653B6" w14:paraId="0F371A9B" w14:textId="77777777" w:rsidTr="004A23E2">
        <w:trPr>
          <w:trHeight w:val="205"/>
        </w:trPr>
        <w:tc>
          <w:tcPr>
            <w:tcW w:w="247" w:type="pct"/>
            <w:tcMar>
              <w:top w:w="0" w:type="dxa"/>
              <w:left w:w="57" w:type="dxa"/>
              <w:bottom w:w="0" w:type="dxa"/>
              <w:right w:w="57" w:type="dxa"/>
            </w:tcMar>
            <w:hideMark/>
          </w:tcPr>
          <w:p w14:paraId="108C8B02"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2.1</w:t>
            </w:r>
          </w:p>
        </w:tc>
        <w:tc>
          <w:tcPr>
            <w:tcW w:w="1639" w:type="pct"/>
            <w:gridSpan w:val="2"/>
            <w:vAlign w:val="center"/>
            <w:hideMark/>
          </w:tcPr>
          <w:p w14:paraId="7ABD82CC"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Lead IA (UNEP) agreed funding (US $)</w:t>
            </w:r>
          </w:p>
        </w:tc>
        <w:tc>
          <w:tcPr>
            <w:tcW w:w="445" w:type="pct"/>
          </w:tcPr>
          <w:p w14:paraId="534FB95B"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color w:val="000000"/>
                <w:sz w:val="18"/>
                <w:szCs w:val="18"/>
                <w:lang w:eastAsia="en-US"/>
              </w:rPr>
              <w:t>9,250</w:t>
            </w:r>
          </w:p>
        </w:tc>
        <w:tc>
          <w:tcPr>
            <w:tcW w:w="445" w:type="pct"/>
          </w:tcPr>
          <w:p w14:paraId="3486AB9B"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5" w:type="pct"/>
          </w:tcPr>
          <w:p w14:paraId="2D722117"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5" w:type="pct"/>
          </w:tcPr>
          <w:p w14:paraId="0E6C49A6"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color w:val="000000"/>
                <w:sz w:val="18"/>
                <w:szCs w:val="18"/>
                <w:lang w:eastAsia="en-US"/>
              </w:rPr>
              <w:t>5,250</w:t>
            </w:r>
          </w:p>
        </w:tc>
        <w:tc>
          <w:tcPr>
            <w:tcW w:w="445" w:type="pct"/>
          </w:tcPr>
          <w:p w14:paraId="6B52140F"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5" w:type="pct"/>
          </w:tcPr>
          <w:p w14:paraId="46D86A7A"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5" w:type="pct"/>
          </w:tcPr>
          <w:p w14:paraId="77799ADD" w14:textId="77777777" w:rsidR="00653A12" w:rsidRPr="002653B6" w:rsidRDefault="00653A12" w:rsidP="00653A12">
            <w:pPr>
              <w:suppressAutoHyphens/>
              <w:ind w:left="-139"/>
              <w:jc w:val="right"/>
              <w:rPr>
                <w:rFonts w:eastAsia="Times New Roman"/>
                <w:b/>
                <w:bCs/>
                <w:sz w:val="18"/>
                <w:szCs w:val="18"/>
                <w:lang w:eastAsia="en-CA"/>
              </w:rPr>
            </w:pPr>
            <w:r w:rsidRPr="002653B6">
              <w:rPr>
                <w:rFonts w:eastAsia="Times New Roman"/>
                <w:color w:val="000000"/>
                <w:sz w:val="18"/>
                <w:szCs w:val="18"/>
                <w:lang w:eastAsia="en-US"/>
              </w:rPr>
              <w:t>14,500</w:t>
            </w:r>
          </w:p>
        </w:tc>
      </w:tr>
      <w:tr w:rsidR="00653A12" w:rsidRPr="002653B6" w14:paraId="77E33DE2" w14:textId="77777777" w:rsidTr="004A23E2">
        <w:trPr>
          <w:trHeight w:val="72"/>
        </w:trPr>
        <w:tc>
          <w:tcPr>
            <w:tcW w:w="247" w:type="pct"/>
            <w:tcMar>
              <w:top w:w="0" w:type="dxa"/>
              <w:left w:w="57" w:type="dxa"/>
              <w:bottom w:w="0" w:type="dxa"/>
              <w:right w:w="57" w:type="dxa"/>
            </w:tcMar>
            <w:hideMark/>
          </w:tcPr>
          <w:p w14:paraId="50046BC6"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2.2</w:t>
            </w:r>
          </w:p>
        </w:tc>
        <w:tc>
          <w:tcPr>
            <w:tcW w:w="1639" w:type="pct"/>
            <w:gridSpan w:val="2"/>
            <w:vAlign w:val="center"/>
            <w:hideMark/>
          </w:tcPr>
          <w:p w14:paraId="54A75F00"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Support costs for Lead IA (US $)</w:t>
            </w:r>
          </w:p>
        </w:tc>
        <w:tc>
          <w:tcPr>
            <w:tcW w:w="445" w:type="pct"/>
          </w:tcPr>
          <w:p w14:paraId="33F45533"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1,202</w:t>
            </w:r>
          </w:p>
        </w:tc>
        <w:tc>
          <w:tcPr>
            <w:tcW w:w="445" w:type="pct"/>
          </w:tcPr>
          <w:p w14:paraId="3F7542F8"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1096FBD7"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0B480F1F"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683</w:t>
            </w:r>
          </w:p>
        </w:tc>
        <w:tc>
          <w:tcPr>
            <w:tcW w:w="445" w:type="pct"/>
          </w:tcPr>
          <w:p w14:paraId="6678CB96"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Pr>
          <w:p w14:paraId="43272397"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Pr>
          <w:p w14:paraId="4F8D397D" w14:textId="77777777" w:rsidR="00653A12" w:rsidRPr="002653B6" w:rsidRDefault="00653A12" w:rsidP="00653A12">
            <w:pPr>
              <w:suppressAutoHyphens/>
              <w:jc w:val="right"/>
              <w:rPr>
                <w:rFonts w:eastAsia="Times New Roman"/>
                <w:b/>
                <w:bCs/>
                <w:sz w:val="18"/>
                <w:szCs w:val="18"/>
                <w:lang w:eastAsia="en-CA"/>
              </w:rPr>
            </w:pPr>
            <w:r w:rsidRPr="002653B6">
              <w:rPr>
                <w:rFonts w:eastAsia="Times New Roman"/>
                <w:color w:val="000000"/>
                <w:sz w:val="18"/>
                <w:szCs w:val="18"/>
                <w:lang w:eastAsia="en-US"/>
              </w:rPr>
              <w:t>1,885</w:t>
            </w:r>
          </w:p>
        </w:tc>
      </w:tr>
      <w:tr w:rsidR="00653A12" w:rsidRPr="002653B6" w14:paraId="729C0705" w14:textId="77777777" w:rsidTr="004A23E2">
        <w:trPr>
          <w:trHeight w:val="139"/>
        </w:trPr>
        <w:tc>
          <w:tcPr>
            <w:tcW w:w="247" w:type="pct"/>
            <w:tcMar>
              <w:top w:w="0" w:type="dxa"/>
              <w:left w:w="57" w:type="dxa"/>
              <w:bottom w:w="0" w:type="dxa"/>
              <w:right w:w="57" w:type="dxa"/>
            </w:tcMar>
          </w:tcPr>
          <w:p w14:paraId="63CA0042"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2.3</w:t>
            </w:r>
          </w:p>
        </w:tc>
        <w:tc>
          <w:tcPr>
            <w:tcW w:w="1639" w:type="pct"/>
            <w:gridSpan w:val="2"/>
            <w:vAlign w:val="center"/>
          </w:tcPr>
          <w:p w14:paraId="5778D93D"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color w:val="0D0D0D" w:themeColor="text1" w:themeTint="F2"/>
                <w:sz w:val="18"/>
                <w:szCs w:val="18"/>
                <w:lang w:eastAsia="en-CA"/>
              </w:rPr>
              <w:t>Cooperating IA (</w:t>
            </w:r>
            <w:r w:rsidRPr="002653B6">
              <w:rPr>
                <w:rFonts w:eastAsia="Times New Roman"/>
                <w:color w:val="0D0D0D" w:themeColor="text1" w:themeTint="F2"/>
                <w:sz w:val="20"/>
                <w:szCs w:val="20"/>
                <w:lang w:eastAsia="en-CA"/>
              </w:rPr>
              <w:t>Australia</w:t>
            </w:r>
            <w:r w:rsidRPr="002653B6">
              <w:rPr>
                <w:rFonts w:eastAsia="Times New Roman"/>
                <w:color w:val="0D0D0D" w:themeColor="text1" w:themeTint="F2"/>
                <w:sz w:val="18"/>
                <w:szCs w:val="18"/>
                <w:lang w:eastAsia="en-CA"/>
              </w:rPr>
              <w:t>) agreed funding (US $)</w:t>
            </w:r>
          </w:p>
        </w:tc>
        <w:tc>
          <w:tcPr>
            <w:tcW w:w="445" w:type="pct"/>
          </w:tcPr>
          <w:p w14:paraId="5232DD43"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045F46F5"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5631E2E5"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5" w:type="pct"/>
          </w:tcPr>
          <w:p w14:paraId="52DA4661"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1ACAD341"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5" w:type="pct"/>
          </w:tcPr>
          <w:p w14:paraId="72171A2F"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Pr>
          <w:p w14:paraId="7B547867"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sz w:val="18"/>
                <w:szCs w:val="18"/>
                <w:lang w:eastAsia="en-US"/>
              </w:rPr>
              <w:t>0</w:t>
            </w:r>
          </w:p>
        </w:tc>
      </w:tr>
      <w:tr w:rsidR="00653A12" w:rsidRPr="002653B6" w14:paraId="2BE44247" w14:textId="77777777" w:rsidTr="004A23E2">
        <w:trPr>
          <w:trHeight w:val="196"/>
        </w:trPr>
        <w:tc>
          <w:tcPr>
            <w:tcW w:w="247" w:type="pct"/>
            <w:tcMar>
              <w:top w:w="0" w:type="dxa"/>
              <w:left w:w="57" w:type="dxa"/>
              <w:bottom w:w="0" w:type="dxa"/>
              <w:right w:w="57" w:type="dxa"/>
            </w:tcMar>
          </w:tcPr>
          <w:p w14:paraId="66C6318B"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2.4</w:t>
            </w:r>
          </w:p>
        </w:tc>
        <w:tc>
          <w:tcPr>
            <w:tcW w:w="1639" w:type="pct"/>
            <w:gridSpan w:val="2"/>
            <w:vAlign w:val="center"/>
          </w:tcPr>
          <w:p w14:paraId="5C677C88"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color w:val="0D0D0D" w:themeColor="text1" w:themeTint="F2"/>
                <w:sz w:val="18"/>
                <w:szCs w:val="18"/>
                <w:lang w:eastAsia="en-CA"/>
              </w:rPr>
              <w:t>Support costs for Cooperating IA (US $)</w:t>
            </w:r>
          </w:p>
        </w:tc>
        <w:tc>
          <w:tcPr>
            <w:tcW w:w="445" w:type="pct"/>
          </w:tcPr>
          <w:p w14:paraId="092161D9"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60B37FA5"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6134D786"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5" w:type="pct"/>
          </w:tcPr>
          <w:p w14:paraId="433D0FD0"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18947A21"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5" w:type="pct"/>
          </w:tcPr>
          <w:p w14:paraId="131DF61E"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Pr>
          <w:p w14:paraId="7F77A43A"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sz w:val="18"/>
                <w:szCs w:val="18"/>
                <w:lang w:eastAsia="en-US"/>
              </w:rPr>
              <w:t>0</w:t>
            </w:r>
          </w:p>
        </w:tc>
      </w:tr>
      <w:tr w:rsidR="00653A12" w:rsidRPr="002653B6" w14:paraId="508A649F" w14:textId="77777777" w:rsidTr="004A23E2">
        <w:trPr>
          <w:trHeight w:val="139"/>
        </w:trPr>
        <w:tc>
          <w:tcPr>
            <w:tcW w:w="247" w:type="pct"/>
            <w:tcMar>
              <w:top w:w="0" w:type="dxa"/>
              <w:left w:w="57" w:type="dxa"/>
              <w:bottom w:w="0" w:type="dxa"/>
              <w:right w:w="57" w:type="dxa"/>
            </w:tcMar>
          </w:tcPr>
          <w:p w14:paraId="6ECF6559"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3.1</w:t>
            </w:r>
          </w:p>
        </w:tc>
        <w:tc>
          <w:tcPr>
            <w:tcW w:w="1639" w:type="pct"/>
            <w:gridSpan w:val="2"/>
            <w:vAlign w:val="center"/>
          </w:tcPr>
          <w:p w14:paraId="256FF315"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agreed funding (US $)</w:t>
            </w:r>
          </w:p>
        </w:tc>
        <w:tc>
          <w:tcPr>
            <w:tcW w:w="445" w:type="pct"/>
          </w:tcPr>
          <w:p w14:paraId="52CD27E5"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9,250</w:t>
            </w:r>
          </w:p>
        </w:tc>
        <w:tc>
          <w:tcPr>
            <w:tcW w:w="445" w:type="pct"/>
          </w:tcPr>
          <w:p w14:paraId="23807008"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1156B5B5"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5" w:type="pct"/>
          </w:tcPr>
          <w:p w14:paraId="46858937"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5,250</w:t>
            </w:r>
          </w:p>
        </w:tc>
        <w:tc>
          <w:tcPr>
            <w:tcW w:w="445" w:type="pct"/>
          </w:tcPr>
          <w:p w14:paraId="0BEDE01F"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5" w:type="pct"/>
          </w:tcPr>
          <w:p w14:paraId="3FBBB045"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1E662AF3"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color w:val="000000"/>
                <w:sz w:val="18"/>
                <w:szCs w:val="18"/>
                <w:lang w:eastAsia="en-US"/>
              </w:rPr>
              <w:t>14,500</w:t>
            </w:r>
          </w:p>
        </w:tc>
      </w:tr>
      <w:tr w:rsidR="00653A12" w:rsidRPr="002653B6" w14:paraId="7EFF1D8C" w14:textId="77777777" w:rsidTr="004A23E2">
        <w:trPr>
          <w:trHeight w:val="100"/>
        </w:trPr>
        <w:tc>
          <w:tcPr>
            <w:tcW w:w="247" w:type="pct"/>
            <w:tcMar>
              <w:top w:w="0" w:type="dxa"/>
              <w:left w:w="57" w:type="dxa"/>
              <w:bottom w:w="0" w:type="dxa"/>
              <w:right w:w="57" w:type="dxa"/>
            </w:tcMar>
          </w:tcPr>
          <w:p w14:paraId="68431860"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3.2</w:t>
            </w:r>
          </w:p>
        </w:tc>
        <w:tc>
          <w:tcPr>
            <w:tcW w:w="1639" w:type="pct"/>
            <w:gridSpan w:val="2"/>
            <w:vAlign w:val="center"/>
          </w:tcPr>
          <w:p w14:paraId="710B1B4D"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support costs (US $)</w:t>
            </w:r>
          </w:p>
        </w:tc>
        <w:tc>
          <w:tcPr>
            <w:tcW w:w="445" w:type="pct"/>
          </w:tcPr>
          <w:p w14:paraId="52233F8C"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1,202</w:t>
            </w:r>
          </w:p>
        </w:tc>
        <w:tc>
          <w:tcPr>
            <w:tcW w:w="445" w:type="pct"/>
          </w:tcPr>
          <w:p w14:paraId="2D49D153"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03F03379"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5" w:type="pct"/>
          </w:tcPr>
          <w:p w14:paraId="30F36606"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683</w:t>
            </w:r>
          </w:p>
        </w:tc>
        <w:tc>
          <w:tcPr>
            <w:tcW w:w="445" w:type="pct"/>
          </w:tcPr>
          <w:p w14:paraId="049DCF72"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5" w:type="pct"/>
          </w:tcPr>
          <w:p w14:paraId="352C0508"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Pr>
          <w:p w14:paraId="74C9DBB8"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color w:val="000000"/>
                <w:sz w:val="18"/>
                <w:szCs w:val="18"/>
                <w:lang w:eastAsia="en-US"/>
              </w:rPr>
              <w:t>1,885</w:t>
            </w:r>
          </w:p>
        </w:tc>
      </w:tr>
      <w:tr w:rsidR="00653A12" w:rsidRPr="002653B6" w14:paraId="404FBEA5" w14:textId="77777777" w:rsidTr="004A23E2">
        <w:trPr>
          <w:trHeight w:val="80"/>
        </w:trPr>
        <w:tc>
          <w:tcPr>
            <w:tcW w:w="247" w:type="pct"/>
            <w:tcMar>
              <w:top w:w="0" w:type="dxa"/>
              <w:left w:w="57" w:type="dxa"/>
              <w:bottom w:w="0" w:type="dxa"/>
              <w:right w:w="57" w:type="dxa"/>
            </w:tcMar>
            <w:hideMark/>
          </w:tcPr>
          <w:p w14:paraId="1C1D7FDE"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3.3</w:t>
            </w:r>
          </w:p>
        </w:tc>
        <w:tc>
          <w:tcPr>
            <w:tcW w:w="1639" w:type="pct"/>
            <w:gridSpan w:val="2"/>
            <w:vAlign w:val="center"/>
            <w:hideMark/>
          </w:tcPr>
          <w:p w14:paraId="32BF32CD"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agreed costs (US $)</w:t>
            </w:r>
          </w:p>
        </w:tc>
        <w:tc>
          <w:tcPr>
            <w:tcW w:w="445" w:type="pct"/>
          </w:tcPr>
          <w:p w14:paraId="6C0CC36D"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10,452</w:t>
            </w:r>
          </w:p>
        </w:tc>
        <w:tc>
          <w:tcPr>
            <w:tcW w:w="445" w:type="pct"/>
          </w:tcPr>
          <w:p w14:paraId="40B22E73"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0EACC361"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14D00C4D"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5,933</w:t>
            </w:r>
          </w:p>
        </w:tc>
        <w:tc>
          <w:tcPr>
            <w:tcW w:w="445" w:type="pct"/>
          </w:tcPr>
          <w:p w14:paraId="0C7491F6"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Pr>
          <w:p w14:paraId="6F102F61"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Pr>
          <w:p w14:paraId="5AF69219" w14:textId="77777777" w:rsidR="00653A12" w:rsidRPr="002653B6" w:rsidRDefault="00653A12" w:rsidP="00653A12">
            <w:pPr>
              <w:suppressAutoHyphens/>
              <w:jc w:val="right"/>
              <w:rPr>
                <w:rFonts w:eastAsia="Times New Roman"/>
                <w:b/>
                <w:bCs/>
                <w:sz w:val="18"/>
                <w:szCs w:val="18"/>
                <w:lang w:eastAsia="en-CA"/>
              </w:rPr>
            </w:pPr>
            <w:r w:rsidRPr="002653B6">
              <w:rPr>
                <w:rFonts w:eastAsia="Times New Roman"/>
                <w:color w:val="000000"/>
                <w:sz w:val="18"/>
                <w:szCs w:val="18"/>
                <w:lang w:eastAsia="en-US"/>
              </w:rPr>
              <w:t>16,385</w:t>
            </w:r>
          </w:p>
        </w:tc>
      </w:tr>
    </w:tbl>
    <w:p w14:paraId="4E51998E" w14:textId="77777777" w:rsidR="00653A12" w:rsidRPr="002653B6" w:rsidRDefault="00653A12" w:rsidP="00653A12">
      <w:pPr>
        <w:keepNext/>
        <w:keepLines/>
        <w:spacing w:before="240" w:after="240"/>
        <w:jc w:val="center"/>
        <w:outlineLvl w:val="0"/>
        <w:rPr>
          <w:b/>
        </w:rPr>
      </w:pPr>
      <w:r w:rsidRPr="002653B6">
        <w:rPr>
          <w:b/>
        </w:rPr>
        <w:lastRenderedPageBreak/>
        <w:t>GOVERNMENT OF PALAU</w:t>
      </w:r>
    </w:p>
    <w:p w14:paraId="2B7CBFB8" w14:textId="77777777" w:rsidR="00653A12" w:rsidRPr="002653B6" w:rsidRDefault="00653A12" w:rsidP="001316F4">
      <w:pPr>
        <w:keepNext/>
        <w:spacing w:before="360" w:after="240"/>
        <w:rPr>
          <w:b/>
        </w:rPr>
      </w:pPr>
      <w:r w:rsidRPr="002653B6">
        <w:rPr>
          <w:b/>
        </w:rPr>
        <w:t>APPENDIX 1-A.7: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2653B6" w14:paraId="2EEFCCF3" w14:textId="77777777" w:rsidTr="004A23E2">
        <w:trPr>
          <w:trHeight w:val="348"/>
        </w:trPr>
        <w:tc>
          <w:tcPr>
            <w:tcW w:w="2333" w:type="pct"/>
            <w:vAlign w:val="center"/>
          </w:tcPr>
          <w:p w14:paraId="6BD3B53B" w14:textId="77777777" w:rsidR="00653A12" w:rsidRPr="002653B6" w:rsidRDefault="00653A12" w:rsidP="00653A12">
            <w:pPr>
              <w:keepNext/>
              <w:keepLines/>
              <w:jc w:val="center"/>
              <w:rPr>
                <w:rFonts w:eastAsia="Times New Roman"/>
                <w:b/>
                <w:bCs/>
                <w:sz w:val="20"/>
                <w:szCs w:val="20"/>
                <w:lang w:eastAsia="en-US"/>
              </w:rPr>
            </w:pPr>
            <w:r w:rsidRPr="002653B6">
              <w:rPr>
                <w:rFonts w:eastAsia="Times New Roman"/>
                <w:b/>
                <w:bCs/>
                <w:sz w:val="20"/>
                <w:szCs w:val="20"/>
                <w:lang w:eastAsia="en-US"/>
              </w:rPr>
              <w:t>Substances</w:t>
            </w:r>
          </w:p>
        </w:tc>
        <w:tc>
          <w:tcPr>
            <w:tcW w:w="2667" w:type="pct"/>
            <w:vAlign w:val="center"/>
          </w:tcPr>
          <w:p w14:paraId="33DC8BE6" w14:textId="77777777" w:rsidR="00653A12" w:rsidRPr="002653B6" w:rsidRDefault="00653A12" w:rsidP="00653A12">
            <w:pPr>
              <w:keepNext/>
              <w:keepLines/>
              <w:jc w:val="center"/>
              <w:rPr>
                <w:rFonts w:eastAsia="Times New Roman"/>
                <w:b/>
                <w:bCs/>
                <w:sz w:val="20"/>
                <w:szCs w:val="20"/>
                <w:lang w:eastAsia="en-US"/>
              </w:rPr>
            </w:pPr>
            <w:r w:rsidRPr="002653B6">
              <w:rPr>
                <w:rFonts w:eastAsia="Times New Roman"/>
                <w:b/>
                <w:bCs/>
                <w:sz w:val="20"/>
                <w:szCs w:val="20"/>
                <w:lang w:eastAsia="en-US"/>
              </w:rPr>
              <w:t>Starting point for aggregate reductions in consumption</w:t>
            </w:r>
            <w:r w:rsidRPr="002653B6">
              <w:rPr>
                <w:rFonts w:eastAsia="Times New Roman"/>
                <w:b/>
                <w:bCs/>
                <w:sz w:val="20"/>
                <w:szCs w:val="20"/>
                <w:lang w:eastAsia="en-US"/>
              </w:rPr>
              <w:br/>
              <w:t>(CO</w:t>
            </w:r>
            <w:r w:rsidRPr="002653B6">
              <w:rPr>
                <w:rFonts w:eastAsia="Times New Roman"/>
                <w:b/>
                <w:bCs/>
                <w:sz w:val="20"/>
                <w:szCs w:val="20"/>
                <w:vertAlign w:val="subscript"/>
                <w:lang w:eastAsia="en-US"/>
              </w:rPr>
              <w:t>2</w:t>
            </w:r>
            <w:r w:rsidRPr="002653B6">
              <w:rPr>
                <w:rFonts w:eastAsia="Times New Roman"/>
                <w:b/>
                <w:bCs/>
                <w:sz w:val="20"/>
                <w:szCs w:val="20"/>
                <w:lang w:eastAsia="en-US"/>
              </w:rPr>
              <w:t>-eq tonnes)</w:t>
            </w:r>
          </w:p>
        </w:tc>
      </w:tr>
      <w:tr w:rsidR="00653A12" w:rsidRPr="002653B6" w14:paraId="0333CC40" w14:textId="77777777" w:rsidTr="004A23E2">
        <w:trPr>
          <w:trHeight w:val="179"/>
        </w:trPr>
        <w:tc>
          <w:tcPr>
            <w:tcW w:w="2333" w:type="pct"/>
            <w:vAlign w:val="center"/>
          </w:tcPr>
          <w:p w14:paraId="40964A50" w14:textId="77777777" w:rsidR="00653A12" w:rsidRPr="002653B6" w:rsidRDefault="00653A12" w:rsidP="00653A12">
            <w:pPr>
              <w:widowControl w:val="0"/>
              <w:spacing w:before="40" w:after="40"/>
              <w:jc w:val="center"/>
              <w:rPr>
                <w:rFonts w:eastAsia="Times New Roman"/>
                <w:b/>
                <w:bCs/>
                <w:sz w:val="20"/>
                <w:szCs w:val="20"/>
                <w:lang w:eastAsia="en-US"/>
              </w:rPr>
            </w:pPr>
            <w:r w:rsidRPr="002653B6">
              <w:rPr>
                <w:rFonts w:eastAsia="Times New Roman"/>
                <w:sz w:val="20"/>
                <w:szCs w:val="20"/>
                <w:lang w:eastAsia="en-US"/>
              </w:rPr>
              <w:t>HFCs</w:t>
            </w:r>
          </w:p>
        </w:tc>
        <w:tc>
          <w:tcPr>
            <w:tcW w:w="2667" w:type="pct"/>
            <w:vAlign w:val="center"/>
          </w:tcPr>
          <w:p w14:paraId="60ADB634" w14:textId="77777777" w:rsidR="00653A12" w:rsidRPr="002653B6" w:rsidRDefault="00653A12" w:rsidP="00653A12">
            <w:pPr>
              <w:widowControl w:val="0"/>
              <w:spacing w:before="40" w:after="40"/>
              <w:jc w:val="center"/>
              <w:rPr>
                <w:rFonts w:eastAsia="Times New Roman"/>
                <w:b/>
                <w:bCs/>
                <w:sz w:val="20"/>
                <w:szCs w:val="20"/>
                <w:lang w:eastAsia="en-US"/>
              </w:rPr>
            </w:pPr>
            <w:r w:rsidRPr="002653B6">
              <w:rPr>
                <w:rFonts w:eastAsia="Times New Roman"/>
                <w:sz w:val="20"/>
                <w:szCs w:val="20"/>
                <w:lang w:eastAsia="en-US"/>
              </w:rPr>
              <w:t>n/a</w:t>
            </w:r>
          </w:p>
        </w:tc>
      </w:tr>
    </w:tbl>
    <w:p w14:paraId="752F612E" w14:textId="77777777" w:rsidR="00653A12" w:rsidRPr="002653B6" w:rsidRDefault="00653A12" w:rsidP="001316F4">
      <w:pPr>
        <w:keepNext/>
        <w:spacing w:before="360" w:after="240"/>
        <w:rPr>
          <w:b/>
        </w:rPr>
      </w:pPr>
      <w:r w:rsidRPr="002653B6">
        <w:rPr>
          <w:b/>
        </w:rPr>
        <w:t>APPENDIX 2-A.7: THE TARGETS, AND FUNDING</w:t>
      </w:r>
    </w:p>
    <w:tbl>
      <w:tblPr>
        <w:tblW w:w="496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64"/>
        <w:gridCol w:w="1798"/>
        <w:gridCol w:w="1277"/>
        <w:gridCol w:w="833"/>
        <w:gridCol w:w="835"/>
        <w:gridCol w:w="835"/>
        <w:gridCol w:w="835"/>
        <w:gridCol w:w="835"/>
        <w:gridCol w:w="835"/>
        <w:gridCol w:w="831"/>
      </w:tblGrid>
      <w:tr w:rsidR="00653A12" w:rsidRPr="002653B6" w14:paraId="5AF3BA67" w14:textId="77777777" w:rsidTr="004A23E2">
        <w:trPr>
          <w:trHeight w:val="287"/>
        </w:trPr>
        <w:tc>
          <w:tcPr>
            <w:tcW w:w="248" w:type="pct"/>
            <w:tcMar>
              <w:top w:w="0" w:type="dxa"/>
              <w:left w:w="57" w:type="dxa"/>
              <w:bottom w:w="0" w:type="dxa"/>
              <w:right w:w="57" w:type="dxa"/>
            </w:tcMar>
            <w:vAlign w:val="center"/>
            <w:hideMark/>
          </w:tcPr>
          <w:p w14:paraId="35B008D1"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Row</w:t>
            </w:r>
          </w:p>
        </w:tc>
        <w:tc>
          <w:tcPr>
            <w:tcW w:w="1640" w:type="pct"/>
            <w:gridSpan w:val="2"/>
            <w:vAlign w:val="center"/>
            <w:hideMark/>
          </w:tcPr>
          <w:p w14:paraId="3D4F0215"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Particulars</w:t>
            </w:r>
          </w:p>
        </w:tc>
        <w:tc>
          <w:tcPr>
            <w:tcW w:w="444" w:type="pct"/>
            <w:vAlign w:val="center"/>
            <w:hideMark/>
          </w:tcPr>
          <w:p w14:paraId="1B0FB666"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2024</w:t>
            </w:r>
          </w:p>
        </w:tc>
        <w:tc>
          <w:tcPr>
            <w:tcW w:w="445" w:type="pct"/>
            <w:vAlign w:val="center"/>
            <w:hideMark/>
          </w:tcPr>
          <w:p w14:paraId="44D52791"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2025</w:t>
            </w:r>
          </w:p>
        </w:tc>
        <w:tc>
          <w:tcPr>
            <w:tcW w:w="445" w:type="pct"/>
            <w:vAlign w:val="center"/>
            <w:hideMark/>
          </w:tcPr>
          <w:p w14:paraId="405BCE93"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2026</w:t>
            </w:r>
          </w:p>
        </w:tc>
        <w:tc>
          <w:tcPr>
            <w:tcW w:w="445" w:type="pct"/>
            <w:vAlign w:val="center"/>
            <w:hideMark/>
          </w:tcPr>
          <w:p w14:paraId="1D10C2A2"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2027</w:t>
            </w:r>
          </w:p>
        </w:tc>
        <w:tc>
          <w:tcPr>
            <w:tcW w:w="445" w:type="pct"/>
            <w:vAlign w:val="center"/>
            <w:hideMark/>
          </w:tcPr>
          <w:p w14:paraId="2707838A"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2028</w:t>
            </w:r>
          </w:p>
        </w:tc>
        <w:tc>
          <w:tcPr>
            <w:tcW w:w="445" w:type="pct"/>
            <w:vAlign w:val="center"/>
            <w:hideMark/>
          </w:tcPr>
          <w:p w14:paraId="664E11EF"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2029</w:t>
            </w:r>
          </w:p>
        </w:tc>
        <w:tc>
          <w:tcPr>
            <w:tcW w:w="445" w:type="pct"/>
            <w:vAlign w:val="center"/>
            <w:hideMark/>
          </w:tcPr>
          <w:p w14:paraId="5C12DEA1"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Total</w:t>
            </w:r>
          </w:p>
        </w:tc>
      </w:tr>
      <w:tr w:rsidR="00653A12" w:rsidRPr="002653B6" w14:paraId="4A340516" w14:textId="77777777" w:rsidTr="004A23E2">
        <w:trPr>
          <w:trHeight w:val="287"/>
        </w:trPr>
        <w:tc>
          <w:tcPr>
            <w:tcW w:w="248" w:type="pct"/>
            <w:vMerge w:val="restart"/>
            <w:tcMar>
              <w:top w:w="0" w:type="dxa"/>
              <w:left w:w="57" w:type="dxa"/>
              <w:bottom w:w="0" w:type="dxa"/>
              <w:right w:w="57" w:type="dxa"/>
            </w:tcMar>
          </w:tcPr>
          <w:p w14:paraId="5342DB2E"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1.1</w:t>
            </w:r>
          </w:p>
        </w:tc>
        <w:tc>
          <w:tcPr>
            <w:tcW w:w="959" w:type="pct"/>
            <w:vMerge w:val="restart"/>
            <w:vAlign w:val="center"/>
          </w:tcPr>
          <w:p w14:paraId="46DF64C7" w14:textId="77777777" w:rsidR="00653A12" w:rsidRPr="002653B6" w:rsidRDefault="00653A12" w:rsidP="00653A12">
            <w:pPr>
              <w:suppressAutoHyphens/>
              <w:ind w:right="-55"/>
              <w:jc w:val="left"/>
              <w:rPr>
                <w:rFonts w:eastAsia="Times New Roman"/>
                <w:sz w:val="18"/>
                <w:szCs w:val="18"/>
                <w:lang w:eastAsia="en-CA"/>
              </w:rPr>
            </w:pPr>
            <w:r w:rsidRPr="002653B6">
              <w:rPr>
                <w:rFonts w:eastAsia="Times New Roman"/>
                <w:sz w:val="18"/>
                <w:szCs w:val="18"/>
                <w:lang w:eastAsia="en-CA"/>
              </w:rPr>
              <w:t>Montreal Protocol reduction schedule of Annex F substances</w:t>
            </w:r>
          </w:p>
        </w:tc>
        <w:tc>
          <w:tcPr>
            <w:tcW w:w="681" w:type="pct"/>
            <w:vAlign w:val="center"/>
          </w:tcPr>
          <w:p w14:paraId="032A03CF"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w:t>
            </w:r>
          </w:p>
        </w:tc>
        <w:tc>
          <w:tcPr>
            <w:tcW w:w="444" w:type="pct"/>
            <w:vAlign w:val="center"/>
          </w:tcPr>
          <w:p w14:paraId="7DE0C3AF"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5" w:type="pct"/>
            <w:vAlign w:val="center"/>
          </w:tcPr>
          <w:p w14:paraId="32C00637"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5" w:type="pct"/>
            <w:vAlign w:val="center"/>
          </w:tcPr>
          <w:p w14:paraId="0BBB3D48"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5" w:type="pct"/>
            <w:vAlign w:val="center"/>
          </w:tcPr>
          <w:p w14:paraId="292AA9B5"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5" w:type="pct"/>
            <w:vAlign w:val="center"/>
          </w:tcPr>
          <w:p w14:paraId="64BD4138"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5" w:type="pct"/>
            <w:vAlign w:val="center"/>
          </w:tcPr>
          <w:p w14:paraId="4B7BF196"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10</w:t>
            </w:r>
          </w:p>
        </w:tc>
        <w:tc>
          <w:tcPr>
            <w:tcW w:w="445" w:type="pct"/>
            <w:vAlign w:val="center"/>
          </w:tcPr>
          <w:p w14:paraId="6CEFE513" w14:textId="77777777" w:rsidR="00653A12" w:rsidRPr="002653B6" w:rsidRDefault="00653A12" w:rsidP="00653A12">
            <w:pPr>
              <w:suppressAutoHyphens/>
              <w:ind w:left="-25"/>
              <w:jc w:val="center"/>
              <w:rPr>
                <w:rFonts w:eastAsia="Times New Roman"/>
                <w:sz w:val="18"/>
                <w:szCs w:val="18"/>
                <w:lang w:eastAsia="en-CA"/>
              </w:rPr>
            </w:pPr>
            <w:r w:rsidRPr="002653B6">
              <w:rPr>
                <w:rFonts w:eastAsia="Times New Roman"/>
                <w:sz w:val="18"/>
                <w:szCs w:val="18"/>
                <w:lang w:eastAsia="en-CA"/>
              </w:rPr>
              <w:t>n/a</w:t>
            </w:r>
          </w:p>
        </w:tc>
      </w:tr>
      <w:tr w:rsidR="00653A12" w:rsidRPr="002653B6" w14:paraId="4FE79225" w14:textId="77777777" w:rsidTr="004A23E2">
        <w:trPr>
          <w:trHeight w:val="287"/>
        </w:trPr>
        <w:tc>
          <w:tcPr>
            <w:tcW w:w="248" w:type="pct"/>
            <w:vMerge/>
            <w:tcMar>
              <w:top w:w="0" w:type="dxa"/>
              <w:left w:w="57" w:type="dxa"/>
              <w:bottom w:w="0" w:type="dxa"/>
              <w:right w:w="57" w:type="dxa"/>
            </w:tcMar>
            <w:hideMark/>
          </w:tcPr>
          <w:p w14:paraId="48B3E825" w14:textId="77777777" w:rsidR="00653A12" w:rsidRPr="002653B6" w:rsidRDefault="00653A12" w:rsidP="00653A12">
            <w:pPr>
              <w:suppressAutoHyphens/>
              <w:jc w:val="left"/>
              <w:rPr>
                <w:rFonts w:eastAsia="Times New Roman"/>
                <w:sz w:val="18"/>
                <w:szCs w:val="18"/>
                <w:lang w:eastAsia="en-CA"/>
              </w:rPr>
            </w:pPr>
          </w:p>
        </w:tc>
        <w:tc>
          <w:tcPr>
            <w:tcW w:w="959" w:type="pct"/>
            <w:vMerge/>
            <w:vAlign w:val="center"/>
            <w:hideMark/>
          </w:tcPr>
          <w:p w14:paraId="38DDB466" w14:textId="77777777" w:rsidR="00653A12" w:rsidRPr="002653B6" w:rsidRDefault="00653A12" w:rsidP="00653A12">
            <w:pPr>
              <w:suppressAutoHyphens/>
              <w:jc w:val="left"/>
              <w:rPr>
                <w:rFonts w:eastAsia="Times New Roman"/>
                <w:sz w:val="18"/>
                <w:szCs w:val="18"/>
                <w:lang w:eastAsia="en-CA"/>
              </w:rPr>
            </w:pPr>
          </w:p>
        </w:tc>
        <w:tc>
          <w:tcPr>
            <w:tcW w:w="681" w:type="pct"/>
            <w:vAlign w:val="center"/>
          </w:tcPr>
          <w:p w14:paraId="2C5E888B"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CO</w:t>
            </w:r>
            <w:r w:rsidRPr="002653B6">
              <w:rPr>
                <w:rFonts w:eastAsia="Times New Roman"/>
                <w:sz w:val="18"/>
                <w:szCs w:val="18"/>
                <w:vertAlign w:val="subscript"/>
                <w:lang w:eastAsia="en-CA"/>
              </w:rPr>
              <w:t>2</w:t>
            </w:r>
            <w:r w:rsidRPr="002653B6">
              <w:rPr>
                <w:rFonts w:eastAsia="Times New Roman"/>
                <w:sz w:val="18"/>
                <w:szCs w:val="18"/>
                <w:lang w:eastAsia="en-CA"/>
              </w:rPr>
              <w:t>-eq tonnes</w:t>
            </w:r>
          </w:p>
        </w:tc>
        <w:tc>
          <w:tcPr>
            <w:tcW w:w="444" w:type="pct"/>
            <w:vAlign w:val="center"/>
          </w:tcPr>
          <w:p w14:paraId="41A90E05"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10,368</w:t>
            </w:r>
          </w:p>
        </w:tc>
        <w:tc>
          <w:tcPr>
            <w:tcW w:w="445" w:type="pct"/>
            <w:vAlign w:val="center"/>
          </w:tcPr>
          <w:p w14:paraId="0D8BA146"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10,368</w:t>
            </w:r>
          </w:p>
        </w:tc>
        <w:tc>
          <w:tcPr>
            <w:tcW w:w="445" w:type="pct"/>
            <w:vAlign w:val="center"/>
          </w:tcPr>
          <w:p w14:paraId="40B6AA89"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10,368</w:t>
            </w:r>
          </w:p>
        </w:tc>
        <w:tc>
          <w:tcPr>
            <w:tcW w:w="445" w:type="pct"/>
            <w:vAlign w:val="center"/>
          </w:tcPr>
          <w:p w14:paraId="3AB914C6"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10,368</w:t>
            </w:r>
          </w:p>
        </w:tc>
        <w:tc>
          <w:tcPr>
            <w:tcW w:w="445" w:type="pct"/>
            <w:vAlign w:val="center"/>
          </w:tcPr>
          <w:p w14:paraId="695EC2F3"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10,368</w:t>
            </w:r>
          </w:p>
        </w:tc>
        <w:tc>
          <w:tcPr>
            <w:tcW w:w="445" w:type="pct"/>
            <w:vAlign w:val="center"/>
          </w:tcPr>
          <w:p w14:paraId="7369C801"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9,331</w:t>
            </w:r>
          </w:p>
        </w:tc>
        <w:tc>
          <w:tcPr>
            <w:tcW w:w="445" w:type="pct"/>
            <w:vAlign w:val="center"/>
            <w:hideMark/>
          </w:tcPr>
          <w:p w14:paraId="3C2AC580" w14:textId="77777777" w:rsidR="00653A12" w:rsidRPr="002653B6" w:rsidRDefault="00653A12" w:rsidP="00653A12">
            <w:pPr>
              <w:suppressAutoHyphens/>
              <w:ind w:left="-25"/>
              <w:jc w:val="center"/>
              <w:rPr>
                <w:rFonts w:eastAsia="Times New Roman"/>
                <w:sz w:val="18"/>
                <w:szCs w:val="18"/>
                <w:lang w:eastAsia="en-CA"/>
              </w:rPr>
            </w:pPr>
            <w:r w:rsidRPr="002653B6">
              <w:rPr>
                <w:rFonts w:eastAsia="Times New Roman"/>
                <w:sz w:val="18"/>
                <w:szCs w:val="18"/>
                <w:lang w:eastAsia="en-CA"/>
              </w:rPr>
              <w:t>n/a</w:t>
            </w:r>
          </w:p>
        </w:tc>
      </w:tr>
      <w:tr w:rsidR="00653A12" w:rsidRPr="002653B6" w14:paraId="3BF3E2DC" w14:textId="77777777" w:rsidTr="004A23E2">
        <w:trPr>
          <w:trHeight w:val="287"/>
        </w:trPr>
        <w:tc>
          <w:tcPr>
            <w:tcW w:w="248" w:type="pct"/>
            <w:vMerge w:val="restart"/>
            <w:tcMar>
              <w:top w:w="0" w:type="dxa"/>
              <w:left w:w="57" w:type="dxa"/>
              <w:bottom w:w="0" w:type="dxa"/>
              <w:right w:w="57" w:type="dxa"/>
            </w:tcMar>
          </w:tcPr>
          <w:p w14:paraId="01DE7CB2"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1.2</w:t>
            </w:r>
          </w:p>
        </w:tc>
        <w:tc>
          <w:tcPr>
            <w:tcW w:w="959" w:type="pct"/>
            <w:vMerge w:val="restart"/>
            <w:vAlign w:val="center"/>
          </w:tcPr>
          <w:p w14:paraId="4F6277AE"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Maximum allowable total consumption of Annex F substances</w:t>
            </w:r>
          </w:p>
        </w:tc>
        <w:tc>
          <w:tcPr>
            <w:tcW w:w="681" w:type="pct"/>
            <w:vAlign w:val="center"/>
          </w:tcPr>
          <w:p w14:paraId="0F961ED7"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Reduction in %</w:t>
            </w:r>
          </w:p>
        </w:tc>
        <w:tc>
          <w:tcPr>
            <w:tcW w:w="444" w:type="pct"/>
            <w:vAlign w:val="center"/>
          </w:tcPr>
          <w:p w14:paraId="0D29D34F"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5" w:type="pct"/>
            <w:vAlign w:val="center"/>
          </w:tcPr>
          <w:p w14:paraId="189C2FD4"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5" w:type="pct"/>
            <w:vAlign w:val="center"/>
          </w:tcPr>
          <w:p w14:paraId="3AE39F59"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5" w:type="pct"/>
            <w:vAlign w:val="center"/>
          </w:tcPr>
          <w:p w14:paraId="4964F02C"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5" w:type="pct"/>
            <w:vAlign w:val="center"/>
          </w:tcPr>
          <w:p w14:paraId="405EB5D4"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5" w:type="pct"/>
            <w:vAlign w:val="center"/>
          </w:tcPr>
          <w:p w14:paraId="0C726ACC"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10.0</w:t>
            </w:r>
          </w:p>
        </w:tc>
        <w:tc>
          <w:tcPr>
            <w:tcW w:w="445" w:type="pct"/>
            <w:vAlign w:val="center"/>
          </w:tcPr>
          <w:p w14:paraId="1C77D35A" w14:textId="77777777" w:rsidR="00653A12" w:rsidRPr="002653B6" w:rsidRDefault="00653A12" w:rsidP="00653A12">
            <w:pPr>
              <w:suppressAutoHyphens/>
              <w:ind w:left="-25"/>
              <w:jc w:val="center"/>
              <w:rPr>
                <w:rFonts w:eastAsia="Times New Roman"/>
                <w:sz w:val="18"/>
                <w:szCs w:val="18"/>
                <w:lang w:eastAsia="en-US"/>
              </w:rPr>
            </w:pPr>
            <w:r w:rsidRPr="002653B6">
              <w:rPr>
                <w:rFonts w:eastAsia="Times New Roman"/>
                <w:sz w:val="18"/>
                <w:szCs w:val="18"/>
                <w:lang w:eastAsia="en-CA"/>
              </w:rPr>
              <w:t>n/a</w:t>
            </w:r>
          </w:p>
        </w:tc>
      </w:tr>
      <w:tr w:rsidR="00653A12" w:rsidRPr="002653B6" w14:paraId="4C7DBD4C" w14:textId="77777777" w:rsidTr="004A23E2">
        <w:trPr>
          <w:trHeight w:val="287"/>
        </w:trPr>
        <w:tc>
          <w:tcPr>
            <w:tcW w:w="248" w:type="pct"/>
            <w:vMerge/>
            <w:tcMar>
              <w:top w:w="0" w:type="dxa"/>
              <w:left w:w="57" w:type="dxa"/>
              <w:bottom w:w="0" w:type="dxa"/>
              <w:right w:w="57" w:type="dxa"/>
            </w:tcMar>
            <w:vAlign w:val="center"/>
            <w:hideMark/>
          </w:tcPr>
          <w:p w14:paraId="1652F07C" w14:textId="77777777" w:rsidR="00653A12" w:rsidRPr="002653B6" w:rsidRDefault="00653A12" w:rsidP="00653A12">
            <w:pPr>
              <w:suppressAutoHyphens/>
              <w:jc w:val="left"/>
              <w:rPr>
                <w:rFonts w:eastAsia="Times New Roman"/>
                <w:sz w:val="18"/>
                <w:szCs w:val="18"/>
                <w:lang w:eastAsia="en-CA"/>
              </w:rPr>
            </w:pPr>
          </w:p>
        </w:tc>
        <w:tc>
          <w:tcPr>
            <w:tcW w:w="959" w:type="pct"/>
            <w:vMerge/>
            <w:vAlign w:val="center"/>
            <w:hideMark/>
          </w:tcPr>
          <w:p w14:paraId="06E0815E" w14:textId="77777777" w:rsidR="00653A12" w:rsidRPr="002653B6" w:rsidRDefault="00653A12" w:rsidP="00653A12">
            <w:pPr>
              <w:suppressAutoHyphens/>
              <w:jc w:val="left"/>
              <w:rPr>
                <w:rFonts w:eastAsia="Times New Roman"/>
                <w:sz w:val="18"/>
                <w:szCs w:val="18"/>
                <w:lang w:eastAsia="en-CA"/>
              </w:rPr>
            </w:pPr>
          </w:p>
        </w:tc>
        <w:tc>
          <w:tcPr>
            <w:tcW w:w="681" w:type="pct"/>
            <w:vAlign w:val="center"/>
          </w:tcPr>
          <w:p w14:paraId="6DCFAF17"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CO</w:t>
            </w:r>
            <w:r w:rsidRPr="002653B6">
              <w:rPr>
                <w:rFonts w:eastAsia="Times New Roman"/>
                <w:sz w:val="18"/>
                <w:szCs w:val="18"/>
                <w:vertAlign w:val="subscript"/>
                <w:lang w:eastAsia="en-CA"/>
              </w:rPr>
              <w:t>2</w:t>
            </w:r>
            <w:r w:rsidRPr="002653B6">
              <w:rPr>
                <w:rFonts w:eastAsia="Times New Roman"/>
                <w:sz w:val="18"/>
                <w:szCs w:val="18"/>
                <w:lang w:eastAsia="en-CA"/>
              </w:rPr>
              <w:t>-eq tonnes</w:t>
            </w:r>
          </w:p>
        </w:tc>
        <w:tc>
          <w:tcPr>
            <w:tcW w:w="444" w:type="pct"/>
            <w:vAlign w:val="center"/>
          </w:tcPr>
          <w:p w14:paraId="537CEB2F"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10,368</w:t>
            </w:r>
          </w:p>
        </w:tc>
        <w:tc>
          <w:tcPr>
            <w:tcW w:w="445" w:type="pct"/>
            <w:vAlign w:val="center"/>
          </w:tcPr>
          <w:p w14:paraId="7A573E37"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10,368</w:t>
            </w:r>
          </w:p>
        </w:tc>
        <w:tc>
          <w:tcPr>
            <w:tcW w:w="445" w:type="pct"/>
            <w:vAlign w:val="center"/>
          </w:tcPr>
          <w:p w14:paraId="7FFAC381"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10,368</w:t>
            </w:r>
          </w:p>
        </w:tc>
        <w:tc>
          <w:tcPr>
            <w:tcW w:w="445" w:type="pct"/>
            <w:vAlign w:val="center"/>
          </w:tcPr>
          <w:p w14:paraId="522B320F"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10,368</w:t>
            </w:r>
          </w:p>
        </w:tc>
        <w:tc>
          <w:tcPr>
            <w:tcW w:w="445" w:type="pct"/>
            <w:vAlign w:val="center"/>
          </w:tcPr>
          <w:p w14:paraId="5E2C4F93"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10,368</w:t>
            </w:r>
          </w:p>
        </w:tc>
        <w:tc>
          <w:tcPr>
            <w:tcW w:w="445" w:type="pct"/>
            <w:vAlign w:val="center"/>
          </w:tcPr>
          <w:p w14:paraId="64F5AA58"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9,331</w:t>
            </w:r>
          </w:p>
        </w:tc>
        <w:tc>
          <w:tcPr>
            <w:tcW w:w="445" w:type="pct"/>
            <w:vAlign w:val="center"/>
            <w:hideMark/>
          </w:tcPr>
          <w:p w14:paraId="3F94DA0B" w14:textId="77777777" w:rsidR="00653A12" w:rsidRPr="002653B6" w:rsidRDefault="00653A12" w:rsidP="00653A12">
            <w:pPr>
              <w:suppressAutoHyphens/>
              <w:ind w:left="-25"/>
              <w:jc w:val="center"/>
              <w:rPr>
                <w:rFonts w:eastAsia="Times New Roman"/>
                <w:sz w:val="18"/>
                <w:szCs w:val="18"/>
                <w:lang w:eastAsia="en-CA"/>
              </w:rPr>
            </w:pPr>
            <w:r w:rsidRPr="002653B6">
              <w:rPr>
                <w:rFonts w:eastAsia="Times New Roman"/>
                <w:sz w:val="18"/>
                <w:szCs w:val="18"/>
                <w:lang w:eastAsia="en-US"/>
              </w:rPr>
              <w:t>n/a</w:t>
            </w:r>
          </w:p>
        </w:tc>
      </w:tr>
      <w:tr w:rsidR="00653A12" w:rsidRPr="002653B6" w14:paraId="09265FA7" w14:textId="77777777" w:rsidTr="004A23E2">
        <w:trPr>
          <w:trHeight w:val="205"/>
        </w:trPr>
        <w:tc>
          <w:tcPr>
            <w:tcW w:w="248" w:type="pct"/>
            <w:tcMar>
              <w:top w:w="0" w:type="dxa"/>
              <w:left w:w="57" w:type="dxa"/>
              <w:bottom w:w="0" w:type="dxa"/>
              <w:right w:w="57" w:type="dxa"/>
            </w:tcMar>
            <w:hideMark/>
          </w:tcPr>
          <w:p w14:paraId="0ED3FCA1"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2.1</w:t>
            </w:r>
          </w:p>
        </w:tc>
        <w:tc>
          <w:tcPr>
            <w:tcW w:w="1640" w:type="pct"/>
            <w:gridSpan w:val="2"/>
            <w:vAlign w:val="center"/>
            <w:hideMark/>
          </w:tcPr>
          <w:p w14:paraId="758F752A"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Lead IA (UNEP) agreed funding (US $)</w:t>
            </w:r>
          </w:p>
        </w:tc>
        <w:tc>
          <w:tcPr>
            <w:tcW w:w="444" w:type="pct"/>
          </w:tcPr>
          <w:p w14:paraId="1B8ED3CE"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color w:val="000000"/>
                <w:sz w:val="18"/>
                <w:szCs w:val="18"/>
                <w:lang w:eastAsia="en-US"/>
              </w:rPr>
              <w:t>57,500</w:t>
            </w:r>
          </w:p>
        </w:tc>
        <w:tc>
          <w:tcPr>
            <w:tcW w:w="445" w:type="pct"/>
          </w:tcPr>
          <w:p w14:paraId="51604FF0"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5" w:type="pct"/>
          </w:tcPr>
          <w:p w14:paraId="76E79CAD"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5" w:type="pct"/>
          </w:tcPr>
          <w:p w14:paraId="2E7287AB"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color w:val="000000"/>
                <w:sz w:val="18"/>
                <w:szCs w:val="18"/>
                <w:lang w:eastAsia="en-US"/>
              </w:rPr>
              <w:t>46,500</w:t>
            </w:r>
          </w:p>
        </w:tc>
        <w:tc>
          <w:tcPr>
            <w:tcW w:w="445" w:type="pct"/>
          </w:tcPr>
          <w:p w14:paraId="7ACB7778"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5" w:type="pct"/>
          </w:tcPr>
          <w:p w14:paraId="6AB33A51"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5" w:type="pct"/>
          </w:tcPr>
          <w:p w14:paraId="78D11BDA" w14:textId="77777777" w:rsidR="00653A12" w:rsidRPr="002653B6" w:rsidRDefault="00653A12" w:rsidP="00653A12">
            <w:pPr>
              <w:suppressAutoHyphens/>
              <w:ind w:left="-139"/>
              <w:jc w:val="right"/>
              <w:rPr>
                <w:rFonts w:eastAsia="Times New Roman"/>
                <w:b/>
                <w:bCs/>
                <w:sz w:val="18"/>
                <w:szCs w:val="18"/>
                <w:lang w:eastAsia="en-CA"/>
              </w:rPr>
            </w:pPr>
            <w:r w:rsidRPr="002653B6">
              <w:rPr>
                <w:rFonts w:eastAsia="Times New Roman"/>
                <w:color w:val="000000"/>
                <w:sz w:val="18"/>
                <w:szCs w:val="18"/>
                <w:lang w:eastAsia="en-US"/>
              </w:rPr>
              <w:t>104,000</w:t>
            </w:r>
          </w:p>
        </w:tc>
      </w:tr>
      <w:tr w:rsidR="00653A12" w:rsidRPr="002653B6" w14:paraId="4F1D1969" w14:textId="77777777" w:rsidTr="004A23E2">
        <w:trPr>
          <w:trHeight w:val="72"/>
        </w:trPr>
        <w:tc>
          <w:tcPr>
            <w:tcW w:w="248" w:type="pct"/>
            <w:tcMar>
              <w:top w:w="0" w:type="dxa"/>
              <w:left w:w="57" w:type="dxa"/>
              <w:bottom w:w="0" w:type="dxa"/>
              <w:right w:w="57" w:type="dxa"/>
            </w:tcMar>
            <w:hideMark/>
          </w:tcPr>
          <w:p w14:paraId="20303B0C"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2.2</w:t>
            </w:r>
          </w:p>
        </w:tc>
        <w:tc>
          <w:tcPr>
            <w:tcW w:w="1640" w:type="pct"/>
            <w:gridSpan w:val="2"/>
            <w:vAlign w:val="center"/>
            <w:hideMark/>
          </w:tcPr>
          <w:p w14:paraId="755609BB"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Support costs for Lead IA (US $)</w:t>
            </w:r>
          </w:p>
        </w:tc>
        <w:tc>
          <w:tcPr>
            <w:tcW w:w="444" w:type="pct"/>
          </w:tcPr>
          <w:p w14:paraId="00C04AFD"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7,475</w:t>
            </w:r>
          </w:p>
        </w:tc>
        <w:tc>
          <w:tcPr>
            <w:tcW w:w="445" w:type="pct"/>
          </w:tcPr>
          <w:p w14:paraId="6C098FB8"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45DB6E72"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0E28E050"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6,045</w:t>
            </w:r>
          </w:p>
        </w:tc>
        <w:tc>
          <w:tcPr>
            <w:tcW w:w="445" w:type="pct"/>
          </w:tcPr>
          <w:p w14:paraId="513208D2"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Pr>
          <w:p w14:paraId="07893D21"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Pr>
          <w:p w14:paraId="36FAD07D" w14:textId="77777777" w:rsidR="00653A12" w:rsidRPr="002653B6" w:rsidRDefault="00653A12" w:rsidP="00653A12">
            <w:pPr>
              <w:suppressAutoHyphens/>
              <w:jc w:val="right"/>
              <w:rPr>
                <w:rFonts w:eastAsia="Times New Roman"/>
                <w:b/>
                <w:bCs/>
                <w:sz w:val="18"/>
                <w:szCs w:val="18"/>
                <w:lang w:eastAsia="en-CA"/>
              </w:rPr>
            </w:pPr>
            <w:r w:rsidRPr="002653B6">
              <w:rPr>
                <w:rFonts w:eastAsia="Times New Roman"/>
                <w:color w:val="000000"/>
                <w:sz w:val="18"/>
                <w:szCs w:val="18"/>
                <w:lang w:eastAsia="en-US"/>
              </w:rPr>
              <w:t>13,520</w:t>
            </w:r>
          </w:p>
        </w:tc>
      </w:tr>
      <w:tr w:rsidR="00653A12" w:rsidRPr="002653B6" w14:paraId="1C6BE394" w14:textId="77777777" w:rsidTr="004A23E2">
        <w:trPr>
          <w:trHeight w:val="139"/>
        </w:trPr>
        <w:tc>
          <w:tcPr>
            <w:tcW w:w="248" w:type="pct"/>
            <w:tcMar>
              <w:top w:w="0" w:type="dxa"/>
              <w:left w:w="57" w:type="dxa"/>
              <w:bottom w:w="0" w:type="dxa"/>
              <w:right w:w="57" w:type="dxa"/>
            </w:tcMar>
          </w:tcPr>
          <w:p w14:paraId="2A64AE5B"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2.3</w:t>
            </w:r>
          </w:p>
        </w:tc>
        <w:tc>
          <w:tcPr>
            <w:tcW w:w="1640" w:type="pct"/>
            <w:gridSpan w:val="2"/>
            <w:vAlign w:val="center"/>
          </w:tcPr>
          <w:p w14:paraId="7381B165"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color w:val="0D0D0D" w:themeColor="text1" w:themeTint="F2"/>
                <w:sz w:val="18"/>
                <w:szCs w:val="18"/>
                <w:lang w:eastAsia="en-CA"/>
              </w:rPr>
              <w:t>Cooperating IA (</w:t>
            </w:r>
            <w:r w:rsidRPr="002653B6">
              <w:rPr>
                <w:rFonts w:eastAsia="Times New Roman"/>
                <w:color w:val="0D0D0D" w:themeColor="text1" w:themeTint="F2"/>
                <w:sz w:val="20"/>
                <w:szCs w:val="20"/>
                <w:lang w:eastAsia="en-CA"/>
              </w:rPr>
              <w:t>Australia</w:t>
            </w:r>
            <w:r w:rsidRPr="002653B6">
              <w:rPr>
                <w:rFonts w:eastAsia="Times New Roman"/>
                <w:color w:val="0D0D0D" w:themeColor="text1" w:themeTint="F2"/>
                <w:sz w:val="18"/>
                <w:szCs w:val="18"/>
                <w:lang w:eastAsia="en-CA"/>
              </w:rPr>
              <w:t>) agreed funding (US $)</w:t>
            </w:r>
          </w:p>
        </w:tc>
        <w:tc>
          <w:tcPr>
            <w:tcW w:w="444" w:type="pct"/>
          </w:tcPr>
          <w:p w14:paraId="517F75D0"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21D78BCC"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651AE5C7"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5" w:type="pct"/>
          </w:tcPr>
          <w:p w14:paraId="53EDE6DF"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68BEE235"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5" w:type="pct"/>
          </w:tcPr>
          <w:p w14:paraId="7DF90C5A"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Pr>
          <w:p w14:paraId="565BD79F"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sz w:val="18"/>
                <w:szCs w:val="18"/>
                <w:lang w:eastAsia="en-US"/>
              </w:rPr>
              <w:t>0</w:t>
            </w:r>
          </w:p>
        </w:tc>
      </w:tr>
      <w:tr w:rsidR="00653A12" w:rsidRPr="002653B6" w14:paraId="48993692" w14:textId="77777777" w:rsidTr="004A23E2">
        <w:trPr>
          <w:trHeight w:val="196"/>
        </w:trPr>
        <w:tc>
          <w:tcPr>
            <w:tcW w:w="248" w:type="pct"/>
            <w:tcMar>
              <w:top w:w="0" w:type="dxa"/>
              <w:left w:w="57" w:type="dxa"/>
              <w:bottom w:w="0" w:type="dxa"/>
              <w:right w:w="57" w:type="dxa"/>
            </w:tcMar>
          </w:tcPr>
          <w:p w14:paraId="72065F0F"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2.4</w:t>
            </w:r>
          </w:p>
        </w:tc>
        <w:tc>
          <w:tcPr>
            <w:tcW w:w="1640" w:type="pct"/>
            <w:gridSpan w:val="2"/>
            <w:vAlign w:val="center"/>
          </w:tcPr>
          <w:p w14:paraId="7979A86C"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color w:val="0D0D0D" w:themeColor="text1" w:themeTint="F2"/>
                <w:sz w:val="18"/>
                <w:szCs w:val="18"/>
                <w:lang w:eastAsia="en-CA"/>
              </w:rPr>
              <w:t>Support costs for Cooperating IA (US $)</w:t>
            </w:r>
          </w:p>
        </w:tc>
        <w:tc>
          <w:tcPr>
            <w:tcW w:w="444" w:type="pct"/>
          </w:tcPr>
          <w:p w14:paraId="4B3F3FAE"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547AC735"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053923A9"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5" w:type="pct"/>
          </w:tcPr>
          <w:p w14:paraId="7C19B0FB"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00A77BEF"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5" w:type="pct"/>
          </w:tcPr>
          <w:p w14:paraId="344A1EEC"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Pr>
          <w:p w14:paraId="1A9105D3"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sz w:val="18"/>
                <w:szCs w:val="18"/>
                <w:lang w:eastAsia="en-US"/>
              </w:rPr>
              <w:t>0</w:t>
            </w:r>
          </w:p>
        </w:tc>
      </w:tr>
      <w:tr w:rsidR="00653A12" w:rsidRPr="002653B6" w14:paraId="286FBC9F" w14:textId="77777777" w:rsidTr="004A23E2">
        <w:trPr>
          <w:trHeight w:val="139"/>
        </w:trPr>
        <w:tc>
          <w:tcPr>
            <w:tcW w:w="248" w:type="pct"/>
            <w:tcMar>
              <w:top w:w="0" w:type="dxa"/>
              <w:left w:w="57" w:type="dxa"/>
              <w:bottom w:w="0" w:type="dxa"/>
              <w:right w:w="57" w:type="dxa"/>
            </w:tcMar>
          </w:tcPr>
          <w:p w14:paraId="38CF691A"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3.1</w:t>
            </w:r>
          </w:p>
        </w:tc>
        <w:tc>
          <w:tcPr>
            <w:tcW w:w="1640" w:type="pct"/>
            <w:gridSpan w:val="2"/>
            <w:vAlign w:val="center"/>
          </w:tcPr>
          <w:p w14:paraId="07FFD561"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agreed funding (US $)</w:t>
            </w:r>
          </w:p>
        </w:tc>
        <w:tc>
          <w:tcPr>
            <w:tcW w:w="444" w:type="pct"/>
          </w:tcPr>
          <w:p w14:paraId="7CA98FED"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57,500</w:t>
            </w:r>
          </w:p>
        </w:tc>
        <w:tc>
          <w:tcPr>
            <w:tcW w:w="445" w:type="pct"/>
          </w:tcPr>
          <w:p w14:paraId="10035EF4"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6C5E60D3"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5" w:type="pct"/>
          </w:tcPr>
          <w:p w14:paraId="7BB5629A"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46,500</w:t>
            </w:r>
          </w:p>
        </w:tc>
        <w:tc>
          <w:tcPr>
            <w:tcW w:w="445" w:type="pct"/>
          </w:tcPr>
          <w:p w14:paraId="7894BA22"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5" w:type="pct"/>
          </w:tcPr>
          <w:p w14:paraId="7CB5A4DB"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5F826529"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color w:val="000000"/>
                <w:sz w:val="18"/>
                <w:szCs w:val="18"/>
                <w:lang w:eastAsia="en-US"/>
              </w:rPr>
              <w:t>104,000</w:t>
            </w:r>
          </w:p>
        </w:tc>
      </w:tr>
      <w:tr w:rsidR="00653A12" w:rsidRPr="002653B6" w14:paraId="15A34EBE" w14:textId="77777777" w:rsidTr="004A23E2">
        <w:trPr>
          <w:trHeight w:val="100"/>
        </w:trPr>
        <w:tc>
          <w:tcPr>
            <w:tcW w:w="248" w:type="pct"/>
            <w:tcMar>
              <w:top w:w="0" w:type="dxa"/>
              <w:left w:w="57" w:type="dxa"/>
              <w:bottom w:w="0" w:type="dxa"/>
              <w:right w:w="57" w:type="dxa"/>
            </w:tcMar>
          </w:tcPr>
          <w:p w14:paraId="61A3FAB9"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3.2</w:t>
            </w:r>
          </w:p>
        </w:tc>
        <w:tc>
          <w:tcPr>
            <w:tcW w:w="1640" w:type="pct"/>
            <w:gridSpan w:val="2"/>
            <w:vAlign w:val="center"/>
          </w:tcPr>
          <w:p w14:paraId="6AD678AD"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support costs (US $)</w:t>
            </w:r>
          </w:p>
        </w:tc>
        <w:tc>
          <w:tcPr>
            <w:tcW w:w="444" w:type="pct"/>
          </w:tcPr>
          <w:p w14:paraId="40E06D26"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7,475</w:t>
            </w:r>
          </w:p>
        </w:tc>
        <w:tc>
          <w:tcPr>
            <w:tcW w:w="445" w:type="pct"/>
          </w:tcPr>
          <w:p w14:paraId="7CC81EA5"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244CA9F6"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5" w:type="pct"/>
          </w:tcPr>
          <w:p w14:paraId="2C210C53"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6,045</w:t>
            </w:r>
          </w:p>
        </w:tc>
        <w:tc>
          <w:tcPr>
            <w:tcW w:w="445" w:type="pct"/>
          </w:tcPr>
          <w:p w14:paraId="0AE28A59"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5" w:type="pct"/>
          </w:tcPr>
          <w:p w14:paraId="2FE222AB"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Pr>
          <w:p w14:paraId="1158C5A7"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color w:val="000000"/>
                <w:sz w:val="18"/>
                <w:szCs w:val="18"/>
                <w:lang w:eastAsia="en-US"/>
              </w:rPr>
              <w:t>13,520</w:t>
            </w:r>
          </w:p>
        </w:tc>
      </w:tr>
      <w:tr w:rsidR="00653A12" w:rsidRPr="002653B6" w14:paraId="2789EC75" w14:textId="77777777" w:rsidTr="004A23E2">
        <w:trPr>
          <w:trHeight w:val="161"/>
        </w:trPr>
        <w:tc>
          <w:tcPr>
            <w:tcW w:w="248" w:type="pct"/>
            <w:tcMar>
              <w:top w:w="0" w:type="dxa"/>
              <w:left w:w="57" w:type="dxa"/>
              <w:bottom w:w="0" w:type="dxa"/>
              <w:right w:w="57" w:type="dxa"/>
            </w:tcMar>
            <w:hideMark/>
          </w:tcPr>
          <w:p w14:paraId="351095E8"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3.3</w:t>
            </w:r>
          </w:p>
        </w:tc>
        <w:tc>
          <w:tcPr>
            <w:tcW w:w="1640" w:type="pct"/>
            <w:gridSpan w:val="2"/>
            <w:vAlign w:val="center"/>
            <w:hideMark/>
          </w:tcPr>
          <w:p w14:paraId="5853B8AD"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agreed costs (US $)</w:t>
            </w:r>
          </w:p>
        </w:tc>
        <w:tc>
          <w:tcPr>
            <w:tcW w:w="444" w:type="pct"/>
          </w:tcPr>
          <w:p w14:paraId="1EE0A50F"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64,975</w:t>
            </w:r>
          </w:p>
        </w:tc>
        <w:tc>
          <w:tcPr>
            <w:tcW w:w="445" w:type="pct"/>
          </w:tcPr>
          <w:p w14:paraId="2B28EC9E"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5C0A3DC4"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0FF07647"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52,545</w:t>
            </w:r>
          </w:p>
        </w:tc>
        <w:tc>
          <w:tcPr>
            <w:tcW w:w="445" w:type="pct"/>
          </w:tcPr>
          <w:p w14:paraId="16F62EC1"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Pr>
          <w:p w14:paraId="7D6C54FC"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Pr>
          <w:p w14:paraId="40055490" w14:textId="77777777" w:rsidR="00653A12" w:rsidRPr="002653B6" w:rsidRDefault="00653A12" w:rsidP="00653A12">
            <w:pPr>
              <w:suppressAutoHyphens/>
              <w:jc w:val="right"/>
              <w:rPr>
                <w:rFonts w:eastAsia="Times New Roman"/>
                <w:b/>
                <w:bCs/>
                <w:sz w:val="18"/>
                <w:szCs w:val="18"/>
                <w:lang w:eastAsia="en-CA"/>
              </w:rPr>
            </w:pPr>
            <w:r w:rsidRPr="002653B6">
              <w:rPr>
                <w:rFonts w:eastAsia="Times New Roman"/>
                <w:color w:val="000000"/>
                <w:sz w:val="18"/>
                <w:szCs w:val="18"/>
                <w:lang w:eastAsia="en-US"/>
              </w:rPr>
              <w:t>117,520</w:t>
            </w:r>
          </w:p>
        </w:tc>
      </w:tr>
    </w:tbl>
    <w:p w14:paraId="71411DAA" w14:textId="77777777" w:rsidR="00653A12" w:rsidRPr="002653B6" w:rsidRDefault="00653A12" w:rsidP="00653A12">
      <w:pPr>
        <w:widowControl w:val="0"/>
        <w:spacing w:before="480" w:after="240"/>
        <w:jc w:val="center"/>
        <w:outlineLvl w:val="0"/>
        <w:rPr>
          <w:b/>
        </w:rPr>
      </w:pPr>
      <w:r w:rsidRPr="002653B6">
        <w:rPr>
          <w:b/>
        </w:rPr>
        <w:t>GOVERNMENT OF SAMOA</w:t>
      </w:r>
    </w:p>
    <w:p w14:paraId="6A1C08CD" w14:textId="77777777" w:rsidR="00653A12" w:rsidRPr="002653B6" w:rsidRDefault="00653A12" w:rsidP="001316F4">
      <w:pPr>
        <w:keepNext/>
        <w:spacing w:before="360" w:after="240"/>
        <w:rPr>
          <w:b/>
        </w:rPr>
      </w:pPr>
      <w:r w:rsidRPr="002653B6">
        <w:rPr>
          <w:b/>
        </w:rPr>
        <w:t>APPENDIX 1-A.8: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2653B6" w14:paraId="3352541D" w14:textId="77777777" w:rsidTr="004A23E2">
        <w:trPr>
          <w:trHeight w:val="413"/>
        </w:trPr>
        <w:tc>
          <w:tcPr>
            <w:tcW w:w="2333" w:type="pct"/>
            <w:vAlign w:val="center"/>
          </w:tcPr>
          <w:p w14:paraId="508A9F07" w14:textId="77777777" w:rsidR="00653A12" w:rsidRPr="002653B6" w:rsidRDefault="00653A12" w:rsidP="00653A12">
            <w:pPr>
              <w:widowControl w:val="0"/>
              <w:jc w:val="center"/>
              <w:rPr>
                <w:rFonts w:eastAsia="Times New Roman"/>
                <w:b/>
                <w:bCs/>
                <w:sz w:val="20"/>
                <w:szCs w:val="20"/>
                <w:lang w:eastAsia="en-US"/>
              </w:rPr>
            </w:pPr>
            <w:r w:rsidRPr="002653B6">
              <w:rPr>
                <w:rFonts w:eastAsia="Times New Roman"/>
                <w:b/>
                <w:bCs/>
                <w:sz w:val="20"/>
                <w:szCs w:val="20"/>
                <w:lang w:eastAsia="en-US"/>
              </w:rPr>
              <w:t>Substances</w:t>
            </w:r>
          </w:p>
        </w:tc>
        <w:tc>
          <w:tcPr>
            <w:tcW w:w="2667" w:type="pct"/>
            <w:vAlign w:val="center"/>
          </w:tcPr>
          <w:p w14:paraId="7103A15D" w14:textId="77777777" w:rsidR="00653A12" w:rsidRPr="002653B6" w:rsidRDefault="00653A12" w:rsidP="00653A12">
            <w:pPr>
              <w:widowControl w:val="0"/>
              <w:jc w:val="center"/>
              <w:rPr>
                <w:rFonts w:eastAsia="Times New Roman"/>
                <w:b/>
                <w:bCs/>
                <w:sz w:val="20"/>
                <w:szCs w:val="20"/>
                <w:lang w:eastAsia="en-US"/>
              </w:rPr>
            </w:pPr>
            <w:r w:rsidRPr="002653B6">
              <w:rPr>
                <w:rFonts w:eastAsia="Times New Roman"/>
                <w:b/>
                <w:bCs/>
                <w:sz w:val="20"/>
                <w:szCs w:val="20"/>
                <w:lang w:eastAsia="en-US"/>
              </w:rPr>
              <w:t>Starting point for aggregate reductions in consumption</w:t>
            </w:r>
            <w:r w:rsidRPr="002653B6">
              <w:rPr>
                <w:rFonts w:eastAsia="Times New Roman"/>
                <w:b/>
                <w:bCs/>
                <w:sz w:val="20"/>
                <w:szCs w:val="20"/>
                <w:lang w:eastAsia="en-US"/>
              </w:rPr>
              <w:br/>
              <w:t>(CO</w:t>
            </w:r>
            <w:r w:rsidRPr="002653B6">
              <w:rPr>
                <w:rFonts w:eastAsia="Times New Roman"/>
                <w:b/>
                <w:bCs/>
                <w:sz w:val="20"/>
                <w:szCs w:val="20"/>
                <w:vertAlign w:val="subscript"/>
                <w:lang w:eastAsia="en-US"/>
              </w:rPr>
              <w:t>2</w:t>
            </w:r>
            <w:r w:rsidRPr="002653B6">
              <w:rPr>
                <w:rFonts w:eastAsia="Times New Roman"/>
                <w:b/>
                <w:bCs/>
                <w:sz w:val="20"/>
                <w:szCs w:val="20"/>
                <w:lang w:eastAsia="en-US"/>
              </w:rPr>
              <w:t>-eq tonnes)</w:t>
            </w:r>
          </w:p>
        </w:tc>
      </w:tr>
      <w:tr w:rsidR="00653A12" w:rsidRPr="002653B6" w14:paraId="13C46B44" w14:textId="77777777" w:rsidTr="004A23E2">
        <w:trPr>
          <w:trHeight w:val="89"/>
        </w:trPr>
        <w:tc>
          <w:tcPr>
            <w:tcW w:w="2333" w:type="pct"/>
            <w:vAlign w:val="center"/>
          </w:tcPr>
          <w:p w14:paraId="7871A297" w14:textId="77777777" w:rsidR="00653A12" w:rsidRPr="002653B6" w:rsidRDefault="00653A12" w:rsidP="00653A12">
            <w:pPr>
              <w:widowControl w:val="0"/>
              <w:spacing w:before="40" w:after="40"/>
              <w:jc w:val="center"/>
              <w:rPr>
                <w:rFonts w:eastAsia="Times New Roman"/>
                <w:b/>
                <w:bCs/>
                <w:sz w:val="20"/>
                <w:szCs w:val="20"/>
                <w:lang w:eastAsia="en-US"/>
              </w:rPr>
            </w:pPr>
            <w:r w:rsidRPr="002653B6">
              <w:rPr>
                <w:rFonts w:eastAsia="Times New Roman"/>
                <w:sz w:val="20"/>
                <w:szCs w:val="20"/>
                <w:lang w:eastAsia="en-US"/>
              </w:rPr>
              <w:t>HFCs</w:t>
            </w:r>
          </w:p>
        </w:tc>
        <w:tc>
          <w:tcPr>
            <w:tcW w:w="2667" w:type="pct"/>
            <w:vAlign w:val="center"/>
          </w:tcPr>
          <w:p w14:paraId="3A7774B1" w14:textId="77777777" w:rsidR="00653A12" w:rsidRPr="002653B6" w:rsidRDefault="00653A12" w:rsidP="00653A12">
            <w:pPr>
              <w:widowControl w:val="0"/>
              <w:spacing w:before="40" w:after="40"/>
              <w:jc w:val="center"/>
              <w:rPr>
                <w:rFonts w:eastAsia="Times New Roman"/>
                <w:b/>
                <w:bCs/>
                <w:sz w:val="20"/>
                <w:szCs w:val="20"/>
                <w:lang w:eastAsia="en-US"/>
              </w:rPr>
            </w:pPr>
            <w:r w:rsidRPr="002653B6">
              <w:rPr>
                <w:rFonts w:eastAsia="Times New Roman"/>
                <w:sz w:val="20"/>
                <w:szCs w:val="20"/>
                <w:lang w:eastAsia="en-US"/>
              </w:rPr>
              <w:t>n/a</w:t>
            </w:r>
          </w:p>
        </w:tc>
      </w:tr>
    </w:tbl>
    <w:p w14:paraId="7153D5AF" w14:textId="77777777" w:rsidR="00653A12" w:rsidRPr="002653B6" w:rsidRDefault="00653A12" w:rsidP="001316F4">
      <w:pPr>
        <w:keepNext/>
        <w:spacing w:before="360" w:after="240"/>
        <w:rPr>
          <w:b/>
        </w:rPr>
      </w:pPr>
      <w:r w:rsidRPr="002653B6">
        <w:rPr>
          <w:b/>
        </w:rPr>
        <w:t>APPENDIX 2-A.8: THE TARGETS, AND FUNDING</w:t>
      </w:r>
    </w:p>
    <w:tbl>
      <w:tblPr>
        <w:tblW w:w="496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459"/>
        <w:gridCol w:w="1674"/>
        <w:gridCol w:w="1404"/>
        <w:gridCol w:w="835"/>
        <w:gridCol w:w="835"/>
        <w:gridCol w:w="835"/>
        <w:gridCol w:w="835"/>
        <w:gridCol w:w="835"/>
        <w:gridCol w:w="835"/>
        <w:gridCol w:w="831"/>
      </w:tblGrid>
      <w:tr w:rsidR="00653A12" w:rsidRPr="002653B6" w14:paraId="36F4F5F9" w14:textId="77777777" w:rsidTr="004A23E2">
        <w:trPr>
          <w:trHeight w:val="287"/>
        </w:trPr>
        <w:tc>
          <w:tcPr>
            <w:tcW w:w="245" w:type="pct"/>
            <w:tcMar>
              <w:top w:w="0" w:type="dxa"/>
              <w:left w:w="57" w:type="dxa"/>
              <w:bottom w:w="0" w:type="dxa"/>
              <w:right w:w="57" w:type="dxa"/>
            </w:tcMar>
            <w:vAlign w:val="center"/>
            <w:hideMark/>
          </w:tcPr>
          <w:p w14:paraId="38398D71" w14:textId="77777777" w:rsidR="00653A12" w:rsidRPr="002653B6" w:rsidRDefault="00653A12" w:rsidP="00653A12">
            <w:pPr>
              <w:suppressAutoHyphens/>
              <w:ind w:left="-58"/>
              <w:jc w:val="center"/>
              <w:rPr>
                <w:rFonts w:eastAsia="Times New Roman"/>
                <w:b/>
                <w:bCs/>
                <w:sz w:val="18"/>
                <w:szCs w:val="18"/>
                <w:lang w:eastAsia="en-CA"/>
              </w:rPr>
            </w:pPr>
            <w:r w:rsidRPr="002653B6">
              <w:rPr>
                <w:rFonts w:eastAsia="Times New Roman"/>
                <w:b/>
                <w:bCs/>
                <w:sz w:val="18"/>
                <w:szCs w:val="18"/>
                <w:lang w:eastAsia="en-CA"/>
              </w:rPr>
              <w:t>Row</w:t>
            </w:r>
          </w:p>
        </w:tc>
        <w:tc>
          <w:tcPr>
            <w:tcW w:w="1642" w:type="pct"/>
            <w:gridSpan w:val="2"/>
            <w:vAlign w:val="center"/>
            <w:hideMark/>
          </w:tcPr>
          <w:p w14:paraId="12F3ED10"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Particulars</w:t>
            </w:r>
          </w:p>
        </w:tc>
        <w:tc>
          <w:tcPr>
            <w:tcW w:w="445" w:type="pct"/>
            <w:vAlign w:val="center"/>
            <w:hideMark/>
          </w:tcPr>
          <w:p w14:paraId="32DA3D74"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2024</w:t>
            </w:r>
          </w:p>
        </w:tc>
        <w:tc>
          <w:tcPr>
            <w:tcW w:w="445" w:type="pct"/>
            <w:vAlign w:val="center"/>
            <w:hideMark/>
          </w:tcPr>
          <w:p w14:paraId="79745F48"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2025</w:t>
            </w:r>
          </w:p>
        </w:tc>
        <w:tc>
          <w:tcPr>
            <w:tcW w:w="445" w:type="pct"/>
            <w:vAlign w:val="center"/>
            <w:hideMark/>
          </w:tcPr>
          <w:p w14:paraId="00784CB0"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2026</w:t>
            </w:r>
          </w:p>
        </w:tc>
        <w:tc>
          <w:tcPr>
            <w:tcW w:w="445" w:type="pct"/>
            <w:vAlign w:val="center"/>
            <w:hideMark/>
          </w:tcPr>
          <w:p w14:paraId="2222B569"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2027</w:t>
            </w:r>
          </w:p>
        </w:tc>
        <w:tc>
          <w:tcPr>
            <w:tcW w:w="445" w:type="pct"/>
            <w:vAlign w:val="center"/>
            <w:hideMark/>
          </w:tcPr>
          <w:p w14:paraId="28963CD6"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2028</w:t>
            </w:r>
          </w:p>
        </w:tc>
        <w:tc>
          <w:tcPr>
            <w:tcW w:w="445" w:type="pct"/>
            <w:vAlign w:val="center"/>
            <w:hideMark/>
          </w:tcPr>
          <w:p w14:paraId="26A8ABDB"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2029</w:t>
            </w:r>
          </w:p>
        </w:tc>
        <w:tc>
          <w:tcPr>
            <w:tcW w:w="443" w:type="pct"/>
            <w:vAlign w:val="center"/>
            <w:hideMark/>
          </w:tcPr>
          <w:p w14:paraId="2FD5C50B"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Total</w:t>
            </w:r>
          </w:p>
        </w:tc>
      </w:tr>
      <w:tr w:rsidR="00653A12" w:rsidRPr="002653B6" w14:paraId="5B68A965" w14:textId="77777777" w:rsidTr="004A23E2">
        <w:trPr>
          <w:trHeight w:val="287"/>
        </w:trPr>
        <w:tc>
          <w:tcPr>
            <w:tcW w:w="245" w:type="pct"/>
            <w:vMerge w:val="restart"/>
            <w:tcMar>
              <w:top w:w="0" w:type="dxa"/>
              <w:left w:w="57" w:type="dxa"/>
              <w:bottom w:w="0" w:type="dxa"/>
              <w:right w:w="57" w:type="dxa"/>
            </w:tcMar>
          </w:tcPr>
          <w:p w14:paraId="6E8D31C6" w14:textId="77777777" w:rsidR="00653A12" w:rsidRPr="002653B6" w:rsidRDefault="00653A12" w:rsidP="00653A12">
            <w:pPr>
              <w:keepNext/>
              <w:suppressAutoHyphens/>
              <w:jc w:val="left"/>
              <w:rPr>
                <w:rFonts w:eastAsia="Times New Roman"/>
                <w:sz w:val="18"/>
                <w:szCs w:val="18"/>
                <w:lang w:eastAsia="en-CA"/>
              </w:rPr>
            </w:pPr>
            <w:r w:rsidRPr="002653B6">
              <w:rPr>
                <w:rFonts w:eastAsia="Times New Roman"/>
                <w:sz w:val="18"/>
                <w:szCs w:val="18"/>
                <w:lang w:eastAsia="en-CA"/>
              </w:rPr>
              <w:t>1.1</w:t>
            </w:r>
          </w:p>
        </w:tc>
        <w:tc>
          <w:tcPr>
            <w:tcW w:w="893" w:type="pct"/>
            <w:vMerge w:val="restart"/>
            <w:vAlign w:val="center"/>
          </w:tcPr>
          <w:p w14:paraId="39BB790F"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 xml:space="preserve">Montreal Protocol reduction schedule of Annex F substances </w:t>
            </w:r>
          </w:p>
        </w:tc>
        <w:tc>
          <w:tcPr>
            <w:tcW w:w="749" w:type="pct"/>
            <w:vAlign w:val="center"/>
          </w:tcPr>
          <w:p w14:paraId="681FFF4D"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w:t>
            </w:r>
          </w:p>
        </w:tc>
        <w:tc>
          <w:tcPr>
            <w:tcW w:w="445" w:type="pct"/>
            <w:vAlign w:val="center"/>
          </w:tcPr>
          <w:p w14:paraId="2E92186C"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5" w:type="pct"/>
            <w:vAlign w:val="center"/>
          </w:tcPr>
          <w:p w14:paraId="35BFACD8"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5" w:type="pct"/>
            <w:vAlign w:val="center"/>
          </w:tcPr>
          <w:p w14:paraId="1556AA7F"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5" w:type="pct"/>
            <w:vAlign w:val="center"/>
          </w:tcPr>
          <w:p w14:paraId="38D77D50"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5" w:type="pct"/>
            <w:vAlign w:val="center"/>
          </w:tcPr>
          <w:p w14:paraId="3DEF423A"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5" w:type="pct"/>
            <w:vAlign w:val="center"/>
          </w:tcPr>
          <w:p w14:paraId="1ECC6E95"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10</w:t>
            </w:r>
          </w:p>
        </w:tc>
        <w:tc>
          <w:tcPr>
            <w:tcW w:w="443" w:type="pct"/>
            <w:vAlign w:val="center"/>
          </w:tcPr>
          <w:p w14:paraId="23BB16DC" w14:textId="77777777" w:rsidR="00653A12" w:rsidRPr="002653B6" w:rsidRDefault="00653A12" w:rsidP="00653A12">
            <w:pPr>
              <w:suppressAutoHyphens/>
              <w:ind w:left="-25"/>
              <w:jc w:val="center"/>
              <w:rPr>
                <w:rFonts w:eastAsia="Times New Roman"/>
                <w:sz w:val="18"/>
                <w:szCs w:val="18"/>
                <w:lang w:eastAsia="en-CA"/>
              </w:rPr>
            </w:pPr>
            <w:r w:rsidRPr="002653B6">
              <w:rPr>
                <w:rFonts w:eastAsia="Times New Roman"/>
                <w:sz w:val="18"/>
                <w:szCs w:val="18"/>
                <w:lang w:eastAsia="en-CA"/>
              </w:rPr>
              <w:t>n/a</w:t>
            </w:r>
          </w:p>
        </w:tc>
      </w:tr>
      <w:tr w:rsidR="00653A12" w:rsidRPr="002653B6" w14:paraId="5C8940E8" w14:textId="77777777" w:rsidTr="004A23E2">
        <w:trPr>
          <w:trHeight w:val="287"/>
        </w:trPr>
        <w:tc>
          <w:tcPr>
            <w:tcW w:w="245" w:type="pct"/>
            <w:vMerge/>
            <w:tcMar>
              <w:top w:w="0" w:type="dxa"/>
              <w:left w:w="57" w:type="dxa"/>
              <w:bottom w:w="0" w:type="dxa"/>
              <w:right w:w="57" w:type="dxa"/>
            </w:tcMar>
            <w:hideMark/>
          </w:tcPr>
          <w:p w14:paraId="59377FBA" w14:textId="77777777" w:rsidR="00653A12" w:rsidRPr="002653B6" w:rsidRDefault="00653A12" w:rsidP="00653A12">
            <w:pPr>
              <w:keepNext/>
              <w:suppressAutoHyphens/>
              <w:jc w:val="left"/>
              <w:rPr>
                <w:rFonts w:eastAsia="Times New Roman"/>
                <w:sz w:val="18"/>
                <w:szCs w:val="18"/>
                <w:lang w:eastAsia="en-CA"/>
              </w:rPr>
            </w:pPr>
          </w:p>
        </w:tc>
        <w:tc>
          <w:tcPr>
            <w:tcW w:w="893" w:type="pct"/>
            <w:vMerge/>
            <w:vAlign w:val="center"/>
            <w:hideMark/>
          </w:tcPr>
          <w:p w14:paraId="412BDBF6" w14:textId="77777777" w:rsidR="00653A12" w:rsidRPr="002653B6" w:rsidRDefault="00653A12" w:rsidP="00653A12">
            <w:pPr>
              <w:suppressAutoHyphens/>
              <w:jc w:val="left"/>
              <w:rPr>
                <w:rFonts w:eastAsia="Times New Roman"/>
                <w:sz w:val="18"/>
                <w:szCs w:val="18"/>
                <w:lang w:eastAsia="en-CA"/>
              </w:rPr>
            </w:pPr>
          </w:p>
        </w:tc>
        <w:tc>
          <w:tcPr>
            <w:tcW w:w="749" w:type="pct"/>
            <w:vAlign w:val="center"/>
          </w:tcPr>
          <w:p w14:paraId="4AA23A98"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CO</w:t>
            </w:r>
            <w:r w:rsidRPr="002653B6">
              <w:rPr>
                <w:rFonts w:eastAsia="Times New Roman"/>
                <w:sz w:val="18"/>
                <w:szCs w:val="18"/>
                <w:vertAlign w:val="subscript"/>
                <w:lang w:eastAsia="en-CA"/>
              </w:rPr>
              <w:t>2</w:t>
            </w:r>
            <w:r w:rsidRPr="002653B6">
              <w:rPr>
                <w:rFonts w:eastAsia="Times New Roman"/>
                <w:sz w:val="18"/>
                <w:szCs w:val="18"/>
                <w:lang w:eastAsia="en-CA"/>
              </w:rPr>
              <w:t>-eq tonnes</w:t>
            </w:r>
          </w:p>
        </w:tc>
        <w:tc>
          <w:tcPr>
            <w:tcW w:w="445" w:type="pct"/>
            <w:vAlign w:val="center"/>
          </w:tcPr>
          <w:p w14:paraId="4CAEA4F9"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20,557</w:t>
            </w:r>
          </w:p>
        </w:tc>
        <w:tc>
          <w:tcPr>
            <w:tcW w:w="445" w:type="pct"/>
            <w:vAlign w:val="center"/>
          </w:tcPr>
          <w:p w14:paraId="62FBB06F"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20,557</w:t>
            </w:r>
          </w:p>
        </w:tc>
        <w:tc>
          <w:tcPr>
            <w:tcW w:w="445" w:type="pct"/>
            <w:vAlign w:val="center"/>
          </w:tcPr>
          <w:p w14:paraId="6CAC7334"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20,557</w:t>
            </w:r>
          </w:p>
        </w:tc>
        <w:tc>
          <w:tcPr>
            <w:tcW w:w="445" w:type="pct"/>
            <w:vAlign w:val="center"/>
          </w:tcPr>
          <w:p w14:paraId="2ECC8CC6"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20,557</w:t>
            </w:r>
          </w:p>
        </w:tc>
        <w:tc>
          <w:tcPr>
            <w:tcW w:w="445" w:type="pct"/>
            <w:vAlign w:val="center"/>
          </w:tcPr>
          <w:p w14:paraId="78415D92"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20,557</w:t>
            </w:r>
          </w:p>
        </w:tc>
        <w:tc>
          <w:tcPr>
            <w:tcW w:w="445" w:type="pct"/>
            <w:vAlign w:val="center"/>
          </w:tcPr>
          <w:p w14:paraId="7EAF9B7A"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18,501</w:t>
            </w:r>
          </w:p>
        </w:tc>
        <w:tc>
          <w:tcPr>
            <w:tcW w:w="443" w:type="pct"/>
            <w:vAlign w:val="center"/>
            <w:hideMark/>
          </w:tcPr>
          <w:p w14:paraId="31EC97D3" w14:textId="77777777" w:rsidR="00653A12" w:rsidRPr="002653B6" w:rsidRDefault="00653A12" w:rsidP="00653A12">
            <w:pPr>
              <w:suppressAutoHyphens/>
              <w:ind w:left="-25"/>
              <w:jc w:val="center"/>
              <w:rPr>
                <w:rFonts w:eastAsia="Times New Roman"/>
                <w:sz w:val="18"/>
                <w:szCs w:val="18"/>
                <w:lang w:eastAsia="en-CA"/>
              </w:rPr>
            </w:pPr>
            <w:r w:rsidRPr="002653B6">
              <w:rPr>
                <w:rFonts w:eastAsia="Times New Roman"/>
                <w:sz w:val="18"/>
                <w:szCs w:val="18"/>
                <w:lang w:eastAsia="en-CA"/>
              </w:rPr>
              <w:t>n/a</w:t>
            </w:r>
          </w:p>
        </w:tc>
      </w:tr>
      <w:tr w:rsidR="00653A12" w:rsidRPr="002653B6" w14:paraId="6CEE4616" w14:textId="77777777" w:rsidTr="004A23E2">
        <w:trPr>
          <w:trHeight w:val="287"/>
        </w:trPr>
        <w:tc>
          <w:tcPr>
            <w:tcW w:w="245" w:type="pct"/>
            <w:vMerge w:val="restart"/>
            <w:tcMar>
              <w:top w:w="0" w:type="dxa"/>
              <w:left w:w="57" w:type="dxa"/>
              <w:bottom w:w="0" w:type="dxa"/>
              <w:right w:w="57" w:type="dxa"/>
            </w:tcMar>
          </w:tcPr>
          <w:p w14:paraId="188BFA85" w14:textId="77777777" w:rsidR="00653A12" w:rsidRPr="002653B6" w:rsidRDefault="00653A12" w:rsidP="00653A12">
            <w:pPr>
              <w:keepNext/>
              <w:suppressAutoHyphens/>
              <w:jc w:val="left"/>
              <w:rPr>
                <w:rFonts w:eastAsia="Times New Roman"/>
                <w:sz w:val="18"/>
                <w:szCs w:val="18"/>
                <w:lang w:eastAsia="en-CA"/>
              </w:rPr>
            </w:pPr>
            <w:r w:rsidRPr="002653B6">
              <w:rPr>
                <w:rFonts w:eastAsia="Times New Roman"/>
                <w:sz w:val="18"/>
                <w:szCs w:val="18"/>
                <w:lang w:eastAsia="en-CA"/>
              </w:rPr>
              <w:t>1.2</w:t>
            </w:r>
          </w:p>
        </w:tc>
        <w:tc>
          <w:tcPr>
            <w:tcW w:w="893" w:type="pct"/>
            <w:vMerge w:val="restart"/>
            <w:vAlign w:val="center"/>
          </w:tcPr>
          <w:p w14:paraId="4D168BEB"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Maximum allowable total consumption of Annex F substances</w:t>
            </w:r>
          </w:p>
        </w:tc>
        <w:tc>
          <w:tcPr>
            <w:tcW w:w="749" w:type="pct"/>
            <w:vAlign w:val="center"/>
          </w:tcPr>
          <w:p w14:paraId="75029AC6"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Reduction in %</w:t>
            </w:r>
          </w:p>
        </w:tc>
        <w:tc>
          <w:tcPr>
            <w:tcW w:w="445" w:type="pct"/>
            <w:vAlign w:val="center"/>
          </w:tcPr>
          <w:p w14:paraId="7FF8870D"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5" w:type="pct"/>
            <w:vAlign w:val="center"/>
          </w:tcPr>
          <w:p w14:paraId="7C61F7ED"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5" w:type="pct"/>
            <w:vAlign w:val="center"/>
          </w:tcPr>
          <w:p w14:paraId="55714931"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5" w:type="pct"/>
            <w:vAlign w:val="center"/>
          </w:tcPr>
          <w:p w14:paraId="7611ADA5"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5" w:type="pct"/>
            <w:vAlign w:val="center"/>
          </w:tcPr>
          <w:p w14:paraId="1F3F92C5"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5" w:type="pct"/>
            <w:vAlign w:val="center"/>
          </w:tcPr>
          <w:p w14:paraId="64EE64E8"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10.0</w:t>
            </w:r>
          </w:p>
        </w:tc>
        <w:tc>
          <w:tcPr>
            <w:tcW w:w="443" w:type="pct"/>
            <w:vAlign w:val="center"/>
          </w:tcPr>
          <w:p w14:paraId="28A21437" w14:textId="77777777" w:rsidR="00653A12" w:rsidRPr="002653B6" w:rsidRDefault="00653A12" w:rsidP="00653A12">
            <w:pPr>
              <w:suppressAutoHyphens/>
              <w:ind w:left="-25"/>
              <w:jc w:val="center"/>
              <w:rPr>
                <w:rFonts w:eastAsia="Times New Roman"/>
                <w:sz w:val="18"/>
                <w:szCs w:val="18"/>
                <w:lang w:eastAsia="en-US"/>
              </w:rPr>
            </w:pPr>
            <w:r w:rsidRPr="002653B6">
              <w:rPr>
                <w:rFonts w:eastAsia="Times New Roman"/>
                <w:sz w:val="18"/>
                <w:szCs w:val="18"/>
                <w:lang w:eastAsia="en-CA"/>
              </w:rPr>
              <w:t>n/a</w:t>
            </w:r>
          </w:p>
        </w:tc>
      </w:tr>
      <w:tr w:rsidR="00653A12" w:rsidRPr="002653B6" w14:paraId="551BB0D9" w14:textId="77777777" w:rsidTr="004A23E2">
        <w:trPr>
          <w:trHeight w:val="287"/>
        </w:trPr>
        <w:tc>
          <w:tcPr>
            <w:tcW w:w="245" w:type="pct"/>
            <w:vMerge/>
            <w:tcMar>
              <w:top w:w="0" w:type="dxa"/>
              <w:left w:w="57" w:type="dxa"/>
              <w:bottom w:w="0" w:type="dxa"/>
              <w:right w:w="57" w:type="dxa"/>
            </w:tcMar>
            <w:vAlign w:val="center"/>
            <w:hideMark/>
          </w:tcPr>
          <w:p w14:paraId="0C03BE78" w14:textId="77777777" w:rsidR="00653A12" w:rsidRPr="002653B6" w:rsidRDefault="00653A12" w:rsidP="00653A12">
            <w:pPr>
              <w:suppressAutoHyphens/>
              <w:jc w:val="left"/>
              <w:rPr>
                <w:rFonts w:eastAsia="Times New Roman"/>
                <w:sz w:val="18"/>
                <w:szCs w:val="18"/>
                <w:lang w:eastAsia="en-CA"/>
              </w:rPr>
            </w:pPr>
          </w:p>
        </w:tc>
        <w:tc>
          <w:tcPr>
            <w:tcW w:w="893" w:type="pct"/>
            <w:vMerge/>
            <w:vAlign w:val="center"/>
            <w:hideMark/>
          </w:tcPr>
          <w:p w14:paraId="06AEBA78" w14:textId="77777777" w:rsidR="00653A12" w:rsidRPr="002653B6" w:rsidRDefault="00653A12" w:rsidP="00653A12">
            <w:pPr>
              <w:suppressAutoHyphens/>
              <w:jc w:val="left"/>
              <w:rPr>
                <w:rFonts w:eastAsia="Times New Roman"/>
                <w:sz w:val="18"/>
                <w:szCs w:val="18"/>
                <w:lang w:eastAsia="en-CA"/>
              </w:rPr>
            </w:pPr>
          </w:p>
        </w:tc>
        <w:tc>
          <w:tcPr>
            <w:tcW w:w="749" w:type="pct"/>
            <w:vAlign w:val="center"/>
          </w:tcPr>
          <w:p w14:paraId="78343BE5"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CO</w:t>
            </w:r>
            <w:r w:rsidRPr="002653B6">
              <w:rPr>
                <w:rFonts w:eastAsia="Times New Roman"/>
                <w:sz w:val="18"/>
                <w:szCs w:val="18"/>
                <w:vertAlign w:val="subscript"/>
                <w:lang w:eastAsia="en-CA"/>
              </w:rPr>
              <w:t>2</w:t>
            </w:r>
            <w:r w:rsidRPr="002653B6">
              <w:rPr>
                <w:rFonts w:eastAsia="Times New Roman"/>
                <w:sz w:val="18"/>
                <w:szCs w:val="18"/>
                <w:lang w:eastAsia="en-CA"/>
              </w:rPr>
              <w:t>-eq tonnes</w:t>
            </w:r>
          </w:p>
        </w:tc>
        <w:tc>
          <w:tcPr>
            <w:tcW w:w="445" w:type="pct"/>
            <w:vAlign w:val="center"/>
          </w:tcPr>
          <w:p w14:paraId="06EACA23"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20,557</w:t>
            </w:r>
          </w:p>
        </w:tc>
        <w:tc>
          <w:tcPr>
            <w:tcW w:w="445" w:type="pct"/>
            <w:vAlign w:val="center"/>
          </w:tcPr>
          <w:p w14:paraId="7859639F"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20,557</w:t>
            </w:r>
          </w:p>
        </w:tc>
        <w:tc>
          <w:tcPr>
            <w:tcW w:w="445" w:type="pct"/>
            <w:vAlign w:val="center"/>
          </w:tcPr>
          <w:p w14:paraId="184FD2D6"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20,557</w:t>
            </w:r>
          </w:p>
        </w:tc>
        <w:tc>
          <w:tcPr>
            <w:tcW w:w="445" w:type="pct"/>
            <w:vAlign w:val="center"/>
          </w:tcPr>
          <w:p w14:paraId="495809D3"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20,557</w:t>
            </w:r>
          </w:p>
        </w:tc>
        <w:tc>
          <w:tcPr>
            <w:tcW w:w="445" w:type="pct"/>
            <w:vAlign w:val="center"/>
          </w:tcPr>
          <w:p w14:paraId="517DB254"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20,557</w:t>
            </w:r>
          </w:p>
        </w:tc>
        <w:tc>
          <w:tcPr>
            <w:tcW w:w="445" w:type="pct"/>
            <w:vAlign w:val="center"/>
          </w:tcPr>
          <w:p w14:paraId="5E2F0FB7"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18,501</w:t>
            </w:r>
          </w:p>
        </w:tc>
        <w:tc>
          <w:tcPr>
            <w:tcW w:w="443" w:type="pct"/>
            <w:vAlign w:val="center"/>
            <w:hideMark/>
          </w:tcPr>
          <w:p w14:paraId="4E7AB918" w14:textId="77777777" w:rsidR="00653A12" w:rsidRPr="002653B6" w:rsidRDefault="00653A12" w:rsidP="00653A12">
            <w:pPr>
              <w:suppressAutoHyphens/>
              <w:ind w:left="-25"/>
              <w:jc w:val="center"/>
              <w:rPr>
                <w:rFonts w:eastAsia="Times New Roman"/>
                <w:sz w:val="18"/>
                <w:szCs w:val="18"/>
                <w:lang w:eastAsia="en-CA"/>
              </w:rPr>
            </w:pPr>
            <w:r w:rsidRPr="002653B6">
              <w:rPr>
                <w:rFonts w:eastAsia="Times New Roman"/>
                <w:sz w:val="18"/>
                <w:szCs w:val="18"/>
                <w:lang w:eastAsia="en-US"/>
              </w:rPr>
              <w:t>n/a</w:t>
            </w:r>
          </w:p>
        </w:tc>
      </w:tr>
      <w:tr w:rsidR="00653A12" w:rsidRPr="002653B6" w14:paraId="2AB6E446" w14:textId="77777777" w:rsidTr="004A23E2">
        <w:trPr>
          <w:trHeight w:val="205"/>
        </w:trPr>
        <w:tc>
          <w:tcPr>
            <w:tcW w:w="245" w:type="pct"/>
            <w:tcMar>
              <w:top w:w="0" w:type="dxa"/>
              <w:left w:w="57" w:type="dxa"/>
              <w:bottom w:w="0" w:type="dxa"/>
              <w:right w:w="57" w:type="dxa"/>
            </w:tcMar>
            <w:hideMark/>
          </w:tcPr>
          <w:p w14:paraId="225C5A96"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2.1</w:t>
            </w:r>
          </w:p>
        </w:tc>
        <w:tc>
          <w:tcPr>
            <w:tcW w:w="1642" w:type="pct"/>
            <w:gridSpan w:val="2"/>
            <w:vAlign w:val="center"/>
            <w:hideMark/>
          </w:tcPr>
          <w:p w14:paraId="4C0BF998"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Lead IA (UNEP) agreed funding (US $)</w:t>
            </w:r>
          </w:p>
        </w:tc>
        <w:tc>
          <w:tcPr>
            <w:tcW w:w="445" w:type="pct"/>
          </w:tcPr>
          <w:p w14:paraId="0273128A"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color w:val="000000"/>
                <w:sz w:val="18"/>
                <w:szCs w:val="18"/>
                <w:lang w:eastAsia="en-US"/>
              </w:rPr>
              <w:t>66,000</w:t>
            </w:r>
          </w:p>
        </w:tc>
        <w:tc>
          <w:tcPr>
            <w:tcW w:w="445" w:type="pct"/>
          </w:tcPr>
          <w:p w14:paraId="139AF534"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5" w:type="pct"/>
          </w:tcPr>
          <w:p w14:paraId="3ABD80CB"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5" w:type="pct"/>
          </w:tcPr>
          <w:p w14:paraId="1302BF5E"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color w:val="000000"/>
                <w:sz w:val="18"/>
                <w:szCs w:val="18"/>
                <w:lang w:eastAsia="en-US"/>
              </w:rPr>
              <w:t>58,000</w:t>
            </w:r>
          </w:p>
        </w:tc>
        <w:tc>
          <w:tcPr>
            <w:tcW w:w="445" w:type="pct"/>
          </w:tcPr>
          <w:p w14:paraId="6B7447E5"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5" w:type="pct"/>
          </w:tcPr>
          <w:p w14:paraId="66F718B8"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3" w:type="pct"/>
          </w:tcPr>
          <w:p w14:paraId="307C46DA" w14:textId="77777777" w:rsidR="00653A12" w:rsidRPr="002653B6" w:rsidRDefault="00653A12" w:rsidP="00653A12">
            <w:pPr>
              <w:suppressAutoHyphens/>
              <w:ind w:left="-139"/>
              <w:jc w:val="right"/>
              <w:rPr>
                <w:rFonts w:eastAsia="Times New Roman"/>
                <w:b/>
                <w:bCs/>
                <w:sz w:val="18"/>
                <w:szCs w:val="18"/>
                <w:lang w:eastAsia="en-CA"/>
              </w:rPr>
            </w:pPr>
            <w:r w:rsidRPr="002653B6">
              <w:rPr>
                <w:rFonts w:eastAsia="Times New Roman"/>
                <w:color w:val="000000"/>
                <w:sz w:val="18"/>
                <w:szCs w:val="18"/>
                <w:lang w:eastAsia="en-US"/>
              </w:rPr>
              <w:t>124,000</w:t>
            </w:r>
          </w:p>
        </w:tc>
      </w:tr>
      <w:tr w:rsidR="00653A12" w:rsidRPr="002653B6" w14:paraId="1C331D53" w14:textId="77777777" w:rsidTr="004A23E2">
        <w:trPr>
          <w:trHeight w:val="72"/>
        </w:trPr>
        <w:tc>
          <w:tcPr>
            <w:tcW w:w="245" w:type="pct"/>
            <w:tcMar>
              <w:top w:w="0" w:type="dxa"/>
              <w:left w:w="57" w:type="dxa"/>
              <w:bottom w:w="0" w:type="dxa"/>
              <w:right w:w="57" w:type="dxa"/>
            </w:tcMar>
            <w:hideMark/>
          </w:tcPr>
          <w:p w14:paraId="45602B6B"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2.2</w:t>
            </w:r>
          </w:p>
        </w:tc>
        <w:tc>
          <w:tcPr>
            <w:tcW w:w="1642" w:type="pct"/>
            <w:gridSpan w:val="2"/>
            <w:vAlign w:val="center"/>
            <w:hideMark/>
          </w:tcPr>
          <w:p w14:paraId="156E877C"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Support costs for Lead IA (US $)</w:t>
            </w:r>
          </w:p>
        </w:tc>
        <w:tc>
          <w:tcPr>
            <w:tcW w:w="445" w:type="pct"/>
          </w:tcPr>
          <w:p w14:paraId="4C504AD5"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8,580</w:t>
            </w:r>
          </w:p>
        </w:tc>
        <w:tc>
          <w:tcPr>
            <w:tcW w:w="445" w:type="pct"/>
          </w:tcPr>
          <w:p w14:paraId="3F539C5B"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05A213C6"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35DD35B3"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7,540</w:t>
            </w:r>
          </w:p>
        </w:tc>
        <w:tc>
          <w:tcPr>
            <w:tcW w:w="445" w:type="pct"/>
          </w:tcPr>
          <w:p w14:paraId="0261D24C"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Pr>
          <w:p w14:paraId="7DCD5EE9"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3" w:type="pct"/>
          </w:tcPr>
          <w:p w14:paraId="4ABEFE6B" w14:textId="77777777" w:rsidR="00653A12" w:rsidRPr="002653B6" w:rsidRDefault="00653A12" w:rsidP="00653A12">
            <w:pPr>
              <w:suppressAutoHyphens/>
              <w:jc w:val="right"/>
              <w:rPr>
                <w:rFonts w:eastAsia="Times New Roman"/>
                <w:b/>
                <w:bCs/>
                <w:sz w:val="18"/>
                <w:szCs w:val="18"/>
                <w:lang w:eastAsia="en-CA"/>
              </w:rPr>
            </w:pPr>
            <w:r w:rsidRPr="002653B6">
              <w:rPr>
                <w:rFonts w:eastAsia="Times New Roman"/>
                <w:color w:val="000000"/>
                <w:sz w:val="18"/>
                <w:szCs w:val="18"/>
                <w:lang w:eastAsia="en-US"/>
              </w:rPr>
              <w:t>16,120</w:t>
            </w:r>
          </w:p>
        </w:tc>
      </w:tr>
      <w:tr w:rsidR="00653A12" w:rsidRPr="002653B6" w14:paraId="47E69379" w14:textId="77777777" w:rsidTr="004A23E2">
        <w:trPr>
          <w:trHeight w:val="139"/>
        </w:trPr>
        <w:tc>
          <w:tcPr>
            <w:tcW w:w="245" w:type="pct"/>
            <w:tcMar>
              <w:top w:w="0" w:type="dxa"/>
              <w:left w:w="57" w:type="dxa"/>
              <w:bottom w:w="0" w:type="dxa"/>
              <w:right w:w="57" w:type="dxa"/>
            </w:tcMar>
          </w:tcPr>
          <w:p w14:paraId="6FF8B372"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2.3</w:t>
            </w:r>
          </w:p>
        </w:tc>
        <w:tc>
          <w:tcPr>
            <w:tcW w:w="1642" w:type="pct"/>
            <w:gridSpan w:val="2"/>
            <w:vAlign w:val="center"/>
          </w:tcPr>
          <w:p w14:paraId="33090265"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color w:val="0D0D0D" w:themeColor="text1" w:themeTint="F2"/>
                <w:sz w:val="18"/>
                <w:szCs w:val="18"/>
                <w:lang w:eastAsia="en-CA"/>
              </w:rPr>
              <w:t>Cooperating IA (</w:t>
            </w:r>
            <w:r w:rsidRPr="002653B6">
              <w:rPr>
                <w:rFonts w:eastAsia="Times New Roman"/>
                <w:color w:val="0D0D0D" w:themeColor="text1" w:themeTint="F2"/>
                <w:sz w:val="20"/>
                <w:szCs w:val="20"/>
                <w:lang w:eastAsia="en-CA"/>
              </w:rPr>
              <w:t>Australia</w:t>
            </w:r>
            <w:r w:rsidRPr="002653B6">
              <w:rPr>
                <w:rFonts w:eastAsia="Times New Roman"/>
                <w:color w:val="0D0D0D" w:themeColor="text1" w:themeTint="F2"/>
                <w:sz w:val="18"/>
                <w:szCs w:val="18"/>
                <w:lang w:eastAsia="en-CA"/>
              </w:rPr>
              <w:t>) agreed funding (US $)</w:t>
            </w:r>
          </w:p>
        </w:tc>
        <w:tc>
          <w:tcPr>
            <w:tcW w:w="445" w:type="pct"/>
          </w:tcPr>
          <w:p w14:paraId="7BAD9868"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4DBCC511"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5DE0FD9B"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5" w:type="pct"/>
          </w:tcPr>
          <w:p w14:paraId="1B6E1ABF"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6A04D964"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5" w:type="pct"/>
          </w:tcPr>
          <w:p w14:paraId="5714C085"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3" w:type="pct"/>
          </w:tcPr>
          <w:p w14:paraId="522A9D6F"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sz w:val="18"/>
                <w:szCs w:val="18"/>
                <w:lang w:eastAsia="en-US"/>
              </w:rPr>
              <w:t>0</w:t>
            </w:r>
          </w:p>
        </w:tc>
      </w:tr>
      <w:tr w:rsidR="00653A12" w:rsidRPr="002653B6" w14:paraId="7BEAEF63" w14:textId="77777777" w:rsidTr="004A23E2">
        <w:trPr>
          <w:trHeight w:val="196"/>
        </w:trPr>
        <w:tc>
          <w:tcPr>
            <w:tcW w:w="245" w:type="pct"/>
            <w:tcMar>
              <w:top w:w="0" w:type="dxa"/>
              <w:left w:w="57" w:type="dxa"/>
              <w:bottom w:w="0" w:type="dxa"/>
              <w:right w:w="57" w:type="dxa"/>
            </w:tcMar>
          </w:tcPr>
          <w:p w14:paraId="73B4753A"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2.4</w:t>
            </w:r>
          </w:p>
        </w:tc>
        <w:tc>
          <w:tcPr>
            <w:tcW w:w="1642" w:type="pct"/>
            <w:gridSpan w:val="2"/>
            <w:vAlign w:val="center"/>
          </w:tcPr>
          <w:p w14:paraId="6D021DF7"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color w:val="0D0D0D" w:themeColor="text1" w:themeTint="F2"/>
                <w:sz w:val="18"/>
                <w:szCs w:val="18"/>
                <w:lang w:eastAsia="en-CA"/>
              </w:rPr>
              <w:t>Support costs for Cooperating IA (US $)</w:t>
            </w:r>
          </w:p>
        </w:tc>
        <w:tc>
          <w:tcPr>
            <w:tcW w:w="445" w:type="pct"/>
          </w:tcPr>
          <w:p w14:paraId="05447C27"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2F5B9B8B"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686ADFE3"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5" w:type="pct"/>
          </w:tcPr>
          <w:p w14:paraId="671BF0BD"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35EF645E"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5" w:type="pct"/>
          </w:tcPr>
          <w:p w14:paraId="3BEA3E98"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3" w:type="pct"/>
          </w:tcPr>
          <w:p w14:paraId="24701BE5"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sz w:val="18"/>
                <w:szCs w:val="18"/>
                <w:lang w:eastAsia="en-US"/>
              </w:rPr>
              <w:t>0</w:t>
            </w:r>
          </w:p>
        </w:tc>
      </w:tr>
      <w:tr w:rsidR="00653A12" w:rsidRPr="002653B6" w14:paraId="057A43FC" w14:textId="77777777" w:rsidTr="004A23E2">
        <w:trPr>
          <w:trHeight w:val="139"/>
        </w:trPr>
        <w:tc>
          <w:tcPr>
            <w:tcW w:w="245" w:type="pct"/>
            <w:tcMar>
              <w:top w:w="0" w:type="dxa"/>
              <w:left w:w="57" w:type="dxa"/>
              <w:bottom w:w="0" w:type="dxa"/>
              <w:right w:w="57" w:type="dxa"/>
            </w:tcMar>
          </w:tcPr>
          <w:p w14:paraId="7EEEA8F0"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3.1</w:t>
            </w:r>
          </w:p>
        </w:tc>
        <w:tc>
          <w:tcPr>
            <w:tcW w:w="1642" w:type="pct"/>
            <w:gridSpan w:val="2"/>
            <w:vAlign w:val="center"/>
          </w:tcPr>
          <w:p w14:paraId="24D408AF"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agreed funding (US $)</w:t>
            </w:r>
          </w:p>
        </w:tc>
        <w:tc>
          <w:tcPr>
            <w:tcW w:w="445" w:type="pct"/>
          </w:tcPr>
          <w:p w14:paraId="755DE109"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66,000</w:t>
            </w:r>
          </w:p>
        </w:tc>
        <w:tc>
          <w:tcPr>
            <w:tcW w:w="445" w:type="pct"/>
          </w:tcPr>
          <w:p w14:paraId="2D8F10B4"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64809BBC"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5" w:type="pct"/>
          </w:tcPr>
          <w:p w14:paraId="34E36D0A"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58,000</w:t>
            </w:r>
          </w:p>
        </w:tc>
        <w:tc>
          <w:tcPr>
            <w:tcW w:w="445" w:type="pct"/>
          </w:tcPr>
          <w:p w14:paraId="13DAE822"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5" w:type="pct"/>
          </w:tcPr>
          <w:p w14:paraId="50082F7A"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Pr>
          <w:p w14:paraId="65122DF7"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color w:val="000000"/>
                <w:sz w:val="18"/>
                <w:szCs w:val="18"/>
                <w:lang w:eastAsia="en-US"/>
              </w:rPr>
              <w:t>124,000</w:t>
            </w:r>
          </w:p>
        </w:tc>
      </w:tr>
      <w:tr w:rsidR="00653A12" w:rsidRPr="002653B6" w14:paraId="4B277ED1" w14:textId="77777777" w:rsidTr="004A23E2">
        <w:trPr>
          <w:trHeight w:val="100"/>
        </w:trPr>
        <w:tc>
          <w:tcPr>
            <w:tcW w:w="245" w:type="pct"/>
            <w:tcMar>
              <w:top w:w="0" w:type="dxa"/>
              <w:left w:w="57" w:type="dxa"/>
              <w:bottom w:w="0" w:type="dxa"/>
              <w:right w:w="57" w:type="dxa"/>
            </w:tcMar>
          </w:tcPr>
          <w:p w14:paraId="3E8ED990"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3.2</w:t>
            </w:r>
          </w:p>
        </w:tc>
        <w:tc>
          <w:tcPr>
            <w:tcW w:w="1642" w:type="pct"/>
            <w:gridSpan w:val="2"/>
            <w:vAlign w:val="center"/>
          </w:tcPr>
          <w:p w14:paraId="093D39F0"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support costs (US $)</w:t>
            </w:r>
          </w:p>
        </w:tc>
        <w:tc>
          <w:tcPr>
            <w:tcW w:w="445" w:type="pct"/>
          </w:tcPr>
          <w:p w14:paraId="0CE470C0"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8,580</w:t>
            </w:r>
          </w:p>
        </w:tc>
        <w:tc>
          <w:tcPr>
            <w:tcW w:w="445" w:type="pct"/>
          </w:tcPr>
          <w:p w14:paraId="32C630F2"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78507A6B"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5" w:type="pct"/>
          </w:tcPr>
          <w:p w14:paraId="42755827"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7,540</w:t>
            </w:r>
          </w:p>
        </w:tc>
        <w:tc>
          <w:tcPr>
            <w:tcW w:w="445" w:type="pct"/>
          </w:tcPr>
          <w:p w14:paraId="2AC39E9F"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5" w:type="pct"/>
          </w:tcPr>
          <w:p w14:paraId="2DA8F40F"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Pr>
          <w:p w14:paraId="45A7A310"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color w:val="000000"/>
                <w:sz w:val="18"/>
                <w:szCs w:val="18"/>
                <w:lang w:eastAsia="en-US"/>
              </w:rPr>
              <w:t>16,120</w:t>
            </w:r>
          </w:p>
        </w:tc>
      </w:tr>
      <w:tr w:rsidR="00653A12" w:rsidRPr="002653B6" w14:paraId="3119375F" w14:textId="77777777" w:rsidTr="004A23E2">
        <w:trPr>
          <w:trHeight w:val="114"/>
        </w:trPr>
        <w:tc>
          <w:tcPr>
            <w:tcW w:w="245" w:type="pct"/>
            <w:tcMar>
              <w:top w:w="0" w:type="dxa"/>
              <w:left w:w="57" w:type="dxa"/>
              <w:bottom w:w="0" w:type="dxa"/>
              <w:right w:w="57" w:type="dxa"/>
            </w:tcMar>
            <w:hideMark/>
          </w:tcPr>
          <w:p w14:paraId="4539083E"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3.3</w:t>
            </w:r>
          </w:p>
        </w:tc>
        <w:tc>
          <w:tcPr>
            <w:tcW w:w="1642" w:type="pct"/>
            <w:gridSpan w:val="2"/>
            <w:vAlign w:val="center"/>
            <w:hideMark/>
          </w:tcPr>
          <w:p w14:paraId="37FE1714"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agreed costs (US $)</w:t>
            </w:r>
          </w:p>
        </w:tc>
        <w:tc>
          <w:tcPr>
            <w:tcW w:w="445" w:type="pct"/>
          </w:tcPr>
          <w:p w14:paraId="29C82AF7"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74,580</w:t>
            </w:r>
          </w:p>
        </w:tc>
        <w:tc>
          <w:tcPr>
            <w:tcW w:w="445" w:type="pct"/>
          </w:tcPr>
          <w:p w14:paraId="7F251141"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4C13EE69"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Pr>
          <w:p w14:paraId="33AE1F77"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65,540</w:t>
            </w:r>
          </w:p>
        </w:tc>
        <w:tc>
          <w:tcPr>
            <w:tcW w:w="445" w:type="pct"/>
          </w:tcPr>
          <w:p w14:paraId="39F9F298"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Pr>
          <w:p w14:paraId="44DC8D4E"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Pr>
          <w:p w14:paraId="5C25CC3D" w14:textId="77777777" w:rsidR="00653A12" w:rsidRPr="002653B6" w:rsidRDefault="00653A12" w:rsidP="00653A12">
            <w:pPr>
              <w:suppressAutoHyphens/>
              <w:jc w:val="right"/>
              <w:rPr>
                <w:rFonts w:eastAsia="Times New Roman"/>
                <w:b/>
                <w:bCs/>
                <w:sz w:val="18"/>
                <w:szCs w:val="18"/>
                <w:lang w:eastAsia="en-CA"/>
              </w:rPr>
            </w:pPr>
            <w:r w:rsidRPr="002653B6">
              <w:rPr>
                <w:rFonts w:eastAsia="Times New Roman"/>
                <w:color w:val="000000"/>
                <w:sz w:val="18"/>
                <w:szCs w:val="18"/>
                <w:lang w:eastAsia="en-US"/>
              </w:rPr>
              <w:t>140,120</w:t>
            </w:r>
          </w:p>
        </w:tc>
      </w:tr>
    </w:tbl>
    <w:p w14:paraId="2F6E10FA" w14:textId="77777777" w:rsidR="00653A12" w:rsidRPr="002653B6" w:rsidRDefault="00653A12" w:rsidP="00653A12">
      <w:pPr>
        <w:keepNext/>
        <w:spacing w:before="360" w:after="120"/>
        <w:jc w:val="center"/>
        <w:outlineLvl w:val="0"/>
        <w:rPr>
          <w:b/>
        </w:rPr>
      </w:pPr>
      <w:r w:rsidRPr="002653B6">
        <w:rPr>
          <w:b/>
        </w:rPr>
        <w:lastRenderedPageBreak/>
        <w:t>GOVERNMENT OF SOLOMON ISLANDS</w:t>
      </w:r>
    </w:p>
    <w:p w14:paraId="2C8E1C04" w14:textId="77777777" w:rsidR="00653A12" w:rsidRPr="002653B6" w:rsidRDefault="00653A12" w:rsidP="001316F4">
      <w:pPr>
        <w:keepNext/>
        <w:spacing w:before="360" w:after="240"/>
        <w:rPr>
          <w:b/>
        </w:rPr>
      </w:pPr>
      <w:r w:rsidRPr="002653B6">
        <w:rPr>
          <w:b/>
        </w:rPr>
        <w:t>APPENDIX 1-A.9: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2653B6" w14:paraId="49477A54" w14:textId="77777777" w:rsidTr="004A23E2">
        <w:trPr>
          <w:trHeight w:val="413"/>
        </w:trPr>
        <w:tc>
          <w:tcPr>
            <w:tcW w:w="2333" w:type="pct"/>
            <w:vAlign w:val="center"/>
          </w:tcPr>
          <w:p w14:paraId="62D58D15" w14:textId="77777777" w:rsidR="00653A12" w:rsidRPr="002653B6" w:rsidRDefault="00653A12" w:rsidP="00653A12">
            <w:pPr>
              <w:keepNext/>
              <w:jc w:val="center"/>
              <w:rPr>
                <w:rFonts w:eastAsia="Times New Roman"/>
                <w:b/>
                <w:bCs/>
                <w:sz w:val="20"/>
                <w:szCs w:val="20"/>
                <w:lang w:eastAsia="en-US"/>
              </w:rPr>
            </w:pPr>
            <w:r w:rsidRPr="002653B6">
              <w:rPr>
                <w:rFonts w:eastAsia="Times New Roman"/>
                <w:b/>
                <w:bCs/>
                <w:sz w:val="20"/>
                <w:szCs w:val="20"/>
                <w:lang w:eastAsia="en-US"/>
              </w:rPr>
              <w:t>Substances</w:t>
            </w:r>
          </w:p>
        </w:tc>
        <w:tc>
          <w:tcPr>
            <w:tcW w:w="2667" w:type="pct"/>
            <w:vAlign w:val="center"/>
          </w:tcPr>
          <w:p w14:paraId="35925158" w14:textId="77777777" w:rsidR="00653A12" w:rsidRPr="002653B6" w:rsidRDefault="00653A12" w:rsidP="00653A12">
            <w:pPr>
              <w:keepNext/>
              <w:jc w:val="center"/>
              <w:rPr>
                <w:rFonts w:eastAsia="Times New Roman"/>
                <w:b/>
                <w:bCs/>
                <w:sz w:val="20"/>
                <w:szCs w:val="20"/>
                <w:lang w:eastAsia="en-US"/>
              </w:rPr>
            </w:pPr>
            <w:r w:rsidRPr="002653B6">
              <w:rPr>
                <w:rFonts w:eastAsia="Times New Roman"/>
                <w:b/>
                <w:bCs/>
                <w:sz w:val="20"/>
                <w:szCs w:val="20"/>
                <w:lang w:eastAsia="en-US"/>
              </w:rPr>
              <w:t>Starting point for aggregate reductions in consumption</w:t>
            </w:r>
            <w:r w:rsidRPr="002653B6">
              <w:rPr>
                <w:rFonts w:eastAsia="Times New Roman"/>
                <w:b/>
                <w:bCs/>
                <w:sz w:val="20"/>
                <w:szCs w:val="20"/>
                <w:lang w:eastAsia="en-US"/>
              </w:rPr>
              <w:br/>
              <w:t>(CO</w:t>
            </w:r>
            <w:r w:rsidRPr="002653B6">
              <w:rPr>
                <w:rFonts w:eastAsia="Times New Roman"/>
                <w:b/>
                <w:bCs/>
                <w:sz w:val="20"/>
                <w:szCs w:val="20"/>
                <w:vertAlign w:val="subscript"/>
                <w:lang w:eastAsia="en-US"/>
              </w:rPr>
              <w:t>2</w:t>
            </w:r>
            <w:r w:rsidRPr="002653B6">
              <w:rPr>
                <w:rFonts w:eastAsia="Times New Roman"/>
                <w:b/>
                <w:bCs/>
                <w:sz w:val="20"/>
                <w:szCs w:val="20"/>
                <w:lang w:eastAsia="en-US"/>
              </w:rPr>
              <w:t>-eq tonnes)</w:t>
            </w:r>
          </w:p>
        </w:tc>
      </w:tr>
      <w:tr w:rsidR="00653A12" w:rsidRPr="002653B6" w14:paraId="5503FF2C" w14:textId="77777777" w:rsidTr="004A23E2">
        <w:trPr>
          <w:trHeight w:val="116"/>
        </w:trPr>
        <w:tc>
          <w:tcPr>
            <w:tcW w:w="2333" w:type="pct"/>
            <w:vAlign w:val="center"/>
          </w:tcPr>
          <w:p w14:paraId="562CCECB" w14:textId="77777777" w:rsidR="00653A12" w:rsidRPr="002653B6" w:rsidRDefault="00653A12" w:rsidP="00653A12">
            <w:pPr>
              <w:widowControl w:val="0"/>
              <w:spacing w:before="40" w:after="40"/>
              <w:jc w:val="center"/>
              <w:rPr>
                <w:rFonts w:eastAsia="Times New Roman"/>
                <w:b/>
                <w:bCs/>
                <w:sz w:val="20"/>
                <w:szCs w:val="20"/>
                <w:lang w:eastAsia="en-US"/>
              </w:rPr>
            </w:pPr>
            <w:r w:rsidRPr="002653B6">
              <w:rPr>
                <w:rFonts w:eastAsia="Times New Roman"/>
                <w:sz w:val="20"/>
                <w:szCs w:val="20"/>
                <w:lang w:eastAsia="en-US"/>
              </w:rPr>
              <w:t>HFCs</w:t>
            </w:r>
          </w:p>
        </w:tc>
        <w:tc>
          <w:tcPr>
            <w:tcW w:w="2667" w:type="pct"/>
            <w:vAlign w:val="center"/>
          </w:tcPr>
          <w:p w14:paraId="10061944" w14:textId="77777777" w:rsidR="00653A12" w:rsidRPr="002653B6" w:rsidRDefault="00653A12" w:rsidP="00653A12">
            <w:pPr>
              <w:widowControl w:val="0"/>
              <w:spacing w:before="40" w:after="40"/>
              <w:jc w:val="center"/>
              <w:rPr>
                <w:rFonts w:eastAsia="Times New Roman"/>
                <w:b/>
                <w:bCs/>
                <w:sz w:val="20"/>
                <w:szCs w:val="20"/>
                <w:lang w:eastAsia="en-US"/>
              </w:rPr>
            </w:pPr>
            <w:r w:rsidRPr="002653B6">
              <w:rPr>
                <w:rFonts w:eastAsia="Times New Roman"/>
                <w:sz w:val="20"/>
                <w:szCs w:val="20"/>
                <w:lang w:eastAsia="en-US"/>
              </w:rPr>
              <w:t>n/a</w:t>
            </w:r>
          </w:p>
        </w:tc>
      </w:tr>
    </w:tbl>
    <w:p w14:paraId="1561210A" w14:textId="77777777" w:rsidR="00653A12" w:rsidRPr="002653B6" w:rsidRDefault="00653A12" w:rsidP="001316F4">
      <w:pPr>
        <w:keepNext/>
        <w:spacing w:before="360" w:after="240"/>
        <w:rPr>
          <w:b/>
        </w:rPr>
      </w:pPr>
      <w:r w:rsidRPr="002653B6">
        <w:rPr>
          <w:b/>
        </w:rPr>
        <w:t>APPENDIX 2-A.9: THE TARGETS, AND FUNDING</w:t>
      </w:r>
    </w:p>
    <w:tbl>
      <w:tblPr>
        <w:tblW w:w="496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65"/>
        <w:gridCol w:w="1663"/>
        <w:gridCol w:w="1356"/>
        <w:gridCol w:w="842"/>
        <w:gridCol w:w="842"/>
        <w:gridCol w:w="842"/>
        <w:gridCol w:w="842"/>
        <w:gridCol w:w="842"/>
        <w:gridCol w:w="842"/>
        <w:gridCol w:w="842"/>
      </w:tblGrid>
      <w:tr w:rsidR="00653A12" w:rsidRPr="002653B6" w14:paraId="5E793445" w14:textId="77777777" w:rsidTr="004A23E2">
        <w:trPr>
          <w:trHeight w:val="287"/>
        </w:trPr>
        <w:tc>
          <w:tcPr>
            <w:tcW w:w="247" w:type="pct"/>
            <w:tcMar>
              <w:top w:w="0" w:type="dxa"/>
              <w:left w:w="57" w:type="dxa"/>
              <w:bottom w:w="0" w:type="dxa"/>
              <w:right w:w="57" w:type="dxa"/>
            </w:tcMar>
            <w:vAlign w:val="center"/>
            <w:hideMark/>
          </w:tcPr>
          <w:p w14:paraId="4A3D3F3E"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Row</w:t>
            </w:r>
          </w:p>
        </w:tc>
        <w:tc>
          <w:tcPr>
            <w:tcW w:w="1609" w:type="pct"/>
            <w:gridSpan w:val="2"/>
            <w:vAlign w:val="center"/>
            <w:hideMark/>
          </w:tcPr>
          <w:p w14:paraId="2AB019B9"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Particulars</w:t>
            </w:r>
          </w:p>
        </w:tc>
        <w:tc>
          <w:tcPr>
            <w:tcW w:w="449" w:type="pct"/>
            <w:vAlign w:val="center"/>
            <w:hideMark/>
          </w:tcPr>
          <w:p w14:paraId="40D78CC6"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2024</w:t>
            </w:r>
          </w:p>
        </w:tc>
        <w:tc>
          <w:tcPr>
            <w:tcW w:w="449" w:type="pct"/>
            <w:vAlign w:val="center"/>
            <w:hideMark/>
          </w:tcPr>
          <w:p w14:paraId="2840551C"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2025</w:t>
            </w:r>
          </w:p>
        </w:tc>
        <w:tc>
          <w:tcPr>
            <w:tcW w:w="449" w:type="pct"/>
            <w:vAlign w:val="center"/>
            <w:hideMark/>
          </w:tcPr>
          <w:p w14:paraId="470DCA18"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2026</w:t>
            </w:r>
          </w:p>
        </w:tc>
        <w:tc>
          <w:tcPr>
            <w:tcW w:w="449" w:type="pct"/>
            <w:vAlign w:val="center"/>
            <w:hideMark/>
          </w:tcPr>
          <w:p w14:paraId="770EDA06"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2027</w:t>
            </w:r>
          </w:p>
        </w:tc>
        <w:tc>
          <w:tcPr>
            <w:tcW w:w="449" w:type="pct"/>
            <w:vAlign w:val="center"/>
            <w:hideMark/>
          </w:tcPr>
          <w:p w14:paraId="0FCF1A2F"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2028</w:t>
            </w:r>
          </w:p>
        </w:tc>
        <w:tc>
          <w:tcPr>
            <w:tcW w:w="449" w:type="pct"/>
            <w:vAlign w:val="center"/>
            <w:hideMark/>
          </w:tcPr>
          <w:p w14:paraId="172C363F"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2029</w:t>
            </w:r>
          </w:p>
        </w:tc>
        <w:tc>
          <w:tcPr>
            <w:tcW w:w="449" w:type="pct"/>
            <w:vAlign w:val="center"/>
            <w:hideMark/>
          </w:tcPr>
          <w:p w14:paraId="1629D912"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Total</w:t>
            </w:r>
          </w:p>
        </w:tc>
      </w:tr>
      <w:tr w:rsidR="00653A12" w:rsidRPr="002653B6" w14:paraId="7844A0A6" w14:textId="77777777" w:rsidTr="004A23E2">
        <w:trPr>
          <w:trHeight w:val="287"/>
        </w:trPr>
        <w:tc>
          <w:tcPr>
            <w:tcW w:w="247" w:type="pct"/>
            <w:vMerge w:val="restart"/>
            <w:tcMar>
              <w:top w:w="0" w:type="dxa"/>
              <w:left w:w="57" w:type="dxa"/>
              <w:bottom w:w="0" w:type="dxa"/>
              <w:right w:w="57" w:type="dxa"/>
            </w:tcMar>
          </w:tcPr>
          <w:p w14:paraId="6AD725C3"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1.1</w:t>
            </w:r>
          </w:p>
        </w:tc>
        <w:tc>
          <w:tcPr>
            <w:tcW w:w="886" w:type="pct"/>
            <w:vMerge w:val="restart"/>
            <w:vAlign w:val="center"/>
          </w:tcPr>
          <w:p w14:paraId="5AD09CDA" w14:textId="77777777" w:rsidR="00653A12" w:rsidRPr="002653B6" w:rsidRDefault="00653A12" w:rsidP="00653A12">
            <w:pPr>
              <w:suppressAutoHyphens/>
              <w:ind w:right="-54"/>
              <w:jc w:val="left"/>
              <w:rPr>
                <w:rFonts w:eastAsia="Times New Roman"/>
                <w:sz w:val="18"/>
                <w:szCs w:val="18"/>
                <w:lang w:eastAsia="en-CA"/>
              </w:rPr>
            </w:pPr>
            <w:r w:rsidRPr="002653B6">
              <w:rPr>
                <w:rFonts w:eastAsia="Times New Roman"/>
                <w:sz w:val="18"/>
                <w:szCs w:val="18"/>
                <w:lang w:eastAsia="en-CA"/>
              </w:rPr>
              <w:t xml:space="preserve">Montreal Protocol reduction schedule of Annex F substances </w:t>
            </w:r>
          </w:p>
        </w:tc>
        <w:tc>
          <w:tcPr>
            <w:tcW w:w="723" w:type="pct"/>
            <w:vAlign w:val="center"/>
          </w:tcPr>
          <w:p w14:paraId="101E5082"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w:t>
            </w:r>
          </w:p>
        </w:tc>
        <w:tc>
          <w:tcPr>
            <w:tcW w:w="449" w:type="pct"/>
            <w:vAlign w:val="center"/>
          </w:tcPr>
          <w:p w14:paraId="7603419F"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9" w:type="pct"/>
            <w:vAlign w:val="center"/>
          </w:tcPr>
          <w:p w14:paraId="75F96C04"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9" w:type="pct"/>
            <w:vAlign w:val="center"/>
          </w:tcPr>
          <w:p w14:paraId="7CB1CE02"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9" w:type="pct"/>
            <w:vAlign w:val="center"/>
          </w:tcPr>
          <w:p w14:paraId="4C392CF8"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9" w:type="pct"/>
            <w:vAlign w:val="center"/>
          </w:tcPr>
          <w:p w14:paraId="487F04E1"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9" w:type="pct"/>
            <w:vAlign w:val="center"/>
          </w:tcPr>
          <w:p w14:paraId="4BEAFCF6"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10</w:t>
            </w:r>
          </w:p>
        </w:tc>
        <w:tc>
          <w:tcPr>
            <w:tcW w:w="449" w:type="pct"/>
            <w:vAlign w:val="center"/>
          </w:tcPr>
          <w:p w14:paraId="10F73F50" w14:textId="77777777" w:rsidR="00653A12" w:rsidRPr="002653B6" w:rsidRDefault="00653A12" w:rsidP="00653A12">
            <w:pPr>
              <w:suppressAutoHyphens/>
              <w:ind w:left="-25"/>
              <w:jc w:val="center"/>
              <w:rPr>
                <w:rFonts w:eastAsia="Times New Roman"/>
                <w:sz w:val="18"/>
                <w:szCs w:val="18"/>
                <w:lang w:eastAsia="en-CA"/>
              </w:rPr>
            </w:pPr>
            <w:r w:rsidRPr="002653B6">
              <w:rPr>
                <w:rFonts w:eastAsia="Times New Roman"/>
                <w:sz w:val="18"/>
                <w:szCs w:val="18"/>
                <w:lang w:eastAsia="en-CA"/>
              </w:rPr>
              <w:t>n/a</w:t>
            </w:r>
          </w:p>
        </w:tc>
      </w:tr>
      <w:tr w:rsidR="00653A12" w:rsidRPr="002653B6" w14:paraId="7C0E1D4A" w14:textId="77777777" w:rsidTr="004A23E2">
        <w:trPr>
          <w:trHeight w:val="287"/>
        </w:trPr>
        <w:tc>
          <w:tcPr>
            <w:tcW w:w="247" w:type="pct"/>
            <w:vMerge/>
            <w:tcMar>
              <w:top w:w="0" w:type="dxa"/>
              <w:left w:w="57" w:type="dxa"/>
              <w:bottom w:w="0" w:type="dxa"/>
              <w:right w:w="57" w:type="dxa"/>
            </w:tcMar>
            <w:hideMark/>
          </w:tcPr>
          <w:p w14:paraId="7BD3F02B" w14:textId="77777777" w:rsidR="00653A12" w:rsidRPr="002653B6" w:rsidRDefault="00653A12" w:rsidP="00653A12">
            <w:pPr>
              <w:suppressAutoHyphens/>
              <w:jc w:val="left"/>
              <w:rPr>
                <w:rFonts w:eastAsia="Times New Roman"/>
                <w:sz w:val="18"/>
                <w:szCs w:val="18"/>
                <w:lang w:eastAsia="en-CA"/>
              </w:rPr>
            </w:pPr>
          </w:p>
        </w:tc>
        <w:tc>
          <w:tcPr>
            <w:tcW w:w="886" w:type="pct"/>
            <w:vMerge/>
            <w:vAlign w:val="center"/>
            <w:hideMark/>
          </w:tcPr>
          <w:p w14:paraId="0CB1A92B" w14:textId="77777777" w:rsidR="00653A12" w:rsidRPr="002653B6" w:rsidRDefault="00653A12" w:rsidP="00653A12">
            <w:pPr>
              <w:suppressAutoHyphens/>
              <w:jc w:val="left"/>
              <w:rPr>
                <w:rFonts w:eastAsia="Times New Roman"/>
                <w:sz w:val="18"/>
                <w:szCs w:val="18"/>
                <w:lang w:eastAsia="en-CA"/>
              </w:rPr>
            </w:pPr>
          </w:p>
        </w:tc>
        <w:tc>
          <w:tcPr>
            <w:tcW w:w="723" w:type="pct"/>
            <w:vAlign w:val="center"/>
          </w:tcPr>
          <w:p w14:paraId="16B3A0BA"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CO</w:t>
            </w:r>
            <w:r w:rsidRPr="002653B6">
              <w:rPr>
                <w:rFonts w:eastAsia="Times New Roman"/>
                <w:sz w:val="18"/>
                <w:szCs w:val="18"/>
                <w:vertAlign w:val="subscript"/>
                <w:lang w:eastAsia="en-CA"/>
              </w:rPr>
              <w:t>2</w:t>
            </w:r>
            <w:r w:rsidRPr="002653B6">
              <w:rPr>
                <w:rFonts w:eastAsia="Times New Roman"/>
                <w:sz w:val="18"/>
                <w:szCs w:val="18"/>
                <w:lang w:eastAsia="en-CA"/>
              </w:rPr>
              <w:t>-eq tonnes</w:t>
            </w:r>
          </w:p>
        </w:tc>
        <w:tc>
          <w:tcPr>
            <w:tcW w:w="449" w:type="pct"/>
            <w:vAlign w:val="center"/>
          </w:tcPr>
          <w:p w14:paraId="0429CBB4"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US"/>
              </w:rPr>
              <w:t>69,516</w:t>
            </w:r>
          </w:p>
        </w:tc>
        <w:tc>
          <w:tcPr>
            <w:tcW w:w="449" w:type="pct"/>
            <w:vAlign w:val="center"/>
          </w:tcPr>
          <w:p w14:paraId="52785A7B"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US"/>
              </w:rPr>
              <w:t>69,516</w:t>
            </w:r>
          </w:p>
        </w:tc>
        <w:tc>
          <w:tcPr>
            <w:tcW w:w="449" w:type="pct"/>
            <w:vAlign w:val="center"/>
          </w:tcPr>
          <w:p w14:paraId="6E341352"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US"/>
              </w:rPr>
              <w:t>69,516</w:t>
            </w:r>
          </w:p>
        </w:tc>
        <w:tc>
          <w:tcPr>
            <w:tcW w:w="449" w:type="pct"/>
            <w:vAlign w:val="center"/>
          </w:tcPr>
          <w:p w14:paraId="5ED62D8B"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US"/>
              </w:rPr>
              <w:t>69,516</w:t>
            </w:r>
          </w:p>
        </w:tc>
        <w:tc>
          <w:tcPr>
            <w:tcW w:w="449" w:type="pct"/>
            <w:vAlign w:val="center"/>
          </w:tcPr>
          <w:p w14:paraId="599E17F8"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US"/>
              </w:rPr>
              <w:t>69,516</w:t>
            </w:r>
          </w:p>
        </w:tc>
        <w:tc>
          <w:tcPr>
            <w:tcW w:w="449" w:type="pct"/>
            <w:vAlign w:val="center"/>
          </w:tcPr>
          <w:p w14:paraId="210A6335"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US"/>
              </w:rPr>
              <w:t>62,564</w:t>
            </w:r>
          </w:p>
        </w:tc>
        <w:tc>
          <w:tcPr>
            <w:tcW w:w="449" w:type="pct"/>
            <w:vAlign w:val="center"/>
            <w:hideMark/>
          </w:tcPr>
          <w:p w14:paraId="268CA120" w14:textId="77777777" w:rsidR="00653A12" w:rsidRPr="002653B6" w:rsidRDefault="00653A12" w:rsidP="00653A12">
            <w:pPr>
              <w:suppressAutoHyphens/>
              <w:ind w:left="-25"/>
              <w:jc w:val="center"/>
              <w:rPr>
                <w:rFonts w:eastAsia="Times New Roman"/>
                <w:sz w:val="18"/>
                <w:szCs w:val="18"/>
                <w:lang w:eastAsia="en-CA"/>
              </w:rPr>
            </w:pPr>
            <w:r w:rsidRPr="002653B6">
              <w:rPr>
                <w:rFonts w:eastAsia="Times New Roman"/>
                <w:sz w:val="18"/>
                <w:szCs w:val="18"/>
                <w:lang w:eastAsia="en-CA"/>
              </w:rPr>
              <w:t>n/a</w:t>
            </w:r>
          </w:p>
        </w:tc>
      </w:tr>
      <w:tr w:rsidR="00653A12" w:rsidRPr="002653B6" w14:paraId="259B5AF3" w14:textId="77777777" w:rsidTr="004A23E2">
        <w:trPr>
          <w:trHeight w:val="287"/>
        </w:trPr>
        <w:tc>
          <w:tcPr>
            <w:tcW w:w="247" w:type="pct"/>
            <w:vMerge w:val="restart"/>
            <w:tcMar>
              <w:top w:w="0" w:type="dxa"/>
              <w:left w:w="57" w:type="dxa"/>
              <w:bottom w:w="0" w:type="dxa"/>
              <w:right w:w="57" w:type="dxa"/>
            </w:tcMar>
          </w:tcPr>
          <w:p w14:paraId="4486A9D3"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1.2</w:t>
            </w:r>
          </w:p>
        </w:tc>
        <w:tc>
          <w:tcPr>
            <w:tcW w:w="886" w:type="pct"/>
            <w:vMerge w:val="restart"/>
            <w:vAlign w:val="center"/>
          </w:tcPr>
          <w:p w14:paraId="7D2DECEC"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Maximum allowable total consumption of Annex F substances</w:t>
            </w:r>
          </w:p>
        </w:tc>
        <w:tc>
          <w:tcPr>
            <w:tcW w:w="723" w:type="pct"/>
            <w:vAlign w:val="center"/>
          </w:tcPr>
          <w:p w14:paraId="65E721CD"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Reduction in %</w:t>
            </w:r>
          </w:p>
        </w:tc>
        <w:tc>
          <w:tcPr>
            <w:tcW w:w="449" w:type="pct"/>
            <w:vAlign w:val="center"/>
          </w:tcPr>
          <w:p w14:paraId="6F08B047"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9" w:type="pct"/>
            <w:vAlign w:val="center"/>
          </w:tcPr>
          <w:p w14:paraId="3B5F88D5"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9" w:type="pct"/>
            <w:vAlign w:val="center"/>
          </w:tcPr>
          <w:p w14:paraId="5B1122BA"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30.0</w:t>
            </w:r>
          </w:p>
        </w:tc>
        <w:tc>
          <w:tcPr>
            <w:tcW w:w="449" w:type="pct"/>
            <w:vAlign w:val="center"/>
          </w:tcPr>
          <w:p w14:paraId="3B6E211F"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30.0</w:t>
            </w:r>
          </w:p>
        </w:tc>
        <w:tc>
          <w:tcPr>
            <w:tcW w:w="449" w:type="pct"/>
            <w:vAlign w:val="center"/>
          </w:tcPr>
          <w:p w14:paraId="0AF97D27"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30.0</w:t>
            </w:r>
          </w:p>
        </w:tc>
        <w:tc>
          <w:tcPr>
            <w:tcW w:w="449" w:type="pct"/>
            <w:vAlign w:val="center"/>
          </w:tcPr>
          <w:p w14:paraId="2043014F"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30.0</w:t>
            </w:r>
          </w:p>
        </w:tc>
        <w:tc>
          <w:tcPr>
            <w:tcW w:w="449" w:type="pct"/>
            <w:vAlign w:val="center"/>
          </w:tcPr>
          <w:p w14:paraId="4595F9C2" w14:textId="77777777" w:rsidR="00653A12" w:rsidRPr="002653B6" w:rsidRDefault="00653A12" w:rsidP="00653A12">
            <w:pPr>
              <w:suppressAutoHyphens/>
              <w:ind w:left="-25"/>
              <w:jc w:val="center"/>
              <w:rPr>
                <w:rFonts w:eastAsia="Times New Roman"/>
                <w:sz w:val="18"/>
                <w:szCs w:val="18"/>
                <w:lang w:eastAsia="en-US"/>
              </w:rPr>
            </w:pPr>
            <w:r w:rsidRPr="002653B6">
              <w:rPr>
                <w:rFonts w:eastAsia="Times New Roman"/>
                <w:sz w:val="18"/>
                <w:szCs w:val="18"/>
                <w:lang w:eastAsia="en-CA"/>
              </w:rPr>
              <w:t>n/a</w:t>
            </w:r>
          </w:p>
        </w:tc>
      </w:tr>
      <w:tr w:rsidR="00653A12" w:rsidRPr="002653B6" w14:paraId="5BD49717" w14:textId="77777777" w:rsidTr="004A23E2">
        <w:trPr>
          <w:trHeight w:val="287"/>
        </w:trPr>
        <w:tc>
          <w:tcPr>
            <w:tcW w:w="247" w:type="pct"/>
            <w:vMerge/>
            <w:tcMar>
              <w:top w:w="0" w:type="dxa"/>
              <w:left w:w="57" w:type="dxa"/>
              <w:bottom w:w="0" w:type="dxa"/>
              <w:right w:w="57" w:type="dxa"/>
            </w:tcMar>
            <w:vAlign w:val="center"/>
            <w:hideMark/>
          </w:tcPr>
          <w:p w14:paraId="53FCDD17" w14:textId="77777777" w:rsidR="00653A12" w:rsidRPr="002653B6" w:rsidRDefault="00653A12" w:rsidP="00653A12">
            <w:pPr>
              <w:suppressAutoHyphens/>
              <w:jc w:val="left"/>
              <w:rPr>
                <w:rFonts w:eastAsia="Times New Roman"/>
                <w:sz w:val="18"/>
                <w:szCs w:val="18"/>
                <w:lang w:eastAsia="en-CA"/>
              </w:rPr>
            </w:pPr>
          </w:p>
        </w:tc>
        <w:tc>
          <w:tcPr>
            <w:tcW w:w="886" w:type="pct"/>
            <w:vMerge/>
            <w:vAlign w:val="center"/>
            <w:hideMark/>
          </w:tcPr>
          <w:p w14:paraId="26BA99C4" w14:textId="77777777" w:rsidR="00653A12" w:rsidRPr="002653B6" w:rsidRDefault="00653A12" w:rsidP="00653A12">
            <w:pPr>
              <w:suppressAutoHyphens/>
              <w:jc w:val="left"/>
              <w:rPr>
                <w:rFonts w:eastAsia="Times New Roman"/>
                <w:sz w:val="18"/>
                <w:szCs w:val="18"/>
                <w:lang w:eastAsia="en-CA"/>
              </w:rPr>
            </w:pPr>
          </w:p>
        </w:tc>
        <w:tc>
          <w:tcPr>
            <w:tcW w:w="723" w:type="pct"/>
            <w:vAlign w:val="center"/>
          </w:tcPr>
          <w:p w14:paraId="5FA9C8F2"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CO</w:t>
            </w:r>
            <w:r w:rsidRPr="002653B6">
              <w:rPr>
                <w:rFonts w:eastAsia="Times New Roman"/>
                <w:sz w:val="18"/>
                <w:szCs w:val="18"/>
                <w:vertAlign w:val="subscript"/>
                <w:lang w:eastAsia="en-CA"/>
              </w:rPr>
              <w:t>2</w:t>
            </w:r>
            <w:r w:rsidRPr="002653B6">
              <w:rPr>
                <w:rFonts w:eastAsia="Times New Roman"/>
                <w:sz w:val="18"/>
                <w:szCs w:val="18"/>
                <w:lang w:eastAsia="en-CA"/>
              </w:rPr>
              <w:t>-eq tonnes</w:t>
            </w:r>
          </w:p>
        </w:tc>
        <w:tc>
          <w:tcPr>
            <w:tcW w:w="449" w:type="pct"/>
            <w:vAlign w:val="center"/>
          </w:tcPr>
          <w:p w14:paraId="0F8ED677"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US"/>
              </w:rPr>
              <w:t>69,516</w:t>
            </w:r>
          </w:p>
        </w:tc>
        <w:tc>
          <w:tcPr>
            <w:tcW w:w="449" w:type="pct"/>
            <w:vAlign w:val="center"/>
          </w:tcPr>
          <w:p w14:paraId="75C651F1"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US"/>
              </w:rPr>
              <w:t>69,516</w:t>
            </w:r>
          </w:p>
        </w:tc>
        <w:tc>
          <w:tcPr>
            <w:tcW w:w="449" w:type="pct"/>
            <w:vAlign w:val="center"/>
          </w:tcPr>
          <w:p w14:paraId="54428C07"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US"/>
              </w:rPr>
              <w:t>48,661</w:t>
            </w:r>
          </w:p>
        </w:tc>
        <w:tc>
          <w:tcPr>
            <w:tcW w:w="449" w:type="pct"/>
            <w:vAlign w:val="center"/>
          </w:tcPr>
          <w:p w14:paraId="1802BD97"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US"/>
              </w:rPr>
              <w:t>48,661</w:t>
            </w:r>
          </w:p>
        </w:tc>
        <w:tc>
          <w:tcPr>
            <w:tcW w:w="449" w:type="pct"/>
            <w:vAlign w:val="center"/>
          </w:tcPr>
          <w:p w14:paraId="3C30038D"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US"/>
              </w:rPr>
              <w:t>48,661</w:t>
            </w:r>
          </w:p>
        </w:tc>
        <w:tc>
          <w:tcPr>
            <w:tcW w:w="449" w:type="pct"/>
            <w:vAlign w:val="center"/>
          </w:tcPr>
          <w:p w14:paraId="19050CD2"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US"/>
              </w:rPr>
              <w:t>48,661</w:t>
            </w:r>
          </w:p>
        </w:tc>
        <w:tc>
          <w:tcPr>
            <w:tcW w:w="449" w:type="pct"/>
            <w:vAlign w:val="center"/>
            <w:hideMark/>
          </w:tcPr>
          <w:p w14:paraId="71C98A89" w14:textId="77777777" w:rsidR="00653A12" w:rsidRPr="002653B6" w:rsidRDefault="00653A12" w:rsidP="00653A12">
            <w:pPr>
              <w:suppressAutoHyphens/>
              <w:ind w:left="-25"/>
              <w:jc w:val="center"/>
              <w:rPr>
                <w:rFonts w:eastAsia="Times New Roman"/>
                <w:sz w:val="18"/>
                <w:szCs w:val="18"/>
                <w:lang w:eastAsia="en-CA"/>
              </w:rPr>
            </w:pPr>
            <w:r w:rsidRPr="002653B6">
              <w:rPr>
                <w:rFonts w:eastAsia="Times New Roman"/>
                <w:sz w:val="18"/>
                <w:szCs w:val="18"/>
                <w:lang w:eastAsia="en-US"/>
              </w:rPr>
              <w:t>n/a</w:t>
            </w:r>
          </w:p>
        </w:tc>
      </w:tr>
      <w:tr w:rsidR="00653A12" w:rsidRPr="002653B6" w14:paraId="5C5C8BE4" w14:textId="77777777" w:rsidTr="004A23E2">
        <w:trPr>
          <w:trHeight w:val="205"/>
        </w:trPr>
        <w:tc>
          <w:tcPr>
            <w:tcW w:w="247" w:type="pct"/>
            <w:tcMar>
              <w:top w:w="0" w:type="dxa"/>
              <w:left w:w="57" w:type="dxa"/>
              <w:bottom w:w="0" w:type="dxa"/>
              <w:right w:w="57" w:type="dxa"/>
            </w:tcMar>
            <w:hideMark/>
          </w:tcPr>
          <w:p w14:paraId="05B527CC"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2.1</w:t>
            </w:r>
          </w:p>
        </w:tc>
        <w:tc>
          <w:tcPr>
            <w:tcW w:w="1609" w:type="pct"/>
            <w:gridSpan w:val="2"/>
            <w:vAlign w:val="center"/>
            <w:hideMark/>
          </w:tcPr>
          <w:p w14:paraId="11C479CE"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Lead IA (UNEP) agreed funding (US $)</w:t>
            </w:r>
          </w:p>
        </w:tc>
        <w:tc>
          <w:tcPr>
            <w:tcW w:w="449" w:type="pct"/>
          </w:tcPr>
          <w:p w14:paraId="39818C42"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color w:val="000000"/>
                <w:sz w:val="18"/>
                <w:szCs w:val="18"/>
                <w:lang w:eastAsia="en-US"/>
              </w:rPr>
              <w:t>74,125</w:t>
            </w:r>
          </w:p>
        </w:tc>
        <w:tc>
          <w:tcPr>
            <w:tcW w:w="449" w:type="pct"/>
          </w:tcPr>
          <w:p w14:paraId="39EE9133"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9" w:type="pct"/>
          </w:tcPr>
          <w:p w14:paraId="10452779"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9" w:type="pct"/>
          </w:tcPr>
          <w:p w14:paraId="48080D8C"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color w:val="000000"/>
                <w:sz w:val="18"/>
                <w:szCs w:val="18"/>
                <w:lang w:eastAsia="en-US"/>
              </w:rPr>
              <w:t>66,125</w:t>
            </w:r>
          </w:p>
        </w:tc>
        <w:tc>
          <w:tcPr>
            <w:tcW w:w="449" w:type="pct"/>
          </w:tcPr>
          <w:p w14:paraId="77FC7D5C"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9" w:type="pct"/>
          </w:tcPr>
          <w:p w14:paraId="2C6239E5"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9" w:type="pct"/>
          </w:tcPr>
          <w:p w14:paraId="4F53C940" w14:textId="77777777" w:rsidR="00653A12" w:rsidRPr="002653B6" w:rsidRDefault="00653A12" w:rsidP="00653A12">
            <w:pPr>
              <w:suppressAutoHyphens/>
              <w:ind w:left="-139"/>
              <w:jc w:val="right"/>
              <w:rPr>
                <w:rFonts w:eastAsia="Times New Roman"/>
                <w:b/>
                <w:bCs/>
                <w:sz w:val="18"/>
                <w:szCs w:val="18"/>
                <w:lang w:eastAsia="en-CA"/>
              </w:rPr>
            </w:pPr>
            <w:r w:rsidRPr="002653B6">
              <w:rPr>
                <w:rFonts w:eastAsia="Times New Roman"/>
                <w:color w:val="000000"/>
                <w:sz w:val="18"/>
                <w:szCs w:val="18"/>
                <w:lang w:eastAsia="en-US"/>
              </w:rPr>
              <w:t>140,250</w:t>
            </w:r>
          </w:p>
        </w:tc>
      </w:tr>
      <w:tr w:rsidR="00653A12" w:rsidRPr="002653B6" w14:paraId="20ADD310" w14:textId="77777777" w:rsidTr="004A23E2">
        <w:trPr>
          <w:trHeight w:val="72"/>
        </w:trPr>
        <w:tc>
          <w:tcPr>
            <w:tcW w:w="247" w:type="pct"/>
            <w:tcMar>
              <w:top w:w="0" w:type="dxa"/>
              <w:left w:w="57" w:type="dxa"/>
              <w:bottom w:w="0" w:type="dxa"/>
              <w:right w:w="57" w:type="dxa"/>
            </w:tcMar>
            <w:hideMark/>
          </w:tcPr>
          <w:p w14:paraId="656F9C64"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2.2</w:t>
            </w:r>
          </w:p>
        </w:tc>
        <w:tc>
          <w:tcPr>
            <w:tcW w:w="1609" w:type="pct"/>
            <w:gridSpan w:val="2"/>
            <w:vAlign w:val="center"/>
            <w:hideMark/>
          </w:tcPr>
          <w:p w14:paraId="05CF9E1F"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Support costs for Lead IA (US $)</w:t>
            </w:r>
          </w:p>
        </w:tc>
        <w:tc>
          <w:tcPr>
            <w:tcW w:w="449" w:type="pct"/>
          </w:tcPr>
          <w:p w14:paraId="08F1AD0F"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9,637</w:t>
            </w:r>
          </w:p>
        </w:tc>
        <w:tc>
          <w:tcPr>
            <w:tcW w:w="449" w:type="pct"/>
          </w:tcPr>
          <w:p w14:paraId="3A88C8DB"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9" w:type="pct"/>
          </w:tcPr>
          <w:p w14:paraId="2C8E3A13"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9" w:type="pct"/>
          </w:tcPr>
          <w:p w14:paraId="6756AD70"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8,596</w:t>
            </w:r>
          </w:p>
        </w:tc>
        <w:tc>
          <w:tcPr>
            <w:tcW w:w="449" w:type="pct"/>
          </w:tcPr>
          <w:p w14:paraId="034886EB"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9" w:type="pct"/>
          </w:tcPr>
          <w:p w14:paraId="106CA80F"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9" w:type="pct"/>
          </w:tcPr>
          <w:p w14:paraId="33781441" w14:textId="77777777" w:rsidR="00653A12" w:rsidRPr="002653B6" w:rsidRDefault="00653A12" w:rsidP="00653A12">
            <w:pPr>
              <w:suppressAutoHyphens/>
              <w:jc w:val="right"/>
              <w:rPr>
                <w:rFonts w:eastAsia="Times New Roman"/>
                <w:b/>
                <w:bCs/>
                <w:sz w:val="18"/>
                <w:szCs w:val="18"/>
                <w:lang w:eastAsia="en-CA"/>
              </w:rPr>
            </w:pPr>
            <w:r w:rsidRPr="002653B6">
              <w:rPr>
                <w:rFonts w:eastAsia="Times New Roman"/>
                <w:color w:val="000000"/>
                <w:sz w:val="18"/>
                <w:szCs w:val="18"/>
                <w:lang w:eastAsia="en-US"/>
              </w:rPr>
              <w:t>18,233</w:t>
            </w:r>
          </w:p>
        </w:tc>
      </w:tr>
      <w:tr w:rsidR="00653A12" w:rsidRPr="002653B6" w14:paraId="5DAA78BA" w14:textId="77777777" w:rsidTr="004A23E2">
        <w:trPr>
          <w:trHeight w:val="139"/>
        </w:trPr>
        <w:tc>
          <w:tcPr>
            <w:tcW w:w="247" w:type="pct"/>
            <w:tcMar>
              <w:top w:w="0" w:type="dxa"/>
              <w:left w:w="57" w:type="dxa"/>
              <w:bottom w:w="0" w:type="dxa"/>
              <w:right w:w="57" w:type="dxa"/>
            </w:tcMar>
          </w:tcPr>
          <w:p w14:paraId="4786D14C"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2.3</w:t>
            </w:r>
          </w:p>
        </w:tc>
        <w:tc>
          <w:tcPr>
            <w:tcW w:w="1609" w:type="pct"/>
            <w:gridSpan w:val="2"/>
            <w:vAlign w:val="center"/>
          </w:tcPr>
          <w:p w14:paraId="1A182B33"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color w:val="0D0D0D" w:themeColor="text1" w:themeTint="F2"/>
                <w:sz w:val="18"/>
                <w:szCs w:val="18"/>
                <w:lang w:eastAsia="en-CA"/>
              </w:rPr>
              <w:t>Cooperating IA (</w:t>
            </w:r>
            <w:r w:rsidRPr="002653B6">
              <w:rPr>
                <w:rFonts w:eastAsia="Times New Roman"/>
                <w:color w:val="0D0D0D" w:themeColor="text1" w:themeTint="F2"/>
                <w:sz w:val="20"/>
                <w:szCs w:val="20"/>
                <w:lang w:eastAsia="en-CA"/>
              </w:rPr>
              <w:t>Australia</w:t>
            </w:r>
            <w:r w:rsidRPr="002653B6">
              <w:rPr>
                <w:rFonts w:eastAsia="Times New Roman"/>
                <w:color w:val="0D0D0D" w:themeColor="text1" w:themeTint="F2"/>
                <w:sz w:val="18"/>
                <w:szCs w:val="18"/>
                <w:lang w:eastAsia="en-CA"/>
              </w:rPr>
              <w:t>) agreed funding (US $)</w:t>
            </w:r>
          </w:p>
        </w:tc>
        <w:tc>
          <w:tcPr>
            <w:tcW w:w="449" w:type="pct"/>
          </w:tcPr>
          <w:p w14:paraId="2C3E0E28"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9" w:type="pct"/>
          </w:tcPr>
          <w:p w14:paraId="63B1EB12"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9" w:type="pct"/>
          </w:tcPr>
          <w:p w14:paraId="3B9409E0"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9" w:type="pct"/>
          </w:tcPr>
          <w:p w14:paraId="394BA546"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9" w:type="pct"/>
          </w:tcPr>
          <w:p w14:paraId="26105289"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9" w:type="pct"/>
          </w:tcPr>
          <w:p w14:paraId="5B3B1F05"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9" w:type="pct"/>
          </w:tcPr>
          <w:p w14:paraId="0621E713"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sz w:val="18"/>
                <w:szCs w:val="18"/>
                <w:lang w:eastAsia="en-US"/>
              </w:rPr>
              <w:t>0</w:t>
            </w:r>
          </w:p>
        </w:tc>
      </w:tr>
      <w:tr w:rsidR="00653A12" w:rsidRPr="002653B6" w14:paraId="573803F5" w14:textId="77777777" w:rsidTr="004A23E2">
        <w:trPr>
          <w:trHeight w:val="196"/>
        </w:trPr>
        <w:tc>
          <w:tcPr>
            <w:tcW w:w="247" w:type="pct"/>
            <w:tcMar>
              <w:top w:w="0" w:type="dxa"/>
              <w:left w:w="57" w:type="dxa"/>
              <w:bottom w:w="0" w:type="dxa"/>
              <w:right w:w="57" w:type="dxa"/>
            </w:tcMar>
          </w:tcPr>
          <w:p w14:paraId="6FE65394"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2.4</w:t>
            </w:r>
          </w:p>
        </w:tc>
        <w:tc>
          <w:tcPr>
            <w:tcW w:w="1609" w:type="pct"/>
            <w:gridSpan w:val="2"/>
            <w:vAlign w:val="center"/>
          </w:tcPr>
          <w:p w14:paraId="72215710" w14:textId="77777777" w:rsidR="00653A12" w:rsidRPr="002653B6" w:rsidRDefault="00653A12" w:rsidP="00653A12">
            <w:pPr>
              <w:suppressAutoHyphens/>
              <w:ind w:right="-263"/>
              <w:jc w:val="left"/>
              <w:rPr>
                <w:rFonts w:eastAsia="Times New Roman"/>
                <w:color w:val="000000"/>
                <w:sz w:val="18"/>
                <w:szCs w:val="18"/>
                <w:lang w:eastAsia="en-US"/>
              </w:rPr>
            </w:pPr>
            <w:r w:rsidRPr="002653B6">
              <w:rPr>
                <w:rFonts w:eastAsia="Times New Roman"/>
                <w:color w:val="0D0D0D" w:themeColor="text1" w:themeTint="F2"/>
                <w:sz w:val="18"/>
                <w:szCs w:val="18"/>
                <w:lang w:eastAsia="en-CA"/>
              </w:rPr>
              <w:t>Support costs for Cooperating IA (US $)</w:t>
            </w:r>
          </w:p>
        </w:tc>
        <w:tc>
          <w:tcPr>
            <w:tcW w:w="449" w:type="pct"/>
          </w:tcPr>
          <w:p w14:paraId="0415FC39"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9" w:type="pct"/>
          </w:tcPr>
          <w:p w14:paraId="5A79D07A"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9" w:type="pct"/>
          </w:tcPr>
          <w:p w14:paraId="0E3FB3E3"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9" w:type="pct"/>
          </w:tcPr>
          <w:p w14:paraId="3CE4BD98"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9" w:type="pct"/>
          </w:tcPr>
          <w:p w14:paraId="2E4A378D"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9" w:type="pct"/>
          </w:tcPr>
          <w:p w14:paraId="7041F310"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9" w:type="pct"/>
          </w:tcPr>
          <w:p w14:paraId="2D169AA9"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sz w:val="18"/>
                <w:szCs w:val="18"/>
                <w:lang w:eastAsia="en-US"/>
              </w:rPr>
              <w:t>0</w:t>
            </w:r>
          </w:p>
        </w:tc>
      </w:tr>
      <w:tr w:rsidR="00653A12" w:rsidRPr="002653B6" w14:paraId="1AEB8037" w14:textId="77777777" w:rsidTr="004A23E2">
        <w:trPr>
          <w:trHeight w:val="139"/>
        </w:trPr>
        <w:tc>
          <w:tcPr>
            <w:tcW w:w="247" w:type="pct"/>
            <w:tcMar>
              <w:top w:w="0" w:type="dxa"/>
              <w:left w:w="57" w:type="dxa"/>
              <w:bottom w:w="0" w:type="dxa"/>
              <w:right w:w="57" w:type="dxa"/>
            </w:tcMar>
          </w:tcPr>
          <w:p w14:paraId="1AFCC18C"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3.1</w:t>
            </w:r>
          </w:p>
        </w:tc>
        <w:tc>
          <w:tcPr>
            <w:tcW w:w="1609" w:type="pct"/>
            <w:gridSpan w:val="2"/>
            <w:vAlign w:val="center"/>
          </w:tcPr>
          <w:p w14:paraId="6D99CEC8"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agreed funding (US $)</w:t>
            </w:r>
          </w:p>
        </w:tc>
        <w:tc>
          <w:tcPr>
            <w:tcW w:w="449" w:type="pct"/>
          </w:tcPr>
          <w:p w14:paraId="409EADF7"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74,125</w:t>
            </w:r>
          </w:p>
        </w:tc>
        <w:tc>
          <w:tcPr>
            <w:tcW w:w="449" w:type="pct"/>
          </w:tcPr>
          <w:p w14:paraId="2284B85F"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9" w:type="pct"/>
          </w:tcPr>
          <w:p w14:paraId="58A1CD9B"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9" w:type="pct"/>
          </w:tcPr>
          <w:p w14:paraId="52599CE2"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66,125</w:t>
            </w:r>
          </w:p>
        </w:tc>
        <w:tc>
          <w:tcPr>
            <w:tcW w:w="449" w:type="pct"/>
          </w:tcPr>
          <w:p w14:paraId="52E46151"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9" w:type="pct"/>
          </w:tcPr>
          <w:p w14:paraId="1E764AC0"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9" w:type="pct"/>
          </w:tcPr>
          <w:p w14:paraId="3B1E77ED"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color w:val="000000"/>
                <w:sz w:val="18"/>
                <w:szCs w:val="18"/>
                <w:lang w:eastAsia="en-US"/>
              </w:rPr>
              <w:t>140,250</w:t>
            </w:r>
          </w:p>
        </w:tc>
      </w:tr>
      <w:tr w:rsidR="00653A12" w:rsidRPr="002653B6" w14:paraId="2EC73386" w14:textId="77777777" w:rsidTr="004A23E2">
        <w:trPr>
          <w:trHeight w:val="100"/>
        </w:trPr>
        <w:tc>
          <w:tcPr>
            <w:tcW w:w="247" w:type="pct"/>
            <w:tcMar>
              <w:top w:w="0" w:type="dxa"/>
              <w:left w:w="57" w:type="dxa"/>
              <w:bottom w:w="0" w:type="dxa"/>
              <w:right w:w="57" w:type="dxa"/>
            </w:tcMar>
          </w:tcPr>
          <w:p w14:paraId="57A26B89"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3.2</w:t>
            </w:r>
          </w:p>
        </w:tc>
        <w:tc>
          <w:tcPr>
            <w:tcW w:w="1609" w:type="pct"/>
            <w:gridSpan w:val="2"/>
            <w:vAlign w:val="center"/>
          </w:tcPr>
          <w:p w14:paraId="0D045165"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support costs (US $)</w:t>
            </w:r>
          </w:p>
        </w:tc>
        <w:tc>
          <w:tcPr>
            <w:tcW w:w="449" w:type="pct"/>
          </w:tcPr>
          <w:p w14:paraId="79B3555F"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9,637</w:t>
            </w:r>
          </w:p>
        </w:tc>
        <w:tc>
          <w:tcPr>
            <w:tcW w:w="449" w:type="pct"/>
          </w:tcPr>
          <w:p w14:paraId="6FDF1ADD"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9" w:type="pct"/>
          </w:tcPr>
          <w:p w14:paraId="5D168C24"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9" w:type="pct"/>
          </w:tcPr>
          <w:p w14:paraId="450B24A8"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8,596</w:t>
            </w:r>
          </w:p>
        </w:tc>
        <w:tc>
          <w:tcPr>
            <w:tcW w:w="449" w:type="pct"/>
          </w:tcPr>
          <w:p w14:paraId="578A2A3B"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9" w:type="pct"/>
          </w:tcPr>
          <w:p w14:paraId="6A82F42B"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9" w:type="pct"/>
          </w:tcPr>
          <w:p w14:paraId="3CDE148D"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color w:val="000000"/>
                <w:sz w:val="18"/>
                <w:szCs w:val="18"/>
                <w:lang w:eastAsia="en-US"/>
              </w:rPr>
              <w:t>18,233</w:t>
            </w:r>
          </w:p>
        </w:tc>
      </w:tr>
      <w:tr w:rsidR="00653A12" w:rsidRPr="002653B6" w14:paraId="79D4CD73" w14:textId="77777777" w:rsidTr="004A23E2">
        <w:trPr>
          <w:trHeight w:val="152"/>
        </w:trPr>
        <w:tc>
          <w:tcPr>
            <w:tcW w:w="247" w:type="pct"/>
            <w:tcMar>
              <w:top w:w="0" w:type="dxa"/>
              <w:left w:w="57" w:type="dxa"/>
              <w:bottom w:w="0" w:type="dxa"/>
              <w:right w:w="57" w:type="dxa"/>
            </w:tcMar>
            <w:hideMark/>
          </w:tcPr>
          <w:p w14:paraId="2B106E67"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3.3</w:t>
            </w:r>
          </w:p>
        </w:tc>
        <w:tc>
          <w:tcPr>
            <w:tcW w:w="1609" w:type="pct"/>
            <w:gridSpan w:val="2"/>
            <w:vAlign w:val="center"/>
            <w:hideMark/>
          </w:tcPr>
          <w:p w14:paraId="30682D47"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agreed costs (US $)</w:t>
            </w:r>
          </w:p>
        </w:tc>
        <w:tc>
          <w:tcPr>
            <w:tcW w:w="449" w:type="pct"/>
          </w:tcPr>
          <w:p w14:paraId="279DB7B0"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83,762</w:t>
            </w:r>
          </w:p>
        </w:tc>
        <w:tc>
          <w:tcPr>
            <w:tcW w:w="449" w:type="pct"/>
          </w:tcPr>
          <w:p w14:paraId="689CABEF"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9" w:type="pct"/>
          </w:tcPr>
          <w:p w14:paraId="5D7CD739"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9" w:type="pct"/>
          </w:tcPr>
          <w:p w14:paraId="19599906"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74,721</w:t>
            </w:r>
          </w:p>
        </w:tc>
        <w:tc>
          <w:tcPr>
            <w:tcW w:w="449" w:type="pct"/>
          </w:tcPr>
          <w:p w14:paraId="1D504390"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9" w:type="pct"/>
          </w:tcPr>
          <w:p w14:paraId="2B3CB09F"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9" w:type="pct"/>
          </w:tcPr>
          <w:p w14:paraId="52509E46" w14:textId="77777777" w:rsidR="00653A12" w:rsidRPr="002653B6" w:rsidRDefault="00653A12" w:rsidP="00653A12">
            <w:pPr>
              <w:suppressAutoHyphens/>
              <w:jc w:val="right"/>
              <w:rPr>
                <w:rFonts w:eastAsia="Times New Roman"/>
                <w:b/>
                <w:bCs/>
                <w:sz w:val="18"/>
                <w:szCs w:val="18"/>
                <w:lang w:eastAsia="en-CA"/>
              </w:rPr>
            </w:pPr>
            <w:r w:rsidRPr="002653B6">
              <w:rPr>
                <w:rFonts w:eastAsia="Times New Roman"/>
                <w:color w:val="000000"/>
                <w:sz w:val="18"/>
                <w:szCs w:val="18"/>
                <w:lang w:eastAsia="en-US"/>
              </w:rPr>
              <w:t>158,483</w:t>
            </w:r>
          </w:p>
        </w:tc>
      </w:tr>
    </w:tbl>
    <w:p w14:paraId="73DAB5CD" w14:textId="77777777" w:rsidR="00653A12" w:rsidRPr="002653B6" w:rsidRDefault="00653A12" w:rsidP="00653A12">
      <w:pPr>
        <w:keepNext/>
        <w:spacing w:before="480" w:after="240"/>
        <w:jc w:val="center"/>
        <w:outlineLvl w:val="0"/>
        <w:rPr>
          <w:b/>
        </w:rPr>
      </w:pPr>
      <w:r w:rsidRPr="002653B6">
        <w:rPr>
          <w:b/>
        </w:rPr>
        <w:t>GOVERNMENT OF TONGA</w:t>
      </w:r>
    </w:p>
    <w:p w14:paraId="287D7196" w14:textId="77777777" w:rsidR="00653A12" w:rsidRPr="002653B6" w:rsidRDefault="00653A12" w:rsidP="001316F4">
      <w:pPr>
        <w:keepNext/>
        <w:spacing w:before="360" w:after="240"/>
        <w:rPr>
          <w:b/>
        </w:rPr>
      </w:pPr>
      <w:r w:rsidRPr="002653B6">
        <w:rPr>
          <w:b/>
        </w:rPr>
        <w:t>APPENDIX 1-A.10: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653A12" w:rsidRPr="002653B6" w14:paraId="175B5820" w14:textId="77777777" w:rsidTr="004A23E2">
        <w:trPr>
          <w:trHeight w:val="413"/>
        </w:trPr>
        <w:tc>
          <w:tcPr>
            <w:tcW w:w="2333" w:type="pct"/>
            <w:vAlign w:val="center"/>
          </w:tcPr>
          <w:p w14:paraId="6F7B418F" w14:textId="77777777" w:rsidR="00653A12" w:rsidRPr="002653B6" w:rsidRDefault="00653A12" w:rsidP="00653A12">
            <w:pPr>
              <w:widowControl w:val="0"/>
              <w:jc w:val="center"/>
              <w:rPr>
                <w:rFonts w:eastAsia="Times New Roman"/>
                <w:b/>
                <w:bCs/>
                <w:sz w:val="20"/>
                <w:szCs w:val="20"/>
                <w:lang w:eastAsia="en-US"/>
              </w:rPr>
            </w:pPr>
            <w:r w:rsidRPr="002653B6">
              <w:rPr>
                <w:rFonts w:eastAsia="Times New Roman"/>
                <w:b/>
                <w:bCs/>
                <w:sz w:val="20"/>
                <w:szCs w:val="20"/>
                <w:lang w:eastAsia="en-US"/>
              </w:rPr>
              <w:t>Substances</w:t>
            </w:r>
          </w:p>
        </w:tc>
        <w:tc>
          <w:tcPr>
            <w:tcW w:w="2667" w:type="pct"/>
            <w:vAlign w:val="center"/>
          </w:tcPr>
          <w:p w14:paraId="668F0262" w14:textId="77777777" w:rsidR="00653A12" w:rsidRPr="002653B6" w:rsidRDefault="00653A12" w:rsidP="00653A12">
            <w:pPr>
              <w:widowControl w:val="0"/>
              <w:jc w:val="center"/>
              <w:rPr>
                <w:rFonts w:eastAsia="Times New Roman"/>
                <w:b/>
                <w:bCs/>
                <w:sz w:val="20"/>
                <w:szCs w:val="20"/>
                <w:lang w:eastAsia="en-US"/>
              </w:rPr>
            </w:pPr>
            <w:r w:rsidRPr="002653B6">
              <w:rPr>
                <w:rFonts w:eastAsia="Times New Roman"/>
                <w:b/>
                <w:bCs/>
                <w:sz w:val="20"/>
                <w:szCs w:val="20"/>
                <w:lang w:eastAsia="en-US"/>
              </w:rPr>
              <w:t>Starting point for aggregate reductions in consumption</w:t>
            </w:r>
            <w:r w:rsidRPr="002653B6">
              <w:rPr>
                <w:rFonts w:eastAsia="Times New Roman"/>
                <w:b/>
                <w:bCs/>
                <w:sz w:val="20"/>
                <w:szCs w:val="20"/>
                <w:lang w:eastAsia="en-US"/>
              </w:rPr>
              <w:br/>
              <w:t>(CO</w:t>
            </w:r>
            <w:r w:rsidRPr="002653B6">
              <w:rPr>
                <w:rFonts w:eastAsia="Times New Roman"/>
                <w:b/>
                <w:bCs/>
                <w:sz w:val="20"/>
                <w:szCs w:val="20"/>
                <w:vertAlign w:val="subscript"/>
                <w:lang w:eastAsia="en-US"/>
              </w:rPr>
              <w:t>2</w:t>
            </w:r>
            <w:r w:rsidRPr="002653B6">
              <w:rPr>
                <w:rFonts w:eastAsia="Times New Roman"/>
                <w:b/>
                <w:bCs/>
                <w:sz w:val="20"/>
                <w:szCs w:val="20"/>
                <w:lang w:eastAsia="en-US"/>
              </w:rPr>
              <w:t>-eq tonnes)</w:t>
            </w:r>
          </w:p>
        </w:tc>
      </w:tr>
      <w:tr w:rsidR="00653A12" w:rsidRPr="002653B6" w14:paraId="080F4CC6" w14:textId="77777777" w:rsidTr="004A23E2">
        <w:trPr>
          <w:trHeight w:val="116"/>
        </w:trPr>
        <w:tc>
          <w:tcPr>
            <w:tcW w:w="2333" w:type="pct"/>
            <w:vAlign w:val="center"/>
          </w:tcPr>
          <w:p w14:paraId="26507408" w14:textId="77777777" w:rsidR="00653A12" w:rsidRPr="002653B6" w:rsidRDefault="00653A12" w:rsidP="00653A12">
            <w:pPr>
              <w:widowControl w:val="0"/>
              <w:spacing w:before="40" w:after="40"/>
              <w:jc w:val="center"/>
              <w:rPr>
                <w:rFonts w:eastAsia="Times New Roman"/>
                <w:b/>
                <w:bCs/>
                <w:sz w:val="20"/>
                <w:szCs w:val="20"/>
                <w:lang w:eastAsia="en-US"/>
              </w:rPr>
            </w:pPr>
            <w:r w:rsidRPr="002653B6">
              <w:rPr>
                <w:rFonts w:eastAsia="Times New Roman"/>
                <w:sz w:val="20"/>
                <w:szCs w:val="20"/>
                <w:lang w:eastAsia="en-US"/>
              </w:rPr>
              <w:t>HFCs</w:t>
            </w:r>
          </w:p>
        </w:tc>
        <w:tc>
          <w:tcPr>
            <w:tcW w:w="2667" w:type="pct"/>
            <w:vAlign w:val="center"/>
          </w:tcPr>
          <w:p w14:paraId="7780176B" w14:textId="77777777" w:rsidR="00653A12" w:rsidRPr="002653B6" w:rsidRDefault="00653A12" w:rsidP="00653A12">
            <w:pPr>
              <w:widowControl w:val="0"/>
              <w:spacing w:before="40" w:after="40"/>
              <w:jc w:val="center"/>
              <w:rPr>
                <w:rFonts w:eastAsia="Times New Roman"/>
                <w:b/>
                <w:bCs/>
                <w:sz w:val="20"/>
                <w:szCs w:val="20"/>
                <w:lang w:eastAsia="en-US"/>
              </w:rPr>
            </w:pPr>
            <w:r w:rsidRPr="002653B6">
              <w:rPr>
                <w:rFonts w:eastAsia="Times New Roman"/>
                <w:sz w:val="20"/>
                <w:szCs w:val="20"/>
                <w:lang w:eastAsia="en-US"/>
              </w:rPr>
              <w:t>n/a</w:t>
            </w:r>
          </w:p>
        </w:tc>
      </w:tr>
    </w:tbl>
    <w:p w14:paraId="4E0106CB" w14:textId="77777777" w:rsidR="00653A12" w:rsidRPr="002653B6" w:rsidRDefault="00653A12" w:rsidP="001316F4">
      <w:pPr>
        <w:keepNext/>
        <w:spacing w:before="360" w:after="240"/>
        <w:rPr>
          <w:b/>
        </w:rPr>
      </w:pPr>
      <w:r w:rsidRPr="002653B6">
        <w:rPr>
          <w:b/>
        </w:rPr>
        <w:t>APPENDIX 2-A.10: THE TARGETS, AND FUNDING</w:t>
      </w:r>
    </w:p>
    <w:tbl>
      <w:tblPr>
        <w:tblW w:w="4965" w:type="pct"/>
        <w:tblCellMar>
          <w:left w:w="58" w:type="dxa"/>
          <w:right w:w="58" w:type="dxa"/>
        </w:tblCellMar>
        <w:tblLook w:val="04A0" w:firstRow="1" w:lastRow="0" w:firstColumn="1" w:lastColumn="0" w:noHBand="0" w:noVBand="1"/>
      </w:tblPr>
      <w:tblGrid>
        <w:gridCol w:w="466"/>
        <w:gridCol w:w="1799"/>
        <w:gridCol w:w="1279"/>
        <w:gridCol w:w="832"/>
        <w:gridCol w:w="834"/>
        <w:gridCol w:w="832"/>
        <w:gridCol w:w="834"/>
        <w:gridCol w:w="832"/>
        <w:gridCol w:w="834"/>
        <w:gridCol w:w="832"/>
      </w:tblGrid>
      <w:tr w:rsidR="00653A12" w:rsidRPr="002653B6" w14:paraId="2DEDD94C" w14:textId="77777777" w:rsidTr="004A23E2">
        <w:trPr>
          <w:trHeight w:val="287"/>
        </w:trPr>
        <w:tc>
          <w:tcPr>
            <w:tcW w:w="24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86E82CC"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Row</w:t>
            </w:r>
          </w:p>
        </w:tc>
        <w:tc>
          <w:tcPr>
            <w:tcW w:w="1641" w:type="pct"/>
            <w:gridSpan w:val="2"/>
            <w:tcBorders>
              <w:top w:val="single" w:sz="4" w:space="0" w:color="auto"/>
              <w:left w:val="nil"/>
              <w:bottom w:val="single" w:sz="4" w:space="0" w:color="auto"/>
              <w:right w:val="single" w:sz="4" w:space="0" w:color="auto"/>
            </w:tcBorders>
            <w:vAlign w:val="center"/>
            <w:hideMark/>
          </w:tcPr>
          <w:p w14:paraId="629C98E9"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Particulars</w:t>
            </w:r>
          </w:p>
        </w:tc>
        <w:tc>
          <w:tcPr>
            <w:tcW w:w="444" w:type="pct"/>
            <w:tcBorders>
              <w:top w:val="single" w:sz="4" w:space="0" w:color="auto"/>
              <w:left w:val="nil"/>
              <w:bottom w:val="single" w:sz="4" w:space="0" w:color="auto"/>
              <w:right w:val="single" w:sz="4" w:space="0" w:color="auto"/>
            </w:tcBorders>
            <w:vAlign w:val="center"/>
            <w:hideMark/>
          </w:tcPr>
          <w:p w14:paraId="2CA30374"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2024</w:t>
            </w:r>
          </w:p>
        </w:tc>
        <w:tc>
          <w:tcPr>
            <w:tcW w:w="445" w:type="pct"/>
            <w:tcBorders>
              <w:top w:val="single" w:sz="4" w:space="0" w:color="auto"/>
              <w:left w:val="nil"/>
              <w:bottom w:val="single" w:sz="4" w:space="0" w:color="auto"/>
              <w:right w:val="single" w:sz="4" w:space="0" w:color="auto"/>
            </w:tcBorders>
            <w:vAlign w:val="center"/>
            <w:hideMark/>
          </w:tcPr>
          <w:p w14:paraId="04C846B2"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2025</w:t>
            </w:r>
          </w:p>
        </w:tc>
        <w:tc>
          <w:tcPr>
            <w:tcW w:w="444" w:type="pct"/>
            <w:tcBorders>
              <w:top w:val="single" w:sz="4" w:space="0" w:color="auto"/>
              <w:left w:val="nil"/>
              <w:bottom w:val="single" w:sz="4" w:space="0" w:color="auto"/>
              <w:right w:val="single" w:sz="4" w:space="0" w:color="auto"/>
            </w:tcBorders>
            <w:vAlign w:val="center"/>
            <w:hideMark/>
          </w:tcPr>
          <w:p w14:paraId="124CCE11"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2026</w:t>
            </w:r>
          </w:p>
        </w:tc>
        <w:tc>
          <w:tcPr>
            <w:tcW w:w="445" w:type="pct"/>
            <w:tcBorders>
              <w:top w:val="single" w:sz="4" w:space="0" w:color="auto"/>
              <w:left w:val="nil"/>
              <w:bottom w:val="single" w:sz="4" w:space="0" w:color="auto"/>
              <w:right w:val="single" w:sz="4" w:space="0" w:color="auto"/>
            </w:tcBorders>
            <w:vAlign w:val="center"/>
            <w:hideMark/>
          </w:tcPr>
          <w:p w14:paraId="278A2CE2"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2027</w:t>
            </w:r>
          </w:p>
        </w:tc>
        <w:tc>
          <w:tcPr>
            <w:tcW w:w="444" w:type="pct"/>
            <w:tcBorders>
              <w:top w:val="single" w:sz="4" w:space="0" w:color="auto"/>
              <w:left w:val="nil"/>
              <w:bottom w:val="single" w:sz="4" w:space="0" w:color="auto"/>
              <w:right w:val="single" w:sz="4" w:space="0" w:color="auto"/>
            </w:tcBorders>
            <w:vAlign w:val="center"/>
            <w:hideMark/>
          </w:tcPr>
          <w:p w14:paraId="7AE8913F"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2028</w:t>
            </w:r>
          </w:p>
        </w:tc>
        <w:tc>
          <w:tcPr>
            <w:tcW w:w="445" w:type="pct"/>
            <w:tcBorders>
              <w:top w:val="single" w:sz="4" w:space="0" w:color="auto"/>
              <w:left w:val="single" w:sz="4" w:space="0" w:color="auto"/>
              <w:bottom w:val="single" w:sz="4" w:space="0" w:color="auto"/>
              <w:right w:val="single" w:sz="4" w:space="0" w:color="auto"/>
            </w:tcBorders>
            <w:vAlign w:val="center"/>
            <w:hideMark/>
          </w:tcPr>
          <w:p w14:paraId="4719121A"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2029</w:t>
            </w:r>
          </w:p>
        </w:tc>
        <w:tc>
          <w:tcPr>
            <w:tcW w:w="445" w:type="pct"/>
            <w:tcBorders>
              <w:top w:val="single" w:sz="4" w:space="0" w:color="auto"/>
              <w:left w:val="single" w:sz="4" w:space="0" w:color="auto"/>
              <w:bottom w:val="single" w:sz="4" w:space="0" w:color="auto"/>
              <w:right w:val="single" w:sz="4" w:space="0" w:color="auto"/>
            </w:tcBorders>
            <w:vAlign w:val="center"/>
            <w:hideMark/>
          </w:tcPr>
          <w:p w14:paraId="27D83ECC"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Total</w:t>
            </w:r>
          </w:p>
        </w:tc>
      </w:tr>
      <w:tr w:rsidR="00653A12" w:rsidRPr="002653B6" w14:paraId="7D77B6DE" w14:textId="77777777" w:rsidTr="004A23E2">
        <w:trPr>
          <w:trHeight w:val="287"/>
        </w:trPr>
        <w:tc>
          <w:tcPr>
            <w:tcW w:w="248" w:type="pct"/>
            <w:vMerge w:val="restart"/>
            <w:tcBorders>
              <w:top w:val="nil"/>
              <w:left w:val="single" w:sz="4" w:space="0" w:color="auto"/>
              <w:right w:val="single" w:sz="4" w:space="0" w:color="auto"/>
            </w:tcBorders>
            <w:tcMar>
              <w:top w:w="0" w:type="dxa"/>
              <w:left w:w="57" w:type="dxa"/>
              <w:bottom w:w="0" w:type="dxa"/>
              <w:right w:w="57" w:type="dxa"/>
            </w:tcMar>
          </w:tcPr>
          <w:p w14:paraId="18B61380"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1.1</w:t>
            </w:r>
          </w:p>
        </w:tc>
        <w:tc>
          <w:tcPr>
            <w:tcW w:w="959" w:type="pct"/>
            <w:vMerge w:val="restart"/>
            <w:tcBorders>
              <w:top w:val="nil"/>
              <w:left w:val="nil"/>
              <w:right w:val="single" w:sz="4" w:space="0" w:color="auto"/>
            </w:tcBorders>
            <w:vAlign w:val="center"/>
          </w:tcPr>
          <w:p w14:paraId="1C16D5A4"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 xml:space="preserve">Montreal Protocol reduction schedule of Annex F substances </w:t>
            </w:r>
          </w:p>
        </w:tc>
        <w:tc>
          <w:tcPr>
            <w:tcW w:w="682" w:type="pct"/>
            <w:tcBorders>
              <w:top w:val="single" w:sz="4" w:space="0" w:color="auto"/>
              <w:left w:val="nil"/>
              <w:bottom w:val="single" w:sz="4" w:space="0" w:color="auto"/>
              <w:right w:val="single" w:sz="4" w:space="0" w:color="auto"/>
            </w:tcBorders>
            <w:vAlign w:val="center"/>
          </w:tcPr>
          <w:p w14:paraId="330EBAA3"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w:t>
            </w:r>
          </w:p>
        </w:tc>
        <w:tc>
          <w:tcPr>
            <w:tcW w:w="444" w:type="pct"/>
            <w:tcBorders>
              <w:top w:val="nil"/>
              <w:left w:val="nil"/>
              <w:bottom w:val="single" w:sz="4" w:space="0" w:color="auto"/>
              <w:right w:val="single" w:sz="4" w:space="0" w:color="auto"/>
            </w:tcBorders>
            <w:vAlign w:val="center"/>
          </w:tcPr>
          <w:p w14:paraId="571AD2AF"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5" w:type="pct"/>
            <w:tcBorders>
              <w:top w:val="nil"/>
              <w:left w:val="nil"/>
              <w:bottom w:val="single" w:sz="4" w:space="0" w:color="auto"/>
              <w:right w:val="single" w:sz="4" w:space="0" w:color="auto"/>
            </w:tcBorders>
            <w:vAlign w:val="center"/>
          </w:tcPr>
          <w:p w14:paraId="3B116AC0"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4" w:type="pct"/>
            <w:tcBorders>
              <w:top w:val="nil"/>
              <w:left w:val="nil"/>
              <w:bottom w:val="single" w:sz="4" w:space="0" w:color="auto"/>
              <w:right w:val="single" w:sz="4" w:space="0" w:color="auto"/>
            </w:tcBorders>
            <w:vAlign w:val="center"/>
          </w:tcPr>
          <w:p w14:paraId="26392629"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5" w:type="pct"/>
            <w:tcBorders>
              <w:top w:val="nil"/>
              <w:left w:val="nil"/>
              <w:bottom w:val="single" w:sz="4" w:space="0" w:color="auto"/>
              <w:right w:val="single" w:sz="4" w:space="0" w:color="auto"/>
            </w:tcBorders>
            <w:vAlign w:val="center"/>
          </w:tcPr>
          <w:p w14:paraId="7979C7A3"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4" w:type="pct"/>
            <w:tcBorders>
              <w:top w:val="single" w:sz="4" w:space="0" w:color="auto"/>
              <w:left w:val="nil"/>
              <w:bottom w:val="single" w:sz="4" w:space="0" w:color="auto"/>
              <w:right w:val="single" w:sz="4" w:space="0" w:color="auto"/>
            </w:tcBorders>
            <w:vAlign w:val="center"/>
          </w:tcPr>
          <w:p w14:paraId="4FECA2C3"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5" w:type="pct"/>
            <w:tcBorders>
              <w:top w:val="single" w:sz="4" w:space="0" w:color="auto"/>
              <w:left w:val="single" w:sz="4" w:space="0" w:color="auto"/>
              <w:bottom w:val="single" w:sz="4" w:space="0" w:color="auto"/>
              <w:right w:val="single" w:sz="4" w:space="0" w:color="auto"/>
            </w:tcBorders>
            <w:vAlign w:val="center"/>
          </w:tcPr>
          <w:p w14:paraId="442CF811"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10</w:t>
            </w:r>
          </w:p>
        </w:tc>
        <w:tc>
          <w:tcPr>
            <w:tcW w:w="445" w:type="pct"/>
            <w:tcBorders>
              <w:top w:val="single" w:sz="4" w:space="0" w:color="auto"/>
              <w:left w:val="single" w:sz="4" w:space="0" w:color="auto"/>
              <w:bottom w:val="single" w:sz="4" w:space="0" w:color="auto"/>
              <w:right w:val="single" w:sz="4" w:space="0" w:color="auto"/>
            </w:tcBorders>
            <w:vAlign w:val="center"/>
          </w:tcPr>
          <w:p w14:paraId="0C358D3B" w14:textId="77777777" w:rsidR="00653A12" w:rsidRPr="002653B6" w:rsidRDefault="00653A12" w:rsidP="00653A12">
            <w:pPr>
              <w:suppressAutoHyphens/>
              <w:ind w:left="-97" w:right="-181"/>
              <w:jc w:val="center"/>
              <w:rPr>
                <w:rFonts w:eastAsia="Times New Roman"/>
                <w:sz w:val="18"/>
                <w:szCs w:val="18"/>
                <w:lang w:eastAsia="en-CA"/>
              </w:rPr>
            </w:pPr>
            <w:r w:rsidRPr="002653B6">
              <w:rPr>
                <w:rFonts w:eastAsia="Times New Roman"/>
                <w:sz w:val="18"/>
                <w:szCs w:val="18"/>
                <w:lang w:eastAsia="en-CA"/>
              </w:rPr>
              <w:t>n/a</w:t>
            </w:r>
          </w:p>
        </w:tc>
      </w:tr>
      <w:tr w:rsidR="00653A12" w:rsidRPr="002653B6" w14:paraId="7A1DB23A" w14:textId="77777777" w:rsidTr="004A23E2">
        <w:trPr>
          <w:trHeight w:val="287"/>
        </w:trPr>
        <w:tc>
          <w:tcPr>
            <w:tcW w:w="248"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74AF69D1" w14:textId="77777777" w:rsidR="00653A12" w:rsidRPr="002653B6" w:rsidRDefault="00653A12" w:rsidP="00653A12">
            <w:pPr>
              <w:suppressAutoHyphens/>
              <w:jc w:val="left"/>
              <w:rPr>
                <w:rFonts w:eastAsia="Times New Roman"/>
                <w:sz w:val="18"/>
                <w:szCs w:val="18"/>
                <w:lang w:eastAsia="en-CA"/>
              </w:rPr>
            </w:pPr>
          </w:p>
        </w:tc>
        <w:tc>
          <w:tcPr>
            <w:tcW w:w="959" w:type="pct"/>
            <w:vMerge/>
            <w:tcBorders>
              <w:left w:val="nil"/>
              <w:bottom w:val="single" w:sz="4" w:space="0" w:color="auto"/>
              <w:right w:val="single" w:sz="4" w:space="0" w:color="auto"/>
            </w:tcBorders>
            <w:vAlign w:val="center"/>
            <w:hideMark/>
          </w:tcPr>
          <w:p w14:paraId="087B6AD8" w14:textId="77777777" w:rsidR="00653A12" w:rsidRPr="002653B6" w:rsidRDefault="00653A12" w:rsidP="00653A12">
            <w:pPr>
              <w:suppressAutoHyphens/>
              <w:jc w:val="left"/>
              <w:rPr>
                <w:rFonts w:eastAsia="Times New Roman"/>
                <w:sz w:val="18"/>
                <w:szCs w:val="18"/>
                <w:lang w:eastAsia="en-CA"/>
              </w:rPr>
            </w:pPr>
          </w:p>
        </w:tc>
        <w:tc>
          <w:tcPr>
            <w:tcW w:w="682" w:type="pct"/>
            <w:tcBorders>
              <w:top w:val="single" w:sz="4" w:space="0" w:color="auto"/>
              <w:left w:val="nil"/>
              <w:bottom w:val="single" w:sz="4" w:space="0" w:color="auto"/>
              <w:right w:val="single" w:sz="4" w:space="0" w:color="auto"/>
            </w:tcBorders>
            <w:vAlign w:val="center"/>
          </w:tcPr>
          <w:p w14:paraId="01BE93F3"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CO</w:t>
            </w:r>
            <w:r w:rsidRPr="002653B6">
              <w:rPr>
                <w:rFonts w:eastAsia="Times New Roman"/>
                <w:sz w:val="18"/>
                <w:szCs w:val="18"/>
                <w:vertAlign w:val="subscript"/>
                <w:lang w:eastAsia="en-CA"/>
              </w:rPr>
              <w:t>2</w:t>
            </w:r>
            <w:r w:rsidRPr="002653B6">
              <w:rPr>
                <w:rFonts w:eastAsia="Times New Roman"/>
                <w:sz w:val="18"/>
                <w:szCs w:val="18"/>
                <w:lang w:eastAsia="en-CA"/>
              </w:rPr>
              <w:t>-eq tonnes</w:t>
            </w:r>
          </w:p>
        </w:tc>
        <w:tc>
          <w:tcPr>
            <w:tcW w:w="444" w:type="pct"/>
            <w:tcBorders>
              <w:top w:val="nil"/>
              <w:left w:val="nil"/>
              <w:bottom w:val="single" w:sz="4" w:space="0" w:color="auto"/>
              <w:right w:val="single" w:sz="4" w:space="0" w:color="auto"/>
            </w:tcBorders>
            <w:vAlign w:val="center"/>
          </w:tcPr>
          <w:p w14:paraId="073E7C97" w14:textId="77777777" w:rsidR="00653A12" w:rsidRPr="002653B6" w:rsidRDefault="00653A12" w:rsidP="00653A12">
            <w:pPr>
              <w:jc w:val="right"/>
              <w:rPr>
                <w:rFonts w:eastAsia="Times New Roman"/>
                <w:sz w:val="18"/>
                <w:szCs w:val="18"/>
                <w:lang w:eastAsia="en-CA"/>
              </w:rPr>
            </w:pPr>
            <w:r w:rsidRPr="002653B6">
              <w:rPr>
                <w:rFonts w:eastAsia="Times New Roman"/>
                <w:color w:val="000000"/>
                <w:sz w:val="18"/>
                <w:szCs w:val="18"/>
                <w:lang w:eastAsia="en-US"/>
              </w:rPr>
              <w:t>7,676</w:t>
            </w:r>
          </w:p>
        </w:tc>
        <w:tc>
          <w:tcPr>
            <w:tcW w:w="445" w:type="pct"/>
            <w:tcBorders>
              <w:top w:val="nil"/>
              <w:left w:val="nil"/>
              <w:bottom w:val="single" w:sz="4" w:space="0" w:color="auto"/>
              <w:right w:val="single" w:sz="4" w:space="0" w:color="auto"/>
            </w:tcBorders>
            <w:vAlign w:val="center"/>
          </w:tcPr>
          <w:p w14:paraId="033E5FE3" w14:textId="77777777" w:rsidR="00653A12" w:rsidRPr="002653B6" w:rsidRDefault="00653A12" w:rsidP="00653A12">
            <w:pPr>
              <w:jc w:val="right"/>
              <w:rPr>
                <w:rFonts w:eastAsia="Times New Roman"/>
                <w:color w:val="000000"/>
                <w:sz w:val="18"/>
                <w:szCs w:val="18"/>
                <w:lang w:eastAsia="en-US"/>
              </w:rPr>
            </w:pPr>
            <w:r w:rsidRPr="002653B6">
              <w:rPr>
                <w:rFonts w:eastAsia="Times New Roman"/>
                <w:color w:val="000000"/>
                <w:sz w:val="18"/>
                <w:szCs w:val="18"/>
                <w:lang w:eastAsia="en-US"/>
              </w:rPr>
              <w:t>7,676</w:t>
            </w:r>
          </w:p>
        </w:tc>
        <w:tc>
          <w:tcPr>
            <w:tcW w:w="444" w:type="pct"/>
            <w:tcBorders>
              <w:top w:val="nil"/>
              <w:left w:val="nil"/>
              <w:bottom w:val="single" w:sz="4" w:space="0" w:color="auto"/>
              <w:right w:val="single" w:sz="4" w:space="0" w:color="auto"/>
            </w:tcBorders>
            <w:vAlign w:val="center"/>
          </w:tcPr>
          <w:p w14:paraId="0AF14653" w14:textId="77777777" w:rsidR="00653A12" w:rsidRPr="002653B6" w:rsidRDefault="00653A12" w:rsidP="00653A12">
            <w:pPr>
              <w:jc w:val="right"/>
              <w:rPr>
                <w:rFonts w:eastAsia="Times New Roman"/>
                <w:color w:val="000000"/>
                <w:sz w:val="18"/>
                <w:szCs w:val="18"/>
                <w:lang w:eastAsia="en-US"/>
              </w:rPr>
            </w:pPr>
            <w:r w:rsidRPr="002653B6">
              <w:rPr>
                <w:rFonts w:eastAsia="Times New Roman"/>
                <w:color w:val="000000"/>
                <w:sz w:val="18"/>
                <w:szCs w:val="18"/>
                <w:lang w:eastAsia="en-US"/>
              </w:rPr>
              <w:t>7,676</w:t>
            </w:r>
          </w:p>
        </w:tc>
        <w:tc>
          <w:tcPr>
            <w:tcW w:w="445" w:type="pct"/>
            <w:tcBorders>
              <w:top w:val="nil"/>
              <w:left w:val="nil"/>
              <w:bottom w:val="single" w:sz="4" w:space="0" w:color="auto"/>
              <w:right w:val="single" w:sz="4" w:space="0" w:color="auto"/>
            </w:tcBorders>
            <w:vAlign w:val="center"/>
          </w:tcPr>
          <w:p w14:paraId="65239195" w14:textId="77777777" w:rsidR="00653A12" w:rsidRPr="002653B6" w:rsidRDefault="00653A12" w:rsidP="00653A12">
            <w:pPr>
              <w:jc w:val="right"/>
              <w:rPr>
                <w:rFonts w:eastAsia="Times New Roman"/>
                <w:color w:val="000000"/>
                <w:sz w:val="18"/>
                <w:szCs w:val="18"/>
                <w:lang w:eastAsia="en-US"/>
              </w:rPr>
            </w:pPr>
            <w:r w:rsidRPr="002653B6">
              <w:rPr>
                <w:rFonts w:eastAsia="Times New Roman"/>
                <w:color w:val="000000"/>
                <w:sz w:val="18"/>
                <w:szCs w:val="18"/>
                <w:lang w:eastAsia="en-US"/>
              </w:rPr>
              <w:t>7,676</w:t>
            </w:r>
          </w:p>
        </w:tc>
        <w:tc>
          <w:tcPr>
            <w:tcW w:w="444" w:type="pct"/>
            <w:tcBorders>
              <w:top w:val="single" w:sz="4" w:space="0" w:color="auto"/>
              <w:left w:val="nil"/>
              <w:bottom w:val="single" w:sz="4" w:space="0" w:color="auto"/>
              <w:right w:val="single" w:sz="4" w:space="0" w:color="auto"/>
            </w:tcBorders>
            <w:vAlign w:val="center"/>
          </w:tcPr>
          <w:p w14:paraId="2094EA3D" w14:textId="77777777" w:rsidR="00653A12" w:rsidRPr="002653B6" w:rsidRDefault="00653A12" w:rsidP="00653A12">
            <w:pPr>
              <w:jc w:val="right"/>
              <w:rPr>
                <w:rFonts w:eastAsia="Times New Roman"/>
                <w:color w:val="000000"/>
                <w:sz w:val="18"/>
                <w:szCs w:val="18"/>
                <w:lang w:eastAsia="en-US"/>
              </w:rPr>
            </w:pPr>
            <w:r w:rsidRPr="002653B6">
              <w:rPr>
                <w:rFonts w:eastAsia="Times New Roman"/>
                <w:color w:val="000000"/>
                <w:sz w:val="18"/>
                <w:szCs w:val="18"/>
                <w:lang w:eastAsia="en-US"/>
              </w:rPr>
              <w:t>7,676</w:t>
            </w:r>
          </w:p>
        </w:tc>
        <w:tc>
          <w:tcPr>
            <w:tcW w:w="445" w:type="pct"/>
            <w:tcBorders>
              <w:top w:val="single" w:sz="4" w:space="0" w:color="auto"/>
              <w:left w:val="single" w:sz="4" w:space="0" w:color="auto"/>
              <w:bottom w:val="single" w:sz="4" w:space="0" w:color="auto"/>
              <w:right w:val="single" w:sz="4" w:space="0" w:color="auto"/>
            </w:tcBorders>
            <w:vAlign w:val="center"/>
          </w:tcPr>
          <w:p w14:paraId="0BEADB70"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6,908</w:t>
            </w:r>
          </w:p>
        </w:tc>
        <w:tc>
          <w:tcPr>
            <w:tcW w:w="445" w:type="pct"/>
            <w:tcBorders>
              <w:top w:val="single" w:sz="4" w:space="0" w:color="auto"/>
              <w:left w:val="single" w:sz="4" w:space="0" w:color="auto"/>
              <w:bottom w:val="single" w:sz="4" w:space="0" w:color="auto"/>
              <w:right w:val="single" w:sz="4" w:space="0" w:color="auto"/>
            </w:tcBorders>
            <w:vAlign w:val="center"/>
            <w:hideMark/>
          </w:tcPr>
          <w:p w14:paraId="4BF110C8" w14:textId="77777777" w:rsidR="00653A12" w:rsidRPr="002653B6" w:rsidRDefault="00653A12" w:rsidP="00653A12">
            <w:pPr>
              <w:suppressAutoHyphens/>
              <w:ind w:left="-97" w:right="-181"/>
              <w:jc w:val="center"/>
              <w:rPr>
                <w:rFonts w:eastAsia="Times New Roman"/>
                <w:sz w:val="18"/>
                <w:szCs w:val="18"/>
                <w:lang w:eastAsia="en-CA"/>
              </w:rPr>
            </w:pPr>
            <w:r w:rsidRPr="002653B6">
              <w:rPr>
                <w:rFonts w:eastAsia="Times New Roman"/>
                <w:sz w:val="18"/>
                <w:szCs w:val="18"/>
                <w:lang w:eastAsia="en-CA"/>
              </w:rPr>
              <w:t>n/a</w:t>
            </w:r>
          </w:p>
        </w:tc>
      </w:tr>
      <w:tr w:rsidR="00653A12" w:rsidRPr="002653B6" w14:paraId="3DCEC17D" w14:textId="77777777" w:rsidTr="004A23E2">
        <w:trPr>
          <w:trHeight w:val="287"/>
        </w:trPr>
        <w:tc>
          <w:tcPr>
            <w:tcW w:w="248" w:type="pct"/>
            <w:vMerge w:val="restart"/>
            <w:tcBorders>
              <w:top w:val="nil"/>
              <w:left w:val="single" w:sz="4" w:space="0" w:color="auto"/>
              <w:right w:val="single" w:sz="4" w:space="0" w:color="auto"/>
            </w:tcBorders>
            <w:tcMar>
              <w:top w:w="0" w:type="dxa"/>
              <w:left w:w="57" w:type="dxa"/>
              <w:bottom w:w="0" w:type="dxa"/>
              <w:right w:w="57" w:type="dxa"/>
            </w:tcMar>
          </w:tcPr>
          <w:p w14:paraId="604B58A6"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1.2</w:t>
            </w:r>
          </w:p>
        </w:tc>
        <w:tc>
          <w:tcPr>
            <w:tcW w:w="959" w:type="pct"/>
            <w:vMerge w:val="restart"/>
            <w:tcBorders>
              <w:top w:val="nil"/>
              <w:left w:val="nil"/>
              <w:right w:val="single" w:sz="4" w:space="0" w:color="auto"/>
            </w:tcBorders>
            <w:vAlign w:val="center"/>
          </w:tcPr>
          <w:p w14:paraId="4594C2A1"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Maximum allowable total consumption of Annex F substances</w:t>
            </w:r>
          </w:p>
        </w:tc>
        <w:tc>
          <w:tcPr>
            <w:tcW w:w="682" w:type="pct"/>
            <w:tcBorders>
              <w:top w:val="single" w:sz="4" w:space="0" w:color="auto"/>
              <w:left w:val="nil"/>
              <w:bottom w:val="single" w:sz="4" w:space="0" w:color="auto"/>
              <w:right w:val="single" w:sz="4" w:space="0" w:color="auto"/>
            </w:tcBorders>
            <w:vAlign w:val="center"/>
          </w:tcPr>
          <w:p w14:paraId="76FB6AA9"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Reduction in %</w:t>
            </w:r>
          </w:p>
        </w:tc>
        <w:tc>
          <w:tcPr>
            <w:tcW w:w="444" w:type="pct"/>
            <w:tcBorders>
              <w:top w:val="nil"/>
              <w:left w:val="nil"/>
              <w:bottom w:val="single" w:sz="4" w:space="0" w:color="auto"/>
              <w:right w:val="single" w:sz="4" w:space="0" w:color="auto"/>
            </w:tcBorders>
            <w:vAlign w:val="center"/>
          </w:tcPr>
          <w:p w14:paraId="2637BCDF"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5" w:type="pct"/>
            <w:tcBorders>
              <w:top w:val="nil"/>
              <w:left w:val="nil"/>
              <w:bottom w:val="single" w:sz="4" w:space="0" w:color="auto"/>
              <w:right w:val="single" w:sz="4" w:space="0" w:color="auto"/>
            </w:tcBorders>
            <w:vAlign w:val="center"/>
          </w:tcPr>
          <w:p w14:paraId="43558B02"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4" w:type="pct"/>
            <w:tcBorders>
              <w:top w:val="nil"/>
              <w:left w:val="nil"/>
              <w:bottom w:val="single" w:sz="4" w:space="0" w:color="auto"/>
              <w:right w:val="single" w:sz="4" w:space="0" w:color="auto"/>
            </w:tcBorders>
            <w:vAlign w:val="center"/>
          </w:tcPr>
          <w:p w14:paraId="43C296F4"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5" w:type="pct"/>
            <w:tcBorders>
              <w:top w:val="nil"/>
              <w:left w:val="nil"/>
              <w:bottom w:val="single" w:sz="4" w:space="0" w:color="auto"/>
              <w:right w:val="single" w:sz="4" w:space="0" w:color="auto"/>
            </w:tcBorders>
            <w:vAlign w:val="center"/>
          </w:tcPr>
          <w:p w14:paraId="1B25F692"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4" w:type="pct"/>
            <w:tcBorders>
              <w:top w:val="single" w:sz="4" w:space="0" w:color="auto"/>
              <w:left w:val="nil"/>
              <w:bottom w:val="single" w:sz="4" w:space="0" w:color="auto"/>
              <w:right w:val="single" w:sz="4" w:space="0" w:color="auto"/>
            </w:tcBorders>
            <w:vAlign w:val="center"/>
          </w:tcPr>
          <w:p w14:paraId="1A70F00B"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5" w:type="pct"/>
            <w:tcBorders>
              <w:top w:val="single" w:sz="4" w:space="0" w:color="auto"/>
              <w:left w:val="single" w:sz="4" w:space="0" w:color="auto"/>
              <w:bottom w:val="single" w:sz="4" w:space="0" w:color="auto"/>
              <w:right w:val="single" w:sz="4" w:space="0" w:color="auto"/>
            </w:tcBorders>
            <w:vAlign w:val="center"/>
          </w:tcPr>
          <w:p w14:paraId="79B5A7E4"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10.0</w:t>
            </w:r>
          </w:p>
        </w:tc>
        <w:tc>
          <w:tcPr>
            <w:tcW w:w="445" w:type="pct"/>
            <w:tcBorders>
              <w:top w:val="single" w:sz="4" w:space="0" w:color="auto"/>
              <w:left w:val="single" w:sz="4" w:space="0" w:color="auto"/>
              <w:bottom w:val="single" w:sz="4" w:space="0" w:color="auto"/>
              <w:right w:val="single" w:sz="4" w:space="0" w:color="auto"/>
            </w:tcBorders>
            <w:vAlign w:val="center"/>
          </w:tcPr>
          <w:p w14:paraId="48F6C41F" w14:textId="77777777" w:rsidR="00653A12" w:rsidRPr="002653B6" w:rsidRDefault="00653A12" w:rsidP="00653A12">
            <w:pPr>
              <w:suppressAutoHyphens/>
              <w:ind w:left="-97" w:right="-181"/>
              <w:jc w:val="center"/>
              <w:rPr>
                <w:rFonts w:eastAsia="Times New Roman"/>
                <w:sz w:val="18"/>
                <w:szCs w:val="18"/>
                <w:lang w:eastAsia="en-US"/>
              </w:rPr>
            </w:pPr>
            <w:r w:rsidRPr="002653B6">
              <w:rPr>
                <w:rFonts w:eastAsia="Times New Roman"/>
                <w:sz w:val="18"/>
                <w:szCs w:val="18"/>
                <w:lang w:eastAsia="en-CA"/>
              </w:rPr>
              <w:t>n/a</w:t>
            </w:r>
          </w:p>
        </w:tc>
      </w:tr>
      <w:tr w:rsidR="00653A12" w:rsidRPr="002653B6" w14:paraId="64B50106" w14:textId="77777777" w:rsidTr="004A23E2">
        <w:trPr>
          <w:trHeight w:val="287"/>
        </w:trPr>
        <w:tc>
          <w:tcPr>
            <w:tcW w:w="248" w:type="pct"/>
            <w:vMerge/>
            <w:tcBorders>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FE1A549" w14:textId="77777777" w:rsidR="00653A12" w:rsidRPr="002653B6" w:rsidRDefault="00653A12" w:rsidP="00653A12">
            <w:pPr>
              <w:suppressAutoHyphens/>
              <w:jc w:val="left"/>
              <w:rPr>
                <w:rFonts w:eastAsia="Times New Roman"/>
                <w:sz w:val="18"/>
                <w:szCs w:val="18"/>
                <w:lang w:eastAsia="en-CA"/>
              </w:rPr>
            </w:pPr>
          </w:p>
        </w:tc>
        <w:tc>
          <w:tcPr>
            <w:tcW w:w="959" w:type="pct"/>
            <w:vMerge/>
            <w:tcBorders>
              <w:left w:val="nil"/>
              <w:bottom w:val="single" w:sz="4" w:space="0" w:color="auto"/>
              <w:right w:val="single" w:sz="4" w:space="0" w:color="auto"/>
            </w:tcBorders>
            <w:vAlign w:val="center"/>
            <w:hideMark/>
          </w:tcPr>
          <w:p w14:paraId="4E8EC94B" w14:textId="77777777" w:rsidR="00653A12" w:rsidRPr="002653B6" w:rsidRDefault="00653A12" w:rsidP="00653A12">
            <w:pPr>
              <w:suppressAutoHyphens/>
              <w:jc w:val="left"/>
              <w:rPr>
                <w:rFonts w:eastAsia="Times New Roman"/>
                <w:sz w:val="18"/>
                <w:szCs w:val="18"/>
                <w:lang w:eastAsia="en-CA"/>
              </w:rPr>
            </w:pPr>
          </w:p>
        </w:tc>
        <w:tc>
          <w:tcPr>
            <w:tcW w:w="682" w:type="pct"/>
            <w:tcBorders>
              <w:top w:val="single" w:sz="4" w:space="0" w:color="auto"/>
              <w:left w:val="nil"/>
              <w:bottom w:val="single" w:sz="4" w:space="0" w:color="auto"/>
              <w:right w:val="single" w:sz="4" w:space="0" w:color="auto"/>
            </w:tcBorders>
            <w:vAlign w:val="center"/>
          </w:tcPr>
          <w:p w14:paraId="56CD320A"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CO</w:t>
            </w:r>
            <w:r w:rsidRPr="002653B6">
              <w:rPr>
                <w:rFonts w:eastAsia="Times New Roman"/>
                <w:sz w:val="18"/>
                <w:szCs w:val="18"/>
                <w:vertAlign w:val="subscript"/>
                <w:lang w:eastAsia="en-CA"/>
              </w:rPr>
              <w:t>2</w:t>
            </w:r>
            <w:r w:rsidRPr="002653B6">
              <w:rPr>
                <w:rFonts w:eastAsia="Times New Roman"/>
                <w:sz w:val="18"/>
                <w:szCs w:val="18"/>
                <w:lang w:eastAsia="en-CA"/>
              </w:rPr>
              <w:t>-eq tonnes</w:t>
            </w:r>
          </w:p>
        </w:tc>
        <w:tc>
          <w:tcPr>
            <w:tcW w:w="444" w:type="pct"/>
            <w:tcBorders>
              <w:top w:val="nil"/>
              <w:left w:val="nil"/>
              <w:bottom w:val="single" w:sz="4" w:space="0" w:color="auto"/>
              <w:right w:val="single" w:sz="4" w:space="0" w:color="auto"/>
            </w:tcBorders>
            <w:vAlign w:val="center"/>
          </w:tcPr>
          <w:p w14:paraId="190583C6" w14:textId="77777777" w:rsidR="00653A12" w:rsidRPr="002653B6" w:rsidRDefault="00653A12" w:rsidP="00653A12">
            <w:pPr>
              <w:jc w:val="right"/>
              <w:rPr>
                <w:rFonts w:eastAsia="Times New Roman"/>
                <w:color w:val="000000"/>
                <w:sz w:val="18"/>
                <w:szCs w:val="18"/>
                <w:lang w:eastAsia="en-US"/>
              </w:rPr>
            </w:pPr>
            <w:r w:rsidRPr="002653B6">
              <w:rPr>
                <w:rFonts w:eastAsia="Times New Roman"/>
                <w:color w:val="000000"/>
                <w:sz w:val="18"/>
                <w:szCs w:val="18"/>
                <w:lang w:eastAsia="en-US"/>
              </w:rPr>
              <w:t xml:space="preserve">7,676 </w:t>
            </w:r>
          </w:p>
        </w:tc>
        <w:tc>
          <w:tcPr>
            <w:tcW w:w="445" w:type="pct"/>
            <w:tcBorders>
              <w:top w:val="nil"/>
              <w:left w:val="nil"/>
              <w:bottom w:val="single" w:sz="4" w:space="0" w:color="auto"/>
              <w:right w:val="single" w:sz="4" w:space="0" w:color="auto"/>
            </w:tcBorders>
            <w:vAlign w:val="center"/>
          </w:tcPr>
          <w:p w14:paraId="039D0A1E" w14:textId="77777777" w:rsidR="00653A12" w:rsidRPr="002653B6" w:rsidRDefault="00653A12" w:rsidP="00653A12">
            <w:pPr>
              <w:jc w:val="right"/>
              <w:rPr>
                <w:rFonts w:eastAsia="Times New Roman"/>
                <w:color w:val="000000"/>
                <w:sz w:val="18"/>
                <w:szCs w:val="18"/>
                <w:lang w:eastAsia="en-US"/>
              </w:rPr>
            </w:pPr>
            <w:r w:rsidRPr="002653B6">
              <w:rPr>
                <w:rFonts w:eastAsia="Times New Roman"/>
                <w:color w:val="000000"/>
                <w:sz w:val="18"/>
                <w:szCs w:val="18"/>
                <w:lang w:eastAsia="en-US"/>
              </w:rPr>
              <w:t xml:space="preserve">7,676 </w:t>
            </w:r>
          </w:p>
        </w:tc>
        <w:tc>
          <w:tcPr>
            <w:tcW w:w="444" w:type="pct"/>
            <w:tcBorders>
              <w:top w:val="nil"/>
              <w:left w:val="nil"/>
              <w:bottom w:val="single" w:sz="4" w:space="0" w:color="auto"/>
              <w:right w:val="single" w:sz="4" w:space="0" w:color="auto"/>
            </w:tcBorders>
            <w:vAlign w:val="center"/>
          </w:tcPr>
          <w:p w14:paraId="3A99C371" w14:textId="77777777" w:rsidR="00653A12" w:rsidRPr="002653B6" w:rsidRDefault="00653A12" w:rsidP="00653A12">
            <w:pPr>
              <w:jc w:val="right"/>
              <w:rPr>
                <w:rFonts w:eastAsia="Times New Roman"/>
                <w:color w:val="000000"/>
                <w:sz w:val="18"/>
                <w:szCs w:val="18"/>
                <w:lang w:eastAsia="en-US"/>
              </w:rPr>
            </w:pPr>
            <w:r w:rsidRPr="002653B6">
              <w:rPr>
                <w:rFonts w:eastAsia="Times New Roman"/>
                <w:color w:val="000000"/>
                <w:sz w:val="18"/>
                <w:szCs w:val="18"/>
                <w:lang w:eastAsia="en-US"/>
              </w:rPr>
              <w:t xml:space="preserve">7,676 </w:t>
            </w:r>
          </w:p>
        </w:tc>
        <w:tc>
          <w:tcPr>
            <w:tcW w:w="445" w:type="pct"/>
            <w:tcBorders>
              <w:top w:val="nil"/>
              <w:left w:val="nil"/>
              <w:bottom w:val="single" w:sz="4" w:space="0" w:color="auto"/>
              <w:right w:val="single" w:sz="4" w:space="0" w:color="auto"/>
            </w:tcBorders>
            <w:vAlign w:val="center"/>
          </w:tcPr>
          <w:p w14:paraId="37EB95C6" w14:textId="77777777" w:rsidR="00653A12" w:rsidRPr="002653B6" w:rsidRDefault="00653A12" w:rsidP="00653A12">
            <w:pPr>
              <w:jc w:val="right"/>
              <w:rPr>
                <w:rFonts w:eastAsia="Times New Roman"/>
                <w:color w:val="000000"/>
                <w:sz w:val="18"/>
                <w:szCs w:val="18"/>
                <w:lang w:eastAsia="en-US"/>
              </w:rPr>
            </w:pPr>
            <w:r w:rsidRPr="002653B6">
              <w:rPr>
                <w:rFonts w:eastAsia="Times New Roman"/>
                <w:color w:val="000000"/>
                <w:sz w:val="18"/>
                <w:szCs w:val="18"/>
                <w:lang w:eastAsia="en-US"/>
              </w:rPr>
              <w:t xml:space="preserve">7,676 </w:t>
            </w:r>
          </w:p>
        </w:tc>
        <w:tc>
          <w:tcPr>
            <w:tcW w:w="444" w:type="pct"/>
            <w:tcBorders>
              <w:top w:val="single" w:sz="4" w:space="0" w:color="auto"/>
              <w:left w:val="nil"/>
              <w:bottom w:val="single" w:sz="4" w:space="0" w:color="auto"/>
              <w:right w:val="single" w:sz="4" w:space="0" w:color="auto"/>
            </w:tcBorders>
            <w:vAlign w:val="center"/>
          </w:tcPr>
          <w:p w14:paraId="63DDB0F5" w14:textId="77777777" w:rsidR="00653A12" w:rsidRPr="002653B6" w:rsidRDefault="00653A12" w:rsidP="00653A12">
            <w:pPr>
              <w:jc w:val="right"/>
              <w:rPr>
                <w:rFonts w:eastAsia="Times New Roman"/>
                <w:color w:val="000000"/>
                <w:sz w:val="18"/>
                <w:szCs w:val="18"/>
                <w:lang w:eastAsia="en-US"/>
              </w:rPr>
            </w:pPr>
            <w:r w:rsidRPr="002653B6">
              <w:rPr>
                <w:rFonts w:eastAsia="Times New Roman"/>
                <w:color w:val="000000"/>
                <w:sz w:val="18"/>
                <w:szCs w:val="18"/>
                <w:lang w:eastAsia="en-US"/>
              </w:rPr>
              <w:t xml:space="preserve">7,676 </w:t>
            </w:r>
          </w:p>
        </w:tc>
        <w:tc>
          <w:tcPr>
            <w:tcW w:w="445" w:type="pct"/>
            <w:tcBorders>
              <w:top w:val="single" w:sz="4" w:space="0" w:color="auto"/>
              <w:left w:val="single" w:sz="4" w:space="0" w:color="auto"/>
              <w:bottom w:val="single" w:sz="4" w:space="0" w:color="auto"/>
              <w:right w:val="single" w:sz="4" w:space="0" w:color="auto"/>
            </w:tcBorders>
            <w:vAlign w:val="center"/>
          </w:tcPr>
          <w:p w14:paraId="4ADA93A6"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6,908</w:t>
            </w:r>
          </w:p>
        </w:tc>
        <w:tc>
          <w:tcPr>
            <w:tcW w:w="445" w:type="pct"/>
            <w:tcBorders>
              <w:top w:val="single" w:sz="4" w:space="0" w:color="auto"/>
              <w:left w:val="single" w:sz="4" w:space="0" w:color="auto"/>
              <w:bottom w:val="single" w:sz="4" w:space="0" w:color="auto"/>
              <w:right w:val="single" w:sz="4" w:space="0" w:color="auto"/>
            </w:tcBorders>
            <w:vAlign w:val="center"/>
            <w:hideMark/>
          </w:tcPr>
          <w:p w14:paraId="3E5F2FAE" w14:textId="77777777" w:rsidR="00653A12" w:rsidRPr="002653B6" w:rsidRDefault="00653A12" w:rsidP="00653A12">
            <w:pPr>
              <w:suppressAutoHyphens/>
              <w:ind w:left="-97" w:right="-181"/>
              <w:jc w:val="center"/>
              <w:rPr>
                <w:rFonts w:eastAsia="Times New Roman"/>
                <w:sz w:val="18"/>
                <w:szCs w:val="18"/>
                <w:lang w:eastAsia="en-CA"/>
              </w:rPr>
            </w:pPr>
            <w:r w:rsidRPr="002653B6">
              <w:rPr>
                <w:rFonts w:eastAsia="Times New Roman"/>
                <w:sz w:val="18"/>
                <w:szCs w:val="18"/>
                <w:lang w:eastAsia="en-US"/>
              </w:rPr>
              <w:t>n/a</w:t>
            </w:r>
          </w:p>
        </w:tc>
      </w:tr>
      <w:tr w:rsidR="00653A12" w:rsidRPr="002653B6" w14:paraId="4554EC67" w14:textId="77777777" w:rsidTr="004A23E2">
        <w:trPr>
          <w:trHeight w:val="205"/>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EF522B7"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2.1</w:t>
            </w:r>
          </w:p>
        </w:tc>
        <w:tc>
          <w:tcPr>
            <w:tcW w:w="1641" w:type="pct"/>
            <w:gridSpan w:val="2"/>
            <w:tcBorders>
              <w:top w:val="nil"/>
              <w:left w:val="nil"/>
              <w:bottom w:val="single" w:sz="4" w:space="0" w:color="auto"/>
              <w:right w:val="single" w:sz="4" w:space="0" w:color="auto"/>
            </w:tcBorders>
            <w:vAlign w:val="center"/>
            <w:hideMark/>
          </w:tcPr>
          <w:p w14:paraId="6D4190A8" w14:textId="77777777" w:rsidR="00653A12" w:rsidRPr="002653B6" w:rsidRDefault="00653A12" w:rsidP="00653A12">
            <w:pPr>
              <w:suppressAutoHyphens/>
              <w:ind w:right="-143"/>
              <w:jc w:val="left"/>
              <w:rPr>
                <w:rFonts w:eastAsia="Times New Roman"/>
                <w:color w:val="000000"/>
                <w:sz w:val="18"/>
                <w:szCs w:val="18"/>
                <w:lang w:eastAsia="en-US"/>
              </w:rPr>
            </w:pPr>
            <w:r w:rsidRPr="002653B6">
              <w:rPr>
                <w:rFonts w:eastAsia="Times New Roman"/>
                <w:sz w:val="18"/>
                <w:szCs w:val="18"/>
                <w:lang w:eastAsia="en-CA"/>
              </w:rPr>
              <w:t>Lead IA (UNEP) agreed funding (US $)</w:t>
            </w:r>
          </w:p>
        </w:tc>
        <w:tc>
          <w:tcPr>
            <w:tcW w:w="444" w:type="pct"/>
            <w:tcBorders>
              <w:top w:val="nil"/>
              <w:left w:val="nil"/>
              <w:bottom w:val="single" w:sz="4" w:space="0" w:color="auto"/>
              <w:right w:val="single" w:sz="4" w:space="0" w:color="auto"/>
            </w:tcBorders>
          </w:tcPr>
          <w:p w14:paraId="0757767E"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color w:val="000000"/>
                <w:sz w:val="18"/>
                <w:szCs w:val="18"/>
                <w:lang w:eastAsia="en-US"/>
              </w:rPr>
              <w:t>60,750</w:t>
            </w:r>
          </w:p>
        </w:tc>
        <w:tc>
          <w:tcPr>
            <w:tcW w:w="445" w:type="pct"/>
            <w:tcBorders>
              <w:top w:val="nil"/>
              <w:left w:val="nil"/>
              <w:bottom w:val="single" w:sz="4" w:space="0" w:color="auto"/>
              <w:right w:val="single" w:sz="4" w:space="0" w:color="auto"/>
            </w:tcBorders>
          </w:tcPr>
          <w:p w14:paraId="4169842F"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4" w:type="pct"/>
            <w:tcBorders>
              <w:top w:val="nil"/>
              <w:left w:val="nil"/>
              <w:bottom w:val="single" w:sz="4" w:space="0" w:color="auto"/>
              <w:right w:val="single" w:sz="4" w:space="0" w:color="auto"/>
            </w:tcBorders>
          </w:tcPr>
          <w:p w14:paraId="0800D2B3"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nil"/>
              <w:left w:val="nil"/>
              <w:bottom w:val="single" w:sz="4" w:space="0" w:color="auto"/>
              <w:right w:val="single" w:sz="4" w:space="0" w:color="auto"/>
            </w:tcBorders>
          </w:tcPr>
          <w:p w14:paraId="229FC56A"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color w:val="000000"/>
                <w:sz w:val="18"/>
                <w:szCs w:val="18"/>
                <w:lang w:eastAsia="en-US"/>
              </w:rPr>
              <w:t>49,750</w:t>
            </w:r>
          </w:p>
        </w:tc>
        <w:tc>
          <w:tcPr>
            <w:tcW w:w="444" w:type="pct"/>
            <w:tcBorders>
              <w:top w:val="single" w:sz="4" w:space="0" w:color="auto"/>
              <w:left w:val="nil"/>
              <w:bottom w:val="single" w:sz="4" w:space="0" w:color="auto"/>
              <w:right w:val="single" w:sz="4" w:space="0" w:color="auto"/>
            </w:tcBorders>
          </w:tcPr>
          <w:p w14:paraId="666549AC"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4" w:space="0" w:color="auto"/>
              <w:left w:val="single" w:sz="4" w:space="0" w:color="auto"/>
              <w:bottom w:val="single" w:sz="4" w:space="0" w:color="auto"/>
              <w:right w:val="single" w:sz="4" w:space="0" w:color="auto"/>
            </w:tcBorders>
          </w:tcPr>
          <w:p w14:paraId="56C84757"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4" w:space="0" w:color="auto"/>
              <w:left w:val="single" w:sz="4" w:space="0" w:color="auto"/>
              <w:bottom w:val="single" w:sz="4" w:space="0" w:color="auto"/>
              <w:right w:val="single" w:sz="4" w:space="0" w:color="auto"/>
            </w:tcBorders>
          </w:tcPr>
          <w:p w14:paraId="5C65B81C" w14:textId="77777777" w:rsidR="00653A12" w:rsidRPr="002653B6" w:rsidRDefault="00653A12" w:rsidP="00653A12">
            <w:pPr>
              <w:suppressAutoHyphens/>
              <w:ind w:left="-139"/>
              <w:jc w:val="right"/>
              <w:rPr>
                <w:rFonts w:eastAsia="Times New Roman"/>
                <w:b/>
                <w:bCs/>
                <w:sz w:val="18"/>
                <w:szCs w:val="18"/>
                <w:lang w:eastAsia="en-CA"/>
              </w:rPr>
            </w:pPr>
            <w:r w:rsidRPr="002653B6">
              <w:rPr>
                <w:rFonts w:eastAsia="Times New Roman"/>
                <w:color w:val="000000"/>
                <w:sz w:val="18"/>
                <w:szCs w:val="18"/>
                <w:lang w:eastAsia="en-US"/>
              </w:rPr>
              <w:t>110,500</w:t>
            </w:r>
          </w:p>
        </w:tc>
      </w:tr>
      <w:tr w:rsidR="00653A12" w:rsidRPr="002653B6" w14:paraId="0E2299E8" w14:textId="77777777" w:rsidTr="004A23E2">
        <w:trPr>
          <w:trHeight w:val="72"/>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5FE0A46"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2.2</w:t>
            </w:r>
          </w:p>
        </w:tc>
        <w:tc>
          <w:tcPr>
            <w:tcW w:w="1641" w:type="pct"/>
            <w:gridSpan w:val="2"/>
            <w:tcBorders>
              <w:top w:val="nil"/>
              <w:left w:val="nil"/>
              <w:bottom w:val="single" w:sz="4" w:space="0" w:color="auto"/>
              <w:right w:val="single" w:sz="4" w:space="0" w:color="auto"/>
            </w:tcBorders>
            <w:vAlign w:val="center"/>
            <w:hideMark/>
          </w:tcPr>
          <w:p w14:paraId="5DDD1DFB"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Support costs for Lead IA (US $)</w:t>
            </w:r>
          </w:p>
        </w:tc>
        <w:tc>
          <w:tcPr>
            <w:tcW w:w="444" w:type="pct"/>
            <w:tcBorders>
              <w:top w:val="nil"/>
              <w:left w:val="nil"/>
              <w:bottom w:val="single" w:sz="4" w:space="0" w:color="auto"/>
              <w:right w:val="single" w:sz="4" w:space="0" w:color="auto"/>
            </w:tcBorders>
          </w:tcPr>
          <w:p w14:paraId="06D41E5F"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7,898</w:t>
            </w:r>
          </w:p>
        </w:tc>
        <w:tc>
          <w:tcPr>
            <w:tcW w:w="445" w:type="pct"/>
            <w:tcBorders>
              <w:top w:val="nil"/>
              <w:left w:val="nil"/>
              <w:bottom w:val="single" w:sz="4" w:space="0" w:color="auto"/>
              <w:right w:val="single" w:sz="4" w:space="0" w:color="auto"/>
            </w:tcBorders>
          </w:tcPr>
          <w:p w14:paraId="129DE37A"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4" w:type="pct"/>
            <w:tcBorders>
              <w:top w:val="nil"/>
              <w:left w:val="nil"/>
              <w:bottom w:val="single" w:sz="4" w:space="0" w:color="auto"/>
              <w:right w:val="single" w:sz="4" w:space="0" w:color="auto"/>
            </w:tcBorders>
          </w:tcPr>
          <w:p w14:paraId="4E2C854E"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Borders>
              <w:top w:val="nil"/>
              <w:left w:val="nil"/>
              <w:bottom w:val="single" w:sz="4" w:space="0" w:color="auto"/>
              <w:right w:val="single" w:sz="4" w:space="0" w:color="auto"/>
            </w:tcBorders>
          </w:tcPr>
          <w:p w14:paraId="1D02CDD7"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6,467</w:t>
            </w:r>
          </w:p>
        </w:tc>
        <w:tc>
          <w:tcPr>
            <w:tcW w:w="444" w:type="pct"/>
            <w:tcBorders>
              <w:top w:val="single" w:sz="4" w:space="0" w:color="auto"/>
              <w:left w:val="nil"/>
              <w:bottom w:val="single" w:sz="4" w:space="0" w:color="auto"/>
              <w:right w:val="single" w:sz="4" w:space="0" w:color="auto"/>
            </w:tcBorders>
          </w:tcPr>
          <w:p w14:paraId="0F9F760B"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Borders>
              <w:top w:val="single" w:sz="4" w:space="0" w:color="auto"/>
              <w:left w:val="single" w:sz="4" w:space="0" w:color="auto"/>
              <w:bottom w:val="single" w:sz="4" w:space="0" w:color="auto"/>
              <w:right w:val="single" w:sz="4" w:space="0" w:color="auto"/>
            </w:tcBorders>
          </w:tcPr>
          <w:p w14:paraId="73803BAA"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Borders>
              <w:top w:val="single" w:sz="4" w:space="0" w:color="auto"/>
              <w:left w:val="single" w:sz="4" w:space="0" w:color="auto"/>
              <w:bottom w:val="single" w:sz="4" w:space="0" w:color="auto"/>
              <w:right w:val="single" w:sz="4" w:space="0" w:color="auto"/>
            </w:tcBorders>
          </w:tcPr>
          <w:p w14:paraId="197DE764" w14:textId="77777777" w:rsidR="00653A12" w:rsidRPr="002653B6" w:rsidRDefault="00653A12" w:rsidP="00653A12">
            <w:pPr>
              <w:suppressAutoHyphens/>
              <w:jc w:val="right"/>
              <w:rPr>
                <w:rFonts w:eastAsia="Times New Roman"/>
                <w:b/>
                <w:bCs/>
                <w:sz w:val="18"/>
                <w:szCs w:val="18"/>
                <w:lang w:eastAsia="en-CA"/>
              </w:rPr>
            </w:pPr>
            <w:r w:rsidRPr="002653B6">
              <w:rPr>
                <w:rFonts w:eastAsia="Times New Roman"/>
                <w:color w:val="000000"/>
                <w:sz w:val="18"/>
                <w:szCs w:val="18"/>
                <w:lang w:eastAsia="en-US"/>
              </w:rPr>
              <w:t>14,365</w:t>
            </w:r>
          </w:p>
        </w:tc>
      </w:tr>
      <w:tr w:rsidR="00653A12" w:rsidRPr="002653B6" w14:paraId="4940E159" w14:textId="77777777" w:rsidTr="004A23E2">
        <w:trPr>
          <w:trHeight w:val="139"/>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077240F"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2.3</w:t>
            </w:r>
          </w:p>
        </w:tc>
        <w:tc>
          <w:tcPr>
            <w:tcW w:w="1641" w:type="pct"/>
            <w:gridSpan w:val="2"/>
            <w:tcBorders>
              <w:top w:val="nil"/>
              <w:left w:val="nil"/>
              <w:bottom w:val="single" w:sz="4" w:space="0" w:color="auto"/>
              <w:right w:val="single" w:sz="4" w:space="0" w:color="auto"/>
            </w:tcBorders>
            <w:vAlign w:val="center"/>
          </w:tcPr>
          <w:p w14:paraId="55AF37ED"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color w:val="0D0D0D" w:themeColor="text1" w:themeTint="F2"/>
                <w:sz w:val="18"/>
                <w:szCs w:val="18"/>
                <w:lang w:eastAsia="en-CA"/>
              </w:rPr>
              <w:t>Cooperating IA (</w:t>
            </w:r>
            <w:r w:rsidRPr="002653B6">
              <w:rPr>
                <w:rFonts w:eastAsia="Times New Roman"/>
                <w:color w:val="0D0D0D" w:themeColor="text1" w:themeTint="F2"/>
                <w:sz w:val="20"/>
                <w:szCs w:val="20"/>
                <w:lang w:eastAsia="en-CA"/>
              </w:rPr>
              <w:t>Australia</w:t>
            </w:r>
            <w:r w:rsidRPr="002653B6">
              <w:rPr>
                <w:rFonts w:eastAsia="Times New Roman"/>
                <w:color w:val="0D0D0D" w:themeColor="text1" w:themeTint="F2"/>
                <w:sz w:val="18"/>
                <w:szCs w:val="18"/>
                <w:lang w:eastAsia="en-CA"/>
              </w:rPr>
              <w:t>) agreed funding (US $)</w:t>
            </w:r>
          </w:p>
        </w:tc>
        <w:tc>
          <w:tcPr>
            <w:tcW w:w="444" w:type="pct"/>
            <w:tcBorders>
              <w:top w:val="nil"/>
              <w:left w:val="nil"/>
              <w:bottom w:val="single" w:sz="4" w:space="0" w:color="auto"/>
              <w:right w:val="single" w:sz="4" w:space="0" w:color="auto"/>
            </w:tcBorders>
          </w:tcPr>
          <w:p w14:paraId="3E016F31"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nil"/>
              <w:left w:val="nil"/>
              <w:bottom w:val="single" w:sz="4" w:space="0" w:color="auto"/>
              <w:right w:val="single" w:sz="4" w:space="0" w:color="auto"/>
            </w:tcBorders>
          </w:tcPr>
          <w:p w14:paraId="58137A73"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4" w:type="pct"/>
            <w:tcBorders>
              <w:top w:val="nil"/>
              <w:left w:val="nil"/>
              <w:bottom w:val="single" w:sz="4" w:space="0" w:color="auto"/>
              <w:right w:val="single" w:sz="4" w:space="0" w:color="auto"/>
            </w:tcBorders>
          </w:tcPr>
          <w:p w14:paraId="7E4D6AD6"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5" w:type="pct"/>
            <w:tcBorders>
              <w:top w:val="nil"/>
              <w:left w:val="nil"/>
              <w:bottom w:val="single" w:sz="4" w:space="0" w:color="auto"/>
              <w:right w:val="single" w:sz="4" w:space="0" w:color="auto"/>
            </w:tcBorders>
          </w:tcPr>
          <w:p w14:paraId="7B088482"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4" w:type="pct"/>
            <w:tcBorders>
              <w:top w:val="single" w:sz="4" w:space="0" w:color="auto"/>
              <w:left w:val="nil"/>
              <w:bottom w:val="single" w:sz="4" w:space="0" w:color="auto"/>
              <w:right w:val="single" w:sz="4" w:space="0" w:color="auto"/>
            </w:tcBorders>
          </w:tcPr>
          <w:p w14:paraId="10D0574E"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5" w:type="pct"/>
            <w:tcBorders>
              <w:top w:val="single" w:sz="4" w:space="0" w:color="auto"/>
              <w:left w:val="single" w:sz="4" w:space="0" w:color="auto"/>
              <w:bottom w:val="single" w:sz="4" w:space="0" w:color="auto"/>
              <w:right w:val="single" w:sz="4" w:space="0" w:color="auto"/>
            </w:tcBorders>
          </w:tcPr>
          <w:p w14:paraId="23B20A5A"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4" w:space="0" w:color="auto"/>
              <w:left w:val="single" w:sz="4" w:space="0" w:color="auto"/>
              <w:bottom w:val="single" w:sz="4" w:space="0" w:color="auto"/>
              <w:right w:val="single" w:sz="4" w:space="0" w:color="auto"/>
            </w:tcBorders>
          </w:tcPr>
          <w:p w14:paraId="0043EF53"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sz w:val="18"/>
                <w:szCs w:val="18"/>
                <w:lang w:eastAsia="en-US"/>
              </w:rPr>
              <w:t>0</w:t>
            </w:r>
          </w:p>
        </w:tc>
      </w:tr>
      <w:tr w:rsidR="00653A12" w:rsidRPr="002653B6" w14:paraId="61B0E14F" w14:textId="77777777" w:rsidTr="004A23E2">
        <w:trPr>
          <w:trHeight w:val="196"/>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911F4E4"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2.4</w:t>
            </w:r>
          </w:p>
        </w:tc>
        <w:tc>
          <w:tcPr>
            <w:tcW w:w="1641" w:type="pct"/>
            <w:gridSpan w:val="2"/>
            <w:tcBorders>
              <w:top w:val="nil"/>
              <w:left w:val="nil"/>
              <w:bottom w:val="single" w:sz="4" w:space="0" w:color="auto"/>
              <w:right w:val="single" w:sz="4" w:space="0" w:color="auto"/>
            </w:tcBorders>
            <w:vAlign w:val="center"/>
          </w:tcPr>
          <w:p w14:paraId="20ECA3B9" w14:textId="77777777" w:rsidR="00653A12" w:rsidRPr="002653B6" w:rsidRDefault="00653A12" w:rsidP="00653A12">
            <w:pPr>
              <w:suppressAutoHyphens/>
              <w:ind w:right="-274"/>
              <w:jc w:val="left"/>
              <w:rPr>
                <w:rFonts w:eastAsia="Times New Roman"/>
                <w:color w:val="000000"/>
                <w:sz w:val="18"/>
                <w:szCs w:val="18"/>
                <w:lang w:eastAsia="en-US"/>
              </w:rPr>
            </w:pPr>
            <w:r w:rsidRPr="002653B6">
              <w:rPr>
                <w:rFonts w:eastAsia="Times New Roman"/>
                <w:color w:val="0D0D0D" w:themeColor="text1" w:themeTint="F2"/>
                <w:sz w:val="18"/>
                <w:szCs w:val="18"/>
                <w:lang w:eastAsia="en-CA"/>
              </w:rPr>
              <w:t>Support costs for Cooperating IA (US $)</w:t>
            </w:r>
          </w:p>
        </w:tc>
        <w:tc>
          <w:tcPr>
            <w:tcW w:w="444" w:type="pct"/>
            <w:tcBorders>
              <w:top w:val="nil"/>
              <w:left w:val="nil"/>
              <w:bottom w:val="single" w:sz="4" w:space="0" w:color="auto"/>
              <w:right w:val="single" w:sz="4" w:space="0" w:color="auto"/>
            </w:tcBorders>
          </w:tcPr>
          <w:p w14:paraId="3151C254"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nil"/>
              <w:left w:val="nil"/>
              <w:bottom w:val="single" w:sz="4" w:space="0" w:color="auto"/>
              <w:right w:val="single" w:sz="4" w:space="0" w:color="auto"/>
            </w:tcBorders>
          </w:tcPr>
          <w:p w14:paraId="2898ED5B"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4" w:type="pct"/>
            <w:tcBorders>
              <w:top w:val="nil"/>
              <w:left w:val="nil"/>
              <w:bottom w:val="single" w:sz="4" w:space="0" w:color="auto"/>
              <w:right w:val="single" w:sz="4" w:space="0" w:color="auto"/>
            </w:tcBorders>
          </w:tcPr>
          <w:p w14:paraId="0DD67190"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5" w:type="pct"/>
            <w:tcBorders>
              <w:top w:val="nil"/>
              <w:left w:val="nil"/>
              <w:bottom w:val="single" w:sz="4" w:space="0" w:color="auto"/>
              <w:right w:val="single" w:sz="4" w:space="0" w:color="auto"/>
            </w:tcBorders>
          </w:tcPr>
          <w:p w14:paraId="76CF48F2"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4" w:type="pct"/>
            <w:tcBorders>
              <w:top w:val="single" w:sz="4" w:space="0" w:color="auto"/>
              <w:left w:val="nil"/>
              <w:bottom w:val="single" w:sz="4" w:space="0" w:color="auto"/>
              <w:right w:val="single" w:sz="4" w:space="0" w:color="auto"/>
            </w:tcBorders>
          </w:tcPr>
          <w:p w14:paraId="092E6F7E"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5" w:type="pct"/>
            <w:tcBorders>
              <w:top w:val="single" w:sz="4" w:space="0" w:color="auto"/>
              <w:left w:val="single" w:sz="4" w:space="0" w:color="auto"/>
              <w:bottom w:val="single" w:sz="4" w:space="0" w:color="auto"/>
              <w:right w:val="single" w:sz="4" w:space="0" w:color="auto"/>
            </w:tcBorders>
          </w:tcPr>
          <w:p w14:paraId="5577E6C0"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4" w:space="0" w:color="auto"/>
              <w:left w:val="single" w:sz="4" w:space="0" w:color="auto"/>
              <w:bottom w:val="single" w:sz="4" w:space="0" w:color="auto"/>
              <w:right w:val="single" w:sz="4" w:space="0" w:color="auto"/>
            </w:tcBorders>
          </w:tcPr>
          <w:p w14:paraId="73DC3381"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sz w:val="18"/>
                <w:szCs w:val="18"/>
                <w:lang w:eastAsia="en-US"/>
              </w:rPr>
              <w:t>0</w:t>
            </w:r>
          </w:p>
        </w:tc>
      </w:tr>
      <w:tr w:rsidR="00653A12" w:rsidRPr="002653B6" w14:paraId="06188076" w14:textId="77777777" w:rsidTr="004A23E2">
        <w:trPr>
          <w:trHeight w:val="139"/>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9C080DE"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3.1</w:t>
            </w:r>
          </w:p>
        </w:tc>
        <w:tc>
          <w:tcPr>
            <w:tcW w:w="1641" w:type="pct"/>
            <w:gridSpan w:val="2"/>
            <w:tcBorders>
              <w:top w:val="nil"/>
              <w:left w:val="nil"/>
              <w:bottom w:val="single" w:sz="4" w:space="0" w:color="auto"/>
              <w:right w:val="single" w:sz="4" w:space="0" w:color="auto"/>
            </w:tcBorders>
            <w:vAlign w:val="center"/>
          </w:tcPr>
          <w:p w14:paraId="491CB770"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agreed funding (US $)</w:t>
            </w:r>
          </w:p>
        </w:tc>
        <w:tc>
          <w:tcPr>
            <w:tcW w:w="444" w:type="pct"/>
            <w:tcBorders>
              <w:top w:val="nil"/>
              <w:left w:val="nil"/>
              <w:bottom w:val="single" w:sz="4" w:space="0" w:color="auto"/>
              <w:right w:val="single" w:sz="4" w:space="0" w:color="auto"/>
            </w:tcBorders>
          </w:tcPr>
          <w:p w14:paraId="6DB62804"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60,750</w:t>
            </w:r>
          </w:p>
        </w:tc>
        <w:tc>
          <w:tcPr>
            <w:tcW w:w="445" w:type="pct"/>
            <w:tcBorders>
              <w:top w:val="nil"/>
              <w:left w:val="nil"/>
              <w:bottom w:val="single" w:sz="4" w:space="0" w:color="auto"/>
              <w:right w:val="single" w:sz="4" w:space="0" w:color="auto"/>
            </w:tcBorders>
          </w:tcPr>
          <w:p w14:paraId="002A039D"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4" w:type="pct"/>
            <w:tcBorders>
              <w:top w:val="nil"/>
              <w:left w:val="nil"/>
              <w:bottom w:val="single" w:sz="4" w:space="0" w:color="auto"/>
              <w:right w:val="single" w:sz="4" w:space="0" w:color="auto"/>
            </w:tcBorders>
          </w:tcPr>
          <w:p w14:paraId="66D94FB6"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5" w:type="pct"/>
            <w:tcBorders>
              <w:top w:val="nil"/>
              <w:left w:val="nil"/>
              <w:bottom w:val="single" w:sz="4" w:space="0" w:color="auto"/>
              <w:right w:val="single" w:sz="4" w:space="0" w:color="auto"/>
            </w:tcBorders>
          </w:tcPr>
          <w:p w14:paraId="39D3E35E"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49,750</w:t>
            </w:r>
          </w:p>
        </w:tc>
        <w:tc>
          <w:tcPr>
            <w:tcW w:w="444" w:type="pct"/>
            <w:tcBorders>
              <w:top w:val="single" w:sz="4" w:space="0" w:color="auto"/>
              <w:left w:val="nil"/>
              <w:bottom w:val="single" w:sz="4" w:space="0" w:color="auto"/>
              <w:right w:val="single" w:sz="4" w:space="0" w:color="auto"/>
            </w:tcBorders>
          </w:tcPr>
          <w:p w14:paraId="10C664BE"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5" w:type="pct"/>
            <w:tcBorders>
              <w:top w:val="single" w:sz="4" w:space="0" w:color="auto"/>
              <w:left w:val="single" w:sz="4" w:space="0" w:color="auto"/>
              <w:bottom w:val="single" w:sz="4" w:space="0" w:color="auto"/>
              <w:right w:val="single" w:sz="4" w:space="0" w:color="auto"/>
            </w:tcBorders>
          </w:tcPr>
          <w:p w14:paraId="26138D77"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4" w:space="0" w:color="auto"/>
              <w:left w:val="single" w:sz="4" w:space="0" w:color="auto"/>
              <w:bottom w:val="single" w:sz="4" w:space="0" w:color="auto"/>
              <w:right w:val="single" w:sz="4" w:space="0" w:color="auto"/>
            </w:tcBorders>
          </w:tcPr>
          <w:p w14:paraId="5726C9CC"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color w:val="000000"/>
                <w:sz w:val="18"/>
                <w:szCs w:val="18"/>
                <w:lang w:eastAsia="en-US"/>
              </w:rPr>
              <w:t>110,500</w:t>
            </w:r>
          </w:p>
        </w:tc>
      </w:tr>
      <w:tr w:rsidR="00653A12" w:rsidRPr="002653B6" w14:paraId="75F68989" w14:textId="77777777" w:rsidTr="004A23E2">
        <w:trPr>
          <w:trHeight w:val="100"/>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504F12D"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3.2</w:t>
            </w:r>
          </w:p>
        </w:tc>
        <w:tc>
          <w:tcPr>
            <w:tcW w:w="1641" w:type="pct"/>
            <w:gridSpan w:val="2"/>
            <w:tcBorders>
              <w:top w:val="nil"/>
              <w:left w:val="nil"/>
              <w:bottom w:val="single" w:sz="4" w:space="0" w:color="auto"/>
              <w:right w:val="single" w:sz="4" w:space="0" w:color="auto"/>
            </w:tcBorders>
            <w:vAlign w:val="center"/>
          </w:tcPr>
          <w:p w14:paraId="59A54208"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support costs (US $)</w:t>
            </w:r>
          </w:p>
        </w:tc>
        <w:tc>
          <w:tcPr>
            <w:tcW w:w="444" w:type="pct"/>
            <w:tcBorders>
              <w:top w:val="nil"/>
              <w:left w:val="nil"/>
              <w:bottom w:val="single" w:sz="4" w:space="0" w:color="auto"/>
              <w:right w:val="single" w:sz="4" w:space="0" w:color="auto"/>
            </w:tcBorders>
          </w:tcPr>
          <w:p w14:paraId="33E32252"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7,898</w:t>
            </w:r>
          </w:p>
        </w:tc>
        <w:tc>
          <w:tcPr>
            <w:tcW w:w="445" w:type="pct"/>
            <w:tcBorders>
              <w:top w:val="nil"/>
              <w:left w:val="nil"/>
              <w:bottom w:val="single" w:sz="4" w:space="0" w:color="auto"/>
              <w:right w:val="single" w:sz="4" w:space="0" w:color="auto"/>
            </w:tcBorders>
          </w:tcPr>
          <w:p w14:paraId="2BA86F78"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4" w:type="pct"/>
            <w:tcBorders>
              <w:top w:val="nil"/>
              <w:left w:val="nil"/>
              <w:bottom w:val="single" w:sz="4" w:space="0" w:color="auto"/>
              <w:right w:val="single" w:sz="4" w:space="0" w:color="auto"/>
            </w:tcBorders>
          </w:tcPr>
          <w:p w14:paraId="77C9139A"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5" w:type="pct"/>
            <w:tcBorders>
              <w:top w:val="nil"/>
              <w:left w:val="nil"/>
              <w:bottom w:val="single" w:sz="4" w:space="0" w:color="auto"/>
              <w:right w:val="single" w:sz="4" w:space="0" w:color="auto"/>
            </w:tcBorders>
          </w:tcPr>
          <w:p w14:paraId="7801DFF2"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6,467</w:t>
            </w:r>
          </w:p>
        </w:tc>
        <w:tc>
          <w:tcPr>
            <w:tcW w:w="444" w:type="pct"/>
            <w:tcBorders>
              <w:top w:val="single" w:sz="4" w:space="0" w:color="auto"/>
              <w:left w:val="nil"/>
              <w:bottom w:val="single" w:sz="4" w:space="0" w:color="auto"/>
              <w:right w:val="single" w:sz="4" w:space="0" w:color="auto"/>
            </w:tcBorders>
          </w:tcPr>
          <w:p w14:paraId="7AF9416B"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5" w:type="pct"/>
            <w:tcBorders>
              <w:top w:val="single" w:sz="4" w:space="0" w:color="auto"/>
              <w:left w:val="single" w:sz="4" w:space="0" w:color="auto"/>
              <w:bottom w:val="single" w:sz="4" w:space="0" w:color="auto"/>
              <w:right w:val="single" w:sz="4" w:space="0" w:color="auto"/>
            </w:tcBorders>
          </w:tcPr>
          <w:p w14:paraId="474FA579"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4" w:space="0" w:color="auto"/>
              <w:left w:val="single" w:sz="4" w:space="0" w:color="auto"/>
              <w:bottom w:val="single" w:sz="4" w:space="0" w:color="auto"/>
              <w:right w:val="single" w:sz="4" w:space="0" w:color="auto"/>
            </w:tcBorders>
          </w:tcPr>
          <w:p w14:paraId="558BF9AF"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color w:val="000000"/>
                <w:sz w:val="18"/>
                <w:szCs w:val="18"/>
                <w:lang w:eastAsia="en-US"/>
              </w:rPr>
              <w:t>14,365</w:t>
            </w:r>
          </w:p>
        </w:tc>
      </w:tr>
      <w:tr w:rsidR="00653A12" w:rsidRPr="002653B6" w14:paraId="2A03B561" w14:textId="77777777" w:rsidTr="004A23E2">
        <w:trPr>
          <w:trHeight w:val="179"/>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E073A3E"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3.3</w:t>
            </w:r>
          </w:p>
        </w:tc>
        <w:tc>
          <w:tcPr>
            <w:tcW w:w="1641" w:type="pct"/>
            <w:gridSpan w:val="2"/>
            <w:tcBorders>
              <w:top w:val="nil"/>
              <w:left w:val="nil"/>
              <w:bottom w:val="single" w:sz="4" w:space="0" w:color="auto"/>
              <w:right w:val="single" w:sz="4" w:space="0" w:color="auto"/>
            </w:tcBorders>
            <w:vAlign w:val="center"/>
            <w:hideMark/>
          </w:tcPr>
          <w:p w14:paraId="46521E89"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agreed costs (US $)</w:t>
            </w:r>
          </w:p>
        </w:tc>
        <w:tc>
          <w:tcPr>
            <w:tcW w:w="444" w:type="pct"/>
            <w:tcBorders>
              <w:top w:val="nil"/>
              <w:left w:val="nil"/>
              <w:bottom w:val="single" w:sz="4" w:space="0" w:color="auto"/>
              <w:right w:val="single" w:sz="4" w:space="0" w:color="auto"/>
            </w:tcBorders>
          </w:tcPr>
          <w:p w14:paraId="576A4895"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68,648</w:t>
            </w:r>
          </w:p>
        </w:tc>
        <w:tc>
          <w:tcPr>
            <w:tcW w:w="445" w:type="pct"/>
            <w:tcBorders>
              <w:top w:val="nil"/>
              <w:left w:val="nil"/>
              <w:bottom w:val="single" w:sz="4" w:space="0" w:color="auto"/>
              <w:right w:val="single" w:sz="4" w:space="0" w:color="auto"/>
            </w:tcBorders>
          </w:tcPr>
          <w:p w14:paraId="236F5BAA"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4" w:type="pct"/>
            <w:tcBorders>
              <w:top w:val="nil"/>
              <w:left w:val="nil"/>
              <w:bottom w:val="single" w:sz="4" w:space="0" w:color="auto"/>
              <w:right w:val="single" w:sz="4" w:space="0" w:color="auto"/>
            </w:tcBorders>
          </w:tcPr>
          <w:p w14:paraId="021C52F1"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Borders>
              <w:top w:val="nil"/>
              <w:left w:val="nil"/>
              <w:bottom w:val="single" w:sz="4" w:space="0" w:color="auto"/>
              <w:right w:val="single" w:sz="4" w:space="0" w:color="auto"/>
            </w:tcBorders>
          </w:tcPr>
          <w:p w14:paraId="13A69449"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56,217</w:t>
            </w:r>
          </w:p>
        </w:tc>
        <w:tc>
          <w:tcPr>
            <w:tcW w:w="444" w:type="pct"/>
            <w:tcBorders>
              <w:top w:val="single" w:sz="4" w:space="0" w:color="auto"/>
              <w:left w:val="nil"/>
              <w:bottom w:val="single" w:sz="4" w:space="0" w:color="auto"/>
              <w:right w:val="single" w:sz="4" w:space="0" w:color="auto"/>
            </w:tcBorders>
          </w:tcPr>
          <w:p w14:paraId="789378DA"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Borders>
              <w:top w:val="single" w:sz="4" w:space="0" w:color="auto"/>
              <w:left w:val="single" w:sz="4" w:space="0" w:color="auto"/>
              <w:bottom w:val="single" w:sz="4" w:space="0" w:color="auto"/>
              <w:right w:val="single" w:sz="4" w:space="0" w:color="auto"/>
            </w:tcBorders>
          </w:tcPr>
          <w:p w14:paraId="4C904D36"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4" w:space="0" w:color="auto"/>
              <w:left w:val="single" w:sz="4" w:space="0" w:color="auto"/>
              <w:bottom w:val="single" w:sz="4" w:space="0" w:color="auto"/>
              <w:right w:val="single" w:sz="4" w:space="0" w:color="auto"/>
            </w:tcBorders>
          </w:tcPr>
          <w:p w14:paraId="56EF00EF" w14:textId="77777777" w:rsidR="00653A12" w:rsidRPr="002653B6" w:rsidRDefault="00653A12" w:rsidP="00653A12">
            <w:pPr>
              <w:suppressAutoHyphens/>
              <w:jc w:val="right"/>
              <w:rPr>
                <w:rFonts w:eastAsia="Times New Roman"/>
                <w:b/>
                <w:bCs/>
                <w:sz w:val="18"/>
                <w:szCs w:val="18"/>
                <w:lang w:eastAsia="en-CA"/>
              </w:rPr>
            </w:pPr>
            <w:r w:rsidRPr="002653B6">
              <w:rPr>
                <w:rFonts w:eastAsia="Times New Roman"/>
                <w:color w:val="000000"/>
                <w:sz w:val="18"/>
                <w:szCs w:val="18"/>
                <w:lang w:eastAsia="en-US"/>
              </w:rPr>
              <w:t>124,865</w:t>
            </w:r>
          </w:p>
        </w:tc>
      </w:tr>
    </w:tbl>
    <w:p w14:paraId="6B521AEF" w14:textId="77777777" w:rsidR="00653A12" w:rsidRPr="002653B6" w:rsidRDefault="00653A12" w:rsidP="00653A12">
      <w:pPr>
        <w:keepNext/>
        <w:spacing w:before="360" w:after="240"/>
        <w:jc w:val="center"/>
        <w:outlineLvl w:val="0"/>
        <w:rPr>
          <w:b/>
        </w:rPr>
      </w:pPr>
      <w:r w:rsidRPr="002653B6">
        <w:rPr>
          <w:b/>
        </w:rPr>
        <w:lastRenderedPageBreak/>
        <w:t>GOVERNMENT OF TUVALU</w:t>
      </w:r>
    </w:p>
    <w:p w14:paraId="47E034B7" w14:textId="77777777" w:rsidR="00653A12" w:rsidRPr="002653B6" w:rsidRDefault="00653A12" w:rsidP="001316F4">
      <w:pPr>
        <w:keepNext/>
        <w:spacing w:before="360" w:after="240"/>
        <w:rPr>
          <w:b/>
        </w:rPr>
      </w:pPr>
      <w:r w:rsidRPr="002653B6">
        <w:rPr>
          <w:b/>
        </w:rPr>
        <w:t>APPENDIX 1-A.11: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653A12" w:rsidRPr="002653B6" w14:paraId="0EC12C29" w14:textId="77777777" w:rsidTr="004A23E2">
        <w:trPr>
          <w:trHeight w:val="413"/>
        </w:trPr>
        <w:tc>
          <w:tcPr>
            <w:tcW w:w="2333" w:type="pct"/>
            <w:vAlign w:val="center"/>
          </w:tcPr>
          <w:p w14:paraId="7F532DEA" w14:textId="77777777" w:rsidR="00653A12" w:rsidRPr="002653B6" w:rsidRDefault="00653A12" w:rsidP="00653A12">
            <w:pPr>
              <w:widowControl w:val="0"/>
              <w:jc w:val="center"/>
              <w:rPr>
                <w:rFonts w:eastAsia="Times New Roman"/>
                <w:b/>
                <w:bCs/>
                <w:sz w:val="20"/>
                <w:szCs w:val="20"/>
                <w:lang w:eastAsia="en-US"/>
              </w:rPr>
            </w:pPr>
            <w:r w:rsidRPr="002653B6">
              <w:rPr>
                <w:rFonts w:eastAsia="Times New Roman"/>
                <w:b/>
                <w:bCs/>
                <w:sz w:val="20"/>
                <w:szCs w:val="20"/>
                <w:lang w:eastAsia="en-US"/>
              </w:rPr>
              <w:t>Substances</w:t>
            </w:r>
          </w:p>
        </w:tc>
        <w:tc>
          <w:tcPr>
            <w:tcW w:w="2667" w:type="pct"/>
            <w:vAlign w:val="center"/>
          </w:tcPr>
          <w:p w14:paraId="35155741" w14:textId="77777777" w:rsidR="00653A12" w:rsidRPr="002653B6" w:rsidRDefault="00653A12" w:rsidP="00653A12">
            <w:pPr>
              <w:widowControl w:val="0"/>
              <w:jc w:val="center"/>
              <w:rPr>
                <w:rFonts w:eastAsia="Times New Roman"/>
                <w:b/>
                <w:bCs/>
                <w:sz w:val="20"/>
                <w:szCs w:val="20"/>
                <w:lang w:eastAsia="en-US"/>
              </w:rPr>
            </w:pPr>
            <w:r w:rsidRPr="002653B6">
              <w:rPr>
                <w:rFonts w:eastAsia="Times New Roman"/>
                <w:b/>
                <w:bCs/>
                <w:sz w:val="20"/>
                <w:szCs w:val="20"/>
                <w:lang w:eastAsia="en-US"/>
              </w:rPr>
              <w:t>Starting point for aggregate reductions in consumption</w:t>
            </w:r>
            <w:r w:rsidRPr="002653B6">
              <w:rPr>
                <w:rFonts w:eastAsia="Times New Roman"/>
                <w:b/>
                <w:bCs/>
                <w:sz w:val="20"/>
                <w:szCs w:val="20"/>
                <w:lang w:eastAsia="en-US"/>
              </w:rPr>
              <w:br/>
              <w:t>(CO</w:t>
            </w:r>
            <w:r w:rsidRPr="002653B6">
              <w:rPr>
                <w:rFonts w:eastAsia="Times New Roman"/>
                <w:b/>
                <w:bCs/>
                <w:sz w:val="20"/>
                <w:szCs w:val="20"/>
                <w:vertAlign w:val="subscript"/>
                <w:lang w:eastAsia="en-US"/>
              </w:rPr>
              <w:t>2</w:t>
            </w:r>
            <w:r w:rsidRPr="002653B6">
              <w:rPr>
                <w:rFonts w:eastAsia="Times New Roman"/>
                <w:b/>
                <w:bCs/>
                <w:sz w:val="20"/>
                <w:szCs w:val="20"/>
                <w:lang w:eastAsia="en-US"/>
              </w:rPr>
              <w:t>-eq tonnes)</w:t>
            </w:r>
          </w:p>
        </w:tc>
      </w:tr>
      <w:tr w:rsidR="00653A12" w:rsidRPr="002653B6" w14:paraId="7FEF86D4" w14:textId="77777777" w:rsidTr="004A23E2">
        <w:trPr>
          <w:trHeight w:val="50"/>
        </w:trPr>
        <w:tc>
          <w:tcPr>
            <w:tcW w:w="2333" w:type="pct"/>
            <w:vAlign w:val="center"/>
          </w:tcPr>
          <w:p w14:paraId="23C7E8AE" w14:textId="77777777" w:rsidR="00653A12" w:rsidRPr="002653B6" w:rsidRDefault="00653A12" w:rsidP="00653A12">
            <w:pPr>
              <w:widowControl w:val="0"/>
              <w:spacing w:before="40" w:after="40"/>
              <w:jc w:val="center"/>
              <w:rPr>
                <w:rFonts w:eastAsia="Times New Roman"/>
                <w:b/>
                <w:bCs/>
                <w:sz w:val="20"/>
                <w:szCs w:val="20"/>
                <w:lang w:eastAsia="en-US"/>
              </w:rPr>
            </w:pPr>
            <w:r w:rsidRPr="002653B6">
              <w:rPr>
                <w:rFonts w:eastAsia="Times New Roman"/>
                <w:sz w:val="20"/>
                <w:szCs w:val="20"/>
                <w:lang w:eastAsia="en-US"/>
              </w:rPr>
              <w:t>HFCs</w:t>
            </w:r>
          </w:p>
        </w:tc>
        <w:tc>
          <w:tcPr>
            <w:tcW w:w="2667" w:type="pct"/>
            <w:vAlign w:val="center"/>
          </w:tcPr>
          <w:p w14:paraId="47360F23" w14:textId="77777777" w:rsidR="00653A12" w:rsidRPr="002653B6" w:rsidRDefault="00653A12" w:rsidP="00653A12">
            <w:pPr>
              <w:widowControl w:val="0"/>
              <w:spacing w:before="40" w:after="40"/>
              <w:jc w:val="center"/>
              <w:rPr>
                <w:rFonts w:eastAsia="Times New Roman"/>
                <w:b/>
                <w:bCs/>
                <w:sz w:val="20"/>
                <w:szCs w:val="20"/>
                <w:lang w:eastAsia="en-US"/>
              </w:rPr>
            </w:pPr>
            <w:r w:rsidRPr="002653B6">
              <w:rPr>
                <w:rFonts w:eastAsia="Times New Roman"/>
                <w:sz w:val="20"/>
                <w:szCs w:val="20"/>
                <w:lang w:eastAsia="en-US"/>
              </w:rPr>
              <w:t>n/a</w:t>
            </w:r>
          </w:p>
        </w:tc>
      </w:tr>
    </w:tbl>
    <w:p w14:paraId="23148068" w14:textId="77777777" w:rsidR="00653A12" w:rsidRPr="002653B6" w:rsidRDefault="00653A12" w:rsidP="001316F4">
      <w:pPr>
        <w:keepNext/>
        <w:spacing w:before="360" w:after="240"/>
        <w:rPr>
          <w:b/>
        </w:rPr>
      </w:pPr>
      <w:r w:rsidRPr="002653B6">
        <w:rPr>
          <w:b/>
        </w:rPr>
        <w:t>APPENDIX 2-A.11: THE TARGETS, AND FUNDING</w:t>
      </w:r>
    </w:p>
    <w:tbl>
      <w:tblPr>
        <w:tblW w:w="4965" w:type="pct"/>
        <w:tblCellMar>
          <w:left w:w="58" w:type="dxa"/>
          <w:right w:w="58" w:type="dxa"/>
        </w:tblCellMar>
        <w:tblLook w:val="04A0" w:firstRow="1" w:lastRow="0" w:firstColumn="1" w:lastColumn="0" w:noHBand="0" w:noVBand="1"/>
      </w:tblPr>
      <w:tblGrid>
        <w:gridCol w:w="464"/>
        <w:gridCol w:w="1799"/>
        <w:gridCol w:w="1294"/>
        <w:gridCol w:w="831"/>
        <w:gridCol w:w="831"/>
        <w:gridCol w:w="831"/>
        <w:gridCol w:w="831"/>
        <w:gridCol w:w="831"/>
        <w:gridCol w:w="831"/>
        <w:gridCol w:w="831"/>
      </w:tblGrid>
      <w:tr w:rsidR="00653A12" w:rsidRPr="002653B6" w14:paraId="31CDB25D" w14:textId="77777777" w:rsidTr="004A23E2">
        <w:trPr>
          <w:trHeight w:val="287"/>
        </w:trPr>
        <w:tc>
          <w:tcPr>
            <w:tcW w:w="24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48EE654"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Row</w:t>
            </w:r>
          </w:p>
        </w:tc>
        <w:tc>
          <w:tcPr>
            <w:tcW w:w="1650" w:type="pct"/>
            <w:gridSpan w:val="2"/>
            <w:tcBorders>
              <w:top w:val="single" w:sz="4" w:space="0" w:color="auto"/>
              <w:left w:val="nil"/>
              <w:bottom w:val="single" w:sz="4" w:space="0" w:color="auto"/>
              <w:right w:val="single" w:sz="4" w:space="0" w:color="auto"/>
            </w:tcBorders>
            <w:vAlign w:val="center"/>
            <w:hideMark/>
          </w:tcPr>
          <w:p w14:paraId="59270878"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Particulars</w:t>
            </w:r>
          </w:p>
        </w:tc>
        <w:tc>
          <w:tcPr>
            <w:tcW w:w="443" w:type="pct"/>
            <w:tcBorders>
              <w:top w:val="single" w:sz="4" w:space="0" w:color="auto"/>
              <w:left w:val="nil"/>
              <w:bottom w:val="single" w:sz="4" w:space="0" w:color="auto"/>
              <w:right w:val="single" w:sz="4" w:space="0" w:color="auto"/>
            </w:tcBorders>
            <w:vAlign w:val="center"/>
            <w:hideMark/>
          </w:tcPr>
          <w:p w14:paraId="497CC945"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2024</w:t>
            </w:r>
          </w:p>
        </w:tc>
        <w:tc>
          <w:tcPr>
            <w:tcW w:w="443" w:type="pct"/>
            <w:tcBorders>
              <w:top w:val="single" w:sz="4" w:space="0" w:color="auto"/>
              <w:left w:val="nil"/>
              <w:bottom w:val="single" w:sz="4" w:space="0" w:color="auto"/>
              <w:right w:val="single" w:sz="4" w:space="0" w:color="auto"/>
            </w:tcBorders>
            <w:vAlign w:val="center"/>
            <w:hideMark/>
          </w:tcPr>
          <w:p w14:paraId="53424890"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2025</w:t>
            </w:r>
          </w:p>
        </w:tc>
        <w:tc>
          <w:tcPr>
            <w:tcW w:w="443" w:type="pct"/>
            <w:tcBorders>
              <w:top w:val="single" w:sz="4" w:space="0" w:color="auto"/>
              <w:left w:val="nil"/>
              <w:bottom w:val="single" w:sz="4" w:space="0" w:color="auto"/>
              <w:right w:val="single" w:sz="4" w:space="0" w:color="auto"/>
            </w:tcBorders>
            <w:vAlign w:val="center"/>
            <w:hideMark/>
          </w:tcPr>
          <w:p w14:paraId="30E696C1"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2026</w:t>
            </w:r>
          </w:p>
        </w:tc>
        <w:tc>
          <w:tcPr>
            <w:tcW w:w="443" w:type="pct"/>
            <w:tcBorders>
              <w:top w:val="single" w:sz="4" w:space="0" w:color="auto"/>
              <w:left w:val="nil"/>
              <w:bottom w:val="single" w:sz="4" w:space="0" w:color="auto"/>
              <w:right w:val="single" w:sz="4" w:space="0" w:color="auto"/>
            </w:tcBorders>
            <w:vAlign w:val="center"/>
            <w:hideMark/>
          </w:tcPr>
          <w:p w14:paraId="193226CF"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2027</w:t>
            </w:r>
          </w:p>
        </w:tc>
        <w:tc>
          <w:tcPr>
            <w:tcW w:w="443" w:type="pct"/>
            <w:tcBorders>
              <w:top w:val="single" w:sz="4" w:space="0" w:color="auto"/>
              <w:left w:val="nil"/>
              <w:bottom w:val="single" w:sz="4" w:space="0" w:color="auto"/>
              <w:right w:val="single" w:sz="4" w:space="0" w:color="auto"/>
            </w:tcBorders>
            <w:vAlign w:val="center"/>
            <w:hideMark/>
          </w:tcPr>
          <w:p w14:paraId="34078B9F"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2028</w:t>
            </w:r>
          </w:p>
        </w:tc>
        <w:tc>
          <w:tcPr>
            <w:tcW w:w="443" w:type="pct"/>
            <w:tcBorders>
              <w:top w:val="single" w:sz="4" w:space="0" w:color="auto"/>
              <w:left w:val="single" w:sz="4" w:space="0" w:color="auto"/>
              <w:bottom w:val="single" w:sz="4" w:space="0" w:color="auto"/>
              <w:right w:val="single" w:sz="4" w:space="0" w:color="auto"/>
            </w:tcBorders>
            <w:vAlign w:val="center"/>
            <w:hideMark/>
          </w:tcPr>
          <w:p w14:paraId="208423FC"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2029</w:t>
            </w:r>
          </w:p>
        </w:tc>
        <w:tc>
          <w:tcPr>
            <w:tcW w:w="443" w:type="pct"/>
            <w:tcBorders>
              <w:top w:val="single" w:sz="4" w:space="0" w:color="auto"/>
              <w:left w:val="single" w:sz="4" w:space="0" w:color="auto"/>
              <w:bottom w:val="single" w:sz="4" w:space="0" w:color="auto"/>
              <w:right w:val="single" w:sz="4" w:space="0" w:color="auto"/>
            </w:tcBorders>
            <w:vAlign w:val="center"/>
            <w:hideMark/>
          </w:tcPr>
          <w:p w14:paraId="0865507E"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Total</w:t>
            </w:r>
          </w:p>
        </w:tc>
      </w:tr>
      <w:tr w:rsidR="00653A12" w:rsidRPr="002653B6" w14:paraId="73434C94" w14:textId="77777777" w:rsidTr="004A23E2">
        <w:trPr>
          <w:trHeight w:val="287"/>
        </w:trPr>
        <w:tc>
          <w:tcPr>
            <w:tcW w:w="247" w:type="pct"/>
            <w:vMerge w:val="restart"/>
            <w:tcBorders>
              <w:top w:val="nil"/>
              <w:left w:val="single" w:sz="4" w:space="0" w:color="auto"/>
              <w:right w:val="single" w:sz="4" w:space="0" w:color="auto"/>
            </w:tcBorders>
            <w:tcMar>
              <w:top w:w="0" w:type="dxa"/>
              <w:left w:w="57" w:type="dxa"/>
              <w:bottom w:w="0" w:type="dxa"/>
              <w:right w:w="57" w:type="dxa"/>
            </w:tcMar>
          </w:tcPr>
          <w:p w14:paraId="3B40634A"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1.1</w:t>
            </w:r>
          </w:p>
        </w:tc>
        <w:tc>
          <w:tcPr>
            <w:tcW w:w="960" w:type="pct"/>
            <w:vMerge w:val="restart"/>
            <w:tcBorders>
              <w:top w:val="nil"/>
              <w:left w:val="nil"/>
              <w:right w:val="single" w:sz="4" w:space="0" w:color="auto"/>
            </w:tcBorders>
            <w:vAlign w:val="center"/>
          </w:tcPr>
          <w:p w14:paraId="302DEEFE"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 xml:space="preserve">Montreal Protocol reduction schedule of Annex F substances </w:t>
            </w:r>
          </w:p>
        </w:tc>
        <w:tc>
          <w:tcPr>
            <w:tcW w:w="690" w:type="pct"/>
            <w:tcBorders>
              <w:top w:val="single" w:sz="4" w:space="0" w:color="auto"/>
              <w:left w:val="nil"/>
              <w:bottom w:val="single" w:sz="4" w:space="0" w:color="auto"/>
              <w:right w:val="single" w:sz="4" w:space="0" w:color="auto"/>
            </w:tcBorders>
            <w:vAlign w:val="center"/>
          </w:tcPr>
          <w:p w14:paraId="6D364955"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w:t>
            </w:r>
          </w:p>
        </w:tc>
        <w:tc>
          <w:tcPr>
            <w:tcW w:w="443" w:type="pct"/>
            <w:tcBorders>
              <w:top w:val="nil"/>
              <w:left w:val="nil"/>
              <w:bottom w:val="single" w:sz="4" w:space="0" w:color="auto"/>
              <w:right w:val="single" w:sz="4" w:space="0" w:color="auto"/>
            </w:tcBorders>
            <w:vAlign w:val="center"/>
          </w:tcPr>
          <w:p w14:paraId="56A83185"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3" w:type="pct"/>
            <w:tcBorders>
              <w:top w:val="nil"/>
              <w:left w:val="nil"/>
              <w:bottom w:val="single" w:sz="4" w:space="0" w:color="auto"/>
              <w:right w:val="single" w:sz="4" w:space="0" w:color="auto"/>
            </w:tcBorders>
            <w:vAlign w:val="center"/>
          </w:tcPr>
          <w:p w14:paraId="0D80AE09"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3" w:type="pct"/>
            <w:tcBorders>
              <w:top w:val="nil"/>
              <w:left w:val="nil"/>
              <w:bottom w:val="single" w:sz="4" w:space="0" w:color="auto"/>
              <w:right w:val="single" w:sz="4" w:space="0" w:color="auto"/>
            </w:tcBorders>
            <w:vAlign w:val="center"/>
          </w:tcPr>
          <w:p w14:paraId="1CA14645"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3" w:type="pct"/>
            <w:tcBorders>
              <w:top w:val="nil"/>
              <w:left w:val="nil"/>
              <w:bottom w:val="single" w:sz="4" w:space="0" w:color="auto"/>
              <w:right w:val="single" w:sz="4" w:space="0" w:color="auto"/>
            </w:tcBorders>
            <w:vAlign w:val="center"/>
          </w:tcPr>
          <w:p w14:paraId="721184FA"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3" w:type="pct"/>
            <w:tcBorders>
              <w:top w:val="single" w:sz="4" w:space="0" w:color="auto"/>
              <w:left w:val="nil"/>
              <w:bottom w:val="single" w:sz="4" w:space="0" w:color="auto"/>
              <w:right w:val="single" w:sz="4" w:space="0" w:color="auto"/>
            </w:tcBorders>
            <w:vAlign w:val="center"/>
          </w:tcPr>
          <w:p w14:paraId="252768B4"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3" w:type="pct"/>
            <w:tcBorders>
              <w:top w:val="single" w:sz="4" w:space="0" w:color="auto"/>
              <w:left w:val="single" w:sz="4" w:space="0" w:color="auto"/>
              <w:bottom w:val="single" w:sz="4" w:space="0" w:color="auto"/>
              <w:right w:val="single" w:sz="4" w:space="0" w:color="auto"/>
            </w:tcBorders>
            <w:vAlign w:val="center"/>
          </w:tcPr>
          <w:p w14:paraId="73E87ADC"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10</w:t>
            </w:r>
          </w:p>
        </w:tc>
        <w:tc>
          <w:tcPr>
            <w:tcW w:w="443" w:type="pct"/>
            <w:tcBorders>
              <w:top w:val="single" w:sz="4" w:space="0" w:color="auto"/>
              <w:left w:val="single" w:sz="4" w:space="0" w:color="auto"/>
              <w:bottom w:val="single" w:sz="4" w:space="0" w:color="auto"/>
              <w:right w:val="single" w:sz="4" w:space="0" w:color="auto"/>
            </w:tcBorders>
            <w:vAlign w:val="center"/>
          </w:tcPr>
          <w:p w14:paraId="38BE2FFA" w14:textId="77777777" w:rsidR="00653A12" w:rsidRPr="002653B6" w:rsidRDefault="00653A12" w:rsidP="00653A12">
            <w:pPr>
              <w:suppressAutoHyphens/>
              <w:ind w:left="-108" w:right="-181" w:firstLine="8"/>
              <w:jc w:val="center"/>
              <w:rPr>
                <w:rFonts w:eastAsia="Times New Roman"/>
                <w:sz w:val="18"/>
                <w:szCs w:val="18"/>
                <w:lang w:eastAsia="en-CA"/>
              </w:rPr>
            </w:pPr>
            <w:r w:rsidRPr="002653B6">
              <w:rPr>
                <w:rFonts w:eastAsia="Times New Roman"/>
                <w:sz w:val="18"/>
                <w:szCs w:val="18"/>
                <w:lang w:eastAsia="en-CA"/>
              </w:rPr>
              <w:t>n/a</w:t>
            </w:r>
          </w:p>
        </w:tc>
      </w:tr>
      <w:tr w:rsidR="00653A12" w:rsidRPr="002653B6" w14:paraId="3966DECF" w14:textId="77777777" w:rsidTr="004A23E2">
        <w:trPr>
          <w:trHeight w:val="287"/>
        </w:trPr>
        <w:tc>
          <w:tcPr>
            <w:tcW w:w="247"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77DDC3E5" w14:textId="77777777" w:rsidR="00653A12" w:rsidRPr="002653B6" w:rsidRDefault="00653A12" w:rsidP="00653A12">
            <w:pPr>
              <w:suppressAutoHyphens/>
              <w:jc w:val="left"/>
              <w:rPr>
                <w:rFonts w:eastAsia="Times New Roman"/>
                <w:sz w:val="18"/>
                <w:szCs w:val="18"/>
                <w:lang w:eastAsia="en-CA"/>
              </w:rPr>
            </w:pPr>
          </w:p>
        </w:tc>
        <w:tc>
          <w:tcPr>
            <w:tcW w:w="960" w:type="pct"/>
            <w:vMerge/>
            <w:tcBorders>
              <w:left w:val="nil"/>
              <w:bottom w:val="single" w:sz="4" w:space="0" w:color="auto"/>
              <w:right w:val="single" w:sz="4" w:space="0" w:color="auto"/>
            </w:tcBorders>
            <w:vAlign w:val="center"/>
            <w:hideMark/>
          </w:tcPr>
          <w:p w14:paraId="11B12B65" w14:textId="77777777" w:rsidR="00653A12" w:rsidRPr="002653B6" w:rsidRDefault="00653A12" w:rsidP="00653A12">
            <w:pPr>
              <w:suppressAutoHyphens/>
              <w:jc w:val="left"/>
              <w:rPr>
                <w:rFonts w:eastAsia="Times New Roman"/>
                <w:sz w:val="18"/>
                <w:szCs w:val="18"/>
                <w:lang w:eastAsia="en-CA"/>
              </w:rPr>
            </w:pPr>
          </w:p>
        </w:tc>
        <w:tc>
          <w:tcPr>
            <w:tcW w:w="690" w:type="pct"/>
            <w:tcBorders>
              <w:top w:val="single" w:sz="4" w:space="0" w:color="auto"/>
              <w:left w:val="nil"/>
              <w:bottom w:val="single" w:sz="4" w:space="0" w:color="auto"/>
              <w:right w:val="single" w:sz="4" w:space="0" w:color="auto"/>
            </w:tcBorders>
            <w:vAlign w:val="center"/>
          </w:tcPr>
          <w:p w14:paraId="54DA7744"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CO</w:t>
            </w:r>
            <w:r w:rsidRPr="002653B6">
              <w:rPr>
                <w:rFonts w:eastAsia="Times New Roman"/>
                <w:sz w:val="18"/>
                <w:szCs w:val="18"/>
                <w:vertAlign w:val="subscript"/>
                <w:lang w:eastAsia="en-CA"/>
              </w:rPr>
              <w:t>2</w:t>
            </w:r>
            <w:r w:rsidRPr="002653B6">
              <w:rPr>
                <w:rFonts w:eastAsia="Times New Roman"/>
                <w:sz w:val="18"/>
                <w:szCs w:val="18"/>
                <w:lang w:eastAsia="en-CA"/>
              </w:rPr>
              <w:t>-eq tonnes</w:t>
            </w:r>
          </w:p>
        </w:tc>
        <w:tc>
          <w:tcPr>
            <w:tcW w:w="443" w:type="pct"/>
            <w:tcBorders>
              <w:top w:val="nil"/>
              <w:left w:val="nil"/>
              <w:bottom w:val="single" w:sz="4" w:space="0" w:color="auto"/>
              <w:right w:val="single" w:sz="4" w:space="0" w:color="auto"/>
            </w:tcBorders>
            <w:vAlign w:val="center"/>
          </w:tcPr>
          <w:p w14:paraId="5C1E40AC" w14:textId="77777777" w:rsidR="00653A12" w:rsidRPr="002653B6" w:rsidRDefault="00653A12" w:rsidP="00653A12">
            <w:pPr>
              <w:suppressAutoHyphens/>
              <w:ind w:left="-139"/>
              <w:jc w:val="right"/>
              <w:rPr>
                <w:rFonts w:eastAsia="Times New Roman"/>
                <w:sz w:val="18"/>
                <w:szCs w:val="18"/>
                <w:lang w:eastAsia="en-CA"/>
              </w:rPr>
            </w:pPr>
            <w:r w:rsidRPr="002653B6">
              <w:rPr>
                <w:rFonts w:asciiTheme="majorBidi" w:eastAsia="Times New Roman" w:hAnsiTheme="majorBidi" w:cstheme="majorBidi"/>
                <w:sz w:val="18"/>
                <w:szCs w:val="18"/>
                <w:lang w:eastAsia="en-CA"/>
              </w:rPr>
              <w:t>2,648</w:t>
            </w:r>
          </w:p>
        </w:tc>
        <w:tc>
          <w:tcPr>
            <w:tcW w:w="443" w:type="pct"/>
            <w:tcBorders>
              <w:top w:val="nil"/>
              <w:left w:val="nil"/>
              <w:bottom w:val="single" w:sz="4" w:space="0" w:color="auto"/>
              <w:right w:val="single" w:sz="4" w:space="0" w:color="auto"/>
            </w:tcBorders>
            <w:vAlign w:val="center"/>
          </w:tcPr>
          <w:p w14:paraId="0FA3DF94" w14:textId="77777777" w:rsidR="00653A12" w:rsidRPr="002653B6" w:rsidRDefault="00653A12" w:rsidP="00653A12">
            <w:pPr>
              <w:suppressAutoHyphens/>
              <w:ind w:left="-139"/>
              <w:jc w:val="right"/>
              <w:rPr>
                <w:rFonts w:eastAsia="Times New Roman"/>
                <w:sz w:val="18"/>
                <w:szCs w:val="18"/>
                <w:lang w:eastAsia="en-CA"/>
              </w:rPr>
            </w:pPr>
            <w:r w:rsidRPr="002653B6">
              <w:rPr>
                <w:rFonts w:asciiTheme="majorBidi" w:eastAsia="Times New Roman" w:hAnsiTheme="majorBidi" w:cstheme="majorBidi"/>
                <w:sz w:val="18"/>
                <w:szCs w:val="18"/>
                <w:lang w:eastAsia="en-CA"/>
              </w:rPr>
              <w:t>2,648</w:t>
            </w:r>
          </w:p>
        </w:tc>
        <w:tc>
          <w:tcPr>
            <w:tcW w:w="443" w:type="pct"/>
            <w:tcBorders>
              <w:top w:val="nil"/>
              <w:left w:val="nil"/>
              <w:bottom w:val="single" w:sz="4" w:space="0" w:color="auto"/>
              <w:right w:val="single" w:sz="4" w:space="0" w:color="auto"/>
            </w:tcBorders>
            <w:vAlign w:val="center"/>
          </w:tcPr>
          <w:p w14:paraId="1CC4E31F" w14:textId="77777777" w:rsidR="00653A12" w:rsidRPr="002653B6" w:rsidRDefault="00653A12" w:rsidP="00653A12">
            <w:pPr>
              <w:suppressAutoHyphens/>
              <w:ind w:left="-139"/>
              <w:jc w:val="right"/>
              <w:rPr>
                <w:rFonts w:eastAsia="Times New Roman"/>
                <w:sz w:val="18"/>
                <w:szCs w:val="18"/>
                <w:lang w:eastAsia="en-CA"/>
              </w:rPr>
            </w:pPr>
            <w:r w:rsidRPr="002653B6">
              <w:rPr>
                <w:rFonts w:asciiTheme="majorBidi" w:eastAsia="Times New Roman" w:hAnsiTheme="majorBidi" w:cstheme="majorBidi"/>
                <w:sz w:val="18"/>
                <w:szCs w:val="18"/>
                <w:lang w:eastAsia="en-CA"/>
              </w:rPr>
              <w:t>2,648</w:t>
            </w:r>
          </w:p>
        </w:tc>
        <w:tc>
          <w:tcPr>
            <w:tcW w:w="443" w:type="pct"/>
            <w:tcBorders>
              <w:top w:val="nil"/>
              <w:left w:val="nil"/>
              <w:bottom w:val="single" w:sz="4" w:space="0" w:color="auto"/>
              <w:right w:val="single" w:sz="4" w:space="0" w:color="auto"/>
            </w:tcBorders>
            <w:vAlign w:val="center"/>
          </w:tcPr>
          <w:p w14:paraId="4849D223" w14:textId="77777777" w:rsidR="00653A12" w:rsidRPr="002653B6" w:rsidRDefault="00653A12" w:rsidP="00653A12">
            <w:pPr>
              <w:suppressAutoHyphens/>
              <w:ind w:left="-139"/>
              <w:jc w:val="right"/>
              <w:rPr>
                <w:rFonts w:eastAsia="Times New Roman"/>
                <w:sz w:val="18"/>
                <w:szCs w:val="18"/>
                <w:lang w:eastAsia="en-CA"/>
              </w:rPr>
            </w:pPr>
            <w:r w:rsidRPr="002653B6">
              <w:rPr>
                <w:rFonts w:asciiTheme="majorBidi" w:eastAsia="Times New Roman" w:hAnsiTheme="majorBidi" w:cstheme="majorBidi"/>
                <w:sz w:val="18"/>
                <w:szCs w:val="18"/>
                <w:lang w:eastAsia="en-CA"/>
              </w:rPr>
              <w:t>2,648</w:t>
            </w:r>
          </w:p>
        </w:tc>
        <w:tc>
          <w:tcPr>
            <w:tcW w:w="443" w:type="pct"/>
            <w:tcBorders>
              <w:top w:val="single" w:sz="4" w:space="0" w:color="auto"/>
              <w:left w:val="nil"/>
              <w:bottom w:val="single" w:sz="4" w:space="0" w:color="auto"/>
              <w:right w:val="single" w:sz="4" w:space="0" w:color="auto"/>
            </w:tcBorders>
            <w:vAlign w:val="center"/>
          </w:tcPr>
          <w:p w14:paraId="530F5331" w14:textId="77777777" w:rsidR="00653A12" w:rsidRPr="002653B6" w:rsidRDefault="00653A12" w:rsidP="00653A12">
            <w:pPr>
              <w:suppressAutoHyphens/>
              <w:ind w:left="-139"/>
              <w:jc w:val="right"/>
              <w:rPr>
                <w:rFonts w:eastAsia="Times New Roman"/>
                <w:sz w:val="18"/>
                <w:szCs w:val="18"/>
                <w:lang w:eastAsia="en-CA"/>
              </w:rPr>
            </w:pPr>
            <w:r w:rsidRPr="002653B6">
              <w:rPr>
                <w:rFonts w:asciiTheme="majorBidi" w:eastAsia="Times New Roman" w:hAnsiTheme="majorBidi" w:cstheme="majorBidi"/>
                <w:sz w:val="18"/>
                <w:szCs w:val="18"/>
                <w:lang w:eastAsia="en-CA"/>
              </w:rPr>
              <w:t>2,648</w:t>
            </w:r>
          </w:p>
        </w:tc>
        <w:tc>
          <w:tcPr>
            <w:tcW w:w="443" w:type="pct"/>
            <w:tcBorders>
              <w:top w:val="single" w:sz="4" w:space="0" w:color="auto"/>
              <w:left w:val="single" w:sz="4" w:space="0" w:color="auto"/>
              <w:bottom w:val="single" w:sz="4" w:space="0" w:color="auto"/>
              <w:right w:val="single" w:sz="4" w:space="0" w:color="auto"/>
            </w:tcBorders>
            <w:vAlign w:val="center"/>
          </w:tcPr>
          <w:p w14:paraId="0DF76DC6" w14:textId="77777777" w:rsidR="00653A12" w:rsidRPr="002653B6" w:rsidRDefault="00653A12" w:rsidP="00653A12">
            <w:pPr>
              <w:suppressAutoHyphens/>
              <w:ind w:left="-139"/>
              <w:jc w:val="right"/>
              <w:rPr>
                <w:rFonts w:eastAsia="Times New Roman"/>
                <w:sz w:val="18"/>
                <w:szCs w:val="18"/>
                <w:lang w:eastAsia="en-CA"/>
              </w:rPr>
            </w:pPr>
            <w:r w:rsidRPr="002653B6">
              <w:rPr>
                <w:rFonts w:asciiTheme="majorBidi" w:eastAsia="Times New Roman" w:hAnsiTheme="majorBidi" w:cstheme="majorBidi"/>
                <w:sz w:val="18"/>
                <w:szCs w:val="18"/>
                <w:lang w:eastAsia="en-CA"/>
              </w:rPr>
              <w:t>2,383</w:t>
            </w:r>
          </w:p>
        </w:tc>
        <w:tc>
          <w:tcPr>
            <w:tcW w:w="443" w:type="pct"/>
            <w:tcBorders>
              <w:top w:val="single" w:sz="4" w:space="0" w:color="auto"/>
              <w:left w:val="single" w:sz="4" w:space="0" w:color="auto"/>
              <w:bottom w:val="single" w:sz="4" w:space="0" w:color="auto"/>
              <w:right w:val="single" w:sz="4" w:space="0" w:color="auto"/>
            </w:tcBorders>
            <w:vAlign w:val="center"/>
            <w:hideMark/>
          </w:tcPr>
          <w:p w14:paraId="683AF8C7" w14:textId="77777777" w:rsidR="00653A12" w:rsidRPr="002653B6" w:rsidRDefault="00653A12" w:rsidP="00653A12">
            <w:pPr>
              <w:suppressAutoHyphens/>
              <w:ind w:left="-108" w:right="-181" w:firstLine="8"/>
              <w:jc w:val="center"/>
              <w:rPr>
                <w:rFonts w:eastAsia="Times New Roman"/>
                <w:sz w:val="18"/>
                <w:szCs w:val="18"/>
                <w:lang w:eastAsia="en-CA"/>
              </w:rPr>
            </w:pPr>
            <w:r w:rsidRPr="002653B6">
              <w:rPr>
                <w:rFonts w:eastAsia="Times New Roman"/>
                <w:sz w:val="18"/>
                <w:szCs w:val="18"/>
                <w:lang w:eastAsia="en-CA"/>
              </w:rPr>
              <w:t>n/a</w:t>
            </w:r>
          </w:p>
        </w:tc>
      </w:tr>
      <w:tr w:rsidR="00653A12" w:rsidRPr="002653B6" w14:paraId="0F6966F5" w14:textId="77777777" w:rsidTr="004A23E2">
        <w:trPr>
          <w:trHeight w:val="287"/>
        </w:trPr>
        <w:tc>
          <w:tcPr>
            <w:tcW w:w="247" w:type="pct"/>
            <w:vMerge w:val="restart"/>
            <w:tcBorders>
              <w:top w:val="nil"/>
              <w:left w:val="single" w:sz="4" w:space="0" w:color="auto"/>
              <w:right w:val="single" w:sz="4" w:space="0" w:color="auto"/>
            </w:tcBorders>
            <w:tcMar>
              <w:top w:w="0" w:type="dxa"/>
              <w:left w:w="57" w:type="dxa"/>
              <w:bottom w:w="0" w:type="dxa"/>
              <w:right w:w="57" w:type="dxa"/>
            </w:tcMar>
          </w:tcPr>
          <w:p w14:paraId="3A7E6FFC"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1.2</w:t>
            </w:r>
          </w:p>
        </w:tc>
        <w:tc>
          <w:tcPr>
            <w:tcW w:w="960" w:type="pct"/>
            <w:vMerge w:val="restart"/>
            <w:tcBorders>
              <w:top w:val="nil"/>
              <w:left w:val="nil"/>
              <w:right w:val="single" w:sz="4" w:space="0" w:color="auto"/>
            </w:tcBorders>
            <w:vAlign w:val="center"/>
          </w:tcPr>
          <w:p w14:paraId="1F9AE6A6"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Maximum allowable total consumption of Annex F substances</w:t>
            </w:r>
          </w:p>
        </w:tc>
        <w:tc>
          <w:tcPr>
            <w:tcW w:w="690" w:type="pct"/>
            <w:tcBorders>
              <w:top w:val="single" w:sz="4" w:space="0" w:color="auto"/>
              <w:left w:val="nil"/>
              <w:bottom w:val="single" w:sz="4" w:space="0" w:color="auto"/>
              <w:right w:val="single" w:sz="4" w:space="0" w:color="auto"/>
            </w:tcBorders>
            <w:vAlign w:val="center"/>
          </w:tcPr>
          <w:p w14:paraId="148F2874"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Reduction in %</w:t>
            </w:r>
          </w:p>
        </w:tc>
        <w:tc>
          <w:tcPr>
            <w:tcW w:w="443" w:type="pct"/>
            <w:tcBorders>
              <w:top w:val="nil"/>
              <w:left w:val="nil"/>
              <w:bottom w:val="single" w:sz="4" w:space="0" w:color="auto"/>
              <w:right w:val="single" w:sz="4" w:space="0" w:color="auto"/>
            </w:tcBorders>
            <w:vAlign w:val="center"/>
          </w:tcPr>
          <w:p w14:paraId="530F9BD1"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3" w:type="pct"/>
            <w:tcBorders>
              <w:top w:val="nil"/>
              <w:left w:val="nil"/>
              <w:bottom w:val="single" w:sz="4" w:space="0" w:color="auto"/>
              <w:right w:val="single" w:sz="4" w:space="0" w:color="auto"/>
            </w:tcBorders>
            <w:vAlign w:val="center"/>
          </w:tcPr>
          <w:p w14:paraId="18D98B2D"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3" w:type="pct"/>
            <w:tcBorders>
              <w:top w:val="nil"/>
              <w:left w:val="nil"/>
              <w:bottom w:val="single" w:sz="4" w:space="0" w:color="auto"/>
              <w:right w:val="single" w:sz="4" w:space="0" w:color="auto"/>
            </w:tcBorders>
            <w:vAlign w:val="center"/>
          </w:tcPr>
          <w:p w14:paraId="6CBD068D"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3" w:type="pct"/>
            <w:tcBorders>
              <w:top w:val="nil"/>
              <w:left w:val="nil"/>
              <w:bottom w:val="single" w:sz="4" w:space="0" w:color="auto"/>
              <w:right w:val="single" w:sz="4" w:space="0" w:color="auto"/>
            </w:tcBorders>
            <w:vAlign w:val="center"/>
          </w:tcPr>
          <w:p w14:paraId="2AB13AD2"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3" w:type="pct"/>
            <w:tcBorders>
              <w:top w:val="single" w:sz="4" w:space="0" w:color="auto"/>
              <w:left w:val="nil"/>
              <w:bottom w:val="single" w:sz="4" w:space="0" w:color="auto"/>
              <w:right w:val="single" w:sz="4" w:space="0" w:color="auto"/>
            </w:tcBorders>
            <w:vAlign w:val="center"/>
          </w:tcPr>
          <w:p w14:paraId="6C2A5DD5"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3" w:type="pct"/>
            <w:tcBorders>
              <w:top w:val="single" w:sz="4" w:space="0" w:color="auto"/>
              <w:left w:val="single" w:sz="4" w:space="0" w:color="auto"/>
              <w:bottom w:val="single" w:sz="4" w:space="0" w:color="auto"/>
              <w:right w:val="single" w:sz="4" w:space="0" w:color="auto"/>
            </w:tcBorders>
            <w:vAlign w:val="center"/>
          </w:tcPr>
          <w:p w14:paraId="305EA286"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10.0</w:t>
            </w:r>
          </w:p>
        </w:tc>
        <w:tc>
          <w:tcPr>
            <w:tcW w:w="443" w:type="pct"/>
            <w:tcBorders>
              <w:top w:val="single" w:sz="4" w:space="0" w:color="auto"/>
              <w:left w:val="single" w:sz="4" w:space="0" w:color="auto"/>
              <w:bottom w:val="single" w:sz="4" w:space="0" w:color="auto"/>
              <w:right w:val="single" w:sz="4" w:space="0" w:color="auto"/>
            </w:tcBorders>
            <w:vAlign w:val="center"/>
          </w:tcPr>
          <w:p w14:paraId="398DC91E" w14:textId="77777777" w:rsidR="00653A12" w:rsidRPr="002653B6" w:rsidRDefault="00653A12" w:rsidP="00653A12">
            <w:pPr>
              <w:suppressAutoHyphens/>
              <w:ind w:left="-108" w:right="-181" w:firstLine="8"/>
              <w:jc w:val="center"/>
              <w:rPr>
                <w:rFonts w:eastAsia="Times New Roman"/>
                <w:sz w:val="18"/>
                <w:szCs w:val="18"/>
                <w:lang w:eastAsia="en-US"/>
              </w:rPr>
            </w:pPr>
            <w:r w:rsidRPr="002653B6">
              <w:rPr>
                <w:rFonts w:eastAsia="Times New Roman"/>
                <w:sz w:val="18"/>
                <w:szCs w:val="18"/>
                <w:lang w:eastAsia="en-CA"/>
              </w:rPr>
              <w:t>n/a</w:t>
            </w:r>
          </w:p>
        </w:tc>
      </w:tr>
      <w:tr w:rsidR="00653A12" w:rsidRPr="002653B6" w14:paraId="0FAD68B2" w14:textId="77777777" w:rsidTr="004A23E2">
        <w:trPr>
          <w:trHeight w:val="287"/>
        </w:trPr>
        <w:tc>
          <w:tcPr>
            <w:tcW w:w="247"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599F7D6C" w14:textId="77777777" w:rsidR="00653A12" w:rsidRPr="002653B6" w:rsidRDefault="00653A12" w:rsidP="00653A12">
            <w:pPr>
              <w:suppressAutoHyphens/>
              <w:jc w:val="left"/>
              <w:rPr>
                <w:rFonts w:eastAsia="Times New Roman"/>
                <w:sz w:val="18"/>
                <w:szCs w:val="18"/>
                <w:lang w:eastAsia="en-CA"/>
              </w:rPr>
            </w:pPr>
          </w:p>
        </w:tc>
        <w:tc>
          <w:tcPr>
            <w:tcW w:w="960" w:type="pct"/>
            <w:vMerge/>
            <w:tcBorders>
              <w:left w:val="nil"/>
              <w:bottom w:val="single" w:sz="4" w:space="0" w:color="auto"/>
              <w:right w:val="single" w:sz="4" w:space="0" w:color="auto"/>
            </w:tcBorders>
            <w:vAlign w:val="center"/>
            <w:hideMark/>
          </w:tcPr>
          <w:p w14:paraId="569B8FD2" w14:textId="77777777" w:rsidR="00653A12" w:rsidRPr="002653B6" w:rsidRDefault="00653A12" w:rsidP="00653A12">
            <w:pPr>
              <w:suppressAutoHyphens/>
              <w:jc w:val="left"/>
              <w:rPr>
                <w:rFonts w:eastAsia="Times New Roman"/>
                <w:sz w:val="18"/>
                <w:szCs w:val="18"/>
                <w:lang w:eastAsia="en-CA"/>
              </w:rPr>
            </w:pPr>
          </w:p>
        </w:tc>
        <w:tc>
          <w:tcPr>
            <w:tcW w:w="690" w:type="pct"/>
            <w:tcBorders>
              <w:top w:val="single" w:sz="4" w:space="0" w:color="auto"/>
              <w:left w:val="nil"/>
              <w:bottom w:val="single" w:sz="4" w:space="0" w:color="auto"/>
              <w:right w:val="single" w:sz="4" w:space="0" w:color="auto"/>
            </w:tcBorders>
            <w:vAlign w:val="center"/>
          </w:tcPr>
          <w:p w14:paraId="28E9413C"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CO</w:t>
            </w:r>
            <w:r w:rsidRPr="002653B6">
              <w:rPr>
                <w:rFonts w:eastAsia="Times New Roman"/>
                <w:sz w:val="18"/>
                <w:szCs w:val="18"/>
                <w:vertAlign w:val="subscript"/>
                <w:lang w:eastAsia="en-CA"/>
              </w:rPr>
              <w:t>2</w:t>
            </w:r>
            <w:r w:rsidRPr="002653B6">
              <w:rPr>
                <w:rFonts w:eastAsia="Times New Roman"/>
                <w:sz w:val="18"/>
                <w:szCs w:val="18"/>
                <w:lang w:eastAsia="en-CA"/>
              </w:rPr>
              <w:t>-eq tonnes</w:t>
            </w:r>
          </w:p>
        </w:tc>
        <w:tc>
          <w:tcPr>
            <w:tcW w:w="443" w:type="pct"/>
            <w:tcBorders>
              <w:top w:val="nil"/>
              <w:left w:val="nil"/>
              <w:bottom w:val="single" w:sz="4" w:space="0" w:color="auto"/>
              <w:right w:val="single" w:sz="4" w:space="0" w:color="auto"/>
            </w:tcBorders>
            <w:vAlign w:val="center"/>
          </w:tcPr>
          <w:p w14:paraId="17785B63" w14:textId="77777777" w:rsidR="00653A12" w:rsidRPr="002653B6" w:rsidRDefault="00653A12" w:rsidP="00653A12">
            <w:pPr>
              <w:suppressAutoHyphens/>
              <w:ind w:left="-139"/>
              <w:jc w:val="right"/>
              <w:rPr>
                <w:rFonts w:eastAsia="Times New Roman"/>
                <w:sz w:val="18"/>
                <w:szCs w:val="18"/>
                <w:lang w:eastAsia="en-CA"/>
              </w:rPr>
            </w:pPr>
            <w:r w:rsidRPr="002653B6">
              <w:rPr>
                <w:rFonts w:asciiTheme="majorBidi" w:eastAsia="Times New Roman" w:hAnsiTheme="majorBidi" w:cstheme="majorBidi"/>
                <w:sz w:val="18"/>
                <w:szCs w:val="18"/>
                <w:lang w:eastAsia="en-CA"/>
              </w:rPr>
              <w:t>2,648</w:t>
            </w:r>
          </w:p>
        </w:tc>
        <w:tc>
          <w:tcPr>
            <w:tcW w:w="443" w:type="pct"/>
            <w:tcBorders>
              <w:top w:val="nil"/>
              <w:left w:val="nil"/>
              <w:bottom w:val="single" w:sz="4" w:space="0" w:color="auto"/>
              <w:right w:val="single" w:sz="4" w:space="0" w:color="auto"/>
            </w:tcBorders>
            <w:vAlign w:val="center"/>
          </w:tcPr>
          <w:p w14:paraId="7F56AE77" w14:textId="77777777" w:rsidR="00653A12" w:rsidRPr="002653B6" w:rsidRDefault="00653A12" w:rsidP="00653A12">
            <w:pPr>
              <w:suppressAutoHyphens/>
              <w:ind w:left="-139"/>
              <w:jc w:val="right"/>
              <w:rPr>
                <w:rFonts w:eastAsia="Times New Roman"/>
                <w:sz w:val="18"/>
                <w:szCs w:val="18"/>
                <w:lang w:eastAsia="en-CA"/>
              </w:rPr>
            </w:pPr>
            <w:r w:rsidRPr="002653B6">
              <w:rPr>
                <w:rFonts w:asciiTheme="majorBidi" w:eastAsia="Times New Roman" w:hAnsiTheme="majorBidi" w:cstheme="majorBidi"/>
                <w:sz w:val="18"/>
                <w:szCs w:val="18"/>
                <w:lang w:eastAsia="en-CA"/>
              </w:rPr>
              <w:t>2,648</w:t>
            </w:r>
          </w:p>
        </w:tc>
        <w:tc>
          <w:tcPr>
            <w:tcW w:w="443" w:type="pct"/>
            <w:tcBorders>
              <w:top w:val="nil"/>
              <w:left w:val="nil"/>
              <w:bottom w:val="single" w:sz="4" w:space="0" w:color="auto"/>
              <w:right w:val="single" w:sz="4" w:space="0" w:color="auto"/>
            </w:tcBorders>
            <w:vAlign w:val="center"/>
          </w:tcPr>
          <w:p w14:paraId="3B7012B4" w14:textId="77777777" w:rsidR="00653A12" w:rsidRPr="002653B6" w:rsidRDefault="00653A12" w:rsidP="00653A12">
            <w:pPr>
              <w:suppressAutoHyphens/>
              <w:ind w:left="-139"/>
              <w:jc w:val="right"/>
              <w:rPr>
                <w:rFonts w:eastAsia="Times New Roman"/>
                <w:sz w:val="18"/>
                <w:szCs w:val="18"/>
                <w:lang w:eastAsia="en-CA"/>
              </w:rPr>
            </w:pPr>
            <w:r w:rsidRPr="002653B6">
              <w:rPr>
                <w:rFonts w:asciiTheme="majorBidi" w:eastAsia="Times New Roman" w:hAnsiTheme="majorBidi" w:cstheme="majorBidi"/>
                <w:sz w:val="18"/>
                <w:szCs w:val="18"/>
                <w:lang w:eastAsia="en-CA"/>
              </w:rPr>
              <w:t>2,648</w:t>
            </w:r>
          </w:p>
        </w:tc>
        <w:tc>
          <w:tcPr>
            <w:tcW w:w="443" w:type="pct"/>
            <w:tcBorders>
              <w:top w:val="nil"/>
              <w:left w:val="nil"/>
              <w:bottom w:val="single" w:sz="4" w:space="0" w:color="auto"/>
              <w:right w:val="single" w:sz="4" w:space="0" w:color="auto"/>
            </w:tcBorders>
            <w:vAlign w:val="center"/>
          </w:tcPr>
          <w:p w14:paraId="558A4673" w14:textId="77777777" w:rsidR="00653A12" w:rsidRPr="002653B6" w:rsidRDefault="00653A12" w:rsidP="00653A12">
            <w:pPr>
              <w:suppressAutoHyphens/>
              <w:ind w:left="-139"/>
              <w:jc w:val="right"/>
              <w:rPr>
                <w:rFonts w:eastAsia="Times New Roman"/>
                <w:sz w:val="18"/>
                <w:szCs w:val="18"/>
                <w:lang w:eastAsia="en-CA"/>
              </w:rPr>
            </w:pPr>
            <w:r w:rsidRPr="002653B6">
              <w:rPr>
                <w:rFonts w:asciiTheme="majorBidi" w:eastAsia="Times New Roman" w:hAnsiTheme="majorBidi" w:cstheme="majorBidi"/>
                <w:sz w:val="18"/>
                <w:szCs w:val="18"/>
                <w:lang w:eastAsia="en-CA"/>
              </w:rPr>
              <w:t>2,648</w:t>
            </w:r>
          </w:p>
        </w:tc>
        <w:tc>
          <w:tcPr>
            <w:tcW w:w="443" w:type="pct"/>
            <w:tcBorders>
              <w:top w:val="single" w:sz="4" w:space="0" w:color="auto"/>
              <w:left w:val="nil"/>
              <w:bottom w:val="single" w:sz="4" w:space="0" w:color="auto"/>
              <w:right w:val="single" w:sz="4" w:space="0" w:color="auto"/>
            </w:tcBorders>
            <w:vAlign w:val="center"/>
          </w:tcPr>
          <w:p w14:paraId="34BD996C" w14:textId="77777777" w:rsidR="00653A12" w:rsidRPr="002653B6" w:rsidRDefault="00653A12" w:rsidP="00653A12">
            <w:pPr>
              <w:suppressAutoHyphens/>
              <w:ind w:left="-139"/>
              <w:jc w:val="right"/>
              <w:rPr>
                <w:rFonts w:eastAsia="Times New Roman"/>
                <w:sz w:val="18"/>
                <w:szCs w:val="18"/>
                <w:lang w:eastAsia="en-CA"/>
              </w:rPr>
            </w:pPr>
            <w:r w:rsidRPr="002653B6">
              <w:rPr>
                <w:rFonts w:asciiTheme="majorBidi" w:eastAsia="Times New Roman" w:hAnsiTheme="majorBidi" w:cstheme="majorBidi"/>
                <w:sz w:val="18"/>
                <w:szCs w:val="18"/>
                <w:lang w:eastAsia="en-CA"/>
              </w:rPr>
              <w:t>2,648</w:t>
            </w:r>
          </w:p>
        </w:tc>
        <w:tc>
          <w:tcPr>
            <w:tcW w:w="443" w:type="pct"/>
            <w:tcBorders>
              <w:top w:val="single" w:sz="4" w:space="0" w:color="auto"/>
              <w:left w:val="single" w:sz="4" w:space="0" w:color="auto"/>
              <w:bottom w:val="single" w:sz="4" w:space="0" w:color="auto"/>
              <w:right w:val="single" w:sz="4" w:space="0" w:color="auto"/>
            </w:tcBorders>
            <w:vAlign w:val="center"/>
          </w:tcPr>
          <w:p w14:paraId="68B3906F" w14:textId="77777777" w:rsidR="00653A12" w:rsidRPr="002653B6" w:rsidRDefault="00653A12" w:rsidP="00653A12">
            <w:pPr>
              <w:suppressAutoHyphens/>
              <w:ind w:left="-139"/>
              <w:jc w:val="right"/>
              <w:rPr>
                <w:rFonts w:eastAsia="Times New Roman"/>
                <w:sz w:val="18"/>
                <w:szCs w:val="18"/>
                <w:lang w:eastAsia="en-CA"/>
              </w:rPr>
            </w:pPr>
            <w:r w:rsidRPr="002653B6">
              <w:rPr>
                <w:rFonts w:asciiTheme="majorBidi" w:eastAsia="Times New Roman" w:hAnsiTheme="majorBidi" w:cstheme="majorBidi"/>
                <w:sz w:val="18"/>
                <w:szCs w:val="18"/>
                <w:lang w:eastAsia="en-CA"/>
              </w:rPr>
              <w:t>2,383</w:t>
            </w:r>
          </w:p>
        </w:tc>
        <w:tc>
          <w:tcPr>
            <w:tcW w:w="443" w:type="pct"/>
            <w:tcBorders>
              <w:top w:val="single" w:sz="4" w:space="0" w:color="auto"/>
              <w:left w:val="single" w:sz="4" w:space="0" w:color="auto"/>
              <w:bottom w:val="single" w:sz="4" w:space="0" w:color="auto"/>
              <w:right w:val="single" w:sz="4" w:space="0" w:color="auto"/>
            </w:tcBorders>
            <w:vAlign w:val="center"/>
            <w:hideMark/>
          </w:tcPr>
          <w:p w14:paraId="4BB8E81C" w14:textId="77777777" w:rsidR="00653A12" w:rsidRPr="002653B6" w:rsidRDefault="00653A12" w:rsidP="00653A12">
            <w:pPr>
              <w:suppressAutoHyphens/>
              <w:ind w:left="-108" w:right="-181" w:firstLine="8"/>
              <w:jc w:val="center"/>
              <w:rPr>
                <w:rFonts w:eastAsia="Times New Roman"/>
                <w:sz w:val="18"/>
                <w:szCs w:val="18"/>
                <w:lang w:eastAsia="en-CA"/>
              </w:rPr>
            </w:pPr>
            <w:r w:rsidRPr="002653B6">
              <w:rPr>
                <w:rFonts w:eastAsia="Times New Roman"/>
                <w:sz w:val="18"/>
                <w:szCs w:val="18"/>
                <w:lang w:eastAsia="en-US"/>
              </w:rPr>
              <w:t>n/a</w:t>
            </w:r>
          </w:p>
        </w:tc>
      </w:tr>
      <w:tr w:rsidR="00653A12" w:rsidRPr="002653B6" w14:paraId="6403D1AB" w14:textId="77777777" w:rsidTr="004A23E2">
        <w:trPr>
          <w:trHeight w:val="205"/>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A962512"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2.1</w:t>
            </w:r>
          </w:p>
        </w:tc>
        <w:tc>
          <w:tcPr>
            <w:tcW w:w="1650" w:type="pct"/>
            <w:gridSpan w:val="2"/>
            <w:tcBorders>
              <w:top w:val="nil"/>
              <w:left w:val="nil"/>
              <w:bottom w:val="single" w:sz="4" w:space="0" w:color="auto"/>
              <w:right w:val="single" w:sz="4" w:space="0" w:color="auto"/>
            </w:tcBorders>
            <w:vAlign w:val="center"/>
            <w:hideMark/>
          </w:tcPr>
          <w:p w14:paraId="3D18E40E"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Lead IA (UNEP) agreed funding (US $)</w:t>
            </w:r>
          </w:p>
        </w:tc>
        <w:tc>
          <w:tcPr>
            <w:tcW w:w="443" w:type="pct"/>
            <w:tcBorders>
              <w:top w:val="nil"/>
              <w:left w:val="nil"/>
              <w:bottom w:val="single" w:sz="4" w:space="0" w:color="auto"/>
              <w:right w:val="single" w:sz="4" w:space="0" w:color="auto"/>
            </w:tcBorders>
          </w:tcPr>
          <w:p w14:paraId="7EF1AF9E"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color w:val="000000"/>
                <w:sz w:val="18"/>
                <w:szCs w:val="18"/>
                <w:lang w:eastAsia="en-US"/>
              </w:rPr>
              <w:t>12,250</w:t>
            </w:r>
          </w:p>
        </w:tc>
        <w:tc>
          <w:tcPr>
            <w:tcW w:w="443" w:type="pct"/>
            <w:tcBorders>
              <w:top w:val="nil"/>
              <w:left w:val="nil"/>
              <w:bottom w:val="single" w:sz="4" w:space="0" w:color="auto"/>
              <w:right w:val="single" w:sz="4" w:space="0" w:color="auto"/>
            </w:tcBorders>
          </w:tcPr>
          <w:p w14:paraId="18EB4BFE"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3" w:type="pct"/>
            <w:tcBorders>
              <w:top w:val="nil"/>
              <w:left w:val="nil"/>
              <w:bottom w:val="single" w:sz="4" w:space="0" w:color="auto"/>
              <w:right w:val="single" w:sz="4" w:space="0" w:color="auto"/>
            </w:tcBorders>
          </w:tcPr>
          <w:p w14:paraId="15CF120A"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3" w:type="pct"/>
            <w:tcBorders>
              <w:top w:val="nil"/>
              <w:left w:val="nil"/>
              <w:bottom w:val="single" w:sz="4" w:space="0" w:color="auto"/>
              <w:right w:val="single" w:sz="4" w:space="0" w:color="auto"/>
            </w:tcBorders>
          </w:tcPr>
          <w:p w14:paraId="43F3B70A"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color w:val="000000"/>
                <w:sz w:val="18"/>
                <w:szCs w:val="18"/>
                <w:lang w:eastAsia="en-US"/>
              </w:rPr>
              <w:t>8,250</w:t>
            </w:r>
          </w:p>
        </w:tc>
        <w:tc>
          <w:tcPr>
            <w:tcW w:w="443" w:type="pct"/>
            <w:tcBorders>
              <w:top w:val="single" w:sz="4" w:space="0" w:color="auto"/>
              <w:left w:val="nil"/>
              <w:bottom w:val="single" w:sz="4" w:space="0" w:color="auto"/>
              <w:right w:val="single" w:sz="4" w:space="0" w:color="auto"/>
            </w:tcBorders>
          </w:tcPr>
          <w:p w14:paraId="77C1D751"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3" w:type="pct"/>
            <w:tcBorders>
              <w:top w:val="single" w:sz="4" w:space="0" w:color="auto"/>
              <w:left w:val="single" w:sz="4" w:space="0" w:color="auto"/>
              <w:bottom w:val="single" w:sz="4" w:space="0" w:color="auto"/>
              <w:right w:val="single" w:sz="4" w:space="0" w:color="auto"/>
            </w:tcBorders>
          </w:tcPr>
          <w:p w14:paraId="626E32B6"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3" w:type="pct"/>
            <w:tcBorders>
              <w:top w:val="single" w:sz="4" w:space="0" w:color="auto"/>
              <w:left w:val="single" w:sz="4" w:space="0" w:color="auto"/>
              <w:bottom w:val="single" w:sz="4" w:space="0" w:color="auto"/>
              <w:right w:val="single" w:sz="4" w:space="0" w:color="auto"/>
            </w:tcBorders>
          </w:tcPr>
          <w:p w14:paraId="389C6CB9" w14:textId="77777777" w:rsidR="00653A12" w:rsidRPr="002653B6" w:rsidRDefault="00653A12" w:rsidP="00653A12">
            <w:pPr>
              <w:suppressAutoHyphens/>
              <w:ind w:left="-139"/>
              <w:jc w:val="right"/>
              <w:rPr>
                <w:rFonts w:eastAsia="Times New Roman"/>
                <w:b/>
                <w:bCs/>
                <w:sz w:val="18"/>
                <w:szCs w:val="18"/>
                <w:lang w:eastAsia="en-CA"/>
              </w:rPr>
            </w:pPr>
            <w:r w:rsidRPr="002653B6">
              <w:rPr>
                <w:rFonts w:eastAsia="Times New Roman"/>
                <w:sz w:val="18"/>
                <w:szCs w:val="18"/>
                <w:lang w:eastAsia="en-US"/>
              </w:rPr>
              <w:t>20,500</w:t>
            </w:r>
          </w:p>
        </w:tc>
      </w:tr>
      <w:tr w:rsidR="00653A12" w:rsidRPr="002653B6" w14:paraId="2CD760D2" w14:textId="77777777" w:rsidTr="004A23E2">
        <w:trPr>
          <w:trHeight w:val="72"/>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18F6C82"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2.2</w:t>
            </w:r>
          </w:p>
        </w:tc>
        <w:tc>
          <w:tcPr>
            <w:tcW w:w="1650" w:type="pct"/>
            <w:gridSpan w:val="2"/>
            <w:tcBorders>
              <w:top w:val="nil"/>
              <w:left w:val="nil"/>
              <w:bottom w:val="single" w:sz="4" w:space="0" w:color="auto"/>
              <w:right w:val="single" w:sz="4" w:space="0" w:color="auto"/>
            </w:tcBorders>
            <w:vAlign w:val="center"/>
            <w:hideMark/>
          </w:tcPr>
          <w:p w14:paraId="76427377"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Support costs for Lead IA (US $)</w:t>
            </w:r>
          </w:p>
        </w:tc>
        <w:tc>
          <w:tcPr>
            <w:tcW w:w="443" w:type="pct"/>
            <w:tcBorders>
              <w:top w:val="nil"/>
              <w:left w:val="nil"/>
              <w:bottom w:val="single" w:sz="4" w:space="0" w:color="auto"/>
              <w:right w:val="single" w:sz="4" w:space="0" w:color="auto"/>
            </w:tcBorders>
          </w:tcPr>
          <w:p w14:paraId="6E549DEE"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1,592</w:t>
            </w:r>
          </w:p>
        </w:tc>
        <w:tc>
          <w:tcPr>
            <w:tcW w:w="443" w:type="pct"/>
            <w:tcBorders>
              <w:top w:val="nil"/>
              <w:left w:val="nil"/>
              <w:bottom w:val="single" w:sz="4" w:space="0" w:color="auto"/>
              <w:right w:val="single" w:sz="4" w:space="0" w:color="auto"/>
            </w:tcBorders>
          </w:tcPr>
          <w:p w14:paraId="3F3BA906"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Borders>
              <w:top w:val="nil"/>
              <w:left w:val="nil"/>
              <w:bottom w:val="single" w:sz="4" w:space="0" w:color="auto"/>
              <w:right w:val="single" w:sz="4" w:space="0" w:color="auto"/>
            </w:tcBorders>
          </w:tcPr>
          <w:p w14:paraId="6ED024DE"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3" w:type="pct"/>
            <w:tcBorders>
              <w:top w:val="nil"/>
              <w:left w:val="nil"/>
              <w:bottom w:val="single" w:sz="4" w:space="0" w:color="auto"/>
              <w:right w:val="single" w:sz="4" w:space="0" w:color="auto"/>
            </w:tcBorders>
          </w:tcPr>
          <w:p w14:paraId="422342BF"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1,073</w:t>
            </w:r>
          </w:p>
        </w:tc>
        <w:tc>
          <w:tcPr>
            <w:tcW w:w="443" w:type="pct"/>
            <w:tcBorders>
              <w:top w:val="single" w:sz="4" w:space="0" w:color="auto"/>
              <w:left w:val="nil"/>
              <w:bottom w:val="single" w:sz="4" w:space="0" w:color="auto"/>
              <w:right w:val="single" w:sz="4" w:space="0" w:color="auto"/>
            </w:tcBorders>
          </w:tcPr>
          <w:p w14:paraId="5DC47B04"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3" w:type="pct"/>
            <w:tcBorders>
              <w:top w:val="single" w:sz="4" w:space="0" w:color="auto"/>
              <w:left w:val="single" w:sz="4" w:space="0" w:color="auto"/>
              <w:bottom w:val="single" w:sz="4" w:space="0" w:color="auto"/>
              <w:right w:val="single" w:sz="4" w:space="0" w:color="auto"/>
            </w:tcBorders>
          </w:tcPr>
          <w:p w14:paraId="55B03C4B"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Borders>
              <w:top w:val="single" w:sz="4" w:space="0" w:color="auto"/>
              <w:left w:val="single" w:sz="4" w:space="0" w:color="auto"/>
              <w:bottom w:val="single" w:sz="4" w:space="0" w:color="auto"/>
              <w:right w:val="single" w:sz="4" w:space="0" w:color="auto"/>
            </w:tcBorders>
          </w:tcPr>
          <w:p w14:paraId="6505DC0A" w14:textId="77777777" w:rsidR="00653A12" w:rsidRPr="002653B6" w:rsidRDefault="00653A12" w:rsidP="00653A12">
            <w:pPr>
              <w:suppressAutoHyphens/>
              <w:jc w:val="right"/>
              <w:rPr>
                <w:rFonts w:eastAsia="Times New Roman"/>
                <w:b/>
                <w:bCs/>
                <w:sz w:val="18"/>
                <w:szCs w:val="18"/>
                <w:lang w:eastAsia="en-CA"/>
              </w:rPr>
            </w:pPr>
            <w:r w:rsidRPr="002653B6">
              <w:rPr>
                <w:rFonts w:eastAsia="Times New Roman"/>
                <w:sz w:val="18"/>
                <w:szCs w:val="18"/>
                <w:lang w:eastAsia="en-US"/>
              </w:rPr>
              <w:t>2,665</w:t>
            </w:r>
          </w:p>
        </w:tc>
      </w:tr>
      <w:tr w:rsidR="00653A12" w:rsidRPr="002653B6" w14:paraId="2934F599" w14:textId="77777777" w:rsidTr="004A23E2">
        <w:trPr>
          <w:trHeight w:val="139"/>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DAA356C"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2.3</w:t>
            </w:r>
          </w:p>
        </w:tc>
        <w:tc>
          <w:tcPr>
            <w:tcW w:w="1650" w:type="pct"/>
            <w:gridSpan w:val="2"/>
            <w:tcBorders>
              <w:top w:val="nil"/>
              <w:left w:val="nil"/>
              <w:bottom w:val="single" w:sz="4" w:space="0" w:color="auto"/>
              <w:right w:val="single" w:sz="4" w:space="0" w:color="auto"/>
            </w:tcBorders>
            <w:vAlign w:val="center"/>
          </w:tcPr>
          <w:p w14:paraId="65D067F8"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color w:val="0D0D0D" w:themeColor="text1" w:themeTint="F2"/>
                <w:sz w:val="18"/>
                <w:szCs w:val="18"/>
                <w:lang w:eastAsia="en-CA"/>
              </w:rPr>
              <w:t>Cooperating IA (</w:t>
            </w:r>
            <w:r w:rsidRPr="002653B6">
              <w:rPr>
                <w:rFonts w:eastAsia="Times New Roman"/>
                <w:color w:val="0D0D0D" w:themeColor="text1" w:themeTint="F2"/>
                <w:sz w:val="20"/>
                <w:szCs w:val="20"/>
                <w:lang w:eastAsia="en-CA"/>
              </w:rPr>
              <w:t>Australia</w:t>
            </w:r>
            <w:r w:rsidRPr="002653B6">
              <w:rPr>
                <w:rFonts w:eastAsia="Times New Roman"/>
                <w:color w:val="0D0D0D" w:themeColor="text1" w:themeTint="F2"/>
                <w:sz w:val="18"/>
                <w:szCs w:val="18"/>
                <w:lang w:eastAsia="en-CA"/>
              </w:rPr>
              <w:t>) agreed funding (US $)</w:t>
            </w:r>
          </w:p>
        </w:tc>
        <w:tc>
          <w:tcPr>
            <w:tcW w:w="443" w:type="pct"/>
            <w:tcBorders>
              <w:top w:val="nil"/>
              <w:left w:val="nil"/>
              <w:bottom w:val="single" w:sz="4" w:space="0" w:color="auto"/>
              <w:right w:val="single" w:sz="4" w:space="0" w:color="auto"/>
            </w:tcBorders>
          </w:tcPr>
          <w:p w14:paraId="073178FA"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Borders>
              <w:top w:val="nil"/>
              <w:left w:val="nil"/>
              <w:bottom w:val="single" w:sz="4" w:space="0" w:color="auto"/>
              <w:right w:val="single" w:sz="4" w:space="0" w:color="auto"/>
            </w:tcBorders>
          </w:tcPr>
          <w:p w14:paraId="0FFAC72B"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Borders>
              <w:top w:val="nil"/>
              <w:left w:val="nil"/>
              <w:bottom w:val="single" w:sz="4" w:space="0" w:color="auto"/>
              <w:right w:val="single" w:sz="4" w:space="0" w:color="auto"/>
            </w:tcBorders>
          </w:tcPr>
          <w:p w14:paraId="22B786E1"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3" w:type="pct"/>
            <w:tcBorders>
              <w:top w:val="nil"/>
              <w:left w:val="nil"/>
              <w:bottom w:val="single" w:sz="4" w:space="0" w:color="auto"/>
              <w:right w:val="single" w:sz="4" w:space="0" w:color="auto"/>
            </w:tcBorders>
          </w:tcPr>
          <w:p w14:paraId="75BE1970"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Borders>
              <w:top w:val="single" w:sz="4" w:space="0" w:color="auto"/>
              <w:left w:val="nil"/>
              <w:bottom w:val="single" w:sz="4" w:space="0" w:color="auto"/>
              <w:right w:val="single" w:sz="4" w:space="0" w:color="auto"/>
            </w:tcBorders>
          </w:tcPr>
          <w:p w14:paraId="18E2C444"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3" w:type="pct"/>
            <w:tcBorders>
              <w:top w:val="single" w:sz="4" w:space="0" w:color="auto"/>
              <w:left w:val="single" w:sz="4" w:space="0" w:color="auto"/>
              <w:bottom w:val="single" w:sz="4" w:space="0" w:color="auto"/>
              <w:right w:val="single" w:sz="4" w:space="0" w:color="auto"/>
            </w:tcBorders>
          </w:tcPr>
          <w:p w14:paraId="4E9031CE"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Borders>
              <w:top w:val="single" w:sz="4" w:space="0" w:color="auto"/>
              <w:left w:val="single" w:sz="4" w:space="0" w:color="auto"/>
              <w:bottom w:val="single" w:sz="4" w:space="0" w:color="auto"/>
              <w:right w:val="single" w:sz="4" w:space="0" w:color="auto"/>
            </w:tcBorders>
          </w:tcPr>
          <w:p w14:paraId="0CD38228"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sz w:val="18"/>
                <w:szCs w:val="18"/>
                <w:lang w:eastAsia="en-US"/>
              </w:rPr>
              <w:t>0</w:t>
            </w:r>
          </w:p>
        </w:tc>
      </w:tr>
      <w:tr w:rsidR="00653A12" w:rsidRPr="002653B6" w14:paraId="682C1588" w14:textId="77777777" w:rsidTr="004A23E2">
        <w:trPr>
          <w:trHeight w:val="196"/>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FBEC9D8"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2.4</w:t>
            </w:r>
          </w:p>
        </w:tc>
        <w:tc>
          <w:tcPr>
            <w:tcW w:w="1650" w:type="pct"/>
            <w:gridSpan w:val="2"/>
            <w:tcBorders>
              <w:top w:val="nil"/>
              <w:left w:val="nil"/>
              <w:bottom w:val="single" w:sz="4" w:space="0" w:color="auto"/>
              <w:right w:val="single" w:sz="4" w:space="0" w:color="auto"/>
            </w:tcBorders>
            <w:vAlign w:val="center"/>
          </w:tcPr>
          <w:p w14:paraId="05524674"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color w:val="0D0D0D" w:themeColor="text1" w:themeTint="F2"/>
                <w:sz w:val="18"/>
                <w:szCs w:val="18"/>
                <w:lang w:eastAsia="en-CA"/>
              </w:rPr>
              <w:t>Support costs for Cooperating IA (US $)</w:t>
            </w:r>
          </w:p>
        </w:tc>
        <w:tc>
          <w:tcPr>
            <w:tcW w:w="443" w:type="pct"/>
            <w:tcBorders>
              <w:top w:val="nil"/>
              <w:left w:val="nil"/>
              <w:bottom w:val="single" w:sz="4" w:space="0" w:color="auto"/>
              <w:right w:val="single" w:sz="4" w:space="0" w:color="auto"/>
            </w:tcBorders>
          </w:tcPr>
          <w:p w14:paraId="406581AB"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Borders>
              <w:top w:val="nil"/>
              <w:left w:val="nil"/>
              <w:bottom w:val="single" w:sz="4" w:space="0" w:color="auto"/>
              <w:right w:val="single" w:sz="4" w:space="0" w:color="auto"/>
            </w:tcBorders>
          </w:tcPr>
          <w:p w14:paraId="112C5970"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Borders>
              <w:top w:val="nil"/>
              <w:left w:val="nil"/>
              <w:bottom w:val="single" w:sz="4" w:space="0" w:color="auto"/>
              <w:right w:val="single" w:sz="4" w:space="0" w:color="auto"/>
            </w:tcBorders>
          </w:tcPr>
          <w:p w14:paraId="6D6FC8C5"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3" w:type="pct"/>
            <w:tcBorders>
              <w:top w:val="nil"/>
              <w:left w:val="nil"/>
              <w:bottom w:val="single" w:sz="4" w:space="0" w:color="auto"/>
              <w:right w:val="single" w:sz="4" w:space="0" w:color="auto"/>
            </w:tcBorders>
          </w:tcPr>
          <w:p w14:paraId="74761869"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Borders>
              <w:top w:val="single" w:sz="4" w:space="0" w:color="auto"/>
              <w:left w:val="nil"/>
              <w:bottom w:val="single" w:sz="4" w:space="0" w:color="auto"/>
              <w:right w:val="single" w:sz="4" w:space="0" w:color="auto"/>
            </w:tcBorders>
          </w:tcPr>
          <w:p w14:paraId="7193753E"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3" w:type="pct"/>
            <w:tcBorders>
              <w:top w:val="single" w:sz="4" w:space="0" w:color="auto"/>
              <w:left w:val="single" w:sz="4" w:space="0" w:color="auto"/>
              <w:bottom w:val="single" w:sz="4" w:space="0" w:color="auto"/>
              <w:right w:val="single" w:sz="4" w:space="0" w:color="auto"/>
            </w:tcBorders>
          </w:tcPr>
          <w:p w14:paraId="4105CA87"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Borders>
              <w:top w:val="single" w:sz="4" w:space="0" w:color="auto"/>
              <w:left w:val="single" w:sz="4" w:space="0" w:color="auto"/>
              <w:bottom w:val="single" w:sz="4" w:space="0" w:color="auto"/>
              <w:right w:val="single" w:sz="4" w:space="0" w:color="auto"/>
            </w:tcBorders>
          </w:tcPr>
          <w:p w14:paraId="16377264"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sz w:val="18"/>
                <w:szCs w:val="18"/>
                <w:lang w:eastAsia="en-US"/>
              </w:rPr>
              <w:t>0</w:t>
            </w:r>
          </w:p>
        </w:tc>
      </w:tr>
      <w:tr w:rsidR="00653A12" w:rsidRPr="002653B6" w14:paraId="4D1998FA" w14:textId="77777777" w:rsidTr="004A23E2">
        <w:trPr>
          <w:trHeight w:val="139"/>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E42ECE0"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3.1</w:t>
            </w:r>
          </w:p>
        </w:tc>
        <w:tc>
          <w:tcPr>
            <w:tcW w:w="1650" w:type="pct"/>
            <w:gridSpan w:val="2"/>
            <w:tcBorders>
              <w:top w:val="nil"/>
              <w:left w:val="nil"/>
              <w:bottom w:val="single" w:sz="4" w:space="0" w:color="auto"/>
              <w:right w:val="single" w:sz="4" w:space="0" w:color="auto"/>
            </w:tcBorders>
            <w:vAlign w:val="center"/>
          </w:tcPr>
          <w:p w14:paraId="688651D9"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agreed funding (US $)</w:t>
            </w:r>
          </w:p>
        </w:tc>
        <w:tc>
          <w:tcPr>
            <w:tcW w:w="443" w:type="pct"/>
            <w:tcBorders>
              <w:top w:val="nil"/>
              <w:left w:val="nil"/>
              <w:bottom w:val="single" w:sz="4" w:space="0" w:color="auto"/>
              <w:right w:val="single" w:sz="4" w:space="0" w:color="auto"/>
            </w:tcBorders>
          </w:tcPr>
          <w:p w14:paraId="03FED112"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12,250</w:t>
            </w:r>
          </w:p>
        </w:tc>
        <w:tc>
          <w:tcPr>
            <w:tcW w:w="443" w:type="pct"/>
            <w:tcBorders>
              <w:top w:val="nil"/>
              <w:left w:val="nil"/>
              <w:bottom w:val="single" w:sz="4" w:space="0" w:color="auto"/>
              <w:right w:val="single" w:sz="4" w:space="0" w:color="auto"/>
            </w:tcBorders>
          </w:tcPr>
          <w:p w14:paraId="61A74DD8"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Borders>
              <w:top w:val="nil"/>
              <w:left w:val="nil"/>
              <w:bottom w:val="single" w:sz="4" w:space="0" w:color="auto"/>
              <w:right w:val="single" w:sz="4" w:space="0" w:color="auto"/>
            </w:tcBorders>
          </w:tcPr>
          <w:p w14:paraId="6A623B0C"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3" w:type="pct"/>
            <w:tcBorders>
              <w:top w:val="nil"/>
              <w:left w:val="nil"/>
              <w:bottom w:val="single" w:sz="4" w:space="0" w:color="auto"/>
              <w:right w:val="single" w:sz="4" w:space="0" w:color="auto"/>
            </w:tcBorders>
          </w:tcPr>
          <w:p w14:paraId="5580248F"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8,250</w:t>
            </w:r>
          </w:p>
        </w:tc>
        <w:tc>
          <w:tcPr>
            <w:tcW w:w="443" w:type="pct"/>
            <w:tcBorders>
              <w:top w:val="single" w:sz="4" w:space="0" w:color="auto"/>
              <w:left w:val="nil"/>
              <w:bottom w:val="single" w:sz="4" w:space="0" w:color="auto"/>
              <w:right w:val="single" w:sz="4" w:space="0" w:color="auto"/>
            </w:tcBorders>
          </w:tcPr>
          <w:p w14:paraId="30075CB0"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3" w:type="pct"/>
            <w:tcBorders>
              <w:top w:val="single" w:sz="4" w:space="0" w:color="auto"/>
              <w:left w:val="single" w:sz="4" w:space="0" w:color="auto"/>
              <w:bottom w:val="single" w:sz="4" w:space="0" w:color="auto"/>
              <w:right w:val="single" w:sz="4" w:space="0" w:color="auto"/>
            </w:tcBorders>
          </w:tcPr>
          <w:p w14:paraId="257BA481"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Borders>
              <w:top w:val="single" w:sz="4" w:space="0" w:color="auto"/>
              <w:left w:val="single" w:sz="4" w:space="0" w:color="auto"/>
              <w:bottom w:val="single" w:sz="4" w:space="0" w:color="auto"/>
              <w:right w:val="single" w:sz="4" w:space="0" w:color="auto"/>
            </w:tcBorders>
          </w:tcPr>
          <w:p w14:paraId="1362B72B"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color w:val="000000"/>
                <w:sz w:val="18"/>
                <w:szCs w:val="18"/>
                <w:lang w:eastAsia="en-US"/>
              </w:rPr>
              <w:t>20,500</w:t>
            </w:r>
          </w:p>
        </w:tc>
      </w:tr>
      <w:tr w:rsidR="00653A12" w:rsidRPr="002653B6" w14:paraId="1F2E1266" w14:textId="77777777" w:rsidTr="004A23E2">
        <w:trPr>
          <w:trHeight w:val="100"/>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A0E9D0A"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3.2</w:t>
            </w:r>
          </w:p>
        </w:tc>
        <w:tc>
          <w:tcPr>
            <w:tcW w:w="1650" w:type="pct"/>
            <w:gridSpan w:val="2"/>
            <w:tcBorders>
              <w:top w:val="nil"/>
              <w:left w:val="nil"/>
              <w:bottom w:val="single" w:sz="4" w:space="0" w:color="auto"/>
              <w:right w:val="single" w:sz="4" w:space="0" w:color="auto"/>
            </w:tcBorders>
            <w:vAlign w:val="center"/>
          </w:tcPr>
          <w:p w14:paraId="4DAB69E4"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support costs (US $)</w:t>
            </w:r>
          </w:p>
        </w:tc>
        <w:tc>
          <w:tcPr>
            <w:tcW w:w="443" w:type="pct"/>
            <w:tcBorders>
              <w:top w:val="nil"/>
              <w:left w:val="nil"/>
              <w:bottom w:val="single" w:sz="4" w:space="0" w:color="auto"/>
              <w:right w:val="single" w:sz="4" w:space="0" w:color="auto"/>
            </w:tcBorders>
          </w:tcPr>
          <w:p w14:paraId="440A20D3"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1,592</w:t>
            </w:r>
          </w:p>
        </w:tc>
        <w:tc>
          <w:tcPr>
            <w:tcW w:w="443" w:type="pct"/>
            <w:tcBorders>
              <w:top w:val="nil"/>
              <w:left w:val="nil"/>
              <w:bottom w:val="single" w:sz="4" w:space="0" w:color="auto"/>
              <w:right w:val="single" w:sz="4" w:space="0" w:color="auto"/>
            </w:tcBorders>
          </w:tcPr>
          <w:p w14:paraId="539A260D"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Borders>
              <w:top w:val="nil"/>
              <w:left w:val="nil"/>
              <w:bottom w:val="single" w:sz="4" w:space="0" w:color="auto"/>
              <w:right w:val="single" w:sz="4" w:space="0" w:color="auto"/>
            </w:tcBorders>
          </w:tcPr>
          <w:p w14:paraId="5BB2B409"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3" w:type="pct"/>
            <w:tcBorders>
              <w:top w:val="nil"/>
              <w:left w:val="nil"/>
              <w:bottom w:val="single" w:sz="4" w:space="0" w:color="auto"/>
              <w:right w:val="single" w:sz="4" w:space="0" w:color="auto"/>
            </w:tcBorders>
          </w:tcPr>
          <w:p w14:paraId="71B1AC03"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1,073</w:t>
            </w:r>
          </w:p>
        </w:tc>
        <w:tc>
          <w:tcPr>
            <w:tcW w:w="443" w:type="pct"/>
            <w:tcBorders>
              <w:top w:val="single" w:sz="4" w:space="0" w:color="auto"/>
              <w:left w:val="nil"/>
              <w:bottom w:val="single" w:sz="4" w:space="0" w:color="auto"/>
              <w:right w:val="single" w:sz="4" w:space="0" w:color="auto"/>
            </w:tcBorders>
          </w:tcPr>
          <w:p w14:paraId="4820DAC3"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3" w:type="pct"/>
            <w:tcBorders>
              <w:top w:val="single" w:sz="4" w:space="0" w:color="auto"/>
              <w:left w:val="single" w:sz="4" w:space="0" w:color="auto"/>
              <w:bottom w:val="single" w:sz="4" w:space="0" w:color="auto"/>
              <w:right w:val="single" w:sz="4" w:space="0" w:color="auto"/>
            </w:tcBorders>
          </w:tcPr>
          <w:p w14:paraId="2F75456E"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Borders>
              <w:top w:val="single" w:sz="4" w:space="0" w:color="auto"/>
              <w:left w:val="single" w:sz="4" w:space="0" w:color="auto"/>
              <w:bottom w:val="single" w:sz="4" w:space="0" w:color="auto"/>
              <w:right w:val="single" w:sz="4" w:space="0" w:color="auto"/>
            </w:tcBorders>
          </w:tcPr>
          <w:p w14:paraId="40F55797"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color w:val="000000"/>
                <w:sz w:val="18"/>
                <w:szCs w:val="18"/>
                <w:lang w:eastAsia="en-US"/>
              </w:rPr>
              <w:t>2,665</w:t>
            </w:r>
          </w:p>
        </w:tc>
      </w:tr>
      <w:tr w:rsidR="00653A12" w:rsidRPr="002653B6" w14:paraId="47FEDA93" w14:textId="77777777" w:rsidTr="004A23E2">
        <w:trPr>
          <w:trHeight w:val="143"/>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584A507"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3.3</w:t>
            </w:r>
          </w:p>
        </w:tc>
        <w:tc>
          <w:tcPr>
            <w:tcW w:w="1650" w:type="pct"/>
            <w:gridSpan w:val="2"/>
            <w:tcBorders>
              <w:top w:val="nil"/>
              <w:left w:val="nil"/>
              <w:bottom w:val="single" w:sz="4" w:space="0" w:color="auto"/>
              <w:right w:val="single" w:sz="4" w:space="0" w:color="auto"/>
            </w:tcBorders>
            <w:vAlign w:val="center"/>
            <w:hideMark/>
          </w:tcPr>
          <w:p w14:paraId="0CBBCC72"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agreed costs (US $)</w:t>
            </w:r>
          </w:p>
        </w:tc>
        <w:tc>
          <w:tcPr>
            <w:tcW w:w="443" w:type="pct"/>
            <w:tcBorders>
              <w:top w:val="nil"/>
              <w:left w:val="nil"/>
              <w:bottom w:val="single" w:sz="4" w:space="0" w:color="auto"/>
              <w:right w:val="single" w:sz="4" w:space="0" w:color="auto"/>
            </w:tcBorders>
          </w:tcPr>
          <w:p w14:paraId="1B9EEF28"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13,842</w:t>
            </w:r>
          </w:p>
        </w:tc>
        <w:tc>
          <w:tcPr>
            <w:tcW w:w="443" w:type="pct"/>
            <w:tcBorders>
              <w:top w:val="nil"/>
              <w:left w:val="nil"/>
              <w:bottom w:val="single" w:sz="4" w:space="0" w:color="auto"/>
              <w:right w:val="single" w:sz="4" w:space="0" w:color="auto"/>
            </w:tcBorders>
          </w:tcPr>
          <w:p w14:paraId="3B499EC8"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Borders>
              <w:top w:val="nil"/>
              <w:left w:val="nil"/>
              <w:bottom w:val="single" w:sz="4" w:space="0" w:color="auto"/>
              <w:right w:val="single" w:sz="4" w:space="0" w:color="auto"/>
            </w:tcBorders>
          </w:tcPr>
          <w:p w14:paraId="125D42EA"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3" w:type="pct"/>
            <w:tcBorders>
              <w:top w:val="nil"/>
              <w:left w:val="nil"/>
              <w:bottom w:val="single" w:sz="4" w:space="0" w:color="auto"/>
              <w:right w:val="single" w:sz="4" w:space="0" w:color="auto"/>
            </w:tcBorders>
          </w:tcPr>
          <w:p w14:paraId="1EDCBFD6"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9,323</w:t>
            </w:r>
          </w:p>
        </w:tc>
        <w:tc>
          <w:tcPr>
            <w:tcW w:w="443" w:type="pct"/>
            <w:tcBorders>
              <w:top w:val="single" w:sz="4" w:space="0" w:color="auto"/>
              <w:left w:val="nil"/>
              <w:bottom w:val="single" w:sz="4" w:space="0" w:color="auto"/>
              <w:right w:val="single" w:sz="4" w:space="0" w:color="auto"/>
            </w:tcBorders>
          </w:tcPr>
          <w:p w14:paraId="15B82A65"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3" w:type="pct"/>
            <w:tcBorders>
              <w:top w:val="single" w:sz="4" w:space="0" w:color="auto"/>
              <w:left w:val="single" w:sz="4" w:space="0" w:color="auto"/>
              <w:bottom w:val="single" w:sz="4" w:space="0" w:color="auto"/>
              <w:right w:val="single" w:sz="4" w:space="0" w:color="auto"/>
            </w:tcBorders>
          </w:tcPr>
          <w:p w14:paraId="553F1A44"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3" w:type="pct"/>
            <w:tcBorders>
              <w:top w:val="single" w:sz="4" w:space="0" w:color="auto"/>
              <w:left w:val="single" w:sz="4" w:space="0" w:color="auto"/>
              <w:bottom w:val="single" w:sz="4" w:space="0" w:color="auto"/>
              <w:right w:val="single" w:sz="4" w:space="0" w:color="auto"/>
            </w:tcBorders>
          </w:tcPr>
          <w:p w14:paraId="70DF77AB" w14:textId="77777777" w:rsidR="00653A12" w:rsidRPr="002653B6" w:rsidRDefault="00653A12" w:rsidP="00653A12">
            <w:pPr>
              <w:suppressAutoHyphens/>
              <w:jc w:val="right"/>
              <w:rPr>
                <w:rFonts w:eastAsia="Times New Roman"/>
                <w:b/>
                <w:bCs/>
                <w:sz w:val="18"/>
                <w:szCs w:val="18"/>
                <w:lang w:eastAsia="en-CA"/>
              </w:rPr>
            </w:pPr>
            <w:r w:rsidRPr="002653B6">
              <w:rPr>
                <w:rFonts w:eastAsia="Times New Roman"/>
                <w:color w:val="000000"/>
                <w:sz w:val="18"/>
                <w:szCs w:val="18"/>
                <w:lang w:eastAsia="en-US"/>
              </w:rPr>
              <w:t>23,165</w:t>
            </w:r>
          </w:p>
        </w:tc>
      </w:tr>
    </w:tbl>
    <w:p w14:paraId="17141232" w14:textId="77777777" w:rsidR="00653A12" w:rsidRPr="002653B6" w:rsidRDefault="00653A12" w:rsidP="00653A12">
      <w:pPr>
        <w:widowControl w:val="0"/>
        <w:spacing w:before="480" w:after="120"/>
        <w:jc w:val="center"/>
        <w:outlineLvl w:val="0"/>
        <w:rPr>
          <w:b/>
        </w:rPr>
      </w:pPr>
      <w:r w:rsidRPr="002653B6">
        <w:rPr>
          <w:b/>
        </w:rPr>
        <w:t>GOVERNMENT OF VANUATU</w:t>
      </w:r>
    </w:p>
    <w:p w14:paraId="780AC501" w14:textId="77777777" w:rsidR="00653A12" w:rsidRPr="002653B6" w:rsidRDefault="00653A12" w:rsidP="001316F4">
      <w:pPr>
        <w:keepNext/>
        <w:spacing w:before="360" w:after="240"/>
        <w:rPr>
          <w:b/>
        </w:rPr>
      </w:pPr>
      <w:r w:rsidRPr="002653B6">
        <w:rPr>
          <w:b/>
        </w:rPr>
        <w:t>APPENDIX 1-A.12: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2653B6" w14:paraId="056D0F06" w14:textId="77777777" w:rsidTr="004A23E2">
        <w:trPr>
          <w:trHeight w:val="413"/>
        </w:trPr>
        <w:tc>
          <w:tcPr>
            <w:tcW w:w="2333" w:type="pct"/>
            <w:vAlign w:val="center"/>
          </w:tcPr>
          <w:p w14:paraId="5034A415" w14:textId="77777777" w:rsidR="00653A12" w:rsidRPr="002653B6" w:rsidRDefault="00653A12" w:rsidP="00653A12">
            <w:pPr>
              <w:widowControl w:val="0"/>
              <w:jc w:val="center"/>
              <w:rPr>
                <w:rFonts w:eastAsia="Times New Roman"/>
                <w:b/>
                <w:bCs/>
                <w:sz w:val="20"/>
                <w:szCs w:val="20"/>
                <w:lang w:eastAsia="en-US"/>
              </w:rPr>
            </w:pPr>
            <w:r w:rsidRPr="002653B6">
              <w:rPr>
                <w:rFonts w:eastAsia="Times New Roman"/>
                <w:b/>
                <w:bCs/>
                <w:sz w:val="20"/>
                <w:szCs w:val="20"/>
                <w:lang w:eastAsia="en-US"/>
              </w:rPr>
              <w:t>Substances</w:t>
            </w:r>
          </w:p>
        </w:tc>
        <w:tc>
          <w:tcPr>
            <w:tcW w:w="2667" w:type="pct"/>
            <w:vAlign w:val="center"/>
          </w:tcPr>
          <w:p w14:paraId="0E87A90D" w14:textId="77777777" w:rsidR="00653A12" w:rsidRPr="002653B6" w:rsidRDefault="00653A12" w:rsidP="00653A12">
            <w:pPr>
              <w:widowControl w:val="0"/>
              <w:jc w:val="center"/>
              <w:rPr>
                <w:rFonts w:eastAsia="Times New Roman"/>
                <w:b/>
                <w:bCs/>
                <w:sz w:val="20"/>
                <w:szCs w:val="20"/>
                <w:lang w:eastAsia="en-US"/>
              </w:rPr>
            </w:pPr>
            <w:r w:rsidRPr="002653B6">
              <w:rPr>
                <w:rFonts w:eastAsia="Times New Roman"/>
                <w:b/>
                <w:bCs/>
                <w:sz w:val="20"/>
                <w:szCs w:val="20"/>
                <w:lang w:eastAsia="en-US"/>
              </w:rPr>
              <w:t>Starting point for aggregate reductions in consumption</w:t>
            </w:r>
            <w:r w:rsidRPr="002653B6">
              <w:rPr>
                <w:rFonts w:eastAsia="Times New Roman"/>
                <w:b/>
                <w:bCs/>
                <w:sz w:val="20"/>
                <w:szCs w:val="20"/>
                <w:lang w:eastAsia="en-US"/>
              </w:rPr>
              <w:br/>
              <w:t>(CO</w:t>
            </w:r>
            <w:r w:rsidRPr="002653B6">
              <w:rPr>
                <w:rFonts w:eastAsia="Times New Roman"/>
                <w:b/>
                <w:bCs/>
                <w:sz w:val="20"/>
                <w:szCs w:val="20"/>
                <w:vertAlign w:val="subscript"/>
                <w:lang w:eastAsia="en-US"/>
              </w:rPr>
              <w:t>2</w:t>
            </w:r>
            <w:r w:rsidRPr="002653B6">
              <w:rPr>
                <w:rFonts w:eastAsia="Times New Roman"/>
                <w:b/>
                <w:bCs/>
                <w:sz w:val="20"/>
                <w:szCs w:val="20"/>
                <w:lang w:eastAsia="en-US"/>
              </w:rPr>
              <w:t>-eq tonnes)</w:t>
            </w:r>
          </w:p>
        </w:tc>
      </w:tr>
      <w:tr w:rsidR="00653A12" w:rsidRPr="002653B6" w14:paraId="694B45EF" w14:textId="77777777" w:rsidTr="004A23E2">
        <w:trPr>
          <w:trHeight w:val="89"/>
        </w:trPr>
        <w:tc>
          <w:tcPr>
            <w:tcW w:w="2333" w:type="pct"/>
            <w:vAlign w:val="center"/>
          </w:tcPr>
          <w:p w14:paraId="43E60E9B" w14:textId="77777777" w:rsidR="00653A12" w:rsidRPr="002653B6" w:rsidRDefault="00653A12" w:rsidP="00653A12">
            <w:pPr>
              <w:widowControl w:val="0"/>
              <w:spacing w:before="40" w:after="40"/>
              <w:jc w:val="center"/>
              <w:rPr>
                <w:rFonts w:eastAsia="Times New Roman"/>
                <w:b/>
                <w:bCs/>
                <w:sz w:val="20"/>
                <w:szCs w:val="20"/>
                <w:lang w:eastAsia="en-US"/>
              </w:rPr>
            </w:pPr>
            <w:r w:rsidRPr="002653B6">
              <w:rPr>
                <w:rFonts w:eastAsia="Times New Roman"/>
                <w:sz w:val="20"/>
                <w:szCs w:val="20"/>
                <w:lang w:eastAsia="en-US"/>
              </w:rPr>
              <w:t>HFCs</w:t>
            </w:r>
          </w:p>
        </w:tc>
        <w:tc>
          <w:tcPr>
            <w:tcW w:w="2667" w:type="pct"/>
            <w:vAlign w:val="center"/>
          </w:tcPr>
          <w:p w14:paraId="6BCB1757" w14:textId="77777777" w:rsidR="00653A12" w:rsidRPr="002653B6" w:rsidRDefault="00653A12" w:rsidP="00653A12">
            <w:pPr>
              <w:widowControl w:val="0"/>
              <w:spacing w:before="40" w:after="40"/>
              <w:jc w:val="center"/>
              <w:rPr>
                <w:rFonts w:eastAsia="Times New Roman"/>
                <w:b/>
                <w:bCs/>
                <w:sz w:val="20"/>
                <w:szCs w:val="20"/>
                <w:lang w:eastAsia="en-US"/>
              </w:rPr>
            </w:pPr>
            <w:r w:rsidRPr="002653B6">
              <w:rPr>
                <w:rFonts w:eastAsia="Times New Roman"/>
                <w:sz w:val="20"/>
                <w:szCs w:val="20"/>
                <w:lang w:eastAsia="en-US"/>
              </w:rPr>
              <w:t>n/a</w:t>
            </w:r>
          </w:p>
        </w:tc>
      </w:tr>
    </w:tbl>
    <w:p w14:paraId="07C6E03B" w14:textId="77777777" w:rsidR="00653A12" w:rsidRPr="002653B6" w:rsidRDefault="00653A12" w:rsidP="001316F4">
      <w:pPr>
        <w:keepNext/>
        <w:spacing w:before="360" w:after="240"/>
        <w:rPr>
          <w:b/>
        </w:rPr>
      </w:pPr>
      <w:r w:rsidRPr="002653B6">
        <w:rPr>
          <w:b/>
        </w:rPr>
        <w:t>APPENDIX 2-A.12: THE TARGETS, AND FUNDING</w:t>
      </w:r>
    </w:p>
    <w:tbl>
      <w:tblPr>
        <w:tblW w:w="4965" w:type="pct"/>
        <w:tblLayout w:type="fixed"/>
        <w:tblCellMar>
          <w:left w:w="58" w:type="dxa"/>
          <w:right w:w="58" w:type="dxa"/>
        </w:tblCellMar>
        <w:tblLook w:val="04A0" w:firstRow="1" w:lastRow="0" w:firstColumn="1" w:lastColumn="0" w:noHBand="0" w:noVBand="1"/>
      </w:tblPr>
      <w:tblGrid>
        <w:gridCol w:w="473"/>
        <w:gridCol w:w="1692"/>
        <w:gridCol w:w="1377"/>
        <w:gridCol w:w="833"/>
        <w:gridCol w:w="833"/>
        <w:gridCol w:w="833"/>
        <w:gridCol w:w="835"/>
        <w:gridCol w:w="832"/>
        <w:gridCol w:w="832"/>
        <w:gridCol w:w="834"/>
      </w:tblGrid>
      <w:tr w:rsidR="00653A12" w:rsidRPr="002653B6" w14:paraId="2AE4A592" w14:textId="77777777" w:rsidTr="004A23E2">
        <w:trPr>
          <w:trHeight w:val="287"/>
        </w:trPr>
        <w:tc>
          <w:tcPr>
            <w:tcW w:w="25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394FB51"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Row</w:t>
            </w:r>
          </w:p>
        </w:tc>
        <w:tc>
          <w:tcPr>
            <w:tcW w:w="1636" w:type="pct"/>
            <w:gridSpan w:val="2"/>
            <w:tcBorders>
              <w:top w:val="single" w:sz="4" w:space="0" w:color="auto"/>
              <w:left w:val="nil"/>
              <w:bottom w:val="single" w:sz="4" w:space="0" w:color="auto"/>
              <w:right w:val="single" w:sz="4" w:space="0" w:color="auto"/>
            </w:tcBorders>
            <w:vAlign w:val="center"/>
            <w:hideMark/>
          </w:tcPr>
          <w:p w14:paraId="357A41FF"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Particulars</w:t>
            </w:r>
          </w:p>
        </w:tc>
        <w:tc>
          <w:tcPr>
            <w:tcW w:w="444" w:type="pct"/>
            <w:tcBorders>
              <w:top w:val="single" w:sz="4" w:space="0" w:color="auto"/>
              <w:left w:val="nil"/>
              <w:bottom w:val="single" w:sz="4" w:space="0" w:color="auto"/>
              <w:right w:val="single" w:sz="4" w:space="0" w:color="auto"/>
            </w:tcBorders>
            <w:vAlign w:val="center"/>
            <w:hideMark/>
          </w:tcPr>
          <w:p w14:paraId="2E4298F2"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2024</w:t>
            </w:r>
          </w:p>
        </w:tc>
        <w:tc>
          <w:tcPr>
            <w:tcW w:w="444" w:type="pct"/>
            <w:tcBorders>
              <w:top w:val="single" w:sz="4" w:space="0" w:color="auto"/>
              <w:left w:val="nil"/>
              <w:bottom w:val="single" w:sz="4" w:space="0" w:color="auto"/>
              <w:right w:val="single" w:sz="4" w:space="0" w:color="auto"/>
            </w:tcBorders>
            <w:vAlign w:val="center"/>
            <w:hideMark/>
          </w:tcPr>
          <w:p w14:paraId="4BF2566D"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2025</w:t>
            </w:r>
          </w:p>
        </w:tc>
        <w:tc>
          <w:tcPr>
            <w:tcW w:w="444" w:type="pct"/>
            <w:tcBorders>
              <w:top w:val="single" w:sz="4" w:space="0" w:color="auto"/>
              <w:left w:val="nil"/>
              <w:bottom w:val="single" w:sz="4" w:space="0" w:color="auto"/>
              <w:right w:val="single" w:sz="4" w:space="0" w:color="auto"/>
            </w:tcBorders>
            <w:vAlign w:val="center"/>
            <w:hideMark/>
          </w:tcPr>
          <w:p w14:paraId="2AEA7D9F"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2026</w:t>
            </w:r>
          </w:p>
        </w:tc>
        <w:tc>
          <w:tcPr>
            <w:tcW w:w="445" w:type="pct"/>
            <w:tcBorders>
              <w:top w:val="single" w:sz="4" w:space="0" w:color="auto"/>
              <w:left w:val="nil"/>
              <w:bottom w:val="single" w:sz="4" w:space="0" w:color="auto"/>
              <w:right w:val="single" w:sz="4" w:space="0" w:color="auto"/>
            </w:tcBorders>
            <w:vAlign w:val="center"/>
            <w:hideMark/>
          </w:tcPr>
          <w:p w14:paraId="00E2176E"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2027</w:t>
            </w:r>
          </w:p>
        </w:tc>
        <w:tc>
          <w:tcPr>
            <w:tcW w:w="444" w:type="pct"/>
            <w:tcBorders>
              <w:top w:val="single" w:sz="4" w:space="0" w:color="auto"/>
              <w:left w:val="nil"/>
              <w:bottom w:val="single" w:sz="4" w:space="0" w:color="auto"/>
              <w:right w:val="single" w:sz="4" w:space="0" w:color="auto"/>
            </w:tcBorders>
            <w:vAlign w:val="center"/>
            <w:hideMark/>
          </w:tcPr>
          <w:p w14:paraId="7CA98231"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2028</w:t>
            </w:r>
          </w:p>
        </w:tc>
        <w:tc>
          <w:tcPr>
            <w:tcW w:w="444" w:type="pct"/>
            <w:tcBorders>
              <w:top w:val="single" w:sz="4" w:space="0" w:color="auto"/>
              <w:left w:val="single" w:sz="4" w:space="0" w:color="auto"/>
              <w:bottom w:val="single" w:sz="4" w:space="0" w:color="auto"/>
              <w:right w:val="single" w:sz="4" w:space="0" w:color="auto"/>
            </w:tcBorders>
            <w:vAlign w:val="center"/>
            <w:hideMark/>
          </w:tcPr>
          <w:p w14:paraId="0DF48A97"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2029</w:t>
            </w:r>
          </w:p>
        </w:tc>
        <w:tc>
          <w:tcPr>
            <w:tcW w:w="445" w:type="pct"/>
            <w:tcBorders>
              <w:top w:val="single" w:sz="4" w:space="0" w:color="auto"/>
              <w:left w:val="single" w:sz="4" w:space="0" w:color="auto"/>
              <w:bottom w:val="single" w:sz="4" w:space="0" w:color="auto"/>
              <w:right w:val="single" w:sz="4" w:space="0" w:color="auto"/>
            </w:tcBorders>
            <w:vAlign w:val="center"/>
            <w:hideMark/>
          </w:tcPr>
          <w:p w14:paraId="79757A60" w14:textId="77777777" w:rsidR="00653A12" w:rsidRPr="002653B6" w:rsidRDefault="00653A12" w:rsidP="00653A12">
            <w:pPr>
              <w:suppressAutoHyphens/>
              <w:jc w:val="center"/>
              <w:rPr>
                <w:rFonts w:eastAsia="Times New Roman"/>
                <w:b/>
                <w:bCs/>
                <w:sz w:val="18"/>
                <w:szCs w:val="18"/>
                <w:lang w:eastAsia="en-CA"/>
              </w:rPr>
            </w:pPr>
            <w:r w:rsidRPr="002653B6">
              <w:rPr>
                <w:rFonts w:eastAsia="Times New Roman"/>
                <w:b/>
                <w:bCs/>
                <w:sz w:val="18"/>
                <w:szCs w:val="18"/>
                <w:lang w:eastAsia="en-CA"/>
              </w:rPr>
              <w:t>Total</w:t>
            </w:r>
          </w:p>
        </w:tc>
      </w:tr>
      <w:tr w:rsidR="00653A12" w:rsidRPr="002653B6" w14:paraId="2967BAB8" w14:textId="77777777" w:rsidTr="004A23E2">
        <w:trPr>
          <w:trHeight w:val="287"/>
        </w:trPr>
        <w:tc>
          <w:tcPr>
            <w:tcW w:w="252" w:type="pct"/>
            <w:vMerge w:val="restart"/>
            <w:tcBorders>
              <w:top w:val="nil"/>
              <w:left w:val="single" w:sz="4" w:space="0" w:color="auto"/>
              <w:right w:val="single" w:sz="4" w:space="0" w:color="auto"/>
            </w:tcBorders>
            <w:tcMar>
              <w:top w:w="0" w:type="dxa"/>
              <w:left w:w="57" w:type="dxa"/>
              <w:bottom w:w="0" w:type="dxa"/>
              <w:right w:w="57" w:type="dxa"/>
            </w:tcMar>
          </w:tcPr>
          <w:p w14:paraId="20B08CB6"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1.1</w:t>
            </w:r>
          </w:p>
        </w:tc>
        <w:tc>
          <w:tcPr>
            <w:tcW w:w="902" w:type="pct"/>
            <w:vMerge w:val="restart"/>
            <w:tcBorders>
              <w:top w:val="nil"/>
              <w:left w:val="nil"/>
              <w:right w:val="single" w:sz="4" w:space="0" w:color="auto"/>
            </w:tcBorders>
            <w:vAlign w:val="center"/>
          </w:tcPr>
          <w:p w14:paraId="3012DE36"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 xml:space="preserve">Montreal Protocol reduction schedule of Annex F substances </w:t>
            </w:r>
          </w:p>
        </w:tc>
        <w:tc>
          <w:tcPr>
            <w:tcW w:w="734" w:type="pct"/>
            <w:tcBorders>
              <w:top w:val="single" w:sz="4" w:space="0" w:color="auto"/>
              <w:left w:val="nil"/>
              <w:bottom w:val="single" w:sz="4" w:space="0" w:color="auto"/>
              <w:right w:val="single" w:sz="4" w:space="0" w:color="auto"/>
            </w:tcBorders>
            <w:vAlign w:val="center"/>
          </w:tcPr>
          <w:p w14:paraId="5EE38B04"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w:t>
            </w:r>
          </w:p>
        </w:tc>
        <w:tc>
          <w:tcPr>
            <w:tcW w:w="444" w:type="pct"/>
            <w:tcBorders>
              <w:top w:val="nil"/>
              <w:left w:val="nil"/>
              <w:bottom w:val="single" w:sz="4" w:space="0" w:color="auto"/>
              <w:right w:val="single" w:sz="4" w:space="0" w:color="auto"/>
            </w:tcBorders>
            <w:vAlign w:val="center"/>
          </w:tcPr>
          <w:p w14:paraId="5A590AA4"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4" w:type="pct"/>
            <w:tcBorders>
              <w:top w:val="nil"/>
              <w:left w:val="nil"/>
              <w:bottom w:val="single" w:sz="4" w:space="0" w:color="auto"/>
              <w:right w:val="single" w:sz="4" w:space="0" w:color="auto"/>
            </w:tcBorders>
            <w:vAlign w:val="center"/>
          </w:tcPr>
          <w:p w14:paraId="24FA2EE4"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4" w:type="pct"/>
            <w:tcBorders>
              <w:top w:val="nil"/>
              <w:left w:val="nil"/>
              <w:bottom w:val="single" w:sz="4" w:space="0" w:color="auto"/>
              <w:right w:val="single" w:sz="4" w:space="0" w:color="auto"/>
            </w:tcBorders>
            <w:vAlign w:val="center"/>
          </w:tcPr>
          <w:p w14:paraId="2CE5973A"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5" w:type="pct"/>
            <w:tcBorders>
              <w:top w:val="nil"/>
              <w:left w:val="nil"/>
              <w:bottom w:val="single" w:sz="4" w:space="0" w:color="auto"/>
              <w:right w:val="single" w:sz="4" w:space="0" w:color="auto"/>
            </w:tcBorders>
            <w:vAlign w:val="center"/>
          </w:tcPr>
          <w:p w14:paraId="7EE760F6"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4" w:type="pct"/>
            <w:tcBorders>
              <w:top w:val="single" w:sz="4" w:space="0" w:color="auto"/>
              <w:left w:val="nil"/>
              <w:bottom w:val="single" w:sz="4" w:space="0" w:color="auto"/>
              <w:right w:val="single" w:sz="4" w:space="0" w:color="auto"/>
            </w:tcBorders>
            <w:vAlign w:val="center"/>
          </w:tcPr>
          <w:p w14:paraId="0D7FB5DB"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freeze</w:t>
            </w:r>
          </w:p>
        </w:tc>
        <w:tc>
          <w:tcPr>
            <w:tcW w:w="444" w:type="pct"/>
            <w:tcBorders>
              <w:top w:val="single" w:sz="4" w:space="0" w:color="auto"/>
              <w:left w:val="single" w:sz="4" w:space="0" w:color="auto"/>
              <w:bottom w:val="single" w:sz="4" w:space="0" w:color="auto"/>
              <w:right w:val="single" w:sz="4" w:space="0" w:color="auto"/>
            </w:tcBorders>
            <w:vAlign w:val="center"/>
          </w:tcPr>
          <w:p w14:paraId="77704907"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10</w:t>
            </w:r>
          </w:p>
        </w:tc>
        <w:tc>
          <w:tcPr>
            <w:tcW w:w="445" w:type="pct"/>
            <w:tcBorders>
              <w:top w:val="single" w:sz="4" w:space="0" w:color="auto"/>
              <w:left w:val="single" w:sz="4" w:space="0" w:color="auto"/>
              <w:bottom w:val="single" w:sz="4" w:space="0" w:color="auto"/>
              <w:right w:val="single" w:sz="4" w:space="0" w:color="auto"/>
            </w:tcBorders>
            <w:vAlign w:val="center"/>
          </w:tcPr>
          <w:p w14:paraId="29AE93C5" w14:textId="77777777" w:rsidR="00653A12" w:rsidRPr="002653B6" w:rsidRDefault="00653A12" w:rsidP="00653A12">
            <w:pPr>
              <w:suppressAutoHyphens/>
              <w:ind w:left="-34"/>
              <w:jc w:val="center"/>
              <w:rPr>
                <w:rFonts w:eastAsia="Times New Roman"/>
                <w:sz w:val="18"/>
                <w:szCs w:val="18"/>
                <w:lang w:eastAsia="en-CA"/>
              </w:rPr>
            </w:pPr>
            <w:r w:rsidRPr="002653B6">
              <w:rPr>
                <w:rFonts w:eastAsia="Times New Roman"/>
                <w:sz w:val="18"/>
                <w:szCs w:val="18"/>
                <w:lang w:eastAsia="en-CA"/>
              </w:rPr>
              <w:t>n/a</w:t>
            </w:r>
          </w:p>
        </w:tc>
      </w:tr>
      <w:tr w:rsidR="00653A12" w:rsidRPr="002653B6" w14:paraId="00192AE4" w14:textId="77777777" w:rsidTr="004A23E2">
        <w:trPr>
          <w:trHeight w:val="287"/>
        </w:trPr>
        <w:tc>
          <w:tcPr>
            <w:tcW w:w="252"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0B72E9A2" w14:textId="77777777" w:rsidR="00653A12" w:rsidRPr="002653B6" w:rsidRDefault="00653A12" w:rsidP="00653A12">
            <w:pPr>
              <w:suppressAutoHyphens/>
              <w:jc w:val="left"/>
              <w:rPr>
                <w:rFonts w:eastAsia="Times New Roman"/>
                <w:sz w:val="18"/>
                <w:szCs w:val="18"/>
                <w:lang w:eastAsia="en-CA"/>
              </w:rPr>
            </w:pPr>
          </w:p>
        </w:tc>
        <w:tc>
          <w:tcPr>
            <w:tcW w:w="902" w:type="pct"/>
            <w:vMerge/>
            <w:tcBorders>
              <w:left w:val="nil"/>
              <w:bottom w:val="single" w:sz="4" w:space="0" w:color="auto"/>
              <w:right w:val="single" w:sz="4" w:space="0" w:color="auto"/>
            </w:tcBorders>
            <w:vAlign w:val="center"/>
            <w:hideMark/>
          </w:tcPr>
          <w:p w14:paraId="52799596" w14:textId="77777777" w:rsidR="00653A12" w:rsidRPr="002653B6" w:rsidRDefault="00653A12" w:rsidP="00653A12">
            <w:pPr>
              <w:suppressAutoHyphens/>
              <w:jc w:val="left"/>
              <w:rPr>
                <w:rFonts w:eastAsia="Times New Roman"/>
                <w:sz w:val="18"/>
                <w:szCs w:val="18"/>
                <w:lang w:eastAsia="en-CA"/>
              </w:rPr>
            </w:pPr>
          </w:p>
        </w:tc>
        <w:tc>
          <w:tcPr>
            <w:tcW w:w="734" w:type="pct"/>
            <w:tcBorders>
              <w:top w:val="single" w:sz="4" w:space="0" w:color="auto"/>
              <w:left w:val="nil"/>
              <w:bottom w:val="single" w:sz="4" w:space="0" w:color="auto"/>
              <w:right w:val="single" w:sz="4" w:space="0" w:color="auto"/>
            </w:tcBorders>
            <w:vAlign w:val="center"/>
          </w:tcPr>
          <w:p w14:paraId="1D6C7C01"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CO</w:t>
            </w:r>
            <w:r w:rsidRPr="002653B6">
              <w:rPr>
                <w:rFonts w:eastAsia="Times New Roman"/>
                <w:sz w:val="18"/>
                <w:szCs w:val="18"/>
                <w:vertAlign w:val="subscript"/>
                <w:lang w:eastAsia="en-CA"/>
              </w:rPr>
              <w:t>2</w:t>
            </w:r>
            <w:r w:rsidRPr="002653B6">
              <w:rPr>
                <w:rFonts w:eastAsia="Times New Roman"/>
                <w:sz w:val="18"/>
                <w:szCs w:val="18"/>
                <w:lang w:eastAsia="en-CA"/>
              </w:rPr>
              <w:t>-eq tonnes</w:t>
            </w:r>
          </w:p>
        </w:tc>
        <w:tc>
          <w:tcPr>
            <w:tcW w:w="444" w:type="pct"/>
            <w:tcBorders>
              <w:top w:val="nil"/>
              <w:left w:val="nil"/>
              <w:bottom w:val="single" w:sz="4" w:space="0" w:color="auto"/>
              <w:right w:val="single" w:sz="4" w:space="0" w:color="auto"/>
            </w:tcBorders>
            <w:vAlign w:val="center"/>
          </w:tcPr>
          <w:p w14:paraId="65DDE40A"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23,529</w:t>
            </w:r>
          </w:p>
        </w:tc>
        <w:tc>
          <w:tcPr>
            <w:tcW w:w="444" w:type="pct"/>
            <w:tcBorders>
              <w:top w:val="nil"/>
              <w:left w:val="nil"/>
              <w:bottom w:val="single" w:sz="4" w:space="0" w:color="auto"/>
              <w:right w:val="single" w:sz="4" w:space="0" w:color="auto"/>
            </w:tcBorders>
            <w:vAlign w:val="center"/>
          </w:tcPr>
          <w:p w14:paraId="0C823DE2"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23,529</w:t>
            </w:r>
          </w:p>
        </w:tc>
        <w:tc>
          <w:tcPr>
            <w:tcW w:w="444" w:type="pct"/>
            <w:tcBorders>
              <w:top w:val="nil"/>
              <w:left w:val="nil"/>
              <w:bottom w:val="single" w:sz="4" w:space="0" w:color="auto"/>
              <w:right w:val="single" w:sz="4" w:space="0" w:color="auto"/>
            </w:tcBorders>
            <w:vAlign w:val="center"/>
          </w:tcPr>
          <w:p w14:paraId="7B8CD04E"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23,529</w:t>
            </w:r>
          </w:p>
        </w:tc>
        <w:tc>
          <w:tcPr>
            <w:tcW w:w="445" w:type="pct"/>
            <w:tcBorders>
              <w:top w:val="nil"/>
              <w:left w:val="nil"/>
              <w:bottom w:val="single" w:sz="4" w:space="0" w:color="auto"/>
              <w:right w:val="single" w:sz="4" w:space="0" w:color="auto"/>
            </w:tcBorders>
            <w:vAlign w:val="center"/>
          </w:tcPr>
          <w:p w14:paraId="64202BEE"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23,529</w:t>
            </w:r>
          </w:p>
        </w:tc>
        <w:tc>
          <w:tcPr>
            <w:tcW w:w="444" w:type="pct"/>
            <w:tcBorders>
              <w:top w:val="single" w:sz="4" w:space="0" w:color="auto"/>
              <w:left w:val="nil"/>
              <w:bottom w:val="single" w:sz="4" w:space="0" w:color="auto"/>
              <w:right w:val="single" w:sz="4" w:space="0" w:color="auto"/>
            </w:tcBorders>
            <w:vAlign w:val="center"/>
          </w:tcPr>
          <w:p w14:paraId="4142435F"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23,529</w:t>
            </w:r>
          </w:p>
        </w:tc>
        <w:tc>
          <w:tcPr>
            <w:tcW w:w="444" w:type="pct"/>
            <w:tcBorders>
              <w:top w:val="single" w:sz="4" w:space="0" w:color="auto"/>
              <w:left w:val="single" w:sz="4" w:space="0" w:color="auto"/>
              <w:bottom w:val="single" w:sz="4" w:space="0" w:color="auto"/>
              <w:right w:val="single" w:sz="4" w:space="0" w:color="auto"/>
            </w:tcBorders>
            <w:vAlign w:val="center"/>
          </w:tcPr>
          <w:p w14:paraId="261F5B4C"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21,176</w:t>
            </w:r>
          </w:p>
        </w:tc>
        <w:tc>
          <w:tcPr>
            <w:tcW w:w="445" w:type="pct"/>
            <w:tcBorders>
              <w:top w:val="single" w:sz="4" w:space="0" w:color="auto"/>
              <w:left w:val="single" w:sz="4" w:space="0" w:color="auto"/>
              <w:bottom w:val="single" w:sz="4" w:space="0" w:color="auto"/>
              <w:right w:val="single" w:sz="4" w:space="0" w:color="auto"/>
            </w:tcBorders>
            <w:vAlign w:val="center"/>
            <w:hideMark/>
          </w:tcPr>
          <w:p w14:paraId="1BFE268A" w14:textId="77777777" w:rsidR="00653A12" w:rsidRPr="002653B6" w:rsidRDefault="00653A12" w:rsidP="00653A12">
            <w:pPr>
              <w:suppressAutoHyphens/>
              <w:ind w:left="-34"/>
              <w:jc w:val="center"/>
              <w:rPr>
                <w:rFonts w:eastAsia="Times New Roman"/>
                <w:sz w:val="18"/>
                <w:szCs w:val="18"/>
                <w:lang w:eastAsia="en-CA"/>
              </w:rPr>
            </w:pPr>
            <w:r w:rsidRPr="002653B6">
              <w:rPr>
                <w:rFonts w:eastAsia="Times New Roman"/>
                <w:sz w:val="18"/>
                <w:szCs w:val="18"/>
                <w:lang w:eastAsia="en-CA"/>
              </w:rPr>
              <w:t>n/a</w:t>
            </w:r>
          </w:p>
        </w:tc>
      </w:tr>
      <w:tr w:rsidR="00653A12" w:rsidRPr="002653B6" w14:paraId="0DFBE92A" w14:textId="77777777" w:rsidTr="004A23E2">
        <w:trPr>
          <w:trHeight w:val="287"/>
        </w:trPr>
        <w:tc>
          <w:tcPr>
            <w:tcW w:w="252" w:type="pct"/>
            <w:vMerge w:val="restart"/>
            <w:tcBorders>
              <w:top w:val="nil"/>
              <w:left w:val="single" w:sz="4" w:space="0" w:color="auto"/>
              <w:right w:val="single" w:sz="4" w:space="0" w:color="auto"/>
            </w:tcBorders>
            <w:tcMar>
              <w:top w:w="0" w:type="dxa"/>
              <w:left w:w="57" w:type="dxa"/>
              <w:bottom w:w="0" w:type="dxa"/>
              <w:right w:w="57" w:type="dxa"/>
            </w:tcMar>
          </w:tcPr>
          <w:p w14:paraId="608F2D7D"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1.2</w:t>
            </w:r>
          </w:p>
        </w:tc>
        <w:tc>
          <w:tcPr>
            <w:tcW w:w="902" w:type="pct"/>
            <w:vMerge w:val="restart"/>
            <w:tcBorders>
              <w:top w:val="nil"/>
              <w:left w:val="nil"/>
              <w:right w:val="single" w:sz="4" w:space="0" w:color="auto"/>
            </w:tcBorders>
            <w:vAlign w:val="center"/>
          </w:tcPr>
          <w:p w14:paraId="6FD10B3F"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Maximum allowable total consumption of Annex F substances</w:t>
            </w:r>
          </w:p>
        </w:tc>
        <w:tc>
          <w:tcPr>
            <w:tcW w:w="734" w:type="pct"/>
            <w:tcBorders>
              <w:top w:val="single" w:sz="4" w:space="0" w:color="auto"/>
              <w:left w:val="nil"/>
              <w:bottom w:val="single" w:sz="4" w:space="0" w:color="auto"/>
              <w:right w:val="single" w:sz="4" w:space="0" w:color="auto"/>
            </w:tcBorders>
            <w:vAlign w:val="center"/>
          </w:tcPr>
          <w:p w14:paraId="41A95A83"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Reduction in %</w:t>
            </w:r>
          </w:p>
        </w:tc>
        <w:tc>
          <w:tcPr>
            <w:tcW w:w="444" w:type="pct"/>
            <w:tcBorders>
              <w:top w:val="nil"/>
              <w:left w:val="nil"/>
              <w:bottom w:val="single" w:sz="4" w:space="0" w:color="auto"/>
              <w:right w:val="single" w:sz="4" w:space="0" w:color="auto"/>
            </w:tcBorders>
            <w:vAlign w:val="center"/>
          </w:tcPr>
          <w:p w14:paraId="1902195A"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4" w:type="pct"/>
            <w:tcBorders>
              <w:top w:val="nil"/>
              <w:left w:val="nil"/>
              <w:bottom w:val="single" w:sz="4" w:space="0" w:color="auto"/>
              <w:right w:val="single" w:sz="4" w:space="0" w:color="auto"/>
            </w:tcBorders>
            <w:vAlign w:val="center"/>
          </w:tcPr>
          <w:p w14:paraId="0093494C"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4" w:type="pct"/>
            <w:tcBorders>
              <w:top w:val="nil"/>
              <w:left w:val="nil"/>
              <w:bottom w:val="single" w:sz="4" w:space="0" w:color="auto"/>
              <w:right w:val="single" w:sz="4" w:space="0" w:color="auto"/>
            </w:tcBorders>
            <w:vAlign w:val="center"/>
          </w:tcPr>
          <w:p w14:paraId="2D6F938B"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5" w:type="pct"/>
            <w:tcBorders>
              <w:top w:val="nil"/>
              <w:left w:val="nil"/>
              <w:bottom w:val="single" w:sz="4" w:space="0" w:color="auto"/>
              <w:right w:val="single" w:sz="4" w:space="0" w:color="auto"/>
            </w:tcBorders>
            <w:vAlign w:val="center"/>
          </w:tcPr>
          <w:p w14:paraId="2C7C1869"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4" w:type="pct"/>
            <w:tcBorders>
              <w:top w:val="single" w:sz="4" w:space="0" w:color="auto"/>
              <w:left w:val="nil"/>
              <w:bottom w:val="single" w:sz="4" w:space="0" w:color="auto"/>
              <w:right w:val="single" w:sz="4" w:space="0" w:color="auto"/>
            </w:tcBorders>
            <w:vAlign w:val="center"/>
          </w:tcPr>
          <w:p w14:paraId="2FC13C1D"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0.0</w:t>
            </w:r>
          </w:p>
        </w:tc>
        <w:tc>
          <w:tcPr>
            <w:tcW w:w="444" w:type="pct"/>
            <w:tcBorders>
              <w:top w:val="single" w:sz="4" w:space="0" w:color="auto"/>
              <w:left w:val="single" w:sz="4" w:space="0" w:color="auto"/>
              <w:bottom w:val="single" w:sz="4" w:space="0" w:color="auto"/>
              <w:right w:val="single" w:sz="4" w:space="0" w:color="auto"/>
            </w:tcBorders>
            <w:vAlign w:val="center"/>
          </w:tcPr>
          <w:p w14:paraId="232BFD11" w14:textId="77777777" w:rsidR="00653A12" w:rsidRPr="002653B6" w:rsidRDefault="00653A12" w:rsidP="00653A12">
            <w:pPr>
              <w:jc w:val="center"/>
              <w:rPr>
                <w:rFonts w:eastAsia="Times New Roman"/>
                <w:color w:val="000000"/>
                <w:sz w:val="18"/>
                <w:szCs w:val="18"/>
                <w:lang w:eastAsia="en-US"/>
              </w:rPr>
            </w:pPr>
            <w:r w:rsidRPr="002653B6">
              <w:rPr>
                <w:rFonts w:eastAsia="Times New Roman"/>
                <w:color w:val="000000"/>
                <w:sz w:val="18"/>
                <w:szCs w:val="18"/>
                <w:lang w:eastAsia="en-US"/>
              </w:rPr>
              <w:t>10.0</w:t>
            </w:r>
          </w:p>
        </w:tc>
        <w:tc>
          <w:tcPr>
            <w:tcW w:w="445" w:type="pct"/>
            <w:tcBorders>
              <w:top w:val="single" w:sz="4" w:space="0" w:color="auto"/>
              <w:left w:val="single" w:sz="4" w:space="0" w:color="auto"/>
              <w:bottom w:val="single" w:sz="4" w:space="0" w:color="auto"/>
              <w:right w:val="single" w:sz="4" w:space="0" w:color="auto"/>
            </w:tcBorders>
            <w:vAlign w:val="center"/>
          </w:tcPr>
          <w:p w14:paraId="69982CCF" w14:textId="77777777" w:rsidR="00653A12" w:rsidRPr="002653B6" w:rsidRDefault="00653A12" w:rsidP="00653A12">
            <w:pPr>
              <w:suppressAutoHyphens/>
              <w:ind w:left="-34"/>
              <w:jc w:val="center"/>
              <w:rPr>
                <w:rFonts w:eastAsia="Times New Roman"/>
                <w:sz w:val="18"/>
                <w:szCs w:val="18"/>
                <w:lang w:eastAsia="en-US"/>
              </w:rPr>
            </w:pPr>
            <w:r w:rsidRPr="002653B6">
              <w:rPr>
                <w:rFonts w:eastAsia="Times New Roman"/>
                <w:sz w:val="18"/>
                <w:szCs w:val="18"/>
                <w:lang w:eastAsia="en-CA"/>
              </w:rPr>
              <w:t>n/a</w:t>
            </w:r>
          </w:p>
        </w:tc>
      </w:tr>
      <w:tr w:rsidR="00653A12" w:rsidRPr="002653B6" w14:paraId="58DF952B" w14:textId="77777777" w:rsidTr="004A23E2">
        <w:trPr>
          <w:trHeight w:val="287"/>
        </w:trPr>
        <w:tc>
          <w:tcPr>
            <w:tcW w:w="252" w:type="pct"/>
            <w:vMerge/>
            <w:tcBorders>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42CB7E4" w14:textId="77777777" w:rsidR="00653A12" w:rsidRPr="002653B6" w:rsidRDefault="00653A12" w:rsidP="00653A12">
            <w:pPr>
              <w:suppressAutoHyphens/>
              <w:jc w:val="left"/>
              <w:rPr>
                <w:rFonts w:eastAsia="Times New Roman"/>
                <w:sz w:val="18"/>
                <w:szCs w:val="18"/>
                <w:lang w:eastAsia="en-CA"/>
              </w:rPr>
            </w:pPr>
          </w:p>
        </w:tc>
        <w:tc>
          <w:tcPr>
            <w:tcW w:w="902" w:type="pct"/>
            <w:vMerge/>
            <w:tcBorders>
              <w:left w:val="nil"/>
              <w:bottom w:val="single" w:sz="4" w:space="0" w:color="auto"/>
              <w:right w:val="single" w:sz="4" w:space="0" w:color="auto"/>
            </w:tcBorders>
            <w:vAlign w:val="center"/>
            <w:hideMark/>
          </w:tcPr>
          <w:p w14:paraId="1297722F" w14:textId="77777777" w:rsidR="00653A12" w:rsidRPr="002653B6" w:rsidRDefault="00653A12" w:rsidP="00653A12">
            <w:pPr>
              <w:suppressAutoHyphens/>
              <w:jc w:val="left"/>
              <w:rPr>
                <w:rFonts w:eastAsia="Times New Roman"/>
                <w:sz w:val="18"/>
                <w:szCs w:val="18"/>
                <w:lang w:eastAsia="en-CA"/>
              </w:rPr>
            </w:pPr>
          </w:p>
        </w:tc>
        <w:tc>
          <w:tcPr>
            <w:tcW w:w="734" w:type="pct"/>
            <w:tcBorders>
              <w:top w:val="single" w:sz="4" w:space="0" w:color="auto"/>
              <w:left w:val="nil"/>
              <w:bottom w:val="single" w:sz="4" w:space="0" w:color="auto"/>
              <w:right w:val="single" w:sz="4" w:space="0" w:color="auto"/>
            </w:tcBorders>
            <w:vAlign w:val="center"/>
          </w:tcPr>
          <w:p w14:paraId="57042C12"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CO</w:t>
            </w:r>
            <w:r w:rsidRPr="002653B6">
              <w:rPr>
                <w:rFonts w:eastAsia="Times New Roman"/>
                <w:sz w:val="18"/>
                <w:szCs w:val="18"/>
                <w:vertAlign w:val="subscript"/>
                <w:lang w:eastAsia="en-CA"/>
              </w:rPr>
              <w:t>2</w:t>
            </w:r>
            <w:r w:rsidRPr="002653B6">
              <w:rPr>
                <w:rFonts w:eastAsia="Times New Roman"/>
                <w:sz w:val="18"/>
                <w:szCs w:val="18"/>
                <w:lang w:eastAsia="en-CA"/>
              </w:rPr>
              <w:t>-eq tonnes</w:t>
            </w:r>
          </w:p>
        </w:tc>
        <w:tc>
          <w:tcPr>
            <w:tcW w:w="444" w:type="pct"/>
            <w:tcBorders>
              <w:top w:val="nil"/>
              <w:left w:val="nil"/>
              <w:bottom w:val="single" w:sz="4" w:space="0" w:color="auto"/>
              <w:right w:val="single" w:sz="4" w:space="0" w:color="auto"/>
            </w:tcBorders>
            <w:vAlign w:val="center"/>
          </w:tcPr>
          <w:p w14:paraId="561B94D1"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23,529</w:t>
            </w:r>
          </w:p>
        </w:tc>
        <w:tc>
          <w:tcPr>
            <w:tcW w:w="444" w:type="pct"/>
            <w:tcBorders>
              <w:top w:val="nil"/>
              <w:left w:val="nil"/>
              <w:bottom w:val="single" w:sz="4" w:space="0" w:color="auto"/>
              <w:right w:val="single" w:sz="4" w:space="0" w:color="auto"/>
            </w:tcBorders>
            <w:vAlign w:val="center"/>
          </w:tcPr>
          <w:p w14:paraId="7B28ED70"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23,529</w:t>
            </w:r>
          </w:p>
        </w:tc>
        <w:tc>
          <w:tcPr>
            <w:tcW w:w="444" w:type="pct"/>
            <w:tcBorders>
              <w:top w:val="nil"/>
              <w:left w:val="nil"/>
              <w:bottom w:val="single" w:sz="4" w:space="0" w:color="auto"/>
              <w:right w:val="single" w:sz="4" w:space="0" w:color="auto"/>
            </w:tcBorders>
            <w:vAlign w:val="center"/>
          </w:tcPr>
          <w:p w14:paraId="6C29E7E2"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23,529</w:t>
            </w:r>
          </w:p>
        </w:tc>
        <w:tc>
          <w:tcPr>
            <w:tcW w:w="445" w:type="pct"/>
            <w:tcBorders>
              <w:top w:val="nil"/>
              <w:left w:val="nil"/>
              <w:bottom w:val="single" w:sz="4" w:space="0" w:color="auto"/>
              <w:right w:val="single" w:sz="4" w:space="0" w:color="auto"/>
            </w:tcBorders>
            <w:vAlign w:val="center"/>
          </w:tcPr>
          <w:p w14:paraId="1EB1AF3B"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23,529</w:t>
            </w:r>
          </w:p>
        </w:tc>
        <w:tc>
          <w:tcPr>
            <w:tcW w:w="444" w:type="pct"/>
            <w:tcBorders>
              <w:top w:val="single" w:sz="4" w:space="0" w:color="auto"/>
              <w:left w:val="nil"/>
              <w:bottom w:val="single" w:sz="4" w:space="0" w:color="auto"/>
              <w:right w:val="single" w:sz="4" w:space="0" w:color="auto"/>
            </w:tcBorders>
            <w:vAlign w:val="center"/>
          </w:tcPr>
          <w:p w14:paraId="219C3417"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23,529</w:t>
            </w:r>
          </w:p>
        </w:tc>
        <w:tc>
          <w:tcPr>
            <w:tcW w:w="444" w:type="pct"/>
            <w:tcBorders>
              <w:top w:val="single" w:sz="4" w:space="0" w:color="auto"/>
              <w:left w:val="single" w:sz="4" w:space="0" w:color="auto"/>
              <w:bottom w:val="single" w:sz="4" w:space="0" w:color="auto"/>
              <w:right w:val="single" w:sz="4" w:space="0" w:color="auto"/>
            </w:tcBorders>
            <w:vAlign w:val="center"/>
          </w:tcPr>
          <w:p w14:paraId="00871F0A"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21,176</w:t>
            </w:r>
          </w:p>
        </w:tc>
        <w:tc>
          <w:tcPr>
            <w:tcW w:w="445" w:type="pct"/>
            <w:tcBorders>
              <w:top w:val="single" w:sz="4" w:space="0" w:color="auto"/>
              <w:left w:val="single" w:sz="4" w:space="0" w:color="auto"/>
              <w:bottom w:val="single" w:sz="4" w:space="0" w:color="auto"/>
              <w:right w:val="single" w:sz="4" w:space="0" w:color="auto"/>
            </w:tcBorders>
            <w:vAlign w:val="center"/>
            <w:hideMark/>
          </w:tcPr>
          <w:p w14:paraId="5ABE7D73" w14:textId="77777777" w:rsidR="00653A12" w:rsidRPr="002653B6" w:rsidRDefault="00653A12" w:rsidP="00653A12">
            <w:pPr>
              <w:suppressAutoHyphens/>
              <w:ind w:left="-34"/>
              <w:jc w:val="center"/>
              <w:rPr>
                <w:rFonts w:eastAsia="Times New Roman"/>
                <w:sz w:val="18"/>
                <w:szCs w:val="18"/>
                <w:lang w:eastAsia="en-CA"/>
              </w:rPr>
            </w:pPr>
            <w:r w:rsidRPr="002653B6">
              <w:rPr>
                <w:rFonts w:eastAsia="Times New Roman"/>
                <w:sz w:val="18"/>
                <w:szCs w:val="18"/>
                <w:lang w:eastAsia="en-US"/>
              </w:rPr>
              <w:t>n/a</w:t>
            </w:r>
          </w:p>
        </w:tc>
      </w:tr>
      <w:tr w:rsidR="00653A12" w:rsidRPr="002653B6" w14:paraId="1B0B0F3B" w14:textId="77777777" w:rsidTr="004A23E2">
        <w:trPr>
          <w:trHeight w:val="205"/>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46A899C"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2.1</w:t>
            </w:r>
          </w:p>
        </w:tc>
        <w:tc>
          <w:tcPr>
            <w:tcW w:w="1636" w:type="pct"/>
            <w:gridSpan w:val="2"/>
            <w:tcBorders>
              <w:top w:val="nil"/>
              <w:left w:val="nil"/>
              <w:bottom w:val="single" w:sz="4" w:space="0" w:color="auto"/>
              <w:right w:val="single" w:sz="4" w:space="0" w:color="auto"/>
            </w:tcBorders>
            <w:vAlign w:val="center"/>
            <w:hideMark/>
          </w:tcPr>
          <w:p w14:paraId="562DEA3B"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Lead IA (UNEP) agreed funding (US $)</w:t>
            </w:r>
          </w:p>
        </w:tc>
        <w:tc>
          <w:tcPr>
            <w:tcW w:w="444" w:type="pct"/>
            <w:tcBorders>
              <w:top w:val="nil"/>
              <w:left w:val="nil"/>
              <w:bottom w:val="single" w:sz="4" w:space="0" w:color="auto"/>
              <w:right w:val="single" w:sz="4" w:space="0" w:color="auto"/>
            </w:tcBorders>
          </w:tcPr>
          <w:p w14:paraId="3A7FBAFE"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color w:val="000000"/>
                <w:sz w:val="18"/>
                <w:szCs w:val="18"/>
                <w:lang w:eastAsia="en-US"/>
              </w:rPr>
              <w:t>31,625</w:t>
            </w:r>
          </w:p>
        </w:tc>
        <w:tc>
          <w:tcPr>
            <w:tcW w:w="444" w:type="pct"/>
            <w:tcBorders>
              <w:top w:val="nil"/>
              <w:left w:val="nil"/>
              <w:bottom w:val="single" w:sz="4" w:space="0" w:color="auto"/>
              <w:right w:val="single" w:sz="4" w:space="0" w:color="auto"/>
            </w:tcBorders>
          </w:tcPr>
          <w:p w14:paraId="513568C8"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4" w:type="pct"/>
            <w:tcBorders>
              <w:top w:val="nil"/>
              <w:left w:val="nil"/>
              <w:bottom w:val="single" w:sz="4" w:space="0" w:color="auto"/>
              <w:right w:val="single" w:sz="4" w:space="0" w:color="auto"/>
            </w:tcBorders>
          </w:tcPr>
          <w:p w14:paraId="09019794"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nil"/>
              <w:left w:val="nil"/>
              <w:bottom w:val="single" w:sz="4" w:space="0" w:color="auto"/>
              <w:right w:val="single" w:sz="4" w:space="0" w:color="auto"/>
            </w:tcBorders>
          </w:tcPr>
          <w:p w14:paraId="1D20B0DB"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color w:val="000000"/>
                <w:sz w:val="18"/>
                <w:szCs w:val="18"/>
                <w:lang w:eastAsia="en-US"/>
              </w:rPr>
              <w:t>52,625</w:t>
            </w:r>
          </w:p>
        </w:tc>
        <w:tc>
          <w:tcPr>
            <w:tcW w:w="444" w:type="pct"/>
            <w:tcBorders>
              <w:top w:val="single" w:sz="4" w:space="0" w:color="auto"/>
              <w:left w:val="nil"/>
              <w:bottom w:val="single" w:sz="4" w:space="0" w:color="auto"/>
              <w:right w:val="single" w:sz="4" w:space="0" w:color="auto"/>
            </w:tcBorders>
          </w:tcPr>
          <w:p w14:paraId="0A2D7BDB"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4" w:type="pct"/>
            <w:tcBorders>
              <w:top w:val="single" w:sz="4" w:space="0" w:color="auto"/>
              <w:left w:val="single" w:sz="4" w:space="0" w:color="auto"/>
              <w:bottom w:val="single" w:sz="4" w:space="0" w:color="auto"/>
              <w:right w:val="single" w:sz="4" w:space="0" w:color="auto"/>
            </w:tcBorders>
          </w:tcPr>
          <w:p w14:paraId="0DF5402D" w14:textId="77777777" w:rsidR="00653A12" w:rsidRPr="002653B6" w:rsidRDefault="00653A12" w:rsidP="00653A12">
            <w:pPr>
              <w:suppressAutoHyphens/>
              <w:ind w:left="-139"/>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4" w:space="0" w:color="auto"/>
              <w:left w:val="single" w:sz="4" w:space="0" w:color="auto"/>
              <w:bottom w:val="single" w:sz="4" w:space="0" w:color="auto"/>
              <w:right w:val="single" w:sz="4" w:space="0" w:color="auto"/>
            </w:tcBorders>
          </w:tcPr>
          <w:p w14:paraId="14ABB9FE" w14:textId="77777777" w:rsidR="00653A12" w:rsidRPr="002653B6" w:rsidRDefault="00653A12" w:rsidP="00653A12">
            <w:pPr>
              <w:suppressAutoHyphens/>
              <w:ind w:left="-139"/>
              <w:jc w:val="right"/>
              <w:rPr>
                <w:rFonts w:eastAsia="Times New Roman"/>
                <w:b/>
                <w:bCs/>
                <w:sz w:val="18"/>
                <w:szCs w:val="18"/>
                <w:lang w:eastAsia="en-CA"/>
              </w:rPr>
            </w:pPr>
            <w:r w:rsidRPr="002653B6">
              <w:rPr>
                <w:rFonts w:eastAsia="Times New Roman"/>
                <w:color w:val="000000"/>
                <w:sz w:val="18"/>
                <w:szCs w:val="18"/>
                <w:lang w:eastAsia="en-US"/>
              </w:rPr>
              <w:t>84,250</w:t>
            </w:r>
          </w:p>
        </w:tc>
      </w:tr>
      <w:tr w:rsidR="00653A12" w:rsidRPr="002653B6" w14:paraId="406DDF94" w14:textId="77777777" w:rsidTr="004A23E2">
        <w:trPr>
          <w:trHeight w:val="72"/>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25408A1"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2.2</w:t>
            </w:r>
          </w:p>
        </w:tc>
        <w:tc>
          <w:tcPr>
            <w:tcW w:w="1636" w:type="pct"/>
            <w:gridSpan w:val="2"/>
            <w:tcBorders>
              <w:top w:val="nil"/>
              <w:left w:val="nil"/>
              <w:bottom w:val="single" w:sz="4" w:space="0" w:color="auto"/>
              <w:right w:val="single" w:sz="4" w:space="0" w:color="auto"/>
            </w:tcBorders>
            <w:vAlign w:val="center"/>
            <w:hideMark/>
          </w:tcPr>
          <w:p w14:paraId="3CDBB2D3"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Support costs for Lead IA (US $)</w:t>
            </w:r>
          </w:p>
        </w:tc>
        <w:tc>
          <w:tcPr>
            <w:tcW w:w="444" w:type="pct"/>
            <w:tcBorders>
              <w:top w:val="nil"/>
              <w:left w:val="nil"/>
              <w:bottom w:val="single" w:sz="4" w:space="0" w:color="auto"/>
              <w:right w:val="single" w:sz="4" w:space="0" w:color="auto"/>
            </w:tcBorders>
          </w:tcPr>
          <w:p w14:paraId="5368142E"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4,112</w:t>
            </w:r>
          </w:p>
        </w:tc>
        <w:tc>
          <w:tcPr>
            <w:tcW w:w="444" w:type="pct"/>
            <w:tcBorders>
              <w:top w:val="nil"/>
              <w:left w:val="nil"/>
              <w:bottom w:val="single" w:sz="4" w:space="0" w:color="auto"/>
              <w:right w:val="single" w:sz="4" w:space="0" w:color="auto"/>
            </w:tcBorders>
          </w:tcPr>
          <w:p w14:paraId="5ADB0625"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4" w:type="pct"/>
            <w:tcBorders>
              <w:top w:val="nil"/>
              <w:left w:val="nil"/>
              <w:bottom w:val="single" w:sz="4" w:space="0" w:color="auto"/>
              <w:right w:val="single" w:sz="4" w:space="0" w:color="auto"/>
            </w:tcBorders>
          </w:tcPr>
          <w:p w14:paraId="1F87A6B0"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5" w:type="pct"/>
            <w:tcBorders>
              <w:top w:val="nil"/>
              <w:left w:val="nil"/>
              <w:bottom w:val="single" w:sz="4" w:space="0" w:color="auto"/>
              <w:right w:val="single" w:sz="4" w:space="0" w:color="auto"/>
            </w:tcBorders>
          </w:tcPr>
          <w:p w14:paraId="32128155"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6,841</w:t>
            </w:r>
          </w:p>
        </w:tc>
        <w:tc>
          <w:tcPr>
            <w:tcW w:w="444" w:type="pct"/>
            <w:tcBorders>
              <w:top w:val="single" w:sz="4" w:space="0" w:color="auto"/>
              <w:left w:val="nil"/>
              <w:bottom w:val="single" w:sz="4" w:space="0" w:color="auto"/>
              <w:right w:val="single" w:sz="4" w:space="0" w:color="auto"/>
            </w:tcBorders>
          </w:tcPr>
          <w:p w14:paraId="0AF87A17"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US"/>
              </w:rPr>
              <w:t>0</w:t>
            </w:r>
          </w:p>
        </w:tc>
        <w:tc>
          <w:tcPr>
            <w:tcW w:w="444" w:type="pct"/>
            <w:tcBorders>
              <w:top w:val="single" w:sz="4" w:space="0" w:color="auto"/>
              <w:left w:val="single" w:sz="4" w:space="0" w:color="auto"/>
              <w:bottom w:val="single" w:sz="4" w:space="0" w:color="auto"/>
              <w:right w:val="single" w:sz="4" w:space="0" w:color="auto"/>
            </w:tcBorders>
          </w:tcPr>
          <w:p w14:paraId="79708085"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4" w:space="0" w:color="auto"/>
              <w:left w:val="single" w:sz="4" w:space="0" w:color="auto"/>
              <w:bottom w:val="single" w:sz="4" w:space="0" w:color="auto"/>
              <w:right w:val="single" w:sz="4" w:space="0" w:color="auto"/>
            </w:tcBorders>
          </w:tcPr>
          <w:p w14:paraId="6BFF690C" w14:textId="77777777" w:rsidR="00653A12" w:rsidRPr="002653B6" w:rsidRDefault="00653A12" w:rsidP="00653A12">
            <w:pPr>
              <w:suppressAutoHyphens/>
              <w:jc w:val="right"/>
              <w:rPr>
                <w:rFonts w:eastAsia="Times New Roman"/>
                <w:b/>
                <w:bCs/>
                <w:sz w:val="18"/>
                <w:szCs w:val="18"/>
                <w:lang w:eastAsia="en-CA"/>
              </w:rPr>
            </w:pPr>
            <w:r w:rsidRPr="002653B6">
              <w:rPr>
                <w:rFonts w:eastAsia="Times New Roman"/>
                <w:color w:val="000000"/>
                <w:sz w:val="18"/>
                <w:szCs w:val="18"/>
                <w:lang w:eastAsia="en-US"/>
              </w:rPr>
              <w:t>10,953</w:t>
            </w:r>
          </w:p>
        </w:tc>
      </w:tr>
      <w:tr w:rsidR="00653A12" w:rsidRPr="002653B6" w14:paraId="5585D3CA" w14:textId="77777777" w:rsidTr="004A23E2">
        <w:trPr>
          <w:trHeight w:val="139"/>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2271219"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2.3</w:t>
            </w:r>
          </w:p>
        </w:tc>
        <w:tc>
          <w:tcPr>
            <w:tcW w:w="1636" w:type="pct"/>
            <w:gridSpan w:val="2"/>
            <w:tcBorders>
              <w:top w:val="nil"/>
              <w:left w:val="nil"/>
              <w:bottom w:val="single" w:sz="4" w:space="0" w:color="auto"/>
              <w:right w:val="single" w:sz="4" w:space="0" w:color="auto"/>
            </w:tcBorders>
            <w:vAlign w:val="center"/>
          </w:tcPr>
          <w:p w14:paraId="3FEE210C"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color w:val="0D0D0D" w:themeColor="text1" w:themeTint="F2"/>
                <w:sz w:val="18"/>
                <w:szCs w:val="18"/>
                <w:lang w:eastAsia="en-CA"/>
              </w:rPr>
              <w:t>Cooperating IA (</w:t>
            </w:r>
            <w:r w:rsidRPr="002653B6">
              <w:rPr>
                <w:rFonts w:eastAsia="Times New Roman"/>
                <w:color w:val="0D0D0D" w:themeColor="text1" w:themeTint="F2"/>
                <w:sz w:val="20"/>
                <w:szCs w:val="20"/>
                <w:lang w:eastAsia="en-CA"/>
              </w:rPr>
              <w:t>Australia</w:t>
            </w:r>
            <w:r w:rsidRPr="002653B6">
              <w:rPr>
                <w:rFonts w:eastAsia="Times New Roman"/>
                <w:color w:val="0D0D0D" w:themeColor="text1" w:themeTint="F2"/>
                <w:sz w:val="18"/>
                <w:szCs w:val="18"/>
                <w:lang w:eastAsia="en-CA"/>
              </w:rPr>
              <w:t>) agreed funding (US $)</w:t>
            </w:r>
          </w:p>
        </w:tc>
        <w:tc>
          <w:tcPr>
            <w:tcW w:w="444" w:type="pct"/>
            <w:tcBorders>
              <w:top w:val="nil"/>
              <w:left w:val="nil"/>
              <w:bottom w:val="single" w:sz="4" w:space="0" w:color="auto"/>
              <w:right w:val="single" w:sz="4" w:space="0" w:color="auto"/>
            </w:tcBorders>
          </w:tcPr>
          <w:p w14:paraId="2D76ACA4"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4" w:type="pct"/>
            <w:tcBorders>
              <w:top w:val="nil"/>
              <w:left w:val="nil"/>
              <w:bottom w:val="single" w:sz="4" w:space="0" w:color="auto"/>
              <w:right w:val="single" w:sz="4" w:space="0" w:color="auto"/>
            </w:tcBorders>
          </w:tcPr>
          <w:p w14:paraId="3CC9DCE8"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4" w:type="pct"/>
            <w:tcBorders>
              <w:top w:val="nil"/>
              <w:left w:val="nil"/>
              <w:bottom w:val="single" w:sz="4" w:space="0" w:color="auto"/>
              <w:right w:val="single" w:sz="4" w:space="0" w:color="auto"/>
            </w:tcBorders>
          </w:tcPr>
          <w:p w14:paraId="272C7524"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5" w:type="pct"/>
            <w:tcBorders>
              <w:top w:val="nil"/>
              <w:left w:val="nil"/>
              <w:bottom w:val="single" w:sz="4" w:space="0" w:color="auto"/>
              <w:right w:val="single" w:sz="4" w:space="0" w:color="auto"/>
            </w:tcBorders>
          </w:tcPr>
          <w:p w14:paraId="6F96BD24"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4" w:type="pct"/>
            <w:tcBorders>
              <w:top w:val="single" w:sz="4" w:space="0" w:color="auto"/>
              <w:left w:val="nil"/>
              <w:bottom w:val="single" w:sz="4" w:space="0" w:color="auto"/>
              <w:right w:val="single" w:sz="4" w:space="0" w:color="auto"/>
            </w:tcBorders>
          </w:tcPr>
          <w:p w14:paraId="04E310D5"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4" w:type="pct"/>
            <w:tcBorders>
              <w:top w:val="single" w:sz="4" w:space="0" w:color="auto"/>
              <w:left w:val="single" w:sz="4" w:space="0" w:color="auto"/>
              <w:bottom w:val="single" w:sz="4" w:space="0" w:color="auto"/>
              <w:right w:val="single" w:sz="4" w:space="0" w:color="auto"/>
            </w:tcBorders>
          </w:tcPr>
          <w:p w14:paraId="16096D82"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4" w:space="0" w:color="auto"/>
              <w:left w:val="single" w:sz="4" w:space="0" w:color="auto"/>
              <w:bottom w:val="single" w:sz="4" w:space="0" w:color="auto"/>
              <w:right w:val="single" w:sz="4" w:space="0" w:color="auto"/>
            </w:tcBorders>
          </w:tcPr>
          <w:p w14:paraId="02BADB90"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sz w:val="18"/>
                <w:szCs w:val="18"/>
                <w:lang w:eastAsia="en-US"/>
              </w:rPr>
              <w:t>0</w:t>
            </w:r>
          </w:p>
        </w:tc>
      </w:tr>
      <w:tr w:rsidR="00653A12" w:rsidRPr="002653B6" w14:paraId="00BBE462" w14:textId="77777777" w:rsidTr="004A23E2">
        <w:trPr>
          <w:trHeight w:val="196"/>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A1ADA3C"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2.4</w:t>
            </w:r>
          </w:p>
        </w:tc>
        <w:tc>
          <w:tcPr>
            <w:tcW w:w="1636" w:type="pct"/>
            <w:gridSpan w:val="2"/>
            <w:tcBorders>
              <w:top w:val="nil"/>
              <w:left w:val="nil"/>
              <w:bottom w:val="single" w:sz="4" w:space="0" w:color="auto"/>
              <w:right w:val="single" w:sz="4" w:space="0" w:color="auto"/>
            </w:tcBorders>
            <w:vAlign w:val="center"/>
          </w:tcPr>
          <w:p w14:paraId="4332DEDA"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color w:val="0D0D0D" w:themeColor="text1" w:themeTint="F2"/>
                <w:sz w:val="18"/>
                <w:szCs w:val="18"/>
                <w:lang w:eastAsia="en-CA"/>
              </w:rPr>
              <w:t>Support costs for Cooperating IA (US $)</w:t>
            </w:r>
          </w:p>
        </w:tc>
        <w:tc>
          <w:tcPr>
            <w:tcW w:w="444" w:type="pct"/>
            <w:tcBorders>
              <w:top w:val="nil"/>
              <w:left w:val="nil"/>
              <w:bottom w:val="single" w:sz="4" w:space="0" w:color="auto"/>
              <w:right w:val="single" w:sz="4" w:space="0" w:color="auto"/>
            </w:tcBorders>
          </w:tcPr>
          <w:p w14:paraId="119C2DBC"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4" w:type="pct"/>
            <w:tcBorders>
              <w:top w:val="nil"/>
              <w:left w:val="nil"/>
              <w:bottom w:val="single" w:sz="4" w:space="0" w:color="auto"/>
              <w:right w:val="single" w:sz="4" w:space="0" w:color="auto"/>
            </w:tcBorders>
          </w:tcPr>
          <w:p w14:paraId="2F934549"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4" w:type="pct"/>
            <w:tcBorders>
              <w:top w:val="nil"/>
              <w:left w:val="nil"/>
              <w:bottom w:val="single" w:sz="4" w:space="0" w:color="auto"/>
              <w:right w:val="single" w:sz="4" w:space="0" w:color="auto"/>
            </w:tcBorders>
          </w:tcPr>
          <w:p w14:paraId="3FD5E001"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5" w:type="pct"/>
            <w:tcBorders>
              <w:top w:val="nil"/>
              <w:left w:val="nil"/>
              <w:bottom w:val="single" w:sz="4" w:space="0" w:color="auto"/>
              <w:right w:val="single" w:sz="4" w:space="0" w:color="auto"/>
            </w:tcBorders>
          </w:tcPr>
          <w:p w14:paraId="0AFF6214"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4" w:type="pct"/>
            <w:tcBorders>
              <w:top w:val="single" w:sz="4" w:space="0" w:color="auto"/>
              <w:left w:val="nil"/>
              <w:bottom w:val="single" w:sz="4" w:space="0" w:color="auto"/>
              <w:right w:val="single" w:sz="4" w:space="0" w:color="auto"/>
            </w:tcBorders>
          </w:tcPr>
          <w:p w14:paraId="02625955"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4" w:type="pct"/>
            <w:tcBorders>
              <w:top w:val="single" w:sz="4" w:space="0" w:color="auto"/>
              <w:left w:val="single" w:sz="4" w:space="0" w:color="auto"/>
              <w:bottom w:val="single" w:sz="4" w:space="0" w:color="auto"/>
              <w:right w:val="single" w:sz="4" w:space="0" w:color="auto"/>
            </w:tcBorders>
          </w:tcPr>
          <w:p w14:paraId="1209D0F9"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4" w:space="0" w:color="auto"/>
              <w:left w:val="single" w:sz="4" w:space="0" w:color="auto"/>
              <w:bottom w:val="single" w:sz="4" w:space="0" w:color="auto"/>
              <w:right w:val="single" w:sz="4" w:space="0" w:color="auto"/>
            </w:tcBorders>
          </w:tcPr>
          <w:p w14:paraId="1DA291B1"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sz w:val="18"/>
                <w:szCs w:val="18"/>
                <w:lang w:eastAsia="en-US"/>
              </w:rPr>
              <w:t>0</w:t>
            </w:r>
          </w:p>
        </w:tc>
      </w:tr>
      <w:tr w:rsidR="00653A12" w:rsidRPr="002653B6" w14:paraId="3DF3D0A7" w14:textId="77777777" w:rsidTr="004A23E2">
        <w:trPr>
          <w:trHeight w:val="139"/>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335361A"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3.1</w:t>
            </w:r>
          </w:p>
        </w:tc>
        <w:tc>
          <w:tcPr>
            <w:tcW w:w="1636" w:type="pct"/>
            <w:gridSpan w:val="2"/>
            <w:tcBorders>
              <w:top w:val="nil"/>
              <w:left w:val="nil"/>
              <w:bottom w:val="single" w:sz="4" w:space="0" w:color="auto"/>
              <w:right w:val="single" w:sz="4" w:space="0" w:color="auto"/>
            </w:tcBorders>
            <w:vAlign w:val="center"/>
          </w:tcPr>
          <w:p w14:paraId="6B696D9E"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agreed funding (US $)</w:t>
            </w:r>
          </w:p>
        </w:tc>
        <w:tc>
          <w:tcPr>
            <w:tcW w:w="444" w:type="pct"/>
            <w:tcBorders>
              <w:top w:val="nil"/>
              <w:left w:val="nil"/>
              <w:bottom w:val="single" w:sz="4" w:space="0" w:color="auto"/>
              <w:right w:val="single" w:sz="4" w:space="0" w:color="auto"/>
            </w:tcBorders>
          </w:tcPr>
          <w:p w14:paraId="469F3A76"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31,625</w:t>
            </w:r>
          </w:p>
        </w:tc>
        <w:tc>
          <w:tcPr>
            <w:tcW w:w="444" w:type="pct"/>
            <w:tcBorders>
              <w:top w:val="nil"/>
              <w:left w:val="nil"/>
              <w:bottom w:val="single" w:sz="4" w:space="0" w:color="auto"/>
              <w:right w:val="single" w:sz="4" w:space="0" w:color="auto"/>
            </w:tcBorders>
          </w:tcPr>
          <w:p w14:paraId="6592A8A4"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4" w:type="pct"/>
            <w:tcBorders>
              <w:top w:val="nil"/>
              <w:left w:val="nil"/>
              <w:bottom w:val="single" w:sz="4" w:space="0" w:color="auto"/>
              <w:right w:val="single" w:sz="4" w:space="0" w:color="auto"/>
            </w:tcBorders>
          </w:tcPr>
          <w:p w14:paraId="465C8B5F"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5" w:type="pct"/>
            <w:tcBorders>
              <w:top w:val="nil"/>
              <w:left w:val="nil"/>
              <w:bottom w:val="single" w:sz="4" w:space="0" w:color="auto"/>
              <w:right w:val="single" w:sz="4" w:space="0" w:color="auto"/>
            </w:tcBorders>
          </w:tcPr>
          <w:p w14:paraId="675B95A6"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52,625</w:t>
            </w:r>
          </w:p>
        </w:tc>
        <w:tc>
          <w:tcPr>
            <w:tcW w:w="444" w:type="pct"/>
            <w:tcBorders>
              <w:top w:val="single" w:sz="4" w:space="0" w:color="auto"/>
              <w:left w:val="nil"/>
              <w:bottom w:val="single" w:sz="4" w:space="0" w:color="auto"/>
              <w:right w:val="single" w:sz="4" w:space="0" w:color="auto"/>
            </w:tcBorders>
          </w:tcPr>
          <w:p w14:paraId="3F88EEDA"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CA"/>
              </w:rPr>
              <w:t>0</w:t>
            </w:r>
          </w:p>
        </w:tc>
        <w:tc>
          <w:tcPr>
            <w:tcW w:w="444" w:type="pct"/>
            <w:tcBorders>
              <w:top w:val="single" w:sz="4" w:space="0" w:color="auto"/>
              <w:left w:val="single" w:sz="4" w:space="0" w:color="auto"/>
              <w:bottom w:val="single" w:sz="4" w:space="0" w:color="auto"/>
              <w:right w:val="single" w:sz="4" w:space="0" w:color="auto"/>
            </w:tcBorders>
          </w:tcPr>
          <w:p w14:paraId="033FEA1B"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4" w:space="0" w:color="auto"/>
              <w:left w:val="single" w:sz="4" w:space="0" w:color="auto"/>
              <w:bottom w:val="single" w:sz="4" w:space="0" w:color="auto"/>
              <w:right w:val="single" w:sz="4" w:space="0" w:color="auto"/>
            </w:tcBorders>
          </w:tcPr>
          <w:p w14:paraId="4604B72B"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color w:val="000000"/>
                <w:sz w:val="18"/>
                <w:szCs w:val="18"/>
                <w:lang w:eastAsia="en-US"/>
              </w:rPr>
              <w:t>84,250</w:t>
            </w:r>
          </w:p>
        </w:tc>
      </w:tr>
      <w:tr w:rsidR="00653A12" w:rsidRPr="002653B6" w14:paraId="493DE054" w14:textId="77777777" w:rsidTr="004A23E2">
        <w:trPr>
          <w:trHeight w:val="100"/>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D9873F4"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3.2</w:t>
            </w:r>
          </w:p>
        </w:tc>
        <w:tc>
          <w:tcPr>
            <w:tcW w:w="1636" w:type="pct"/>
            <w:gridSpan w:val="2"/>
            <w:tcBorders>
              <w:top w:val="nil"/>
              <w:left w:val="nil"/>
              <w:bottom w:val="single" w:sz="4" w:space="0" w:color="auto"/>
              <w:right w:val="single" w:sz="4" w:space="0" w:color="auto"/>
            </w:tcBorders>
            <w:vAlign w:val="center"/>
          </w:tcPr>
          <w:p w14:paraId="6CA536F2"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support costs (US $)</w:t>
            </w:r>
          </w:p>
        </w:tc>
        <w:tc>
          <w:tcPr>
            <w:tcW w:w="444" w:type="pct"/>
            <w:tcBorders>
              <w:top w:val="nil"/>
              <w:left w:val="nil"/>
              <w:bottom w:val="single" w:sz="4" w:space="0" w:color="auto"/>
              <w:right w:val="single" w:sz="4" w:space="0" w:color="auto"/>
            </w:tcBorders>
          </w:tcPr>
          <w:p w14:paraId="1939E3EB"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4,112</w:t>
            </w:r>
          </w:p>
        </w:tc>
        <w:tc>
          <w:tcPr>
            <w:tcW w:w="444" w:type="pct"/>
            <w:tcBorders>
              <w:top w:val="nil"/>
              <w:left w:val="nil"/>
              <w:bottom w:val="single" w:sz="4" w:space="0" w:color="auto"/>
              <w:right w:val="single" w:sz="4" w:space="0" w:color="auto"/>
            </w:tcBorders>
          </w:tcPr>
          <w:p w14:paraId="5CE9678A"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4" w:type="pct"/>
            <w:tcBorders>
              <w:top w:val="nil"/>
              <w:left w:val="nil"/>
              <w:bottom w:val="single" w:sz="4" w:space="0" w:color="auto"/>
              <w:right w:val="single" w:sz="4" w:space="0" w:color="auto"/>
            </w:tcBorders>
          </w:tcPr>
          <w:p w14:paraId="013609AE"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5" w:type="pct"/>
            <w:tcBorders>
              <w:top w:val="nil"/>
              <w:left w:val="nil"/>
              <w:bottom w:val="single" w:sz="4" w:space="0" w:color="auto"/>
              <w:right w:val="single" w:sz="4" w:space="0" w:color="auto"/>
            </w:tcBorders>
          </w:tcPr>
          <w:p w14:paraId="111E04F2"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6,841</w:t>
            </w:r>
          </w:p>
        </w:tc>
        <w:tc>
          <w:tcPr>
            <w:tcW w:w="444" w:type="pct"/>
            <w:tcBorders>
              <w:top w:val="single" w:sz="4" w:space="0" w:color="auto"/>
              <w:left w:val="nil"/>
              <w:bottom w:val="single" w:sz="4" w:space="0" w:color="auto"/>
              <w:right w:val="single" w:sz="4" w:space="0" w:color="auto"/>
            </w:tcBorders>
          </w:tcPr>
          <w:p w14:paraId="47B07C40" w14:textId="77777777" w:rsidR="00653A12" w:rsidRPr="002653B6" w:rsidRDefault="00653A12" w:rsidP="00653A12">
            <w:pPr>
              <w:suppressAutoHyphens/>
              <w:jc w:val="right"/>
              <w:rPr>
                <w:rFonts w:eastAsia="Times New Roman"/>
                <w:sz w:val="18"/>
                <w:szCs w:val="18"/>
                <w:lang w:eastAsia="en-US"/>
              </w:rPr>
            </w:pPr>
            <w:r w:rsidRPr="002653B6">
              <w:rPr>
                <w:rFonts w:eastAsia="Times New Roman"/>
                <w:sz w:val="18"/>
                <w:szCs w:val="18"/>
                <w:lang w:eastAsia="en-US"/>
              </w:rPr>
              <w:t>0</w:t>
            </w:r>
          </w:p>
        </w:tc>
        <w:tc>
          <w:tcPr>
            <w:tcW w:w="444" w:type="pct"/>
            <w:tcBorders>
              <w:top w:val="single" w:sz="4" w:space="0" w:color="auto"/>
              <w:left w:val="single" w:sz="4" w:space="0" w:color="auto"/>
              <w:bottom w:val="single" w:sz="4" w:space="0" w:color="auto"/>
              <w:right w:val="single" w:sz="4" w:space="0" w:color="auto"/>
            </w:tcBorders>
          </w:tcPr>
          <w:p w14:paraId="589B7B67"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4" w:space="0" w:color="auto"/>
              <w:left w:val="single" w:sz="4" w:space="0" w:color="auto"/>
              <w:bottom w:val="single" w:sz="4" w:space="0" w:color="auto"/>
              <w:right w:val="single" w:sz="4" w:space="0" w:color="auto"/>
            </w:tcBorders>
          </w:tcPr>
          <w:p w14:paraId="5FD9FFF9" w14:textId="77777777" w:rsidR="00653A12" w:rsidRPr="002653B6" w:rsidRDefault="00653A12" w:rsidP="00653A12">
            <w:pPr>
              <w:suppressAutoHyphens/>
              <w:jc w:val="right"/>
              <w:rPr>
                <w:rFonts w:eastAsia="Times New Roman"/>
                <w:b/>
                <w:bCs/>
                <w:sz w:val="18"/>
                <w:szCs w:val="18"/>
                <w:lang w:eastAsia="en-US"/>
              </w:rPr>
            </w:pPr>
            <w:r w:rsidRPr="002653B6">
              <w:rPr>
                <w:rFonts w:eastAsia="Times New Roman"/>
                <w:color w:val="000000"/>
                <w:sz w:val="18"/>
                <w:szCs w:val="18"/>
                <w:lang w:eastAsia="en-US"/>
              </w:rPr>
              <w:t>10,953</w:t>
            </w:r>
          </w:p>
        </w:tc>
      </w:tr>
      <w:tr w:rsidR="00653A12" w:rsidRPr="002653B6" w14:paraId="2EEDF292" w14:textId="77777777" w:rsidTr="004A23E2">
        <w:trPr>
          <w:trHeight w:val="80"/>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5D3CD6E" w14:textId="77777777" w:rsidR="00653A12" w:rsidRPr="002653B6" w:rsidRDefault="00653A12" w:rsidP="00653A12">
            <w:pPr>
              <w:suppressAutoHyphens/>
              <w:jc w:val="left"/>
              <w:rPr>
                <w:rFonts w:eastAsia="Times New Roman"/>
                <w:sz w:val="18"/>
                <w:szCs w:val="18"/>
                <w:lang w:eastAsia="en-CA"/>
              </w:rPr>
            </w:pPr>
            <w:r w:rsidRPr="002653B6">
              <w:rPr>
                <w:rFonts w:eastAsia="Times New Roman"/>
                <w:sz w:val="18"/>
                <w:szCs w:val="18"/>
                <w:lang w:eastAsia="en-CA"/>
              </w:rPr>
              <w:t>3.3</w:t>
            </w:r>
          </w:p>
        </w:tc>
        <w:tc>
          <w:tcPr>
            <w:tcW w:w="1636" w:type="pct"/>
            <w:gridSpan w:val="2"/>
            <w:tcBorders>
              <w:top w:val="nil"/>
              <w:left w:val="nil"/>
              <w:bottom w:val="single" w:sz="4" w:space="0" w:color="auto"/>
              <w:right w:val="single" w:sz="4" w:space="0" w:color="auto"/>
            </w:tcBorders>
            <w:vAlign w:val="center"/>
            <w:hideMark/>
          </w:tcPr>
          <w:p w14:paraId="097CE9C7" w14:textId="77777777" w:rsidR="00653A12" w:rsidRPr="002653B6" w:rsidRDefault="00653A12" w:rsidP="00653A12">
            <w:pPr>
              <w:suppressAutoHyphens/>
              <w:jc w:val="left"/>
              <w:rPr>
                <w:rFonts w:eastAsia="Times New Roman"/>
                <w:color w:val="000000"/>
                <w:sz w:val="18"/>
                <w:szCs w:val="18"/>
                <w:lang w:eastAsia="en-US"/>
              </w:rPr>
            </w:pPr>
            <w:r w:rsidRPr="002653B6">
              <w:rPr>
                <w:rFonts w:eastAsia="Times New Roman"/>
                <w:sz w:val="18"/>
                <w:szCs w:val="18"/>
                <w:lang w:eastAsia="en-CA"/>
              </w:rPr>
              <w:t>Total agreed costs (US $)</w:t>
            </w:r>
          </w:p>
        </w:tc>
        <w:tc>
          <w:tcPr>
            <w:tcW w:w="444" w:type="pct"/>
            <w:tcBorders>
              <w:top w:val="nil"/>
              <w:left w:val="nil"/>
              <w:bottom w:val="single" w:sz="4" w:space="0" w:color="auto"/>
              <w:right w:val="single" w:sz="4" w:space="0" w:color="auto"/>
            </w:tcBorders>
          </w:tcPr>
          <w:p w14:paraId="18213197"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35,737</w:t>
            </w:r>
          </w:p>
        </w:tc>
        <w:tc>
          <w:tcPr>
            <w:tcW w:w="444" w:type="pct"/>
            <w:tcBorders>
              <w:top w:val="nil"/>
              <w:left w:val="nil"/>
              <w:bottom w:val="single" w:sz="4" w:space="0" w:color="auto"/>
              <w:right w:val="single" w:sz="4" w:space="0" w:color="auto"/>
            </w:tcBorders>
          </w:tcPr>
          <w:p w14:paraId="4C782D78"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4" w:type="pct"/>
            <w:tcBorders>
              <w:top w:val="nil"/>
              <w:left w:val="nil"/>
              <w:bottom w:val="single" w:sz="4" w:space="0" w:color="auto"/>
              <w:right w:val="single" w:sz="4" w:space="0" w:color="auto"/>
            </w:tcBorders>
          </w:tcPr>
          <w:p w14:paraId="3975369A"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nil"/>
              <w:left w:val="nil"/>
              <w:bottom w:val="single" w:sz="4" w:space="0" w:color="auto"/>
              <w:right w:val="single" w:sz="4" w:space="0" w:color="auto"/>
            </w:tcBorders>
          </w:tcPr>
          <w:p w14:paraId="60BC7BE6" w14:textId="77777777" w:rsidR="00653A12" w:rsidRPr="002653B6" w:rsidRDefault="00653A12" w:rsidP="00653A12">
            <w:pPr>
              <w:suppressAutoHyphens/>
              <w:jc w:val="right"/>
              <w:rPr>
                <w:rFonts w:eastAsia="Times New Roman"/>
                <w:sz w:val="18"/>
                <w:szCs w:val="18"/>
                <w:lang w:eastAsia="en-CA"/>
              </w:rPr>
            </w:pPr>
            <w:r w:rsidRPr="002653B6">
              <w:rPr>
                <w:rFonts w:eastAsia="Times New Roman"/>
                <w:color w:val="000000"/>
                <w:sz w:val="18"/>
                <w:szCs w:val="18"/>
                <w:lang w:eastAsia="en-US"/>
              </w:rPr>
              <w:t>59,466</w:t>
            </w:r>
          </w:p>
        </w:tc>
        <w:tc>
          <w:tcPr>
            <w:tcW w:w="444" w:type="pct"/>
            <w:tcBorders>
              <w:top w:val="single" w:sz="4" w:space="0" w:color="auto"/>
              <w:left w:val="nil"/>
              <w:bottom w:val="single" w:sz="4" w:space="0" w:color="auto"/>
              <w:right w:val="single" w:sz="4" w:space="0" w:color="auto"/>
            </w:tcBorders>
          </w:tcPr>
          <w:p w14:paraId="39EA0B1C"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4" w:type="pct"/>
            <w:tcBorders>
              <w:top w:val="single" w:sz="4" w:space="0" w:color="auto"/>
              <w:left w:val="single" w:sz="4" w:space="0" w:color="auto"/>
              <w:bottom w:val="single" w:sz="4" w:space="0" w:color="auto"/>
              <w:right w:val="single" w:sz="4" w:space="0" w:color="auto"/>
            </w:tcBorders>
          </w:tcPr>
          <w:p w14:paraId="62B901DE" w14:textId="77777777" w:rsidR="00653A12" w:rsidRPr="002653B6" w:rsidRDefault="00653A12" w:rsidP="00653A12">
            <w:pPr>
              <w:suppressAutoHyphens/>
              <w:jc w:val="right"/>
              <w:rPr>
                <w:rFonts w:eastAsia="Times New Roman"/>
                <w:sz w:val="18"/>
                <w:szCs w:val="18"/>
                <w:lang w:eastAsia="en-CA"/>
              </w:rPr>
            </w:pPr>
            <w:r w:rsidRPr="002653B6">
              <w:rPr>
                <w:rFonts w:eastAsia="Times New Roman"/>
                <w:sz w:val="18"/>
                <w:szCs w:val="18"/>
                <w:lang w:eastAsia="en-CA"/>
              </w:rPr>
              <w:t>0</w:t>
            </w:r>
          </w:p>
        </w:tc>
        <w:tc>
          <w:tcPr>
            <w:tcW w:w="445" w:type="pct"/>
            <w:tcBorders>
              <w:top w:val="single" w:sz="4" w:space="0" w:color="auto"/>
              <w:left w:val="single" w:sz="4" w:space="0" w:color="auto"/>
              <w:bottom w:val="single" w:sz="4" w:space="0" w:color="auto"/>
              <w:right w:val="single" w:sz="4" w:space="0" w:color="auto"/>
            </w:tcBorders>
          </w:tcPr>
          <w:p w14:paraId="6E899389" w14:textId="77777777" w:rsidR="00653A12" w:rsidRPr="002653B6" w:rsidRDefault="00653A12" w:rsidP="00653A12">
            <w:pPr>
              <w:suppressAutoHyphens/>
              <w:jc w:val="right"/>
              <w:rPr>
                <w:rFonts w:eastAsia="Times New Roman"/>
                <w:b/>
                <w:bCs/>
                <w:sz w:val="18"/>
                <w:szCs w:val="18"/>
                <w:lang w:eastAsia="en-CA"/>
              </w:rPr>
            </w:pPr>
            <w:r w:rsidRPr="002653B6">
              <w:rPr>
                <w:rFonts w:eastAsia="Times New Roman"/>
                <w:color w:val="000000"/>
                <w:sz w:val="18"/>
                <w:szCs w:val="18"/>
                <w:lang w:eastAsia="en-US"/>
              </w:rPr>
              <w:t>95,203</w:t>
            </w:r>
          </w:p>
        </w:tc>
      </w:tr>
    </w:tbl>
    <w:p w14:paraId="797F91FE" w14:textId="77777777" w:rsidR="00653A12" w:rsidRPr="002653B6" w:rsidRDefault="00653A12" w:rsidP="00653A12">
      <w:pPr>
        <w:keepNext/>
        <w:spacing w:before="360" w:after="240"/>
        <w:rPr>
          <w:rFonts w:eastAsia="Times New Roman"/>
          <w:b/>
          <w:lang w:eastAsia="en-US"/>
        </w:rPr>
      </w:pPr>
      <w:r w:rsidRPr="002653B6">
        <w:rPr>
          <w:rFonts w:eastAsia="Times New Roman"/>
          <w:b/>
          <w:lang w:eastAsia="en-US"/>
        </w:rPr>
        <w:lastRenderedPageBreak/>
        <w:t>APPENDIX 3-A: FUNDING APPROVAL SCHEDULE</w:t>
      </w:r>
    </w:p>
    <w:p w14:paraId="2E10BE00" w14:textId="77777777" w:rsidR="00653A12" w:rsidRPr="002653B6" w:rsidRDefault="00653A12">
      <w:pPr>
        <w:pStyle w:val="Heading1"/>
        <w:keepNext/>
        <w:numPr>
          <w:ilvl w:val="0"/>
          <w:numId w:val="142"/>
        </w:numPr>
      </w:pPr>
      <w:r w:rsidRPr="002653B6">
        <w:t>Funding for the future tranches will be considered for approval at the second meeting of the year specified in Appendix 2-A.</w:t>
      </w:r>
    </w:p>
    <w:p w14:paraId="5355E23C" w14:textId="77777777" w:rsidR="00653A12" w:rsidRPr="002653B6" w:rsidRDefault="00653A12" w:rsidP="00653A12">
      <w:pPr>
        <w:keepNext/>
        <w:widowControl w:val="0"/>
        <w:spacing w:before="360" w:after="240"/>
        <w:rPr>
          <w:rFonts w:eastAsia="Times New Roman"/>
          <w:b/>
          <w:lang w:eastAsia="en-US"/>
        </w:rPr>
      </w:pPr>
      <w:r w:rsidRPr="002653B6">
        <w:rPr>
          <w:rFonts w:eastAsia="Times New Roman"/>
          <w:b/>
          <w:lang w:eastAsia="en-US"/>
        </w:rPr>
        <w:t>APPENDIX 4-A: FORMAT OF THE TRANCHE IMPLEMENTATION REPORTS AND PLANS</w:t>
      </w:r>
    </w:p>
    <w:p w14:paraId="20D508A4" w14:textId="77777777" w:rsidR="00653A12" w:rsidRPr="002653B6" w:rsidRDefault="00653A12">
      <w:pPr>
        <w:pStyle w:val="Heading1"/>
        <w:keepNext/>
        <w:numPr>
          <w:ilvl w:val="0"/>
          <w:numId w:val="141"/>
        </w:numPr>
      </w:pPr>
      <w:r w:rsidRPr="002653B6">
        <w:t>The submission of the Tranche Implementation Report and Plans for each tranche request will consist of four parts:</w:t>
      </w:r>
    </w:p>
    <w:p w14:paraId="27B9442F" w14:textId="77777777" w:rsidR="00653A12" w:rsidRPr="002653B6" w:rsidRDefault="00653A12" w:rsidP="00662CB1">
      <w:pPr>
        <w:pStyle w:val="Heading2"/>
      </w:pPr>
      <w:r w:rsidRPr="002653B6">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2653B6">
        <w:noBreakHyphen/>
        <w:t>down pursuant to decision 91/65. The report should include the amount of Annex F substances consumption reduced as a direct result of the implementation of activities, by substance, the alternative technology used and the related phase</w:t>
      </w:r>
      <w:r w:rsidRPr="002653B6">
        <w:noBreakHyphen/>
        <w:t>in of alternatives, to allow the Secretariat to inform the Executive Committee on the resulting change in climate</w:t>
      </w:r>
      <w:r w:rsidRPr="002653B6">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0979994B" w14:textId="77777777" w:rsidR="00653A12" w:rsidRPr="002653B6" w:rsidRDefault="00653A12" w:rsidP="00662CB1">
      <w:pPr>
        <w:pStyle w:val="Heading2"/>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8FA7A09" w14:textId="77777777" w:rsidR="00653A12" w:rsidRPr="002653B6" w:rsidRDefault="00653A12" w:rsidP="00662CB1">
      <w:pPr>
        <w:pStyle w:val="Heading2"/>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5C28700D" w14:textId="77777777" w:rsidR="00653A12" w:rsidRPr="002653B6" w:rsidRDefault="00653A12" w:rsidP="00662CB1">
      <w:pPr>
        <w:pStyle w:val="Heading2"/>
      </w:pPr>
      <w:r w:rsidRPr="002653B6">
        <w:t>An Executive Summary of about five paragraphs, summarizing the information contained in subparagraphs 1(a) to 1(c) above.</w:t>
      </w:r>
    </w:p>
    <w:p w14:paraId="165F9930" w14:textId="77777777" w:rsidR="00653A12" w:rsidRPr="002653B6" w:rsidRDefault="00653A12" w:rsidP="00653A12">
      <w:pPr>
        <w:keepNext/>
        <w:spacing w:before="360" w:after="240" w:line="360" w:lineRule="auto"/>
        <w:rPr>
          <w:rFonts w:eastAsia="Times New Roman"/>
          <w:b/>
          <w:lang w:eastAsia="en-US"/>
        </w:rPr>
      </w:pPr>
      <w:r w:rsidRPr="002653B6">
        <w:rPr>
          <w:rFonts w:eastAsia="Times New Roman"/>
          <w:b/>
          <w:lang w:eastAsia="en-US"/>
        </w:rPr>
        <w:t>APPENDIX 5-A: MONITORING INSTITUTIONS AND ROLES</w:t>
      </w:r>
    </w:p>
    <w:p w14:paraId="6C848094" w14:textId="77777777" w:rsidR="00653A12" w:rsidRPr="002653B6" w:rsidRDefault="00653A12">
      <w:pPr>
        <w:pStyle w:val="Heading1"/>
        <w:numPr>
          <w:ilvl w:val="0"/>
          <w:numId w:val="140"/>
        </w:numPr>
        <w:rPr>
          <w:rFonts w:eastAsia="Times New Roman"/>
          <w:color w:val="000000" w:themeColor="text1"/>
          <w:sz w:val="24"/>
          <w:szCs w:val="24"/>
        </w:rPr>
      </w:pPr>
      <w:r w:rsidRPr="002653B6">
        <w:rPr>
          <w:rFonts w:eastAsia="Times New Roman"/>
          <w:color w:val="000000" w:themeColor="text1"/>
        </w:rPr>
        <w:t xml:space="preserve">Under the respective Ministries or Agencies, i.e., the Cook Islands National Environment Service; the Kiribati Ministry of Environment, Lands and Agricultural Development; the Marshall Islands Environmental Protection Authority; the Federated States of Micronesia Department of Environment, Climate Change and Emergency Management; the Nauru Department of Environmental Management and Agriculture; the Niue Ministry of Natural Resources; the Palau Environmental Quality Protection Board; the </w:t>
      </w:r>
      <w:r w:rsidRPr="002653B6">
        <w:rPr>
          <w:rFonts w:eastAsia="Times New Roman"/>
          <w:color w:val="000000" w:themeColor="text1"/>
        </w:rPr>
        <w:lastRenderedPageBreak/>
        <w:t>Samoa Ministry of Natural Resources and Environment; the Solomon Islands Ministry of Mines, Energy and Rural Electrification; the Tonga Ministry of Meteorology, Energy, Information, Disaster Management, Environment, Climate Change and Communications; the Tuvalu Ministry of Home Affairs, Climate Change and Environment; and the Vanuatu Ministry of Climate Change Adaptation, Meteorology, Geohazards, Energy, Environment and Disaster Management, the national ozone units (NOUs) will be responsible for the overall project monitoring of all activities under the Plan, as well as the planning, coordination, and daily work of project implementation.</w:t>
      </w:r>
    </w:p>
    <w:p w14:paraId="3245AC2C" w14:textId="77777777" w:rsidR="00653A12" w:rsidRPr="002653B6" w:rsidRDefault="00653A12" w:rsidP="00662CB1">
      <w:pPr>
        <w:pStyle w:val="Heading1"/>
        <w:rPr>
          <w:sz w:val="24"/>
          <w:szCs w:val="24"/>
        </w:rPr>
      </w:pPr>
      <w:r w:rsidRPr="002653B6">
        <w:t>The NOUs will coordinate closely with national industries, technical institutions, non</w:t>
      </w:r>
      <w:r w:rsidRPr="002653B6">
        <w:noBreakHyphen/>
        <w:t>governmental organizations and government departments, as well as technical experts, the Lead IA and the Cooperating IA, to ensure the smooth implementation of the Plan. Moreover, the NOUs will work in collaboration with respective national Energy-Efficiency Authorities to explore synergies between HFC phase</w:t>
      </w:r>
      <w:r w:rsidRPr="002653B6">
        <w:noBreakHyphen/>
        <w:t>down and energy efficiency in the national implementation of policy and regulations, capacity building, raising awareness and communications.</w:t>
      </w:r>
    </w:p>
    <w:p w14:paraId="35EAD7F2" w14:textId="77777777" w:rsidR="00653A12" w:rsidRPr="002653B6" w:rsidRDefault="00653A12" w:rsidP="00662CB1">
      <w:pPr>
        <w:pStyle w:val="Heading1"/>
        <w:rPr>
          <w:sz w:val="24"/>
          <w:szCs w:val="24"/>
        </w:rPr>
      </w:pPr>
      <w:r w:rsidRPr="002653B6">
        <w:t>Annual consumption of HFCs will be monitored through the NOUs in collaboration with the Customs Authority of each Country. The NOUs will also liaise with importers of HFCs to obtain the necessary data for reconciliation of statistics on a periodic basis.</w:t>
      </w:r>
    </w:p>
    <w:p w14:paraId="0D6B2F17" w14:textId="77777777" w:rsidR="00653A12" w:rsidRPr="002653B6" w:rsidRDefault="00653A12" w:rsidP="00662CB1">
      <w:pPr>
        <w:pStyle w:val="Heading1"/>
        <w:rPr>
          <w:sz w:val="24"/>
          <w:szCs w:val="24"/>
        </w:rPr>
      </w:pPr>
      <w:r w:rsidRPr="002653B6">
        <w:t>The NOUs will undertake national market surveys to gauge the situation of HFC phase</w:t>
      </w:r>
      <w:r w:rsidRPr="002653B6">
        <w:noBreakHyphen/>
        <w:t>down, potential illegal imports, and the penetration of alternative technologies with low global-warming potential in different subsectors. In case of a risk of non-compliance with obligations or not meeting the maximum allowance for total consumption of Annex F substances, the NOUs will report to the Lead IA and Cooperating IA to identify specific interventions needed for achieving the HFC phase-down targets.</w:t>
      </w:r>
    </w:p>
    <w:p w14:paraId="63FA4677" w14:textId="77777777" w:rsidR="00653A12" w:rsidRPr="002653B6" w:rsidRDefault="00653A12" w:rsidP="00662CB1">
      <w:pPr>
        <w:pStyle w:val="Heading1"/>
        <w:rPr>
          <w:sz w:val="24"/>
          <w:szCs w:val="24"/>
        </w:rPr>
      </w:pPr>
      <w:r w:rsidRPr="002653B6">
        <w:t>The NOUs will monitor the implementation of capacity-building activities with relevant agencies, including competency-based training and assessment for refrigeration and air</w:t>
      </w:r>
      <w:r w:rsidRPr="002653B6">
        <w:noBreakHyphen/>
        <w:t>conditioning and mobile air</w:t>
      </w:r>
      <w:r w:rsidRPr="002653B6">
        <w:noBreakHyphen/>
        <w:t>conditioning technicians, activities to build the capacity of technicians to maintain and/or enhance energy efficiency in the servicing sector while phasing down HFCs, and training for customs and enforcement officers.</w:t>
      </w:r>
    </w:p>
    <w:p w14:paraId="136E3D84" w14:textId="77777777" w:rsidR="00653A12" w:rsidRPr="002653B6" w:rsidRDefault="00653A12" w:rsidP="00662CB1">
      <w:pPr>
        <w:pStyle w:val="Heading1"/>
        <w:rPr>
          <w:sz w:val="24"/>
          <w:szCs w:val="24"/>
        </w:rPr>
      </w:pPr>
      <w:r w:rsidRPr="002653B6">
        <w:t>The NOUs will submit annual progress reports on the status of implementation of respective national components to the Lead IA and Cooperating IA to monitor the implementation progress of the Plan.</w:t>
      </w:r>
    </w:p>
    <w:p w14:paraId="073AB537" w14:textId="77777777" w:rsidR="00653A12" w:rsidRPr="002653B6" w:rsidRDefault="00653A12" w:rsidP="00662CB1">
      <w:pPr>
        <w:pStyle w:val="Heading1"/>
      </w:pPr>
      <w:r w:rsidRPr="002653B6">
        <w:t>The Ministries and Agencies listed in paragraph 1 above will be responsible for the sustainability of consumption reduction targets achieved through this Agreement.</w:t>
      </w:r>
    </w:p>
    <w:p w14:paraId="7246C4A9" w14:textId="77777777" w:rsidR="00653A12" w:rsidRPr="002653B6" w:rsidRDefault="00653A12" w:rsidP="00653A12">
      <w:pPr>
        <w:keepNext/>
        <w:spacing w:before="360" w:after="240"/>
        <w:rPr>
          <w:rFonts w:eastAsia="Times New Roman"/>
          <w:b/>
          <w:lang w:eastAsia="en-US"/>
        </w:rPr>
      </w:pPr>
      <w:r w:rsidRPr="002653B6">
        <w:rPr>
          <w:rFonts w:eastAsia="Times New Roman"/>
          <w:b/>
          <w:lang w:eastAsia="en-US"/>
        </w:rPr>
        <w:t>APPENDIX 6-A: ROLE OF THE LEAD IMPLEMENTING AGENCY</w:t>
      </w:r>
    </w:p>
    <w:p w14:paraId="1FF384C0" w14:textId="77777777" w:rsidR="00653A12" w:rsidRPr="002653B6" w:rsidRDefault="00653A12">
      <w:pPr>
        <w:pStyle w:val="Heading1"/>
        <w:numPr>
          <w:ilvl w:val="0"/>
          <w:numId w:val="138"/>
        </w:numPr>
      </w:pPr>
      <w:r w:rsidRPr="002653B6">
        <w:t>The Lead IA will be responsible for a range of activities, including at least the following:</w:t>
      </w:r>
    </w:p>
    <w:p w14:paraId="5C388F3E" w14:textId="77777777" w:rsidR="00653A12" w:rsidRPr="002653B6" w:rsidRDefault="00653A12" w:rsidP="00662CB1">
      <w:pPr>
        <w:pStyle w:val="Heading2"/>
      </w:pPr>
      <w:r w:rsidRPr="002653B6">
        <w:t>Ensuring performance and financial verification in accordance with this Agreement and with its specific internal procedures and requirements as set out in the Country’s Plan;</w:t>
      </w:r>
    </w:p>
    <w:p w14:paraId="00DC2108" w14:textId="77777777" w:rsidR="00653A12" w:rsidRPr="002653B6" w:rsidRDefault="00653A12" w:rsidP="00662CB1">
      <w:pPr>
        <w:pStyle w:val="Heading2"/>
      </w:pPr>
      <w:r w:rsidRPr="002653B6">
        <w:t>Assisting the Country in the preparation of the Tranche Implementation Reports and Plans as per Appendix 4</w:t>
      </w:r>
      <w:r w:rsidRPr="002653B6">
        <w:noBreakHyphen/>
        <w:t>A;</w:t>
      </w:r>
    </w:p>
    <w:p w14:paraId="17EBEBC7" w14:textId="77777777" w:rsidR="00653A12" w:rsidRPr="002653B6" w:rsidRDefault="00653A12" w:rsidP="00662CB1">
      <w:pPr>
        <w:pStyle w:val="Heading2"/>
      </w:pPr>
      <w:r w:rsidRPr="002653B6">
        <w:t>Providing independent verification to the Executive Committee that the Targets have been met and associated tranche activities have been completed as indicated in the Tranche Implementation Plan, consistent with Appendix 4-A;</w:t>
      </w:r>
    </w:p>
    <w:p w14:paraId="50C0E9CA" w14:textId="77777777" w:rsidR="00653A12" w:rsidRPr="002653B6" w:rsidRDefault="00653A12" w:rsidP="00662CB1">
      <w:pPr>
        <w:pStyle w:val="Heading2"/>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w:t>
      </w:r>
      <w:r w:rsidRPr="002653B6">
        <w:noBreakHyphen/>
        <w:t>A;</w:t>
      </w:r>
    </w:p>
    <w:p w14:paraId="13D5CE14" w14:textId="77777777" w:rsidR="00653A12" w:rsidRPr="002653B6" w:rsidRDefault="00653A12" w:rsidP="00662CB1">
      <w:pPr>
        <w:pStyle w:val="Heading2"/>
      </w:pPr>
      <w:r w:rsidRPr="002653B6">
        <w:lastRenderedPageBreak/>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 including the activities implemented by the Cooperating IA;</w:t>
      </w:r>
    </w:p>
    <w:p w14:paraId="0C4F8F6A" w14:textId="77777777" w:rsidR="00653A12" w:rsidRPr="002653B6" w:rsidRDefault="00653A12" w:rsidP="00662CB1">
      <w:pPr>
        <w:pStyle w:val="Heading2"/>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633D872F" w14:textId="77777777" w:rsidR="00653A12" w:rsidRPr="002653B6" w:rsidRDefault="00653A12" w:rsidP="00662CB1">
      <w:pPr>
        <w:pStyle w:val="Heading2"/>
      </w:pPr>
      <w:r w:rsidRPr="002653B6">
        <w:t>Ensuring that appropriate independent technical experts carry out the technical reviews;</w:t>
      </w:r>
    </w:p>
    <w:p w14:paraId="4A780052" w14:textId="77777777" w:rsidR="00653A12" w:rsidRPr="002653B6" w:rsidRDefault="00653A12" w:rsidP="00662CB1">
      <w:pPr>
        <w:pStyle w:val="Heading2"/>
      </w:pPr>
      <w:r w:rsidRPr="002653B6">
        <w:t>Carrying out the required supervision missions;</w:t>
      </w:r>
    </w:p>
    <w:p w14:paraId="78B1395B" w14:textId="77777777" w:rsidR="00653A12" w:rsidRPr="002653B6" w:rsidRDefault="00653A12" w:rsidP="00662CB1">
      <w:pPr>
        <w:pStyle w:val="Heading2"/>
      </w:pPr>
      <w:r w:rsidRPr="002653B6">
        <w:t>Ensuring the presence of an operating mechanism to allow for an effective and transparent implementation of the Tranche Implementation Plan and accurate data reporting;</w:t>
      </w:r>
    </w:p>
    <w:p w14:paraId="41F243A8" w14:textId="77777777" w:rsidR="00653A12" w:rsidRPr="002653B6" w:rsidRDefault="00653A12" w:rsidP="00662CB1">
      <w:pPr>
        <w:pStyle w:val="Heading2"/>
      </w:pPr>
      <w:r w:rsidRPr="002653B6">
        <w:t>Coordinating the activities of the Cooperating IA and ensuring the appropriate sequence of activities;</w:t>
      </w:r>
    </w:p>
    <w:p w14:paraId="061A5795" w14:textId="77777777" w:rsidR="00653A12" w:rsidRPr="002653B6" w:rsidRDefault="00653A12" w:rsidP="00662CB1">
      <w:pPr>
        <w:pStyle w:val="Heading2"/>
      </w:pPr>
      <w:r w:rsidRPr="002653B6">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3B9E908C" w14:textId="77777777" w:rsidR="00653A12" w:rsidRPr="002653B6" w:rsidRDefault="00653A12" w:rsidP="00662CB1">
      <w:pPr>
        <w:pStyle w:val="Heading2"/>
      </w:pPr>
      <w:r w:rsidRPr="002653B6">
        <w:t>Ensuring that disbursements made to the Country are based on the use of the indicators;</w:t>
      </w:r>
    </w:p>
    <w:p w14:paraId="4D1C2526" w14:textId="77777777" w:rsidR="00653A12" w:rsidRPr="002653B6" w:rsidRDefault="00653A12" w:rsidP="00662CB1">
      <w:pPr>
        <w:pStyle w:val="Heading2"/>
      </w:pPr>
      <w:proofErr w:type="gramStart"/>
      <w:r w:rsidRPr="002653B6">
        <w:t>Providing assistance</w:t>
      </w:r>
      <w:proofErr w:type="gramEnd"/>
      <w:r w:rsidRPr="002653B6">
        <w:t xml:space="preserve"> with the policy, management and technical support when required;</w:t>
      </w:r>
    </w:p>
    <w:p w14:paraId="4BC9F7EC" w14:textId="77777777" w:rsidR="00653A12" w:rsidRPr="002653B6" w:rsidRDefault="00653A12" w:rsidP="00662CB1">
      <w:pPr>
        <w:pStyle w:val="Heading2"/>
      </w:pPr>
      <w:r w:rsidRPr="002653B6">
        <w:t>Reaching consensus with the Cooperating IA on any planning, coordination and reporting arrangements required to facilitate the implementation of the Plan; and</w:t>
      </w:r>
    </w:p>
    <w:p w14:paraId="1E38FFC3" w14:textId="77777777" w:rsidR="00653A12" w:rsidRPr="002653B6" w:rsidRDefault="00653A12" w:rsidP="00662CB1">
      <w:pPr>
        <w:pStyle w:val="Heading2"/>
      </w:pPr>
      <w:r w:rsidRPr="002653B6">
        <w:t>Timely releasing funds to the Country/participating enterprises for completing the activities related to the project.</w:t>
      </w:r>
    </w:p>
    <w:p w14:paraId="0BB8AC51" w14:textId="77777777" w:rsidR="00653A12" w:rsidRPr="002653B6" w:rsidRDefault="00653A12" w:rsidP="00662CB1">
      <w:pPr>
        <w:pStyle w:val="Heading1"/>
      </w:pPr>
      <w:r w:rsidRPr="002653B6">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6B7560C" w14:textId="77777777" w:rsidR="00653A12" w:rsidRPr="002653B6" w:rsidRDefault="00653A12" w:rsidP="00653A12">
      <w:pPr>
        <w:keepNext/>
        <w:spacing w:before="360" w:after="240"/>
        <w:rPr>
          <w:rFonts w:eastAsia="Times New Roman"/>
          <w:b/>
          <w:lang w:eastAsia="en-US"/>
        </w:rPr>
      </w:pPr>
      <w:r w:rsidRPr="002653B6">
        <w:rPr>
          <w:rFonts w:eastAsia="Times New Roman"/>
          <w:b/>
          <w:lang w:eastAsia="en-US"/>
        </w:rPr>
        <w:t>APPENDIX 6-B: ROLE OF THE COOPERATING IMPLEMENTING AGENCIES</w:t>
      </w:r>
    </w:p>
    <w:p w14:paraId="026CF42A" w14:textId="77777777" w:rsidR="00653A12" w:rsidRPr="002653B6" w:rsidRDefault="00653A12">
      <w:pPr>
        <w:pStyle w:val="Heading1"/>
        <w:numPr>
          <w:ilvl w:val="0"/>
          <w:numId w:val="139"/>
        </w:numPr>
      </w:pPr>
      <w:r w:rsidRPr="002653B6">
        <w:t>The Cooperating IA will be responsible for a range of activities. These activities are specified in the Plan, including at least the following:</w:t>
      </w:r>
    </w:p>
    <w:p w14:paraId="28DF8EA8" w14:textId="77777777" w:rsidR="00653A12" w:rsidRPr="002653B6" w:rsidRDefault="00653A12" w:rsidP="00662CB1">
      <w:pPr>
        <w:pStyle w:val="Heading2"/>
      </w:pPr>
      <w:proofErr w:type="gramStart"/>
      <w:r w:rsidRPr="002653B6">
        <w:t>Providing assistance</w:t>
      </w:r>
      <w:proofErr w:type="gramEnd"/>
      <w:r w:rsidRPr="002653B6">
        <w:t xml:space="preserve"> for policy development when required;</w:t>
      </w:r>
    </w:p>
    <w:p w14:paraId="23707AA2" w14:textId="77777777" w:rsidR="00653A12" w:rsidRPr="002653B6" w:rsidRDefault="00653A12" w:rsidP="00662CB1">
      <w:pPr>
        <w:pStyle w:val="Heading2"/>
      </w:pPr>
      <w:r w:rsidRPr="002653B6">
        <w:t>Assisting the Country in the implementation and assessment of the activities funded by the Cooperating IA, and referring to the Lead IA to ensure a coordinated sequence of activities;</w:t>
      </w:r>
    </w:p>
    <w:p w14:paraId="2D1D5ACA" w14:textId="77777777" w:rsidR="00653A12" w:rsidRPr="002653B6" w:rsidRDefault="00653A12" w:rsidP="00662CB1">
      <w:pPr>
        <w:pStyle w:val="Heading2"/>
      </w:pPr>
      <w:r w:rsidRPr="002653B6">
        <w:t>Providing reports to the Lead IA on these activities, for inclusion in the consolidated reports as per Appendix 4-A; and</w:t>
      </w:r>
    </w:p>
    <w:p w14:paraId="5A30CB3A" w14:textId="77777777" w:rsidR="00653A12" w:rsidRPr="002653B6" w:rsidRDefault="00653A12" w:rsidP="00662CB1">
      <w:pPr>
        <w:pStyle w:val="Heading2"/>
      </w:pPr>
      <w:r w:rsidRPr="002653B6">
        <w:lastRenderedPageBreak/>
        <w:t>Reaching consensus with the Lead IA on any planning, coordination and reporting arrangements required to facilitate the implementation of the Plan.</w:t>
      </w:r>
    </w:p>
    <w:p w14:paraId="1CF153BA" w14:textId="77777777" w:rsidR="00653A12" w:rsidRPr="002653B6" w:rsidRDefault="00653A12" w:rsidP="00653A12">
      <w:pPr>
        <w:keepNext/>
        <w:spacing w:before="360" w:after="240"/>
        <w:rPr>
          <w:rFonts w:eastAsia="Times New Roman"/>
          <w:b/>
          <w:lang w:eastAsia="en-US"/>
        </w:rPr>
      </w:pPr>
      <w:r w:rsidRPr="002653B6">
        <w:rPr>
          <w:rFonts w:eastAsia="Times New Roman"/>
          <w:b/>
          <w:lang w:eastAsia="en-US"/>
        </w:rPr>
        <w:t>APPENDIX 7-A: REDUCTIONS IN FUNDING FOR FAILURE TO COMPLY WITH THE TARGETS IN THE AGREEMENT</w:t>
      </w:r>
    </w:p>
    <w:p w14:paraId="7125D05F" w14:textId="77777777" w:rsidR="00653A12" w:rsidRPr="002653B6" w:rsidRDefault="00653A12">
      <w:pPr>
        <w:pStyle w:val="Heading1"/>
        <w:numPr>
          <w:ilvl w:val="0"/>
          <w:numId w:val="137"/>
        </w:numPr>
      </w:pPr>
      <w:r w:rsidRPr="002653B6">
        <w:t>In accordance with paragraph 11 of the Agreement, the amount of funding provided may be reduced by US $7.00 per CO</w:t>
      </w:r>
      <w:r w:rsidRPr="002653B6">
        <w:rPr>
          <w:vertAlign w:val="subscript"/>
        </w:rPr>
        <w:t>2</w:t>
      </w:r>
      <w:r w:rsidRPr="002653B6">
        <w:noBreakHyphen/>
        <w:t>eq tonne of consumption beyond the level defined in row 1.2 of Appendix 2</w:t>
      </w:r>
      <w:r w:rsidRPr="002653B6">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2306ABEC" w14:textId="77777777" w:rsidR="00DA6575" w:rsidRPr="002653B6" w:rsidRDefault="00DA6575" w:rsidP="002E2B3C">
      <w:pPr>
        <w:sectPr w:rsidR="00DA6575" w:rsidRPr="002653B6" w:rsidSect="00B5765C">
          <w:headerReference w:type="even" r:id="rId97"/>
          <w:headerReference w:type="default" r:id="rId98"/>
          <w:footerReference w:type="even" r:id="rId99"/>
          <w:footerReference w:type="default" r:id="rId100"/>
          <w:pgSz w:w="12240" w:h="15840" w:code="1"/>
          <w:pgMar w:top="720" w:right="1350" w:bottom="864" w:left="1440" w:header="720" w:footer="475" w:gutter="0"/>
          <w:pgNumType w:start="1"/>
          <w:cols w:space="720"/>
          <w:docGrid w:linePitch="299"/>
        </w:sectPr>
      </w:pPr>
    </w:p>
    <w:p w14:paraId="26C71383" w14:textId="39F945D2" w:rsidR="00556BA8" w:rsidRPr="002653B6" w:rsidRDefault="00556BA8" w:rsidP="00556BA8">
      <w:pPr>
        <w:shd w:val="clear" w:color="auto" w:fill="FFFFFF" w:themeFill="background1"/>
        <w:spacing w:after="240"/>
        <w:jc w:val="center"/>
        <w:rPr>
          <w:b/>
        </w:rPr>
      </w:pPr>
      <w:r w:rsidRPr="002653B6">
        <w:rPr>
          <w:b/>
        </w:rPr>
        <w:lastRenderedPageBreak/>
        <w:t xml:space="preserve">Annex </w:t>
      </w:r>
      <w:r w:rsidR="005F501B" w:rsidRPr="002653B6">
        <w:rPr>
          <w:b/>
        </w:rPr>
        <w:t>XXII</w:t>
      </w:r>
    </w:p>
    <w:p w14:paraId="3E4455B1" w14:textId="77777777" w:rsidR="00556BA8" w:rsidRPr="002653B6" w:rsidRDefault="00556BA8" w:rsidP="00556BA8">
      <w:pPr>
        <w:shd w:val="clear" w:color="auto" w:fill="FFFFFF" w:themeFill="background1"/>
        <w:spacing w:after="120"/>
        <w:jc w:val="center"/>
        <w:rPr>
          <w:b/>
        </w:rPr>
      </w:pPr>
      <w:r w:rsidRPr="002653B6">
        <w:rPr>
          <w:b/>
        </w:rPr>
        <w:t>DRAFT AGREEMENT BETWEEN THE GOVERNMENT OF PANAMA</w:t>
      </w:r>
      <w:r w:rsidRPr="002653B6">
        <w:rPr>
          <w:b/>
          <w:shd w:val="clear" w:color="auto" w:fill="F2DBDB" w:themeFill="accent2" w:themeFillTint="33"/>
        </w:rPr>
        <w:br/>
      </w:r>
      <w:r w:rsidRPr="002653B6">
        <w:rPr>
          <w:b/>
        </w:rPr>
        <w:t>AND THE EXECUTIVE COMMITTEE OF THE MULTILATERAL FUND</w:t>
      </w:r>
      <w:r w:rsidRPr="002653B6">
        <w:rPr>
          <w:b/>
        </w:rPr>
        <w:br/>
        <w:t>FOR THE REDUCTION IN CONSUMPTION OF HYDROFLUOROCARBONS</w:t>
      </w:r>
      <w:r w:rsidRPr="002653B6">
        <w:rPr>
          <w:b/>
        </w:rPr>
        <w:br/>
        <w:t>IN ACCORDANCE WITH STAGE I OF THE KIGALI HFC IMPLEMENTATION PLAN</w:t>
      </w:r>
    </w:p>
    <w:p w14:paraId="5E983D9E" w14:textId="77777777" w:rsidR="00556BA8" w:rsidRPr="002653B6" w:rsidRDefault="00556BA8" w:rsidP="00556BA8">
      <w:pPr>
        <w:shd w:val="clear" w:color="auto" w:fill="FFFFFF" w:themeFill="background1"/>
        <w:jc w:val="center"/>
        <w:rPr>
          <w:b/>
          <w:shd w:val="clear" w:color="auto" w:fill="F2DBDB" w:themeFill="accent2" w:themeFillTint="33"/>
        </w:rPr>
      </w:pPr>
      <w:r w:rsidRPr="002653B6">
        <w:rPr>
          <w:b/>
        </w:rPr>
        <w:t>(Period: 2023–2029</w:t>
      </w:r>
      <w:r w:rsidRPr="002653B6">
        <w:rPr>
          <w:b/>
          <w:bCs/>
        </w:rPr>
        <w:t>)</w:t>
      </w:r>
    </w:p>
    <w:p w14:paraId="1180B9D5" w14:textId="77777777" w:rsidR="00556BA8" w:rsidRPr="002653B6" w:rsidRDefault="00556BA8" w:rsidP="00556BA8">
      <w:pPr>
        <w:shd w:val="clear" w:color="auto" w:fill="FFFFFF" w:themeFill="background1"/>
        <w:spacing w:before="240" w:after="240"/>
        <w:jc w:val="left"/>
        <w:rPr>
          <w:b/>
        </w:rPr>
      </w:pPr>
      <w:r w:rsidRPr="002653B6">
        <w:rPr>
          <w:b/>
        </w:rPr>
        <w:t>Purpose</w:t>
      </w:r>
    </w:p>
    <w:p w14:paraId="1265D548" w14:textId="77777777" w:rsidR="00556BA8" w:rsidRPr="002653B6" w:rsidRDefault="00556BA8">
      <w:pPr>
        <w:pStyle w:val="Heading1"/>
        <w:numPr>
          <w:ilvl w:val="0"/>
          <w:numId w:val="149"/>
        </w:numPr>
      </w:pPr>
      <w:r w:rsidRPr="002653B6">
        <w:t>This Agreement represents the understanding of the Government of Panama (“the Country”) and the Executive Committee with respect to the reduction of controlled use of Annex F substances set out in Appendix 1</w:t>
      </w:r>
      <w:r w:rsidRPr="002653B6">
        <w:noBreakHyphen/>
        <w:t>A (“The Substances”) to a sustained level of 2,289,047 CO</w:t>
      </w:r>
      <w:r w:rsidRPr="002653B6">
        <w:rPr>
          <w:vertAlign w:val="subscript"/>
        </w:rPr>
        <w:t>2</w:t>
      </w:r>
      <w:r w:rsidRPr="002653B6">
        <w:rPr>
          <w:vertAlign w:val="subscript"/>
        </w:rPr>
        <w:noBreakHyphen/>
      </w:r>
      <w:r w:rsidRPr="002653B6">
        <w:t>equivalent (CO</w:t>
      </w:r>
      <w:r w:rsidRPr="002653B6">
        <w:rPr>
          <w:vertAlign w:val="subscript"/>
        </w:rPr>
        <w:t>2</w:t>
      </w:r>
      <w:r w:rsidRPr="002653B6">
        <w:noBreakHyphen/>
        <w:t>eq) tonnes by 1 January 2029 in compliance with the Montreal Protocol schedule and the terms of this Agreement.</w:t>
      </w:r>
    </w:p>
    <w:p w14:paraId="67B3E7C5" w14:textId="77777777" w:rsidR="00556BA8" w:rsidRPr="002653B6" w:rsidRDefault="00556BA8" w:rsidP="00556BA8">
      <w:pPr>
        <w:pStyle w:val="Heading1"/>
      </w:pPr>
      <w:r w:rsidRPr="002653B6">
        <w:t>The Country agrees to meet the annual consumption limits of Annex F substances as set out in row 1.2 of Appendix 2</w:t>
      </w:r>
      <w:r w:rsidRPr="002653B6">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2653B6">
        <w:noBreakHyphen/>
        <w:t>A as the final reduction step under this Agreement for Annex F substances specified in Appendix 1</w:t>
      </w:r>
      <w:r w:rsidRPr="002653B6">
        <w:noBreakHyphen/>
        <w:t>A, and in respect to any consumption of Annex F substances that exceeds the level defined in row 4.1.3 (remaining consumption eligible for funding).</w:t>
      </w:r>
    </w:p>
    <w:p w14:paraId="7BCF6EBE" w14:textId="77777777" w:rsidR="00556BA8" w:rsidRPr="002653B6" w:rsidRDefault="00556BA8" w:rsidP="00556BA8">
      <w:pPr>
        <w:pStyle w:val="Heading1"/>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FD86ABA" w14:textId="77777777" w:rsidR="00556BA8" w:rsidRPr="002653B6" w:rsidRDefault="00556BA8" w:rsidP="00556BA8">
      <w:pPr>
        <w:pStyle w:val="Heading1"/>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0C835D95" w14:textId="77777777" w:rsidR="00556BA8" w:rsidRPr="002653B6" w:rsidRDefault="00556BA8" w:rsidP="00556BA8">
      <w:pPr>
        <w:keepNext/>
        <w:spacing w:after="240"/>
        <w:rPr>
          <w:b/>
        </w:rPr>
      </w:pPr>
      <w:r w:rsidRPr="002653B6">
        <w:rPr>
          <w:b/>
        </w:rPr>
        <w:t>Conditions for funding release</w:t>
      </w:r>
    </w:p>
    <w:p w14:paraId="26A9C1D8" w14:textId="77777777" w:rsidR="00556BA8" w:rsidRPr="002653B6" w:rsidRDefault="00556BA8" w:rsidP="00556BA8">
      <w:pPr>
        <w:pStyle w:val="Heading1"/>
        <w:keepNext/>
        <w:tabs>
          <w:tab w:val="clear" w:pos="0"/>
        </w:tabs>
      </w:pPr>
      <w:r w:rsidRPr="002653B6">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597E5575" w14:textId="77777777" w:rsidR="00556BA8" w:rsidRPr="002653B6" w:rsidRDefault="00556BA8" w:rsidP="00556BA8">
      <w:pPr>
        <w:pStyle w:val="Heading2"/>
        <w:tabs>
          <w:tab w:val="num" w:pos="-720"/>
        </w:tabs>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5EA1491C" w14:textId="77777777" w:rsidR="00556BA8" w:rsidRPr="002653B6" w:rsidRDefault="00556BA8" w:rsidP="00556BA8">
      <w:pPr>
        <w:pStyle w:val="Heading2"/>
        <w:tabs>
          <w:tab w:val="num" w:pos="-720"/>
        </w:tabs>
      </w:pPr>
      <w:r w:rsidRPr="002653B6">
        <w:t>That the meeting of these Targets has been independently verified for all relevant years, unless the Executive Committee decided that such verification would not be required;</w:t>
      </w:r>
    </w:p>
    <w:p w14:paraId="6C7EAEAE" w14:textId="77777777" w:rsidR="00556BA8" w:rsidRPr="002653B6" w:rsidRDefault="00556BA8" w:rsidP="00556BA8">
      <w:pPr>
        <w:pStyle w:val="Heading2"/>
        <w:tabs>
          <w:tab w:val="num" w:pos="-720"/>
        </w:tabs>
      </w:pPr>
      <w:r w:rsidRPr="002653B6">
        <w:t>That the Country had submitted a Tranche Implementation Report in accordance with Appendix 4</w:t>
      </w:r>
      <w:r w:rsidRPr="002653B6">
        <w:noBreakHyphen/>
        <w:t xml:space="preserve">A (“Format of Tranche Implementation Reports and Plans”) covering each previous calendar year; that it had achieved a significant level of implementation of activities initiated </w:t>
      </w:r>
      <w:r w:rsidRPr="002653B6">
        <w:lastRenderedPageBreak/>
        <w:t>with previously approved tranches; and that the rate of disbursement of funding available from the previously approved tranche was more than 20 per cent; and</w:t>
      </w:r>
    </w:p>
    <w:p w14:paraId="53003E8C" w14:textId="77777777" w:rsidR="00556BA8" w:rsidRPr="002653B6" w:rsidRDefault="00556BA8" w:rsidP="00556BA8">
      <w:pPr>
        <w:pStyle w:val="Heading2"/>
        <w:tabs>
          <w:tab w:val="num" w:pos="-720"/>
        </w:tabs>
      </w:pPr>
      <w:r w:rsidRPr="002653B6">
        <w:t>That the Country has submitted a Tranche Implementation Plan in accordance with Appendix 4</w:t>
      </w:r>
      <w:r w:rsidRPr="002653B6">
        <w:noBreakHyphen/>
        <w:t>A covering each calendar year until and including the year for which the Funding Approval Schedule foresees the submission of the next tranche or, in case of the final tranche, until completion of all activities foreseen.</w:t>
      </w:r>
    </w:p>
    <w:p w14:paraId="4B6C6C15" w14:textId="77777777" w:rsidR="00556BA8" w:rsidRPr="002653B6" w:rsidRDefault="00556BA8" w:rsidP="00556BA8">
      <w:pPr>
        <w:keepNext/>
        <w:spacing w:after="240"/>
        <w:rPr>
          <w:b/>
        </w:rPr>
      </w:pPr>
      <w:r w:rsidRPr="002653B6">
        <w:rPr>
          <w:b/>
        </w:rPr>
        <w:t>Monitoring</w:t>
      </w:r>
    </w:p>
    <w:p w14:paraId="197B38B3" w14:textId="77777777" w:rsidR="00556BA8" w:rsidRPr="002653B6" w:rsidRDefault="00556BA8" w:rsidP="00556BA8">
      <w:pPr>
        <w:pStyle w:val="Heading1"/>
        <w:tabs>
          <w:tab w:val="clear" w:pos="0"/>
        </w:tabs>
      </w:pPr>
      <w:r w:rsidRPr="002653B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73AE10D" w14:textId="77777777" w:rsidR="00556BA8" w:rsidRPr="002653B6" w:rsidRDefault="00556BA8" w:rsidP="00556BA8">
      <w:pPr>
        <w:keepNext/>
        <w:spacing w:after="240"/>
        <w:rPr>
          <w:b/>
        </w:rPr>
      </w:pPr>
      <w:r w:rsidRPr="002653B6">
        <w:rPr>
          <w:b/>
        </w:rPr>
        <w:t>Flexibility in the reallocation of funds</w:t>
      </w:r>
    </w:p>
    <w:p w14:paraId="18D88824" w14:textId="77777777" w:rsidR="00556BA8" w:rsidRPr="002653B6" w:rsidRDefault="00556BA8" w:rsidP="00556BA8">
      <w:pPr>
        <w:pStyle w:val="Heading1"/>
        <w:tabs>
          <w:tab w:val="clear" w:pos="0"/>
        </w:tabs>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5EB8D71" w14:textId="77777777" w:rsidR="00556BA8" w:rsidRPr="002653B6" w:rsidRDefault="00556BA8" w:rsidP="00556BA8">
      <w:pPr>
        <w:pStyle w:val="Heading2"/>
        <w:tabs>
          <w:tab w:val="num" w:pos="-720"/>
        </w:tabs>
      </w:pPr>
      <w:r w:rsidRPr="002653B6">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789E0303" w14:textId="77777777" w:rsidR="00556BA8" w:rsidRPr="002653B6" w:rsidRDefault="00556BA8" w:rsidP="00556BA8">
      <w:pPr>
        <w:pStyle w:val="Heading3"/>
      </w:pPr>
      <w:r w:rsidRPr="002653B6">
        <w:t xml:space="preserve">Issues potentially concerning the rules and policies of the Multilateral Fund; </w:t>
      </w:r>
    </w:p>
    <w:p w14:paraId="60E6778F" w14:textId="77777777" w:rsidR="00556BA8" w:rsidRPr="002653B6" w:rsidRDefault="00556BA8" w:rsidP="00556BA8">
      <w:pPr>
        <w:pStyle w:val="Heading3"/>
      </w:pPr>
      <w:r w:rsidRPr="002653B6">
        <w:t xml:space="preserve">Changes that would modify any clause of this Agreement; </w:t>
      </w:r>
    </w:p>
    <w:p w14:paraId="04859154" w14:textId="77777777" w:rsidR="00556BA8" w:rsidRPr="002653B6" w:rsidRDefault="00556BA8" w:rsidP="00556BA8">
      <w:pPr>
        <w:pStyle w:val="Heading3"/>
      </w:pPr>
      <w:r w:rsidRPr="002653B6">
        <w:t>Changes in the annual levels of funding allocated to the individual bilateral or implementing agencies for the different tranches;</w:t>
      </w:r>
    </w:p>
    <w:p w14:paraId="1324F7F8" w14:textId="77777777" w:rsidR="00556BA8" w:rsidRPr="002653B6" w:rsidRDefault="00556BA8" w:rsidP="00556BA8">
      <w:pPr>
        <w:pStyle w:val="Heading3"/>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0C499E44" w14:textId="77777777" w:rsidR="00556BA8" w:rsidRPr="002653B6" w:rsidRDefault="00556BA8" w:rsidP="00556BA8">
      <w:pPr>
        <w:pStyle w:val="Heading3"/>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7F4960E1" w14:textId="77777777" w:rsidR="00556BA8" w:rsidRPr="002653B6" w:rsidRDefault="00556BA8" w:rsidP="00556BA8">
      <w:pPr>
        <w:pStyle w:val="Heading2"/>
        <w:tabs>
          <w:tab w:val="num" w:pos="-720"/>
        </w:tabs>
      </w:pPr>
      <w:r w:rsidRPr="002653B6">
        <w:t>Reallocations not categorized as major changes may be incorporated into the approved Tranche Implementation Plan, under implementation at the time, and reported to the Executive Committee in the subsequent Tranche Implementation Report;</w:t>
      </w:r>
    </w:p>
    <w:p w14:paraId="3D169133" w14:textId="77777777" w:rsidR="00556BA8" w:rsidRPr="002653B6" w:rsidRDefault="00556BA8" w:rsidP="00556BA8">
      <w:pPr>
        <w:pStyle w:val="Heading2"/>
      </w:pPr>
      <w:r w:rsidRPr="002653B6">
        <w:t>Any enterprise included in the Plan that would be found to be ineligible under the policies of the Multilateral Fund (i.e., due to foreign ownership or establishment after the applicable cut</w:t>
      </w:r>
      <w:r w:rsidRPr="002653B6">
        <w:noBreakHyphen/>
        <w:t xml:space="preserve">off date) would not receive financial assistance. This information would be reported as part of the Tranche Implementation Plan; </w:t>
      </w:r>
      <w:r w:rsidRPr="002653B6">
        <w:rPr>
          <w:shd w:val="clear" w:color="auto" w:fill="FFFFFF" w:themeFill="background1"/>
        </w:rPr>
        <w:t>and</w:t>
      </w:r>
    </w:p>
    <w:p w14:paraId="25CD15F0" w14:textId="77777777" w:rsidR="00556BA8" w:rsidRPr="002653B6" w:rsidRDefault="00556BA8" w:rsidP="00556BA8">
      <w:pPr>
        <w:pStyle w:val="Heading2"/>
      </w:pPr>
      <w:r w:rsidRPr="002653B6">
        <w:lastRenderedPageBreak/>
        <w:t>Any remaining funds held by the bilateral or implementing agencies or the Country under the Plan will be returned to the Multilateral Fund upon completion of the last tranche foreseen under this Agreement.</w:t>
      </w:r>
    </w:p>
    <w:p w14:paraId="47CF6BCF" w14:textId="77777777" w:rsidR="00556BA8" w:rsidRPr="002653B6" w:rsidRDefault="00556BA8" w:rsidP="00556BA8">
      <w:pPr>
        <w:pStyle w:val="Heading1"/>
        <w:tabs>
          <w:tab w:val="clear" w:pos="0"/>
        </w:tabs>
      </w:pPr>
      <w:r w:rsidRPr="002653B6">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7B67B2F2" w14:textId="77777777" w:rsidR="00556BA8" w:rsidRPr="002653B6" w:rsidRDefault="00556BA8" w:rsidP="00556BA8">
      <w:pPr>
        <w:spacing w:after="240"/>
        <w:rPr>
          <w:b/>
        </w:rPr>
      </w:pPr>
      <w:r w:rsidRPr="002653B6">
        <w:rPr>
          <w:b/>
        </w:rPr>
        <w:t>Bilateral and implementing agencies</w:t>
      </w:r>
    </w:p>
    <w:p w14:paraId="5448EA72" w14:textId="77777777" w:rsidR="00556BA8" w:rsidRPr="002653B6" w:rsidRDefault="00556BA8" w:rsidP="00556BA8">
      <w:pPr>
        <w:pStyle w:val="Heading1"/>
        <w:tabs>
          <w:tab w:val="clear" w:pos="0"/>
        </w:tabs>
      </w:pPr>
      <w:r w:rsidRPr="002653B6">
        <w:t>The Country agrees to assume overall responsibility for the management and implementation of this Agreement and of all activities undertaken by it or on its behalf to fulfil the obligations under this Agreement. UNDP has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 IA taking part in this Agreement.</w:t>
      </w:r>
    </w:p>
    <w:p w14:paraId="0C56ED10" w14:textId="77777777" w:rsidR="00556BA8" w:rsidRPr="002653B6" w:rsidRDefault="00556BA8" w:rsidP="00556BA8">
      <w:pPr>
        <w:pStyle w:val="Heading1"/>
        <w:tabs>
          <w:tab w:val="clear" w:pos="0"/>
        </w:tabs>
      </w:pPr>
      <w:r w:rsidRPr="002653B6">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2653B6">
        <w:noBreakHyphen/>
        <w:t>A.</w:t>
      </w:r>
    </w:p>
    <w:p w14:paraId="7DD12386" w14:textId="77777777" w:rsidR="00556BA8" w:rsidRPr="002653B6" w:rsidRDefault="00556BA8" w:rsidP="00556BA8">
      <w:pPr>
        <w:widowControl w:val="0"/>
        <w:spacing w:after="240"/>
        <w:rPr>
          <w:b/>
        </w:rPr>
      </w:pPr>
      <w:r w:rsidRPr="002653B6">
        <w:rPr>
          <w:b/>
        </w:rPr>
        <w:t>Non-compliance with the Targets in the Agreement</w:t>
      </w:r>
    </w:p>
    <w:p w14:paraId="5B4CCC08" w14:textId="77777777" w:rsidR="00556BA8" w:rsidRPr="002653B6" w:rsidRDefault="00556BA8" w:rsidP="00556BA8">
      <w:pPr>
        <w:pStyle w:val="Heading1"/>
        <w:tabs>
          <w:tab w:val="clear" w:pos="0"/>
        </w:tabs>
      </w:pPr>
      <w:r w:rsidRPr="002653B6">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653B6">
        <w:rPr>
          <w:vertAlign w:val="subscript"/>
        </w:rPr>
        <w:t>2</w:t>
      </w:r>
      <w:r w:rsidRPr="002653B6">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2C3C2E97" w14:textId="77777777" w:rsidR="00556BA8" w:rsidRPr="002653B6" w:rsidRDefault="00556BA8" w:rsidP="00556BA8">
      <w:pPr>
        <w:pStyle w:val="Heading1"/>
        <w:tabs>
          <w:tab w:val="clear" w:pos="0"/>
        </w:tabs>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1BD42EF9" w14:textId="77777777" w:rsidR="00556BA8" w:rsidRPr="002653B6" w:rsidRDefault="00556BA8" w:rsidP="00556BA8">
      <w:pPr>
        <w:pStyle w:val="Heading1"/>
        <w:tabs>
          <w:tab w:val="clear" w:pos="0"/>
        </w:tabs>
      </w:pPr>
      <w:r w:rsidRPr="002653B6">
        <w:t xml:space="preserve">The Country will comply with any reasonable request of the Executive Committee </w:t>
      </w:r>
      <w:r w:rsidRPr="002653B6">
        <w:rPr>
          <w:shd w:val="clear" w:color="auto" w:fill="FFFFFF" w:themeFill="background1"/>
        </w:rPr>
        <w:t>and</w:t>
      </w:r>
      <w:r w:rsidRPr="002653B6">
        <w:t xml:space="preserve"> the Lead IA to facilitate implementation of this Agreement. </w:t>
      </w:r>
      <w:proofErr w:type="gramStart"/>
      <w:r w:rsidRPr="002653B6">
        <w:t>In particular, it</w:t>
      </w:r>
      <w:proofErr w:type="gramEnd"/>
      <w:r w:rsidRPr="002653B6">
        <w:t xml:space="preserve"> will provide the Lead IA with access to the information necessary to verify compliance with this Agreement.</w:t>
      </w:r>
    </w:p>
    <w:p w14:paraId="361AD150" w14:textId="77777777" w:rsidR="00556BA8" w:rsidRPr="002653B6" w:rsidRDefault="00556BA8" w:rsidP="00556BA8">
      <w:pPr>
        <w:keepNext/>
        <w:spacing w:after="240"/>
        <w:rPr>
          <w:b/>
        </w:rPr>
      </w:pPr>
      <w:r w:rsidRPr="002653B6">
        <w:rPr>
          <w:b/>
        </w:rPr>
        <w:t>Date of completion</w:t>
      </w:r>
    </w:p>
    <w:p w14:paraId="3DDCAF26" w14:textId="77777777" w:rsidR="00556BA8" w:rsidRPr="002653B6" w:rsidRDefault="00556BA8" w:rsidP="00556BA8">
      <w:pPr>
        <w:pStyle w:val="Heading1"/>
        <w:tabs>
          <w:tab w:val="clear" w:pos="0"/>
        </w:tabs>
      </w:pPr>
      <w:r w:rsidRPr="002653B6">
        <w:t>The completion of the Plan and the associated Agreement will take place at the end of the year following the last year for which a maximum allowable total consumption level has been specified in Appendix 2</w:t>
      </w:r>
      <w:r w:rsidRPr="002653B6">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2653B6">
        <w:rPr>
          <w:vertAlign w:val="subscript"/>
        </w:rPr>
        <w:noBreakHyphen/>
      </w:r>
      <w:r w:rsidRPr="002653B6">
        <w:t xml:space="preserve">A </w:t>
      </w:r>
      <w:r w:rsidRPr="002653B6">
        <w:lastRenderedPageBreak/>
        <w:t xml:space="preserve">will continue until the time of the completion of the Plan unless otherwise specified by the Executive Committee. </w:t>
      </w:r>
    </w:p>
    <w:p w14:paraId="56380A69" w14:textId="77777777" w:rsidR="00556BA8" w:rsidRPr="002653B6" w:rsidRDefault="00556BA8" w:rsidP="00556BA8">
      <w:pPr>
        <w:pStyle w:val="Heading1"/>
        <w:keepNext/>
        <w:numPr>
          <w:ilvl w:val="0"/>
          <w:numId w:val="0"/>
        </w:numPr>
        <w:rPr>
          <w:b/>
        </w:rPr>
      </w:pPr>
      <w:r w:rsidRPr="002653B6">
        <w:rPr>
          <w:b/>
        </w:rPr>
        <w:t>Validity</w:t>
      </w:r>
    </w:p>
    <w:p w14:paraId="3EF45488" w14:textId="77777777" w:rsidR="00556BA8" w:rsidRPr="002653B6" w:rsidRDefault="00556BA8" w:rsidP="00556BA8">
      <w:pPr>
        <w:pStyle w:val="Heading1"/>
        <w:tabs>
          <w:tab w:val="clear" w:pos="0"/>
        </w:tabs>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E5BBEF2" w14:textId="77777777" w:rsidR="00556BA8" w:rsidRPr="002653B6" w:rsidRDefault="00556BA8" w:rsidP="00556BA8">
      <w:pPr>
        <w:pStyle w:val="Heading1"/>
        <w:widowControl w:val="0"/>
        <w:tabs>
          <w:tab w:val="clear" w:pos="0"/>
        </w:tabs>
      </w:pPr>
      <w:r w:rsidRPr="002653B6">
        <w:t>This Agreement may be modified or terminated only by mutual written agreement of the Country and the Executive Committee of the Multilateral Fund.</w:t>
      </w:r>
    </w:p>
    <w:p w14:paraId="60B92613" w14:textId="77777777" w:rsidR="00556BA8" w:rsidRPr="002653B6" w:rsidRDefault="00556BA8" w:rsidP="001316F4">
      <w:pPr>
        <w:keepNext/>
        <w:spacing w:before="360" w:after="240"/>
        <w:rPr>
          <w:b/>
        </w:rPr>
      </w:pPr>
      <w:r w:rsidRPr="002653B6">
        <w:rPr>
          <w:b/>
        </w:rPr>
        <w:t>APPENDICES</w:t>
      </w:r>
    </w:p>
    <w:p w14:paraId="39F690C7" w14:textId="77777777" w:rsidR="00556BA8" w:rsidRPr="002653B6" w:rsidRDefault="00556BA8" w:rsidP="001316F4">
      <w:pPr>
        <w:keepNext/>
        <w:spacing w:before="360" w:after="240"/>
        <w:rPr>
          <w:b/>
        </w:rPr>
      </w:pPr>
      <w:r w:rsidRPr="002653B6">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4"/>
        <w:gridCol w:w="5126"/>
      </w:tblGrid>
      <w:tr w:rsidR="00556BA8" w:rsidRPr="002653B6" w14:paraId="52F73AB4" w14:textId="77777777" w:rsidTr="004A23E2">
        <w:trPr>
          <w:trHeight w:val="413"/>
        </w:trPr>
        <w:tc>
          <w:tcPr>
            <w:tcW w:w="2285" w:type="pct"/>
            <w:vAlign w:val="center"/>
          </w:tcPr>
          <w:p w14:paraId="431CEF05" w14:textId="77777777" w:rsidR="00556BA8" w:rsidRPr="002653B6" w:rsidRDefault="00556BA8" w:rsidP="004A23E2">
            <w:pPr>
              <w:widowControl w:val="0"/>
              <w:jc w:val="center"/>
              <w:rPr>
                <w:b/>
                <w:bCs/>
                <w:sz w:val="20"/>
              </w:rPr>
            </w:pPr>
            <w:r w:rsidRPr="002653B6">
              <w:rPr>
                <w:b/>
                <w:bCs/>
                <w:sz w:val="20"/>
              </w:rPr>
              <w:t>Substances</w:t>
            </w:r>
          </w:p>
        </w:tc>
        <w:tc>
          <w:tcPr>
            <w:tcW w:w="2715" w:type="pct"/>
            <w:vAlign w:val="center"/>
          </w:tcPr>
          <w:p w14:paraId="480A6CA8" w14:textId="77777777" w:rsidR="00556BA8" w:rsidRPr="002653B6" w:rsidRDefault="00556BA8" w:rsidP="004A23E2">
            <w:pPr>
              <w:widowControl w:val="0"/>
              <w:jc w:val="center"/>
              <w:rPr>
                <w:b/>
                <w:bCs/>
                <w:sz w:val="20"/>
              </w:rPr>
            </w:pPr>
            <w:r w:rsidRPr="002653B6">
              <w:rPr>
                <w:b/>
                <w:bCs/>
                <w:sz w:val="20"/>
              </w:rPr>
              <w:t>Starting point for aggregate reductions in consumption (CO</w:t>
            </w:r>
            <w:r w:rsidRPr="002653B6">
              <w:rPr>
                <w:b/>
                <w:bCs/>
                <w:sz w:val="20"/>
                <w:vertAlign w:val="subscript"/>
              </w:rPr>
              <w:t>2</w:t>
            </w:r>
            <w:r w:rsidRPr="002653B6">
              <w:rPr>
                <w:b/>
                <w:bCs/>
                <w:sz w:val="20"/>
              </w:rPr>
              <w:t>-eq tonnes)</w:t>
            </w:r>
          </w:p>
        </w:tc>
      </w:tr>
      <w:tr w:rsidR="00556BA8" w:rsidRPr="002653B6" w14:paraId="4B8E9BDB" w14:textId="77777777" w:rsidTr="004A23E2">
        <w:trPr>
          <w:trHeight w:val="206"/>
        </w:trPr>
        <w:tc>
          <w:tcPr>
            <w:tcW w:w="2285" w:type="pct"/>
          </w:tcPr>
          <w:p w14:paraId="7193E4C7" w14:textId="77777777" w:rsidR="00556BA8" w:rsidRPr="002653B6" w:rsidRDefault="00556BA8" w:rsidP="004A23E2">
            <w:pPr>
              <w:widowControl w:val="0"/>
              <w:jc w:val="center"/>
              <w:rPr>
                <w:sz w:val="20"/>
              </w:rPr>
            </w:pPr>
            <w:r w:rsidRPr="002653B6">
              <w:rPr>
                <w:sz w:val="20"/>
              </w:rPr>
              <w:t xml:space="preserve"> HFCs</w:t>
            </w:r>
          </w:p>
        </w:tc>
        <w:tc>
          <w:tcPr>
            <w:tcW w:w="2715" w:type="pct"/>
          </w:tcPr>
          <w:p w14:paraId="51BC9AE1" w14:textId="77777777" w:rsidR="00556BA8" w:rsidRPr="002653B6" w:rsidRDefault="00556BA8" w:rsidP="004A23E2">
            <w:pPr>
              <w:widowControl w:val="0"/>
              <w:jc w:val="center"/>
              <w:rPr>
                <w:sz w:val="20"/>
              </w:rPr>
            </w:pPr>
            <w:r w:rsidRPr="002653B6">
              <w:rPr>
                <w:sz w:val="20"/>
              </w:rPr>
              <w:t>To be determined (TBD)</w:t>
            </w:r>
          </w:p>
        </w:tc>
      </w:tr>
    </w:tbl>
    <w:p w14:paraId="38FDEC89" w14:textId="77777777" w:rsidR="00556BA8" w:rsidRPr="002653B6" w:rsidRDefault="00556BA8" w:rsidP="001316F4">
      <w:pPr>
        <w:keepNext/>
        <w:spacing w:before="360" w:after="240"/>
        <w:rPr>
          <w:b/>
        </w:rPr>
      </w:pPr>
      <w:r w:rsidRPr="002653B6">
        <w:rPr>
          <w:b/>
        </w:rPr>
        <w:t>APPENDIX 2-A: THE TARGETS, AND FUNDING</w:t>
      </w:r>
    </w:p>
    <w:tbl>
      <w:tblPr>
        <w:tblW w:w="5500" w:type="pct"/>
        <w:jc w:val="center"/>
        <w:tblLayout w:type="fixed"/>
        <w:tblCellMar>
          <w:left w:w="85" w:type="dxa"/>
          <w:right w:w="85" w:type="dxa"/>
        </w:tblCellMar>
        <w:tblLook w:val="04A0" w:firstRow="1" w:lastRow="0" w:firstColumn="1" w:lastColumn="0" w:noHBand="0" w:noVBand="1"/>
      </w:tblPr>
      <w:tblGrid>
        <w:gridCol w:w="576"/>
        <w:gridCol w:w="1801"/>
        <w:gridCol w:w="949"/>
        <w:gridCol w:w="787"/>
        <w:gridCol w:w="895"/>
        <w:gridCol w:w="895"/>
        <w:gridCol w:w="895"/>
        <w:gridCol w:w="895"/>
        <w:gridCol w:w="895"/>
        <w:gridCol w:w="947"/>
        <w:gridCol w:w="849"/>
      </w:tblGrid>
      <w:tr w:rsidR="00556BA8" w:rsidRPr="002653B6" w14:paraId="24AEE3A3" w14:textId="77777777" w:rsidTr="004A23E2">
        <w:trPr>
          <w:cantSplit/>
          <w:trHeight w:val="50"/>
          <w:tblHeader/>
          <w:jc w:val="center"/>
        </w:trPr>
        <w:tc>
          <w:tcPr>
            <w:tcW w:w="277" w:type="pct"/>
            <w:tcBorders>
              <w:top w:val="single" w:sz="4" w:space="0" w:color="auto"/>
              <w:left w:val="single" w:sz="4" w:space="0" w:color="auto"/>
              <w:bottom w:val="single" w:sz="4" w:space="0" w:color="auto"/>
              <w:right w:val="single" w:sz="4" w:space="0" w:color="auto"/>
            </w:tcBorders>
            <w:vAlign w:val="center"/>
            <w:hideMark/>
          </w:tcPr>
          <w:p w14:paraId="006824A8" w14:textId="77777777" w:rsidR="00556BA8" w:rsidRPr="002653B6" w:rsidRDefault="00556BA8" w:rsidP="004A23E2">
            <w:pPr>
              <w:keepNext/>
              <w:keepLines/>
              <w:jc w:val="center"/>
              <w:rPr>
                <w:b/>
                <w:bCs/>
                <w:color w:val="000000"/>
                <w:sz w:val="18"/>
                <w:szCs w:val="18"/>
                <w:lang w:eastAsia="en-CA"/>
              </w:rPr>
            </w:pPr>
            <w:r w:rsidRPr="002653B6">
              <w:rPr>
                <w:b/>
                <w:bCs/>
                <w:color w:val="000000"/>
                <w:sz w:val="18"/>
                <w:szCs w:val="18"/>
                <w:lang w:eastAsia="en-CA"/>
              </w:rPr>
              <w:t>Row</w:t>
            </w:r>
          </w:p>
        </w:tc>
        <w:tc>
          <w:tcPr>
            <w:tcW w:w="1324" w:type="pct"/>
            <w:gridSpan w:val="2"/>
            <w:tcBorders>
              <w:top w:val="single" w:sz="4" w:space="0" w:color="auto"/>
              <w:left w:val="nil"/>
              <w:bottom w:val="single" w:sz="4" w:space="0" w:color="auto"/>
              <w:right w:val="single" w:sz="4" w:space="0" w:color="auto"/>
            </w:tcBorders>
            <w:vAlign w:val="center"/>
            <w:hideMark/>
          </w:tcPr>
          <w:p w14:paraId="3652EF30" w14:textId="77777777" w:rsidR="00556BA8" w:rsidRPr="002653B6" w:rsidRDefault="00556BA8" w:rsidP="004A23E2">
            <w:pPr>
              <w:keepNext/>
              <w:keepLines/>
              <w:jc w:val="center"/>
              <w:rPr>
                <w:b/>
                <w:bCs/>
                <w:color w:val="000000"/>
                <w:sz w:val="18"/>
                <w:szCs w:val="18"/>
                <w:lang w:eastAsia="en-CA"/>
              </w:rPr>
            </w:pPr>
            <w:r w:rsidRPr="002653B6">
              <w:rPr>
                <w:b/>
                <w:bCs/>
                <w:color w:val="000000"/>
                <w:sz w:val="18"/>
                <w:szCs w:val="18"/>
                <w:lang w:eastAsia="en-CA"/>
              </w:rPr>
              <w:t>Particulars</w:t>
            </w:r>
          </w:p>
        </w:tc>
        <w:tc>
          <w:tcPr>
            <w:tcW w:w="379" w:type="pct"/>
            <w:tcBorders>
              <w:top w:val="single" w:sz="4" w:space="0" w:color="auto"/>
              <w:left w:val="nil"/>
              <w:bottom w:val="single" w:sz="4" w:space="0" w:color="auto"/>
              <w:right w:val="single" w:sz="4" w:space="0" w:color="auto"/>
            </w:tcBorders>
            <w:vAlign w:val="center"/>
            <w:hideMark/>
          </w:tcPr>
          <w:p w14:paraId="26AEDA15" w14:textId="77777777" w:rsidR="00556BA8" w:rsidRPr="002653B6" w:rsidRDefault="00556BA8" w:rsidP="004A23E2">
            <w:pPr>
              <w:keepNext/>
              <w:keepLines/>
              <w:jc w:val="center"/>
              <w:rPr>
                <w:b/>
                <w:bCs/>
                <w:color w:val="000000"/>
                <w:sz w:val="18"/>
                <w:szCs w:val="18"/>
                <w:lang w:eastAsia="en-CA"/>
              </w:rPr>
            </w:pPr>
            <w:r w:rsidRPr="002653B6">
              <w:rPr>
                <w:b/>
                <w:bCs/>
                <w:color w:val="000000"/>
                <w:sz w:val="18"/>
                <w:szCs w:val="18"/>
                <w:lang w:eastAsia="en-CA"/>
              </w:rPr>
              <w:t>2023</w:t>
            </w:r>
          </w:p>
        </w:tc>
        <w:tc>
          <w:tcPr>
            <w:tcW w:w="431" w:type="pct"/>
            <w:tcBorders>
              <w:top w:val="single" w:sz="4" w:space="0" w:color="auto"/>
              <w:left w:val="nil"/>
              <w:bottom w:val="single" w:sz="4" w:space="0" w:color="auto"/>
              <w:right w:val="single" w:sz="4" w:space="0" w:color="auto"/>
            </w:tcBorders>
            <w:vAlign w:val="center"/>
            <w:hideMark/>
          </w:tcPr>
          <w:p w14:paraId="1CF13119" w14:textId="77777777" w:rsidR="00556BA8" w:rsidRPr="002653B6" w:rsidRDefault="00556BA8" w:rsidP="004A23E2">
            <w:pPr>
              <w:keepNext/>
              <w:keepLines/>
              <w:ind w:left="-90" w:right="-90"/>
              <w:jc w:val="center"/>
              <w:rPr>
                <w:b/>
                <w:bCs/>
                <w:color w:val="000000"/>
                <w:sz w:val="18"/>
                <w:szCs w:val="18"/>
                <w:lang w:eastAsia="en-CA"/>
              </w:rPr>
            </w:pPr>
            <w:r w:rsidRPr="002653B6">
              <w:rPr>
                <w:b/>
                <w:bCs/>
                <w:color w:val="000000"/>
                <w:sz w:val="18"/>
                <w:szCs w:val="18"/>
                <w:lang w:eastAsia="en-CA"/>
              </w:rPr>
              <w:t>2024</w:t>
            </w:r>
          </w:p>
        </w:tc>
        <w:tc>
          <w:tcPr>
            <w:tcW w:w="431" w:type="pct"/>
            <w:tcBorders>
              <w:top w:val="single" w:sz="4" w:space="0" w:color="auto"/>
              <w:left w:val="nil"/>
              <w:bottom w:val="single" w:sz="4" w:space="0" w:color="auto"/>
              <w:right w:val="nil"/>
            </w:tcBorders>
          </w:tcPr>
          <w:p w14:paraId="6BF53AE9" w14:textId="77777777" w:rsidR="00556BA8" w:rsidRPr="002653B6" w:rsidRDefault="00556BA8" w:rsidP="004A23E2">
            <w:pPr>
              <w:keepNext/>
              <w:keepLines/>
              <w:jc w:val="center"/>
              <w:rPr>
                <w:b/>
                <w:bCs/>
                <w:color w:val="000000"/>
                <w:sz w:val="18"/>
                <w:szCs w:val="18"/>
                <w:lang w:eastAsia="en-CA"/>
              </w:rPr>
            </w:pPr>
            <w:r w:rsidRPr="002653B6">
              <w:rPr>
                <w:b/>
                <w:bCs/>
                <w:color w:val="000000"/>
                <w:sz w:val="18"/>
                <w:szCs w:val="18"/>
                <w:lang w:eastAsia="en-CA"/>
              </w:rPr>
              <w:t>2025</w:t>
            </w:r>
          </w:p>
        </w:tc>
        <w:tc>
          <w:tcPr>
            <w:tcW w:w="431" w:type="pct"/>
            <w:tcBorders>
              <w:top w:val="single" w:sz="4" w:space="0" w:color="auto"/>
              <w:left w:val="nil"/>
              <w:bottom w:val="single" w:sz="4" w:space="0" w:color="auto"/>
              <w:right w:val="single" w:sz="4" w:space="0" w:color="auto"/>
            </w:tcBorders>
            <w:vAlign w:val="center"/>
            <w:hideMark/>
          </w:tcPr>
          <w:p w14:paraId="39E1EAA4" w14:textId="77777777" w:rsidR="00556BA8" w:rsidRPr="002653B6" w:rsidRDefault="00556BA8" w:rsidP="004A23E2">
            <w:pPr>
              <w:keepNext/>
              <w:keepLines/>
              <w:jc w:val="center"/>
              <w:rPr>
                <w:b/>
                <w:bCs/>
                <w:color w:val="000000"/>
                <w:sz w:val="18"/>
                <w:szCs w:val="18"/>
                <w:lang w:eastAsia="en-CA"/>
              </w:rPr>
            </w:pPr>
            <w:r w:rsidRPr="002653B6">
              <w:rPr>
                <w:b/>
                <w:bCs/>
                <w:color w:val="000000"/>
                <w:sz w:val="18"/>
                <w:szCs w:val="18"/>
                <w:lang w:eastAsia="en-CA"/>
              </w:rPr>
              <w:t>2026</w:t>
            </w:r>
          </w:p>
        </w:tc>
        <w:tc>
          <w:tcPr>
            <w:tcW w:w="431" w:type="pct"/>
            <w:tcBorders>
              <w:top w:val="single" w:sz="4" w:space="0" w:color="auto"/>
              <w:left w:val="nil"/>
              <w:bottom w:val="single" w:sz="4" w:space="0" w:color="auto"/>
              <w:right w:val="single" w:sz="4" w:space="0" w:color="auto"/>
            </w:tcBorders>
            <w:vAlign w:val="center"/>
            <w:hideMark/>
          </w:tcPr>
          <w:p w14:paraId="2AF361EF" w14:textId="77777777" w:rsidR="00556BA8" w:rsidRPr="002653B6" w:rsidRDefault="00556BA8" w:rsidP="004A23E2">
            <w:pPr>
              <w:keepNext/>
              <w:keepLines/>
              <w:ind w:left="-80" w:right="-80"/>
              <w:jc w:val="center"/>
              <w:rPr>
                <w:b/>
                <w:bCs/>
                <w:color w:val="000000"/>
                <w:sz w:val="18"/>
                <w:szCs w:val="18"/>
                <w:lang w:eastAsia="en-CA"/>
              </w:rPr>
            </w:pPr>
            <w:r w:rsidRPr="002653B6">
              <w:rPr>
                <w:b/>
                <w:bCs/>
                <w:color w:val="000000"/>
                <w:sz w:val="18"/>
                <w:szCs w:val="18"/>
                <w:lang w:eastAsia="en-CA"/>
              </w:rPr>
              <w:t>2027</w:t>
            </w:r>
          </w:p>
        </w:tc>
        <w:tc>
          <w:tcPr>
            <w:tcW w:w="431" w:type="pct"/>
            <w:tcBorders>
              <w:top w:val="single" w:sz="4" w:space="0" w:color="auto"/>
              <w:left w:val="nil"/>
              <w:bottom w:val="single" w:sz="4" w:space="0" w:color="auto"/>
              <w:right w:val="nil"/>
            </w:tcBorders>
          </w:tcPr>
          <w:p w14:paraId="5600C4D2" w14:textId="77777777" w:rsidR="00556BA8" w:rsidRPr="002653B6" w:rsidRDefault="00556BA8" w:rsidP="004A23E2">
            <w:pPr>
              <w:keepNext/>
              <w:keepLines/>
              <w:jc w:val="center"/>
              <w:rPr>
                <w:b/>
                <w:bCs/>
                <w:color w:val="000000"/>
                <w:sz w:val="18"/>
                <w:szCs w:val="18"/>
                <w:lang w:eastAsia="en-CA"/>
              </w:rPr>
            </w:pPr>
            <w:r w:rsidRPr="002653B6">
              <w:rPr>
                <w:b/>
                <w:bCs/>
                <w:color w:val="000000"/>
                <w:sz w:val="18"/>
                <w:szCs w:val="18"/>
                <w:lang w:eastAsia="en-CA"/>
              </w:rPr>
              <w:t>2028</w:t>
            </w:r>
          </w:p>
        </w:tc>
        <w:tc>
          <w:tcPr>
            <w:tcW w:w="456" w:type="pct"/>
            <w:tcBorders>
              <w:top w:val="single" w:sz="4" w:space="0" w:color="auto"/>
              <w:left w:val="nil"/>
              <w:bottom w:val="single" w:sz="4" w:space="0" w:color="auto"/>
              <w:right w:val="single" w:sz="4" w:space="0" w:color="auto"/>
            </w:tcBorders>
            <w:vAlign w:val="center"/>
            <w:hideMark/>
          </w:tcPr>
          <w:p w14:paraId="768B9290" w14:textId="77777777" w:rsidR="00556BA8" w:rsidRPr="002653B6" w:rsidRDefault="00556BA8" w:rsidP="004A23E2">
            <w:pPr>
              <w:keepNext/>
              <w:keepLines/>
              <w:jc w:val="center"/>
              <w:rPr>
                <w:b/>
                <w:bCs/>
                <w:color w:val="000000"/>
                <w:sz w:val="18"/>
                <w:szCs w:val="18"/>
                <w:lang w:eastAsia="en-CA"/>
              </w:rPr>
            </w:pPr>
            <w:r w:rsidRPr="002653B6">
              <w:rPr>
                <w:b/>
                <w:bCs/>
                <w:color w:val="000000"/>
                <w:sz w:val="18"/>
                <w:szCs w:val="18"/>
                <w:lang w:eastAsia="en-CA"/>
              </w:rPr>
              <w:t>2029</w:t>
            </w:r>
          </w:p>
        </w:tc>
        <w:tc>
          <w:tcPr>
            <w:tcW w:w="409" w:type="pct"/>
            <w:tcBorders>
              <w:top w:val="single" w:sz="4" w:space="0" w:color="auto"/>
              <w:left w:val="nil"/>
              <w:bottom w:val="single" w:sz="4" w:space="0" w:color="auto"/>
              <w:right w:val="single" w:sz="4" w:space="0" w:color="auto"/>
            </w:tcBorders>
            <w:vAlign w:val="center"/>
            <w:hideMark/>
          </w:tcPr>
          <w:p w14:paraId="63829C31" w14:textId="77777777" w:rsidR="00556BA8" w:rsidRPr="002653B6" w:rsidRDefault="00556BA8" w:rsidP="004A23E2">
            <w:pPr>
              <w:keepNext/>
              <w:keepLines/>
              <w:jc w:val="center"/>
              <w:rPr>
                <w:b/>
                <w:bCs/>
                <w:color w:val="000000"/>
                <w:sz w:val="18"/>
                <w:szCs w:val="18"/>
                <w:lang w:eastAsia="en-CA"/>
              </w:rPr>
            </w:pPr>
            <w:r w:rsidRPr="002653B6">
              <w:rPr>
                <w:b/>
                <w:bCs/>
                <w:color w:val="000000"/>
                <w:sz w:val="18"/>
                <w:szCs w:val="18"/>
                <w:lang w:eastAsia="en-CA"/>
              </w:rPr>
              <w:t>Total</w:t>
            </w:r>
          </w:p>
        </w:tc>
      </w:tr>
      <w:tr w:rsidR="00556BA8" w:rsidRPr="002653B6" w14:paraId="403859A6" w14:textId="77777777" w:rsidTr="004A23E2">
        <w:trPr>
          <w:trHeight w:val="340"/>
          <w:jc w:val="center"/>
        </w:trPr>
        <w:tc>
          <w:tcPr>
            <w:tcW w:w="277" w:type="pct"/>
            <w:vMerge w:val="restart"/>
            <w:tcBorders>
              <w:top w:val="nil"/>
              <w:left w:val="single" w:sz="4" w:space="0" w:color="auto"/>
              <w:right w:val="single" w:sz="4" w:space="0" w:color="auto"/>
            </w:tcBorders>
            <w:hideMark/>
          </w:tcPr>
          <w:p w14:paraId="645FA3E7" w14:textId="77777777" w:rsidR="00556BA8" w:rsidRPr="002653B6" w:rsidRDefault="00556BA8" w:rsidP="004A23E2">
            <w:pPr>
              <w:keepNext/>
              <w:keepLines/>
              <w:jc w:val="left"/>
              <w:rPr>
                <w:color w:val="000000"/>
                <w:sz w:val="18"/>
                <w:szCs w:val="18"/>
                <w:lang w:eastAsia="en-CA"/>
              </w:rPr>
            </w:pPr>
            <w:r w:rsidRPr="002653B6">
              <w:rPr>
                <w:color w:val="000000"/>
                <w:sz w:val="18"/>
                <w:szCs w:val="18"/>
                <w:lang w:eastAsia="en-CA"/>
              </w:rPr>
              <w:t>1.1</w:t>
            </w:r>
          </w:p>
        </w:tc>
        <w:tc>
          <w:tcPr>
            <w:tcW w:w="867" w:type="pct"/>
            <w:vMerge w:val="restart"/>
            <w:tcBorders>
              <w:top w:val="nil"/>
              <w:left w:val="nil"/>
              <w:right w:val="single" w:sz="4" w:space="0" w:color="auto"/>
            </w:tcBorders>
            <w:vAlign w:val="center"/>
            <w:hideMark/>
          </w:tcPr>
          <w:p w14:paraId="441FBDE5" w14:textId="77777777" w:rsidR="00556BA8" w:rsidRPr="002653B6" w:rsidRDefault="00556BA8" w:rsidP="004A23E2">
            <w:pPr>
              <w:keepNext/>
              <w:keepLines/>
              <w:jc w:val="left"/>
              <w:rPr>
                <w:color w:val="000000"/>
                <w:sz w:val="18"/>
                <w:szCs w:val="18"/>
                <w:lang w:eastAsia="en-CA"/>
              </w:rPr>
            </w:pPr>
            <w:r w:rsidRPr="002653B6">
              <w:rPr>
                <w:color w:val="000000"/>
                <w:sz w:val="18"/>
                <w:szCs w:val="18"/>
                <w:lang w:eastAsia="en-CA"/>
              </w:rPr>
              <w:t>Montreal Protocol reduction schedule of Annex F substances</w:t>
            </w:r>
          </w:p>
        </w:tc>
        <w:tc>
          <w:tcPr>
            <w:tcW w:w="456" w:type="pct"/>
            <w:tcBorders>
              <w:top w:val="single" w:sz="4" w:space="0" w:color="auto"/>
              <w:left w:val="nil"/>
              <w:bottom w:val="single" w:sz="4" w:space="0" w:color="auto"/>
              <w:right w:val="single" w:sz="4" w:space="0" w:color="auto"/>
            </w:tcBorders>
            <w:tcMar>
              <w:right w:w="57" w:type="dxa"/>
            </w:tcMar>
            <w:vAlign w:val="center"/>
          </w:tcPr>
          <w:p w14:paraId="10C4C007" w14:textId="77777777" w:rsidR="00556BA8" w:rsidRPr="002653B6" w:rsidRDefault="00556BA8" w:rsidP="004A23E2">
            <w:pPr>
              <w:keepNext/>
              <w:keepLines/>
              <w:ind w:right="-203"/>
              <w:jc w:val="left"/>
              <w:rPr>
                <w:color w:val="000000"/>
                <w:sz w:val="18"/>
                <w:szCs w:val="18"/>
                <w:lang w:eastAsia="en-CA"/>
              </w:rPr>
            </w:pPr>
            <w:r w:rsidRPr="002653B6">
              <w:rPr>
                <w:sz w:val="18"/>
                <w:szCs w:val="18"/>
              </w:rPr>
              <w:t>%</w:t>
            </w:r>
          </w:p>
        </w:tc>
        <w:tc>
          <w:tcPr>
            <w:tcW w:w="379" w:type="pct"/>
            <w:tcBorders>
              <w:top w:val="nil"/>
              <w:left w:val="nil"/>
              <w:bottom w:val="single" w:sz="4" w:space="0" w:color="auto"/>
              <w:right w:val="single" w:sz="4" w:space="0" w:color="auto"/>
            </w:tcBorders>
            <w:shd w:val="clear" w:color="auto" w:fill="FFFFFF" w:themeFill="background1"/>
            <w:vAlign w:val="center"/>
          </w:tcPr>
          <w:p w14:paraId="67078B1B" w14:textId="77777777" w:rsidR="00556BA8" w:rsidRPr="002653B6" w:rsidRDefault="00556BA8" w:rsidP="004A23E2">
            <w:pPr>
              <w:keepNext/>
              <w:keepLines/>
              <w:jc w:val="center"/>
              <w:rPr>
                <w:color w:val="000000"/>
                <w:sz w:val="18"/>
                <w:szCs w:val="18"/>
                <w:lang w:eastAsia="en-CA"/>
              </w:rPr>
            </w:pPr>
            <w:r w:rsidRPr="002653B6">
              <w:rPr>
                <w:color w:val="000000"/>
                <w:sz w:val="18"/>
                <w:szCs w:val="18"/>
                <w:lang w:eastAsia="en-CA"/>
              </w:rPr>
              <w:t>n/a</w:t>
            </w:r>
          </w:p>
        </w:tc>
        <w:tc>
          <w:tcPr>
            <w:tcW w:w="431" w:type="pct"/>
            <w:tcBorders>
              <w:top w:val="nil"/>
              <w:left w:val="nil"/>
              <w:bottom w:val="single" w:sz="4" w:space="0" w:color="auto"/>
              <w:right w:val="single" w:sz="4" w:space="0" w:color="auto"/>
            </w:tcBorders>
            <w:vAlign w:val="center"/>
          </w:tcPr>
          <w:p w14:paraId="27707E5A" w14:textId="77777777" w:rsidR="00556BA8" w:rsidRPr="002653B6" w:rsidRDefault="00556BA8" w:rsidP="004A23E2">
            <w:pPr>
              <w:keepNext/>
              <w:keepLines/>
              <w:jc w:val="center"/>
              <w:rPr>
                <w:color w:val="000000"/>
                <w:sz w:val="18"/>
                <w:szCs w:val="18"/>
                <w:lang w:eastAsia="en-CA"/>
              </w:rPr>
            </w:pPr>
            <w:r w:rsidRPr="002653B6">
              <w:rPr>
                <w:color w:val="000000"/>
                <w:sz w:val="18"/>
                <w:szCs w:val="18"/>
                <w:lang w:eastAsia="en-CA"/>
              </w:rPr>
              <w:t>freeze</w:t>
            </w:r>
          </w:p>
        </w:tc>
        <w:tc>
          <w:tcPr>
            <w:tcW w:w="431" w:type="pct"/>
            <w:tcBorders>
              <w:top w:val="nil"/>
              <w:left w:val="nil"/>
              <w:bottom w:val="single" w:sz="4" w:space="0" w:color="auto"/>
              <w:right w:val="single" w:sz="4" w:space="0" w:color="auto"/>
            </w:tcBorders>
            <w:vAlign w:val="center"/>
          </w:tcPr>
          <w:p w14:paraId="21ABF99F" w14:textId="77777777" w:rsidR="00556BA8" w:rsidRPr="002653B6" w:rsidRDefault="00556BA8" w:rsidP="004A23E2">
            <w:pPr>
              <w:keepNext/>
              <w:keepLines/>
              <w:jc w:val="center"/>
              <w:rPr>
                <w:color w:val="000000"/>
                <w:sz w:val="18"/>
                <w:szCs w:val="18"/>
                <w:lang w:eastAsia="en-CA"/>
              </w:rPr>
            </w:pPr>
            <w:r w:rsidRPr="002653B6">
              <w:rPr>
                <w:color w:val="000000"/>
                <w:sz w:val="18"/>
                <w:szCs w:val="18"/>
                <w:lang w:eastAsia="en-CA"/>
              </w:rPr>
              <w:t>freeze</w:t>
            </w:r>
          </w:p>
        </w:tc>
        <w:tc>
          <w:tcPr>
            <w:tcW w:w="431" w:type="pct"/>
            <w:tcBorders>
              <w:top w:val="nil"/>
              <w:left w:val="nil"/>
              <w:bottom w:val="single" w:sz="4" w:space="0" w:color="auto"/>
              <w:right w:val="single" w:sz="4" w:space="0" w:color="auto"/>
            </w:tcBorders>
            <w:vAlign w:val="center"/>
          </w:tcPr>
          <w:p w14:paraId="5D9401B5" w14:textId="77777777" w:rsidR="00556BA8" w:rsidRPr="002653B6" w:rsidRDefault="00556BA8" w:rsidP="004A23E2">
            <w:pPr>
              <w:keepNext/>
              <w:keepLines/>
              <w:jc w:val="center"/>
              <w:rPr>
                <w:color w:val="000000"/>
                <w:sz w:val="18"/>
                <w:szCs w:val="18"/>
                <w:lang w:eastAsia="en-CA"/>
              </w:rPr>
            </w:pPr>
            <w:r w:rsidRPr="002653B6">
              <w:rPr>
                <w:color w:val="000000"/>
                <w:sz w:val="18"/>
                <w:szCs w:val="18"/>
                <w:lang w:eastAsia="en-CA"/>
              </w:rPr>
              <w:t>freeze</w:t>
            </w:r>
          </w:p>
        </w:tc>
        <w:tc>
          <w:tcPr>
            <w:tcW w:w="431" w:type="pct"/>
            <w:tcBorders>
              <w:top w:val="nil"/>
              <w:left w:val="nil"/>
              <w:bottom w:val="single" w:sz="4" w:space="0" w:color="auto"/>
              <w:right w:val="single" w:sz="4" w:space="0" w:color="auto"/>
            </w:tcBorders>
            <w:vAlign w:val="center"/>
          </w:tcPr>
          <w:p w14:paraId="12125865" w14:textId="77777777" w:rsidR="00556BA8" w:rsidRPr="002653B6" w:rsidRDefault="00556BA8" w:rsidP="004A23E2">
            <w:pPr>
              <w:keepNext/>
              <w:keepLines/>
              <w:jc w:val="center"/>
              <w:rPr>
                <w:color w:val="000000"/>
                <w:sz w:val="18"/>
                <w:szCs w:val="18"/>
                <w:lang w:eastAsia="en-CA"/>
              </w:rPr>
            </w:pPr>
            <w:r w:rsidRPr="002653B6">
              <w:rPr>
                <w:color w:val="000000"/>
                <w:sz w:val="18"/>
                <w:szCs w:val="18"/>
                <w:lang w:eastAsia="en-CA"/>
              </w:rPr>
              <w:t>freeze</w:t>
            </w:r>
          </w:p>
        </w:tc>
        <w:tc>
          <w:tcPr>
            <w:tcW w:w="431" w:type="pct"/>
            <w:tcBorders>
              <w:top w:val="nil"/>
              <w:left w:val="nil"/>
              <w:bottom w:val="single" w:sz="4" w:space="0" w:color="auto"/>
              <w:right w:val="single" w:sz="4" w:space="0" w:color="auto"/>
            </w:tcBorders>
            <w:vAlign w:val="center"/>
          </w:tcPr>
          <w:p w14:paraId="64D5D3C9" w14:textId="77777777" w:rsidR="00556BA8" w:rsidRPr="002653B6" w:rsidRDefault="00556BA8" w:rsidP="004A23E2">
            <w:pPr>
              <w:keepNext/>
              <w:keepLines/>
              <w:jc w:val="center"/>
              <w:rPr>
                <w:color w:val="000000"/>
                <w:sz w:val="18"/>
                <w:szCs w:val="18"/>
                <w:lang w:eastAsia="en-CA"/>
              </w:rPr>
            </w:pPr>
            <w:r w:rsidRPr="002653B6">
              <w:rPr>
                <w:color w:val="000000"/>
                <w:sz w:val="18"/>
                <w:szCs w:val="18"/>
                <w:lang w:eastAsia="en-CA"/>
              </w:rPr>
              <w:t>freeze</w:t>
            </w:r>
          </w:p>
        </w:tc>
        <w:tc>
          <w:tcPr>
            <w:tcW w:w="456" w:type="pct"/>
            <w:tcBorders>
              <w:top w:val="nil"/>
              <w:left w:val="nil"/>
              <w:bottom w:val="single" w:sz="4" w:space="0" w:color="auto"/>
              <w:right w:val="single" w:sz="4" w:space="0" w:color="auto"/>
            </w:tcBorders>
            <w:vAlign w:val="center"/>
          </w:tcPr>
          <w:p w14:paraId="7A2AAF97" w14:textId="77777777" w:rsidR="00556BA8" w:rsidRPr="002653B6" w:rsidRDefault="00556BA8" w:rsidP="004A23E2">
            <w:pPr>
              <w:keepNext/>
              <w:keepLines/>
              <w:jc w:val="center"/>
              <w:rPr>
                <w:color w:val="000000"/>
                <w:sz w:val="18"/>
                <w:szCs w:val="18"/>
                <w:lang w:eastAsia="en-CA"/>
              </w:rPr>
            </w:pPr>
            <w:r w:rsidRPr="002653B6">
              <w:rPr>
                <w:color w:val="000000"/>
                <w:sz w:val="18"/>
                <w:szCs w:val="18"/>
                <w:lang w:eastAsia="en-CA"/>
              </w:rPr>
              <w:t>10</w:t>
            </w:r>
          </w:p>
        </w:tc>
        <w:tc>
          <w:tcPr>
            <w:tcW w:w="409" w:type="pct"/>
            <w:tcBorders>
              <w:top w:val="nil"/>
              <w:left w:val="nil"/>
              <w:bottom w:val="single" w:sz="4" w:space="0" w:color="auto"/>
              <w:right w:val="single" w:sz="4" w:space="0" w:color="auto"/>
            </w:tcBorders>
            <w:shd w:val="clear" w:color="auto" w:fill="FFFFFF" w:themeFill="background1"/>
            <w:vAlign w:val="center"/>
          </w:tcPr>
          <w:p w14:paraId="529F316F" w14:textId="77777777" w:rsidR="00556BA8" w:rsidRPr="002653B6" w:rsidRDefault="00556BA8" w:rsidP="004A23E2">
            <w:pPr>
              <w:keepNext/>
              <w:keepLines/>
              <w:jc w:val="center"/>
              <w:rPr>
                <w:color w:val="000000"/>
                <w:sz w:val="18"/>
                <w:szCs w:val="18"/>
                <w:lang w:eastAsia="en-CA"/>
              </w:rPr>
            </w:pPr>
            <w:r w:rsidRPr="002653B6">
              <w:rPr>
                <w:color w:val="000000"/>
                <w:sz w:val="18"/>
                <w:szCs w:val="18"/>
                <w:lang w:eastAsia="en-CA"/>
              </w:rPr>
              <w:t>n/a</w:t>
            </w:r>
          </w:p>
        </w:tc>
      </w:tr>
      <w:tr w:rsidR="00556BA8" w:rsidRPr="002653B6" w14:paraId="106238C6" w14:textId="77777777" w:rsidTr="004A23E2">
        <w:trPr>
          <w:trHeight w:val="340"/>
          <w:jc w:val="center"/>
        </w:trPr>
        <w:tc>
          <w:tcPr>
            <w:tcW w:w="277" w:type="pct"/>
            <w:vMerge/>
            <w:tcBorders>
              <w:left w:val="single" w:sz="4" w:space="0" w:color="auto"/>
              <w:bottom w:val="single" w:sz="4" w:space="0" w:color="auto"/>
              <w:right w:val="single" w:sz="4" w:space="0" w:color="auto"/>
            </w:tcBorders>
          </w:tcPr>
          <w:p w14:paraId="4CD4057A" w14:textId="77777777" w:rsidR="00556BA8" w:rsidRPr="002653B6" w:rsidRDefault="00556BA8" w:rsidP="004A23E2">
            <w:pPr>
              <w:keepNext/>
              <w:keepLines/>
              <w:jc w:val="left"/>
              <w:rPr>
                <w:color w:val="000000"/>
                <w:sz w:val="18"/>
                <w:szCs w:val="18"/>
                <w:lang w:eastAsia="en-CA"/>
              </w:rPr>
            </w:pPr>
          </w:p>
        </w:tc>
        <w:tc>
          <w:tcPr>
            <w:tcW w:w="867" w:type="pct"/>
            <w:vMerge/>
            <w:tcBorders>
              <w:left w:val="nil"/>
              <w:bottom w:val="single" w:sz="4" w:space="0" w:color="auto"/>
              <w:right w:val="single" w:sz="4" w:space="0" w:color="auto"/>
            </w:tcBorders>
            <w:vAlign w:val="center"/>
          </w:tcPr>
          <w:p w14:paraId="7CE300CB" w14:textId="77777777" w:rsidR="00556BA8" w:rsidRPr="002653B6" w:rsidRDefault="00556BA8" w:rsidP="004A23E2">
            <w:pPr>
              <w:keepNext/>
              <w:keepLines/>
              <w:jc w:val="left"/>
              <w:rPr>
                <w:color w:val="000000"/>
                <w:sz w:val="18"/>
                <w:szCs w:val="18"/>
                <w:lang w:eastAsia="en-CA"/>
              </w:rPr>
            </w:pPr>
          </w:p>
        </w:tc>
        <w:tc>
          <w:tcPr>
            <w:tcW w:w="456" w:type="pct"/>
            <w:tcBorders>
              <w:top w:val="single" w:sz="4" w:space="0" w:color="auto"/>
              <w:left w:val="nil"/>
              <w:bottom w:val="single" w:sz="4" w:space="0" w:color="auto"/>
              <w:right w:val="single" w:sz="4" w:space="0" w:color="auto"/>
            </w:tcBorders>
            <w:tcMar>
              <w:right w:w="57" w:type="dxa"/>
            </w:tcMar>
            <w:vAlign w:val="center"/>
          </w:tcPr>
          <w:p w14:paraId="2BA26608" w14:textId="77777777" w:rsidR="00556BA8" w:rsidRPr="002653B6" w:rsidRDefault="00556BA8" w:rsidP="004A23E2">
            <w:pPr>
              <w:keepNext/>
              <w:keepLines/>
              <w:ind w:right="-61"/>
              <w:jc w:val="left"/>
              <w:rPr>
                <w:color w:val="000000"/>
                <w:sz w:val="18"/>
                <w:szCs w:val="18"/>
                <w:lang w:eastAsia="en-CA"/>
              </w:rPr>
            </w:pPr>
            <w:r w:rsidRPr="002653B6">
              <w:rPr>
                <w:sz w:val="18"/>
                <w:szCs w:val="18"/>
              </w:rPr>
              <w:t>CO</w:t>
            </w:r>
            <w:r w:rsidRPr="002653B6">
              <w:rPr>
                <w:sz w:val="18"/>
                <w:szCs w:val="18"/>
                <w:vertAlign w:val="subscript"/>
              </w:rPr>
              <w:t>2</w:t>
            </w:r>
            <w:r w:rsidRPr="002653B6">
              <w:rPr>
                <w:sz w:val="18"/>
                <w:szCs w:val="18"/>
              </w:rPr>
              <w:noBreakHyphen/>
              <w:t xml:space="preserve">eq </w:t>
            </w:r>
            <w:r w:rsidRPr="002653B6">
              <w:rPr>
                <w:color w:val="000000"/>
                <w:sz w:val="18"/>
                <w:szCs w:val="18"/>
                <w:lang w:eastAsia="en-CA"/>
              </w:rPr>
              <w:t>tonnes</w:t>
            </w:r>
          </w:p>
        </w:tc>
        <w:tc>
          <w:tcPr>
            <w:tcW w:w="379" w:type="pct"/>
            <w:tcBorders>
              <w:top w:val="nil"/>
              <w:left w:val="nil"/>
              <w:bottom w:val="single" w:sz="4" w:space="0" w:color="auto"/>
              <w:right w:val="single" w:sz="4" w:space="0" w:color="auto"/>
            </w:tcBorders>
            <w:vAlign w:val="center"/>
          </w:tcPr>
          <w:p w14:paraId="1031052B" w14:textId="77777777" w:rsidR="00556BA8" w:rsidRPr="002653B6" w:rsidRDefault="00556BA8" w:rsidP="004A23E2">
            <w:pPr>
              <w:keepNext/>
              <w:keepLines/>
              <w:jc w:val="center"/>
              <w:rPr>
                <w:color w:val="000000"/>
                <w:sz w:val="18"/>
                <w:szCs w:val="18"/>
                <w:lang w:eastAsia="en-CA"/>
              </w:rPr>
            </w:pPr>
            <w:r w:rsidRPr="002653B6">
              <w:rPr>
                <w:color w:val="000000"/>
                <w:sz w:val="18"/>
                <w:szCs w:val="18"/>
                <w:lang w:eastAsia="en-CA"/>
              </w:rPr>
              <w:t>n/a</w:t>
            </w:r>
          </w:p>
        </w:tc>
        <w:tc>
          <w:tcPr>
            <w:tcW w:w="431" w:type="pct"/>
            <w:tcBorders>
              <w:top w:val="nil"/>
              <w:left w:val="nil"/>
              <w:bottom w:val="single" w:sz="4" w:space="0" w:color="auto"/>
              <w:right w:val="single" w:sz="4" w:space="0" w:color="auto"/>
            </w:tcBorders>
            <w:vAlign w:val="center"/>
          </w:tcPr>
          <w:p w14:paraId="43A0084E" w14:textId="77777777" w:rsidR="00556BA8" w:rsidRPr="002653B6" w:rsidRDefault="00556BA8" w:rsidP="004A23E2">
            <w:pPr>
              <w:keepNext/>
              <w:keepLines/>
              <w:ind w:left="-100"/>
              <w:jc w:val="right"/>
              <w:rPr>
                <w:color w:val="000000"/>
                <w:sz w:val="18"/>
                <w:szCs w:val="18"/>
                <w:lang w:eastAsia="en-CA"/>
              </w:rPr>
            </w:pPr>
            <w:r w:rsidRPr="002653B6">
              <w:rPr>
                <w:sz w:val="18"/>
                <w:szCs w:val="18"/>
              </w:rPr>
              <w:t>2,543,386</w:t>
            </w:r>
          </w:p>
        </w:tc>
        <w:tc>
          <w:tcPr>
            <w:tcW w:w="431" w:type="pct"/>
            <w:tcBorders>
              <w:top w:val="nil"/>
              <w:left w:val="nil"/>
              <w:bottom w:val="single" w:sz="4" w:space="0" w:color="auto"/>
              <w:right w:val="single" w:sz="4" w:space="0" w:color="auto"/>
            </w:tcBorders>
            <w:vAlign w:val="center"/>
          </w:tcPr>
          <w:p w14:paraId="6D6B6F53" w14:textId="77777777" w:rsidR="00556BA8" w:rsidRPr="002653B6" w:rsidRDefault="00556BA8" w:rsidP="004A23E2">
            <w:pPr>
              <w:keepNext/>
              <w:keepLines/>
              <w:ind w:left="-90"/>
              <w:jc w:val="right"/>
              <w:rPr>
                <w:sz w:val="18"/>
                <w:szCs w:val="18"/>
              </w:rPr>
            </w:pPr>
            <w:r w:rsidRPr="002653B6">
              <w:rPr>
                <w:sz w:val="18"/>
                <w:szCs w:val="18"/>
              </w:rPr>
              <w:t>2,543,386</w:t>
            </w:r>
          </w:p>
        </w:tc>
        <w:tc>
          <w:tcPr>
            <w:tcW w:w="431" w:type="pct"/>
            <w:tcBorders>
              <w:top w:val="nil"/>
              <w:left w:val="nil"/>
              <w:bottom w:val="single" w:sz="4" w:space="0" w:color="auto"/>
              <w:right w:val="single" w:sz="4" w:space="0" w:color="auto"/>
            </w:tcBorders>
            <w:vAlign w:val="center"/>
          </w:tcPr>
          <w:p w14:paraId="4D9ABEEF" w14:textId="77777777" w:rsidR="00556BA8" w:rsidRPr="002653B6" w:rsidRDefault="00556BA8" w:rsidP="004A23E2">
            <w:pPr>
              <w:keepNext/>
              <w:keepLines/>
              <w:ind w:left="-90"/>
              <w:jc w:val="right"/>
              <w:rPr>
                <w:color w:val="000000"/>
                <w:sz w:val="18"/>
                <w:szCs w:val="18"/>
                <w:lang w:eastAsia="en-CA"/>
              </w:rPr>
            </w:pPr>
            <w:r w:rsidRPr="002653B6">
              <w:rPr>
                <w:sz w:val="18"/>
                <w:szCs w:val="18"/>
              </w:rPr>
              <w:t>2,543,386</w:t>
            </w:r>
          </w:p>
        </w:tc>
        <w:tc>
          <w:tcPr>
            <w:tcW w:w="431" w:type="pct"/>
            <w:tcBorders>
              <w:top w:val="nil"/>
              <w:left w:val="nil"/>
              <w:bottom w:val="single" w:sz="4" w:space="0" w:color="auto"/>
              <w:right w:val="single" w:sz="4" w:space="0" w:color="auto"/>
            </w:tcBorders>
            <w:vAlign w:val="center"/>
          </w:tcPr>
          <w:p w14:paraId="449BB35C" w14:textId="77777777" w:rsidR="00556BA8" w:rsidRPr="002653B6" w:rsidRDefault="00556BA8" w:rsidP="004A23E2">
            <w:pPr>
              <w:keepNext/>
              <w:keepLines/>
              <w:jc w:val="right"/>
              <w:rPr>
                <w:color w:val="000000"/>
                <w:sz w:val="18"/>
                <w:szCs w:val="18"/>
                <w:lang w:eastAsia="en-CA"/>
              </w:rPr>
            </w:pPr>
            <w:r w:rsidRPr="002653B6">
              <w:rPr>
                <w:sz w:val="18"/>
                <w:szCs w:val="18"/>
              </w:rPr>
              <w:t>2,543,386</w:t>
            </w:r>
          </w:p>
        </w:tc>
        <w:tc>
          <w:tcPr>
            <w:tcW w:w="431" w:type="pct"/>
            <w:tcBorders>
              <w:top w:val="nil"/>
              <w:left w:val="nil"/>
              <w:bottom w:val="single" w:sz="4" w:space="0" w:color="auto"/>
              <w:right w:val="single" w:sz="4" w:space="0" w:color="auto"/>
            </w:tcBorders>
            <w:vAlign w:val="center"/>
          </w:tcPr>
          <w:p w14:paraId="243CB6C7" w14:textId="77777777" w:rsidR="00556BA8" w:rsidRPr="002653B6" w:rsidRDefault="00556BA8" w:rsidP="004A23E2">
            <w:pPr>
              <w:keepNext/>
              <w:keepLines/>
              <w:ind w:left="-50" w:right="12"/>
              <w:jc w:val="right"/>
              <w:rPr>
                <w:sz w:val="18"/>
                <w:szCs w:val="18"/>
              </w:rPr>
            </w:pPr>
            <w:r w:rsidRPr="002653B6">
              <w:rPr>
                <w:sz w:val="18"/>
                <w:szCs w:val="18"/>
              </w:rPr>
              <w:t>2,543,386</w:t>
            </w:r>
          </w:p>
        </w:tc>
        <w:tc>
          <w:tcPr>
            <w:tcW w:w="456" w:type="pct"/>
            <w:tcBorders>
              <w:top w:val="nil"/>
              <w:left w:val="nil"/>
              <w:bottom w:val="single" w:sz="4" w:space="0" w:color="auto"/>
              <w:right w:val="single" w:sz="4" w:space="0" w:color="auto"/>
            </w:tcBorders>
            <w:vAlign w:val="center"/>
          </w:tcPr>
          <w:p w14:paraId="483CA86A" w14:textId="77777777" w:rsidR="00556BA8" w:rsidRPr="002653B6" w:rsidRDefault="00556BA8" w:rsidP="004A23E2">
            <w:pPr>
              <w:keepNext/>
              <w:keepLines/>
              <w:ind w:left="-50" w:right="12"/>
              <w:jc w:val="right"/>
              <w:rPr>
                <w:color w:val="000000"/>
                <w:sz w:val="18"/>
                <w:szCs w:val="18"/>
                <w:lang w:eastAsia="en-CA"/>
              </w:rPr>
            </w:pPr>
            <w:r w:rsidRPr="002653B6">
              <w:rPr>
                <w:sz w:val="18"/>
                <w:szCs w:val="18"/>
              </w:rPr>
              <w:t>2,289,047</w:t>
            </w:r>
          </w:p>
        </w:tc>
        <w:tc>
          <w:tcPr>
            <w:tcW w:w="409" w:type="pct"/>
            <w:tcBorders>
              <w:top w:val="nil"/>
              <w:left w:val="nil"/>
              <w:bottom w:val="single" w:sz="4" w:space="0" w:color="auto"/>
              <w:right w:val="single" w:sz="4" w:space="0" w:color="auto"/>
            </w:tcBorders>
            <w:vAlign w:val="center"/>
          </w:tcPr>
          <w:p w14:paraId="5A15C638" w14:textId="77777777" w:rsidR="00556BA8" w:rsidRPr="002653B6" w:rsidRDefault="00556BA8" w:rsidP="004A23E2">
            <w:pPr>
              <w:keepNext/>
              <w:keepLines/>
              <w:jc w:val="center"/>
              <w:rPr>
                <w:color w:val="000000"/>
                <w:sz w:val="18"/>
                <w:szCs w:val="18"/>
                <w:lang w:eastAsia="en-CA"/>
              </w:rPr>
            </w:pPr>
            <w:r w:rsidRPr="002653B6">
              <w:rPr>
                <w:color w:val="000000"/>
                <w:sz w:val="18"/>
                <w:szCs w:val="18"/>
                <w:lang w:eastAsia="en-CA"/>
              </w:rPr>
              <w:t>n/a</w:t>
            </w:r>
          </w:p>
        </w:tc>
      </w:tr>
      <w:tr w:rsidR="00556BA8" w:rsidRPr="002653B6" w14:paraId="3EFA9506" w14:textId="77777777" w:rsidTr="004A23E2">
        <w:trPr>
          <w:trHeight w:val="340"/>
          <w:jc w:val="center"/>
        </w:trPr>
        <w:tc>
          <w:tcPr>
            <w:tcW w:w="277" w:type="pct"/>
            <w:vMerge w:val="restart"/>
            <w:tcBorders>
              <w:top w:val="nil"/>
              <w:left w:val="single" w:sz="4" w:space="0" w:color="auto"/>
              <w:right w:val="single" w:sz="4" w:space="0" w:color="auto"/>
            </w:tcBorders>
            <w:hideMark/>
          </w:tcPr>
          <w:p w14:paraId="2328C305" w14:textId="77777777" w:rsidR="00556BA8" w:rsidRPr="002653B6" w:rsidRDefault="00556BA8" w:rsidP="004A23E2">
            <w:pPr>
              <w:jc w:val="left"/>
              <w:rPr>
                <w:color w:val="000000"/>
                <w:sz w:val="18"/>
                <w:szCs w:val="18"/>
                <w:lang w:eastAsia="en-CA"/>
              </w:rPr>
            </w:pPr>
            <w:r w:rsidRPr="002653B6">
              <w:rPr>
                <w:color w:val="000000"/>
                <w:sz w:val="18"/>
                <w:szCs w:val="18"/>
                <w:lang w:eastAsia="en-CA"/>
              </w:rPr>
              <w:t>1.2</w:t>
            </w:r>
          </w:p>
        </w:tc>
        <w:tc>
          <w:tcPr>
            <w:tcW w:w="867" w:type="pct"/>
            <w:vMerge w:val="restart"/>
            <w:tcBorders>
              <w:top w:val="nil"/>
              <w:left w:val="nil"/>
              <w:right w:val="single" w:sz="4" w:space="0" w:color="auto"/>
            </w:tcBorders>
            <w:vAlign w:val="center"/>
            <w:hideMark/>
          </w:tcPr>
          <w:p w14:paraId="6DCE6E68" w14:textId="77777777" w:rsidR="00556BA8" w:rsidRPr="002653B6" w:rsidRDefault="00556BA8" w:rsidP="004A23E2">
            <w:pPr>
              <w:jc w:val="left"/>
              <w:rPr>
                <w:color w:val="000000"/>
                <w:sz w:val="18"/>
                <w:szCs w:val="18"/>
                <w:lang w:eastAsia="en-CA"/>
              </w:rPr>
            </w:pPr>
            <w:r w:rsidRPr="002653B6">
              <w:rPr>
                <w:color w:val="000000"/>
                <w:sz w:val="18"/>
                <w:szCs w:val="18"/>
                <w:lang w:eastAsia="en-CA"/>
              </w:rPr>
              <w:t>Maximum allowable total consumption of Annex F substances</w:t>
            </w:r>
          </w:p>
        </w:tc>
        <w:tc>
          <w:tcPr>
            <w:tcW w:w="456" w:type="pct"/>
            <w:tcBorders>
              <w:top w:val="single" w:sz="4" w:space="0" w:color="auto"/>
              <w:left w:val="nil"/>
              <w:bottom w:val="single" w:sz="4" w:space="0" w:color="auto"/>
              <w:right w:val="single" w:sz="4" w:space="0" w:color="auto"/>
            </w:tcBorders>
            <w:tcMar>
              <w:right w:w="57" w:type="dxa"/>
            </w:tcMar>
            <w:vAlign w:val="center"/>
          </w:tcPr>
          <w:p w14:paraId="236E7296" w14:textId="77777777" w:rsidR="00556BA8" w:rsidRPr="002653B6" w:rsidRDefault="00556BA8" w:rsidP="004A23E2">
            <w:pPr>
              <w:jc w:val="left"/>
              <w:rPr>
                <w:color w:val="000000"/>
                <w:sz w:val="18"/>
                <w:szCs w:val="18"/>
                <w:lang w:eastAsia="en-CA"/>
              </w:rPr>
            </w:pPr>
            <w:r w:rsidRPr="002653B6">
              <w:rPr>
                <w:sz w:val="18"/>
                <w:szCs w:val="18"/>
              </w:rPr>
              <w:t xml:space="preserve">Reduction in % </w:t>
            </w:r>
          </w:p>
        </w:tc>
        <w:tc>
          <w:tcPr>
            <w:tcW w:w="379" w:type="pct"/>
            <w:tcBorders>
              <w:top w:val="nil"/>
              <w:left w:val="nil"/>
              <w:bottom w:val="single" w:sz="4" w:space="0" w:color="auto"/>
              <w:right w:val="single" w:sz="4" w:space="0" w:color="auto"/>
            </w:tcBorders>
            <w:vAlign w:val="center"/>
          </w:tcPr>
          <w:p w14:paraId="5F2EA00F" w14:textId="77777777" w:rsidR="00556BA8" w:rsidRPr="002653B6" w:rsidRDefault="00556BA8" w:rsidP="004A23E2">
            <w:pPr>
              <w:jc w:val="center"/>
              <w:rPr>
                <w:color w:val="000000"/>
                <w:sz w:val="18"/>
                <w:szCs w:val="18"/>
                <w:lang w:eastAsia="en-CA"/>
              </w:rPr>
            </w:pPr>
            <w:r w:rsidRPr="002653B6">
              <w:rPr>
                <w:color w:val="000000"/>
                <w:sz w:val="18"/>
                <w:szCs w:val="18"/>
                <w:lang w:eastAsia="en-CA"/>
              </w:rPr>
              <w:t>n/a</w:t>
            </w:r>
          </w:p>
        </w:tc>
        <w:tc>
          <w:tcPr>
            <w:tcW w:w="431" w:type="pct"/>
            <w:tcBorders>
              <w:top w:val="nil"/>
              <w:left w:val="nil"/>
              <w:bottom w:val="single" w:sz="4" w:space="0" w:color="auto"/>
              <w:right w:val="single" w:sz="4" w:space="0" w:color="auto"/>
            </w:tcBorders>
            <w:vAlign w:val="center"/>
          </w:tcPr>
          <w:p w14:paraId="1ABF48CD" w14:textId="77777777" w:rsidR="00556BA8" w:rsidRPr="002653B6" w:rsidRDefault="00556BA8" w:rsidP="004A23E2">
            <w:pPr>
              <w:ind w:left="-100"/>
              <w:jc w:val="center"/>
              <w:rPr>
                <w:color w:val="000000"/>
                <w:sz w:val="18"/>
                <w:szCs w:val="18"/>
                <w:lang w:eastAsia="en-CA"/>
              </w:rPr>
            </w:pPr>
            <w:r w:rsidRPr="002653B6">
              <w:rPr>
                <w:color w:val="000000"/>
                <w:sz w:val="18"/>
                <w:szCs w:val="18"/>
                <w:lang w:eastAsia="en-CA"/>
              </w:rPr>
              <w:t>0.0</w:t>
            </w:r>
          </w:p>
        </w:tc>
        <w:tc>
          <w:tcPr>
            <w:tcW w:w="431" w:type="pct"/>
            <w:tcBorders>
              <w:top w:val="nil"/>
              <w:left w:val="nil"/>
              <w:bottom w:val="single" w:sz="4" w:space="0" w:color="auto"/>
              <w:right w:val="single" w:sz="4" w:space="0" w:color="auto"/>
            </w:tcBorders>
            <w:vAlign w:val="center"/>
          </w:tcPr>
          <w:p w14:paraId="3758A2C9" w14:textId="77777777" w:rsidR="00556BA8" w:rsidRPr="002653B6" w:rsidDel="004A7A64" w:rsidRDefault="00556BA8" w:rsidP="004A23E2">
            <w:pPr>
              <w:ind w:left="-90"/>
              <w:jc w:val="center"/>
              <w:rPr>
                <w:color w:val="000000"/>
                <w:sz w:val="18"/>
                <w:szCs w:val="18"/>
                <w:lang w:eastAsia="en-CA"/>
              </w:rPr>
            </w:pPr>
            <w:r w:rsidRPr="002653B6">
              <w:rPr>
                <w:color w:val="000000"/>
                <w:sz w:val="18"/>
                <w:szCs w:val="18"/>
                <w:lang w:eastAsia="en-CA"/>
              </w:rPr>
              <w:t>0.0</w:t>
            </w:r>
          </w:p>
        </w:tc>
        <w:tc>
          <w:tcPr>
            <w:tcW w:w="431" w:type="pct"/>
            <w:tcBorders>
              <w:top w:val="nil"/>
              <w:left w:val="nil"/>
              <w:bottom w:val="single" w:sz="4" w:space="0" w:color="auto"/>
              <w:right w:val="single" w:sz="4" w:space="0" w:color="auto"/>
            </w:tcBorders>
            <w:vAlign w:val="center"/>
          </w:tcPr>
          <w:p w14:paraId="5E69C957" w14:textId="77777777" w:rsidR="00556BA8" w:rsidRPr="002653B6" w:rsidRDefault="00556BA8" w:rsidP="004A23E2">
            <w:pPr>
              <w:ind w:left="-90"/>
              <w:jc w:val="center"/>
              <w:rPr>
                <w:color w:val="000000"/>
                <w:sz w:val="18"/>
                <w:szCs w:val="18"/>
                <w:lang w:eastAsia="en-CA"/>
              </w:rPr>
            </w:pPr>
            <w:r w:rsidRPr="002653B6">
              <w:rPr>
                <w:color w:val="000000"/>
                <w:sz w:val="18"/>
                <w:szCs w:val="18"/>
                <w:lang w:eastAsia="en-CA"/>
              </w:rPr>
              <w:t>0.0</w:t>
            </w:r>
          </w:p>
        </w:tc>
        <w:tc>
          <w:tcPr>
            <w:tcW w:w="431" w:type="pct"/>
            <w:tcBorders>
              <w:top w:val="nil"/>
              <w:left w:val="nil"/>
              <w:bottom w:val="single" w:sz="4" w:space="0" w:color="auto"/>
              <w:right w:val="single" w:sz="4" w:space="0" w:color="auto"/>
            </w:tcBorders>
            <w:vAlign w:val="center"/>
          </w:tcPr>
          <w:p w14:paraId="1B5E0405" w14:textId="77777777" w:rsidR="00556BA8" w:rsidRPr="002653B6" w:rsidRDefault="00556BA8" w:rsidP="004A23E2">
            <w:pPr>
              <w:jc w:val="center"/>
              <w:rPr>
                <w:color w:val="000000"/>
                <w:sz w:val="18"/>
                <w:szCs w:val="18"/>
                <w:lang w:eastAsia="en-CA"/>
              </w:rPr>
            </w:pPr>
            <w:r w:rsidRPr="002653B6">
              <w:rPr>
                <w:color w:val="000000"/>
                <w:sz w:val="18"/>
                <w:szCs w:val="18"/>
                <w:lang w:eastAsia="en-CA"/>
              </w:rPr>
              <w:t>0.0</w:t>
            </w:r>
          </w:p>
        </w:tc>
        <w:tc>
          <w:tcPr>
            <w:tcW w:w="431" w:type="pct"/>
            <w:tcBorders>
              <w:top w:val="nil"/>
              <w:left w:val="nil"/>
              <w:bottom w:val="single" w:sz="4" w:space="0" w:color="auto"/>
              <w:right w:val="single" w:sz="4" w:space="0" w:color="auto"/>
            </w:tcBorders>
            <w:vAlign w:val="center"/>
          </w:tcPr>
          <w:p w14:paraId="00CCFF80" w14:textId="77777777" w:rsidR="00556BA8" w:rsidRPr="002653B6" w:rsidRDefault="00556BA8" w:rsidP="004A23E2">
            <w:pPr>
              <w:ind w:right="12"/>
              <w:jc w:val="center"/>
              <w:rPr>
                <w:color w:val="000000"/>
                <w:sz w:val="18"/>
                <w:szCs w:val="18"/>
                <w:lang w:eastAsia="en-CA"/>
              </w:rPr>
            </w:pPr>
            <w:r w:rsidRPr="002653B6">
              <w:rPr>
                <w:color w:val="000000"/>
                <w:sz w:val="18"/>
                <w:szCs w:val="18"/>
                <w:lang w:eastAsia="en-CA"/>
              </w:rPr>
              <w:t>0.0</w:t>
            </w:r>
          </w:p>
        </w:tc>
        <w:tc>
          <w:tcPr>
            <w:tcW w:w="456" w:type="pct"/>
            <w:tcBorders>
              <w:top w:val="nil"/>
              <w:left w:val="nil"/>
              <w:bottom w:val="single" w:sz="4" w:space="0" w:color="auto"/>
              <w:right w:val="single" w:sz="4" w:space="0" w:color="auto"/>
            </w:tcBorders>
            <w:vAlign w:val="center"/>
          </w:tcPr>
          <w:p w14:paraId="53727025" w14:textId="77777777" w:rsidR="00556BA8" w:rsidRPr="002653B6" w:rsidRDefault="00556BA8" w:rsidP="004A23E2">
            <w:pPr>
              <w:ind w:right="12"/>
              <w:jc w:val="center"/>
              <w:rPr>
                <w:color w:val="000000"/>
                <w:sz w:val="18"/>
                <w:szCs w:val="18"/>
                <w:lang w:eastAsia="en-CA"/>
              </w:rPr>
            </w:pPr>
            <w:r w:rsidRPr="002653B6">
              <w:rPr>
                <w:color w:val="000000"/>
                <w:sz w:val="18"/>
                <w:szCs w:val="18"/>
                <w:lang w:eastAsia="en-CA"/>
              </w:rPr>
              <w:t>10.0</w:t>
            </w:r>
          </w:p>
        </w:tc>
        <w:tc>
          <w:tcPr>
            <w:tcW w:w="409" w:type="pct"/>
            <w:tcBorders>
              <w:top w:val="nil"/>
              <w:left w:val="nil"/>
              <w:bottom w:val="single" w:sz="4" w:space="0" w:color="auto"/>
              <w:right w:val="single" w:sz="4" w:space="0" w:color="auto"/>
            </w:tcBorders>
            <w:vAlign w:val="center"/>
          </w:tcPr>
          <w:p w14:paraId="68452072" w14:textId="77777777" w:rsidR="00556BA8" w:rsidRPr="002653B6" w:rsidRDefault="00556BA8" w:rsidP="004A23E2">
            <w:pPr>
              <w:jc w:val="center"/>
              <w:rPr>
                <w:color w:val="000000"/>
                <w:sz w:val="18"/>
                <w:szCs w:val="18"/>
                <w:lang w:eastAsia="en-CA"/>
              </w:rPr>
            </w:pPr>
            <w:r w:rsidRPr="002653B6">
              <w:rPr>
                <w:color w:val="000000"/>
                <w:sz w:val="18"/>
                <w:szCs w:val="18"/>
                <w:lang w:eastAsia="en-CA"/>
              </w:rPr>
              <w:t>n/a</w:t>
            </w:r>
          </w:p>
        </w:tc>
      </w:tr>
      <w:tr w:rsidR="00556BA8" w:rsidRPr="002653B6" w14:paraId="26129FA1" w14:textId="77777777" w:rsidTr="004A23E2">
        <w:trPr>
          <w:trHeight w:val="340"/>
          <w:jc w:val="center"/>
        </w:trPr>
        <w:tc>
          <w:tcPr>
            <w:tcW w:w="277" w:type="pct"/>
            <w:vMerge/>
            <w:tcBorders>
              <w:left w:val="single" w:sz="4" w:space="0" w:color="auto"/>
              <w:bottom w:val="single" w:sz="4" w:space="0" w:color="auto"/>
              <w:right w:val="single" w:sz="4" w:space="0" w:color="auto"/>
            </w:tcBorders>
          </w:tcPr>
          <w:p w14:paraId="2E33D854" w14:textId="77777777" w:rsidR="00556BA8" w:rsidRPr="002653B6" w:rsidRDefault="00556BA8" w:rsidP="004A23E2">
            <w:pPr>
              <w:jc w:val="left"/>
              <w:rPr>
                <w:color w:val="000000"/>
                <w:sz w:val="18"/>
                <w:szCs w:val="18"/>
                <w:lang w:eastAsia="en-CA"/>
              </w:rPr>
            </w:pPr>
          </w:p>
        </w:tc>
        <w:tc>
          <w:tcPr>
            <w:tcW w:w="867" w:type="pct"/>
            <w:vMerge/>
            <w:tcBorders>
              <w:left w:val="nil"/>
              <w:bottom w:val="single" w:sz="4" w:space="0" w:color="auto"/>
              <w:right w:val="single" w:sz="4" w:space="0" w:color="auto"/>
            </w:tcBorders>
          </w:tcPr>
          <w:p w14:paraId="15FEDD7E" w14:textId="77777777" w:rsidR="00556BA8" w:rsidRPr="002653B6" w:rsidRDefault="00556BA8" w:rsidP="004A23E2">
            <w:pPr>
              <w:jc w:val="left"/>
              <w:rPr>
                <w:color w:val="000000"/>
                <w:sz w:val="18"/>
                <w:szCs w:val="18"/>
                <w:lang w:eastAsia="en-CA"/>
              </w:rPr>
            </w:pPr>
          </w:p>
        </w:tc>
        <w:tc>
          <w:tcPr>
            <w:tcW w:w="456" w:type="pct"/>
            <w:tcBorders>
              <w:top w:val="single" w:sz="4" w:space="0" w:color="auto"/>
              <w:left w:val="nil"/>
              <w:bottom w:val="single" w:sz="4" w:space="0" w:color="auto"/>
              <w:right w:val="single" w:sz="4" w:space="0" w:color="auto"/>
            </w:tcBorders>
            <w:tcMar>
              <w:right w:w="57" w:type="dxa"/>
            </w:tcMar>
            <w:vAlign w:val="center"/>
          </w:tcPr>
          <w:p w14:paraId="6D83EF7B" w14:textId="77777777" w:rsidR="00556BA8" w:rsidRPr="002653B6" w:rsidRDefault="00556BA8" w:rsidP="004A23E2">
            <w:pPr>
              <w:ind w:hanging="12"/>
              <w:jc w:val="left"/>
              <w:rPr>
                <w:color w:val="000000"/>
                <w:sz w:val="18"/>
                <w:szCs w:val="18"/>
                <w:lang w:eastAsia="en-CA"/>
              </w:rPr>
            </w:pPr>
            <w:r w:rsidRPr="002653B6">
              <w:rPr>
                <w:sz w:val="18"/>
                <w:szCs w:val="18"/>
              </w:rPr>
              <w:t>CO</w:t>
            </w:r>
            <w:r w:rsidRPr="002653B6">
              <w:rPr>
                <w:sz w:val="18"/>
                <w:szCs w:val="18"/>
                <w:vertAlign w:val="subscript"/>
              </w:rPr>
              <w:t>2</w:t>
            </w:r>
            <w:r w:rsidRPr="002653B6">
              <w:rPr>
                <w:sz w:val="18"/>
                <w:szCs w:val="18"/>
              </w:rPr>
              <w:noBreakHyphen/>
              <w:t xml:space="preserve">eq </w:t>
            </w:r>
            <w:r w:rsidRPr="002653B6">
              <w:rPr>
                <w:color w:val="000000"/>
                <w:sz w:val="18"/>
                <w:szCs w:val="18"/>
                <w:lang w:eastAsia="en-CA"/>
              </w:rPr>
              <w:t>tonnes</w:t>
            </w:r>
          </w:p>
        </w:tc>
        <w:tc>
          <w:tcPr>
            <w:tcW w:w="379" w:type="pct"/>
            <w:tcBorders>
              <w:top w:val="nil"/>
              <w:left w:val="nil"/>
              <w:bottom w:val="single" w:sz="4" w:space="0" w:color="auto"/>
              <w:right w:val="single" w:sz="4" w:space="0" w:color="auto"/>
            </w:tcBorders>
            <w:vAlign w:val="center"/>
          </w:tcPr>
          <w:p w14:paraId="7987312C" w14:textId="77777777" w:rsidR="00556BA8" w:rsidRPr="002653B6" w:rsidRDefault="00556BA8" w:rsidP="004A23E2">
            <w:pPr>
              <w:jc w:val="center"/>
              <w:rPr>
                <w:color w:val="000000"/>
                <w:sz w:val="18"/>
                <w:szCs w:val="18"/>
                <w:lang w:eastAsia="en-CA"/>
              </w:rPr>
            </w:pPr>
            <w:r w:rsidRPr="002653B6">
              <w:rPr>
                <w:color w:val="000000"/>
                <w:sz w:val="18"/>
                <w:szCs w:val="18"/>
                <w:lang w:eastAsia="en-CA"/>
              </w:rPr>
              <w:t>n/a</w:t>
            </w:r>
          </w:p>
        </w:tc>
        <w:tc>
          <w:tcPr>
            <w:tcW w:w="431" w:type="pct"/>
            <w:tcBorders>
              <w:top w:val="nil"/>
              <w:left w:val="nil"/>
              <w:bottom w:val="single" w:sz="4" w:space="0" w:color="auto"/>
              <w:right w:val="single" w:sz="4" w:space="0" w:color="auto"/>
            </w:tcBorders>
            <w:vAlign w:val="center"/>
          </w:tcPr>
          <w:p w14:paraId="52766FFA" w14:textId="77777777" w:rsidR="00556BA8" w:rsidRPr="002653B6" w:rsidRDefault="00556BA8" w:rsidP="004A23E2">
            <w:pPr>
              <w:ind w:left="-100"/>
              <w:jc w:val="right"/>
              <w:rPr>
                <w:color w:val="000000"/>
                <w:sz w:val="18"/>
                <w:szCs w:val="18"/>
                <w:lang w:eastAsia="en-CA"/>
              </w:rPr>
            </w:pPr>
            <w:r w:rsidRPr="002653B6">
              <w:rPr>
                <w:sz w:val="18"/>
                <w:szCs w:val="18"/>
              </w:rPr>
              <w:t>2,543,386</w:t>
            </w:r>
          </w:p>
        </w:tc>
        <w:tc>
          <w:tcPr>
            <w:tcW w:w="431" w:type="pct"/>
            <w:tcBorders>
              <w:top w:val="nil"/>
              <w:left w:val="nil"/>
              <w:bottom w:val="single" w:sz="4" w:space="0" w:color="auto"/>
              <w:right w:val="single" w:sz="4" w:space="0" w:color="auto"/>
            </w:tcBorders>
            <w:vAlign w:val="center"/>
          </w:tcPr>
          <w:p w14:paraId="24B2A190" w14:textId="77777777" w:rsidR="00556BA8" w:rsidRPr="002653B6" w:rsidRDefault="00556BA8" w:rsidP="004A23E2">
            <w:pPr>
              <w:ind w:left="-90"/>
              <w:jc w:val="right"/>
              <w:rPr>
                <w:sz w:val="18"/>
                <w:szCs w:val="18"/>
              </w:rPr>
            </w:pPr>
            <w:r w:rsidRPr="002653B6">
              <w:rPr>
                <w:sz w:val="18"/>
                <w:szCs w:val="18"/>
              </w:rPr>
              <w:t>2,543,386</w:t>
            </w:r>
          </w:p>
        </w:tc>
        <w:tc>
          <w:tcPr>
            <w:tcW w:w="431" w:type="pct"/>
            <w:tcBorders>
              <w:top w:val="nil"/>
              <w:left w:val="nil"/>
              <w:bottom w:val="single" w:sz="4" w:space="0" w:color="auto"/>
              <w:right w:val="single" w:sz="4" w:space="0" w:color="auto"/>
            </w:tcBorders>
            <w:vAlign w:val="center"/>
          </w:tcPr>
          <w:p w14:paraId="73ECDFAF" w14:textId="77777777" w:rsidR="00556BA8" w:rsidRPr="002653B6" w:rsidRDefault="00556BA8" w:rsidP="004A23E2">
            <w:pPr>
              <w:ind w:left="-90"/>
              <w:jc w:val="right"/>
              <w:rPr>
                <w:color w:val="000000"/>
                <w:sz w:val="18"/>
                <w:szCs w:val="18"/>
                <w:lang w:eastAsia="en-CA"/>
              </w:rPr>
            </w:pPr>
            <w:r w:rsidRPr="002653B6">
              <w:rPr>
                <w:sz w:val="18"/>
                <w:szCs w:val="18"/>
              </w:rPr>
              <w:t>2,543,386</w:t>
            </w:r>
          </w:p>
        </w:tc>
        <w:tc>
          <w:tcPr>
            <w:tcW w:w="431" w:type="pct"/>
            <w:tcBorders>
              <w:top w:val="nil"/>
              <w:left w:val="nil"/>
              <w:bottom w:val="single" w:sz="4" w:space="0" w:color="auto"/>
              <w:right w:val="single" w:sz="4" w:space="0" w:color="auto"/>
            </w:tcBorders>
            <w:vAlign w:val="center"/>
          </w:tcPr>
          <w:p w14:paraId="614E3CA0" w14:textId="77777777" w:rsidR="00556BA8" w:rsidRPr="002653B6" w:rsidRDefault="00556BA8" w:rsidP="004A23E2">
            <w:pPr>
              <w:jc w:val="right"/>
              <w:rPr>
                <w:color w:val="000000"/>
                <w:sz w:val="18"/>
                <w:szCs w:val="18"/>
                <w:lang w:eastAsia="en-CA"/>
              </w:rPr>
            </w:pPr>
            <w:r w:rsidRPr="002653B6">
              <w:rPr>
                <w:sz w:val="18"/>
                <w:szCs w:val="18"/>
              </w:rPr>
              <w:t>2,543,386</w:t>
            </w:r>
          </w:p>
        </w:tc>
        <w:tc>
          <w:tcPr>
            <w:tcW w:w="431" w:type="pct"/>
            <w:tcBorders>
              <w:top w:val="nil"/>
              <w:left w:val="nil"/>
              <w:bottom w:val="single" w:sz="4" w:space="0" w:color="auto"/>
              <w:right w:val="single" w:sz="4" w:space="0" w:color="auto"/>
            </w:tcBorders>
            <w:vAlign w:val="center"/>
          </w:tcPr>
          <w:p w14:paraId="1178B04D" w14:textId="77777777" w:rsidR="00556BA8" w:rsidRPr="002653B6" w:rsidRDefault="00556BA8" w:rsidP="004A23E2">
            <w:pPr>
              <w:ind w:left="-333" w:right="12"/>
              <w:jc w:val="right"/>
              <w:rPr>
                <w:sz w:val="18"/>
                <w:szCs w:val="18"/>
              </w:rPr>
            </w:pPr>
            <w:r w:rsidRPr="002653B6">
              <w:rPr>
                <w:sz w:val="18"/>
                <w:szCs w:val="18"/>
              </w:rPr>
              <w:t>2,543,386</w:t>
            </w:r>
          </w:p>
        </w:tc>
        <w:tc>
          <w:tcPr>
            <w:tcW w:w="456" w:type="pct"/>
            <w:tcBorders>
              <w:top w:val="nil"/>
              <w:left w:val="nil"/>
              <w:bottom w:val="single" w:sz="4" w:space="0" w:color="auto"/>
              <w:right w:val="single" w:sz="4" w:space="0" w:color="auto"/>
            </w:tcBorders>
            <w:vAlign w:val="center"/>
          </w:tcPr>
          <w:p w14:paraId="5E103C35" w14:textId="77777777" w:rsidR="00556BA8" w:rsidRPr="002653B6" w:rsidRDefault="00556BA8" w:rsidP="004A23E2">
            <w:pPr>
              <w:ind w:left="-333" w:right="12"/>
              <w:jc w:val="right"/>
              <w:rPr>
                <w:color w:val="000000"/>
                <w:sz w:val="18"/>
                <w:szCs w:val="18"/>
                <w:lang w:eastAsia="en-CA"/>
              </w:rPr>
            </w:pPr>
            <w:r w:rsidRPr="002653B6">
              <w:rPr>
                <w:sz w:val="18"/>
                <w:szCs w:val="18"/>
              </w:rPr>
              <w:t>2,289,047</w:t>
            </w:r>
          </w:p>
        </w:tc>
        <w:tc>
          <w:tcPr>
            <w:tcW w:w="409" w:type="pct"/>
            <w:tcBorders>
              <w:top w:val="nil"/>
              <w:left w:val="nil"/>
              <w:bottom w:val="single" w:sz="4" w:space="0" w:color="auto"/>
              <w:right w:val="single" w:sz="4" w:space="0" w:color="auto"/>
            </w:tcBorders>
            <w:vAlign w:val="center"/>
          </w:tcPr>
          <w:p w14:paraId="2FE2ACF9" w14:textId="77777777" w:rsidR="00556BA8" w:rsidRPr="002653B6" w:rsidRDefault="00556BA8" w:rsidP="004A23E2">
            <w:pPr>
              <w:jc w:val="center"/>
              <w:rPr>
                <w:color w:val="000000"/>
                <w:sz w:val="18"/>
                <w:szCs w:val="18"/>
                <w:lang w:eastAsia="en-CA"/>
              </w:rPr>
            </w:pPr>
            <w:r w:rsidRPr="002653B6">
              <w:rPr>
                <w:color w:val="000000"/>
                <w:sz w:val="18"/>
                <w:szCs w:val="18"/>
                <w:lang w:eastAsia="en-CA"/>
              </w:rPr>
              <w:t>n/a</w:t>
            </w:r>
          </w:p>
        </w:tc>
      </w:tr>
      <w:tr w:rsidR="00556BA8" w:rsidRPr="002653B6" w14:paraId="26F75560" w14:textId="77777777" w:rsidTr="004A23E2">
        <w:trPr>
          <w:trHeight w:val="116"/>
          <w:jc w:val="center"/>
        </w:trPr>
        <w:tc>
          <w:tcPr>
            <w:tcW w:w="277" w:type="pct"/>
            <w:tcBorders>
              <w:top w:val="nil"/>
              <w:left w:val="single" w:sz="4" w:space="0" w:color="auto"/>
              <w:bottom w:val="single" w:sz="4" w:space="0" w:color="auto"/>
              <w:right w:val="single" w:sz="4" w:space="0" w:color="auto"/>
            </w:tcBorders>
            <w:hideMark/>
          </w:tcPr>
          <w:p w14:paraId="3382AECB" w14:textId="77777777" w:rsidR="00556BA8" w:rsidRPr="002653B6" w:rsidRDefault="00556BA8" w:rsidP="004A23E2">
            <w:pPr>
              <w:jc w:val="left"/>
              <w:rPr>
                <w:color w:val="000000"/>
                <w:sz w:val="18"/>
                <w:szCs w:val="18"/>
                <w:lang w:eastAsia="en-CA"/>
              </w:rPr>
            </w:pPr>
            <w:r w:rsidRPr="002653B6">
              <w:rPr>
                <w:color w:val="000000"/>
                <w:sz w:val="18"/>
                <w:szCs w:val="18"/>
                <w:lang w:eastAsia="en-CA"/>
              </w:rPr>
              <w:t>2.1</w:t>
            </w:r>
          </w:p>
        </w:tc>
        <w:tc>
          <w:tcPr>
            <w:tcW w:w="1324" w:type="pct"/>
            <w:gridSpan w:val="2"/>
            <w:tcBorders>
              <w:top w:val="nil"/>
              <w:left w:val="nil"/>
              <w:bottom w:val="single" w:sz="4" w:space="0" w:color="auto"/>
              <w:right w:val="single" w:sz="4" w:space="0" w:color="auto"/>
            </w:tcBorders>
            <w:hideMark/>
          </w:tcPr>
          <w:p w14:paraId="37786A47" w14:textId="77777777" w:rsidR="00556BA8" w:rsidRPr="002653B6" w:rsidRDefault="00556BA8" w:rsidP="004A23E2">
            <w:pPr>
              <w:ind w:right="-170"/>
              <w:jc w:val="left"/>
              <w:rPr>
                <w:color w:val="000000"/>
                <w:sz w:val="18"/>
                <w:szCs w:val="18"/>
                <w:lang w:eastAsia="en-CA"/>
              </w:rPr>
            </w:pPr>
            <w:r w:rsidRPr="002653B6">
              <w:rPr>
                <w:color w:val="000000"/>
                <w:sz w:val="18"/>
                <w:szCs w:val="18"/>
                <w:lang w:eastAsia="en-CA"/>
              </w:rPr>
              <w:t>Lead IA (UNDP) agreed funding (US $)</w:t>
            </w:r>
          </w:p>
        </w:tc>
        <w:tc>
          <w:tcPr>
            <w:tcW w:w="379" w:type="pct"/>
            <w:tcBorders>
              <w:top w:val="nil"/>
              <w:left w:val="nil"/>
              <w:bottom w:val="single" w:sz="4" w:space="0" w:color="auto"/>
              <w:right w:val="single" w:sz="4" w:space="0" w:color="auto"/>
            </w:tcBorders>
          </w:tcPr>
          <w:p w14:paraId="2191F90A" w14:textId="77777777" w:rsidR="00556BA8" w:rsidRPr="002653B6" w:rsidRDefault="00556BA8" w:rsidP="004A23E2">
            <w:pPr>
              <w:ind w:left="-90"/>
              <w:jc w:val="right"/>
              <w:rPr>
                <w:color w:val="000000"/>
                <w:sz w:val="18"/>
                <w:szCs w:val="18"/>
                <w:lang w:eastAsia="en-CA"/>
              </w:rPr>
            </w:pPr>
            <w:r w:rsidRPr="002653B6">
              <w:rPr>
                <w:sz w:val="18"/>
                <w:szCs w:val="18"/>
              </w:rPr>
              <w:t>331,100</w:t>
            </w:r>
          </w:p>
        </w:tc>
        <w:tc>
          <w:tcPr>
            <w:tcW w:w="431" w:type="pct"/>
            <w:tcBorders>
              <w:top w:val="nil"/>
              <w:left w:val="nil"/>
              <w:bottom w:val="single" w:sz="4" w:space="0" w:color="auto"/>
              <w:right w:val="single" w:sz="4" w:space="0" w:color="auto"/>
            </w:tcBorders>
          </w:tcPr>
          <w:p w14:paraId="780BC6E7" w14:textId="77777777" w:rsidR="00556BA8" w:rsidRPr="002653B6" w:rsidRDefault="00556BA8" w:rsidP="004A23E2">
            <w:pPr>
              <w:jc w:val="right"/>
              <w:rPr>
                <w:color w:val="000000"/>
                <w:sz w:val="18"/>
                <w:szCs w:val="18"/>
                <w:lang w:eastAsia="en-CA"/>
              </w:rPr>
            </w:pPr>
            <w:r w:rsidRPr="002653B6">
              <w:rPr>
                <w:color w:val="000000"/>
                <w:sz w:val="18"/>
                <w:szCs w:val="18"/>
                <w:lang w:eastAsia="en-CA"/>
              </w:rPr>
              <w:t>0</w:t>
            </w:r>
          </w:p>
        </w:tc>
        <w:tc>
          <w:tcPr>
            <w:tcW w:w="431" w:type="pct"/>
            <w:tcBorders>
              <w:top w:val="nil"/>
              <w:left w:val="nil"/>
              <w:bottom w:val="single" w:sz="4" w:space="0" w:color="auto"/>
              <w:right w:val="single" w:sz="4" w:space="0" w:color="auto"/>
            </w:tcBorders>
          </w:tcPr>
          <w:p w14:paraId="76DA76B0" w14:textId="77777777" w:rsidR="00556BA8" w:rsidRPr="002653B6" w:rsidRDefault="00556BA8" w:rsidP="004A23E2">
            <w:pPr>
              <w:jc w:val="right"/>
              <w:rPr>
                <w:sz w:val="18"/>
                <w:szCs w:val="18"/>
              </w:rPr>
            </w:pPr>
            <w:r w:rsidRPr="002653B6">
              <w:rPr>
                <w:color w:val="000000"/>
                <w:sz w:val="18"/>
                <w:szCs w:val="18"/>
                <w:lang w:eastAsia="en-CA"/>
              </w:rPr>
              <w:t>0</w:t>
            </w:r>
          </w:p>
        </w:tc>
        <w:tc>
          <w:tcPr>
            <w:tcW w:w="431" w:type="pct"/>
            <w:tcBorders>
              <w:top w:val="nil"/>
              <w:left w:val="nil"/>
              <w:bottom w:val="single" w:sz="4" w:space="0" w:color="auto"/>
              <w:right w:val="single" w:sz="4" w:space="0" w:color="auto"/>
            </w:tcBorders>
          </w:tcPr>
          <w:p w14:paraId="360837FF" w14:textId="77777777" w:rsidR="00556BA8" w:rsidRPr="002653B6" w:rsidRDefault="00556BA8" w:rsidP="004A23E2">
            <w:pPr>
              <w:jc w:val="right"/>
              <w:rPr>
                <w:color w:val="000000"/>
                <w:sz w:val="18"/>
                <w:szCs w:val="18"/>
                <w:lang w:eastAsia="en-CA"/>
              </w:rPr>
            </w:pPr>
            <w:r w:rsidRPr="002653B6">
              <w:rPr>
                <w:sz w:val="18"/>
                <w:szCs w:val="18"/>
              </w:rPr>
              <w:t>264,880</w:t>
            </w:r>
          </w:p>
        </w:tc>
        <w:tc>
          <w:tcPr>
            <w:tcW w:w="431" w:type="pct"/>
            <w:tcBorders>
              <w:top w:val="nil"/>
              <w:left w:val="nil"/>
              <w:bottom w:val="single" w:sz="4" w:space="0" w:color="auto"/>
              <w:right w:val="single" w:sz="4" w:space="0" w:color="auto"/>
            </w:tcBorders>
          </w:tcPr>
          <w:p w14:paraId="7459076D" w14:textId="77777777" w:rsidR="00556BA8" w:rsidRPr="002653B6" w:rsidRDefault="00556BA8" w:rsidP="004A23E2">
            <w:pPr>
              <w:jc w:val="right"/>
              <w:rPr>
                <w:color w:val="000000"/>
                <w:sz w:val="18"/>
                <w:szCs w:val="18"/>
                <w:lang w:eastAsia="en-CA"/>
              </w:rPr>
            </w:pPr>
            <w:r w:rsidRPr="002653B6">
              <w:rPr>
                <w:color w:val="000000"/>
                <w:sz w:val="18"/>
                <w:szCs w:val="18"/>
                <w:lang w:eastAsia="en-CA"/>
              </w:rPr>
              <w:t>0</w:t>
            </w:r>
          </w:p>
        </w:tc>
        <w:tc>
          <w:tcPr>
            <w:tcW w:w="431" w:type="pct"/>
            <w:tcBorders>
              <w:top w:val="nil"/>
              <w:left w:val="nil"/>
              <w:bottom w:val="single" w:sz="4" w:space="0" w:color="auto"/>
              <w:right w:val="single" w:sz="4" w:space="0" w:color="auto"/>
            </w:tcBorders>
          </w:tcPr>
          <w:p w14:paraId="167EDFFB" w14:textId="77777777" w:rsidR="00556BA8" w:rsidRPr="002653B6" w:rsidRDefault="00556BA8" w:rsidP="004A23E2">
            <w:pPr>
              <w:ind w:left="-192" w:right="12"/>
              <w:jc w:val="right"/>
              <w:rPr>
                <w:sz w:val="18"/>
                <w:szCs w:val="18"/>
              </w:rPr>
            </w:pPr>
            <w:r w:rsidRPr="002653B6">
              <w:rPr>
                <w:color w:val="000000"/>
                <w:sz w:val="18"/>
                <w:szCs w:val="18"/>
                <w:lang w:eastAsia="en-CA"/>
              </w:rPr>
              <w:t>0</w:t>
            </w:r>
          </w:p>
        </w:tc>
        <w:tc>
          <w:tcPr>
            <w:tcW w:w="456" w:type="pct"/>
            <w:tcBorders>
              <w:top w:val="nil"/>
              <w:left w:val="nil"/>
              <w:bottom w:val="single" w:sz="4" w:space="0" w:color="auto"/>
              <w:right w:val="single" w:sz="4" w:space="0" w:color="auto"/>
            </w:tcBorders>
          </w:tcPr>
          <w:p w14:paraId="1C634B92" w14:textId="77777777" w:rsidR="00556BA8" w:rsidRPr="002653B6" w:rsidRDefault="00556BA8" w:rsidP="004A23E2">
            <w:pPr>
              <w:ind w:left="-192" w:right="12"/>
              <w:jc w:val="right"/>
              <w:rPr>
                <w:color w:val="000000"/>
                <w:sz w:val="18"/>
                <w:szCs w:val="18"/>
                <w:lang w:eastAsia="en-CA"/>
              </w:rPr>
            </w:pPr>
            <w:r w:rsidRPr="002653B6">
              <w:rPr>
                <w:sz w:val="18"/>
                <w:szCs w:val="18"/>
              </w:rPr>
              <w:t>66,220</w:t>
            </w:r>
          </w:p>
        </w:tc>
        <w:tc>
          <w:tcPr>
            <w:tcW w:w="409" w:type="pct"/>
            <w:tcBorders>
              <w:top w:val="nil"/>
              <w:left w:val="nil"/>
              <w:bottom w:val="single" w:sz="4" w:space="0" w:color="auto"/>
              <w:right w:val="single" w:sz="4" w:space="0" w:color="auto"/>
            </w:tcBorders>
          </w:tcPr>
          <w:p w14:paraId="2856DA09" w14:textId="77777777" w:rsidR="00556BA8" w:rsidRPr="002653B6" w:rsidRDefault="00556BA8" w:rsidP="004A23E2">
            <w:pPr>
              <w:ind w:left="-170"/>
              <w:jc w:val="right"/>
              <w:rPr>
                <w:color w:val="000000"/>
                <w:sz w:val="18"/>
                <w:szCs w:val="18"/>
                <w:lang w:eastAsia="en-CA"/>
              </w:rPr>
            </w:pPr>
            <w:r w:rsidRPr="002653B6">
              <w:rPr>
                <w:sz w:val="18"/>
                <w:szCs w:val="18"/>
              </w:rPr>
              <w:t>662,200</w:t>
            </w:r>
          </w:p>
        </w:tc>
      </w:tr>
      <w:tr w:rsidR="00556BA8" w:rsidRPr="002653B6" w14:paraId="677F7591" w14:textId="77777777" w:rsidTr="004A23E2">
        <w:trPr>
          <w:trHeight w:val="56"/>
          <w:jc w:val="center"/>
        </w:trPr>
        <w:tc>
          <w:tcPr>
            <w:tcW w:w="277" w:type="pct"/>
            <w:tcBorders>
              <w:top w:val="nil"/>
              <w:left w:val="single" w:sz="4" w:space="0" w:color="auto"/>
              <w:bottom w:val="single" w:sz="4" w:space="0" w:color="auto"/>
              <w:right w:val="single" w:sz="4" w:space="0" w:color="auto"/>
            </w:tcBorders>
            <w:hideMark/>
          </w:tcPr>
          <w:p w14:paraId="79931000" w14:textId="77777777" w:rsidR="00556BA8" w:rsidRPr="002653B6" w:rsidRDefault="00556BA8" w:rsidP="004A23E2">
            <w:pPr>
              <w:jc w:val="left"/>
              <w:rPr>
                <w:color w:val="000000"/>
                <w:sz w:val="18"/>
                <w:szCs w:val="18"/>
                <w:lang w:eastAsia="en-CA"/>
              </w:rPr>
            </w:pPr>
            <w:r w:rsidRPr="002653B6">
              <w:rPr>
                <w:color w:val="000000"/>
                <w:sz w:val="18"/>
                <w:szCs w:val="18"/>
                <w:lang w:eastAsia="en-CA"/>
              </w:rPr>
              <w:t>2.2</w:t>
            </w:r>
          </w:p>
        </w:tc>
        <w:tc>
          <w:tcPr>
            <w:tcW w:w="1324" w:type="pct"/>
            <w:gridSpan w:val="2"/>
            <w:tcBorders>
              <w:top w:val="nil"/>
              <w:left w:val="nil"/>
              <w:bottom w:val="single" w:sz="4" w:space="0" w:color="auto"/>
              <w:right w:val="single" w:sz="4" w:space="0" w:color="auto"/>
            </w:tcBorders>
            <w:hideMark/>
          </w:tcPr>
          <w:p w14:paraId="19D9BED2" w14:textId="77777777" w:rsidR="00556BA8" w:rsidRPr="002653B6" w:rsidRDefault="00556BA8" w:rsidP="004A23E2">
            <w:pPr>
              <w:jc w:val="left"/>
              <w:rPr>
                <w:color w:val="000000"/>
                <w:sz w:val="18"/>
                <w:szCs w:val="18"/>
                <w:lang w:eastAsia="en-CA"/>
              </w:rPr>
            </w:pPr>
            <w:r w:rsidRPr="002653B6">
              <w:rPr>
                <w:color w:val="000000"/>
                <w:sz w:val="18"/>
                <w:szCs w:val="18"/>
                <w:lang w:eastAsia="en-CA"/>
              </w:rPr>
              <w:t>Support costs for Lead IA (US $)</w:t>
            </w:r>
          </w:p>
        </w:tc>
        <w:tc>
          <w:tcPr>
            <w:tcW w:w="379" w:type="pct"/>
            <w:tcBorders>
              <w:top w:val="nil"/>
              <w:left w:val="nil"/>
              <w:bottom w:val="single" w:sz="4" w:space="0" w:color="auto"/>
              <w:right w:val="single" w:sz="4" w:space="0" w:color="auto"/>
            </w:tcBorders>
          </w:tcPr>
          <w:p w14:paraId="517A4AA4" w14:textId="77777777" w:rsidR="00556BA8" w:rsidRPr="002653B6" w:rsidRDefault="00556BA8" w:rsidP="004A23E2">
            <w:pPr>
              <w:ind w:left="-90"/>
              <w:jc w:val="right"/>
              <w:rPr>
                <w:color w:val="000000"/>
                <w:sz w:val="18"/>
                <w:szCs w:val="18"/>
                <w:lang w:eastAsia="en-CA"/>
              </w:rPr>
            </w:pPr>
            <w:r w:rsidRPr="002653B6">
              <w:rPr>
                <w:sz w:val="18"/>
                <w:szCs w:val="18"/>
              </w:rPr>
              <w:t>23,177</w:t>
            </w:r>
          </w:p>
        </w:tc>
        <w:tc>
          <w:tcPr>
            <w:tcW w:w="431" w:type="pct"/>
            <w:tcBorders>
              <w:top w:val="nil"/>
              <w:left w:val="nil"/>
              <w:bottom w:val="single" w:sz="4" w:space="0" w:color="auto"/>
              <w:right w:val="single" w:sz="4" w:space="0" w:color="auto"/>
            </w:tcBorders>
          </w:tcPr>
          <w:p w14:paraId="5B8E52F0" w14:textId="77777777" w:rsidR="00556BA8" w:rsidRPr="002653B6" w:rsidRDefault="00556BA8" w:rsidP="004A23E2">
            <w:pPr>
              <w:jc w:val="right"/>
              <w:rPr>
                <w:color w:val="000000"/>
                <w:sz w:val="18"/>
                <w:szCs w:val="18"/>
                <w:lang w:eastAsia="en-CA"/>
              </w:rPr>
            </w:pPr>
            <w:r w:rsidRPr="002653B6">
              <w:rPr>
                <w:color w:val="000000"/>
                <w:sz w:val="18"/>
                <w:szCs w:val="18"/>
                <w:lang w:eastAsia="en-CA"/>
              </w:rPr>
              <w:t>0</w:t>
            </w:r>
          </w:p>
        </w:tc>
        <w:tc>
          <w:tcPr>
            <w:tcW w:w="431" w:type="pct"/>
            <w:tcBorders>
              <w:top w:val="nil"/>
              <w:left w:val="nil"/>
              <w:bottom w:val="single" w:sz="4" w:space="0" w:color="auto"/>
              <w:right w:val="single" w:sz="4" w:space="0" w:color="auto"/>
            </w:tcBorders>
          </w:tcPr>
          <w:p w14:paraId="7E10A776" w14:textId="77777777" w:rsidR="00556BA8" w:rsidRPr="002653B6" w:rsidRDefault="00556BA8" w:rsidP="004A23E2">
            <w:pPr>
              <w:jc w:val="right"/>
              <w:rPr>
                <w:sz w:val="18"/>
                <w:szCs w:val="18"/>
              </w:rPr>
            </w:pPr>
            <w:r w:rsidRPr="002653B6">
              <w:rPr>
                <w:color w:val="000000"/>
                <w:sz w:val="18"/>
                <w:szCs w:val="18"/>
                <w:lang w:eastAsia="en-CA"/>
              </w:rPr>
              <w:t>0</w:t>
            </w:r>
          </w:p>
        </w:tc>
        <w:tc>
          <w:tcPr>
            <w:tcW w:w="431" w:type="pct"/>
            <w:tcBorders>
              <w:top w:val="nil"/>
              <w:left w:val="nil"/>
              <w:bottom w:val="single" w:sz="4" w:space="0" w:color="auto"/>
              <w:right w:val="single" w:sz="4" w:space="0" w:color="auto"/>
            </w:tcBorders>
          </w:tcPr>
          <w:p w14:paraId="5FF557BF" w14:textId="77777777" w:rsidR="00556BA8" w:rsidRPr="002653B6" w:rsidRDefault="00556BA8" w:rsidP="004A23E2">
            <w:pPr>
              <w:jc w:val="right"/>
              <w:rPr>
                <w:color w:val="000000"/>
                <w:sz w:val="18"/>
                <w:szCs w:val="18"/>
                <w:lang w:eastAsia="en-CA"/>
              </w:rPr>
            </w:pPr>
            <w:r w:rsidRPr="002653B6">
              <w:rPr>
                <w:sz w:val="18"/>
                <w:szCs w:val="18"/>
              </w:rPr>
              <w:t>18,542</w:t>
            </w:r>
          </w:p>
        </w:tc>
        <w:tc>
          <w:tcPr>
            <w:tcW w:w="431" w:type="pct"/>
            <w:tcBorders>
              <w:top w:val="nil"/>
              <w:left w:val="nil"/>
              <w:bottom w:val="single" w:sz="4" w:space="0" w:color="auto"/>
              <w:right w:val="single" w:sz="4" w:space="0" w:color="auto"/>
            </w:tcBorders>
          </w:tcPr>
          <w:p w14:paraId="62341A38" w14:textId="77777777" w:rsidR="00556BA8" w:rsidRPr="002653B6" w:rsidRDefault="00556BA8" w:rsidP="004A23E2">
            <w:pPr>
              <w:jc w:val="right"/>
              <w:rPr>
                <w:color w:val="000000"/>
                <w:sz w:val="18"/>
                <w:szCs w:val="18"/>
                <w:lang w:eastAsia="en-CA"/>
              </w:rPr>
            </w:pPr>
            <w:r w:rsidRPr="002653B6">
              <w:rPr>
                <w:color w:val="000000"/>
                <w:sz w:val="18"/>
                <w:szCs w:val="18"/>
                <w:lang w:eastAsia="en-CA"/>
              </w:rPr>
              <w:t>0</w:t>
            </w:r>
          </w:p>
        </w:tc>
        <w:tc>
          <w:tcPr>
            <w:tcW w:w="431" w:type="pct"/>
            <w:tcBorders>
              <w:top w:val="nil"/>
              <w:left w:val="nil"/>
              <w:bottom w:val="single" w:sz="4" w:space="0" w:color="auto"/>
              <w:right w:val="single" w:sz="4" w:space="0" w:color="auto"/>
            </w:tcBorders>
          </w:tcPr>
          <w:p w14:paraId="03DEBC66" w14:textId="77777777" w:rsidR="00556BA8" w:rsidRPr="002653B6" w:rsidRDefault="00556BA8" w:rsidP="004A23E2">
            <w:pPr>
              <w:ind w:left="-192" w:right="12"/>
              <w:jc w:val="right"/>
              <w:rPr>
                <w:sz w:val="18"/>
                <w:szCs w:val="18"/>
              </w:rPr>
            </w:pPr>
            <w:r w:rsidRPr="002653B6">
              <w:rPr>
                <w:color w:val="000000"/>
                <w:sz w:val="18"/>
                <w:szCs w:val="18"/>
                <w:lang w:eastAsia="en-CA"/>
              </w:rPr>
              <w:t>0</w:t>
            </w:r>
          </w:p>
        </w:tc>
        <w:tc>
          <w:tcPr>
            <w:tcW w:w="456" w:type="pct"/>
            <w:tcBorders>
              <w:top w:val="nil"/>
              <w:left w:val="nil"/>
              <w:bottom w:val="single" w:sz="4" w:space="0" w:color="auto"/>
              <w:right w:val="single" w:sz="4" w:space="0" w:color="auto"/>
            </w:tcBorders>
          </w:tcPr>
          <w:p w14:paraId="12EE57AB" w14:textId="77777777" w:rsidR="00556BA8" w:rsidRPr="002653B6" w:rsidRDefault="00556BA8" w:rsidP="004A23E2">
            <w:pPr>
              <w:ind w:left="-192" w:right="12"/>
              <w:jc w:val="right"/>
              <w:rPr>
                <w:color w:val="000000"/>
                <w:sz w:val="18"/>
                <w:szCs w:val="18"/>
                <w:lang w:eastAsia="en-CA"/>
              </w:rPr>
            </w:pPr>
            <w:r w:rsidRPr="002653B6">
              <w:rPr>
                <w:sz w:val="18"/>
                <w:szCs w:val="18"/>
              </w:rPr>
              <w:t>4,635</w:t>
            </w:r>
          </w:p>
        </w:tc>
        <w:tc>
          <w:tcPr>
            <w:tcW w:w="409" w:type="pct"/>
            <w:tcBorders>
              <w:top w:val="nil"/>
              <w:left w:val="nil"/>
              <w:bottom w:val="single" w:sz="4" w:space="0" w:color="auto"/>
              <w:right w:val="single" w:sz="4" w:space="0" w:color="auto"/>
            </w:tcBorders>
          </w:tcPr>
          <w:p w14:paraId="5CA600F4" w14:textId="77777777" w:rsidR="00556BA8" w:rsidRPr="002653B6" w:rsidRDefault="00556BA8" w:rsidP="004A23E2">
            <w:pPr>
              <w:ind w:left="-170"/>
              <w:jc w:val="right"/>
              <w:rPr>
                <w:color w:val="000000"/>
                <w:sz w:val="18"/>
                <w:szCs w:val="18"/>
                <w:lang w:eastAsia="en-CA"/>
              </w:rPr>
            </w:pPr>
            <w:r w:rsidRPr="002653B6">
              <w:rPr>
                <w:sz w:val="18"/>
                <w:szCs w:val="18"/>
              </w:rPr>
              <w:t>46,354</w:t>
            </w:r>
          </w:p>
        </w:tc>
      </w:tr>
      <w:tr w:rsidR="00556BA8" w:rsidRPr="002653B6" w14:paraId="1D091520" w14:textId="77777777" w:rsidTr="004A23E2">
        <w:trPr>
          <w:trHeight w:val="62"/>
          <w:jc w:val="center"/>
        </w:trPr>
        <w:tc>
          <w:tcPr>
            <w:tcW w:w="277" w:type="pct"/>
            <w:tcBorders>
              <w:top w:val="nil"/>
              <w:left w:val="single" w:sz="4" w:space="0" w:color="auto"/>
              <w:bottom w:val="single" w:sz="4" w:space="0" w:color="auto"/>
              <w:right w:val="single" w:sz="4" w:space="0" w:color="auto"/>
            </w:tcBorders>
            <w:hideMark/>
          </w:tcPr>
          <w:p w14:paraId="1FCE2F38" w14:textId="77777777" w:rsidR="00556BA8" w:rsidRPr="002653B6" w:rsidRDefault="00556BA8" w:rsidP="004A23E2">
            <w:pPr>
              <w:jc w:val="left"/>
              <w:rPr>
                <w:color w:val="000000"/>
                <w:sz w:val="18"/>
                <w:szCs w:val="18"/>
                <w:lang w:eastAsia="en-CA"/>
              </w:rPr>
            </w:pPr>
            <w:r w:rsidRPr="002653B6">
              <w:rPr>
                <w:color w:val="000000"/>
                <w:sz w:val="18"/>
                <w:szCs w:val="18"/>
                <w:lang w:eastAsia="en-CA"/>
              </w:rPr>
              <w:t>3.1</w:t>
            </w:r>
          </w:p>
        </w:tc>
        <w:tc>
          <w:tcPr>
            <w:tcW w:w="1324" w:type="pct"/>
            <w:gridSpan w:val="2"/>
            <w:tcBorders>
              <w:top w:val="nil"/>
              <w:left w:val="nil"/>
              <w:bottom w:val="single" w:sz="4" w:space="0" w:color="auto"/>
              <w:right w:val="single" w:sz="4" w:space="0" w:color="auto"/>
            </w:tcBorders>
            <w:hideMark/>
          </w:tcPr>
          <w:p w14:paraId="43F62E44" w14:textId="77777777" w:rsidR="00556BA8" w:rsidRPr="002653B6" w:rsidRDefault="00556BA8" w:rsidP="004A23E2">
            <w:pPr>
              <w:jc w:val="left"/>
              <w:rPr>
                <w:color w:val="000000"/>
                <w:sz w:val="18"/>
                <w:szCs w:val="18"/>
                <w:lang w:eastAsia="en-CA"/>
              </w:rPr>
            </w:pPr>
            <w:r w:rsidRPr="002653B6">
              <w:rPr>
                <w:color w:val="000000"/>
                <w:sz w:val="18"/>
                <w:szCs w:val="18"/>
                <w:lang w:eastAsia="en-CA"/>
              </w:rPr>
              <w:t>Total agreed funding (US $)</w:t>
            </w:r>
          </w:p>
        </w:tc>
        <w:tc>
          <w:tcPr>
            <w:tcW w:w="379" w:type="pct"/>
            <w:tcBorders>
              <w:top w:val="nil"/>
              <w:left w:val="nil"/>
              <w:bottom w:val="single" w:sz="4" w:space="0" w:color="auto"/>
              <w:right w:val="single" w:sz="4" w:space="0" w:color="auto"/>
            </w:tcBorders>
          </w:tcPr>
          <w:p w14:paraId="5659C603" w14:textId="77777777" w:rsidR="00556BA8" w:rsidRPr="002653B6" w:rsidRDefault="00556BA8" w:rsidP="004A23E2">
            <w:pPr>
              <w:ind w:left="-90"/>
              <w:jc w:val="right"/>
              <w:rPr>
                <w:color w:val="000000"/>
                <w:sz w:val="18"/>
                <w:szCs w:val="18"/>
                <w:lang w:eastAsia="en-CA"/>
              </w:rPr>
            </w:pPr>
            <w:r w:rsidRPr="002653B6">
              <w:rPr>
                <w:sz w:val="18"/>
                <w:szCs w:val="18"/>
              </w:rPr>
              <w:t>331,100</w:t>
            </w:r>
          </w:p>
        </w:tc>
        <w:tc>
          <w:tcPr>
            <w:tcW w:w="431" w:type="pct"/>
            <w:tcBorders>
              <w:top w:val="nil"/>
              <w:left w:val="nil"/>
              <w:bottom w:val="single" w:sz="4" w:space="0" w:color="auto"/>
              <w:right w:val="single" w:sz="4" w:space="0" w:color="auto"/>
            </w:tcBorders>
          </w:tcPr>
          <w:p w14:paraId="4D0E3CBA" w14:textId="77777777" w:rsidR="00556BA8" w:rsidRPr="002653B6" w:rsidRDefault="00556BA8" w:rsidP="004A23E2">
            <w:pPr>
              <w:jc w:val="right"/>
              <w:rPr>
                <w:color w:val="000000"/>
                <w:sz w:val="18"/>
                <w:szCs w:val="18"/>
                <w:lang w:eastAsia="en-CA"/>
              </w:rPr>
            </w:pPr>
            <w:r w:rsidRPr="002653B6">
              <w:rPr>
                <w:color w:val="000000"/>
                <w:sz w:val="18"/>
                <w:szCs w:val="18"/>
                <w:lang w:eastAsia="en-CA"/>
              </w:rPr>
              <w:t>0</w:t>
            </w:r>
          </w:p>
        </w:tc>
        <w:tc>
          <w:tcPr>
            <w:tcW w:w="431" w:type="pct"/>
            <w:tcBorders>
              <w:top w:val="nil"/>
              <w:left w:val="nil"/>
              <w:bottom w:val="single" w:sz="4" w:space="0" w:color="auto"/>
              <w:right w:val="single" w:sz="4" w:space="0" w:color="auto"/>
            </w:tcBorders>
          </w:tcPr>
          <w:p w14:paraId="363C8B08" w14:textId="77777777" w:rsidR="00556BA8" w:rsidRPr="002653B6" w:rsidRDefault="00556BA8" w:rsidP="004A23E2">
            <w:pPr>
              <w:jc w:val="right"/>
              <w:rPr>
                <w:sz w:val="18"/>
                <w:szCs w:val="18"/>
              </w:rPr>
            </w:pPr>
            <w:r w:rsidRPr="002653B6">
              <w:rPr>
                <w:color w:val="000000"/>
                <w:sz w:val="18"/>
                <w:szCs w:val="18"/>
                <w:lang w:eastAsia="en-CA"/>
              </w:rPr>
              <w:t>0</w:t>
            </w:r>
          </w:p>
        </w:tc>
        <w:tc>
          <w:tcPr>
            <w:tcW w:w="431" w:type="pct"/>
            <w:tcBorders>
              <w:top w:val="nil"/>
              <w:left w:val="nil"/>
              <w:bottom w:val="single" w:sz="4" w:space="0" w:color="auto"/>
              <w:right w:val="single" w:sz="4" w:space="0" w:color="auto"/>
            </w:tcBorders>
          </w:tcPr>
          <w:p w14:paraId="4BAE751E" w14:textId="77777777" w:rsidR="00556BA8" w:rsidRPr="002653B6" w:rsidRDefault="00556BA8" w:rsidP="004A23E2">
            <w:pPr>
              <w:jc w:val="right"/>
              <w:rPr>
                <w:color w:val="000000"/>
                <w:sz w:val="18"/>
                <w:szCs w:val="18"/>
                <w:lang w:eastAsia="en-CA"/>
              </w:rPr>
            </w:pPr>
            <w:r w:rsidRPr="002653B6">
              <w:rPr>
                <w:sz w:val="18"/>
                <w:szCs w:val="18"/>
              </w:rPr>
              <w:t>264,880</w:t>
            </w:r>
          </w:p>
        </w:tc>
        <w:tc>
          <w:tcPr>
            <w:tcW w:w="431" w:type="pct"/>
            <w:tcBorders>
              <w:top w:val="nil"/>
              <w:left w:val="nil"/>
              <w:bottom w:val="single" w:sz="4" w:space="0" w:color="auto"/>
              <w:right w:val="single" w:sz="4" w:space="0" w:color="auto"/>
            </w:tcBorders>
          </w:tcPr>
          <w:p w14:paraId="7ECFD71D" w14:textId="77777777" w:rsidR="00556BA8" w:rsidRPr="002653B6" w:rsidRDefault="00556BA8" w:rsidP="004A23E2">
            <w:pPr>
              <w:jc w:val="right"/>
              <w:rPr>
                <w:color w:val="000000"/>
                <w:sz w:val="18"/>
                <w:szCs w:val="18"/>
                <w:lang w:eastAsia="en-CA"/>
              </w:rPr>
            </w:pPr>
            <w:r w:rsidRPr="002653B6">
              <w:rPr>
                <w:color w:val="000000"/>
                <w:sz w:val="18"/>
                <w:szCs w:val="18"/>
                <w:lang w:eastAsia="en-CA"/>
              </w:rPr>
              <w:t>0</w:t>
            </w:r>
          </w:p>
        </w:tc>
        <w:tc>
          <w:tcPr>
            <w:tcW w:w="431" w:type="pct"/>
            <w:tcBorders>
              <w:top w:val="nil"/>
              <w:left w:val="nil"/>
              <w:bottom w:val="single" w:sz="4" w:space="0" w:color="auto"/>
              <w:right w:val="single" w:sz="4" w:space="0" w:color="auto"/>
            </w:tcBorders>
          </w:tcPr>
          <w:p w14:paraId="067C5DDD" w14:textId="77777777" w:rsidR="00556BA8" w:rsidRPr="002653B6" w:rsidRDefault="00556BA8" w:rsidP="004A23E2">
            <w:pPr>
              <w:ind w:left="-192" w:right="12"/>
              <w:jc w:val="right"/>
              <w:rPr>
                <w:sz w:val="18"/>
                <w:szCs w:val="18"/>
              </w:rPr>
            </w:pPr>
            <w:r w:rsidRPr="002653B6">
              <w:rPr>
                <w:color w:val="000000"/>
                <w:sz w:val="18"/>
                <w:szCs w:val="18"/>
                <w:lang w:eastAsia="en-CA"/>
              </w:rPr>
              <w:t>0</w:t>
            </w:r>
          </w:p>
        </w:tc>
        <w:tc>
          <w:tcPr>
            <w:tcW w:w="456" w:type="pct"/>
            <w:tcBorders>
              <w:top w:val="nil"/>
              <w:left w:val="nil"/>
              <w:bottom w:val="single" w:sz="4" w:space="0" w:color="auto"/>
              <w:right w:val="single" w:sz="4" w:space="0" w:color="auto"/>
            </w:tcBorders>
          </w:tcPr>
          <w:p w14:paraId="6C29912B" w14:textId="77777777" w:rsidR="00556BA8" w:rsidRPr="002653B6" w:rsidRDefault="00556BA8" w:rsidP="004A23E2">
            <w:pPr>
              <w:ind w:left="-192" w:right="12"/>
              <w:jc w:val="right"/>
              <w:rPr>
                <w:color w:val="000000"/>
                <w:sz w:val="18"/>
                <w:szCs w:val="18"/>
                <w:lang w:eastAsia="en-CA"/>
              </w:rPr>
            </w:pPr>
            <w:r w:rsidRPr="002653B6">
              <w:rPr>
                <w:sz w:val="18"/>
                <w:szCs w:val="18"/>
              </w:rPr>
              <w:t>66,220</w:t>
            </w:r>
          </w:p>
        </w:tc>
        <w:tc>
          <w:tcPr>
            <w:tcW w:w="409" w:type="pct"/>
            <w:tcBorders>
              <w:top w:val="nil"/>
              <w:left w:val="nil"/>
              <w:bottom w:val="single" w:sz="4" w:space="0" w:color="auto"/>
              <w:right w:val="single" w:sz="4" w:space="0" w:color="auto"/>
            </w:tcBorders>
          </w:tcPr>
          <w:p w14:paraId="11B30D12" w14:textId="77777777" w:rsidR="00556BA8" w:rsidRPr="002653B6" w:rsidRDefault="00556BA8" w:rsidP="004A23E2">
            <w:pPr>
              <w:ind w:left="-90"/>
              <w:jc w:val="right"/>
              <w:rPr>
                <w:color w:val="000000"/>
                <w:sz w:val="18"/>
                <w:szCs w:val="18"/>
                <w:lang w:eastAsia="en-CA"/>
              </w:rPr>
            </w:pPr>
            <w:r w:rsidRPr="002653B6">
              <w:rPr>
                <w:sz w:val="18"/>
                <w:szCs w:val="18"/>
              </w:rPr>
              <w:t>662,200</w:t>
            </w:r>
          </w:p>
        </w:tc>
      </w:tr>
      <w:tr w:rsidR="00556BA8" w:rsidRPr="002653B6" w14:paraId="7010C648" w14:textId="77777777" w:rsidTr="004A23E2">
        <w:trPr>
          <w:trHeight w:val="62"/>
          <w:jc w:val="center"/>
        </w:trPr>
        <w:tc>
          <w:tcPr>
            <w:tcW w:w="277" w:type="pct"/>
            <w:tcBorders>
              <w:top w:val="nil"/>
              <w:left w:val="single" w:sz="4" w:space="0" w:color="auto"/>
              <w:bottom w:val="single" w:sz="4" w:space="0" w:color="auto"/>
              <w:right w:val="single" w:sz="4" w:space="0" w:color="auto"/>
            </w:tcBorders>
            <w:hideMark/>
          </w:tcPr>
          <w:p w14:paraId="007C3F33" w14:textId="77777777" w:rsidR="00556BA8" w:rsidRPr="002653B6" w:rsidRDefault="00556BA8" w:rsidP="004A23E2">
            <w:pPr>
              <w:jc w:val="left"/>
              <w:rPr>
                <w:color w:val="000000"/>
                <w:sz w:val="18"/>
                <w:szCs w:val="18"/>
                <w:lang w:eastAsia="en-CA"/>
              </w:rPr>
            </w:pPr>
            <w:r w:rsidRPr="002653B6">
              <w:rPr>
                <w:color w:val="000000"/>
                <w:sz w:val="18"/>
                <w:szCs w:val="18"/>
                <w:lang w:eastAsia="en-CA"/>
              </w:rPr>
              <w:t>3.2</w:t>
            </w:r>
          </w:p>
        </w:tc>
        <w:tc>
          <w:tcPr>
            <w:tcW w:w="1324" w:type="pct"/>
            <w:gridSpan w:val="2"/>
            <w:tcBorders>
              <w:top w:val="nil"/>
              <w:left w:val="nil"/>
              <w:bottom w:val="single" w:sz="4" w:space="0" w:color="auto"/>
              <w:right w:val="single" w:sz="4" w:space="0" w:color="auto"/>
            </w:tcBorders>
            <w:hideMark/>
          </w:tcPr>
          <w:p w14:paraId="39914173" w14:textId="77777777" w:rsidR="00556BA8" w:rsidRPr="002653B6" w:rsidRDefault="00556BA8" w:rsidP="004A23E2">
            <w:pPr>
              <w:jc w:val="left"/>
              <w:rPr>
                <w:color w:val="000000"/>
                <w:sz w:val="18"/>
                <w:szCs w:val="18"/>
                <w:lang w:eastAsia="en-CA"/>
              </w:rPr>
            </w:pPr>
            <w:r w:rsidRPr="002653B6">
              <w:rPr>
                <w:color w:val="000000"/>
                <w:sz w:val="18"/>
                <w:szCs w:val="18"/>
                <w:lang w:eastAsia="en-CA"/>
              </w:rPr>
              <w:t>Total support costs (US $)</w:t>
            </w:r>
          </w:p>
        </w:tc>
        <w:tc>
          <w:tcPr>
            <w:tcW w:w="379" w:type="pct"/>
            <w:tcBorders>
              <w:top w:val="nil"/>
              <w:left w:val="nil"/>
              <w:bottom w:val="single" w:sz="4" w:space="0" w:color="auto"/>
              <w:right w:val="single" w:sz="4" w:space="0" w:color="auto"/>
            </w:tcBorders>
          </w:tcPr>
          <w:p w14:paraId="14889BEB" w14:textId="77777777" w:rsidR="00556BA8" w:rsidRPr="002653B6" w:rsidRDefault="00556BA8" w:rsidP="004A23E2">
            <w:pPr>
              <w:ind w:left="-90"/>
              <w:jc w:val="right"/>
              <w:rPr>
                <w:color w:val="000000"/>
                <w:sz w:val="18"/>
                <w:szCs w:val="18"/>
                <w:lang w:eastAsia="en-CA"/>
              </w:rPr>
            </w:pPr>
            <w:r w:rsidRPr="002653B6">
              <w:rPr>
                <w:sz w:val="18"/>
                <w:szCs w:val="18"/>
              </w:rPr>
              <w:t>23,177</w:t>
            </w:r>
          </w:p>
        </w:tc>
        <w:tc>
          <w:tcPr>
            <w:tcW w:w="431" w:type="pct"/>
            <w:tcBorders>
              <w:top w:val="nil"/>
              <w:left w:val="nil"/>
              <w:bottom w:val="single" w:sz="4" w:space="0" w:color="auto"/>
              <w:right w:val="single" w:sz="4" w:space="0" w:color="auto"/>
            </w:tcBorders>
          </w:tcPr>
          <w:p w14:paraId="57D23BB8" w14:textId="77777777" w:rsidR="00556BA8" w:rsidRPr="002653B6" w:rsidRDefault="00556BA8" w:rsidP="004A23E2">
            <w:pPr>
              <w:jc w:val="right"/>
              <w:rPr>
                <w:color w:val="000000"/>
                <w:sz w:val="18"/>
                <w:szCs w:val="18"/>
                <w:lang w:eastAsia="en-CA"/>
              </w:rPr>
            </w:pPr>
            <w:r w:rsidRPr="002653B6">
              <w:rPr>
                <w:color w:val="000000"/>
                <w:sz w:val="18"/>
                <w:szCs w:val="18"/>
                <w:lang w:eastAsia="en-CA"/>
              </w:rPr>
              <w:t>0</w:t>
            </w:r>
          </w:p>
        </w:tc>
        <w:tc>
          <w:tcPr>
            <w:tcW w:w="431" w:type="pct"/>
            <w:tcBorders>
              <w:top w:val="nil"/>
              <w:left w:val="nil"/>
              <w:bottom w:val="single" w:sz="4" w:space="0" w:color="auto"/>
              <w:right w:val="single" w:sz="4" w:space="0" w:color="auto"/>
            </w:tcBorders>
          </w:tcPr>
          <w:p w14:paraId="3749E846" w14:textId="77777777" w:rsidR="00556BA8" w:rsidRPr="002653B6" w:rsidRDefault="00556BA8" w:rsidP="004A23E2">
            <w:pPr>
              <w:jc w:val="right"/>
              <w:rPr>
                <w:sz w:val="18"/>
                <w:szCs w:val="18"/>
              </w:rPr>
            </w:pPr>
            <w:r w:rsidRPr="002653B6">
              <w:rPr>
                <w:color w:val="000000"/>
                <w:sz w:val="18"/>
                <w:szCs w:val="18"/>
                <w:lang w:eastAsia="en-CA"/>
              </w:rPr>
              <w:t>0</w:t>
            </w:r>
          </w:p>
        </w:tc>
        <w:tc>
          <w:tcPr>
            <w:tcW w:w="431" w:type="pct"/>
            <w:tcBorders>
              <w:top w:val="nil"/>
              <w:left w:val="nil"/>
              <w:bottom w:val="single" w:sz="4" w:space="0" w:color="auto"/>
              <w:right w:val="single" w:sz="4" w:space="0" w:color="auto"/>
            </w:tcBorders>
          </w:tcPr>
          <w:p w14:paraId="29608485" w14:textId="77777777" w:rsidR="00556BA8" w:rsidRPr="002653B6" w:rsidRDefault="00556BA8" w:rsidP="004A23E2">
            <w:pPr>
              <w:jc w:val="right"/>
              <w:rPr>
                <w:color w:val="000000"/>
                <w:sz w:val="18"/>
                <w:szCs w:val="18"/>
                <w:lang w:eastAsia="en-CA"/>
              </w:rPr>
            </w:pPr>
            <w:r w:rsidRPr="002653B6">
              <w:rPr>
                <w:sz w:val="18"/>
                <w:szCs w:val="18"/>
              </w:rPr>
              <w:t>18,542</w:t>
            </w:r>
          </w:p>
        </w:tc>
        <w:tc>
          <w:tcPr>
            <w:tcW w:w="431" w:type="pct"/>
            <w:tcBorders>
              <w:top w:val="nil"/>
              <w:left w:val="nil"/>
              <w:bottom w:val="single" w:sz="4" w:space="0" w:color="auto"/>
              <w:right w:val="single" w:sz="4" w:space="0" w:color="auto"/>
            </w:tcBorders>
          </w:tcPr>
          <w:p w14:paraId="76C8B9E8" w14:textId="77777777" w:rsidR="00556BA8" w:rsidRPr="002653B6" w:rsidRDefault="00556BA8" w:rsidP="004A23E2">
            <w:pPr>
              <w:jc w:val="right"/>
              <w:rPr>
                <w:color w:val="000000"/>
                <w:sz w:val="18"/>
                <w:szCs w:val="18"/>
                <w:lang w:eastAsia="en-CA"/>
              </w:rPr>
            </w:pPr>
            <w:r w:rsidRPr="002653B6">
              <w:rPr>
                <w:color w:val="000000"/>
                <w:sz w:val="18"/>
                <w:szCs w:val="18"/>
                <w:lang w:eastAsia="en-CA"/>
              </w:rPr>
              <w:t>0</w:t>
            </w:r>
          </w:p>
        </w:tc>
        <w:tc>
          <w:tcPr>
            <w:tcW w:w="431" w:type="pct"/>
            <w:tcBorders>
              <w:top w:val="nil"/>
              <w:left w:val="nil"/>
              <w:bottom w:val="single" w:sz="4" w:space="0" w:color="auto"/>
              <w:right w:val="single" w:sz="4" w:space="0" w:color="auto"/>
            </w:tcBorders>
          </w:tcPr>
          <w:p w14:paraId="0D90E016" w14:textId="77777777" w:rsidR="00556BA8" w:rsidRPr="002653B6" w:rsidRDefault="00556BA8" w:rsidP="004A23E2">
            <w:pPr>
              <w:ind w:left="-192" w:right="12"/>
              <w:jc w:val="right"/>
              <w:rPr>
                <w:sz w:val="18"/>
                <w:szCs w:val="18"/>
              </w:rPr>
            </w:pPr>
            <w:r w:rsidRPr="002653B6">
              <w:rPr>
                <w:color w:val="000000"/>
                <w:sz w:val="18"/>
                <w:szCs w:val="18"/>
                <w:lang w:eastAsia="en-CA"/>
              </w:rPr>
              <w:t>0</w:t>
            </w:r>
          </w:p>
        </w:tc>
        <w:tc>
          <w:tcPr>
            <w:tcW w:w="456" w:type="pct"/>
            <w:tcBorders>
              <w:top w:val="nil"/>
              <w:left w:val="nil"/>
              <w:bottom w:val="single" w:sz="4" w:space="0" w:color="auto"/>
              <w:right w:val="single" w:sz="4" w:space="0" w:color="auto"/>
            </w:tcBorders>
          </w:tcPr>
          <w:p w14:paraId="09F16790" w14:textId="77777777" w:rsidR="00556BA8" w:rsidRPr="002653B6" w:rsidRDefault="00556BA8" w:rsidP="004A23E2">
            <w:pPr>
              <w:ind w:left="-192" w:right="12"/>
              <w:jc w:val="right"/>
              <w:rPr>
                <w:color w:val="000000"/>
                <w:sz w:val="18"/>
                <w:szCs w:val="18"/>
                <w:lang w:eastAsia="en-CA"/>
              </w:rPr>
            </w:pPr>
            <w:r w:rsidRPr="002653B6">
              <w:rPr>
                <w:sz w:val="18"/>
                <w:szCs w:val="18"/>
              </w:rPr>
              <w:t>4,635</w:t>
            </w:r>
          </w:p>
        </w:tc>
        <w:tc>
          <w:tcPr>
            <w:tcW w:w="409" w:type="pct"/>
            <w:tcBorders>
              <w:top w:val="nil"/>
              <w:left w:val="nil"/>
              <w:bottom w:val="single" w:sz="4" w:space="0" w:color="auto"/>
              <w:right w:val="single" w:sz="4" w:space="0" w:color="auto"/>
            </w:tcBorders>
          </w:tcPr>
          <w:p w14:paraId="0D1EC24D" w14:textId="77777777" w:rsidR="00556BA8" w:rsidRPr="002653B6" w:rsidRDefault="00556BA8" w:rsidP="004A23E2">
            <w:pPr>
              <w:jc w:val="right"/>
              <w:rPr>
                <w:color w:val="000000"/>
                <w:sz w:val="18"/>
                <w:szCs w:val="18"/>
                <w:lang w:eastAsia="en-CA"/>
              </w:rPr>
            </w:pPr>
            <w:r w:rsidRPr="002653B6">
              <w:rPr>
                <w:sz w:val="18"/>
                <w:szCs w:val="18"/>
              </w:rPr>
              <w:t>46,354</w:t>
            </w:r>
          </w:p>
        </w:tc>
      </w:tr>
      <w:tr w:rsidR="00556BA8" w:rsidRPr="002653B6" w14:paraId="176014CB" w14:textId="77777777" w:rsidTr="004A23E2">
        <w:trPr>
          <w:trHeight w:val="53"/>
          <w:jc w:val="center"/>
        </w:trPr>
        <w:tc>
          <w:tcPr>
            <w:tcW w:w="277" w:type="pct"/>
            <w:tcBorders>
              <w:top w:val="nil"/>
              <w:left w:val="single" w:sz="4" w:space="0" w:color="auto"/>
              <w:bottom w:val="single" w:sz="4" w:space="0" w:color="auto"/>
              <w:right w:val="single" w:sz="4" w:space="0" w:color="auto"/>
            </w:tcBorders>
            <w:hideMark/>
          </w:tcPr>
          <w:p w14:paraId="4E93AED8" w14:textId="77777777" w:rsidR="00556BA8" w:rsidRPr="002653B6" w:rsidRDefault="00556BA8" w:rsidP="004A23E2">
            <w:pPr>
              <w:jc w:val="left"/>
              <w:rPr>
                <w:color w:val="000000"/>
                <w:sz w:val="18"/>
                <w:szCs w:val="18"/>
                <w:lang w:eastAsia="en-CA"/>
              </w:rPr>
            </w:pPr>
            <w:r w:rsidRPr="002653B6">
              <w:rPr>
                <w:color w:val="000000"/>
                <w:sz w:val="18"/>
                <w:szCs w:val="18"/>
                <w:lang w:eastAsia="en-CA"/>
              </w:rPr>
              <w:t>3.3</w:t>
            </w:r>
          </w:p>
        </w:tc>
        <w:tc>
          <w:tcPr>
            <w:tcW w:w="1324" w:type="pct"/>
            <w:gridSpan w:val="2"/>
            <w:tcBorders>
              <w:top w:val="nil"/>
              <w:left w:val="nil"/>
              <w:bottom w:val="single" w:sz="4" w:space="0" w:color="auto"/>
              <w:right w:val="single" w:sz="4" w:space="0" w:color="auto"/>
            </w:tcBorders>
            <w:hideMark/>
          </w:tcPr>
          <w:p w14:paraId="12A76385" w14:textId="77777777" w:rsidR="00556BA8" w:rsidRPr="002653B6" w:rsidRDefault="00556BA8" w:rsidP="004A23E2">
            <w:pPr>
              <w:jc w:val="left"/>
              <w:rPr>
                <w:color w:val="000000"/>
                <w:sz w:val="18"/>
                <w:szCs w:val="18"/>
                <w:lang w:eastAsia="en-CA"/>
              </w:rPr>
            </w:pPr>
            <w:r w:rsidRPr="002653B6">
              <w:rPr>
                <w:color w:val="000000"/>
                <w:sz w:val="18"/>
                <w:szCs w:val="18"/>
                <w:lang w:eastAsia="en-CA"/>
              </w:rPr>
              <w:t>Total agreed costs (US $)</w:t>
            </w:r>
          </w:p>
        </w:tc>
        <w:tc>
          <w:tcPr>
            <w:tcW w:w="379" w:type="pct"/>
            <w:tcBorders>
              <w:top w:val="nil"/>
              <w:left w:val="nil"/>
              <w:bottom w:val="single" w:sz="4" w:space="0" w:color="auto"/>
              <w:right w:val="single" w:sz="4" w:space="0" w:color="auto"/>
            </w:tcBorders>
          </w:tcPr>
          <w:p w14:paraId="3AA1B0FF" w14:textId="77777777" w:rsidR="00556BA8" w:rsidRPr="002653B6" w:rsidRDefault="00556BA8" w:rsidP="004A23E2">
            <w:pPr>
              <w:ind w:left="-90"/>
              <w:jc w:val="right"/>
              <w:rPr>
                <w:color w:val="000000"/>
                <w:sz w:val="18"/>
                <w:szCs w:val="18"/>
                <w:lang w:eastAsia="en-CA"/>
              </w:rPr>
            </w:pPr>
            <w:r w:rsidRPr="002653B6">
              <w:rPr>
                <w:rFonts w:asciiTheme="majorBidi" w:hAnsiTheme="majorBidi" w:cstheme="majorBidi"/>
                <w:sz w:val="18"/>
                <w:szCs w:val="18"/>
                <w:lang w:eastAsia="en-CA"/>
              </w:rPr>
              <w:t>354,277</w:t>
            </w:r>
          </w:p>
        </w:tc>
        <w:tc>
          <w:tcPr>
            <w:tcW w:w="431" w:type="pct"/>
            <w:tcBorders>
              <w:top w:val="nil"/>
              <w:left w:val="nil"/>
              <w:bottom w:val="single" w:sz="4" w:space="0" w:color="auto"/>
              <w:right w:val="single" w:sz="4" w:space="0" w:color="auto"/>
            </w:tcBorders>
          </w:tcPr>
          <w:p w14:paraId="680FEBA5" w14:textId="77777777" w:rsidR="00556BA8" w:rsidRPr="002653B6" w:rsidRDefault="00556BA8" w:rsidP="004A23E2">
            <w:pPr>
              <w:jc w:val="right"/>
              <w:rPr>
                <w:color w:val="000000"/>
                <w:sz w:val="18"/>
                <w:szCs w:val="18"/>
                <w:lang w:eastAsia="en-CA"/>
              </w:rPr>
            </w:pPr>
            <w:r w:rsidRPr="002653B6">
              <w:rPr>
                <w:color w:val="000000"/>
                <w:sz w:val="18"/>
                <w:szCs w:val="18"/>
                <w:lang w:eastAsia="en-CA"/>
              </w:rPr>
              <w:t>0</w:t>
            </w:r>
          </w:p>
        </w:tc>
        <w:tc>
          <w:tcPr>
            <w:tcW w:w="431" w:type="pct"/>
            <w:tcBorders>
              <w:top w:val="nil"/>
              <w:left w:val="nil"/>
              <w:bottom w:val="single" w:sz="4" w:space="0" w:color="auto"/>
              <w:right w:val="single" w:sz="4" w:space="0" w:color="auto"/>
            </w:tcBorders>
          </w:tcPr>
          <w:p w14:paraId="45CFFDF2" w14:textId="77777777" w:rsidR="00556BA8" w:rsidRPr="002653B6" w:rsidRDefault="00556BA8" w:rsidP="004A23E2">
            <w:pPr>
              <w:jc w:val="right"/>
              <w:rPr>
                <w:color w:val="000000"/>
                <w:sz w:val="18"/>
                <w:szCs w:val="18"/>
              </w:rPr>
            </w:pPr>
            <w:r w:rsidRPr="002653B6">
              <w:rPr>
                <w:color w:val="000000"/>
                <w:sz w:val="18"/>
                <w:szCs w:val="18"/>
                <w:lang w:eastAsia="en-CA"/>
              </w:rPr>
              <w:t>0</w:t>
            </w:r>
          </w:p>
        </w:tc>
        <w:tc>
          <w:tcPr>
            <w:tcW w:w="431" w:type="pct"/>
            <w:tcBorders>
              <w:top w:val="nil"/>
              <w:left w:val="nil"/>
              <w:bottom w:val="single" w:sz="4" w:space="0" w:color="auto"/>
              <w:right w:val="single" w:sz="4" w:space="0" w:color="auto"/>
            </w:tcBorders>
          </w:tcPr>
          <w:p w14:paraId="574E010F" w14:textId="77777777" w:rsidR="00556BA8" w:rsidRPr="002653B6" w:rsidRDefault="00556BA8" w:rsidP="004A23E2">
            <w:pPr>
              <w:jc w:val="right"/>
              <w:rPr>
                <w:color w:val="000000"/>
                <w:sz w:val="18"/>
                <w:szCs w:val="18"/>
                <w:lang w:eastAsia="en-CA"/>
              </w:rPr>
            </w:pPr>
            <w:r w:rsidRPr="002653B6">
              <w:rPr>
                <w:color w:val="000000"/>
                <w:sz w:val="18"/>
                <w:szCs w:val="18"/>
              </w:rPr>
              <w:t>283,422</w:t>
            </w:r>
          </w:p>
        </w:tc>
        <w:tc>
          <w:tcPr>
            <w:tcW w:w="431" w:type="pct"/>
            <w:tcBorders>
              <w:top w:val="nil"/>
              <w:left w:val="nil"/>
              <w:bottom w:val="single" w:sz="4" w:space="0" w:color="auto"/>
              <w:right w:val="single" w:sz="4" w:space="0" w:color="auto"/>
            </w:tcBorders>
          </w:tcPr>
          <w:p w14:paraId="668B759D" w14:textId="77777777" w:rsidR="00556BA8" w:rsidRPr="002653B6" w:rsidRDefault="00556BA8" w:rsidP="004A23E2">
            <w:pPr>
              <w:jc w:val="right"/>
              <w:rPr>
                <w:color w:val="000000"/>
                <w:sz w:val="18"/>
                <w:szCs w:val="18"/>
                <w:lang w:eastAsia="en-CA"/>
              </w:rPr>
            </w:pPr>
            <w:r w:rsidRPr="002653B6">
              <w:rPr>
                <w:color w:val="000000"/>
                <w:sz w:val="18"/>
                <w:szCs w:val="18"/>
                <w:lang w:eastAsia="en-CA"/>
              </w:rPr>
              <w:t>0</w:t>
            </w:r>
          </w:p>
        </w:tc>
        <w:tc>
          <w:tcPr>
            <w:tcW w:w="431" w:type="pct"/>
            <w:tcBorders>
              <w:top w:val="nil"/>
              <w:left w:val="nil"/>
              <w:bottom w:val="single" w:sz="4" w:space="0" w:color="auto"/>
              <w:right w:val="single" w:sz="4" w:space="0" w:color="auto"/>
            </w:tcBorders>
          </w:tcPr>
          <w:p w14:paraId="0F2BE7B9" w14:textId="77777777" w:rsidR="00556BA8" w:rsidRPr="002653B6" w:rsidRDefault="00556BA8" w:rsidP="004A23E2">
            <w:pPr>
              <w:ind w:left="-192" w:right="12"/>
              <w:jc w:val="right"/>
              <w:rPr>
                <w:sz w:val="18"/>
                <w:szCs w:val="18"/>
              </w:rPr>
            </w:pPr>
            <w:r w:rsidRPr="002653B6">
              <w:rPr>
                <w:color w:val="000000"/>
                <w:sz w:val="18"/>
                <w:szCs w:val="18"/>
                <w:lang w:eastAsia="en-CA"/>
              </w:rPr>
              <w:t>0</w:t>
            </w:r>
          </w:p>
        </w:tc>
        <w:tc>
          <w:tcPr>
            <w:tcW w:w="456" w:type="pct"/>
            <w:tcBorders>
              <w:top w:val="single" w:sz="4" w:space="0" w:color="auto"/>
              <w:bottom w:val="single" w:sz="4" w:space="0" w:color="auto"/>
              <w:right w:val="single" w:sz="4" w:space="0" w:color="auto"/>
            </w:tcBorders>
          </w:tcPr>
          <w:p w14:paraId="226555F6" w14:textId="77777777" w:rsidR="00556BA8" w:rsidRPr="002653B6" w:rsidRDefault="00556BA8" w:rsidP="004A23E2">
            <w:pPr>
              <w:ind w:left="-192" w:right="12"/>
              <w:jc w:val="right"/>
              <w:rPr>
                <w:color w:val="000000"/>
                <w:sz w:val="18"/>
                <w:szCs w:val="18"/>
                <w:lang w:eastAsia="en-CA"/>
              </w:rPr>
            </w:pPr>
            <w:r w:rsidRPr="002653B6">
              <w:rPr>
                <w:sz w:val="18"/>
                <w:szCs w:val="18"/>
              </w:rPr>
              <w:t>70,855</w:t>
            </w:r>
          </w:p>
        </w:tc>
        <w:tc>
          <w:tcPr>
            <w:tcW w:w="409" w:type="pct"/>
            <w:tcBorders>
              <w:top w:val="single" w:sz="4" w:space="0" w:color="auto"/>
              <w:left w:val="single" w:sz="4" w:space="0" w:color="auto"/>
              <w:bottom w:val="single" w:sz="4" w:space="0" w:color="auto"/>
              <w:right w:val="single" w:sz="4" w:space="0" w:color="auto"/>
            </w:tcBorders>
          </w:tcPr>
          <w:p w14:paraId="249F8939" w14:textId="77777777" w:rsidR="00556BA8" w:rsidRPr="002653B6" w:rsidRDefault="00556BA8" w:rsidP="004A23E2">
            <w:pPr>
              <w:ind w:left="-90"/>
              <w:jc w:val="right"/>
              <w:rPr>
                <w:color w:val="000000"/>
                <w:sz w:val="18"/>
                <w:szCs w:val="18"/>
                <w:lang w:eastAsia="en-CA"/>
              </w:rPr>
            </w:pPr>
            <w:r w:rsidRPr="002653B6">
              <w:rPr>
                <w:sz w:val="18"/>
                <w:szCs w:val="18"/>
              </w:rPr>
              <w:t>708,554</w:t>
            </w:r>
          </w:p>
        </w:tc>
      </w:tr>
      <w:tr w:rsidR="00556BA8" w:rsidRPr="002653B6" w14:paraId="520484C8" w14:textId="77777777" w:rsidTr="004A23E2">
        <w:trPr>
          <w:trHeight w:val="53"/>
          <w:jc w:val="center"/>
        </w:trPr>
        <w:tc>
          <w:tcPr>
            <w:tcW w:w="277" w:type="pct"/>
            <w:tcBorders>
              <w:top w:val="single" w:sz="4" w:space="0" w:color="auto"/>
              <w:left w:val="single" w:sz="4" w:space="0" w:color="auto"/>
              <w:bottom w:val="single" w:sz="4" w:space="0" w:color="auto"/>
              <w:right w:val="single" w:sz="4" w:space="0" w:color="auto"/>
            </w:tcBorders>
            <w:hideMark/>
          </w:tcPr>
          <w:p w14:paraId="5C0A755A" w14:textId="77777777" w:rsidR="00556BA8" w:rsidRPr="002653B6" w:rsidRDefault="00556BA8" w:rsidP="004A23E2">
            <w:pPr>
              <w:jc w:val="left"/>
              <w:rPr>
                <w:color w:val="000000"/>
                <w:sz w:val="18"/>
                <w:szCs w:val="18"/>
                <w:lang w:eastAsia="en-CA"/>
              </w:rPr>
            </w:pPr>
            <w:r w:rsidRPr="002653B6">
              <w:rPr>
                <w:color w:val="000000"/>
                <w:sz w:val="18"/>
                <w:szCs w:val="18"/>
                <w:lang w:eastAsia="en-CA"/>
              </w:rPr>
              <w:t>4.1.1</w:t>
            </w:r>
          </w:p>
        </w:tc>
        <w:tc>
          <w:tcPr>
            <w:tcW w:w="4314" w:type="pct"/>
            <w:gridSpan w:val="9"/>
            <w:tcBorders>
              <w:top w:val="single" w:sz="4" w:space="0" w:color="auto"/>
              <w:left w:val="nil"/>
              <w:bottom w:val="single" w:sz="4" w:space="0" w:color="auto"/>
              <w:right w:val="single" w:sz="4" w:space="0" w:color="auto"/>
            </w:tcBorders>
          </w:tcPr>
          <w:p w14:paraId="1844F416" w14:textId="77777777" w:rsidR="00556BA8" w:rsidRPr="002653B6" w:rsidRDefault="00556BA8" w:rsidP="004A23E2">
            <w:pPr>
              <w:jc w:val="left"/>
              <w:rPr>
                <w:color w:val="000000"/>
                <w:sz w:val="18"/>
                <w:szCs w:val="18"/>
                <w:lang w:eastAsia="en-CA"/>
              </w:rPr>
            </w:pPr>
            <w:r w:rsidRPr="002653B6">
              <w:rPr>
                <w:sz w:val="18"/>
                <w:szCs w:val="18"/>
              </w:rPr>
              <w:t>Deduction of HFCs under this Agreement (CO</w:t>
            </w:r>
            <w:r w:rsidRPr="002653B6">
              <w:rPr>
                <w:sz w:val="18"/>
                <w:szCs w:val="18"/>
                <w:vertAlign w:val="subscript"/>
              </w:rPr>
              <w:t>2</w:t>
            </w:r>
            <w:r w:rsidRPr="002653B6">
              <w:rPr>
                <w:sz w:val="18"/>
                <w:szCs w:val="18"/>
              </w:rPr>
              <w:t>-eq tonnes)</w:t>
            </w:r>
          </w:p>
        </w:tc>
        <w:tc>
          <w:tcPr>
            <w:tcW w:w="409" w:type="pct"/>
            <w:tcBorders>
              <w:top w:val="single" w:sz="4" w:space="0" w:color="auto"/>
              <w:left w:val="nil"/>
              <w:bottom w:val="single" w:sz="4" w:space="0" w:color="auto"/>
              <w:right w:val="single" w:sz="4" w:space="0" w:color="auto"/>
            </w:tcBorders>
          </w:tcPr>
          <w:p w14:paraId="2854A32C" w14:textId="77777777" w:rsidR="00556BA8" w:rsidRPr="002653B6" w:rsidRDefault="00556BA8" w:rsidP="004A23E2">
            <w:pPr>
              <w:jc w:val="right"/>
              <w:rPr>
                <w:color w:val="000000"/>
                <w:sz w:val="18"/>
                <w:szCs w:val="18"/>
                <w:lang w:eastAsia="en-CA"/>
              </w:rPr>
            </w:pPr>
            <w:r w:rsidRPr="002653B6">
              <w:rPr>
                <w:color w:val="000000"/>
                <w:sz w:val="18"/>
                <w:szCs w:val="18"/>
                <w:lang w:eastAsia="en-CA"/>
              </w:rPr>
              <w:t>254,339</w:t>
            </w:r>
          </w:p>
        </w:tc>
      </w:tr>
      <w:tr w:rsidR="00556BA8" w:rsidRPr="002653B6" w14:paraId="4DBA5F79" w14:textId="77777777" w:rsidTr="004A23E2">
        <w:trPr>
          <w:trHeight w:val="53"/>
          <w:jc w:val="center"/>
        </w:trPr>
        <w:tc>
          <w:tcPr>
            <w:tcW w:w="277" w:type="pct"/>
            <w:tcBorders>
              <w:top w:val="single" w:sz="4" w:space="0" w:color="auto"/>
              <w:left w:val="single" w:sz="4" w:space="0" w:color="auto"/>
              <w:bottom w:val="single" w:sz="4" w:space="0" w:color="auto"/>
              <w:right w:val="single" w:sz="4" w:space="0" w:color="auto"/>
            </w:tcBorders>
          </w:tcPr>
          <w:p w14:paraId="1266D688" w14:textId="77777777" w:rsidR="00556BA8" w:rsidRPr="002653B6" w:rsidRDefault="00556BA8" w:rsidP="004A23E2">
            <w:pPr>
              <w:jc w:val="left"/>
              <w:rPr>
                <w:color w:val="000000"/>
                <w:sz w:val="18"/>
                <w:szCs w:val="18"/>
                <w:lang w:eastAsia="en-CA"/>
              </w:rPr>
            </w:pPr>
            <w:r w:rsidRPr="002653B6">
              <w:rPr>
                <w:color w:val="000000"/>
                <w:sz w:val="18"/>
                <w:szCs w:val="18"/>
                <w:lang w:eastAsia="en-CA"/>
              </w:rPr>
              <w:t>4.1.2</w:t>
            </w:r>
          </w:p>
        </w:tc>
        <w:tc>
          <w:tcPr>
            <w:tcW w:w="4314" w:type="pct"/>
            <w:gridSpan w:val="9"/>
            <w:tcBorders>
              <w:top w:val="single" w:sz="4" w:space="0" w:color="auto"/>
              <w:left w:val="nil"/>
              <w:bottom w:val="single" w:sz="4" w:space="0" w:color="auto"/>
              <w:right w:val="single" w:sz="4" w:space="0" w:color="auto"/>
            </w:tcBorders>
          </w:tcPr>
          <w:p w14:paraId="0E40EC23" w14:textId="77777777" w:rsidR="00556BA8" w:rsidRPr="002653B6" w:rsidDel="00766B1D" w:rsidRDefault="00556BA8" w:rsidP="004A23E2">
            <w:pPr>
              <w:jc w:val="left"/>
              <w:rPr>
                <w:color w:val="000000"/>
                <w:sz w:val="18"/>
                <w:szCs w:val="18"/>
                <w:lang w:eastAsia="en-CA"/>
              </w:rPr>
            </w:pPr>
            <w:r w:rsidRPr="002653B6">
              <w:rPr>
                <w:sz w:val="18"/>
                <w:szCs w:val="18"/>
              </w:rPr>
              <w:t>Deduction of HFCs from previously approved projects (CO</w:t>
            </w:r>
            <w:r w:rsidRPr="002653B6">
              <w:rPr>
                <w:sz w:val="18"/>
                <w:szCs w:val="18"/>
                <w:vertAlign w:val="subscript"/>
              </w:rPr>
              <w:t>2</w:t>
            </w:r>
            <w:r w:rsidRPr="002653B6">
              <w:rPr>
                <w:sz w:val="18"/>
                <w:szCs w:val="18"/>
              </w:rPr>
              <w:t>-eq tonnes)</w:t>
            </w:r>
          </w:p>
        </w:tc>
        <w:tc>
          <w:tcPr>
            <w:tcW w:w="409" w:type="pct"/>
            <w:tcBorders>
              <w:top w:val="single" w:sz="4" w:space="0" w:color="auto"/>
              <w:left w:val="nil"/>
              <w:bottom w:val="single" w:sz="4" w:space="0" w:color="auto"/>
              <w:right w:val="single" w:sz="4" w:space="0" w:color="auto"/>
            </w:tcBorders>
          </w:tcPr>
          <w:p w14:paraId="6BAFAE30" w14:textId="77777777" w:rsidR="00556BA8" w:rsidRPr="002653B6" w:rsidDel="00766B1D" w:rsidRDefault="00556BA8" w:rsidP="004A23E2">
            <w:pPr>
              <w:jc w:val="right"/>
              <w:rPr>
                <w:color w:val="000000"/>
                <w:sz w:val="18"/>
                <w:szCs w:val="18"/>
                <w:lang w:eastAsia="en-CA"/>
              </w:rPr>
            </w:pPr>
            <w:r w:rsidRPr="002653B6">
              <w:rPr>
                <w:color w:val="000000"/>
                <w:sz w:val="18"/>
                <w:szCs w:val="18"/>
                <w:lang w:eastAsia="en-CA"/>
              </w:rPr>
              <w:t>0</w:t>
            </w:r>
          </w:p>
        </w:tc>
      </w:tr>
      <w:tr w:rsidR="00556BA8" w:rsidRPr="002653B6" w14:paraId="6FD2EBC6" w14:textId="77777777" w:rsidTr="004A23E2">
        <w:trPr>
          <w:trHeight w:val="53"/>
          <w:jc w:val="center"/>
        </w:trPr>
        <w:tc>
          <w:tcPr>
            <w:tcW w:w="277" w:type="pct"/>
            <w:tcBorders>
              <w:top w:val="single" w:sz="4" w:space="0" w:color="auto"/>
              <w:left w:val="single" w:sz="4" w:space="0" w:color="auto"/>
              <w:bottom w:val="single" w:sz="4" w:space="0" w:color="auto"/>
              <w:right w:val="single" w:sz="4" w:space="0" w:color="auto"/>
            </w:tcBorders>
          </w:tcPr>
          <w:p w14:paraId="01ED7E80" w14:textId="77777777" w:rsidR="00556BA8" w:rsidRPr="002653B6" w:rsidRDefault="00556BA8" w:rsidP="004A23E2">
            <w:pPr>
              <w:jc w:val="left"/>
              <w:rPr>
                <w:color w:val="000000"/>
                <w:sz w:val="18"/>
                <w:szCs w:val="18"/>
                <w:lang w:eastAsia="en-CA"/>
              </w:rPr>
            </w:pPr>
            <w:r w:rsidRPr="002653B6">
              <w:rPr>
                <w:color w:val="000000"/>
                <w:sz w:val="18"/>
                <w:szCs w:val="18"/>
                <w:lang w:eastAsia="en-CA"/>
              </w:rPr>
              <w:t>4.1.3</w:t>
            </w:r>
          </w:p>
        </w:tc>
        <w:tc>
          <w:tcPr>
            <w:tcW w:w="4314" w:type="pct"/>
            <w:gridSpan w:val="9"/>
            <w:tcBorders>
              <w:top w:val="single" w:sz="4" w:space="0" w:color="auto"/>
              <w:left w:val="nil"/>
              <w:bottom w:val="single" w:sz="4" w:space="0" w:color="auto"/>
              <w:right w:val="single" w:sz="4" w:space="0" w:color="auto"/>
            </w:tcBorders>
          </w:tcPr>
          <w:p w14:paraId="0F1AAA4D" w14:textId="77777777" w:rsidR="00556BA8" w:rsidRPr="002653B6" w:rsidDel="00766B1D" w:rsidRDefault="00556BA8" w:rsidP="004A23E2">
            <w:pPr>
              <w:jc w:val="left"/>
              <w:rPr>
                <w:color w:val="000000"/>
                <w:sz w:val="18"/>
                <w:szCs w:val="18"/>
                <w:lang w:eastAsia="en-CA"/>
              </w:rPr>
            </w:pPr>
            <w:r w:rsidRPr="002653B6">
              <w:rPr>
                <w:sz w:val="18"/>
                <w:szCs w:val="18"/>
              </w:rPr>
              <w:t>Remaining eligible consumption for HFCs (CO</w:t>
            </w:r>
            <w:r w:rsidRPr="002653B6">
              <w:rPr>
                <w:sz w:val="18"/>
                <w:szCs w:val="18"/>
                <w:vertAlign w:val="subscript"/>
              </w:rPr>
              <w:t>2</w:t>
            </w:r>
            <w:r w:rsidRPr="002653B6">
              <w:rPr>
                <w:sz w:val="18"/>
                <w:szCs w:val="18"/>
              </w:rPr>
              <w:t>-eq tonnes)</w:t>
            </w:r>
          </w:p>
        </w:tc>
        <w:tc>
          <w:tcPr>
            <w:tcW w:w="409" w:type="pct"/>
            <w:tcBorders>
              <w:top w:val="single" w:sz="4" w:space="0" w:color="auto"/>
              <w:left w:val="nil"/>
              <w:bottom w:val="single" w:sz="4" w:space="0" w:color="auto"/>
              <w:right w:val="single" w:sz="4" w:space="0" w:color="auto"/>
            </w:tcBorders>
          </w:tcPr>
          <w:p w14:paraId="0D040F7D" w14:textId="77777777" w:rsidR="00556BA8" w:rsidRPr="002653B6" w:rsidDel="00766B1D" w:rsidRDefault="00556BA8" w:rsidP="004A23E2">
            <w:pPr>
              <w:jc w:val="right"/>
              <w:rPr>
                <w:color w:val="000000"/>
                <w:sz w:val="18"/>
                <w:szCs w:val="18"/>
                <w:lang w:eastAsia="en-CA"/>
              </w:rPr>
            </w:pPr>
            <w:r w:rsidRPr="002653B6">
              <w:rPr>
                <w:color w:val="000000"/>
                <w:sz w:val="18"/>
                <w:szCs w:val="18"/>
                <w:lang w:eastAsia="en-CA"/>
              </w:rPr>
              <w:t>TBD</w:t>
            </w:r>
          </w:p>
        </w:tc>
      </w:tr>
    </w:tbl>
    <w:p w14:paraId="09AC0212" w14:textId="77777777" w:rsidR="00556BA8" w:rsidRPr="002653B6" w:rsidRDefault="00556BA8" w:rsidP="00556BA8">
      <w:pPr>
        <w:keepNext/>
        <w:spacing w:before="360" w:after="240"/>
        <w:rPr>
          <w:b/>
        </w:rPr>
      </w:pPr>
      <w:r w:rsidRPr="002653B6">
        <w:rPr>
          <w:b/>
        </w:rPr>
        <w:t>APPENDIX 3-A: FUNDING APPROVAL SCHEDULE</w:t>
      </w:r>
    </w:p>
    <w:p w14:paraId="26D818D3" w14:textId="77777777" w:rsidR="00556BA8" w:rsidRPr="002653B6" w:rsidRDefault="00556BA8">
      <w:pPr>
        <w:pStyle w:val="Heading1"/>
        <w:numPr>
          <w:ilvl w:val="0"/>
          <w:numId w:val="148"/>
        </w:numPr>
      </w:pPr>
      <w:r w:rsidRPr="002653B6">
        <w:t>Funding for the future tranches will be considered for approval at the second meeting of the year specified in Appendix 2-A.</w:t>
      </w:r>
    </w:p>
    <w:p w14:paraId="4B3D178A" w14:textId="77777777" w:rsidR="00556BA8" w:rsidRPr="002653B6" w:rsidRDefault="00556BA8" w:rsidP="00556BA8">
      <w:pPr>
        <w:widowControl w:val="0"/>
        <w:spacing w:before="360" w:after="240"/>
        <w:rPr>
          <w:b/>
        </w:rPr>
      </w:pPr>
      <w:r w:rsidRPr="002653B6">
        <w:rPr>
          <w:b/>
        </w:rPr>
        <w:t>APPENDIX 4-A: FORMAT OF THE TRANCHE IMPLEMENTATION REPORTS AND PLANS</w:t>
      </w:r>
    </w:p>
    <w:p w14:paraId="01BCEE84" w14:textId="77777777" w:rsidR="00556BA8" w:rsidRPr="002653B6" w:rsidRDefault="00556BA8">
      <w:pPr>
        <w:pStyle w:val="Heading1"/>
        <w:numPr>
          <w:ilvl w:val="0"/>
          <w:numId w:val="147"/>
        </w:numPr>
      </w:pPr>
      <w:r w:rsidRPr="002653B6">
        <w:t>The submission of the Tranche Implementation Report and Plans for each tranche request will consist of four parts:</w:t>
      </w:r>
    </w:p>
    <w:p w14:paraId="4816E836" w14:textId="77777777" w:rsidR="00556BA8" w:rsidRPr="002653B6" w:rsidRDefault="00556BA8" w:rsidP="00556BA8">
      <w:pPr>
        <w:pStyle w:val="Heading2"/>
      </w:pPr>
      <w:r w:rsidRPr="002653B6">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w:t>
      </w:r>
      <w:r w:rsidRPr="002653B6">
        <w:lastRenderedPageBreak/>
        <w:t>including, where applicable, activities related to energy efficiency approved in the context of HFC phase</w:t>
      </w:r>
      <w:r w:rsidRPr="002653B6">
        <w:noBreakHyphen/>
        <w:t>down pursuant to decision 91/65. The report should include the amount of Annex F substances consumption reduced as a direct result of the implementation of activities, by substance, the alternative technology used and the related phase</w:t>
      </w:r>
      <w:r w:rsidRPr="002653B6">
        <w:noBreakHyphen/>
        <w:t>in of alternatives, to allow the Secretariat to inform the Executive Committee on the resulting change in climate</w:t>
      </w:r>
      <w:r w:rsidRPr="002653B6">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1D74A8B" w14:textId="77777777" w:rsidR="00556BA8" w:rsidRPr="002653B6" w:rsidRDefault="00556BA8" w:rsidP="00556BA8">
      <w:pPr>
        <w:pStyle w:val="Heading2"/>
        <w:tabs>
          <w:tab w:val="num" w:pos="-720"/>
        </w:tabs>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B5388B2" w14:textId="77777777" w:rsidR="00556BA8" w:rsidRPr="002653B6" w:rsidRDefault="00556BA8" w:rsidP="00556BA8">
      <w:pPr>
        <w:pStyle w:val="Heading2"/>
        <w:tabs>
          <w:tab w:val="num" w:pos="-720"/>
        </w:tabs>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3EAFD21B" w14:textId="77777777" w:rsidR="00556BA8" w:rsidRPr="002653B6" w:rsidRDefault="00556BA8" w:rsidP="00556BA8">
      <w:pPr>
        <w:pStyle w:val="Heading2"/>
        <w:tabs>
          <w:tab w:val="num" w:pos="-720"/>
        </w:tabs>
      </w:pPr>
      <w:r w:rsidRPr="002653B6">
        <w:t>An Executive Summary of about five paragraphs, summarizing the information contained in subparagraphs 1(a) to 1(c) above.</w:t>
      </w:r>
    </w:p>
    <w:p w14:paraId="7A1C2D8C" w14:textId="77777777" w:rsidR="00556BA8" w:rsidRPr="002653B6" w:rsidRDefault="00556BA8" w:rsidP="00556BA8">
      <w:pPr>
        <w:keepNext/>
        <w:spacing w:before="360" w:after="240" w:line="360" w:lineRule="auto"/>
        <w:rPr>
          <w:b/>
        </w:rPr>
      </w:pPr>
      <w:r w:rsidRPr="002653B6">
        <w:rPr>
          <w:b/>
        </w:rPr>
        <w:t>APPENDIX 5-A: MONITORING INSTITUTIONS AND ROLES</w:t>
      </w:r>
    </w:p>
    <w:p w14:paraId="260C4899" w14:textId="77777777" w:rsidR="00556BA8" w:rsidRPr="002653B6" w:rsidRDefault="00556BA8">
      <w:pPr>
        <w:pStyle w:val="Heading1"/>
        <w:numPr>
          <w:ilvl w:val="0"/>
          <w:numId w:val="146"/>
        </w:numPr>
      </w:pPr>
      <w:r w:rsidRPr="002653B6">
        <w:t xml:space="preserve">The national ozone unit (NOU), operating under </w:t>
      </w:r>
      <w:r w:rsidRPr="002653B6">
        <w:rPr>
          <w:szCs w:val="20"/>
        </w:rPr>
        <w:t>the General Sub-Directorate of Environmental Health in the General Directorate of Public Health</w:t>
      </w:r>
      <w:r w:rsidRPr="002653B6">
        <w:t xml:space="preserve"> at the Ministry of Health (MINSA), will be responsible for monitoring the progress of implementation of the Plan’s tranches and ensuring that the planned activities, including training, strengthening of education centres and pilot projects, are efficiently and effectively carried out throughout the Plan’s duration. In addition to monitoring overall project coordination, stakeholder engagement, and delivery of outcomes, the NOU will facilitate verification of HFC consumption to be undertaken by the Lead IA.</w:t>
      </w:r>
    </w:p>
    <w:p w14:paraId="4049EF6C" w14:textId="77777777" w:rsidR="00556BA8" w:rsidRPr="002653B6" w:rsidRDefault="00556BA8" w:rsidP="00556BA8">
      <w:pPr>
        <w:pStyle w:val="Heading1"/>
      </w:pPr>
      <w:r w:rsidRPr="002653B6">
        <w:t>The MINSA coordinates all activities aimed at achieving and sustaining the commitments to reduce HFC consumption with different entities at the national level, including the Ministry of Commerce and Industry, Ministry of Education and other institutions in the academic sector, the Ministry of Environment, the National Customs Authority, the National Energy Secretariat, civil society associations and the productive sectors.</w:t>
      </w:r>
    </w:p>
    <w:p w14:paraId="6F72D3E7" w14:textId="77777777" w:rsidR="00556BA8" w:rsidRPr="002653B6" w:rsidRDefault="00556BA8" w:rsidP="00556BA8">
      <w:pPr>
        <w:pStyle w:val="Heading1"/>
      </w:pPr>
      <w:r w:rsidRPr="002653B6">
        <w:t>The MINSA is the institution responsible for the sustainability of consumption reduction targets achieved through this Agreement.</w:t>
      </w:r>
    </w:p>
    <w:p w14:paraId="233844AC" w14:textId="77777777" w:rsidR="00556BA8" w:rsidRPr="002653B6" w:rsidRDefault="00556BA8" w:rsidP="00556BA8">
      <w:pPr>
        <w:keepNext/>
        <w:spacing w:before="360" w:after="240"/>
        <w:rPr>
          <w:b/>
        </w:rPr>
      </w:pPr>
      <w:r w:rsidRPr="002653B6">
        <w:rPr>
          <w:b/>
        </w:rPr>
        <w:lastRenderedPageBreak/>
        <w:t>APPENDIX 6-A: ROLE OF THE LEAD IMPLEMENTING AGENCY</w:t>
      </w:r>
    </w:p>
    <w:p w14:paraId="40AF48C9" w14:textId="77777777" w:rsidR="00556BA8" w:rsidRPr="002653B6" w:rsidRDefault="00556BA8" w:rsidP="00B62C3A">
      <w:pPr>
        <w:pStyle w:val="Heading1"/>
        <w:numPr>
          <w:ilvl w:val="0"/>
          <w:numId w:val="242"/>
        </w:numPr>
      </w:pPr>
      <w:r w:rsidRPr="002653B6">
        <w:t>The Lead IA will be responsible for a range of activities, including at least the following:</w:t>
      </w:r>
    </w:p>
    <w:p w14:paraId="1F8819BE" w14:textId="77777777" w:rsidR="00556BA8" w:rsidRPr="002653B6" w:rsidRDefault="00556BA8" w:rsidP="00556BA8">
      <w:pPr>
        <w:pStyle w:val="Heading2"/>
      </w:pPr>
      <w:r w:rsidRPr="002653B6">
        <w:t>Ensuring performance and financial verification in accordance with this Agreement and with its specific internal procedures and requirements as set out in the Country’s Plan;</w:t>
      </w:r>
    </w:p>
    <w:p w14:paraId="435055E1" w14:textId="77777777" w:rsidR="00556BA8" w:rsidRPr="002653B6" w:rsidRDefault="00556BA8" w:rsidP="00556BA8">
      <w:pPr>
        <w:pStyle w:val="Heading2"/>
      </w:pPr>
      <w:r w:rsidRPr="002653B6">
        <w:t>Assisting the Country in the preparation of the Tranche Implementation Reports and Plans as per Appendix 4</w:t>
      </w:r>
      <w:r w:rsidRPr="002653B6">
        <w:noBreakHyphen/>
        <w:t>A;</w:t>
      </w:r>
    </w:p>
    <w:p w14:paraId="7BFB79FE" w14:textId="77777777" w:rsidR="00556BA8" w:rsidRPr="002653B6" w:rsidRDefault="00556BA8" w:rsidP="00556BA8">
      <w:pPr>
        <w:pStyle w:val="Heading2"/>
        <w:tabs>
          <w:tab w:val="num" w:pos="-720"/>
        </w:tabs>
      </w:pPr>
      <w:r w:rsidRPr="002653B6">
        <w:t>Providing independent verification to the Executive Committee that the Targets have been met and associated tranche activities have been completed as indicated in the Tranche Implementation Plan, consistent with Appendix 4-A;</w:t>
      </w:r>
    </w:p>
    <w:p w14:paraId="7983FCA2" w14:textId="77777777" w:rsidR="00556BA8" w:rsidRPr="002653B6" w:rsidRDefault="00556BA8" w:rsidP="00556BA8">
      <w:pPr>
        <w:pStyle w:val="Heading2"/>
        <w:tabs>
          <w:tab w:val="num" w:pos="-720"/>
        </w:tabs>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w:t>
      </w:r>
      <w:r w:rsidRPr="002653B6">
        <w:noBreakHyphen/>
        <w:t>A;</w:t>
      </w:r>
    </w:p>
    <w:p w14:paraId="577FBA54" w14:textId="77777777" w:rsidR="00556BA8" w:rsidRPr="002653B6" w:rsidRDefault="00556BA8" w:rsidP="00556BA8">
      <w:pPr>
        <w:pStyle w:val="Heading2"/>
        <w:tabs>
          <w:tab w:val="num" w:pos="-720"/>
        </w:tabs>
      </w:pPr>
      <w:r w:rsidRPr="002653B6">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w:t>
      </w:r>
    </w:p>
    <w:p w14:paraId="5A1BFC82" w14:textId="77777777" w:rsidR="00556BA8" w:rsidRPr="002653B6" w:rsidRDefault="00556BA8" w:rsidP="00556BA8">
      <w:pPr>
        <w:pStyle w:val="Heading2"/>
        <w:tabs>
          <w:tab w:val="num" w:pos="-720"/>
        </w:tabs>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7EB2F8D0" w14:textId="77777777" w:rsidR="00556BA8" w:rsidRPr="002653B6" w:rsidRDefault="00556BA8" w:rsidP="00556BA8">
      <w:pPr>
        <w:pStyle w:val="Heading2"/>
        <w:tabs>
          <w:tab w:val="num" w:pos="-720"/>
        </w:tabs>
      </w:pPr>
      <w:r w:rsidRPr="002653B6">
        <w:t>Ensuring that appropriate independent technical experts carry out the technical reviews;</w:t>
      </w:r>
    </w:p>
    <w:p w14:paraId="330051DA" w14:textId="77777777" w:rsidR="00556BA8" w:rsidRPr="002653B6" w:rsidRDefault="00556BA8" w:rsidP="00556BA8">
      <w:pPr>
        <w:pStyle w:val="Heading2"/>
        <w:tabs>
          <w:tab w:val="num" w:pos="-720"/>
        </w:tabs>
      </w:pPr>
      <w:r w:rsidRPr="002653B6">
        <w:t>Carrying out the required supervision missions;</w:t>
      </w:r>
    </w:p>
    <w:p w14:paraId="2E50EFA3" w14:textId="77777777" w:rsidR="00556BA8" w:rsidRPr="002653B6" w:rsidRDefault="00556BA8" w:rsidP="00556BA8">
      <w:pPr>
        <w:pStyle w:val="Heading2"/>
        <w:tabs>
          <w:tab w:val="num" w:pos="-720"/>
        </w:tabs>
      </w:pPr>
      <w:r w:rsidRPr="002653B6">
        <w:t>Ensuring the presence of an operating mechanism to allow for an effective and transparent implementation of the Tranche Implementation Plan and accurate data reporting;</w:t>
      </w:r>
    </w:p>
    <w:p w14:paraId="72061914" w14:textId="77777777" w:rsidR="00556BA8" w:rsidRPr="002653B6" w:rsidRDefault="00556BA8" w:rsidP="00556BA8">
      <w:pPr>
        <w:pStyle w:val="Heading2"/>
      </w:pPr>
      <w:r w:rsidRPr="002653B6">
        <w:t>In case of reductions in funding for failure to comply in accordance with paragraph 11 of the Agreement, to determine, in consultation with the Country, the allocation of the reductions to the different budget items and to the funding of the Lead IA;</w:t>
      </w:r>
    </w:p>
    <w:p w14:paraId="6EFCFE70" w14:textId="77777777" w:rsidR="00556BA8" w:rsidRPr="002653B6" w:rsidRDefault="00556BA8" w:rsidP="00556BA8">
      <w:pPr>
        <w:pStyle w:val="Heading2"/>
        <w:tabs>
          <w:tab w:val="num" w:pos="-720"/>
        </w:tabs>
      </w:pPr>
      <w:r w:rsidRPr="002653B6">
        <w:t>Ensuring that disbursements made to the Country are based on the use of the indicators;</w:t>
      </w:r>
    </w:p>
    <w:p w14:paraId="7AB9F75C" w14:textId="77777777" w:rsidR="00556BA8" w:rsidRPr="002653B6" w:rsidRDefault="00556BA8" w:rsidP="00556BA8">
      <w:pPr>
        <w:pStyle w:val="Heading2"/>
        <w:tabs>
          <w:tab w:val="num" w:pos="-720"/>
        </w:tabs>
      </w:pPr>
      <w:proofErr w:type="gramStart"/>
      <w:r w:rsidRPr="002653B6">
        <w:t>Providing assistance</w:t>
      </w:r>
      <w:proofErr w:type="gramEnd"/>
      <w:r w:rsidRPr="002653B6">
        <w:t xml:space="preserve"> with the policy, management and technical support when required; and</w:t>
      </w:r>
    </w:p>
    <w:p w14:paraId="4B537B2F" w14:textId="77777777" w:rsidR="00556BA8" w:rsidRPr="002653B6" w:rsidRDefault="00556BA8" w:rsidP="00556BA8">
      <w:pPr>
        <w:pStyle w:val="Heading2"/>
        <w:tabs>
          <w:tab w:val="num" w:pos="-720"/>
        </w:tabs>
      </w:pPr>
      <w:r w:rsidRPr="002653B6">
        <w:t>Timely releasing funds to the Country/participating enterprises for completing the activities related to the project.</w:t>
      </w:r>
    </w:p>
    <w:p w14:paraId="5CA9902A" w14:textId="77777777" w:rsidR="00556BA8" w:rsidRPr="002653B6" w:rsidRDefault="00556BA8" w:rsidP="00B62C3A">
      <w:pPr>
        <w:pStyle w:val="Heading1"/>
      </w:pPr>
      <w:r w:rsidRPr="002653B6">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00C9025" w14:textId="77777777" w:rsidR="00556BA8" w:rsidRPr="002653B6" w:rsidRDefault="00556BA8" w:rsidP="00556BA8">
      <w:pPr>
        <w:keepNext/>
        <w:spacing w:before="360" w:after="240"/>
        <w:rPr>
          <w:b/>
        </w:rPr>
      </w:pPr>
      <w:r w:rsidRPr="002653B6">
        <w:rPr>
          <w:b/>
        </w:rPr>
        <w:t>APPENDIX 7-A: REDUCTIONS IN FUNDING FOR FAILURE TO COMPLY WITH THE TARGETS IN THE AGREEMENT</w:t>
      </w:r>
    </w:p>
    <w:p w14:paraId="0F3BEF8B" w14:textId="77777777" w:rsidR="005F501B" w:rsidRPr="002653B6" w:rsidRDefault="00556BA8">
      <w:pPr>
        <w:pStyle w:val="Heading1"/>
        <w:numPr>
          <w:ilvl w:val="0"/>
          <w:numId w:val="144"/>
        </w:numPr>
      </w:pPr>
      <w:r w:rsidRPr="002653B6">
        <w:t>In accordance with paragraph 11 of the Agreement, the amount of funding provided may be reduced by US $5.21 per CO</w:t>
      </w:r>
      <w:r w:rsidRPr="002653B6">
        <w:rPr>
          <w:vertAlign w:val="subscript"/>
        </w:rPr>
        <w:t>2</w:t>
      </w:r>
      <w:r w:rsidRPr="002653B6">
        <w:noBreakHyphen/>
        <w:t>eq tonne of consumption beyond the level defined in row 1.2 of Appendix 2</w:t>
      </w:r>
      <w:r w:rsidRPr="002653B6">
        <w:noBreakHyphen/>
        <w:t xml:space="preserve">A for </w:t>
      </w:r>
      <w:r w:rsidRPr="002653B6">
        <w:lastRenderedPageBreak/>
        <w:t>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7802A795" w14:textId="77777777" w:rsidR="005F501B" w:rsidRPr="002653B6" w:rsidRDefault="005F501B" w:rsidP="005F501B"/>
    <w:p w14:paraId="2AF85292" w14:textId="434DA3DF" w:rsidR="005F501B" w:rsidRPr="002653B6" w:rsidRDefault="005F501B" w:rsidP="005F501B">
      <w:pPr>
        <w:sectPr w:rsidR="005F501B" w:rsidRPr="002653B6" w:rsidSect="00B5765C">
          <w:headerReference w:type="even" r:id="rId101"/>
          <w:headerReference w:type="default" r:id="rId102"/>
          <w:footerReference w:type="even" r:id="rId103"/>
          <w:footerReference w:type="default" r:id="rId104"/>
          <w:pgSz w:w="12240" w:h="15840" w:code="1"/>
          <w:pgMar w:top="720" w:right="1350" w:bottom="864" w:left="1440" w:header="720" w:footer="475" w:gutter="0"/>
          <w:pgNumType w:start="1"/>
          <w:cols w:space="720"/>
          <w:docGrid w:linePitch="299"/>
        </w:sectPr>
      </w:pPr>
    </w:p>
    <w:p w14:paraId="6192B30E" w14:textId="5B560F7E" w:rsidR="00092AC3" w:rsidRPr="002653B6" w:rsidRDefault="00092AC3" w:rsidP="00092AC3">
      <w:pPr>
        <w:shd w:val="clear" w:color="auto" w:fill="FFFFFF" w:themeFill="background1"/>
        <w:spacing w:after="240"/>
        <w:jc w:val="center"/>
        <w:rPr>
          <w:b/>
        </w:rPr>
      </w:pPr>
      <w:r w:rsidRPr="002653B6">
        <w:rPr>
          <w:b/>
        </w:rPr>
        <w:lastRenderedPageBreak/>
        <w:t xml:space="preserve">Annex </w:t>
      </w:r>
      <w:r w:rsidR="008B62A8" w:rsidRPr="002653B6">
        <w:rPr>
          <w:b/>
        </w:rPr>
        <w:t>XXIII</w:t>
      </w:r>
    </w:p>
    <w:p w14:paraId="53EC156C" w14:textId="77777777" w:rsidR="00092AC3" w:rsidRPr="002653B6" w:rsidRDefault="00092AC3" w:rsidP="00092AC3">
      <w:pPr>
        <w:shd w:val="clear" w:color="auto" w:fill="FFFFFF" w:themeFill="background1"/>
        <w:spacing w:after="120"/>
        <w:jc w:val="center"/>
        <w:rPr>
          <w:b/>
        </w:rPr>
      </w:pPr>
      <w:r w:rsidRPr="002653B6">
        <w:rPr>
          <w:b/>
        </w:rPr>
        <w:t>DRAFT AGREEMENT BETWEEN THE GOVERNMENT OF PARAGUAY</w:t>
      </w:r>
      <w:r w:rsidRPr="002653B6">
        <w:rPr>
          <w:b/>
          <w:shd w:val="clear" w:color="auto" w:fill="F2DBDB" w:themeFill="accent2" w:themeFillTint="33"/>
        </w:rPr>
        <w:br/>
      </w:r>
      <w:r w:rsidRPr="002653B6">
        <w:rPr>
          <w:b/>
        </w:rPr>
        <w:t>AND THE EXECUTIVE COMMITTEE OF THE MULTILATERAL FUND</w:t>
      </w:r>
      <w:r w:rsidRPr="002653B6">
        <w:rPr>
          <w:b/>
        </w:rPr>
        <w:br/>
        <w:t>FOR THE REDUCTION IN CONSUMPTION OF HYDROFLUOROCARBONS</w:t>
      </w:r>
      <w:r w:rsidRPr="002653B6">
        <w:rPr>
          <w:b/>
        </w:rPr>
        <w:br/>
        <w:t>IN ACCORDANCE WITH STAGE I OF THE KIGALI HFC IMPLEMENTATION PLAN</w:t>
      </w:r>
    </w:p>
    <w:p w14:paraId="22FEBB4F" w14:textId="77777777" w:rsidR="00092AC3" w:rsidRPr="002653B6" w:rsidRDefault="00092AC3" w:rsidP="00092AC3">
      <w:pPr>
        <w:shd w:val="clear" w:color="auto" w:fill="FFFFFF" w:themeFill="background1"/>
        <w:jc w:val="center"/>
        <w:rPr>
          <w:b/>
          <w:shd w:val="clear" w:color="auto" w:fill="F2DBDB" w:themeFill="accent2" w:themeFillTint="33"/>
        </w:rPr>
      </w:pPr>
      <w:r w:rsidRPr="002653B6">
        <w:rPr>
          <w:b/>
        </w:rPr>
        <w:t>(Period: 2024–2029</w:t>
      </w:r>
      <w:r w:rsidRPr="002653B6">
        <w:rPr>
          <w:b/>
          <w:bCs/>
        </w:rPr>
        <w:t>)</w:t>
      </w:r>
    </w:p>
    <w:p w14:paraId="21648ED5" w14:textId="77777777" w:rsidR="00092AC3" w:rsidRPr="002653B6" w:rsidRDefault="00092AC3" w:rsidP="00092AC3">
      <w:pPr>
        <w:shd w:val="clear" w:color="auto" w:fill="FFFFFF" w:themeFill="background1"/>
        <w:spacing w:before="240" w:after="240"/>
        <w:jc w:val="left"/>
        <w:rPr>
          <w:b/>
        </w:rPr>
      </w:pPr>
      <w:r w:rsidRPr="002653B6">
        <w:rPr>
          <w:b/>
        </w:rPr>
        <w:t>Purpose</w:t>
      </w:r>
    </w:p>
    <w:p w14:paraId="29C83FA5" w14:textId="77777777" w:rsidR="00092AC3" w:rsidRPr="002653B6" w:rsidRDefault="00092AC3">
      <w:pPr>
        <w:pStyle w:val="Heading1"/>
        <w:numPr>
          <w:ilvl w:val="0"/>
          <w:numId w:val="150"/>
        </w:numPr>
      </w:pPr>
      <w:r w:rsidRPr="002653B6">
        <w:t>This Agreement represents the understanding of the Government of Paraguay (“the Country”) and the Executive Committee with respect to the reduction of controlled use of Annex F substances set out in Appendix 1</w:t>
      </w:r>
      <w:r w:rsidRPr="002653B6">
        <w:noBreakHyphen/>
        <w:t xml:space="preserve">A (“The Substances”) to a sustained level of </w:t>
      </w:r>
      <w:r w:rsidRPr="002653B6">
        <w:rPr>
          <w:color w:val="000000"/>
          <w:lang w:eastAsia="nl-NL"/>
        </w:rPr>
        <w:t>1,516,124 </w:t>
      </w:r>
      <w:r w:rsidRPr="002653B6">
        <w:t>CO</w:t>
      </w:r>
      <w:r w:rsidRPr="002653B6">
        <w:rPr>
          <w:vertAlign w:val="subscript"/>
        </w:rPr>
        <w:t>2</w:t>
      </w:r>
      <w:r w:rsidRPr="002653B6">
        <w:noBreakHyphen/>
        <w:t>equivalent (CO</w:t>
      </w:r>
      <w:r w:rsidRPr="002653B6">
        <w:rPr>
          <w:vertAlign w:val="subscript"/>
        </w:rPr>
        <w:t>2</w:t>
      </w:r>
      <w:r w:rsidRPr="002653B6">
        <w:noBreakHyphen/>
        <w:t>eq) tonnes by 1 January 2029 in compliance with the Montreal Protocol schedule and the terms of this Agreement.</w:t>
      </w:r>
    </w:p>
    <w:p w14:paraId="023E749D" w14:textId="77777777" w:rsidR="00092AC3" w:rsidRPr="002653B6" w:rsidRDefault="00092AC3" w:rsidP="00092AC3">
      <w:pPr>
        <w:pStyle w:val="Heading1"/>
      </w:pPr>
      <w:r w:rsidRPr="002653B6">
        <w:t>The Country agrees to meet the annual consumption limits of Annex F substances as set out in row 1.2 of Appendix 2</w:t>
      </w:r>
      <w:r w:rsidRPr="002653B6">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2653B6">
        <w:noBreakHyphen/>
        <w:t>A as the final reduction step under this Agreement for Annex F substances specified in Appendix 1</w:t>
      </w:r>
      <w:r w:rsidRPr="002653B6">
        <w:noBreakHyphen/>
        <w:t>A, and in respect to any consumption of Annex F substances that exceeds the level defined in row 4.1.3 (remaining consumption eligible for funding).</w:t>
      </w:r>
    </w:p>
    <w:p w14:paraId="310C4C14" w14:textId="77777777" w:rsidR="00092AC3" w:rsidRPr="002653B6" w:rsidRDefault="00092AC3" w:rsidP="00092AC3">
      <w:pPr>
        <w:pStyle w:val="Heading1"/>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FCF7914" w14:textId="77777777" w:rsidR="00092AC3" w:rsidRPr="002653B6" w:rsidRDefault="00092AC3" w:rsidP="00092AC3">
      <w:pPr>
        <w:pStyle w:val="Heading1"/>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1564CEA2" w14:textId="77777777" w:rsidR="00092AC3" w:rsidRPr="002653B6" w:rsidRDefault="00092AC3" w:rsidP="00092AC3">
      <w:pPr>
        <w:keepNext/>
        <w:spacing w:after="240"/>
        <w:rPr>
          <w:b/>
        </w:rPr>
      </w:pPr>
      <w:r w:rsidRPr="002653B6">
        <w:rPr>
          <w:b/>
        </w:rPr>
        <w:t>Conditions for funding release</w:t>
      </w:r>
    </w:p>
    <w:p w14:paraId="5757D293" w14:textId="77777777" w:rsidR="00092AC3" w:rsidRPr="002653B6" w:rsidRDefault="00092AC3" w:rsidP="00092AC3">
      <w:pPr>
        <w:pStyle w:val="Heading1"/>
        <w:tabs>
          <w:tab w:val="clear" w:pos="0"/>
        </w:tabs>
      </w:pPr>
      <w:r w:rsidRPr="002653B6">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5F36344E" w14:textId="77777777" w:rsidR="00092AC3" w:rsidRPr="002653B6" w:rsidRDefault="00092AC3" w:rsidP="00092AC3">
      <w:pPr>
        <w:pStyle w:val="Heading2"/>
        <w:tabs>
          <w:tab w:val="num" w:pos="-720"/>
        </w:tabs>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D818B8C" w14:textId="77777777" w:rsidR="00092AC3" w:rsidRPr="002653B6" w:rsidRDefault="00092AC3" w:rsidP="00092AC3">
      <w:pPr>
        <w:pStyle w:val="Heading2"/>
        <w:tabs>
          <w:tab w:val="num" w:pos="-720"/>
        </w:tabs>
      </w:pPr>
      <w:r w:rsidRPr="002653B6">
        <w:t>That the meeting of these Targets has been independently verified for all relevant years, unless the Executive Committee decided that such verification would not be required;</w:t>
      </w:r>
    </w:p>
    <w:p w14:paraId="2DD35353" w14:textId="77777777" w:rsidR="00092AC3" w:rsidRPr="002653B6" w:rsidRDefault="00092AC3" w:rsidP="00092AC3">
      <w:pPr>
        <w:pStyle w:val="Heading2"/>
        <w:tabs>
          <w:tab w:val="num" w:pos="-720"/>
        </w:tabs>
      </w:pPr>
      <w:r w:rsidRPr="002653B6">
        <w:t>That the Country had submitted a Tranche Implementation Report in accordance with Appendix 4</w:t>
      </w:r>
      <w:r w:rsidRPr="002653B6">
        <w:noBreakHyphen/>
        <w:t xml:space="preserve">A (“Format of Tranche Implementation Reports and Plans”) covering each previous calendar year; that it had achieved a significant level of implementation of activities initiated </w:t>
      </w:r>
      <w:r w:rsidRPr="002653B6">
        <w:lastRenderedPageBreak/>
        <w:t>with previously approved tranches; and that the rate of disbursement of funding available from the previously approved tranche was more than 20 per cent; and</w:t>
      </w:r>
    </w:p>
    <w:p w14:paraId="1F306C59" w14:textId="77777777" w:rsidR="00092AC3" w:rsidRPr="002653B6" w:rsidRDefault="00092AC3" w:rsidP="00092AC3">
      <w:pPr>
        <w:pStyle w:val="Heading2"/>
        <w:tabs>
          <w:tab w:val="num" w:pos="-720"/>
        </w:tabs>
      </w:pPr>
      <w:r w:rsidRPr="002653B6">
        <w:t>That the Country has submitted a Tranche Implementation Plan in accordance with Appendix 4</w:t>
      </w:r>
      <w:r w:rsidRPr="002653B6">
        <w:noBreakHyphen/>
        <w:t>A covering each calendar year until and including the year for which the Funding Approval Schedule foresees the submission of the next tranche or, in case of the final tranche, until completion of all activities foreseen.</w:t>
      </w:r>
    </w:p>
    <w:p w14:paraId="1FB959F7" w14:textId="77777777" w:rsidR="00092AC3" w:rsidRPr="002653B6" w:rsidRDefault="00092AC3" w:rsidP="00092AC3">
      <w:pPr>
        <w:keepNext/>
        <w:spacing w:after="240"/>
        <w:rPr>
          <w:b/>
        </w:rPr>
      </w:pPr>
      <w:r w:rsidRPr="002653B6">
        <w:rPr>
          <w:b/>
        </w:rPr>
        <w:t>Monitoring</w:t>
      </w:r>
    </w:p>
    <w:p w14:paraId="24BD2516" w14:textId="77777777" w:rsidR="00092AC3" w:rsidRPr="002653B6" w:rsidRDefault="00092AC3" w:rsidP="00092AC3">
      <w:pPr>
        <w:pStyle w:val="Heading1"/>
        <w:tabs>
          <w:tab w:val="clear" w:pos="0"/>
        </w:tabs>
      </w:pPr>
      <w:r w:rsidRPr="002653B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74473FE" w14:textId="77777777" w:rsidR="00092AC3" w:rsidRPr="002653B6" w:rsidRDefault="00092AC3" w:rsidP="00092AC3">
      <w:pPr>
        <w:keepNext/>
        <w:spacing w:after="240"/>
        <w:rPr>
          <w:b/>
        </w:rPr>
      </w:pPr>
      <w:r w:rsidRPr="002653B6">
        <w:rPr>
          <w:b/>
        </w:rPr>
        <w:t>Flexibility in the reallocation of funds</w:t>
      </w:r>
    </w:p>
    <w:p w14:paraId="6822972F" w14:textId="77777777" w:rsidR="00092AC3" w:rsidRPr="002653B6" w:rsidRDefault="00092AC3" w:rsidP="00092AC3">
      <w:pPr>
        <w:pStyle w:val="Heading1"/>
        <w:tabs>
          <w:tab w:val="clear" w:pos="0"/>
        </w:tabs>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20EE3F5" w14:textId="77777777" w:rsidR="00092AC3" w:rsidRPr="002653B6" w:rsidRDefault="00092AC3" w:rsidP="00092AC3">
      <w:pPr>
        <w:pStyle w:val="Heading2"/>
        <w:tabs>
          <w:tab w:val="num" w:pos="-720"/>
        </w:tabs>
      </w:pPr>
      <w:r w:rsidRPr="002653B6">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604BE779" w14:textId="77777777" w:rsidR="00092AC3" w:rsidRPr="002653B6" w:rsidRDefault="00092AC3" w:rsidP="00092AC3">
      <w:pPr>
        <w:pStyle w:val="Heading3"/>
      </w:pPr>
      <w:r w:rsidRPr="002653B6">
        <w:t xml:space="preserve">Issues potentially concerning the rules and policies of the Multilateral Fund; </w:t>
      </w:r>
    </w:p>
    <w:p w14:paraId="5AFBF302" w14:textId="77777777" w:rsidR="00092AC3" w:rsidRPr="002653B6" w:rsidRDefault="00092AC3" w:rsidP="00092AC3">
      <w:pPr>
        <w:pStyle w:val="Heading3"/>
      </w:pPr>
      <w:r w:rsidRPr="002653B6">
        <w:t xml:space="preserve">Changes that would modify any clause of this Agreement; </w:t>
      </w:r>
    </w:p>
    <w:p w14:paraId="0EA67CB4" w14:textId="77777777" w:rsidR="00092AC3" w:rsidRPr="002653B6" w:rsidRDefault="00092AC3" w:rsidP="00092AC3">
      <w:pPr>
        <w:pStyle w:val="Heading3"/>
      </w:pPr>
      <w:r w:rsidRPr="002653B6">
        <w:t>Changes in the annual levels of funding allocated to the individual bilateral or implementing agencies for the different tranches;</w:t>
      </w:r>
    </w:p>
    <w:p w14:paraId="240ACB3A" w14:textId="77777777" w:rsidR="00092AC3" w:rsidRPr="002653B6" w:rsidRDefault="00092AC3" w:rsidP="00092AC3">
      <w:pPr>
        <w:pStyle w:val="Heading3"/>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4D232EA3" w14:textId="77777777" w:rsidR="00092AC3" w:rsidRPr="002653B6" w:rsidRDefault="00092AC3" w:rsidP="00092AC3">
      <w:pPr>
        <w:pStyle w:val="Heading3"/>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59C0F064" w14:textId="77777777" w:rsidR="00092AC3" w:rsidRPr="002653B6" w:rsidRDefault="00092AC3" w:rsidP="00092AC3">
      <w:pPr>
        <w:pStyle w:val="Heading2"/>
        <w:tabs>
          <w:tab w:val="num" w:pos="-720"/>
        </w:tabs>
      </w:pPr>
      <w:r w:rsidRPr="002653B6">
        <w:t xml:space="preserve">Reallocations not categorized as major changes may be incorporated into the approved Tranche Implementation Plan, under implementation at the time, and reported to the Executive Committee in the subsequent Tranche Implementation Report; </w:t>
      </w:r>
      <w:r w:rsidRPr="002653B6">
        <w:rPr>
          <w:shd w:val="clear" w:color="auto" w:fill="FFFFFF" w:themeFill="background1"/>
        </w:rPr>
        <w:t>and</w:t>
      </w:r>
    </w:p>
    <w:p w14:paraId="59D3099D" w14:textId="77777777" w:rsidR="00092AC3" w:rsidRPr="002653B6" w:rsidRDefault="00092AC3" w:rsidP="00092AC3">
      <w:pPr>
        <w:pStyle w:val="Heading2"/>
        <w:numPr>
          <w:ilvl w:val="1"/>
          <w:numId w:val="2"/>
        </w:numPr>
      </w:pPr>
      <w:r w:rsidRPr="002653B6">
        <w:t>Any remaining funds held by the bilateral or implementing agencies or the Country under the Plan will be returned to the Multilateral Fund upon completion of the last tranche foreseen under this Agreement.</w:t>
      </w:r>
    </w:p>
    <w:p w14:paraId="1024AB59" w14:textId="77777777" w:rsidR="00092AC3" w:rsidRPr="002653B6" w:rsidRDefault="00092AC3" w:rsidP="00092AC3">
      <w:pPr>
        <w:pStyle w:val="Heading1"/>
        <w:tabs>
          <w:tab w:val="clear" w:pos="0"/>
        </w:tabs>
      </w:pPr>
      <w:r w:rsidRPr="002653B6">
        <w:lastRenderedPageBreak/>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69CE2A9B" w14:textId="77777777" w:rsidR="00092AC3" w:rsidRPr="002653B6" w:rsidRDefault="00092AC3" w:rsidP="00092AC3">
      <w:pPr>
        <w:spacing w:after="240"/>
        <w:rPr>
          <w:b/>
        </w:rPr>
      </w:pPr>
      <w:r w:rsidRPr="002653B6">
        <w:rPr>
          <w:b/>
        </w:rPr>
        <w:t>Bilateral and implementing agencies</w:t>
      </w:r>
    </w:p>
    <w:p w14:paraId="25455BC5" w14:textId="77777777" w:rsidR="00092AC3" w:rsidRPr="002653B6" w:rsidRDefault="00092AC3" w:rsidP="00092AC3">
      <w:pPr>
        <w:pStyle w:val="Heading1"/>
        <w:tabs>
          <w:tab w:val="clear" w:pos="0"/>
        </w:tabs>
      </w:pPr>
      <w:r w:rsidRPr="002653B6">
        <w:t>The Country agrees to assume overall responsibility for the management and implementation of this Agreement and of all activities undertaken by it or on its behalf to fulfil the obligations under this Agreement. UNDP has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 IA taking part in this Agreement.</w:t>
      </w:r>
    </w:p>
    <w:p w14:paraId="70DE57C6" w14:textId="77777777" w:rsidR="00092AC3" w:rsidRPr="002653B6" w:rsidRDefault="00092AC3" w:rsidP="00092AC3">
      <w:pPr>
        <w:pStyle w:val="Heading1"/>
        <w:tabs>
          <w:tab w:val="clear" w:pos="0"/>
        </w:tabs>
      </w:pPr>
      <w:r w:rsidRPr="002653B6">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2653B6">
        <w:noBreakHyphen/>
        <w:t>A.</w:t>
      </w:r>
    </w:p>
    <w:p w14:paraId="1CDA4483" w14:textId="77777777" w:rsidR="00092AC3" w:rsidRPr="002653B6" w:rsidRDefault="00092AC3" w:rsidP="00092AC3">
      <w:pPr>
        <w:widowControl w:val="0"/>
        <w:spacing w:after="240"/>
        <w:rPr>
          <w:b/>
        </w:rPr>
      </w:pPr>
      <w:r w:rsidRPr="002653B6">
        <w:rPr>
          <w:b/>
        </w:rPr>
        <w:t>Non-compliance with the Targets in the Agreement</w:t>
      </w:r>
    </w:p>
    <w:p w14:paraId="7C83198C" w14:textId="77777777" w:rsidR="00092AC3" w:rsidRPr="002653B6" w:rsidRDefault="00092AC3" w:rsidP="00092AC3">
      <w:pPr>
        <w:pStyle w:val="Heading1"/>
        <w:tabs>
          <w:tab w:val="clear" w:pos="0"/>
        </w:tabs>
      </w:pPr>
      <w:r w:rsidRPr="002653B6">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653B6">
        <w:rPr>
          <w:vertAlign w:val="subscript"/>
        </w:rPr>
        <w:t>2</w:t>
      </w:r>
      <w:r w:rsidRPr="002653B6">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C780665" w14:textId="77777777" w:rsidR="00092AC3" w:rsidRPr="002653B6" w:rsidRDefault="00092AC3" w:rsidP="00092AC3">
      <w:pPr>
        <w:pStyle w:val="Heading1"/>
        <w:tabs>
          <w:tab w:val="clear" w:pos="0"/>
        </w:tabs>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339A3851" w14:textId="77777777" w:rsidR="00092AC3" w:rsidRPr="002653B6" w:rsidRDefault="00092AC3" w:rsidP="00092AC3">
      <w:pPr>
        <w:pStyle w:val="Heading1"/>
        <w:tabs>
          <w:tab w:val="clear" w:pos="0"/>
        </w:tabs>
      </w:pPr>
      <w:r w:rsidRPr="002653B6">
        <w:t xml:space="preserve">The Country will comply with any reasonable request of the Executive Committee </w:t>
      </w:r>
      <w:r w:rsidRPr="002653B6">
        <w:rPr>
          <w:shd w:val="clear" w:color="auto" w:fill="FFFFFF" w:themeFill="background1"/>
        </w:rPr>
        <w:t>and</w:t>
      </w:r>
      <w:r w:rsidRPr="002653B6">
        <w:t xml:space="preserve"> the Lead IA to facilitate implementation of this Agreement. </w:t>
      </w:r>
      <w:proofErr w:type="gramStart"/>
      <w:r w:rsidRPr="002653B6">
        <w:t>In particular, it</w:t>
      </w:r>
      <w:proofErr w:type="gramEnd"/>
      <w:r w:rsidRPr="002653B6">
        <w:t xml:space="preserve"> will provide the Lead IA with access to the information necessary to verify compliance with this Agreement.</w:t>
      </w:r>
    </w:p>
    <w:p w14:paraId="3E6F5D48" w14:textId="77777777" w:rsidR="00092AC3" w:rsidRPr="002653B6" w:rsidRDefault="00092AC3" w:rsidP="00092AC3">
      <w:pPr>
        <w:keepNext/>
        <w:spacing w:after="240"/>
        <w:rPr>
          <w:b/>
        </w:rPr>
      </w:pPr>
      <w:r w:rsidRPr="002653B6">
        <w:rPr>
          <w:b/>
        </w:rPr>
        <w:t>Date of completion</w:t>
      </w:r>
    </w:p>
    <w:p w14:paraId="515A7589" w14:textId="77777777" w:rsidR="00092AC3" w:rsidRPr="002653B6" w:rsidRDefault="00092AC3" w:rsidP="00092AC3">
      <w:pPr>
        <w:pStyle w:val="Heading1"/>
        <w:tabs>
          <w:tab w:val="clear" w:pos="0"/>
        </w:tabs>
      </w:pPr>
      <w:r w:rsidRPr="002653B6">
        <w:t>The completion of the Plan and the associated Agreement will take place at the end of the year following the last year for which a maximum allowable total consumption level has been specified in Appendix 2</w:t>
      </w:r>
      <w:r w:rsidRPr="002653B6">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2653B6">
        <w:rPr>
          <w:vertAlign w:val="subscript"/>
        </w:rPr>
        <w:noBreakHyphen/>
      </w:r>
      <w:r w:rsidRPr="002653B6">
        <w:t>A will continue until the time of the completion of the Plan unless otherwise specified by the Executive Committee.</w:t>
      </w:r>
    </w:p>
    <w:p w14:paraId="165BF591" w14:textId="77777777" w:rsidR="00092AC3" w:rsidRPr="002653B6" w:rsidRDefault="00092AC3" w:rsidP="00092AC3">
      <w:pPr>
        <w:pStyle w:val="Heading1"/>
        <w:keepNext/>
        <w:numPr>
          <w:ilvl w:val="0"/>
          <w:numId w:val="0"/>
        </w:numPr>
        <w:rPr>
          <w:b/>
        </w:rPr>
      </w:pPr>
      <w:r w:rsidRPr="002653B6">
        <w:rPr>
          <w:b/>
        </w:rPr>
        <w:lastRenderedPageBreak/>
        <w:t>Validity</w:t>
      </w:r>
    </w:p>
    <w:p w14:paraId="60E88B9F" w14:textId="77777777" w:rsidR="00092AC3" w:rsidRPr="002653B6" w:rsidRDefault="00092AC3" w:rsidP="00092AC3">
      <w:pPr>
        <w:pStyle w:val="Heading1"/>
        <w:tabs>
          <w:tab w:val="clear" w:pos="0"/>
        </w:tabs>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4414BB2" w14:textId="77777777" w:rsidR="00092AC3" w:rsidRPr="002653B6" w:rsidRDefault="00092AC3" w:rsidP="00092AC3">
      <w:pPr>
        <w:pStyle w:val="Heading1"/>
        <w:widowControl w:val="0"/>
        <w:tabs>
          <w:tab w:val="clear" w:pos="0"/>
        </w:tabs>
      </w:pPr>
      <w:r w:rsidRPr="002653B6">
        <w:t>This Agreement may be modified or terminated only by mutual written agreement of the Country and the Executive Committee of the Multilateral Fund.</w:t>
      </w:r>
    </w:p>
    <w:p w14:paraId="6801CBF2" w14:textId="77777777" w:rsidR="00092AC3" w:rsidRPr="002653B6" w:rsidRDefault="00092AC3" w:rsidP="001316F4">
      <w:pPr>
        <w:keepNext/>
        <w:spacing w:before="360" w:after="240"/>
        <w:rPr>
          <w:b/>
        </w:rPr>
      </w:pPr>
      <w:r w:rsidRPr="002653B6">
        <w:rPr>
          <w:b/>
        </w:rPr>
        <w:t>APPENDICES</w:t>
      </w:r>
    </w:p>
    <w:p w14:paraId="27F9EC6A" w14:textId="77777777" w:rsidR="00092AC3" w:rsidRPr="002653B6" w:rsidRDefault="00092AC3" w:rsidP="001316F4">
      <w:pPr>
        <w:keepNext/>
        <w:spacing w:before="360" w:after="240"/>
        <w:rPr>
          <w:b/>
        </w:rPr>
      </w:pPr>
      <w:r w:rsidRPr="002653B6">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909"/>
      </w:tblGrid>
      <w:tr w:rsidR="00092AC3" w:rsidRPr="002653B6" w14:paraId="02E5CDC0" w14:textId="77777777" w:rsidTr="004A23E2">
        <w:trPr>
          <w:trHeight w:val="413"/>
        </w:trPr>
        <w:tc>
          <w:tcPr>
            <w:tcW w:w="2400" w:type="pct"/>
            <w:vAlign w:val="center"/>
          </w:tcPr>
          <w:p w14:paraId="39EF6EC2" w14:textId="77777777" w:rsidR="00092AC3" w:rsidRPr="002653B6" w:rsidRDefault="00092AC3" w:rsidP="004A23E2">
            <w:pPr>
              <w:widowControl w:val="0"/>
              <w:jc w:val="center"/>
              <w:rPr>
                <w:b/>
                <w:bCs/>
                <w:sz w:val="20"/>
              </w:rPr>
            </w:pPr>
            <w:r w:rsidRPr="002653B6">
              <w:rPr>
                <w:b/>
                <w:bCs/>
                <w:sz w:val="20"/>
              </w:rPr>
              <w:t>Substances</w:t>
            </w:r>
          </w:p>
        </w:tc>
        <w:tc>
          <w:tcPr>
            <w:tcW w:w="2600" w:type="pct"/>
            <w:vAlign w:val="center"/>
          </w:tcPr>
          <w:p w14:paraId="3178D08F" w14:textId="77777777" w:rsidR="00092AC3" w:rsidRPr="002653B6" w:rsidRDefault="00092AC3" w:rsidP="004A23E2">
            <w:pPr>
              <w:widowControl w:val="0"/>
              <w:jc w:val="center"/>
              <w:rPr>
                <w:b/>
                <w:bCs/>
                <w:sz w:val="20"/>
              </w:rPr>
            </w:pPr>
            <w:r w:rsidRPr="002653B6">
              <w:rPr>
                <w:b/>
                <w:bCs/>
                <w:sz w:val="20"/>
              </w:rPr>
              <w:t>Starting point for aggregate reductions in consumption (CO</w:t>
            </w:r>
            <w:r w:rsidRPr="002653B6">
              <w:rPr>
                <w:b/>
                <w:bCs/>
                <w:sz w:val="20"/>
                <w:vertAlign w:val="subscript"/>
              </w:rPr>
              <w:t>2</w:t>
            </w:r>
            <w:r w:rsidRPr="002653B6">
              <w:rPr>
                <w:b/>
                <w:bCs/>
                <w:sz w:val="20"/>
              </w:rPr>
              <w:t>-eq tonnes)</w:t>
            </w:r>
          </w:p>
        </w:tc>
      </w:tr>
      <w:tr w:rsidR="00092AC3" w:rsidRPr="002653B6" w14:paraId="0ECC5E62" w14:textId="77777777" w:rsidTr="004A23E2">
        <w:trPr>
          <w:trHeight w:val="206"/>
        </w:trPr>
        <w:tc>
          <w:tcPr>
            <w:tcW w:w="2400" w:type="pct"/>
          </w:tcPr>
          <w:p w14:paraId="45130362" w14:textId="77777777" w:rsidR="00092AC3" w:rsidRPr="002653B6" w:rsidRDefault="00092AC3" w:rsidP="004A23E2">
            <w:pPr>
              <w:widowControl w:val="0"/>
              <w:jc w:val="center"/>
              <w:rPr>
                <w:sz w:val="20"/>
              </w:rPr>
            </w:pPr>
            <w:r w:rsidRPr="002653B6">
              <w:rPr>
                <w:sz w:val="20"/>
              </w:rPr>
              <w:t>HFCs</w:t>
            </w:r>
          </w:p>
        </w:tc>
        <w:tc>
          <w:tcPr>
            <w:tcW w:w="2600" w:type="pct"/>
          </w:tcPr>
          <w:p w14:paraId="0575AF22" w14:textId="77777777" w:rsidR="00092AC3" w:rsidRPr="002653B6" w:rsidRDefault="00092AC3" w:rsidP="004A23E2">
            <w:pPr>
              <w:widowControl w:val="0"/>
              <w:jc w:val="center"/>
              <w:rPr>
                <w:sz w:val="20"/>
              </w:rPr>
            </w:pPr>
            <w:r w:rsidRPr="002653B6">
              <w:rPr>
                <w:sz w:val="20"/>
              </w:rPr>
              <w:t>To be determined (TBD)</w:t>
            </w:r>
          </w:p>
        </w:tc>
      </w:tr>
    </w:tbl>
    <w:p w14:paraId="514D7D76" w14:textId="77777777" w:rsidR="00092AC3" w:rsidRPr="002653B6" w:rsidRDefault="00092AC3" w:rsidP="001316F4">
      <w:pPr>
        <w:keepNext/>
        <w:spacing w:before="360" w:after="240"/>
        <w:rPr>
          <w:b/>
        </w:rPr>
      </w:pPr>
      <w:r w:rsidRPr="002653B6">
        <w:rPr>
          <w:b/>
        </w:rPr>
        <w:t>APPENDIX 2-A: THE TARGETS, AND FUNDING</w:t>
      </w:r>
    </w:p>
    <w:tbl>
      <w:tblPr>
        <w:tblW w:w="5250" w:type="pct"/>
        <w:jc w:val="center"/>
        <w:tblLayout w:type="fixed"/>
        <w:tblCellMar>
          <w:left w:w="85" w:type="dxa"/>
          <w:right w:w="85" w:type="dxa"/>
        </w:tblCellMar>
        <w:tblLook w:val="04A0" w:firstRow="1" w:lastRow="0" w:firstColumn="1" w:lastColumn="0" w:noHBand="0" w:noVBand="1"/>
      </w:tblPr>
      <w:tblGrid>
        <w:gridCol w:w="598"/>
        <w:gridCol w:w="1737"/>
        <w:gridCol w:w="991"/>
        <w:gridCol w:w="967"/>
        <w:gridCol w:w="936"/>
        <w:gridCol w:w="936"/>
        <w:gridCol w:w="936"/>
        <w:gridCol w:w="936"/>
        <w:gridCol w:w="959"/>
        <w:gridCol w:w="916"/>
      </w:tblGrid>
      <w:tr w:rsidR="00092AC3" w:rsidRPr="002653B6" w14:paraId="48F03C7E" w14:textId="77777777" w:rsidTr="004A23E2">
        <w:trPr>
          <w:cantSplit/>
          <w:trHeight w:val="50"/>
          <w:tblHeader/>
          <w:jc w:val="center"/>
        </w:trPr>
        <w:tc>
          <w:tcPr>
            <w:tcW w:w="302" w:type="pct"/>
            <w:tcBorders>
              <w:top w:val="single" w:sz="4" w:space="0" w:color="auto"/>
              <w:left w:val="single" w:sz="4" w:space="0" w:color="auto"/>
              <w:bottom w:val="single" w:sz="4" w:space="0" w:color="auto"/>
              <w:right w:val="single" w:sz="4" w:space="0" w:color="auto"/>
            </w:tcBorders>
            <w:vAlign w:val="center"/>
            <w:hideMark/>
          </w:tcPr>
          <w:p w14:paraId="24D309FC" w14:textId="77777777" w:rsidR="00092AC3" w:rsidRPr="002653B6" w:rsidRDefault="00092AC3" w:rsidP="004A23E2">
            <w:pPr>
              <w:keepNext/>
              <w:keepLines/>
              <w:jc w:val="center"/>
              <w:rPr>
                <w:b/>
                <w:bCs/>
                <w:color w:val="000000"/>
                <w:sz w:val="18"/>
                <w:szCs w:val="18"/>
                <w:lang w:eastAsia="en-CA"/>
              </w:rPr>
            </w:pPr>
            <w:r w:rsidRPr="002653B6">
              <w:rPr>
                <w:b/>
                <w:bCs/>
                <w:color w:val="000000"/>
                <w:sz w:val="18"/>
                <w:szCs w:val="18"/>
                <w:lang w:eastAsia="en-CA"/>
              </w:rPr>
              <w:t>Row</w:t>
            </w:r>
          </w:p>
        </w:tc>
        <w:tc>
          <w:tcPr>
            <w:tcW w:w="1376" w:type="pct"/>
            <w:gridSpan w:val="2"/>
            <w:tcBorders>
              <w:top w:val="single" w:sz="4" w:space="0" w:color="auto"/>
              <w:left w:val="nil"/>
              <w:bottom w:val="single" w:sz="4" w:space="0" w:color="auto"/>
              <w:right w:val="single" w:sz="4" w:space="0" w:color="auto"/>
            </w:tcBorders>
            <w:vAlign w:val="center"/>
            <w:hideMark/>
          </w:tcPr>
          <w:p w14:paraId="4F32D486" w14:textId="77777777" w:rsidR="00092AC3" w:rsidRPr="002653B6" w:rsidRDefault="00092AC3" w:rsidP="004A23E2">
            <w:pPr>
              <w:keepNext/>
              <w:keepLines/>
              <w:jc w:val="center"/>
              <w:rPr>
                <w:b/>
                <w:bCs/>
                <w:color w:val="000000"/>
                <w:sz w:val="18"/>
                <w:szCs w:val="18"/>
                <w:lang w:eastAsia="en-CA"/>
              </w:rPr>
            </w:pPr>
            <w:r w:rsidRPr="002653B6">
              <w:rPr>
                <w:b/>
                <w:bCs/>
                <w:color w:val="000000"/>
                <w:sz w:val="18"/>
                <w:szCs w:val="18"/>
                <w:lang w:eastAsia="en-CA"/>
              </w:rPr>
              <w:t>Particulars</w:t>
            </w:r>
          </w:p>
        </w:tc>
        <w:tc>
          <w:tcPr>
            <w:tcW w:w="488" w:type="pct"/>
            <w:tcBorders>
              <w:top w:val="single" w:sz="4" w:space="0" w:color="auto"/>
              <w:left w:val="nil"/>
              <w:bottom w:val="single" w:sz="4" w:space="0" w:color="auto"/>
              <w:right w:val="single" w:sz="4" w:space="0" w:color="auto"/>
            </w:tcBorders>
            <w:vAlign w:val="center"/>
            <w:hideMark/>
          </w:tcPr>
          <w:p w14:paraId="6C0FF98F" w14:textId="77777777" w:rsidR="00092AC3" w:rsidRPr="002653B6" w:rsidRDefault="00092AC3" w:rsidP="004A23E2">
            <w:pPr>
              <w:keepNext/>
              <w:keepLines/>
              <w:jc w:val="center"/>
              <w:rPr>
                <w:b/>
                <w:bCs/>
                <w:color w:val="000000"/>
                <w:sz w:val="18"/>
                <w:szCs w:val="18"/>
                <w:lang w:eastAsia="en-CA"/>
              </w:rPr>
            </w:pPr>
            <w:r w:rsidRPr="002653B6">
              <w:rPr>
                <w:b/>
                <w:bCs/>
                <w:color w:val="000000"/>
                <w:sz w:val="18"/>
                <w:szCs w:val="18"/>
                <w:lang w:eastAsia="en-CA"/>
              </w:rPr>
              <w:t>2024</w:t>
            </w:r>
          </w:p>
        </w:tc>
        <w:tc>
          <w:tcPr>
            <w:tcW w:w="472" w:type="pct"/>
            <w:tcBorders>
              <w:top w:val="single" w:sz="4" w:space="0" w:color="auto"/>
              <w:left w:val="nil"/>
              <w:bottom w:val="single" w:sz="4" w:space="0" w:color="auto"/>
              <w:right w:val="single" w:sz="4" w:space="0" w:color="auto"/>
            </w:tcBorders>
            <w:vAlign w:val="center"/>
            <w:hideMark/>
          </w:tcPr>
          <w:p w14:paraId="3BE5DDD5" w14:textId="77777777" w:rsidR="00092AC3" w:rsidRPr="002653B6" w:rsidRDefault="00092AC3" w:rsidP="004A23E2">
            <w:pPr>
              <w:keepNext/>
              <w:keepLines/>
              <w:ind w:left="-90" w:right="-90"/>
              <w:jc w:val="center"/>
              <w:rPr>
                <w:b/>
                <w:bCs/>
                <w:color w:val="000000"/>
                <w:sz w:val="18"/>
                <w:szCs w:val="18"/>
                <w:lang w:eastAsia="en-CA"/>
              </w:rPr>
            </w:pPr>
            <w:r w:rsidRPr="002653B6">
              <w:rPr>
                <w:b/>
                <w:bCs/>
                <w:color w:val="000000"/>
                <w:sz w:val="18"/>
                <w:szCs w:val="18"/>
                <w:lang w:eastAsia="en-CA"/>
              </w:rPr>
              <w:t>2025</w:t>
            </w:r>
          </w:p>
        </w:tc>
        <w:tc>
          <w:tcPr>
            <w:tcW w:w="472" w:type="pct"/>
            <w:tcBorders>
              <w:top w:val="single" w:sz="4" w:space="0" w:color="auto"/>
              <w:left w:val="nil"/>
              <w:bottom w:val="single" w:sz="4" w:space="0" w:color="auto"/>
              <w:right w:val="nil"/>
            </w:tcBorders>
          </w:tcPr>
          <w:p w14:paraId="7C7C0A05" w14:textId="77777777" w:rsidR="00092AC3" w:rsidRPr="002653B6" w:rsidRDefault="00092AC3" w:rsidP="004A23E2">
            <w:pPr>
              <w:keepNext/>
              <w:keepLines/>
              <w:jc w:val="center"/>
              <w:rPr>
                <w:b/>
                <w:bCs/>
                <w:color w:val="000000"/>
                <w:sz w:val="18"/>
                <w:szCs w:val="18"/>
                <w:lang w:eastAsia="en-CA"/>
              </w:rPr>
            </w:pPr>
            <w:r w:rsidRPr="002653B6">
              <w:rPr>
                <w:b/>
                <w:bCs/>
                <w:color w:val="000000"/>
                <w:sz w:val="18"/>
                <w:szCs w:val="18"/>
                <w:lang w:eastAsia="en-CA"/>
              </w:rPr>
              <w:t>2026</w:t>
            </w:r>
          </w:p>
        </w:tc>
        <w:tc>
          <w:tcPr>
            <w:tcW w:w="472" w:type="pct"/>
            <w:tcBorders>
              <w:top w:val="single" w:sz="4" w:space="0" w:color="auto"/>
              <w:left w:val="nil"/>
              <w:bottom w:val="single" w:sz="4" w:space="0" w:color="auto"/>
              <w:right w:val="single" w:sz="4" w:space="0" w:color="auto"/>
            </w:tcBorders>
            <w:vAlign w:val="center"/>
            <w:hideMark/>
          </w:tcPr>
          <w:p w14:paraId="3D995342" w14:textId="77777777" w:rsidR="00092AC3" w:rsidRPr="002653B6" w:rsidRDefault="00092AC3" w:rsidP="004A23E2">
            <w:pPr>
              <w:keepNext/>
              <w:keepLines/>
              <w:jc w:val="center"/>
              <w:rPr>
                <w:b/>
                <w:bCs/>
                <w:color w:val="000000"/>
                <w:sz w:val="18"/>
                <w:szCs w:val="18"/>
                <w:lang w:eastAsia="en-CA"/>
              </w:rPr>
            </w:pPr>
            <w:r w:rsidRPr="002653B6">
              <w:rPr>
                <w:b/>
                <w:bCs/>
                <w:color w:val="000000"/>
                <w:sz w:val="18"/>
                <w:szCs w:val="18"/>
                <w:lang w:eastAsia="en-CA"/>
              </w:rPr>
              <w:t>2027</w:t>
            </w:r>
          </w:p>
        </w:tc>
        <w:tc>
          <w:tcPr>
            <w:tcW w:w="472" w:type="pct"/>
            <w:tcBorders>
              <w:top w:val="single" w:sz="4" w:space="0" w:color="auto"/>
              <w:left w:val="nil"/>
              <w:bottom w:val="single" w:sz="4" w:space="0" w:color="auto"/>
              <w:right w:val="single" w:sz="4" w:space="0" w:color="auto"/>
            </w:tcBorders>
            <w:vAlign w:val="center"/>
            <w:hideMark/>
          </w:tcPr>
          <w:p w14:paraId="3E1BE51E" w14:textId="77777777" w:rsidR="00092AC3" w:rsidRPr="002653B6" w:rsidRDefault="00092AC3" w:rsidP="004A23E2">
            <w:pPr>
              <w:keepNext/>
              <w:keepLines/>
              <w:ind w:left="-80" w:right="-80"/>
              <w:jc w:val="center"/>
              <w:rPr>
                <w:b/>
                <w:bCs/>
                <w:color w:val="000000"/>
                <w:sz w:val="18"/>
                <w:szCs w:val="18"/>
                <w:lang w:eastAsia="en-CA"/>
              </w:rPr>
            </w:pPr>
            <w:r w:rsidRPr="002653B6">
              <w:rPr>
                <w:b/>
                <w:bCs/>
                <w:color w:val="000000"/>
                <w:sz w:val="18"/>
                <w:szCs w:val="18"/>
                <w:lang w:eastAsia="en-CA"/>
              </w:rPr>
              <w:t>2028</w:t>
            </w:r>
          </w:p>
        </w:tc>
        <w:tc>
          <w:tcPr>
            <w:tcW w:w="484" w:type="pct"/>
            <w:tcBorders>
              <w:top w:val="single" w:sz="4" w:space="0" w:color="auto"/>
              <w:left w:val="nil"/>
              <w:bottom w:val="single" w:sz="4" w:space="0" w:color="auto"/>
              <w:right w:val="single" w:sz="4" w:space="0" w:color="auto"/>
            </w:tcBorders>
            <w:vAlign w:val="center"/>
            <w:hideMark/>
          </w:tcPr>
          <w:p w14:paraId="4F317714" w14:textId="77777777" w:rsidR="00092AC3" w:rsidRPr="002653B6" w:rsidRDefault="00092AC3" w:rsidP="004A23E2">
            <w:pPr>
              <w:keepNext/>
              <w:keepLines/>
              <w:jc w:val="center"/>
              <w:rPr>
                <w:b/>
                <w:bCs/>
                <w:color w:val="000000"/>
                <w:sz w:val="18"/>
                <w:szCs w:val="18"/>
                <w:lang w:eastAsia="en-CA"/>
              </w:rPr>
            </w:pPr>
            <w:r w:rsidRPr="002653B6">
              <w:rPr>
                <w:b/>
                <w:bCs/>
                <w:color w:val="000000"/>
                <w:sz w:val="18"/>
                <w:szCs w:val="18"/>
                <w:lang w:eastAsia="en-CA"/>
              </w:rPr>
              <w:t>2029</w:t>
            </w:r>
          </w:p>
        </w:tc>
        <w:tc>
          <w:tcPr>
            <w:tcW w:w="462" w:type="pct"/>
            <w:tcBorders>
              <w:top w:val="single" w:sz="4" w:space="0" w:color="auto"/>
              <w:left w:val="nil"/>
              <w:bottom w:val="single" w:sz="4" w:space="0" w:color="auto"/>
              <w:right w:val="single" w:sz="4" w:space="0" w:color="auto"/>
            </w:tcBorders>
            <w:vAlign w:val="center"/>
            <w:hideMark/>
          </w:tcPr>
          <w:p w14:paraId="37B22989" w14:textId="77777777" w:rsidR="00092AC3" w:rsidRPr="002653B6" w:rsidRDefault="00092AC3" w:rsidP="004A23E2">
            <w:pPr>
              <w:keepNext/>
              <w:keepLines/>
              <w:jc w:val="center"/>
              <w:rPr>
                <w:b/>
                <w:bCs/>
                <w:color w:val="000000"/>
                <w:sz w:val="18"/>
                <w:szCs w:val="18"/>
                <w:lang w:eastAsia="en-CA"/>
              </w:rPr>
            </w:pPr>
            <w:r w:rsidRPr="002653B6">
              <w:rPr>
                <w:b/>
                <w:bCs/>
                <w:color w:val="000000"/>
                <w:sz w:val="18"/>
                <w:szCs w:val="18"/>
                <w:lang w:eastAsia="en-CA"/>
              </w:rPr>
              <w:t>Total</w:t>
            </w:r>
          </w:p>
        </w:tc>
      </w:tr>
      <w:tr w:rsidR="00092AC3" w:rsidRPr="002653B6" w14:paraId="22A93A12" w14:textId="77777777" w:rsidTr="004A23E2">
        <w:trPr>
          <w:trHeight w:val="340"/>
          <w:jc w:val="center"/>
        </w:trPr>
        <w:tc>
          <w:tcPr>
            <w:tcW w:w="302" w:type="pct"/>
            <w:vMerge w:val="restart"/>
            <w:tcBorders>
              <w:top w:val="nil"/>
              <w:left w:val="single" w:sz="4" w:space="0" w:color="auto"/>
              <w:right w:val="single" w:sz="4" w:space="0" w:color="auto"/>
            </w:tcBorders>
            <w:hideMark/>
          </w:tcPr>
          <w:p w14:paraId="434D91CE" w14:textId="77777777" w:rsidR="00092AC3" w:rsidRPr="002653B6" w:rsidRDefault="00092AC3" w:rsidP="004A23E2">
            <w:pPr>
              <w:keepNext/>
              <w:keepLines/>
              <w:jc w:val="left"/>
              <w:rPr>
                <w:color w:val="000000"/>
                <w:sz w:val="18"/>
                <w:szCs w:val="18"/>
                <w:lang w:eastAsia="en-CA"/>
              </w:rPr>
            </w:pPr>
            <w:r w:rsidRPr="002653B6">
              <w:rPr>
                <w:color w:val="000000"/>
                <w:sz w:val="18"/>
                <w:szCs w:val="18"/>
                <w:lang w:eastAsia="en-CA"/>
              </w:rPr>
              <w:t>1.1</w:t>
            </w:r>
          </w:p>
        </w:tc>
        <w:tc>
          <w:tcPr>
            <w:tcW w:w="876" w:type="pct"/>
            <w:vMerge w:val="restart"/>
            <w:tcBorders>
              <w:top w:val="nil"/>
              <w:left w:val="nil"/>
              <w:right w:val="single" w:sz="4" w:space="0" w:color="auto"/>
            </w:tcBorders>
            <w:vAlign w:val="center"/>
            <w:hideMark/>
          </w:tcPr>
          <w:p w14:paraId="11DF521F" w14:textId="77777777" w:rsidR="00092AC3" w:rsidRPr="002653B6" w:rsidRDefault="00092AC3" w:rsidP="004A23E2">
            <w:pPr>
              <w:keepNext/>
              <w:keepLines/>
              <w:jc w:val="left"/>
              <w:rPr>
                <w:color w:val="000000"/>
                <w:sz w:val="18"/>
                <w:szCs w:val="18"/>
                <w:lang w:eastAsia="en-CA"/>
              </w:rPr>
            </w:pPr>
            <w:r w:rsidRPr="002653B6">
              <w:rPr>
                <w:color w:val="000000"/>
                <w:sz w:val="18"/>
                <w:szCs w:val="18"/>
                <w:lang w:eastAsia="en-CA"/>
              </w:rPr>
              <w:t>Montreal Protocol reduction schedule of Annex F substances</w:t>
            </w:r>
          </w:p>
        </w:tc>
        <w:tc>
          <w:tcPr>
            <w:tcW w:w="499" w:type="pct"/>
            <w:tcBorders>
              <w:top w:val="single" w:sz="4" w:space="0" w:color="auto"/>
              <w:left w:val="nil"/>
              <w:bottom w:val="single" w:sz="4" w:space="0" w:color="auto"/>
              <w:right w:val="single" w:sz="4" w:space="0" w:color="auto"/>
            </w:tcBorders>
            <w:tcMar>
              <w:right w:w="57" w:type="dxa"/>
            </w:tcMar>
            <w:vAlign w:val="center"/>
          </w:tcPr>
          <w:p w14:paraId="3F5E3146" w14:textId="77777777" w:rsidR="00092AC3" w:rsidRPr="002653B6" w:rsidRDefault="00092AC3" w:rsidP="004A23E2">
            <w:pPr>
              <w:keepNext/>
              <w:keepLines/>
              <w:ind w:right="-203"/>
              <w:jc w:val="left"/>
              <w:rPr>
                <w:color w:val="000000"/>
                <w:sz w:val="18"/>
                <w:szCs w:val="18"/>
                <w:lang w:eastAsia="en-CA"/>
              </w:rPr>
            </w:pPr>
            <w:r w:rsidRPr="002653B6">
              <w:rPr>
                <w:sz w:val="18"/>
                <w:szCs w:val="18"/>
              </w:rPr>
              <w:t>%</w:t>
            </w:r>
          </w:p>
        </w:tc>
        <w:tc>
          <w:tcPr>
            <w:tcW w:w="488" w:type="pct"/>
            <w:tcBorders>
              <w:top w:val="nil"/>
              <w:left w:val="nil"/>
              <w:bottom w:val="single" w:sz="4" w:space="0" w:color="auto"/>
              <w:right w:val="single" w:sz="4" w:space="0" w:color="auto"/>
            </w:tcBorders>
            <w:vAlign w:val="center"/>
          </w:tcPr>
          <w:p w14:paraId="1B95253F" w14:textId="77777777" w:rsidR="00092AC3" w:rsidRPr="002653B6" w:rsidRDefault="00092AC3" w:rsidP="004A23E2">
            <w:pPr>
              <w:keepNext/>
              <w:keepLines/>
              <w:jc w:val="center"/>
              <w:rPr>
                <w:color w:val="000000"/>
                <w:sz w:val="18"/>
                <w:szCs w:val="18"/>
                <w:lang w:eastAsia="en-CA"/>
              </w:rPr>
            </w:pPr>
            <w:r w:rsidRPr="002653B6">
              <w:rPr>
                <w:color w:val="000000"/>
                <w:sz w:val="18"/>
                <w:szCs w:val="18"/>
                <w:lang w:eastAsia="en-CA"/>
              </w:rPr>
              <w:t>freeze</w:t>
            </w:r>
          </w:p>
        </w:tc>
        <w:tc>
          <w:tcPr>
            <w:tcW w:w="472" w:type="pct"/>
            <w:tcBorders>
              <w:top w:val="nil"/>
              <w:left w:val="nil"/>
              <w:bottom w:val="single" w:sz="4" w:space="0" w:color="auto"/>
              <w:right w:val="single" w:sz="4" w:space="0" w:color="auto"/>
            </w:tcBorders>
            <w:vAlign w:val="center"/>
          </w:tcPr>
          <w:p w14:paraId="43C29B0F" w14:textId="77777777" w:rsidR="00092AC3" w:rsidRPr="002653B6" w:rsidRDefault="00092AC3" w:rsidP="004A23E2">
            <w:pPr>
              <w:keepNext/>
              <w:keepLines/>
              <w:jc w:val="center"/>
              <w:rPr>
                <w:color w:val="000000"/>
                <w:sz w:val="18"/>
                <w:szCs w:val="18"/>
                <w:lang w:eastAsia="en-CA"/>
              </w:rPr>
            </w:pPr>
            <w:r w:rsidRPr="002653B6">
              <w:rPr>
                <w:color w:val="000000"/>
                <w:sz w:val="18"/>
                <w:szCs w:val="18"/>
                <w:lang w:eastAsia="en-CA"/>
              </w:rPr>
              <w:t>freeze</w:t>
            </w:r>
          </w:p>
        </w:tc>
        <w:tc>
          <w:tcPr>
            <w:tcW w:w="472" w:type="pct"/>
            <w:tcBorders>
              <w:top w:val="nil"/>
              <w:left w:val="nil"/>
              <w:bottom w:val="single" w:sz="4" w:space="0" w:color="auto"/>
              <w:right w:val="single" w:sz="4" w:space="0" w:color="auto"/>
            </w:tcBorders>
            <w:vAlign w:val="center"/>
          </w:tcPr>
          <w:p w14:paraId="1BC358A1" w14:textId="77777777" w:rsidR="00092AC3" w:rsidRPr="002653B6" w:rsidRDefault="00092AC3" w:rsidP="004A23E2">
            <w:pPr>
              <w:keepNext/>
              <w:keepLines/>
              <w:jc w:val="center"/>
              <w:rPr>
                <w:color w:val="000000"/>
                <w:sz w:val="18"/>
                <w:szCs w:val="18"/>
                <w:lang w:eastAsia="en-CA"/>
              </w:rPr>
            </w:pPr>
            <w:r w:rsidRPr="002653B6">
              <w:rPr>
                <w:color w:val="000000"/>
                <w:sz w:val="18"/>
                <w:szCs w:val="18"/>
                <w:lang w:eastAsia="en-CA"/>
              </w:rPr>
              <w:t>freeze</w:t>
            </w:r>
          </w:p>
        </w:tc>
        <w:tc>
          <w:tcPr>
            <w:tcW w:w="472" w:type="pct"/>
            <w:tcBorders>
              <w:top w:val="nil"/>
              <w:left w:val="nil"/>
              <w:bottom w:val="single" w:sz="4" w:space="0" w:color="auto"/>
              <w:right w:val="single" w:sz="4" w:space="0" w:color="auto"/>
            </w:tcBorders>
            <w:vAlign w:val="center"/>
          </w:tcPr>
          <w:p w14:paraId="302BEB96" w14:textId="77777777" w:rsidR="00092AC3" w:rsidRPr="002653B6" w:rsidRDefault="00092AC3" w:rsidP="004A23E2">
            <w:pPr>
              <w:keepNext/>
              <w:keepLines/>
              <w:jc w:val="center"/>
              <w:rPr>
                <w:color w:val="000000"/>
                <w:sz w:val="18"/>
                <w:szCs w:val="18"/>
                <w:lang w:eastAsia="en-CA"/>
              </w:rPr>
            </w:pPr>
            <w:r w:rsidRPr="002653B6">
              <w:rPr>
                <w:color w:val="000000"/>
                <w:sz w:val="18"/>
                <w:szCs w:val="18"/>
                <w:lang w:eastAsia="en-CA"/>
              </w:rPr>
              <w:t>freeze</w:t>
            </w:r>
          </w:p>
        </w:tc>
        <w:tc>
          <w:tcPr>
            <w:tcW w:w="472" w:type="pct"/>
            <w:tcBorders>
              <w:top w:val="nil"/>
              <w:left w:val="nil"/>
              <w:bottom w:val="single" w:sz="4" w:space="0" w:color="auto"/>
              <w:right w:val="single" w:sz="4" w:space="0" w:color="auto"/>
            </w:tcBorders>
            <w:vAlign w:val="center"/>
          </w:tcPr>
          <w:p w14:paraId="1FF99DD4" w14:textId="77777777" w:rsidR="00092AC3" w:rsidRPr="002653B6" w:rsidRDefault="00092AC3" w:rsidP="004A23E2">
            <w:pPr>
              <w:keepNext/>
              <w:keepLines/>
              <w:jc w:val="center"/>
              <w:rPr>
                <w:color w:val="000000"/>
                <w:sz w:val="18"/>
                <w:szCs w:val="18"/>
                <w:lang w:eastAsia="en-CA"/>
              </w:rPr>
            </w:pPr>
            <w:r w:rsidRPr="002653B6">
              <w:rPr>
                <w:color w:val="000000"/>
                <w:sz w:val="18"/>
                <w:szCs w:val="18"/>
                <w:lang w:eastAsia="en-CA"/>
              </w:rPr>
              <w:t>freeze</w:t>
            </w:r>
          </w:p>
        </w:tc>
        <w:tc>
          <w:tcPr>
            <w:tcW w:w="484" w:type="pct"/>
            <w:tcBorders>
              <w:top w:val="nil"/>
              <w:left w:val="nil"/>
              <w:bottom w:val="single" w:sz="4" w:space="0" w:color="auto"/>
              <w:right w:val="single" w:sz="4" w:space="0" w:color="auto"/>
            </w:tcBorders>
            <w:vAlign w:val="center"/>
          </w:tcPr>
          <w:p w14:paraId="46289AAB" w14:textId="77777777" w:rsidR="00092AC3" w:rsidRPr="002653B6" w:rsidRDefault="00092AC3" w:rsidP="004A23E2">
            <w:pPr>
              <w:keepNext/>
              <w:keepLines/>
              <w:jc w:val="center"/>
              <w:rPr>
                <w:color w:val="000000"/>
                <w:sz w:val="18"/>
                <w:szCs w:val="18"/>
                <w:lang w:eastAsia="en-CA"/>
              </w:rPr>
            </w:pPr>
            <w:r w:rsidRPr="002653B6">
              <w:rPr>
                <w:color w:val="000000"/>
                <w:sz w:val="18"/>
                <w:szCs w:val="18"/>
                <w:lang w:eastAsia="en-CA"/>
              </w:rPr>
              <w:t>10</w:t>
            </w:r>
          </w:p>
        </w:tc>
        <w:tc>
          <w:tcPr>
            <w:tcW w:w="462" w:type="pct"/>
            <w:tcBorders>
              <w:top w:val="nil"/>
              <w:left w:val="nil"/>
              <w:bottom w:val="single" w:sz="4" w:space="0" w:color="auto"/>
              <w:right w:val="single" w:sz="4" w:space="0" w:color="auto"/>
            </w:tcBorders>
            <w:shd w:val="clear" w:color="auto" w:fill="FFFFFF" w:themeFill="background1"/>
            <w:vAlign w:val="center"/>
          </w:tcPr>
          <w:p w14:paraId="1EC264FE" w14:textId="77777777" w:rsidR="00092AC3" w:rsidRPr="002653B6" w:rsidRDefault="00092AC3" w:rsidP="004A23E2">
            <w:pPr>
              <w:keepNext/>
              <w:keepLines/>
              <w:jc w:val="center"/>
              <w:rPr>
                <w:color w:val="000000"/>
                <w:sz w:val="18"/>
                <w:szCs w:val="18"/>
                <w:lang w:eastAsia="en-CA"/>
              </w:rPr>
            </w:pPr>
            <w:r w:rsidRPr="002653B6">
              <w:rPr>
                <w:color w:val="000000"/>
                <w:sz w:val="18"/>
                <w:szCs w:val="18"/>
                <w:lang w:eastAsia="en-CA"/>
              </w:rPr>
              <w:t>n/a</w:t>
            </w:r>
          </w:p>
        </w:tc>
      </w:tr>
      <w:tr w:rsidR="00092AC3" w:rsidRPr="002653B6" w14:paraId="2BB6DD8F" w14:textId="77777777" w:rsidTr="004A23E2">
        <w:trPr>
          <w:trHeight w:val="340"/>
          <w:jc w:val="center"/>
        </w:trPr>
        <w:tc>
          <w:tcPr>
            <w:tcW w:w="302" w:type="pct"/>
            <w:vMerge/>
            <w:tcBorders>
              <w:left w:val="single" w:sz="4" w:space="0" w:color="auto"/>
              <w:bottom w:val="single" w:sz="4" w:space="0" w:color="auto"/>
              <w:right w:val="single" w:sz="4" w:space="0" w:color="auto"/>
            </w:tcBorders>
          </w:tcPr>
          <w:p w14:paraId="51257731" w14:textId="77777777" w:rsidR="00092AC3" w:rsidRPr="002653B6" w:rsidRDefault="00092AC3" w:rsidP="004A23E2">
            <w:pPr>
              <w:keepNext/>
              <w:keepLines/>
              <w:jc w:val="left"/>
              <w:rPr>
                <w:color w:val="000000"/>
                <w:sz w:val="18"/>
                <w:szCs w:val="18"/>
                <w:lang w:eastAsia="en-CA"/>
              </w:rPr>
            </w:pPr>
          </w:p>
        </w:tc>
        <w:tc>
          <w:tcPr>
            <w:tcW w:w="876" w:type="pct"/>
            <w:vMerge/>
            <w:tcBorders>
              <w:left w:val="nil"/>
              <w:bottom w:val="single" w:sz="4" w:space="0" w:color="auto"/>
              <w:right w:val="single" w:sz="4" w:space="0" w:color="auto"/>
            </w:tcBorders>
            <w:vAlign w:val="center"/>
          </w:tcPr>
          <w:p w14:paraId="255A648D" w14:textId="77777777" w:rsidR="00092AC3" w:rsidRPr="002653B6" w:rsidRDefault="00092AC3" w:rsidP="004A23E2">
            <w:pPr>
              <w:keepNext/>
              <w:keepLines/>
              <w:jc w:val="left"/>
              <w:rPr>
                <w:color w:val="000000"/>
                <w:sz w:val="18"/>
                <w:szCs w:val="18"/>
                <w:lang w:eastAsia="en-CA"/>
              </w:rPr>
            </w:pPr>
          </w:p>
        </w:tc>
        <w:tc>
          <w:tcPr>
            <w:tcW w:w="499" w:type="pct"/>
            <w:tcBorders>
              <w:top w:val="single" w:sz="4" w:space="0" w:color="auto"/>
              <w:left w:val="nil"/>
              <w:bottom w:val="single" w:sz="4" w:space="0" w:color="auto"/>
              <w:right w:val="single" w:sz="4" w:space="0" w:color="auto"/>
            </w:tcBorders>
            <w:tcMar>
              <w:right w:w="57" w:type="dxa"/>
            </w:tcMar>
            <w:vAlign w:val="center"/>
          </w:tcPr>
          <w:p w14:paraId="17D02F38" w14:textId="77777777" w:rsidR="00092AC3" w:rsidRPr="002653B6" w:rsidRDefault="00092AC3" w:rsidP="004A23E2">
            <w:pPr>
              <w:keepNext/>
              <w:keepLines/>
              <w:ind w:right="-61"/>
              <w:jc w:val="left"/>
              <w:rPr>
                <w:color w:val="000000"/>
                <w:sz w:val="18"/>
                <w:szCs w:val="18"/>
                <w:lang w:eastAsia="en-CA"/>
              </w:rPr>
            </w:pPr>
            <w:r w:rsidRPr="002653B6">
              <w:rPr>
                <w:sz w:val="18"/>
                <w:szCs w:val="18"/>
              </w:rPr>
              <w:t>CO</w:t>
            </w:r>
            <w:r w:rsidRPr="002653B6">
              <w:rPr>
                <w:sz w:val="18"/>
                <w:szCs w:val="18"/>
                <w:vertAlign w:val="subscript"/>
              </w:rPr>
              <w:t>2</w:t>
            </w:r>
            <w:r w:rsidRPr="002653B6">
              <w:rPr>
                <w:sz w:val="18"/>
                <w:szCs w:val="18"/>
              </w:rPr>
              <w:noBreakHyphen/>
              <w:t xml:space="preserve">eq </w:t>
            </w:r>
            <w:r w:rsidRPr="002653B6">
              <w:rPr>
                <w:color w:val="000000"/>
                <w:sz w:val="18"/>
                <w:szCs w:val="18"/>
                <w:lang w:eastAsia="en-CA"/>
              </w:rPr>
              <w:t>tonnes</w:t>
            </w:r>
          </w:p>
        </w:tc>
        <w:tc>
          <w:tcPr>
            <w:tcW w:w="488" w:type="pct"/>
            <w:tcBorders>
              <w:top w:val="nil"/>
              <w:left w:val="nil"/>
              <w:bottom w:val="single" w:sz="4" w:space="0" w:color="auto"/>
              <w:right w:val="single" w:sz="4" w:space="0" w:color="auto"/>
            </w:tcBorders>
            <w:vAlign w:val="center"/>
          </w:tcPr>
          <w:p w14:paraId="28B04173" w14:textId="77777777" w:rsidR="00092AC3" w:rsidRPr="002653B6" w:rsidRDefault="00092AC3" w:rsidP="004A23E2">
            <w:pPr>
              <w:keepNext/>
              <w:keepLines/>
              <w:jc w:val="right"/>
              <w:rPr>
                <w:color w:val="000000"/>
                <w:sz w:val="18"/>
                <w:szCs w:val="18"/>
                <w:lang w:eastAsia="en-CA"/>
              </w:rPr>
            </w:pPr>
            <w:r w:rsidRPr="002653B6">
              <w:rPr>
                <w:sz w:val="18"/>
                <w:szCs w:val="18"/>
              </w:rPr>
              <w:t>1,684,582</w:t>
            </w:r>
          </w:p>
        </w:tc>
        <w:tc>
          <w:tcPr>
            <w:tcW w:w="472" w:type="pct"/>
            <w:tcBorders>
              <w:top w:val="nil"/>
              <w:left w:val="nil"/>
              <w:bottom w:val="single" w:sz="4" w:space="0" w:color="auto"/>
              <w:right w:val="single" w:sz="4" w:space="0" w:color="auto"/>
            </w:tcBorders>
            <w:vAlign w:val="center"/>
          </w:tcPr>
          <w:p w14:paraId="0CCBA4E8" w14:textId="77777777" w:rsidR="00092AC3" w:rsidRPr="002653B6" w:rsidRDefault="00092AC3" w:rsidP="004A23E2">
            <w:pPr>
              <w:keepNext/>
              <w:keepLines/>
              <w:ind w:left="-100"/>
              <w:jc w:val="right"/>
              <w:rPr>
                <w:color w:val="000000"/>
                <w:sz w:val="18"/>
                <w:szCs w:val="18"/>
                <w:lang w:eastAsia="en-CA"/>
              </w:rPr>
            </w:pPr>
            <w:r w:rsidRPr="002653B6">
              <w:rPr>
                <w:sz w:val="18"/>
                <w:szCs w:val="18"/>
              </w:rPr>
              <w:t>1,684,582</w:t>
            </w:r>
          </w:p>
        </w:tc>
        <w:tc>
          <w:tcPr>
            <w:tcW w:w="472" w:type="pct"/>
            <w:tcBorders>
              <w:top w:val="nil"/>
              <w:left w:val="nil"/>
              <w:bottom w:val="single" w:sz="4" w:space="0" w:color="auto"/>
              <w:right w:val="single" w:sz="4" w:space="0" w:color="auto"/>
            </w:tcBorders>
            <w:vAlign w:val="center"/>
          </w:tcPr>
          <w:p w14:paraId="7B8220BC" w14:textId="77777777" w:rsidR="00092AC3" w:rsidRPr="002653B6" w:rsidRDefault="00092AC3" w:rsidP="004A23E2">
            <w:pPr>
              <w:keepNext/>
              <w:keepLines/>
              <w:ind w:left="-90"/>
              <w:jc w:val="right"/>
              <w:rPr>
                <w:sz w:val="18"/>
                <w:szCs w:val="18"/>
              </w:rPr>
            </w:pPr>
            <w:r w:rsidRPr="002653B6">
              <w:rPr>
                <w:sz w:val="18"/>
                <w:szCs w:val="18"/>
              </w:rPr>
              <w:t>1,684,582</w:t>
            </w:r>
          </w:p>
        </w:tc>
        <w:tc>
          <w:tcPr>
            <w:tcW w:w="472" w:type="pct"/>
            <w:tcBorders>
              <w:top w:val="nil"/>
              <w:left w:val="nil"/>
              <w:bottom w:val="single" w:sz="4" w:space="0" w:color="auto"/>
              <w:right w:val="single" w:sz="4" w:space="0" w:color="auto"/>
            </w:tcBorders>
            <w:vAlign w:val="center"/>
          </w:tcPr>
          <w:p w14:paraId="4A2EBEF0" w14:textId="77777777" w:rsidR="00092AC3" w:rsidRPr="002653B6" w:rsidRDefault="00092AC3" w:rsidP="004A23E2">
            <w:pPr>
              <w:keepNext/>
              <w:keepLines/>
              <w:ind w:left="-90"/>
              <w:jc w:val="right"/>
              <w:rPr>
                <w:color w:val="000000"/>
                <w:sz w:val="18"/>
                <w:szCs w:val="18"/>
                <w:lang w:eastAsia="en-CA"/>
              </w:rPr>
            </w:pPr>
            <w:r w:rsidRPr="002653B6">
              <w:rPr>
                <w:sz w:val="18"/>
                <w:szCs w:val="18"/>
              </w:rPr>
              <w:t>1,684,582</w:t>
            </w:r>
          </w:p>
        </w:tc>
        <w:tc>
          <w:tcPr>
            <w:tcW w:w="472" w:type="pct"/>
            <w:tcBorders>
              <w:top w:val="nil"/>
              <w:left w:val="nil"/>
              <w:bottom w:val="single" w:sz="4" w:space="0" w:color="auto"/>
              <w:right w:val="single" w:sz="4" w:space="0" w:color="auto"/>
            </w:tcBorders>
            <w:vAlign w:val="center"/>
          </w:tcPr>
          <w:p w14:paraId="7E5FD3BA" w14:textId="77777777" w:rsidR="00092AC3" w:rsidRPr="002653B6" w:rsidRDefault="00092AC3" w:rsidP="004A23E2">
            <w:pPr>
              <w:keepNext/>
              <w:keepLines/>
              <w:jc w:val="right"/>
              <w:rPr>
                <w:color w:val="000000"/>
                <w:sz w:val="18"/>
                <w:szCs w:val="18"/>
                <w:lang w:eastAsia="en-CA"/>
              </w:rPr>
            </w:pPr>
            <w:r w:rsidRPr="002653B6">
              <w:rPr>
                <w:sz w:val="18"/>
                <w:szCs w:val="18"/>
              </w:rPr>
              <w:t>1,684,582</w:t>
            </w:r>
          </w:p>
        </w:tc>
        <w:tc>
          <w:tcPr>
            <w:tcW w:w="484" w:type="pct"/>
            <w:tcBorders>
              <w:top w:val="nil"/>
              <w:left w:val="nil"/>
              <w:bottom w:val="single" w:sz="4" w:space="0" w:color="auto"/>
              <w:right w:val="single" w:sz="4" w:space="0" w:color="auto"/>
            </w:tcBorders>
            <w:vAlign w:val="center"/>
          </w:tcPr>
          <w:p w14:paraId="3D4A7EE8" w14:textId="77777777" w:rsidR="00092AC3" w:rsidRPr="002653B6" w:rsidRDefault="00092AC3" w:rsidP="004A23E2">
            <w:pPr>
              <w:keepNext/>
              <w:keepLines/>
              <w:ind w:left="-173" w:right="-8"/>
              <w:jc w:val="right"/>
              <w:rPr>
                <w:color w:val="000000"/>
                <w:sz w:val="18"/>
                <w:szCs w:val="18"/>
                <w:lang w:eastAsia="en-CA"/>
              </w:rPr>
            </w:pPr>
            <w:r w:rsidRPr="002653B6">
              <w:rPr>
                <w:sz w:val="18"/>
                <w:szCs w:val="18"/>
              </w:rPr>
              <w:t>1,516,124</w:t>
            </w:r>
          </w:p>
        </w:tc>
        <w:tc>
          <w:tcPr>
            <w:tcW w:w="462" w:type="pct"/>
            <w:tcBorders>
              <w:top w:val="nil"/>
              <w:left w:val="nil"/>
              <w:bottom w:val="single" w:sz="4" w:space="0" w:color="auto"/>
              <w:right w:val="single" w:sz="4" w:space="0" w:color="auto"/>
            </w:tcBorders>
            <w:vAlign w:val="center"/>
          </w:tcPr>
          <w:p w14:paraId="6DF35954" w14:textId="77777777" w:rsidR="00092AC3" w:rsidRPr="002653B6" w:rsidRDefault="00092AC3" w:rsidP="004A23E2">
            <w:pPr>
              <w:keepNext/>
              <w:keepLines/>
              <w:jc w:val="center"/>
              <w:rPr>
                <w:color w:val="000000"/>
                <w:sz w:val="18"/>
                <w:szCs w:val="18"/>
                <w:lang w:eastAsia="en-CA"/>
              </w:rPr>
            </w:pPr>
            <w:r w:rsidRPr="002653B6">
              <w:rPr>
                <w:color w:val="000000"/>
                <w:sz w:val="18"/>
                <w:szCs w:val="18"/>
                <w:lang w:eastAsia="en-CA"/>
              </w:rPr>
              <w:t>n/a</w:t>
            </w:r>
          </w:p>
        </w:tc>
      </w:tr>
      <w:tr w:rsidR="00092AC3" w:rsidRPr="002653B6" w14:paraId="6A7075FE" w14:textId="77777777" w:rsidTr="004A23E2">
        <w:trPr>
          <w:trHeight w:val="340"/>
          <w:jc w:val="center"/>
        </w:trPr>
        <w:tc>
          <w:tcPr>
            <w:tcW w:w="302" w:type="pct"/>
            <w:vMerge w:val="restart"/>
            <w:tcBorders>
              <w:top w:val="nil"/>
              <w:left w:val="single" w:sz="4" w:space="0" w:color="auto"/>
              <w:right w:val="single" w:sz="4" w:space="0" w:color="auto"/>
            </w:tcBorders>
            <w:hideMark/>
          </w:tcPr>
          <w:p w14:paraId="215E7C1C" w14:textId="77777777" w:rsidR="00092AC3" w:rsidRPr="002653B6" w:rsidRDefault="00092AC3" w:rsidP="004A23E2">
            <w:pPr>
              <w:jc w:val="left"/>
              <w:rPr>
                <w:color w:val="000000"/>
                <w:sz w:val="18"/>
                <w:szCs w:val="18"/>
                <w:lang w:eastAsia="en-CA"/>
              </w:rPr>
            </w:pPr>
            <w:r w:rsidRPr="002653B6">
              <w:rPr>
                <w:color w:val="000000"/>
                <w:sz w:val="18"/>
                <w:szCs w:val="18"/>
                <w:lang w:eastAsia="en-CA"/>
              </w:rPr>
              <w:t>1.2</w:t>
            </w:r>
          </w:p>
        </w:tc>
        <w:tc>
          <w:tcPr>
            <w:tcW w:w="876" w:type="pct"/>
            <w:vMerge w:val="restart"/>
            <w:tcBorders>
              <w:top w:val="nil"/>
              <w:left w:val="nil"/>
              <w:right w:val="single" w:sz="4" w:space="0" w:color="auto"/>
            </w:tcBorders>
            <w:vAlign w:val="center"/>
            <w:hideMark/>
          </w:tcPr>
          <w:p w14:paraId="40CC0AC0" w14:textId="77777777" w:rsidR="00092AC3" w:rsidRPr="002653B6" w:rsidRDefault="00092AC3" w:rsidP="004A23E2">
            <w:pPr>
              <w:jc w:val="left"/>
              <w:rPr>
                <w:color w:val="000000"/>
                <w:sz w:val="18"/>
                <w:szCs w:val="18"/>
                <w:lang w:eastAsia="en-CA"/>
              </w:rPr>
            </w:pPr>
            <w:r w:rsidRPr="002653B6">
              <w:rPr>
                <w:color w:val="000000"/>
                <w:sz w:val="18"/>
                <w:szCs w:val="18"/>
                <w:lang w:eastAsia="en-CA"/>
              </w:rPr>
              <w:t>Maximum allowable total consumption of Annex F substances</w:t>
            </w:r>
          </w:p>
        </w:tc>
        <w:tc>
          <w:tcPr>
            <w:tcW w:w="499" w:type="pct"/>
            <w:tcBorders>
              <w:top w:val="single" w:sz="4" w:space="0" w:color="auto"/>
              <w:left w:val="nil"/>
              <w:bottom w:val="single" w:sz="4" w:space="0" w:color="auto"/>
              <w:right w:val="single" w:sz="4" w:space="0" w:color="auto"/>
            </w:tcBorders>
            <w:tcMar>
              <w:right w:w="57" w:type="dxa"/>
            </w:tcMar>
            <w:vAlign w:val="center"/>
          </w:tcPr>
          <w:p w14:paraId="6EC533A6" w14:textId="77777777" w:rsidR="00092AC3" w:rsidRPr="002653B6" w:rsidRDefault="00092AC3" w:rsidP="004A23E2">
            <w:pPr>
              <w:jc w:val="left"/>
              <w:rPr>
                <w:color w:val="000000"/>
                <w:sz w:val="18"/>
                <w:szCs w:val="18"/>
                <w:lang w:eastAsia="en-CA"/>
              </w:rPr>
            </w:pPr>
            <w:r w:rsidRPr="002653B6">
              <w:rPr>
                <w:sz w:val="18"/>
                <w:szCs w:val="18"/>
              </w:rPr>
              <w:t>Reduction in %</w:t>
            </w:r>
          </w:p>
        </w:tc>
        <w:tc>
          <w:tcPr>
            <w:tcW w:w="488" w:type="pct"/>
            <w:tcBorders>
              <w:top w:val="nil"/>
              <w:left w:val="nil"/>
              <w:bottom w:val="single" w:sz="4" w:space="0" w:color="auto"/>
              <w:right w:val="single" w:sz="4" w:space="0" w:color="auto"/>
            </w:tcBorders>
            <w:vAlign w:val="center"/>
          </w:tcPr>
          <w:p w14:paraId="1E5B6796" w14:textId="77777777" w:rsidR="00092AC3" w:rsidRPr="002653B6" w:rsidRDefault="00092AC3" w:rsidP="004A23E2">
            <w:pPr>
              <w:jc w:val="center"/>
              <w:rPr>
                <w:color w:val="000000"/>
                <w:sz w:val="18"/>
                <w:szCs w:val="18"/>
                <w:lang w:eastAsia="en-CA"/>
              </w:rPr>
            </w:pPr>
            <w:r w:rsidRPr="002653B6">
              <w:rPr>
                <w:color w:val="000000"/>
                <w:sz w:val="18"/>
                <w:szCs w:val="18"/>
                <w:lang w:eastAsia="en-CA"/>
              </w:rPr>
              <w:t>0.0</w:t>
            </w:r>
          </w:p>
        </w:tc>
        <w:tc>
          <w:tcPr>
            <w:tcW w:w="472" w:type="pct"/>
            <w:tcBorders>
              <w:top w:val="nil"/>
              <w:left w:val="nil"/>
              <w:bottom w:val="single" w:sz="4" w:space="0" w:color="auto"/>
              <w:right w:val="single" w:sz="4" w:space="0" w:color="auto"/>
            </w:tcBorders>
            <w:vAlign w:val="center"/>
          </w:tcPr>
          <w:p w14:paraId="33A197C5" w14:textId="77777777" w:rsidR="00092AC3" w:rsidRPr="002653B6" w:rsidRDefault="00092AC3" w:rsidP="004A23E2">
            <w:pPr>
              <w:ind w:left="-100"/>
              <w:jc w:val="center"/>
              <w:rPr>
                <w:color w:val="000000"/>
                <w:sz w:val="18"/>
                <w:szCs w:val="18"/>
                <w:lang w:eastAsia="en-CA"/>
              </w:rPr>
            </w:pPr>
            <w:r w:rsidRPr="002653B6">
              <w:rPr>
                <w:color w:val="000000"/>
                <w:sz w:val="18"/>
                <w:szCs w:val="18"/>
                <w:lang w:eastAsia="en-CA"/>
              </w:rPr>
              <w:t>0.0</w:t>
            </w:r>
          </w:p>
        </w:tc>
        <w:tc>
          <w:tcPr>
            <w:tcW w:w="472" w:type="pct"/>
            <w:tcBorders>
              <w:top w:val="nil"/>
              <w:left w:val="nil"/>
              <w:bottom w:val="single" w:sz="4" w:space="0" w:color="auto"/>
              <w:right w:val="single" w:sz="4" w:space="0" w:color="auto"/>
            </w:tcBorders>
            <w:vAlign w:val="center"/>
          </w:tcPr>
          <w:p w14:paraId="594835D5" w14:textId="77777777" w:rsidR="00092AC3" w:rsidRPr="002653B6" w:rsidDel="00B37604" w:rsidRDefault="00092AC3" w:rsidP="004A23E2">
            <w:pPr>
              <w:ind w:left="-90"/>
              <w:jc w:val="center"/>
              <w:rPr>
                <w:color w:val="000000"/>
                <w:sz w:val="18"/>
                <w:szCs w:val="18"/>
                <w:lang w:eastAsia="en-CA"/>
              </w:rPr>
            </w:pPr>
            <w:r w:rsidRPr="002653B6">
              <w:rPr>
                <w:color w:val="000000"/>
                <w:sz w:val="18"/>
                <w:szCs w:val="18"/>
                <w:lang w:eastAsia="en-CA"/>
              </w:rPr>
              <w:t>0.0</w:t>
            </w:r>
          </w:p>
        </w:tc>
        <w:tc>
          <w:tcPr>
            <w:tcW w:w="472" w:type="pct"/>
            <w:tcBorders>
              <w:top w:val="nil"/>
              <w:left w:val="nil"/>
              <w:bottom w:val="single" w:sz="4" w:space="0" w:color="auto"/>
              <w:right w:val="single" w:sz="4" w:space="0" w:color="auto"/>
            </w:tcBorders>
            <w:vAlign w:val="center"/>
          </w:tcPr>
          <w:p w14:paraId="42462158" w14:textId="77777777" w:rsidR="00092AC3" w:rsidRPr="002653B6" w:rsidRDefault="00092AC3" w:rsidP="004A23E2">
            <w:pPr>
              <w:ind w:left="-90"/>
              <w:jc w:val="center"/>
              <w:rPr>
                <w:color w:val="000000"/>
                <w:sz w:val="18"/>
                <w:szCs w:val="18"/>
                <w:lang w:eastAsia="en-CA"/>
              </w:rPr>
            </w:pPr>
            <w:r w:rsidRPr="002653B6">
              <w:rPr>
                <w:color w:val="000000"/>
                <w:sz w:val="18"/>
                <w:szCs w:val="18"/>
                <w:lang w:eastAsia="en-CA"/>
              </w:rPr>
              <w:t>0.0</w:t>
            </w:r>
          </w:p>
        </w:tc>
        <w:tc>
          <w:tcPr>
            <w:tcW w:w="472" w:type="pct"/>
            <w:tcBorders>
              <w:top w:val="nil"/>
              <w:left w:val="nil"/>
              <w:bottom w:val="single" w:sz="4" w:space="0" w:color="auto"/>
              <w:right w:val="single" w:sz="4" w:space="0" w:color="auto"/>
            </w:tcBorders>
            <w:vAlign w:val="center"/>
          </w:tcPr>
          <w:p w14:paraId="1779F534" w14:textId="77777777" w:rsidR="00092AC3" w:rsidRPr="002653B6" w:rsidRDefault="00092AC3" w:rsidP="004A23E2">
            <w:pPr>
              <w:jc w:val="center"/>
              <w:rPr>
                <w:color w:val="000000"/>
                <w:sz w:val="18"/>
                <w:szCs w:val="18"/>
                <w:lang w:eastAsia="en-CA"/>
              </w:rPr>
            </w:pPr>
            <w:r w:rsidRPr="002653B6">
              <w:rPr>
                <w:color w:val="000000"/>
                <w:sz w:val="18"/>
                <w:szCs w:val="18"/>
                <w:lang w:eastAsia="en-CA"/>
              </w:rPr>
              <w:t>0.0</w:t>
            </w:r>
          </w:p>
        </w:tc>
        <w:tc>
          <w:tcPr>
            <w:tcW w:w="484" w:type="pct"/>
            <w:tcBorders>
              <w:top w:val="nil"/>
              <w:left w:val="nil"/>
              <w:bottom w:val="single" w:sz="4" w:space="0" w:color="auto"/>
              <w:right w:val="single" w:sz="4" w:space="0" w:color="auto"/>
            </w:tcBorders>
            <w:vAlign w:val="center"/>
          </w:tcPr>
          <w:p w14:paraId="3CC08343" w14:textId="77777777" w:rsidR="00092AC3" w:rsidRPr="002653B6" w:rsidRDefault="00092AC3" w:rsidP="004A23E2">
            <w:pPr>
              <w:jc w:val="center"/>
              <w:rPr>
                <w:color w:val="000000"/>
                <w:sz w:val="18"/>
                <w:szCs w:val="18"/>
                <w:lang w:eastAsia="en-CA"/>
              </w:rPr>
            </w:pPr>
            <w:r w:rsidRPr="002653B6">
              <w:rPr>
                <w:color w:val="000000"/>
                <w:sz w:val="18"/>
                <w:szCs w:val="18"/>
                <w:lang w:eastAsia="en-CA"/>
              </w:rPr>
              <w:t>10.0</w:t>
            </w:r>
          </w:p>
        </w:tc>
        <w:tc>
          <w:tcPr>
            <w:tcW w:w="462" w:type="pct"/>
            <w:tcBorders>
              <w:top w:val="nil"/>
              <w:left w:val="nil"/>
              <w:bottom w:val="single" w:sz="4" w:space="0" w:color="auto"/>
              <w:right w:val="single" w:sz="4" w:space="0" w:color="auto"/>
            </w:tcBorders>
            <w:vAlign w:val="center"/>
          </w:tcPr>
          <w:p w14:paraId="40788418" w14:textId="77777777" w:rsidR="00092AC3" w:rsidRPr="002653B6" w:rsidRDefault="00092AC3" w:rsidP="004A23E2">
            <w:pPr>
              <w:jc w:val="center"/>
              <w:rPr>
                <w:color w:val="000000"/>
                <w:sz w:val="18"/>
                <w:szCs w:val="18"/>
                <w:lang w:eastAsia="en-CA"/>
              </w:rPr>
            </w:pPr>
            <w:r w:rsidRPr="002653B6">
              <w:rPr>
                <w:color w:val="000000"/>
                <w:sz w:val="18"/>
                <w:szCs w:val="18"/>
                <w:lang w:eastAsia="en-CA"/>
              </w:rPr>
              <w:t>n/a</w:t>
            </w:r>
          </w:p>
        </w:tc>
      </w:tr>
      <w:tr w:rsidR="00092AC3" w:rsidRPr="002653B6" w14:paraId="1A12D519" w14:textId="77777777" w:rsidTr="004A23E2">
        <w:trPr>
          <w:trHeight w:val="340"/>
          <w:jc w:val="center"/>
        </w:trPr>
        <w:tc>
          <w:tcPr>
            <w:tcW w:w="302" w:type="pct"/>
            <w:vMerge/>
            <w:tcBorders>
              <w:left w:val="single" w:sz="4" w:space="0" w:color="auto"/>
              <w:bottom w:val="single" w:sz="4" w:space="0" w:color="auto"/>
              <w:right w:val="single" w:sz="4" w:space="0" w:color="auto"/>
            </w:tcBorders>
          </w:tcPr>
          <w:p w14:paraId="776B72FA" w14:textId="77777777" w:rsidR="00092AC3" w:rsidRPr="002653B6" w:rsidRDefault="00092AC3" w:rsidP="004A23E2">
            <w:pPr>
              <w:jc w:val="left"/>
              <w:rPr>
                <w:color w:val="000000"/>
                <w:sz w:val="18"/>
                <w:szCs w:val="18"/>
                <w:lang w:eastAsia="en-CA"/>
              </w:rPr>
            </w:pPr>
          </w:p>
        </w:tc>
        <w:tc>
          <w:tcPr>
            <w:tcW w:w="876" w:type="pct"/>
            <w:vMerge/>
            <w:tcBorders>
              <w:left w:val="nil"/>
              <w:bottom w:val="single" w:sz="4" w:space="0" w:color="auto"/>
              <w:right w:val="single" w:sz="4" w:space="0" w:color="auto"/>
            </w:tcBorders>
          </w:tcPr>
          <w:p w14:paraId="7026DBA0" w14:textId="77777777" w:rsidR="00092AC3" w:rsidRPr="002653B6" w:rsidRDefault="00092AC3" w:rsidP="004A23E2">
            <w:pPr>
              <w:jc w:val="left"/>
              <w:rPr>
                <w:color w:val="000000"/>
                <w:sz w:val="18"/>
                <w:szCs w:val="18"/>
                <w:lang w:eastAsia="en-CA"/>
              </w:rPr>
            </w:pPr>
          </w:p>
        </w:tc>
        <w:tc>
          <w:tcPr>
            <w:tcW w:w="499" w:type="pct"/>
            <w:tcBorders>
              <w:top w:val="single" w:sz="4" w:space="0" w:color="auto"/>
              <w:left w:val="nil"/>
              <w:bottom w:val="single" w:sz="4" w:space="0" w:color="auto"/>
              <w:right w:val="single" w:sz="4" w:space="0" w:color="auto"/>
            </w:tcBorders>
            <w:tcMar>
              <w:right w:w="57" w:type="dxa"/>
            </w:tcMar>
            <w:vAlign w:val="center"/>
          </w:tcPr>
          <w:p w14:paraId="1DC47E3E" w14:textId="77777777" w:rsidR="00092AC3" w:rsidRPr="002653B6" w:rsidRDefault="00092AC3" w:rsidP="004A23E2">
            <w:pPr>
              <w:ind w:hanging="12"/>
              <w:jc w:val="left"/>
              <w:rPr>
                <w:color w:val="000000"/>
                <w:sz w:val="18"/>
                <w:szCs w:val="18"/>
                <w:lang w:eastAsia="en-CA"/>
              </w:rPr>
            </w:pPr>
            <w:r w:rsidRPr="002653B6">
              <w:rPr>
                <w:sz w:val="18"/>
                <w:szCs w:val="18"/>
              </w:rPr>
              <w:t>CO</w:t>
            </w:r>
            <w:r w:rsidRPr="002653B6">
              <w:rPr>
                <w:sz w:val="18"/>
                <w:szCs w:val="18"/>
                <w:vertAlign w:val="subscript"/>
              </w:rPr>
              <w:t>2</w:t>
            </w:r>
            <w:r w:rsidRPr="002653B6">
              <w:rPr>
                <w:sz w:val="18"/>
                <w:szCs w:val="18"/>
              </w:rPr>
              <w:noBreakHyphen/>
              <w:t xml:space="preserve">eq </w:t>
            </w:r>
            <w:r w:rsidRPr="002653B6">
              <w:rPr>
                <w:color w:val="000000"/>
                <w:sz w:val="18"/>
                <w:szCs w:val="18"/>
                <w:lang w:eastAsia="en-CA"/>
              </w:rPr>
              <w:t>tonnes</w:t>
            </w:r>
          </w:p>
        </w:tc>
        <w:tc>
          <w:tcPr>
            <w:tcW w:w="488" w:type="pct"/>
            <w:tcBorders>
              <w:top w:val="nil"/>
              <w:left w:val="nil"/>
              <w:bottom w:val="single" w:sz="4" w:space="0" w:color="auto"/>
              <w:right w:val="single" w:sz="4" w:space="0" w:color="auto"/>
            </w:tcBorders>
            <w:vAlign w:val="center"/>
          </w:tcPr>
          <w:p w14:paraId="162BC068" w14:textId="77777777" w:rsidR="00092AC3" w:rsidRPr="002653B6" w:rsidRDefault="00092AC3" w:rsidP="004A23E2">
            <w:pPr>
              <w:jc w:val="right"/>
              <w:rPr>
                <w:color w:val="000000"/>
                <w:sz w:val="18"/>
                <w:szCs w:val="18"/>
                <w:lang w:eastAsia="en-CA"/>
              </w:rPr>
            </w:pPr>
            <w:r w:rsidRPr="002653B6">
              <w:rPr>
                <w:sz w:val="18"/>
                <w:szCs w:val="18"/>
              </w:rPr>
              <w:t>1,684,582</w:t>
            </w:r>
          </w:p>
        </w:tc>
        <w:tc>
          <w:tcPr>
            <w:tcW w:w="472" w:type="pct"/>
            <w:tcBorders>
              <w:top w:val="nil"/>
              <w:left w:val="nil"/>
              <w:bottom w:val="single" w:sz="4" w:space="0" w:color="auto"/>
              <w:right w:val="single" w:sz="4" w:space="0" w:color="auto"/>
            </w:tcBorders>
            <w:vAlign w:val="center"/>
          </w:tcPr>
          <w:p w14:paraId="27810BE2" w14:textId="77777777" w:rsidR="00092AC3" w:rsidRPr="002653B6" w:rsidRDefault="00092AC3" w:rsidP="004A23E2">
            <w:pPr>
              <w:ind w:left="-100"/>
              <w:jc w:val="right"/>
              <w:rPr>
                <w:color w:val="000000"/>
                <w:sz w:val="18"/>
                <w:szCs w:val="18"/>
                <w:lang w:eastAsia="en-CA"/>
              </w:rPr>
            </w:pPr>
            <w:r w:rsidRPr="002653B6">
              <w:rPr>
                <w:sz w:val="18"/>
                <w:szCs w:val="18"/>
              </w:rPr>
              <w:t>1,684,582</w:t>
            </w:r>
          </w:p>
        </w:tc>
        <w:tc>
          <w:tcPr>
            <w:tcW w:w="472" w:type="pct"/>
            <w:tcBorders>
              <w:top w:val="nil"/>
              <w:left w:val="nil"/>
              <w:bottom w:val="single" w:sz="4" w:space="0" w:color="auto"/>
              <w:right w:val="single" w:sz="4" w:space="0" w:color="auto"/>
            </w:tcBorders>
            <w:vAlign w:val="center"/>
          </w:tcPr>
          <w:p w14:paraId="1CB19620" w14:textId="77777777" w:rsidR="00092AC3" w:rsidRPr="002653B6" w:rsidRDefault="00092AC3" w:rsidP="004A23E2">
            <w:pPr>
              <w:ind w:left="-90"/>
              <w:jc w:val="right"/>
              <w:rPr>
                <w:sz w:val="18"/>
                <w:szCs w:val="18"/>
              </w:rPr>
            </w:pPr>
            <w:r w:rsidRPr="002653B6">
              <w:rPr>
                <w:sz w:val="18"/>
                <w:szCs w:val="18"/>
              </w:rPr>
              <w:t>1,684,582</w:t>
            </w:r>
          </w:p>
        </w:tc>
        <w:tc>
          <w:tcPr>
            <w:tcW w:w="472" w:type="pct"/>
            <w:tcBorders>
              <w:top w:val="nil"/>
              <w:left w:val="nil"/>
              <w:bottom w:val="single" w:sz="4" w:space="0" w:color="auto"/>
              <w:right w:val="single" w:sz="4" w:space="0" w:color="auto"/>
            </w:tcBorders>
            <w:vAlign w:val="center"/>
          </w:tcPr>
          <w:p w14:paraId="63D905DE" w14:textId="77777777" w:rsidR="00092AC3" w:rsidRPr="002653B6" w:rsidRDefault="00092AC3" w:rsidP="004A23E2">
            <w:pPr>
              <w:ind w:left="-90"/>
              <w:jc w:val="right"/>
              <w:rPr>
                <w:color w:val="000000"/>
                <w:sz w:val="18"/>
                <w:szCs w:val="18"/>
                <w:lang w:eastAsia="en-CA"/>
              </w:rPr>
            </w:pPr>
            <w:r w:rsidRPr="002653B6">
              <w:rPr>
                <w:sz w:val="18"/>
                <w:szCs w:val="18"/>
              </w:rPr>
              <w:t>1,684,582</w:t>
            </w:r>
          </w:p>
        </w:tc>
        <w:tc>
          <w:tcPr>
            <w:tcW w:w="472" w:type="pct"/>
            <w:tcBorders>
              <w:top w:val="nil"/>
              <w:left w:val="nil"/>
              <w:bottom w:val="single" w:sz="4" w:space="0" w:color="auto"/>
              <w:right w:val="single" w:sz="4" w:space="0" w:color="auto"/>
            </w:tcBorders>
            <w:vAlign w:val="center"/>
          </w:tcPr>
          <w:p w14:paraId="17C2F0FD" w14:textId="77777777" w:rsidR="00092AC3" w:rsidRPr="002653B6" w:rsidRDefault="00092AC3" w:rsidP="004A23E2">
            <w:pPr>
              <w:jc w:val="right"/>
              <w:rPr>
                <w:color w:val="000000"/>
                <w:sz w:val="18"/>
                <w:szCs w:val="18"/>
                <w:lang w:eastAsia="en-CA"/>
              </w:rPr>
            </w:pPr>
            <w:r w:rsidRPr="002653B6">
              <w:rPr>
                <w:sz w:val="18"/>
                <w:szCs w:val="18"/>
              </w:rPr>
              <w:t>1,684,582</w:t>
            </w:r>
          </w:p>
        </w:tc>
        <w:tc>
          <w:tcPr>
            <w:tcW w:w="484" w:type="pct"/>
            <w:tcBorders>
              <w:top w:val="nil"/>
              <w:left w:val="nil"/>
              <w:bottom w:val="single" w:sz="4" w:space="0" w:color="auto"/>
              <w:right w:val="single" w:sz="4" w:space="0" w:color="auto"/>
            </w:tcBorders>
            <w:vAlign w:val="center"/>
          </w:tcPr>
          <w:p w14:paraId="2CA3DD7F" w14:textId="77777777" w:rsidR="00092AC3" w:rsidRPr="002653B6" w:rsidRDefault="00092AC3" w:rsidP="004A23E2">
            <w:pPr>
              <w:ind w:left="-173" w:right="-8"/>
              <w:jc w:val="right"/>
              <w:rPr>
                <w:color w:val="000000"/>
                <w:sz w:val="18"/>
                <w:szCs w:val="18"/>
                <w:lang w:eastAsia="en-CA"/>
              </w:rPr>
            </w:pPr>
            <w:r w:rsidRPr="002653B6">
              <w:rPr>
                <w:sz w:val="18"/>
                <w:szCs w:val="18"/>
              </w:rPr>
              <w:t>1,516,124</w:t>
            </w:r>
          </w:p>
        </w:tc>
        <w:tc>
          <w:tcPr>
            <w:tcW w:w="462" w:type="pct"/>
            <w:tcBorders>
              <w:top w:val="nil"/>
              <w:left w:val="nil"/>
              <w:bottom w:val="single" w:sz="4" w:space="0" w:color="auto"/>
              <w:right w:val="single" w:sz="4" w:space="0" w:color="auto"/>
            </w:tcBorders>
            <w:vAlign w:val="center"/>
          </w:tcPr>
          <w:p w14:paraId="257524D5" w14:textId="77777777" w:rsidR="00092AC3" w:rsidRPr="002653B6" w:rsidRDefault="00092AC3" w:rsidP="004A23E2">
            <w:pPr>
              <w:jc w:val="center"/>
              <w:rPr>
                <w:color w:val="000000"/>
                <w:sz w:val="18"/>
                <w:szCs w:val="18"/>
                <w:lang w:eastAsia="en-CA"/>
              </w:rPr>
            </w:pPr>
            <w:r w:rsidRPr="002653B6">
              <w:rPr>
                <w:color w:val="000000"/>
                <w:sz w:val="18"/>
                <w:szCs w:val="18"/>
                <w:lang w:eastAsia="en-CA"/>
              </w:rPr>
              <w:t>n/a</w:t>
            </w:r>
          </w:p>
        </w:tc>
      </w:tr>
      <w:tr w:rsidR="00092AC3" w:rsidRPr="002653B6" w14:paraId="07C66B79" w14:textId="77777777" w:rsidTr="004A23E2">
        <w:trPr>
          <w:trHeight w:val="116"/>
          <w:jc w:val="center"/>
        </w:trPr>
        <w:tc>
          <w:tcPr>
            <w:tcW w:w="302" w:type="pct"/>
            <w:tcBorders>
              <w:top w:val="nil"/>
              <w:left w:val="single" w:sz="4" w:space="0" w:color="auto"/>
              <w:bottom w:val="single" w:sz="4" w:space="0" w:color="auto"/>
              <w:right w:val="single" w:sz="4" w:space="0" w:color="auto"/>
            </w:tcBorders>
            <w:hideMark/>
          </w:tcPr>
          <w:p w14:paraId="5F85F220" w14:textId="77777777" w:rsidR="00092AC3" w:rsidRPr="002653B6" w:rsidRDefault="00092AC3" w:rsidP="004A23E2">
            <w:pPr>
              <w:jc w:val="left"/>
              <w:rPr>
                <w:color w:val="000000"/>
                <w:sz w:val="18"/>
                <w:szCs w:val="18"/>
                <w:lang w:eastAsia="en-CA"/>
              </w:rPr>
            </w:pPr>
            <w:r w:rsidRPr="002653B6">
              <w:rPr>
                <w:color w:val="000000"/>
                <w:sz w:val="18"/>
                <w:szCs w:val="18"/>
                <w:lang w:eastAsia="en-CA"/>
              </w:rPr>
              <w:t>2.1</w:t>
            </w:r>
          </w:p>
        </w:tc>
        <w:tc>
          <w:tcPr>
            <w:tcW w:w="1376" w:type="pct"/>
            <w:gridSpan w:val="2"/>
            <w:tcBorders>
              <w:top w:val="nil"/>
              <w:left w:val="nil"/>
              <w:bottom w:val="single" w:sz="4" w:space="0" w:color="auto"/>
              <w:right w:val="single" w:sz="4" w:space="0" w:color="auto"/>
            </w:tcBorders>
            <w:hideMark/>
          </w:tcPr>
          <w:p w14:paraId="30A6B1DB" w14:textId="77777777" w:rsidR="00092AC3" w:rsidRPr="002653B6" w:rsidRDefault="00092AC3" w:rsidP="004A23E2">
            <w:pPr>
              <w:ind w:right="52"/>
              <w:jc w:val="left"/>
              <w:rPr>
                <w:color w:val="000000"/>
                <w:sz w:val="18"/>
                <w:szCs w:val="18"/>
                <w:lang w:eastAsia="en-CA"/>
              </w:rPr>
            </w:pPr>
            <w:r w:rsidRPr="002653B6">
              <w:rPr>
                <w:color w:val="000000"/>
                <w:sz w:val="18"/>
                <w:szCs w:val="18"/>
                <w:lang w:eastAsia="en-CA"/>
              </w:rPr>
              <w:t>Lead IA (UNDP) agreed funding (US $)</w:t>
            </w:r>
          </w:p>
        </w:tc>
        <w:tc>
          <w:tcPr>
            <w:tcW w:w="488" w:type="pct"/>
            <w:tcBorders>
              <w:top w:val="nil"/>
              <w:left w:val="nil"/>
              <w:bottom w:val="single" w:sz="4" w:space="0" w:color="auto"/>
              <w:right w:val="single" w:sz="4" w:space="0" w:color="auto"/>
            </w:tcBorders>
          </w:tcPr>
          <w:p w14:paraId="0601FE8C" w14:textId="77777777" w:rsidR="00092AC3" w:rsidRPr="002653B6" w:rsidRDefault="00092AC3" w:rsidP="004A23E2">
            <w:pPr>
              <w:ind w:left="-90"/>
              <w:jc w:val="right"/>
              <w:rPr>
                <w:color w:val="000000"/>
                <w:sz w:val="18"/>
                <w:szCs w:val="18"/>
                <w:lang w:eastAsia="en-CA"/>
              </w:rPr>
            </w:pPr>
            <w:r w:rsidRPr="002653B6">
              <w:rPr>
                <w:sz w:val="18"/>
                <w:szCs w:val="18"/>
              </w:rPr>
              <w:t>235,675</w:t>
            </w:r>
          </w:p>
        </w:tc>
        <w:tc>
          <w:tcPr>
            <w:tcW w:w="472" w:type="pct"/>
            <w:tcBorders>
              <w:top w:val="nil"/>
              <w:left w:val="nil"/>
              <w:bottom w:val="single" w:sz="4" w:space="0" w:color="auto"/>
              <w:right w:val="single" w:sz="4" w:space="0" w:color="auto"/>
            </w:tcBorders>
          </w:tcPr>
          <w:p w14:paraId="158EE820" w14:textId="77777777" w:rsidR="00092AC3" w:rsidRPr="002653B6" w:rsidRDefault="00092AC3" w:rsidP="004A23E2">
            <w:pPr>
              <w:jc w:val="right"/>
              <w:rPr>
                <w:color w:val="000000"/>
                <w:sz w:val="18"/>
                <w:szCs w:val="18"/>
                <w:lang w:eastAsia="en-CA"/>
              </w:rPr>
            </w:pPr>
            <w:r w:rsidRPr="002653B6">
              <w:rPr>
                <w:sz w:val="18"/>
                <w:szCs w:val="18"/>
              </w:rPr>
              <w:t>0</w:t>
            </w:r>
          </w:p>
        </w:tc>
        <w:tc>
          <w:tcPr>
            <w:tcW w:w="472" w:type="pct"/>
            <w:tcBorders>
              <w:top w:val="nil"/>
              <w:left w:val="nil"/>
              <w:bottom w:val="single" w:sz="4" w:space="0" w:color="auto"/>
              <w:right w:val="single" w:sz="4" w:space="0" w:color="auto"/>
            </w:tcBorders>
          </w:tcPr>
          <w:p w14:paraId="266BCDFF" w14:textId="77777777" w:rsidR="00092AC3" w:rsidRPr="002653B6" w:rsidRDefault="00092AC3" w:rsidP="004A23E2">
            <w:pPr>
              <w:jc w:val="right"/>
              <w:rPr>
                <w:sz w:val="18"/>
                <w:szCs w:val="18"/>
              </w:rPr>
            </w:pPr>
            <w:r w:rsidRPr="002653B6">
              <w:rPr>
                <w:sz w:val="18"/>
                <w:szCs w:val="18"/>
              </w:rPr>
              <w:t>0</w:t>
            </w:r>
          </w:p>
        </w:tc>
        <w:tc>
          <w:tcPr>
            <w:tcW w:w="472" w:type="pct"/>
            <w:tcBorders>
              <w:top w:val="nil"/>
              <w:left w:val="nil"/>
              <w:bottom w:val="single" w:sz="4" w:space="0" w:color="auto"/>
              <w:right w:val="single" w:sz="4" w:space="0" w:color="auto"/>
            </w:tcBorders>
          </w:tcPr>
          <w:p w14:paraId="10CA7639" w14:textId="77777777" w:rsidR="00092AC3" w:rsidRPr="002653B6" w:rsidRDefault="00092AC3" w:rsidP="004A23E2">
            <w:pPr>
              <w:jc w:val="right"/>
              <w:rPr>
                <w:color w:val="000000"/>
                <w:sz w:val="18"/>
                <w:szCs w:val="18"/>
                <w:lang w:eastAsia="en-CA"/>
              </w:rPr>
            </w:pPr>
            <w:r w:rsidRPr="002653B6">
              <w:rPr>
                <w:sz w:val="18"/>
                <w:szCs w:val="18"/>
              </w:rPr>
              <w:t>188,540</w:t>
            </w:r>
          </w:p>
        </w:tc>
        <w:tc>
          <w:tcPr>
            <w:tcW w:w="472" w:type="pct"/>
            <w:tcBorders>
              <w:top w:val="nil"/>
              <w:left w:val="nil"/>
              <w:bottom w:val="single" w:sz="4" w:space="0" w:color="auto"/>
              <w:right w:val="single" w:sz="4" w:space="0" w:color="auto"/>
            </w:tcBorders>
          </w:tcPr>
          <w:p w14:paraId="4226203B" w14:textId="77777777" w:rsidR="00092AC3" w:rsidRPr="002653B6" w:rsidRDefault="00092AC3" w:rsidP="004A23E2">
            <w:pPr>
              <w:jc w:val="right"/>
              <w:rPr>
                <w:color w:val="000000"/>
                <w:sz w:val="18"/>
                <w:szCs w:val="18"/>
                <w:lang w:eastAsia="en-CA"/>
              </w:rPr>
            </w:pPr>
            <w:r w:rsidRPr="002653B6">
              <w:rPr>
                <w:sz w:val="18"/>
                <w:szCs w:val="18"/>
              </w:rPr>
              <w:t>0</w:t>
            </w:r>
          </w:p>
        </w:tc>
        <w:tc>
          <w:tcPr>
            <w:tcW w:w="484" w:type="pct"/>
            <w:tcBorders>
              <w:top w:val="nil"/>
              <w:left w:val="nil"/>
              <w:bottom w:val="single" w:sz="4" w:space="0" w:color="auto"/>
              <w:right w:val="single" w:sz="4" w:space="0" w:color="auto"/>
            </w:tcBorders>
          </w:tcPr>
          <w:p w14:paraId="4BAF41C3" w14:textId="77777777" w:rsidR="00092AC3" w:rsidRPr="002653B6" w:rsidRDefault="00092AC3" w:rsidP="004A23E2">
            <w:pPr>
              <w:jc w:val="right"/>
              <w:rPr>
                <w:color w:val="000000"/>
                <w:sz w:val="18"/>
                <w:szCs w:val="18"/>
                <w:lang w:eastAsia="en-CA"/>
              </w:rPr>
            </w:pPr>
            <w:r w:rsidRPr="002653B6">
              <w:rPr>
                <w:sz w:val="18"/>
                <w:szCs w:val="18"/>
              </w:rPr>
              <w:t>47,135</w:t>
            </w:r>
          </w:p>
        </w:tc>
        <w:tc>
          <w:tcPr>
            <w:tcW w:w="462" w:type="pct"/>
            <w:tcBorders>
              <w:top w:val="nil"/>
              <w:left w:val="nil"/>
              <w:bottom w:val="single" w:sz="4" w:space="0" w:color="auto"/>
              <w:right w:val="single" w:sz="4" w:space="0" w:color="auto"/>
            </w:tcBorders>
          </w:tcPr>
          <w:p w14:paraId="1D7AB6E0" w14:textId="77777777" w:rsidR="00092AC3" w:rsidRPr="002653B6" w:rsidRDefault="00092AC3" w:rsidP="004A23E2">
            <w:pPr>
              <w:ind w:left="-170"/>
              <w:jc w:val="right"/>
              <w:rPr>
                <w:color w:val="000000"/>
                <w:sz w:val="18"/>
                <w:szCs w:val="18"/>
                <w:lang w:eastAsia="en-CA"/>
              </w:rPr>
            </w:pPr>
            <w:r w:rsidRPr="002653B6">
              <w:rPr>
                <w:sz w:val="18"/>
                <w:szCs w:val="18"/>
              </w:rPr>
              <w:t>471,350</w:t>
            </w:r>
          </w:p>
        </w:tc>
      </w:tr>
      <w:tr w:rsidR="00092AC3" w:rsidRPr="002653B6" w14:paraId="08AE2EDA" w14:textId="77777777" w:rsidTr="004A23E2">
        <w:trPr>
          <w:trHeight w:val="56"/>
          <w:jc w:val="center"/>
        </w:trPr>
        <w:tc>
          <w:tcPr>
            <w:tcW w:w="302" w:type="pct"/>
            <w:tcBorders>
              <w:top w:val="nil"/>
              <w:left w:val="single" w:sz="4" w:space="0" w:color="auto"/>
              <w:bottom w:val="single" w:sz="4" w:space="0" w:color="auto"/>
              <w:right w:val="single" w:sz="4" w:space="0" w:color="auto"/>
            </w:tcBorders>
            <w:hideMark/>
          </w:tcPr>
          <w:p w14:paraId="6215A7FE" w14:textId="77777777" w:rsidR="00092AC3" w:rsidRPr="002653B6" w:rsidRDefault="00092AC3" w:rsidP="004A23E2">
            <w:pPr>
              <w:jc w:val="left"/>
              <w:rPr>
                <w:color w:val="000000"/>
                <w:sz w:val="18"/>
                <w:szCs w:val="18"/>
                <w:lang w:eastAsia="en-CA"/>
              </w:rPr>
            </w:pPr>
            <w:r w:rsidRPr="002653B6">
              <w:rPr>
                <w:color w:val="000000"/>
                <w:sz w:val="18"/>
                <w:szCs w:val="18"/>
                <w:lang w:eastAsia="en-CA"/>
              </w:rPr>
              <w:t>2.2</w:t>
            </w:r>
          </w:p>
        </w:tc>
        <w:tc>
          <w:tcPr>
            <w:tcW w:w="1376" w:type="pct"/>
            <w:gridSpan w:val="2"/>
            <w:tcBorders>
              <w:top w:val="nil"/>
              <w:left w:val="nil"/>
              <w:bottom w:val="single" w:sz="4" w:space="0" w:color="auto"/>
              <w:right w:val="single" w:sz="4" w:space="0" w:color="auto"/>
            </w:tcBorders>
            <w:hideMark/>
          </w:tcPr>
          <w:p w14:paraId="73DAAD76" w14:textId="77777777" w:rsidR="00092AC3" w:rsidRPr="002653B6" w:rsidRDefault="00092AC3" w:rsidP="004A23E2">
            <w:pPr>
              <w:jc w:val="left"/>
              <w:rPr>
                <w:color w:val="000000"/>
                <w:sz w:val="18"/>
                <w:szCs w:val="18"/>
                <w:lang w:eastAsia="en-CA"/>
              </w:rPr>
            </w:pPr>
            <w:r w:rsidRPr="002653B6">
              <w:rPr>
                <w:color w:val="000000"/>
                <w:sz w:val="18"/>
                <w:szCs w:val="18"/>
                <w:lang w:eastAsia="en-CA"/>
              </w:rPr>
              <w:t>Support costs for Lead IA (US $)</w:t>
            </w:r>
          </w:p>
        </w:tc>
        <w:tc>
          <w:tcPr>
            <w:tcW w:w="488" w:type="pct"/>
            <w:tcBorders>
              <w:top w:val="nil"/>
              <w:left w:val="nil"/>
              <w:bottom w:val="single" w:sz="4" w:space="0" w:color="auto"/>
              <w:right w:val="single" w:sz="4" w:space="0" w:color="auto"/>
            </w:tcBorders>
          </w:tcPr>
          <w:p w14:paraId="273D812E" w14:textId="77777777" w:rsidR="00092AC3" w:rsidRPr="002653B6" w:rsidRDefault="00092AC3" w:rsidP="004A23E2">
            <w:pPr>
              <w:ind w:left="-90"/>
              <w:jc w:val="right"/>
              <w:rPr>
                <w:color w:val="000000"/>
                <w:sz w:val="18"/>
                <w:szCs w:val="18"/>
                <w:lang w:eastAsia="en-CA"/>
              </w:rPr>
            </w:pPr>
            <w:r w:rsidRPr="002653B6">
              <w:rPr>
                <w:sz w:val="18"/>
                <w:szCs w:val="18"/>
                <w:lang w:eastAsia="en-CA"/>
              </w:rPr>
              <w:t>16,497</w:t>
            </w:r>
          </w:p>
        </w:tc>
        <w:tc>
          <w:tcPr>
            <w:tcW w:w="472" w:type="pct"/>
            <w:tcBorders>
              <w:top w:val="nil"/>
              <w:left w:val="nil"/>
              <w:bottom w:val="single" w:sz="4" w:space="0" w:color="auto"/>
              <w:right w:val="single" w:sz="4" w:space="0" w:color="auto"/>
            </w:tcBorders>
          </w:tcPr>
          <w:p w14:paraId="7D91782E" w14:textId="77777777" w:rsidR="00092AC3" w:rsidRPr="002653B6" w:rsidRDefault="00092AC3" w:rsidP="004A23E2">
            <w:pPr>
              <w:jc w:val="right"/>
              <w:rPr>
                <w:color w:val="000000"/>
                <w:sz w:val="18"/>
                <w:szCs w:val="18"/>
                <w:lang w:eastAsia="en-CA"/>
              </w:rPr>
            </w:pPr>
            <w:r w:rsidRPr="002653B6">
              <w:rPr>
                <w:sz w:val="18"/>
                <w:szCs w:val="18"/>
              </w:rPr>
              <w:t>0</w:t>
            </w:r>
          </w:p>
        </w:tc>
        <w:tc>
          <w:tcPr>
            <w:tcW w:w="472" w:type="pct"/>
            <w:tcBorders>
              <w:top w:val="nil"/>
              <w:left w:val="nil"/>
              <w:bottom w:val="single" w:sz="4" w:space="0" w:color="auto"/>
              <w:right w:val="single" w:sz="4" w:space="0" w:color="auto"/>
            </w:tcBorders>
          </w:tcPr>
          <w:p w14:paraId="50BC7EF0" w14:textId="77777777" w:rsidR="00092AC3" w:rsidRPr="002653B6" w:rsidRDefault="00092AC3" w:rsidP="004A23E2">
            <w:pPr>
              <w:jc w:val="right"/>
              <w:rPr>
                <w:sz w:val="18"/>
                <w:szCs w:val="18"/>
              </w:rPr>
            </w:pPr>
            <w:r w:rsidRPr="002653B6">
              <w:rPr>
                <w:sz w:val="18"/>
                <w:szCs w:val="18"/>
              </w:rPr>
              <w:t>0</w:t>
            </w:r>
          </w:p>
        </w:tc>
        <w:tc>
          <w:tcPr>
            <w:tcW w:w="472" w:type="pct"/>
            <w:tcBorders>
              <w:top w:val="nil"/>
              <w:left w:val="nil"/>
              <w:bottom w:val="single" w:sz="4" w:space="0" w:color="auto"/>
              <w:right w:val="single" w:sz="4" w:space="0" w:color="auto"/>
            </w:tcBorders>
          </w:tcPr>
          <w:p w14:paraId="6A5E8B56" w14:textId="77777777" w:rsidR="00092AC3" w:rsidRPr="002653B6" w:rsidRDefault="00092AC3" w:rsidP="004A23E2">
            <w:pPr>
              <w:jc w:val="right"/>
              <w:rPr>
                <w:color w:val="000000"/>
                <w:sz w:val="18"/>
                <w:szCs w:val="18"/>
                <w:lang w:eastAsia="en-CA"/>
              </w:rPr>
            </w:pPr>
            <w:r w:rsidRPr="002653B6">
              <w:rPr>
                <w:sz w:val="18"/>
                <w:szCs w:val="18"/>
              </w:rPr>
              <w:t>13,198</w:t>
            </w:r>
          </w:p>
        </w:tc>
        <w:tc>
          <w:tcPr>
            <w:tcW w:w="472" w:type="pct"/>
            <w:tcBorders>
              <w:top w:val="nil"/>
              <w:left w:val="nil"/>
              <w:bottom w:val="single" w:sz="4" w:space="0" w:color="auto"/>
              <w:right w:val="single" w:sz="4" w:space="0" w:color="auto"/>
            </w:tcBorders>
          </w:tcPr>
          <w:p w14:paraId="48144D64" w14:textId="77777777" w:rsidR="00092AC3" w:rsidRPr="002653B6" w:rsidRDefault="00092AC3" w:rsidP="004A23E2">
            <w:pPr>
              <w:jc w:val="right"/>
              <w:rPr>
                <w:color w:val="000000"/>
                <w:sz w:val="18"/>
                <w:szCs w:val="18"/>
                <w:lang w:eastAsia="en-CA"/>
              </w:rPr>
            </w:pPr>
            <w:r w:rsidRPr="002653B6">
              <w:rPr>
                <w:sz w:val="18"/>
                <w:szCs w:val="18"/>
              </w:rPr>
              <w:t>0</w:t>
            </w:r>
          </w:p>
        </w:tc>
        <w:tc>
          <w:tcPr>
            <w:tcW w:w="484" w:type="pct"/>
            <w:tcBorders>
              <w:top w:val="nil"/>
              <w:left w:val="nil"/>
              <w:bottom w:val="single" w:sz="4" w:space="0" w:color="auto"/>
              <w:right w:val="single" w:sz="4" w:space="0" w:color="auto"/>
            </w:tcBorders>
          </w:tcPr>
          <w:p w14:paraId="4DE9C56D" w14:textId="77777777" w:rsidR="00092AC3" w:rsidRPr="002653B6" w:rsidRDefault="00092AC3" w:rsidP="004A23E2">
            <w:pPr>
              <w:jc w:val="right"/>
              <w:rPr>
                <w:color w:val="000000"/>
                <w:sz w:val="18"/>
                <w:szCs w:val="18"/>
                <w:lang w:eastAsia="en-CA"/>
              </w:rPr>
            </w:pPr>
            <w:r w:rsidRPr="002653B6">
              <w:rPr>
                <w:sz w:val="18"/>
                <w:szCs w:val="18"/>
              </w:rPr>
              <w:t>3,300</w:t>
            </w:r>
          </w:p>
        </w:tc>
        <w:tc>
          <w:tcPr>
            <w:tcW w:w="462" w:type="pct"/>
            <w:tcBorders>
              <w:top w:val="nil"/>
              <w:left w:val="nil"/>
              <w:bottom w:val="single" w:sz="4" w:space="0" w:color="auto"/>
              <w:right w:val="single" w:sz="4" w:space="0" w:color="auto"/>
            </w:tcBorders>
          </w:tcPr>
          <w:p w14:paraId="1C47C71C" w14:textId="77777777" w:rsidR="00092AC3" w:rsidRPr="002653B6" w:rsidRDefault="00092AC3" w:rsidP="004A23E2">
            <w:pPr>
              <w:ind w:left="-170"/>
              <w:jc w:val="right"/>
              <w:rPr>
                <w:color w:val="000000"/>
                <w:sz w:val="18"/>
                <w:szCs w:val="18"/>
                <w:lang w:eastAsia="en-CA"/>
              </w:rPr>
            </w:pPr>
            <w:r w:rsidRPr="002653B6">
              <w:rPr>
                <w:color w:val="000000"/>
                <w:sz w:val="18"/>
                <w:szCs w:val="18"/>
              </w:rPr>
              <w:t>32,995</w:t>
            </w:r>
          </w:p>
        </w:tc>
      </w:tr>
      <w:tr w:rsidR="00092AC3" w:rsidRPr="002653B6" w14:paraId="240278C7" w14:textId="77777777" w:rsidTr="004A23E2">
        <w:trPr>
          <w:trHeight w:val="46"/>
          <w:jc w:val="center"/>
        </w:trPr>
        <w:tc>
          <w:tcPr>
            <w:tcW w:w="302" w:type="pct"/>
            <w:tcBorders>
              <w:top w:val="nil"/>
              <w:left w:val="single" w:sz="4" w:space="0" w:color="auto"/>
              <w:bottom w:val="single" w:sz="4" w:space="0" w:color="auto"/>
              <w:right w:val="single" w:sz="4" w:space="0" w:color="auto"/>
            </w:tcBorders>
            <w:hideMark/>
          </w:tcPr>
          <w:p w14:paraId="1D482515" w14:textId="77777777" w:rsidR="00092AC3" w:rsidRPr="002653B6" w:rsidRDefault="00092AC3" w:rsidP="004A23E2">
            <w:pPr>
              <w:jc w:val="left"/>
              <w:rPr>
                <w:color w:val="000000"/>
                <w:sz w:val="18"/>
                <w:szCs w:val="18"/>
                <w:lang w:eastAsia="en-CA"/>
              </w:rPr>
            </w:pPr>
            <w:r w:rsidRPr="002653B6">
              <w:rPr>
                <w:color w:val="000000"/>
                <w:sz w:val="18"/>
                <w:szCs w:val="18"/>
                <w:lang w:eastAsia="en-CA"/>
              </w:rPr>
              <w:t>3.1</w:t>
            </w:r>
          </w:p>
        </w:tc>
        <w:tc>
          <w:tcPr>
            <w:tcW w:w="1376" w:type="pct"/>
            <w:gridSpan w:val="2"/>
            <w:tcBorders>
              <w:top w:val="nil"/>
              <w:left w:val="nil"/>
              <w:bottom w:val="single" w:sz="4" w:space="0" w:color="auto"/>
              <w:right w:val="single" w:sz="4" w:space="0" w:color="auto"/>
            </w:tcBorders>
            <w:hideMark/>
          </w:tcPr>
          <w:p w14:paraId="73C35FD5" w14:textId="77777777" w:rsidR="00092AC3" w:rsidRPr="002653B6" w:rsidRDefault="00092AC3" w:rsidP="004A23E2">
            <w:pPr>
              <w:jc w:val="left"/>
              <w:rPr>
                <w:color w:val="000000"/>
                <w:sz w:val="18"/>
                <w:szCs w:val="18"/>
                <w:lang w:eastAsia="en-CA"/>
              </w:rPr>
            </w:pPr>
            <w:r w:rsidRPr="002653B6">
              <w:rPr>
                <w:color w:val="000000"/>
                <w:sz w:val="18"/>
                <w:szCs w:val="18"/>
                <w:lang w:eastAsia="en-CA"/>
              </w:rPr>
              <w:t>Total agreed funding (US $)</w:t>
            </w:r>
          </w:p>
        </w:tc>
        <w:tc>
          <w:tcPr>
            <w:tcW w:w="488" w:type="pct"/>
            <w:tcBorders>
              <w:top w:val="nil"/>
              <w:left w:val="nil"/>
              <w:bottom w:val="single" w:sz="4" w:space="0" w:color="auto"/>
              <w:right w:val="single" w:sz="4" w:space="0" w:color="auto"/>
            </w:tcBorders>
          </w:tcPr>
          <w:p w14:paraId="294059FA" w14:textId="77777777" w:rsidR="00092AC3" w:rsidRPr="002653B6" w:rsidRDefault="00092AC3" w:rsidP="004A23E2">
            <w:pPr>
              <w:ind w:left="-90"/>
              <w:jc w:val="right"/>
              <w:rPr>
                <w:color w:val="000000"/>
                <w:sz w:val="18"/>
                <w:szCs w:val="18"/>
                <w:lang w:eastAsia="en-CA"/>
              </w:rPr>
            </w:pPr>
            <w:r w:rsidRPr="002653B6">
              <w:rPr>
                <w:sz w:val="18"/>
                <w:szCs w:val="18"/>
              </w:rPr>
              <w:t>235,675</w:t>
            </w:r>
          </w:p>
        </w:tc>
        <w:tc>
          <w:tcPr>
            <w:tcW w:w="472" w:type="pct"/>
            <w:tcBorders>
              <w:top w:val="nil"/>
              <w:left w:val="nil"/>
              <w:bottom w:val="single" w:sz="4" w:space="0" w:color="auto"/>
              <w:right w:val="single" w:sz="4" w:space="0" w:color="auto"/>
            </w:tcBorders>
          </w:tcPr>
          <w:p w14:paraId="24C89F5E" w14:textId="77777777" w:rsidR="00092AC3" w:rsidRPr="002653B6" w:rsidRDefault="00092AC3" w:rsidP="004A23E2">
            <w:pPr>
              <w:jc w:val="right"/>
              <w:rPr>
                <w:color w:val="000000"/>
                <w:sz w:val="18"/>
                <w:szCs w:val="18"/>
                <w:lang w:eastAsia="en-CA"/>
              </w:rPr>
            </w:pPr>
            <w:r w:rsidRPr="002653B6">
              <w:rPr>
                <w:sz w:val="18"/>
                <w:szCs w:val="18"/>
              </w:rPr>
              <w:t>0</w:t>
            </w:r>
          </w:p>
        </w:tc>
        <w:tc>
          <w:tcPr>
            <w:tcW w:w="472" w:type="pct"/>
            <w:tcBorders>
              <w:top w:val="nil"/>
              <w:left w:val="nil"/>
              <w:bottom w:val="single" w:sz="4" w:space="0" w:color="auto"/>
              <w:right w:val="single" w:sz="4" w:space="0" w:color="auto"/>
            </w:tcBorders>
          </w:tcPr>
          <w:p w14:paraId="3F96A0EE" w14:textId="77777777" w:rsidR="00092AC3" w:rsidRPr="002653B6" w:rsidRDefault="00092AC3" w:rsidP="004A23E2">
            <w:pPr>
              <w:jc w:val="right"/>
              <w:rPr>
                <w:sz w:val="18"/>
                <w:szCs w:val="18"/>
              </w:rPr>
            </w:pPr>
            <w:r w:rsidRPr="002653B6">
              <w:rPr>
                <w:sz w:val="18"/>
                <w:szCs w:val="18"/>
              </w:rPr>
              <w:t>0</w:t>
            </w:r>
          </w:p>
        </w:tc>
        <w:tc>
          <w:tcPr>
            <w:tcW w:w="472" w:type="pct"/>
            <w:tcBorders>
              <w:top w:val="nil"/>
              <w:left w:val="nil"/>
              <w:bottom w:val="single" w:sz="4" w:space="0" w:color="auto"/>
              <w:right w:val="single" w:sz="4" w:space="0" w:color="auto"/>
            </w:tcBorders>
          </w:tcPr>
          <w:p w14:paraId="10A8A4C1" w14:textId="77777777" w:rsidR="00092AC3" w:rsidRPr="002653B6" w:rsidRDefault="00092AC3" w:rsidP="004A23E2">
            <w:pPr>
              <w:jc w:val="right"/>
              <w:rPr>
                <w:color w:val="000000"/>
                <w:sz w:val="18"/>
                <w:szCs w:val="18"/>
                <w:lang w:eastAsia="en-CA"/>
              </w:rPr>
            </w:pPr>
            <w:r w:rsidRPr="002653B6">
              <w:rPr>
                <w:sz w:val="18"/>
                <w:szCs w:val="18"/>
              </w:rPr>
              <w:t>188,540</w:t>
            </w:r>
          </w:p>
        </w:tc>
        <w:tc>
          <w:tcPr>
            <w:tcW w:w="472" w:type="pct"/>
            <w:tcBorders>
              <w:top w:val="nil"/>
              <w:left w:val="nil"/>
              <w:bottom w:val="single" w:sz="4" w:space="0" w:color="auto"/>
              <w:right w:val="single" w:sz="4" w:space="0" w:color="auto"/>
            </w:tcBorders>
          </w:tcPr>
          <w:p w14:paraId="30C52EDF" w14:textId="77777777" w:rsidR="00092AC3" w:rsidRPr="002653B6" w:rsidRDefault="00092AC3" w:rsidP="004A23E2">
            <w:pPr>
              <w:jc w:val="right"/>
              <w:rPr>
                <w:color w:val="000000"/>
                <w:sz w:val="18"/>
                <w:szCs w:val="18"/>
                <w:lang w:eastAsia="en-CA"/>
              </w:rPr>
            </w:pPr>
            <w:r w:rsidRPr="002653B6">
              <w:rPr>
                <w:sz w:val="18"/>
                <w:szCs w:val="18"/>
              </w:rPr>
              <w:t>0</w:t>
            </w:r>
          </w:p>
        </w:tc>
        <w:tc>
          <w:tcPr>
            <w:tcW w:w="484" w:type="pct"/>
            <w:tcBorders>
              <w:top w:val="nil"/>
              <w:left w:val="nil"/>
              <w:bottom w:val="single" w:sz="4" w:space="0" w:color="auto"/>
              <w:right w:val="single" w:sz="4" w:space="0" w:color="auto"/>
            </w:tcBorders>
          </w:tcPr>
          <w:p w14:paraId="17A3E1AD" w14:textId="77777777" w:rsidR="00092AC3" w:rsidRPr="002653B6" w:rsidRDefault="00092AC3" w:rsidP="004A23E2">
            <w:pPr>
              <w:jc w:val="right"/>
              <w:rPr>
                <w:color w:val="000000"/>
                <w:sz w:val="18"/>
                <w:szCs w:val="18"/>
                <w:lang w:eastAsia="en-CA"/>
              </w:rPr>
            </w:pPr>
            <w:r w:rsidRPr="002653B6">
              <w:rPr>
                <w:sz w:val="18"/>
                <w:szCs w:val="18"/>
              </w:rPr>
              <w:t>47,135</w:t>
            </w:r>
          </w:p>
        </w:tc>
        <w:tc>
          <w:tcPr>
            <w:tcW w:w="462" w:type="pct"/>
            <w:tcBorders>
              <w:top w:val="nil"/>
              <w:left w:val="nil"/>
              <w:bottom w:val="single" w:sz="4" w:space="0" w:color="auto"/>
              <w:right w:val="single" w:sz="4" w:space="0" w:color="auto"/>
            </w:tcBorders>
          </w:tcPr>
          <w:p w14:paraId="05157A53" w14:textId="77777777" w:rsidR="00092AC3" w:rsidRPr="002653B6" w:rsidRDefault="00092AC3" w:rsidP="004A23E2">
            <w:pPr>
              <w:ind w:left="-90"/>
              <w:jc w:val="right"/>
              <w:rPr>
                <w:color w:val="000000"/>
                <w:sz w:val="18"/>
                <w:szCs w:val="18"/>
                <w:lang w:eastAsia="en-CA"/>
              </w:rPr>
            </w:pPr>
            <w:r w:rsidRPr="002653B6">
              <w:rPr>
                <w:sz w:val="18"/>
                <w:szCs w:val="18"/>
              </w:rPr>
              <w:t>471,350</w:t>
            </w:r>
          </w:p>
        </w:tc>
      </w:tr>
      <w:tr w:rsidR="00092AC3" w:rsidRPr="002653B6" w14:paraId="431D154A" w14:textId="77777777" w:rsidTr="004A23E2">
        <w:trPr>
          <w:trHeight w:val="62"/>
          <w:jc w:val="center"/>
        </w:trPr>
        <w:tc>
          <w:tcPr>
            <w:tcW w:w="302" w:type="pct"/>
            <w:tcBorders>
              <w:top w:val="nil"/>
              <w:left w:val="single" w:sz="4" w:space="0" w:color="auto"/>
              <w:bottom w:val="single" w:sz="4" w:space="0" w:color="auto"/>
              <w:right w:val="single" w:sz="4" w:space="0" w:color="auto"/>
            </w:tcBorders>
            <w:hideMark/>
          </w:tcPr>
          <w:p w14:paraId="0DE02DBB" w14:textId="77777777" w:rsidR="00092AC3" w:rsidRPr="002653B6" w:rsidRDefault="00092AC3" w:rsidP="004A23E2">
            <w:pPr>
              <w:jc w:val="left"/>
              <w:rPr>
                <w:color w:val="000000"/>
                <w:sz w:val="18"/>
                <w:szCs w:val="18"/>
                <w:lang w:eastAsia="en-CA"/>
              </w:rPr>
            </w:pPr>
            <w:r w:rsidRPr="002653B6">
              <w:rPr>
                <w:color w:val="000000"/>
                <w:sz w:val="18"/>
                <w:szCs w:val="18"/>
                <w:lang w:eastAsia="en-CA"/>
              </w:rPr>
              <w:t>3.2</w:t>
            </w:r>
          </w:p>
        </w:tc>
        <w:tc>
          <w:tcPr>
            <w:tcW w:w="1376" w:type="pct"/>
            <w:gridSpan w:val="2"/>
            <w:tcBorders>
              <w:top w:val="nil"/>
              <w:left w:val="nil"/>
              <w:bottom w:val="single" w:sz="4" w:space="0" w:color="auto"/>
              <w:right w:val="single" w:sz="4" w:space="0" w:color="auto"/>
            </w:tcBorders>
            <w:hideMark/>
          </w:tcPr>
          <w:p w14:paraId="6C4724B1" w14:textId="77777777" w:rsidR="00092AC3" w:rsidRPr="002653B6" w:rsidRDefault="00092AC3" w:rsidP="004A23E2">
            <w:pPr>
              <w:jc w:val="left"/>
              <w:rPr>
                <w:color w:val="000000"/>
                <w:sz w:val="18"/>
                <w:szCs w:val="18"/>
                <w:lang w:eastAsia="en-CA"/>
              </w:rPr>
            </w:pPr>
            <w:r w:rsidRPr="002653B6">
              <w:rPr>
                <w:color w:val="000000"/>
                <w:sz w:val="18"/>
                <w:szCs w:val="18"/>
                <w:lang w:eastAsia="en-CA"/>
              </w:rPr>
              <w:t>Total support costs (US $)</w:t>
            </w:r>
          </w:p>
        </w:tc>
        <w:tc>
          <w:tcPr>
            <w:tcW w:w="488" w:type="pct"/>
            <w:tcBorders>
              <w:top w:val="nil"/>
              <w:left w:val="nil"/>
              <w:bottom w:val="single" w:sz="4" w:space="0" w:color="auto"/>
              <w:right w:val="single" w:sz="4" w:space="0" w:color="auto"/>
            </w:tcBorders>
          </w:tcPr>
          <w:p w14:paraId="00577844" w14:textId="77777777" w:rsidR="00092AC3" w:rsidRPr="002653B6" w:rsidRDefault="00092AC3" w:rsidP="004A23E2">
            <w:pPr>
              <w:ind w:left="-90"/>
              <w:jc w:val="right"/>
              <w:rPr>
                <w:color w:val="000000"/>
                <w:sz w:val="18"/>
                <w:szCs w:val="18"/>
                <w:lang w:eastAsia="en-CA"/>
              </w:rPr>
            </w:pPr>
            <w:r w:rsidRPr="002653B6">
              <w:rPr>
                <w:sz w:val="18"/>
                <w:szCs w:val="18"/>
                <w:lang w:eastAsia="en-CA"/>
              </w:rPr>
              <w:t>16,497</w:t>
            </w:r>
          </w:p>
        </w:tc>
        <w:tc>
          <w:tcPr>
            <w:tcW w:w="472" w:type="pct"/>
            <w:tcBorders>
              <w:top w:val="nil"/>
              <w:left w:val="nil"/>
              <w:bottom w:val="single" w:sz="4" w:space="0" w:color="auto"/>
              <w:right w:val="single" w:sz="4" w:space="0" w:color="auto"/>
            </w:tcBorders>
          </w:tcPr>
          <w:p w14:paraId="36AD73CA" w14:textId="77777777" w:rsidR="00092AC3" w:rsidRPr="002653B6" w:rsidRDefault="00092AC3" w:rsidP="004A23E2">
            <w:pPr>
              <w:jc w:val="right"/>
              <w:rPr>
                <w:color w:val="000000"/>
                <w:sz w:val="18"/>
                <w:szCs w:val="18"/>
                <w:lang w:eastAsia="en-CA"/>
              </w:rPr>
            </w:pPr>
            <w:r w:rsidRPr="002653B6">
              <w:rPr>
                <w:sz w:val="18"/>
                <w:szCs w:val="18"/>
              </w:rPr>
              <w:t>0</w:t>
            </w:r>
          </w:p>
        </w:tc>
        <w:tc>
          <w:tcPr>
            <w:tcW w:w="472" w:type="pct"/>
            <w:tcBorders>
              <w:top w:val="nil"/>
              <w:left w:val="nil"/>
              <w:bottom w:val="single" w:sz="4" w:space="0" w:color="auto"/>
              <w:right w:val="single" w:sz="4" w:space="0" w:color="auto"/>
            </w:tcBorders>
          </w:tcPr>
          <w:p w14:paraId="373FD0DF" w14:textId="77777777" w:rsidR="00092AC3" w:rsidRPr="002653B6" w:rsidRDefault="00092AC3" w:rsidP="004A23E2">
            <w:pPr>
              <w:jc w:val="right"/>
              <w:rPr>
                <w:sz w:val="18"/>
                <w:szCs w:val="18"/>
              </w:rPr>
            </w:pPr>
            <w:r w:rsidRPr="002653B6">
              <w:rPr>
                <w:sz w:val="18"/>
                <w:szCs w:val="18"/>
              </w:rPr>
              <w:t>0</w:t>
            </w:r>
          </w:p>
        </w:tc>
        <w:tc>
          <w:tcPr>
            <w:tcW w:w="472" w:type="pct"/>
            <w:tcBorders>
              <w:top w:val="nil"/>
              <w:left w:val="nil"/>
              <w:bottom w:val="single" w:sz="4" w:space="0" w:color="auto"/>
              <w:right w:val="single" w:sz="4" w:space="0" w:color="auto"/>
            </w:tcBorders>
          </w:tcPr>
          <w:p w14:paraId="263CBDA0" w14:textId="77777777" w:rsidR="00092AC3" w:rsidRPr="002653B6" w:rsidRDefault="00092AC3" w:rsidP="004A23E2">
            <w:pPr>
              <w:jc w:val="right"/>
              <w:rPr>
                <w:color w:val="000000"/>
                <w:sz w:val="18"/>
                <w:szCs w:val="18"/>
                <w:lang w:eastAsia="en-CA"/>
              </w:rPr>
            </w:pPr>
            <w:r w:rsidRPr="002653B6">
              <w:rPr>
                <w:sz w:val="18"/>
                <w:szCs w:val="18"/>
              </w:rPr>
              <w:t>13,198</w:t>
            </w:r>
          </w:p>
        </w:tc>
        <w:tc>
          <w:tcPr>
            <w:tcW w:w="472" w:type="pct"/>
            <w:tcBorders>
              <w:top w:val="nil"/>
              <w:left w:val="nil"/>
              <w:bottom w:val="single" w:sz="4" w:space="0" w:color="auto"/>
              <w:right w:val="single" w:sz="4" w:space="0" w:color="auto"/>
            </w:tcBorders>
          </w:tcPr>
          <w:p w14:paraId="034368F6" w14:textId="77777777" w:rsidR="00092AC3" w:rsidRPr="002653B6" w:rsidRDefault="00092AC3" w:rsidP="004A23E2">
            <w:pPr>
              <w:jc w:val="right"/>
              <w:rPr>
                <w:color w:val="000000"/>
                <w:sz w:val="18"/>
                <w:szCs w:val="18"/>
                <w:lang w:eastAsia="en-CA"/>
              </w:rPr>
            </w:pPr>
            <w:r w:rsidRPr="002653B6">
              <w:rPr>
                <w:sz w:val="18"/>
                <w:szCs w:val="18"/>
              </w:rPr>
              <w:t>0</w:t>
            </w:r>
          </w:p>
        </w:tc>
        <w:tc>
          <w:tcPr>
            <w:tcW w:w="484" w:type="pct"/>
            <w:tcBorders>
              <w:top w:val="nil"/>
              <w:left w:val="nil"/>
              <w:bottom w:val="single" w:sz="4" w:space="0" w:color="auto"/>
              <w:right w:val="single" w:sz="4" w:space="0" w:color="auto"/>
            </w:tcBorders>
          </w:tcPr>
          <w:p w14:paraId="4C1E63EF" w14:textId="77777777" w:rsidR="00092AC3" w:rsidRPr="002653B6" w:rsidRDefault="00092AC3" w:rsidP="004A23E2">
            <w:pPr>
              <w:jc w:val="right"/>
              <w:rPr>
                <w:color w:val="000000"/>
                <w:sz w:val="18"/>
                <w:szCs w:val="18"/>
                <w:lang w:eastAsia="en-CA"/>
              </w:rPr>
            </w:pPr>
            <w:r w:rsidRPr="002653B6">
              <w:rPr>
                <w:sz w:val="18"/>
                <w:szCs w:val="18"/>
              </w:rPr>
              <w:t>3,300</w:t>
            </w:r>
          </w:p>
        </w:tc>
        <w:tc>
          <w:tcPr>
            <w:tcW w:w="462" w:type="pct"/>
            <w:tcBorders>
              <w:top w:val="nil"/>
              <w:left w:val="nil"/>
              <w:bottom w:val="single" w:sz="4" w:space="0" w:color="auto"/>
              <w:right w:val="single" w:sz="4" w:space="0" w:color="auto"/>
            </w:tcBorders>
          </w:tcPr>
          <w:p w14:paraId="44EC9501" w14:textId="77777777" w:rsidR="00092AC3" w:rsidRPr="002653B6" w:rsidRDefault="00092AC3" w:rsidP="004A23E2">
            <w:pPr>
              <w:jc w:val="right"/>
              <w:rPr>
                <w:color w:val="000000"/>
                <w:sz w:val="18"/>
                <w:szCs w:val="18"/>
                <w:lang w:eastAsia="en-CA"/>
              </w:rPr>
            </w:pPr>
            <w:r w:rsidRPr="002653B6">
              <w:rPr>
                <w:color w:val="000000"/>
                <w:sz w:val="18"/>
                <w:szCs w:val="18"/>
              </w:rPr>
              <w:t>32,995</w:t>
            </w:r>
          </w:p>
        </w:tc>
      </w:tr>
      <w:tr w:rsidR="00092AC3" w:rsidRPr="002653B6" w14:paraId="1415FD44" w14:textId="77777777" w:rsidTr="004A23E2">
        <w:trPr>
          <w:trHeight w:val="53"/>
          <w:jc w:val="center"/>
        </w:trPr>
        <w:tc>
          <w:tcPr>
            <w:tcW w:w="302" w:type="pct"/>
            <w:tcBorders>
              <w:top w:val="nil"/>
              <w:left w:val="single" w:sz="4" w:space="0" w:color="auto"/>
              <w:bottom w:val="single" w:sz="4" w:space="0" w:color="auto"/>
              <w:right w:val="single" w:sz="4" w:space="0" w:color="auto"/>
            </w:tcBorders>
            <w:hideMark/>
          </w:tcPr>
          <w:p w14:paraId="4DC68E20" w14:textId="77777777" w:rsidR="00092AC3" w:rsidRPr="002653B6" w:rsidRDefault="00092AC3" w:rsidP="004A23E2">
            <w:pPr>
              <w:jc w:val="left"/>
              <w:rPr>
                <w:color w:val="000000"/>
                <w:sz w:val="18"/>
                <w:szCs w:val="18"/>
                <w:lang w:eastAsia="en-CA"/>
              </w:rPr>
            </w:pPr>
            <w:r w:rsidRPr="002653B6">
              <w:rPr>
                <w:color w:val="000000"/>
                <w:sz w:val="18"/>
                <w:szCs w:val="18"/>
                <w:lang w:eastAsia="en-CA"/>
              </w:rPr>
              <w:t>3.3</w:t>
            </w:r>
          </w:p>
        </w:tc>
        <w:tc>
          <w:tcPr>
            <w:tcW w:w="1376" w:type="pct"/>
            <w:gridSpan w:val="2"/>
            <w:tcBorders>
              <w:top w:val="nil"/>
              <w:left w:val="nil"/>
              <w:bottom w:val="single" w:sz="4" w:space="0" w:color="auto"/>
              <w:right w:val="single" w:sz="4" w:space="0" w:color="auto"/>
            </w:tcBorders>
            <w:hideMark/>
          </w:tcPr>
          <w:p w14:paraId="55473E16" w14:textId="77777777" w:rsidR="00092AC3" w:rsidRPr="002653B6" w:rsidRDefault="00092AC3" w:rsidP="004A23E2">
            <w:pPr>
              <w:jc w:val="left"/>
              <w:rPr>
                <w:color w:val="000000"/>
                <w:sz w:val="18"/>
                <w:szCs w:val="18"/>
                <w:lang w:eastAsia="en-CA"/>
              </w:rPr>
            </w:pPr>
            <w:r w:rsidRPr="002653B6">
              <w:rPr>
                <w:color w:val="000000"/>
                <w:sz w:val="18"/>
                <w:szCs w:val="18"/>
                <w:lang w:eastAsia="en-CA"/>
              </w:rPr>
              <w:t>Total agreed costs (US $)</w:t>
            </w:r>
          </w:p>
        </w:tc>
        <w:tc>
          <w:tcPr>
            <w:tcW w:w="488" w:type="pct"/>
            <w:tcBorders>
              <w:top w:val="nil"/>
              <w:left w:val="nil"/>
              <w:bottom w:val="single" w:sz="4" w:space="0" w:color="auto"/>
              <w:right w:val="single" w:sz="4" w:space="0" w:color="auto"/>
            </w:tcBorders>
          </w:tcPr>
          <w:p w14:paraId="2925B161" w14:textId="77777777" w:rsidR="00092AC3" w:rsidRPr="002653B6" w:rsidRDefault="00092AC3" w:rsidP="004A23E2">
            <w:pPr>
              <w:ind w:left="-90"/>
              <w:jc w:val="right"/>
              <w:rPr>
                <w:color w:val="000000"/>
                <w:sz w:val="18"/>
                <w:szCs w:val="18"/>
                <w:lang w:eastAsia="en-CA"/>
              </w:rPr>
            </w:pPr>
            <w:r w:rsidRPr="002653B6">
              <w:rPr>
                <w:sz w:val="18"/>
                <w:szCs w:val="18"/>
              </w:rPr>
              <w:t>252,172</w:t>
            </w:r>
          </w:p>
        </w:tc>
        <w:tc>
          <w:tcPr>
            <w:tcW w:w="472" w:type="pct"/>
            <w:tcBorders>
              <w:top w:val="nil"/>
              <w:left w:val="nil"/>
              <w:bottom w:val="single" w:sz="4" w:space="0" w:color="auto"/>
              <w:right w:val="single" w:sz="4" w:space="0" w:color="auto"/>
            </w:tcBorders>
          </w:tcPr>
          <w:p w14:paraId="2612927C" w14:textId="77777777" w:rsidR="00092AC3" w:rsidRPr="002653B6" w:rsidRDefault="00092AC3" w:rsidP="004A23E2">
            <w:pPr>
              <w:jc w:val="right"/>
              <w:rPr>
                <w:color w:val="000000"/>
                <w:sz w:val="18"/>
                <w:szCs w:val="18"/>
                <w:lang w:eastAsia="en-CA"/>
              </w:rPr>
            </w:pPr>
            <w:r w:rsidRPr="002653B6">
              <w:rPr>
                <w:sz w:val="18"/>
                <w:szCs w:val="18"/>
              </w:rPr>
              <w:t>0</w:t>
            </w:r>
          </w:p>
        </w:tc>
        <w:tc>
          <w:tcPr>
            <w:tcW w:w="472" w:type="pct"/>
            <w:tcBorders>
              <w:top w:val="nil"/>
              <w:left w:val="nil"/>
              <w:bottom w:val="single" w:sz="4" w:space="0" w:color="auto"/>
              <w:right w:val="single" w:sz="4" w:space="0" w:color="auto"/>
            </w:tcBorders>
          </w:tcPr>
          <w:p w14:paraId="318A5406" w14:textId="77777777" w:rsidR="00092AC3" w:rsidRPr="002653B6" w:rsidRDefault="00092AC3" w:rsidP="004A23E2">
            <w:pPr>
              <w:jc w:val="right"/>
              <w:rPr>
                <w:sz w:val="18"/>
                <w:szCs w:val="18"/>
              </w:rPr>
            </w:pPr>
            <w:r w:rsidRPr="002653B6">
              <w:rPr>
                <w:sz w:val="18"/>
                <w:szCs w:val="18"/>
              </w:rPr>
              <w:t>0</w:t>
            </w:r>
          </w:p>
        </w:tc>
        <w:tc>
          <w:tcPr>
            <w:tcW w:w="472" w:type="pct"/>
            <w:tcBorders>
              <w:top w:val="nil"/>
              <w:left w:val="nil"/>
              <w:bottom w:val="single" w:sz="4" w:space="0" w:color="auto"/>
              <w:right w:val="single" w:sz="4" w:space="0" w:color="auto"/>
            </w:tcBorders>
          </w:tcPr>
          <w:p w14:paraId="22C62DC4" w14:textId="77777777" w:rsidR="00092AC3" w:rsidRPr="002653B6" w:rsidRDefault="00092AC3" w:rsidP="004A23E2">
            <w:pPr>
              <w:jc w:val="right"/>
              <w:rPr>
                <w:color w:val="000000"/>
                <w:sz w:val="18"/>
                <w:szCs w:val="18"/>
                <w:lang w:eastAsia="en-CA"/>
              </w:rPr>
            </w:pPr>
            <w:r w:rsidRPr="002653B6">
              <w:rPr>
                <w:sz w:val="18"/>
                <w:szCs w:val="18"/>
              </w:rPr>
              <w:t>201,738</w:t>
            </w:r>
          </w:p>
        </w:tc>
        <w:tc>
          <w:tcPr>
            <w:tcW w:w="472" w:type="pct"/>
            <w:tcBorders>
              <w:top w:val="nil"/>
              <w:left w:val="nil"/>
              <w:bottom w:val="single" w:sz="4" w:space="0" w:color="auto"/>
              <w:right w:val="single" w:sz="4" w:space="0" w:color="auto"/>
            </w:tcBorders>
          </w:tcPr>
          <w:p w14:paraId="27D68BE6" w14:textId="77777777" w:rsidR="00092AC3" w:rsidRPr="002653B6" w:rsidRDefault="00092AC3" w:rsidP="004A23E2">
            <w:pPr>
              <w:jc w:val="right"/>
              <w:rPr>
                <w:color w:val="000000"/>
                <w:sz w:val="18"/>
                <w:szCs w:val="18"/>
                <w:lang w:eastAsia="en-CA"/>
              </w:rPr>
            </w:pPr>
            <w:r w:rsidRPr="002653B6">
              <w:rPr>
                <w:sz w:val="18"/>
                <w:szCs w:val="18"/>
              </w:rPr>
              <w:t>0</w:t>
            </w:r>
          </w:p>
        </w:tc>
        <w:tc>
          <w:tcPr>
            <w:tcW w:w="484" w:type="pct"/>
            <w:tcBorders>
              <w:top w:val="single" w:sz="4" w:space="0" w:color="auto"/>
              <w:bottom w:val="single" w:sz="4" w:space="0" w:color="auto"/>
              <w:right w:val="single" w:sz="4" w:space="0" w:color="auto"/>
            </w:tcBorders>
          </w:tcPr>
          <w:p w14:paraId="6CC1CC45" w14:textId="77777777" w:rsidR="00092AC3" w:rsidRPr="002653B6" w:rsidRDefault="00092AC3" w:rsidP="004A23E2">
            <w:pPr>
              <w:jc w:val="right"/>
              <w:rPr>
                <w:color w:val="000000"/>
                <w:sz w:val="18"/>
                <w:szCs w:val="18"/>
                <w:lang w:eastAsia="en-CA"/>
              </w:rPr>
            </w:pPr>
            <w:r w:rsidRPr="002653B6">
              <w:rPr>
                <w:color w:val="000000"/>
                <w:sz w:val="18"/>
                <w:szCs w:val="18"/>
              </w:rPr>
              <w:t>50,435</w:t>
            </w:r>
          </w:p>
        </w:tc>
        <w:tc>
          <w:tcPr>
            <w:tcW w:w="462" w:type="pct"/>
            <w:tcBorders>
              <w:top w:val="single" w:sz="4" w:space="0" w:color="auto"/>
              <w:left w:val="single" w:sz="4" w:space="0" w:color="auto"/>
              <w:bottom w:val="single" w:sz="4" w:space="0" w:color="auto"/>
              <w:right w:val="single" w:sz="4" w:space="0" w:color="auto"/>
            </w:tcBorders>
          </w:tcPr>
          <w:p w14:paraId="61C66B79" w14:textId="77777777" w:rsidR="00092AC3" w:rsidRPr="002653B6" w:rsidRDefault="00092AC3" w:rsidP="004A23E2">
            <w:pPr>
              <w:ind w:left="-90"/>
              <w:jc w:val="right"/>
              <w:rPr>
                <w:color w:val="000000"/>
                <w:sz w:val="18"/>
                <w:szCs w:val="18"/>
                <w:lang w:eastAsia="en-CA"/>
              </w:rPr>
            </w:pPr>
            <w:r w:rsidRPr="002653B6">
              <w:rPr>
                <w:color w:val="000000"/>
                <w:sz w:val="18"/>
                <w:szCs w:val="18"/>
              </w:rPr>
              <w:t>504,345</w:t>
            </w:r>
          </w:p>
        </w:tc>
      </w:tr>
      <w:tr w:rsidR="00092AC3" w:rsidRPr="002653B6" w14:paraId="19B700FC" w14:textId="77777777" w:rsidTr="004A23E2">
        <w:trPr>
          <w:trHeight w:val="53"/>
          <w:jc w:val="center"/>
        </w:trPr>
        <w:tc>
          <w:tcPr>
            <w:tcW w:w="302" w:type="pct"/>
            <w:tcBorders>
              <w:top w:val="single" w:sz="4" w:space="0" w:color="auto"/>
              <w:left w:val="single" w:sz="4" w:space="0" w:color="auto"/>
              <w:bottom w:val="single" w:sz="4" w:space="0" w:color="auto"/>
              <w:right w:val="single" w:sz="4" w:space="0" w:color="auto"/>
            </w:tcBorders>
            <w:hideMark/>
          </w:tcPr>
          <w:p w14:paraId="2AA1DA4B" w14:textId="77777777" w:rsidR="00092AC3" w:rsidRPr="002653B6" w:rsidRDefault="00092AC3" w:rsidP="004A23E2">
            <w:pPr>
              <w:jc w:val="left"/>
              <w:rPr>
                <w:color w:val="000000"/>
                <w:sz w:val="18"/>
                <w:szCs w:val="18"/>
                <w:lang w:eastAsia="en-CA"/>
              </w:rPr>
            </w:pPr>
            <w:r w:rsidRPr="002653B6">
              <w:rPr>
                <w:color w:val="000000"/>
                <w:sz w:val="18"/>
                <w:szCs w:val="18"/>
                <w:lang w:eastAsia="en-CA"/>
              </w:rPr>
              <w:t>4.1.1</w:t>
            </w:r>
          </w:p>
        </w:tc>
        <w:tc>
          <w:tcPr>
            <w:tcW w:w="4236" w:type="pct"/>
            <w:gridSpan w:val="8"/>
            <w:tcBorders>
              <w:top w:val="single" w:sz="4" w:space="0" w:color="auto"/>
              <w:left w:val="nil"/>
              <w:bottom w:val="single" w:sz="4" w:space="0" w:color="auto"/>
              <w:right w:val="single" w:sz="4" w:space="0" w:color="auto"/>
            </w:tcBorders>
          </w:tcPr>
          <w:p w14:paraId="1E4038C1" w14:textId="77777777" w:rsidR="00092AC3" w:rsidRPr="002653B6" w:rsidRDefault="00092AC3" w:rsidP="004A23E2">
            <w:pPr>
              <w:jc w:val="left"/>
              <w:rPr>
                <w:color w:val="000000"/>
                <w:sz w:val="18"/>
                <w:szCs w:val="18"/>
                <w:lang w:eastAsia="en-CA"/>
              </w:rPr>
            </w:pPr>
            <w:r w:rsidRPr="002653B6">
              <w:rPr>
                <w:sz w:val="18"/>
                <w:szCs w:val="18"/>
              </w:rPr>
              <w:t>Deduction of HFCs under this Agreement (CO</w:t>
            </w:r>
            <w:r w:rsidRPr="002653B6">
              <w:rPr>
                <w:sz w:val="18"/>
                <w:szCs w:val="18"/>
                <w:vertAlign w:val="subscript"/>
              </w:rPr>
              <w:t>2</w:t>
            </w:r>
            <w:r w:rsidRPr="002653B6">
              <w:rPr>
                <w:sz w:val="18"/>
                <w:szCs w:val="18"/>
              </w:rPr>
              <w:t>-eq tonnes)</w:t>
            </w:r>
          </w:p>
        </w:tc>
        <w:tc>
          <w:tcPr>
            <w:tcW w:w="462" w:type="pct"/>
            <w:tcBorders>
              <w:top w:val="single" w:sz="4" w:space="0" w:color="auto"/>
              <w:left w:val="nil"/>
              <w:bottom w:val="single" w:sz="4" w:space="0" w:color="auto"/>
              <w:right w:val="single" w:sz="4" w:space="0" w:color="auto"/>
            </w:tcBorders>
          </w:tcPr>
          <w:p w14:paraId="20CDFEDC" w14:textId="77777777" w:rsidR="00092AC3" w:rsidRPr="002653B6" w:rsidRDefault="00092AC3" w:rsidP="004A23E2">
            <w:pPr>
              <w:jc w:val="right"/>
              <w:rPr>
                <w:color w:val="000000"/>
                <w:sz w:val="18"/>
                <w:szCs w:val="18"/>
                <w:lang w:eastAsia="en-CA"/>
              </w:rPr>
            </w:pPr>
            <w:r w:rsidRPr="002653B6">
              <w:rPr>
                <w:color w:val="000000"/>
                <w:sz w:val="18"/>
                <w:szCs w:val="18"/>
                <w:lang w:eastAsia="en-CA"/>
              </w:rPr>
              <w:t>168,458</w:t>
            </w:r>
          </w:p>
        </w:tc>
      </w:tr>
      <w:tr w:rsidR="00092AC3" w:rsidRPr="002653B6" w14:paraId="0C3E69BA" w14:textId="77777777" w:rsidTr="004A23E2">
        <w:trPr>
          <w:trHeight w:val="53"/>
          <w:jc w:val="center"/>
        </w:trPr>
        <w:tc>
          <w:tcPr>
            <w:tcW w:w="302" w:type="pct"/>
            <w:tcBorders>
              <w:top w:val="single" w:sz="4" w:space="0" w:color="auto"/>
              <w:left w:val="single" w:sz="4" w:space="0" w:color="auto"/>
              <w:bottom w:val="single" w:sz="4" w:space="0" w:color="auto"/>
              <w:right w:val="single" w:sz="4" w:space="0" w:color="auto"/>
            </w:tcBorders>
          </w:tcPr>
          <w:p w14:paraId="1CAD8CD4" w14:textId="77777777" w:rsidR="00092AC3" w:rsidRPr="002653B6" w:rsidRDefault="00092AC3" w:rsidP="004A23E2">
            <w:pPr>
              <w:jc w:val="left"/>
              <w:rPr>
                <w:color w:val="000000"/>
                <w:sz w:val="18"/>
                <w:szCs w:val="18"/>
                <w:lang w:eastAsia="en-CA"/>
              </w:rPr>
            </w:pPr>
            <w:r w:rsidRPr="002653B6">
              <w:rPr>
                <w:color w:val="000000"/>
                <w:sz w:val="18"/>
                <w:szCs w:val="18"/>
                <w:lang w:eastAsia="en-CA"/>
              </w:rPr>
              <w:t>4.1.2</w:t>
            </w:r>
          </w:p>
        </w:tc>
        <w:tc>
          <w:tcPr>
            <w:tcW w:w="4236" w:type="pct"/>
            <w:gridSpan w:val="8"/>
            <w:tcBorders>
              <w:top w:val="single" w:sz="4" w:space="0" w:color="auto"/>
              <w:left w:val="nil"/>
              <w:bottom w:val="single" w:sz="4" w:space="0" w:color="auto"/>
              <w:right w:val="single" w:sz="4" w:space="0" w:color="auto"/>
            </w:tcBorders>
          </w:tcPr>
          <w:p w14:paraId="49006D38" w14:textId="77777777" w:rsidR="00092AC3" w:rsidRPr="002653B6" w:rsidRDefault="00092AC3" w:rsidP="004A23E2">
            <w:pPr>
              <w:tabs>
                <w:tab w:val="left" w:pos="3569"/>
              </w:tabs>
              <w:rPr>
                <w:color w:val="000000"/>
                <w:sz w:val="18"/>
                <w:szCs w:val="18"/>
                <w:lang w:eastAsia="en-CA"/>
              </w:rPr>
            </w:pPr>
            <w:r w:rsidRPr="002653B6">
              <w:rPr>
                <w:sz w:val="18"/>
                <w:szCs w:val="18"/>
              </w:rPr>
              <w:t>Deduction of HFCs from previously approved projects (CO</w:t>
            </w:r>
            <w:r w:rsidRPr="002653B6">
              <w:rPr>
                <w:sz w:val="18"/>
                <w:szCs w:val="18"/>
                <w:vertAlign w:val="subscript"/>
              </w:rPr>
              <w:t>2</w:t>
            </w:r>
            <w:r w:rsidRPr="002653B6">
              <w:rPr>
                <w:sz w:val="18"/>
                <w:szCs w:val="18"/>
              </w:rPr>
              <w:t>-eq tonnes)</w:t>
            </w:r>
          </w:p>
        </w:tc>
        <w:tc>
          <w:tcPr>
            <w:tcW w:w="462" w:type="pct"/>
            <w:tcBorders>
              <w:top w:val="single" w:sz="4" w:space="0" w:color="auto"/>
              <w:left w:val="nil"/>
              <w:bottom w:val="single" w:sz="4" w:space="0" w:color="auto"/>
              <w:right w:val="single" w:sz="4" w:space="0" w:color="auto"/>
            </w:tcBorders>
          </w:tcPr>
          <w:p w14:paraId="306ACCC5" w14:textId="77777777" w:rsidR="00092AC3" w:rsidRPr="002653B6" w:rsidRDefault="00092AC3" w:rsidP="004A23E2">
            <w:pPr>
              <w:tabs>
                <w:tab w:val="left" w:pos="3569"/>
              </w:tabs>
              <w:jc w:val="right"/>
              <w:rPr>
                <w:color w:val="000000"/>
                <w:sz w:val="18"/>
                <w:szCs w:val="18"/>
                <w:lang w:eastAsia="en-CA"/>
              </w:rPr>
            </w:pPr>
            <w:r w:rsidRPr="002653B6">
              <w:rPr>
                <w:color w:val="000000"/>
                <w:sz w:val="18"/>
                <w:szCs w:val="18"/>
                <w:lang w:eastAsia="en-CA"/>
              </w:rPr>
              <w:t>0</w:t>
            </w:r>
          </w:p>
        </w:tc>
      </w:tr>
      <w:tr w:rsidR="00092AC3" w:rsidRPr="002653B6" w14:paraId="07B75B86" w14:textId="77777777" w:rsidTr="004A23E2">
        <w:trPr>
          <w:trHeight w:val="53"/>
          <w:jc w:val="center"/>
        </w:trPr>
        <w:tc>
          <w:tcPr>
            <w:tcW w:w="302" w:type="pct"/>
            <w:tcBorders>
              <w:top w:val="single" w:sz="4" w:space="0" w:color="auto"/>
              <w:left w:val="single" w:sz="4" w:space="0" w:color="auto"/>
              <w:bottom w:val="single" w:sz="4" w:space="0" w:color="auto"/>
              <w:right w:val="single" w:sz="4" w:space="0" w:color="auto"/>
            </w:tcBorders>
          </w:tcPr>
          <w:p w14:paraId="516AB4F9" w14:textId="77777777" w:rsidR="00092AC3" w:rsidRPr="002653B6" w:rsidRDefault="00092AC3" w:rsidP="004A23E2">
            <w:pPr>
              <w:jc w:val="left"/>
              <w:rPr>
                <w:color w:val="000000"/>
                <w:sz w:val="18"/>
                <w:szCs w:val="18"/>
                <w:lang w:eastAsia="en-CA"/>
              </w:rPr>
            </w:pPr>
            <w:r w:rsidRPr="002653B6">
              <w:rPr>
                <w:color w:val="000000"/>
                <w:sz w:val="18"/>
                <w:szCs w:val="18"/>
                <w:lang w:eastAsia="en-CA"/>
              </w:rPr>
              <w:t>4.1.3</w:t>
            </w:r>
          </w:p>
        </w:tc>
        <w:tc>
          <w:tcPr>
            <w:tcW w:w="4236" w:type="pct"/>
            <w:gridSpan w:val="8"/>
            <w:tcBorders>
              <w:top w:val="single" w:sz="4" w:space="0" w:color="auto"/>
              <w:left w:val="nil"/>
              <w:bottom w:val="single" w:sz="4" w:space="0" w:color="auto"/>
              <w:right w:val="single" w:sz="4" w:space="0" w:color="auto"/>
            </w:tcBorders>
          </w:tcPr>
          <w:p w14:paraId="05AD9B56" w14:textId="77777777" w:rsidR="00092AC3" w:rsidRPr="002653B6" w:rsidRDefault="00092AC3" w:rsidP="004A23E2">
            <w:pPr>
              <w:tabs>
                <w:tab w:val="left" w:pos="7851"/>
              </w:tabs>
              <w:jc w:val="left"/>
              <w:rPr>
                <w:color w:val="000000"/>
                <w:sz w:val="18"/>
                <w:szCs w:val="18"/>
                <w:lang w:eastAsia="en-CA"/>
              </w:rPr>
            </w:pPr>
            <w:r w:rsidRPr="002653B6">
              <w:rPr>
                <w:sz w:val="18"/>
                <w:szCs w:val="18"/>
              </w:rPr>
              <w:t>Remaining eligible consumption for HFCs (CO</w:t>
            </w:r>
            <w:r w:rsidRPr="002653B6">
              <w:rPr>
                <w:sz w:val="18"/>
                <w:szCs w:val="18"/>
                <w:vertAlign w:val="subscript"/>
              </w:rPr>
              <w:t>2</w:t>
            </w:r>
            <w:r w:rsidRPr="002653B6">
              <w:rPr>
                <w:sz w:val="18"/>
                <w:szCs w:val="18"/>
              </w:rPr>
              <w:t>-eq tonnes)</w:t>
            </w:r>
          </w:p>
        </w:tc>
        <w:tc>
          <w:tcPr>
            <w:tcW w:w="462" w:type="pct"/>
            <w:tcBorders>
              <w:top w:val="single" w:sz="4" w:space="0" w:color="auto"/>
              <w:left w:val="nil"/>
              <w:bottom w:val="single" w:sz="4" w:space="0" w:color="auto"/>
              <w:right w:val="single" w:sz="4" w:space="0" w:color="auto"/>
            </w:tcBorders>
          </w:tcPr>
          <w:p w14:paraId="702CF4C7" w14:textId="77777777" w:rsidR="00092AC3" w:rsidRPr="002653B6" w:rsidRDefault="00092AC3" w:rsidP="004A23E2">
            <w:pPr>
              <w:tabs>
                <w:tab w:val="left" w:pos="7851"/>
              </w:tabs>
              <w:jc w:val="right"/>
              <w:rPr>
                <w:color w:val="000000"/>
                <w:sz w:val="18"/>
                <w:szCs w:val="18"/>
                <w:lang w:eastAsia="en-CA"/>
              </w:rPr>
            </w:pPr>
            <w:r w:rsidRPr="002653B6">
              <w:rPr>
                <w:color w:val="000000"/>
                <w:sz w:val="18"/>
                <w:szCs w:val="18"/>
                <w:lang w:eastAsia="en-CA"/>
              </w:rPr>
              <w:t>TBD</w:t>
            </w:r>
          </w:p>
        </w:tc>
      </w:tr>
    </w:tbl>
    <w:p w14:paraId="203EE671" w14:textId="77777777" w:rsidR="00092AC3" w:rsidRPr="002653B6" w:rsidRDefault="00092AC3" w:rsidP="00092AC3">
      <w:pPr>
        <w:keepNext/>
        <w:spacing w:before="360" w:after="240"/>
        <w:rPr>
          <w:b/>
        </w:rPr>
      </w:pPr>
      <w:r w:rsidRPr="002653B6">
        <w:rPr>
          <w:b/>
        </w:rPr>
        <w:t>APPENDIX 3-A: FUNDING APPROVAL SCHEDULE</w:t>
      </w:r>
    </w:p>
    <w:p w14:paraId="281B50D3" w14:textId="77777777" w:rsidR="00092AC3" w:rsidRPr="002653B6" w:rsidRDefault="00092AC3">
      <w:pPr>
        <w:pStyle w:val="Heading1"/>
        <w:numPr>
          <w:ilvl w:val="0"/>
          <w:numId w:val="151"/>
        </w:numPr>
      </w:pPr>
      <w:r w:rsidRPr="002653B6">
        <w:t>Funding for the future tranches will be considered for approval at the first meeting of the year specified in Appendix 2-A.</w:t>
      </w:r>
    </w:p>
    <w:p w14:paraId="3AF864FA" w14:textId="77777777" w:rsidR="00092AC3" w:rsidRPr="002653B6" w:rsidRDefault="00092AC3" w:rsidP="00092AC3">
      <w:pPr>
        <w:widowControl w:val="0"/>
        <w:spacing w:before="360" w:after="240"/>
        <w:rPr>
          <w:b/>
        </w:rPr>
      </w:pPr>
      <w:r w:rsidRPr="002653B6">
        <w:rPr>
          <w:b/>
        </w:rPr>
        <w:t>APPENDIX 4-A: FORMAT OF THE TRANCHE IMPLEMENTATION REPORTS AND PLANS</w:t>
      </w:r>
    </w:p>
    <w:p w14:paraId="664698BE" w14:textId="77777777" w:rsidR="00092AC3" w:rsidRPr="002653B6" w:rsidRDefault="00092AC3">
      <w:pPr>
        <w:pStyle w:val="Heading1"/>
        <w:numPr>
          <w:ilvl w:val="0"/>
          <w:numId w:val="152"/>
        </w:numPr>
      </w:pPr>
      <w:r w:rsidRPr="002653B6">
        <w:t>The submission of the Tranche Implementation Report and Plans for each tranche request will consist of four parts:</w:t>
      </w:r>
    </w:p>
    <w:p w14:paraId="3D5EADA1" w14:textId="77777777" w:rsidR="00092AC3" w:rsidRPr="002653B6" w:rsidRDefault="00092AC3" w:rsidP="00092AC3">
      <w:pPr>
        <w:pStyle w:val="Heading2"/>
      </w:pPr>
      <w:r w:rsidRPr="002653B6">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2653B6">
        <w:noBreakHyphen/>
        <w:t xml:space="preserve">down pursuant to decision 91/65. The report should include the amount of Annex F substances consumption reduced as a direct result of the implementation of activities, by </w:t>
      </w:r>
      <w:r w:rsidRPr="002653B6">
        <w:lastRenderedPageBreak/>
        <w:t>substance, the alternative technology used and the related phase</w:t>
      </w:r>
      <w:r w:rsidRPr="002653B6">
        <w:noBreakHyphen/>
        <w:t>in of alternatives, to allow the Secretariat to inform the Executive Committee on the resulting change in climate</w:t>
      </w:r>
      <w:r w:rsidRPr="002653B6">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7437D5F2" w14:textId="77777777" w:rsidR="00092AC3" w:rsidRPr="002653B6" w:rsidRDefault="00092AC3" w:rsidP="00092AC3">
      <w:pPr>
        <w:pStyle w:val="Heading2"/>
        <w:tabs>
          <w:tab w:val="num" w:pos="-720"/>
        </w:tabs>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D17AAAA" w14:textId="77777777" w:rsidR="00092AC3" w:rsidRPr="002653B6" w:rsidRDefault="00092AC3" w:rsidP="00092AC3">
      <w:pPr>
        <w:pStyle w:val="Heading2"/>
        <w:tabs>
          <w:tab w:val="num" w:pos="-720"/>
        </w:tabs>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2FFAF814" w14:textId="77777777" w:rsidR="00092AC3" w:rsidRPr="002653B6" w:rsidRDefault="00092AC3" w:rsidP="00092AC3">
      <w:pPr>
        <w:pStyle w:val="Heading2"/>
        <w:tabs>
          <w:tab w:val="num" w:pos="-720"/>
        </w:tabs>
      </w:pPr>
      <w:r w:rsidRPr="002653B6">
        <w:t>An Executive Summary of about five paragraphs, summarizing the information contained in subparagraphs 1(a) to 1(c) above.</w:t>
      </w:r>
    </w:p>
    <w:p w14:paraId="4A0BD335" w14:textId="77777777" w:rsidR="00092AC3" w:rsidRPr="002653B6" w:rsidRDefault="00092AC3" w:rsidP="00092AC3">
      <w:pPr>
        <w:keepNext/>
        <w:spacing w:before="360" w:after="240" w:line="360" w:lineRule="auto"/>
        <w:rPr>
          <w:b/>
        </w:rPr>
      </w:pPr>
      <w:r w:rsidRPr="002653B6">
        <w:rPr>
          <w:b/>
        </w:rPr>
        <w:t>APPENDIX 5-A: MONITORING INSTITUTIONS AND ROLES</w:t>
      </w:r>
    </w:p>
    <w:p w14:paraId="42B27E15" w14:textId="77777777" w:rsidR="00092AC3" w:rsidRPr="002653B6" w:rsidRDefault="00092AC3">
      <w:pPr>
        <w:pStyle w:val="Heading1"/>
        <w:numPr>
          <w:ilvl w:val="0"/>
          <w:numId w:val="153"/>
        </w:numPr>
      </w:pPr>
      <w:r w:rsidRPr="002653B6">
        <w:t>The national ozone unit (NOU), operating under the Ministry of Environment and Sustainable Development (MADES),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 IA.</w:t>
      </w:r>
    </w:p>
    <w:p w14:paraId="549BBFB3" w14:textId="77777777" w:rsidR="00092AC3" w:rsidRPr="002653B6" w:rsidRDefault="00092AC3">
      <w:pPr>
        <w:pStyle w:val="Heading1"/>
        <w:numPr>
          <w:ilvl w:val="0"/>
          <w:numId w:val="14"/>
        </w:numPr>
      </w:pPr>
      <w:r w:rsidRPr="002653B6">
        <w:t>The MADES is the institution responsible for the sustainability of consumption reduction targets achieved through this Agreement.</w:t>
      </w:r>
    </w:p>
    <w:p w14:paraId="76160839" w14:textId="77777777" w:rsidR="00092AC3" w:rsidRPr="002653B6" w:rsidRDefault="00092AC3" w:rsidP="00092AC3">
      <w:pPr>
        <w:keepNext/>
        <w:spacing w:before="360" w:after="240"/>
        <w:rPr>
          <w:b/>
        </w:rPr>
      </w:pPr>
      <w:r w:rsidRPr="002653B6">
        <w:rPr>
          <w:b/>
        </w:rPr>
        <w:t>APPENDIX 6-A: ROLE OF THE LEAD IMPLEMENTING AGENCY</w:t>
      </w:r>
    </w:p>
    <w:p w14:paraId="46465683" w14:textId="77777777" w:rsidR="00092AC3" w:rsidRPr="002653B6" w:rsidRDefault="00092AC3">
      <w:pPr>
        <w:pStyle w:val="Heading1"/>
        <w:numPr>
          <w:ilvl w:val="0"/>
          <w:numId w:val="154"/>
        </w:numPr>
      </w:pPr>
      <w:r w:rsidRPr="002653B6">
        <w:t>The Lead IA will be responsible for a range of activities, including at least the following:</w:t>
      </w:r>
    </w:p>
    <w:p w14:paraId="1371B755" w14:textId="77777777" w:rsidR="00092AC3" w:rsidRPr="002653B6" w:rsidRDefault="00092AC3" w:rsidP="00092AC3">
      <w:pPr>
        <w:pStyle w:val="Heading2"/>
      </w:pPr>
      <w:r w:rsidRPr="002653B6">
        <w:t>Ensuring performance and financial verification in accordance with this Agreement and with its specific internal procedures and requirements as set out in the Country’s Plan;</w:t>
      </w:r>
    </w:p>
    <w:p w14:paraId="0C930642" w14:textId="77777777" w:rsidR="00092AC3" w:rsidRPr="002653B6" w:rsidRDefault="00092AC3" w:rsidP="00092AC3">
      <w:pPr>
        <w:pStyle w:val="Heading2"/>
      </w:pPr>
      <w:r w:rsidRPr="002653B6">
        <w:t>Assisting the Country in the preparation of the Tranche Implementation Reports and Plans as per Appendix 4</w:t>
      </w:r>
      <w:r w:rsidRPr="002653B6">
        <w:noBreakHyphen/>
        <w:t>A;</w:t>
      </w:r>
    </w:p>
    <w:p w14:paraId="7F63C54D" w14:textId="77777777" w:rsidR="00092AC3" w:rsidRPr="002653B6" w:rsidRDefault="00092AC3" w:rsidP="00092AC3">
      <w:pPr>
        <w:pStyle w:val="Heading2"/>
        <w:tabs>
          <w:tab w:val="num" w:pos="-720"/>
        </w:tabs>
      </w:pPr>
      <w:r w:rsidRPr="002653B6">
        <w:lastRenderedPageBreak/>
        <w:t>Providing independent verification to the Executive Committee that the Targets have been met and associated tranche activities have been completed as indicated in the Tranche Implementation Plan, consistent with Appendix 4-A;</w:t>
      </w:r>
    </w:p>
    <w:p w14:paraId="31950513" w14:textId="77777777" w:rsidR="00092AC3" w:rsidRPr="002653B6" w:rsidRDefault="00092AC3" w:rsidP="00092AC3">
      <w:pPr>
        <w:pStyle w:val="Heading2"/>
        <w:tabs>
          <w:tab w:val="num" w:pos="-720"/>
        </w:tabs>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w:t>
      </w:r>
      <w:r w:rsidRPr="002653B6">
        <w:noBreakHyphen/>
        <w:t>A;</w:t>
      </w:r>
    </w:p>
    <w:p w14:paraId="3CF0652C" w14:textId="77777777" w:rsidR="00092AC3" w:rsidRPr="002653B6" w:rsidRDefault="00092AC3" w:rsidP="00092AC3">
      <w:pPr>
        <w:pStyle w:val="Heading2"/>
        <w:tabs>
          <w:tab w:val="num" w:pos="-720"/>
        </w:tabs>
      </w:pPr>
      <w:r w:rsidRPr="002653B6">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w:t>
      </w:r>
    </w:p>
    <w:p w14:paraId="6D661675" w14:textId="77777777" w:rsidR="00092AC3" w:rsidRPr="002653B6" w:rsidRDefault="00092AC3" w:rsidP="00092AC3">
      <w:pPr>
        <w:pStyle w:val="Heading2"/>
        <w:tabs>
          <w:tab w:val="num" w:pos="-720"/>
        </w:tabs>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0787FAB" w14:textId="77777777" w:rsidR="00092AC3" w:rsidRPr="002653B6" w:rsidRDefault="00092AC3" w:rsidP="00092AC3">
      <w:pPr>
        <w:pStyle w:val="Heading2"/>
        <w:tabs>
          <w:tab w:val="num" w:pos="-720"/>
        </w:tabs>
      </w:pPr>
      <w:r w:rsidRPr="002653B6">
        <w:t>Ensuring that appropriate independent technical experts carry out the technical reviews;</w:t>
      </w:r>
    </w:p>
    <w:p w14:paraId="29C66BA9" w14:textId="77777777" w:rsidR="00092AC3" w:rsidRPr="002653B6" w:rsidRDefault="00092AC3" w:rsidP="00092AC3">
      <w:pPr>
        <w:pStyle w:val="Heading2"/>
        <w:tabs>
          <w:tab w:val="num" w:pos="-720"/>
        </w:tabs>
      </w:pPr>
      <w:r w:rsidRPr="002653B6">
        <w:t>Carrying out the required supervision missions;</w:t>
      </w:r>
    </w:p>
    <w:p w14:paraId="3C1CF023" w14:textId="77777777" w:rsidR="00092AC3" w:rsidRPr="002653B6" w:rsidRDefault="00092AC3" w:rsidP="00092AC3">
      <w:pPr>
        <w:pStyle w:val="Heading2"/>
        <w:tabs>
          <w:tab w:val="num" w:pos="-720"/>
        </w:tabs>
      </w:pPr>
      <w:r w:rsidRPr="002653B6">
        <w:t>Ensuring the presence of an operating mechanism to allow for an effective and transparent implementation of the Tranche Implementation Plan and accurate data reporting;</w:t>
      </w:r>
    </w:p>
    <w:p w14:paraId="3D354778" w14:textId="77777777" w:rsidR="00092AC3" w:rsidRPr="002653B6" w:rsidRDefault="00092AC3" w:rsidP="00092AC3">
      <w:pPr>
        <w:pStyle w:val="Heading2"/>
      </w:pPr>
      <w:r w:rsidRPr="002653B6">
        <w:t>In case of reductions in funding for failure to comply in accordance with paragraph 11 of the Agreement, to determine, in consultation with the Country, the allocation of the reductions to the different budget items and to the funding of the Lead IA;</w:t>
      </w:r>
    </w:p>
    <w:p w14:paraId="4003932C" w14:textId="77777777" w:rsidR="00092AC3" w:rsidRPr="002653B6" w:rsidRDefault="00092AC3" w:rsidP="00092AC3">
      <w:pPr>
        <w:pStyle w:val="Heading2"/>
        <w:tabs>
          <w:tab w:val="num" w:pos="-720"/>
        </w:tabs>
      </w:pPr>
      <w:r w:rsidRPr="002653B6">
        <w:t>Ensuring that disbursements made to the Country are based on the use of the indicators;</w:t>
      </w:r>
    </w:p>
    <w:p w14:paraId="6431CAE3" w14:textId="77777777" w:rsidR="00092AC3" w:rsidRPr="002653B6" w:rsidRDefault="00092AC3" w:rsidP="00092AC3">
      <w:pPr>
        <w:pStyle w:val="Heading2"/>
        <w:tabs>
          <w:tab w:val="num" w:pos="-720"/>
        </w:tabs>
      </w:pPr>
      <w:proofErr w:type="gramStart"/>
      <w:r w:rsidRPr="002653B6">
        <w:t>Providing assistance</w:t>
      </w:r>
      <w:proofErr w:type="gramEnd"/>
      <w:r w:rsidRPr="002653B6">
        <w:t xml:space="preserve"> with the policy, management and technical support when required; and</w:t>
      </w:r>
    </w:p>
    <w:p w14:paraId="65414060" w14:textId="77777777" w:rsidR="00092AC3" w:rsidRPr="002653B6" w:rsidRDefault="00092AC3" w:rsidP="00092AC3">
      <w:pPr>
        <w:pStyle w:val="Heading2"/>
        <w:tabs>
          <w:tab w:val="num" w:pos="-720"/>
        </w:tabs>
      </w:pPr>
      <w:r w:rsidRPr="002653B6">
        <w:t>Timely releasing funds to the Country/participating enterprises for completing the activities related to the project.</w:t>
      </w:r>
    </w:p>
    <w:p w14:paraId="134FA1E2" w14:textId="77777777" w:rsidR="00092AC3" w:rsidRPr="002653B6" w:rsidRDefault="00092AC3" w:rsidP="00092AC3">
      <w:pPr>
        <w:pStyle w:val="Heading1"/>
      </w:pPr>
      <w:r w:rsidRPr="002653B6">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1020A01" w14:textId="77777777" w:rsidR="00092AC3" w:rsidRPr="002653B6" w:rsidRDefault="00092AC3" w:rsidP="00092AC3">
      <w:pPr>
        <w:keepNext/>
        <w:spacing w:before="360" w:after="240"/>
        <w:rPr>
          <w:b/>
        </w:rPr>
      </w:pPr>
      <w:r w:rsidRPr="002653B6">
        <w:rPr>
          <w:b/>
        </w:rPr>
        <w:t>APPENDIX 7-A: REDUCTIONS IN FUNDING FOR FAILURE TO COMPLY WITH THE TARGETS IN THE AGREEMENT</w:t>
      </w:r>
    </w:p>
    <w:p w14:paraId="4A4924A6" w14:textId="77777777" w:rsidR="008B62A8" w:rsidRPr="002653B6" w:rsidRDefault="00092AC3">
      <w:pPr>
        <w:pStyle w:val="Heading1"/>
        <w:numPr>
          <w:ilvl w:val="0"/>
          <w:numId w:val="155"/>
        </w:numPr>
        <w:sectPr w:rsidR="008B62A8" w:rsidRPr="002653B6" w:rsidSect="00B5765C">
          <w:headerReference w:type="even" r:id="rId105"/>
          <w:headerReference w:type="default" r:id="rId106"/>
          <w:footerReference w:type="even" r:id="rId107"/>
          <w:footerReference w:type="default" r:id="rId108"/>
          <w:pgSz w:w="12240" w:h="15840" w:code="1"/>
          <w:pgMar w:top="720" w:right="1350" w:bottom="864" w:left="1440" w:header="720" w:footer="475" w:gutter="0"/>
          <w:pgNumType w:start="1"/>
          <w:cols w:space="720"/>
          <w:docGrid w:linePitch="299"/>
        </w:sectPr>
      </w:pPr>
      <w:r w:rsidRPr="002653B6">
        <w:t>In accordance with paragraph 11 of the Agreement, the amount of funding provided may be reduced by US $5.60</w:t>
      </w:r>
      <w:r w:rsidRPr="002653B6">
        <w:rPr>
          <w:shd w:val="clear" w:color="auto" w:fill="FFFFFF" w:themeFill="background1"/>
        </w:rPr>
        <w:t xml:space="preserve"> </w:t>
      </w:r>
      <w:r w:rsidRPr="002653B6">
        <w:t>per CO</w:t>
      </w:r>
      <w:r w:rsidRPr="002653B6">
        <w:rPr>
          <w:vertAlign w:val="subscript"/>
        </w:rPr>
        <w:t>2</w:t>
      </w:r>
      <w:r w:rsidRPr="002653B6">
        <w:noBreakHyphen/>
        <w:t>eq tonne of consumption beyond the level defined in row 1.2 of Appendix 2</w:t>
      </w:r>
      <w:r w:rsidRPr="002653B6">
        <w:noBreakHyphen/>
        <w:t xml:space="preserve">A for each year in which the Target specified in row 1.2 of Appendix 2-A has not been met, on the understanding that </w:t>
      </w:r>
      <w:r w:rsidRPr="002653B6">
        <w:rPr>
          <w:shd w:val="clear" w:color="auto" w:fill="FFFFFF" w:themeFill="background1"/>
        </w:rPr>
        <w:t>the maximum funding reduction</w:t>
      </w:r>
      <w:r w:rsidRPr="002653B6">
        <w:t xml:space="preserve">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r w:rsidR="008B62A8" w:rsidRPr="002653B6">
        <w:t xml:space="preserve"> </w:t>
      </w:r>
    </w:p>
    <w:p w14:paraId="5AC6D226" w14:textId="02CCA717" w:rsidR="00F30211" w:rsidRPr="002653B6" w:rsidRDefault="00F30211" w:rsidP="00F30211">
      <w:pPr>
        <w:shd w:val="clear" w:color="auto" w:fill="FFFFFF" w:themeFill="background1"/>
        <w:spacing w:after="240"/>
        <w:jc w:val="center"/>
        <w:rPr>
          <w:b/>
          <w:bCs/>
        </w:rPr>
      </w:pPr>
      <w:r w:rsidRPr="002653B6">
        <w:rPr>
          <w:b/>
          <w:bCs/>
        </w:rPr>
        <w:lastRenderedPageBreak/>
        <w:t xml:space="preserve">Annex </w:t>
      </w:r>
      <w:r w:rsidR="00C24323" w:rsidRPr="002653B6">
        <w:rPr>
          <w:b/>
          <w:bCs/>
        </w:rPr>
        <w:t>XXIV</w:t>
      </w:r>
    </w:p>
    <w:p w14:paraId="1878F0EC" w14:textId="77777777" w:rsidR="00F30211" w:rsidRPr="002653B6" w:rsidRDefault="00F30211" w:rsidP="00F30211">
      <w:pPr>
        <w:shd w:val="clear" w:color="auto" w:fill="FFFFFF" w:themeFill="background1"/>
        <w:spacing w:after="120"/>
        <w:jc w:val="center"/>
        <w:rPr>
          <w:b/>
        </w:rPr>
      </w:pPr>
      <w:r w:rsidRPr="002653B6">
        <w:rPr>
          <w:b/>
        </w:rPr>
        <w:t>DRAFT AGREEMENT BETWEEN THE GOVERNMENT OF PERU</w:t>
      </w:r>
      <w:r w:rsidRPr="002653B6">
        <w:rPr>
          <w:b/>
          <w:shd w:val="clear" w:color="auto" w:fill="F2DBDB" w:themeFill="accent2" w:themeFillTint="33"/>
        </w:rPr>
        <w:br/>
      </w:r>
      <w:r w:rsidRPr="002653B6">
        <w:rPr>
          <w:b/>
        </w:rPr>
        <w:t>AND THE EXECUTIVE COMMITTEE OF THE MULTILATERAL FUND</w:t>
      </w:r>
      <w:r w:rsidRPr="002653B6">
        <w:rPr>
          <w:b/>
        </w:rPr>
        <w:br/>
        <w:t>FOR THE REDUCTION IN CONSUMPTION OF HYDROFLUOROCARBONS</w:t>
      </w:r>
      <w:r w:rsidRPr="002653B6">
        <w:rPr>
          <w:b/>
        </w:rPr>
        <w:br/>
        <w:t>IN ACCORDANCE WITH STAGE I OF THE KIGALI HFC IMPLEMENTATION PLAN</w:t>
      </w:r>
    </w:p>
    <w:p w14:paraId="72BF3D89" w14:textId="77777777" w:rsidR="00F30211" w:rsidRPr="002653B6" w:rsidRDefault="00F30211" w:rsidP="00F30211">
      <w:pPr>
        <w:shd w:val="clear" w:color="auto" w:fill="FFFFFF" w:themeFill="background1"/>
        <w:jc w:val="center"/>
        <w:rPr>
          <w:b/>
          <w:shd w:val="clear" w:color="auto" w:fill="F2DBDB" w:themeFill="accent2" w:themeFillTint="33"/>
        </w:rPr>
      </w:pPr>
      <w:r w:rsidRPr="002653B6">
        <w:rPr>
          <w:b/>
        </w:rPr>
        <w:t>(Period: 2023–2029</w:t>
      </w:r>
      <w:r w:rsidRPr="002653B6">
        <w:rPr>
          <w:b/>
          <w:bCs/>
        </w:rPr>
        <w:t>)</w:t>
      </w:r>
    </w:p>
    <w:p w14:paraId="2DA8ACA1" w14:textId="77777777" w:rsidR="00F30211" w:rsidRPr="002653B6" w:rsidRDefault="00F30211" w:rsidP="00F30211">
      <w:pPr>
        <w:shd w:val="clear" w:color="auto" w:fill="FFFFFF" w:themeFill="background1"/>
        <w:spacing w:before="240" w:after="240"/>
        <w:jc w:val="left"/>
        <w:rPr>
          <w:b/>
        </w:rPr>
      </w:pPr>
      <w:r w:rsidRPr="002653B6">
        <w:rPr>
          <w:b/>
        </w:rPr>
        <w:t>Purpose</w:t>
      </w:r>
    </w:p>
    <w:p w14:paraId="3AF359B5" w14:textId="77777777" w:rsidR="00F30211" w:rsidRPr="002653B6" w:rsidRDefault="00F30211">
      <w:pPr>
        <w:pStyle w:val="Heading1"/>
        <w:numPr>
          <w:ilvl w:val="0"/>
          <w:numId w:val="156"/>
        </w:numPr>
      </w:pPr>
      <w:r w:rsidRPr="002653B6">
        <w:t>This Agreement represents the understanding of the Government of Peru (“the Country”) and the Executive Committee with respect to the reduction of controlled use of Annex F substances set out in Appendix 1</w:t>
      </w:r>
      <w:r w:rsidRPr="002653B6">
        <w:noBreakHyphen/>
        <w:t>A (“The Substances”) to a sustained level of 2,462,149</w:t>
      </w:r>
      <w:r w:rsidRPr="002653B6">
        <w:rPr>
          <w:sz w:val="20"/>
          <w:szCs w:val="20"/>
        </w:rPr>
        <w:t> </w:t>
      </w:r>
      <w:r w:rsidRPr="002653B6">
        <w:t>CO</w:t>
      </w:r>
      <w:r w:rsidRPr="002653B6">
        <w:rPr>
          <w:vertAlign w:val="subscript"/>
        </w:rPr>
        <w:t>2</w:t>
      </w:r>
      <w:r w:rsidRPr="002653B6">
        <w:noBreakHyphen/>
        <w:t>equivalent (CO</w:t>
      </w:r>
      <w:r w:rsidRPr="002653B6">
        <w:rPr>
          <w:vertAlign w:val="subscript"/>
        </w:rPr>
        <w:t>2</w:t>
      </w:r>
      <w:r w:rsidRPr="002653B6">
        <w:noBreakHyphen/>
        <w:t>eq) tonnes by 1 January 2029 in compliance with the Montreal Protocol schedule and the terms of this Agreement.</w:t>
      </w:r>
    </w:p>
    <w:p w14:paraId="24C53798" w14:textId="77777777" w:rsidR="00F30211" w:rsidRPr="002653B6" w:rsidRDefault="00F30211" w:rsidP="00F30211">
      <w:pPr>
        <w:pStyle w:val="Heading1"/>
      </w:pPr>
      <w:r w:rsidRPr="002653B6">
        <w:t>The Country agrees to meet the annual consumption limits of Annex F substances as set out in row 1.2 of Appendix 2</w:t>
      </w:r>
      <w:r w:rsidRPr="002653B6">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2653B6">
        <w:noBreakHyphen/>
        <w:t>A as the final reduction step under this Agreement for Annex F substances specified in Appendix 1</w:t>
      </w:r>
      <w:r w:rsidRPr="002653B6">
        <w:noBreakHyphen/>
        <w:t>A, and in respect to any consumption of Annex F substances that exceeds the level defined in row 4.1.3 (remaining consumption eligible for funding).</w:t>
      </w:r>
    </w:p>
    <w:p w14:paraId="3CF27698" w14:textId="77777777" w:rsidR="00F30211" w:rsidRPr="002653B6" w:rsidRDefault="00F30211" w:rsidP="00F30211">
      <w:pPr>
        <w:pStyle w:val="Heading1"/>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CBC7DC9" w14:textId="77777777" w:rsidR="00F30211" w:rsidRPr="002653B6" w:rsidRDefault="00F30211" w:rsidP="00F30211">
      <w:pPr>
        <w:pStyle w:val="Heading1"/>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26325652" w14:textId="77777777" w:rsidR="00F30211" w:rsidRPr="002653B6" w:rsidRDefault="00F30211" w:rsidP="00F30211">
      <w:pPr>
        <w:keepNext/>
        <w:spacing w:after="240"/>
        <w:rPr>
          <w:b/>
        </w:rPr>
      </w:pPr>
      <w:r w:rsidRPr="002653B6">
        <w:rPr>
          <w:b/>
        </w:rPr>
        <w:t>Conditions for funding release</w:t>
      </w:r>
    </w:p>
    <w:p w14:paraId="74265A82" w14:textId="77777777" w:rsidR="00F30211" w:rsidRPr="002653B6" w:rsidRDefault="00F30211" w:rsidP="00F30211">
      <w:pPr>
        <w:pStyle w:val="Heading1"/>
        <w:keepNext/>
        <w:tabs>
          <w:tab w:val="clear" w:pos="0"/>
        </w:tabs>
      </w:pPr>
      <w:r w:rsidRPr="002653B6">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7E6B1B71" w14:textId="77777777" w:rsidR="00F30211" w:rsidRPr="002653B6" w:rsidRDefault="00F30211" w:rsidP="00F30211">
      <w:pPr>
        <w:pStyle w:val="Heading2"/>
        <w:tabs>
          <w:tab w:val="num" w:pos="-720"/>
        </w:tabs>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E08C5BE" w14:textId="77777777" w:rsidR="00F30211" w:rsidRPr="002653B6" w:rsidRDefault="00F30211" w:rsidP="00F30211">
      <w:pPr>
        <w:pStyle w:val="Heading2"/>
        <w:tabs>
          <w:tab w:val="num" w:pos="-720"/>
        </w:tabs>
      </w:pPr>
      <w:r w:rsidRPr="002653B6">
        <w:t>That the meeting of these Targets has been independently verified for all relevant years, unless the Executive Committee decided that such verification would not be required;</w:t>
      </w:r>
    </w:p>
    <w:p w14:paraId="6197086D" w14:textId="77777777" w:rsidR="00F30211" w:rsidRPr="002653B6" w:rsidRDefault="00F30211" w:rsidP="00F30211">
      <w:pPr>
        <w:pStyle w:val="Heading2"/>
        <w:tabs>
          <w:tab w:val="num" w:pos="-720"/>
        </w:tabs>
      </w:pPr>
      <w:r w:rsidRPr="002653B6">
        <w:t>That the Country had submitted a Tranche Implementation Report in accordance with Appendix 4</w:t>
      </w:r>
      <w:r w:rsidRPr="002653B6">
        <w:noBreakHyphen/>
        <w:t xml:space="preserve">A (“Format of Tranche Implementation Reports and Plans”) covering each previous calendar year; that it had achieved a significant level of implementation of activities initiated </w:t>
      </w:r>
      <w:r w:rsidRPr="002653B6">
        <w:lastRenderedPageBreak/>
        <w:t>with previously approved tranches; and that the rate of disbursement of funding available from the previously approved tranche was more than 20 per cent; and</w:t>
      </w:r>
    </w:p>
    <w:p w14:paraId="7A2B27EB" w14:textId="77777777" w:rsidR="00F30211" w:rsidRPr="002653B6" w:rsidRDefault="00F30211" w:rsidP="00F30211">
      <w:pPr>
        <w:pStyle w:val="Heading2"/>
        <w:tabs>
          <w:tab w:val="num" w:pos="-720"/>
        </w:tabs>
      </w:pPr>
      <w:r w:rsidRPr="002653B6">
        <w:t>That the Country has submitted a Tranche Implementation Plan in accordance with Appendix 4</w:t>
      </w:r>
      <w:r w:rsidRPr="002653B6">
        <w:noBreakHyphen/>
        <w:t>A covering each calendar year until and including the year for which the Funding Approval Schedule foresees the submission of the next tranche or, in case of the final tranche, until completion of all activities foreseen.</w:t>
      </w:r>
    </w:p>
    <w:p w14:paraId="64A758E8" w14:textId="77777777" w:rsidR="00F30211" w:rsidRPr="002653B6" w:rsidRDefault="00F30211" w:rsidP="00F30211">
      <w:pPr>
        <w:keepNext/>
        <w:spacing w:after="240"/>
        <w:rPr>
          <w:b/>
        </w:rPr>
      </w:pPr>
      <w:r w:rsidRPr="002653B6">
        <w:rPr>
          <w:b/>
        </w:rPr>
        <w:t>Monitoring</w:t>
      </w:r>
    </w:p>
    <w:p w14:paraId="030AA3E9" w14:textId="77777777" w:rsidR="00F30211" w:rsidRPr="002653B6" w:rsidRDefault="00F30211" w:rsidP="00F30211">
      <w:pPr>
        <w:pStyle w:val="Heading1"/>
        <w:tabs>
          <w:tab w:val="clear" w:pos="0"/>
        </w:tabs>
      </w:pPr>
      <w:r w:rsidRPr="002653B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A3EDD23" w14:textId="77777777" w:rsidR="00F30211" w:rsidRPr="002653B6" w:rsidRDefault="00F30211" w:rsidP="00F30211">
      <w:pPr>
        <w:keepNext/>
        <w:spacing w:after="240"/>
        <w:rPr>
          <w:b/>
        </w:rPr>
      </w:pPr>
      <w:r w:rsidRPr="002653B6">
        <w:rPr>
          <w:b/>
        </w:rPr>
        <w:t>Flexibility in the reallocation of funds</w:t>
      </w:r>
    </w:p>
    <w:p w14:paraId="68B66A19" w14:textId="77777777" w:rsidR="00F30211" w:rsidRPr="002653B6" w:rsidRDefault="00F30211" w:rsidP="00F30211">
      <w:pPr>
        <w:pStyle w:val="Heading1"/>
        <w:tabs>
          <w:tab w:val="clear" w:pos="0"/>
        </w:tabs>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9111E85" w14:textId="77777777" w:rsidR="00F30211" w:rsidRPr="002653B6" w:rsidRDefault="00F30211" w:rsidP="00F30211">
      <w:pPr>
        <w:pStyle w:val="Heading2"/>
        <w:tabs>
          <w:tab w:val="num" w:pos="-720"/>
        </w:tabs>
      </w:pPr>
      <w:r w:rsidRPr="002653B6">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60CC9B32" w14:textId="77777777" w:rsidR="00F30211" w:rsidRPr="002653B6" w:rsidRDefault="00F30211" w:rsidP="00F30211">
      <w:pPr>
        <w:pStyle w:val="Heading3"/>
      </w:pPr>
      <w:r w:rsidRPr="002653B6">
        <w:t xml:space="preserve">Issues potentially concerning the rules and policies of the Multilateral Fund; </w:t>
      </w:r>
    </w:p>
    <w:p w14:paraId="246AC6ED" w14:textId="77777777" w:rsidR="00F30211" w:rsidRPr="002653B6" w:rsidRDefault="00F30211" w:rsidP="00F30211">
      <w:pPr>
        <w:pStyle w:val="Heading3"/>
      </w:pPr>
      <w:r w:rsidRPr="002653B6">
        <w:t xml:space="preserve">Changes that would modify any clause of this Agreement; </w:t>
      </w:r>
    </w:p>
    <w:p w14:paraId="2F5E2BF2" w14:textId="77777777" w:rsidR="00F30211" w:rsidRPr="002653B6" w:rsidRDefault="00F30211" w:rsidP="00F30211">
      <w:pPr>
        <w:pStyle w:val="Heading3"/>
      </w:pPr>
      <w:r w:rsidRPr="002653B6">
        <w:t>Changes in the annual levels of funding allocated to the individual bilateral or implementing agencies for the different tranches;</w:t>
      </w:r>
    </w:p>
    <w:p w14:paraId="4AC89F15" w14:textId="77777777" w:rsidR="00F30211" w:rsidRPr="002653B6" w:rsidRDefault="00F30211" w:rsidP="00F30211">
      <w:pPr>
        <w:pStyle w:val="Heading3"/>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0D8BBD00" w14:textId="77777777" w:rsidR="00F30211" w:rsidRPr="002653B6" w:rsidRDefault="00F30211" w:rsidP="00F30211">
      <w:pPr>
        <w:pStyle w:val="Heading3"/>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44DE70B5" w14:textId="77777777" w:rsidR="00F30211" w:rsidRPr="002653B6" w:rsidRDefault="00F30211" w:rsidP="00F30211">
      <w:pPr>
        <w:pStyle w:val="Heading2"/>
        <w:tabs>
          <w:tab w:val="num" w:pos="-720"/>
        </w:tabs>
      </w:pPr>
      <w:r w:rsidRPr="002653B6">
        <w:t>Reallocations not categorized as major changes may be incorporated into the approved Tranche Implementation Plan, under implementation at the time, and reported to the Executive Committee in the subsequent Tranche Implementation Report;</w:t>
      </w:r>
    </w:p>
    <w:p w14:paraId="2496A313" w14:textId="77777777" w:rsidR="00F30211" w:rsidRPr="002653B6" w:rsidRDefault="00F30211" w:rsidP="00F30211">
      <w:pPr>
        <w:pStyle w:val="Heading2"/>
      </w:pPr>
      <w:r w:rsidRPr="002653B6">
        <w:t>Any enterprise included in the Plan that would be found to be ineligible under the policies of the Multilateral Fund (i.e., due to foreign ownership or establishment after the applicable cut</w:t>
      </w:r>
      <w:r w:rsidRPr="002653B6">
        <w:noBreakHyphen/>
        <w:t xml:space="preserve">off date) would not receive financial assistance. This information would be reported as part of the Tranche Implementation Plan; </w:t>
      </w:r>
      <w:r w:rsidRPr="002653B6">
        <w:rPr>
          <w:shd w:val="clear" w:color="auto" w:fill="FFFFFF" w:themeFill="background1"/>
        </w:rPr>
        <w:t>and</w:t>
      </w:r>
    </w:p>
    <w:p w14:paraId="41FAE924" w14:textId="77777777" w:rsidR="00F30211" w:rsidRPr="002653B6" w:rsidRDefault="00F30211" w:rsidP="00F30211">
      <w:pPr>
        <w:pStyle w:val="Heading2"/>
        <w:numPr>
          <w:ilvl w:val="1"/>
          <w:numId w:val="2"/>
        </w:numPr>
      </w:pPr>
      <w:r w:rsidRPr="002653B6">
        <w:lastRenderedPageBreak/>
        <w:t>Any remaining funds held by the bilateral or implementing agencies or the Country under the Plan will be returned to the Multilateral Fund upon completion of the last tranche foreseen under this Agreement.</w:t>
      </w:r>
    </w:p>
    <w:p w14:paraId="51CEF0BB" w14:textId="77777777" w:rsidR="00F30211" w:rsidRPr="002653B6" w:rsidRDefault="00F30211" w:rsidP="00F30211">
      <w:pPr>
        <w:pStyle w:val="Heading1"/>
        <w:tabs>
          <w:tab w:val="clear" w:pos="0"/>
        </w:tabs>
      </w:pPr>
      <w:r w:rsidRPr="002653B6">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0AF609EF" w14:textId="77777777" w:rsidR="00F30211" w:rsidRPr="002653B6" w:rsidRDefault="00F30211" w:rsidP="00F30211">
      <w:pPr>
        <w:spacing w:after="240"/>
        <w:rPr>
          <w:b/>
        </w:rPr>
      </w:pPr>
      <w:r w:rsidRPr="002653B6">
        <w:rPr>
          <w:b/>
        </w:rPr>
        <w:t>Bilateral and implementing agencies</w:t>
      </w:r>
    </w:p>
    <w:p w14:paraId="1BE7BAB1" w14:textId="77777777" w:rsidR="00F30211" w:rsidRPr="002653B6" w:rsidRDefault="00F30211" w:rsidP="00F30211">
      <w:pPr>
        <w:pStyle w:val="Heading1"/>
        <w:tabs>
          <w:tab w:val="clear" w:pos="0"/>
        </w:tabs>
      </w:pPr>
      <w:r w:rsidRPr="002653B6">
        <w:t>The Country agrees to assume overall responsibility for the management and implementation of this Agreement and of all activities undertaken by it or on its behalf to fulfil the obligations under this Agreement. UNDP has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 IA taking part in this Agreement.</w:t>
      </w:r>
    </w:p>
    <w:p w14:paraId="23F1D9DD" w14:textId="77777777" w:rsidR="00F30211" w:rsidRPr="002653B6" w:rsidRDefault="00F30211" w:rsidP="00F30211">
      <w:pPr>
        <w:pStyle w:val="Heading1"/>
        <w:tabs>
          <w:tab w:val="clear" w:pos="0"/>
        </w:tabs>
      </w:pPr>
      <w:r w:rsidRPr="002653B6">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2653B6">
        <w:noBreakHyphen/>
        <w:t>A.</w:t>
      </w:r>
    </w:p>
    <w:p w14:paraId="103FCAA8" w14:textId="77777777" w:rsidR="00F30211" w:rsidRPr="002653B6" w:rsidRDefault="00F30211" w:rsidP="00F30211">
      <w:pPr>
        <w:widowControl w:val="0"/>
        <w:spacing w:after="240"/>
        <w:rPr>
          <w:b/>
        </w:rPr>
      </w:pPr>
      <w:r w:rsidRPr="002653B6">
        <w:rPr>
          <w:b/>
        </w:rPr>
        <w:t>Non-compliance with the Targets in the Agreement</w:t>
      </w:r>
    </w:p>
    <w:p w14:paraId="7A4E3A90" w14:textId="77777777" w:rsidR="00F30211" w:rsidRPr="002653B6" w:rsidRDefault="00F30211" w:rsidP="00F30211">
      <w:pPr>
        <w:pStyle w:val="Heading1"/>
        <w:tabs>
          <w:tab w:val="clear" w:pos="0"/>
        </w:tabs>
      </w:pPr>
      <w:r w:rsidRPr="002653B6">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653B6">
        <w:rPr>
          <w:vertAlign w:val="subscript"/>
        </w:rPr>
        <w:t>2</w:t>
      </w:r>
      <w:r w:rsidRPr="002653B6">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2629949C" w14:textId="77777777" w:rsidR="00F30211" w:rsidRPr="002653B6" w:rsidRDefault="00F30211" w:rsidP="00F30211">
      <w:pPr>
        <w:pStyle w:val="Heading1"/>
        <w:tabs>
          <w:tab w:val="clear" w:pos="0"/>
        </w:tabs>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2436E689" w14:textId="77777777" w:rsidR="00F30211" w:rsidRPr="002653B6" w:rsidRDefault="00F30211" w:rsidP="00F30211">
      <w:pPr>
        <w:pStyle w:val="Heading1"/>
        <w:tabs>
          <w:tab w:val="clear" w:pos="0"/>
        </w:tabs>
      </w:pPr>
      <w:r w:rsidRPr="002653B6">
        <w:t xml:space="preserve">The Country will comply with any reasonable request of the Executive Committee </w:t>
      </w:r>
      <w:r w:rsidRPr="002653B6">
        <w:rPr>
          <w:shd w:val="clear" w:color="auto" w:fill="FFFFFF" w:themeFill="background1"/>
        </w:rPr>
        <w:t>and</w:t>
      </w:r>
      <w:r w:rsidRPr="002653B6">
        <w:t xml:space="preserve"> the Lead IA to facilitate implementation of this Agreement. </w:t>
      </w:r>
      <w:proofErr w:type="gramStart"/>
      <w:r w:rsidRPr="002653B6">
        <w:t>In particular, it</w:t>
      </w:r>
      <w:proofErr w:type="gramEnd"/>
      <w:r w:rsidRPr="002653B6">
        <w:t xml:space="preserve"> will provide the Lead IA with access to the information necessary to verify compliance with this Agreement.</w:t>
      </w:r>
    </w:p>
    <w:p w14:paraId="6936E2A5" w14:textId="77777777" w:rsidR="00F30211" w:rsidRPr="002653B6" w:rsidRDefault="00F30211" w:rsidP="00F30211">
      <w:pPr>
        <w:keepNext/>
        <w:spacing w:after="240"/>
        <w:rPr>
          <w:b/>
        </w:rPr>
      </w:pPr>
      <w:r w:rsidRPr="002653B6">
        <w:rPr>
          <w:b/>
        </w:rPr>
        <w:t>Date of completion</w:t>
      </w:r>
    </w:p>
    <w:p w14:paraId="79A1BBB7" w14:textId="77777777" w:rsidR="00F30211" w:rsidRPr="002653B6" w:rsidRDefault="00F30211" w:rsidP="00F30211">
      <w:pPr>
        <w:pStyle w:val="Heading1"/>
        <w:tabs>
          <w:tab w:val="clear" w:pos="0"/>
        </w:tabs>
      </w:pPr>
      <w:r w:rsidRPr="002653B6">
        <w:t>The completion of the Plan and the associated Agreement will take place at the end of the year following the last year for which a maximum allowable total consumption level has been specified in Appendix 2</w:t>
      </w:r>
      <w:r w:rsidRPr="002653B6">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2653B6">
        <w:rPr>
          <w:vertAlign w:val="subscript"/>
        </w:rPr>
        <w:noBreakHyphen/>
      </w:r>
      <w:r w:rsidRPr="002653B6">
        <w:t xml:space="preserve">A </w:t>
      </w:r>
      <w:r w:rsidRPr="002653B6">
        <w:lastRenderedPageBreak/>
        <w:t>will continue until the time of the completion of the Plan unless otherwise specified by the Executive Committee.</w:t>
      </w:r>
    </w:p>
    <w:p w14:paraId="4CAB4B46" w14:textId="77777777" w:rsidR="00F30211" w:rsidRPr="002653B6" w:rsidRDefault="00F30211" w:rsidP="00F30211">
      <w:pPr>
        <w:pStyle w:val="Heading1"/>
        <w:keepNext/>
        <w:numPr>
          <w:ilvl w:val="0"/>
          <w:numId w:val="0"/>
        </w:numPr>
        <w:rPr>
          <w:b/>
        </w:rPr>
      </w:pPr>
      <w:r w:rsidRPr="002653B6">
        <w:rPr>
          <w:b/>
        </w:rPr>
        <w:t>Validity</w:t>
      </w:r>
    </w:p>
    <w:p w14:paraId="62739691" w14:textId="77777777" w:rsidR="00F30211" w:rsidRPr="002653B6" w:rsidRDefault="00F30211" w:rsidP="00F30211">
      <w:pPr>
        <w:pStyle w:val="Heading1"/>
        <w:tabs>
          <w:tab w:val="clear" w:pos="0"/>
        </w:tabs>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764263A" w14:textId="77777777" w:rsidR="00F30211" w:rsidRPr="002653B6" w:rsidRDefault="00F30211" w:rsidP="00F30211">
      <w:pPr>
        <w:pStyle w:val="Heading1"/>
        <w:widowControl w:val="0"/>
        <w:tabs>
          <w:tab w:val="clear" w:pos="0"/>
        </w:tabs>
      </w:pPr>
      <w:r w:rsidRPr="002653B6">
        <w:t>This Agreement may be modified or terminated only by mutual written agreement of the Country and the Executive Committee of the Multilateral Fund.</w:t>
      </w:r>
    </w:p>
    <w:p w14:paraId="281B219D" w14:textId="77777777" w:rsidR="00F30211" w:rsidRPr="002653B6" w:rsidRDefault="00F30211" w:rsidP="001316F4">
      <w:pPr>
        <w:keepNext/>
        <w:spacing w:before="360" w:after="240"/>
        <w:rPr>
          <w:b/>
        </w:rPr>
      </w:pPr>
      <w:r w:rsidRPr="002653B6">
        <w:rPr>
          <w:b/>
        </w:rPr>
        <w:t>APPENDICES</w:t>
      </w:r>
    </w:p>
    <w:p w14:paraId="33E553C3" w14:textId="77777777" w:rsidR="00F30211" w:rsidRPr="002653B6" w:rsidRDefault="00F30211" w:rsidP="001316F4">
      <w:pPr>
        <w:keepNext/>
        <w:spacing w:before="360" w:after="240"/>
        <w:rPr>
          <w:b/>
        </w:rPr>
      </w:pPr>
      <w:r w:rsidRPr="002653B6">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F30211" w:rsidRPr="002653B6" w14:paraId="2D60C5C1" w14:textId="77777777" w:rsidTr="004A23E2">
        <w:trPr>
          <w:trHeight w:val="413"/>
        </w:trPr>
        <w:tc>
          <w:tcPr>
            <w:tcW w:w="2333" w:type="pct"/>
            <w:vAlign w:val="center"/>
          </w:tcPr>
          <w:p w14:paraId="7FCB1D81" w14:textId="77777777" w:rsidR="00F30211" w:rsidRPr="002653B6" w:rsidRDefault="00F30211" w:rsidP="004A23E2">
            <w:pPr>
              <w:widowControl w:val="0"/>
              <w:jc w:val="center"/>
              <w:rPr>
                <w:b/>
                <w:bCs/>
                <w:sz w:val="20"/>
              </w:rPr>
            </w:pPr>
            <w:r w:rsidRPr="002653B6">
              <w:rPr>
                <w:b/>
                <w:bCs/>
                <w:sz w:val="20"/>
              </w:rPr>
              <w:t>Substances</w:t>
            </w:r>
          </w:p>
        </w:tc>
        <w:tc>
          <w:tcPr>
            <w:tcW w:w="2667" w:type="pct"/>
            <w:vAlign w:val="center"/>
          </w:tcPr>
          <w:p w14:paraId="2E37CA83" w14:textId="77777777" w:rsidR="00F30211" w:rsidRPr="002653B6" w:rsidRDefault="00F30211" w:rsidP="004A23E2">
            <w:pPr>
              <w:widowControl w:val="0"/>
              <w:jc w:val="center"/>
              <w:rPr>
                <w:b/>
                <w:bCs/>
                <w:sz w:val="20"/>
              </w:rPr>
            </w:pPr>
            <w:r w:rsidRPr="002653B6">
              <w:rPr>
                <w:b/>
                <w:bCs/>
                <w:sz w:val="20"/>
              </w:rPr>
              <w:t>Starting point for aggregate reductions in consumption (CO</w:t>
            </w:r>
            <w:r w:rsidRPr="002653B6">
              <w:rPr>
                <w:b/>
                <w:bCs/>
                <w:sz w:val="20"/>
                <w:vertAlign w:val="subscript"/>
              </w:rPr>
              <w:t>2</w:t>
            </w:r>
            <w:r w:rsidRPr="002653B6">
              <w:rPr>
                <w:b/>
                <w:bCs/>
                <w:sz w:val="20"/>
              </w:rPr>
              <w:t>-eq tonnes)</w:t>
            </w:r>
          </w:p>
        </w:tc>
      </w:tr>
      <w:tr w:rsidR="00F30211" w:rsidRPr="002653B6" w14:paraId="7D867EBF" w14:textId="77777777" w:rsidTr="004A23E2">
        <w:trPr>
          <w:trHeight w:val="206"/>
        </w:trPr>
        <w:tc>
          <w:tcPr>
            <w:tcW w:w="2333" w:type="pct"/>
          </w:tcPr>
          <w:p w14:paraId="748F3F7F" w14:textId="77777777" w:rsidR="00F30211" w:rsidRPr="002653B6" w:rsidRDefault="00F30211" w:rsidP="004A23E2">
            <w:pPr>
              <w:widowControl w:val="0"/>
              <w:jc w:val="center"/>
              <w:rPr>
                <w:sz w:val="20"/>
              </w:rPr>
            </w:pPr>
            <w:r w:rsidRPr="002653B6">
              <w:rPr>
                <w:sz w:val="20"/>
              </w:rPr>
              <w:t>HFCs</w:t>
            </w:r>
          </w:p>
        </w:tc>
        <w:tc>
          <w:tcPr>
            <w:tcW w:w="2667" w:type="pct"/>
          </w:tcPr>
          <w:p w14:paraId="3683E8CB" w14:textId="77777777" w:rsidR="00F30211" w:rsidRPr="002653B6" w:rsidRDefault="00F30211" w:rsidP="004A23E2">
            <w:pPr>
              <w:widowControl w:val="0"/>
              <w:jc w:val="center"/>
              <w:rPr>
                <w:sz w:val="20"/>
              </w:rPr>
            </w:pPr>
            <w:r w:rsidRPr="002653B6">
              <w:rPr>
                <w:sz w:val="20"/>
              </w:rPr>
              <w:t>To be determined (TBD)</w:t>
            </w:r>
          </w:p>
        </w:tc>
      </w:tr>
    </w:tbl>
    <w:p w14:paraId="2BB95EC6" w14:textId="77777777" w:rsidR="00F30211" w:rsidRPr="002653B6" w:rsidRDefault="00F30211" w:rsidP="001316F4">
      <w:pPr>
        <w:keepNext/>
        <w:spacing w:before="360" w:after="240"/>
        <w:rPr>
          <w:b/>
        </w:rPr>
      </w:pPr>
      <w:r w:rsidRPr="002653B6">
        <w:rPr>
          <w:b/>
        </w:rPr>
        <w:t>APPENDIX 2-A: THE TARGETS, AND FUNDING</w:t>
      </w:r>
    </w:p>
    <w:tbl>
      <w:tblPr>
        <w:tblW w:w="5500" w:type="pct"/>
        <w:jc w:val="center"/>
        <w:tblLayout w:type="fixed"/>
        <w:tblCellMar>
          <w:left w:w="85" w:type="dxa"/>
          <w:right w:w="85" w:type="dxa"/>
        </w:tblCellMar>
        <w:tblLook w:val="04A0" w:firstRow="1" w:lastRow="0" w:firstColumn="1" w:lastColumn="0" w:noHBand="0" w:noVBand="1"/>
      </w:tblPr>
      <w:tblGrid>
        <w:gridCol w:w="568"/>
        <w:gridCol w:w="1770"/>
        <w:gridCol w:w="898"/>
        <w:gridCol w:w="893"/>
        <w:gridCol w:w="893"/>
        <w:gridCol w:w="893"/>
        <w:gridCol w:w="893"/>
        <w:gridCol w:w="893"/>
        <w:gridCol w:w="893"/>
        <w:gridCol w:w="42"/>
        <w:gridCol w:w="851"/>
        <w:gridCol w:w="897"/>
      </w:tblGrid>
      <w:tr w:rsidR="00F30211" w:rsidRPr="002653B6" w14:paraId="2DCED053" w14:textId="77777777" w:rsidTr="004A23E2">
        <w:trPr>
          <w:cantSplit/>
          <w:trHeight w:val="50"/>
          <w:tblHeader/>
          <w:jc w:val="center"/>
        </w:trPr>
        <w:tc>
          <w:tcPr>
            <w:tcW w:w="273" w:type="pct"/>
            <w:tcBorders>
              <w:top w:val="single" w:sz="4" w:space="0" w:color="auto"/>
              <w:left w:val="single" w:sz="4" w:space="0" w:color="auto"/>
              <w:bottom w:val="single" w:sz="4" w:space="0" w:color="auto"/>
              <w:right w:val="single" w:sz="4" w:space="0" w:color="auto"/>
            </w:tcBorders>
            <w:vAlign w:val="center"/>
            <w:hideMark/>
          </w:tcPr>
          <w:p w14:paraId="01758F4D" w14:textId="77777777" w:rsidR="00F30211" w:rsidRPr="002653B6" w:rsidRDefault="00F30211"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Row</w:t>
            </w:r>
          </w:p>
        </w:tc>
        <w:tc>
          <w:tcPr>
            <w:tcW w:w="1284" w:type="pct"/>
            <w:gridSpan w:val="2"/>
            <w:tcBorders>
              <w:top w:val="single" w:sz="4" w:space="0" w:color="auto"/>
              <w:left w:val="nil"/>
              <w:bottom w:val="single" w:sz="4" w:space="0" w:color="auto"/>
              <w:right w:val="single" w:sz="4" w:space="0" w:color="auto"/>
            </w:tcBorders>
            <w:vAlign w:val="center"/>
            <w:hideMark/>
          </w:tcPr>
          <w:p w14:paraId="16072763" w14:textId="77777777" w:rsidR="00F30211" w:rsidRPr="002653B6" w:rsidRDefault="00F30211"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Particulars</w:t>
            </w:r>
          </w:p>
        </w:tc>
        <w:tc>
          <w:tcPr>
            <w:tcW w:w="430" w:type="pct"/>
            <w:tcBorders>
              <w:top w:val="single" w:sz="4" w:space="0" w:color="auto"/>
              <w:left w:val="nil"/>
              <w:bottom w:val="single" w:sz="4" w:space="0" w:color="auto"/>
              <w:right w:val="single" w:sz="4" w:space="0" w:color="auto"/>
            </w:tcBorders>
            <w:vAlign w:val="center"/>
            <w:hideMark/>
          </w:tcPr>
          <w:p w14:paraId="2B7EAD1A" w14:textId="77777777" w:rsidR="00F30211" w:rsidRPr="002653B6" w:rsidRDefault="00F30211"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2023</w:t>
            </w:r>
          </w:p>
        </w:tc>
        <w:tc>
          <w:tcPr>
            <w:tcW w:w="430" w:type="pct"/>
            <w:tcBorders>
              <w:top w:val="single" w:sz="4" w:space="0" w:color="auto"/>
              <w:left w:val="nil"/>
              <w:bottom w:val="single" w:sz="4" w:space="0" w:color="auto"/>
              <w:right w:val="single" w:sz="4" w:space="0" w:color="auto"/>
            </w:tcBorders>
            <w:vAlign w:val="center"/>
            <w:hideMark/>
          </w:tcPr>
          <w:p w14:paraId="35C37CE6" w14:textId="77777777" w:rsidR="00F30211" w:rsidRPr="002653B6" w:rsidRDefault="00F30211" w:rsidP="004A23E2">
            <w:pPr>
              <w:keepNext/>
              <w:keepLines/>
              <w:ind w:left="-90" w:right="-90"/>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2024</w:t>
            </w:r>
          </w:p>
        </w:tc>
        <w:tc>
          <w:tcPr>
            <w:tcW w:w="430" w:type="pct"/>
            <w:tcBorders>
              <w:top w:val="single" w:sz="4" w:space="0" w:color="auto"/>
              <w:left w:val="nil"/>
              <w:bottom w:val="single" w:sz="4" w:space="0" w:color="auto"/>
              <w:right w:val="nil"/>
            </w:tcBorders>
          </w:tcPr>
          <w:p w14:paraId="279B5976" w14:textId="77777777" w:rsidR="00F30211" w:rsidRPr="002653B6" w:rsidRDefault="00F30211"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2025</w:t>
            </w:r>
          </w:p>
        </w:tc>
        <w:tc>
          <w:tcPr>
            <w:tcW w:w="430" w:type="pct"/>
            <w:tcBorders>
              <w:top w:val="single" w:sz="4" w:space="0" w:color="auto"/>
              <w:left w:val="nil"/>
              <w:bottom w:val="single" w:sz="4" w:space="0" w:color="auto"/>
              <w:right w:val="single" w:sz="4" w:space="0" w:color="auto"/>
            </w:tcBorders>
            <w:vAlign w:val="center"/>
            <w:hideMark/>
          </w:tcPr>
          <w:p w14:paraId="0DC3D432" w14:textId="77777777" w:rsidR="00F30211" w:rsidRPr="002653B6" w:rsidRDefault="00F30211"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2026</w:t>
            </w:r>
          </w:p>
        </w:tc>
        <w:tc>
          <w:tcPr>
            <w:tcW w:w="430" w:type="pct"/>
            <w:tcBorders>
              <w:top w:val="single" w:sz="4" w:space="0" w:color="auto"/>
              <w:left w:val="nil"/>
              <w:bottom w:val="single" w:sz="4" w:space="0" w:color="auto"/>
              <w:right w:val="single" w:sz="4" w:space="0" w:color="auto"/>
            </w:tcBorders>
            <w:vAlign w:val="center"/>
            <w:hideMark/>
          </w:tcPr>
          <w:p w14:paraId="2CB02ADA" w14:textId="77777777" w:rsidR="00F30211" w:rsidRPr="002653B6" w:rsidRDefault="00F30211" w:rsidP="004A23E2">
            <w:pPr>
              <w:keepNext/>
              <w:keepLines/>
              <w:ind w:left="-80" w:right="-80"/>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2027</w:t>
            </w:r>
          </w:p>
        </w:tc>
        <w:tc>
          <w:tcPr>
            <w:tcW w:w="430" w:type="pct"/>
            <w:tcBorders>
              <w:top w:val="single" w:sz="4" w:space="0" w:color="auto"/>
              <w:left w:val="nil"/>
              <w:bottom w:val="single" w:sz="4" w:space="0" w:color="auto"/>
              <w:right w:val="nil"/>
            </w:tcBorders>
          </w:tcPr>
          <w:p w14:paraId="7D68B8DF" w14:textId="77777777" w:rsidR="00F30211" w:rsidRPr="002653B6" w:rsidRDefault="00F30211"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2028</w:t>
            </w:r>
          </w:p>
        </w:tc>
        <w:tc>
          <w:tcPr>
            <w:tcW w:w="430" w:type="pct"/>
            <w:gridSpan w:val="2"/>
            <w:tcBorders>
              <w:top w:val="single" w:sz="4" w:space="0" w:color="auto"/>
              <w:left w:val="nil"/>
              <w:bottom w:val="single" w:sz="4" w:space="0" w:color="auto"/>
              <w:right w:val="single" w:sz="4" w:space="0" w:color="auto"/>
            </w:tcBorders>
            <w:vAlign w:val="center"/>
            <w:hideMark/>
          </w:tcPr>
          <w:p w14:paraId="35892E63" w14:textId="77777777" w:rsidR="00F30211" w:rsidRPr="002653B6" w:rsidRDefault="00F30211"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2029</w:t>
            </w:r>
          </w:p>
        </w:tc>
        <w:tc>
          <w:tcPr>
            <w:tcW w:w="430" w:type="pct"/>
            <w:tcBorders>
              <w:top w:val="single" w:sz="4" w:space="0" w:color="auto"/>
              <w:left w:val="nil"/>
              <w:bottom w:val="single" w:sz="4" w:space="0" w:color="auto"/>
              <w:right w:val="single" w:sz="4" w:space="0" w:color="auto"/>
            </w:tcBorders>
            <w:vAlign w:val="center"/>
            <w:hideMark/>
          </w:tcPr>
          <w:p w14:paraId="6AC54AAD" w14:textId="77777777" w:rsidR="00F30211" w:rsidRPr="002653B6" w:rsidRDefault="00F30211"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Total</w:t>
            </w:r>
          </w:p>
        </w:tc>
      </w:tr>
      <w:tr w:rsidR="00F30211" w:rsidRPr="002653B6" w14:paraId="131FFD9A" w14:textId="77777777" w:rsidTr="004A23E2">
        <w:trPr>
          <w:trHeight w:val="340"/>
          <w:jc w:val="center"/>
        </w:trPr>
        <w:tc>
          <w:tcPr>
            <w:tcW w:w="273" w:type="pct"/>
            <w:vMerge w:val="restart"/>
            <w:tcBorders>
              <w:top w:val="nil"/>
              <w:left w:val="single" w:sz="4" w:space="0" w:color="auto"/>
              <w:right w:val="single" w:sz="4" w:space="0" w:color="auto"/>
            </w:tcBorders>
            <w:hideMark/>
          </w:tcPr>
          <w:p w14:paraId="721AD531" w14:textId="77777777" w:rsidR="00F30211" w:rsidRPr="002653B6" w:rsidRDefault="00F30211" w:rsidP="004A23E2">
            <w:pPr>
              <w:keepNext/>
              <w:keepLines/>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1.1</w:t>
            </w:r>
          </w:p>
        </w:tc>
        <w:tc>
          <w:tcPr>
            <w:tcW w:w="852" w:type="pct"/>
            <w:vMerge w:val="restart"/>
            <w:tcBorders>
              <w:top w:val="nil"/>
              <w:left w:val="nil"/>
              <w:right w:val="single" w:sz="4" w:space="0" w:color="auto"/>
            </w:tcBorders>
            <w:hideMark/>
          </w:tcPr>
          <w:p w14:paraId="0A71BF3A" w14:textId="77777777" w:rsidR="00F30211" w:rsidRPr="002653B6" w:rsidRDefault="00F30211" w:rsidP="004A23E2">
            <w:pPr>
              <w:keepNext/>
              <w:keepLines/>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Montreal Protocol reduction schedule of Annex F substances</w:t>
            </w:r>
          </w:p>
        </w:tc>
        <w:tc>
          <w:tcPr>
            <w:tcW w:w="432" w:type="pct"/>
            <w:tcBorders>
              <w:top w:val="single" w:sz="4" w:space="0" w:color="auto"/>
              <w:left w:val="nil"/>
              <w:bottom w:val="single" w:sz="4" w:space="0" w:color="auto"/>
              <w:right w:val="single" w:sz="4" w:space="0" w:color="auto"/>
            </w:tcBorders>
            <w:tcMar>
              <w:right w:w="57" w:type="dxa"/>
            </w:tcMar>
            <w:vAlign w:val="center"/>
          </w:tcPr>
          <w:p w14:paraId="48C1C273" w14:textId="77777777" w:rsidR="00F30211" w:rsidRPr="002653B6" w:rsidRDefault="00F30211" w:rsidP="004A23E2">
            <w:pPr>
              <w:keepNext/>
              <w:keepLines/>
              <w:ind w:right="-203"/>
              <w:jc w:val="left"/>
              <w:rPr>
                <w:rFonts w:asciiTheme="majorBidi" w:hAnsiTheme="majorBidi" w:cstheme="majorBidi"/>
                <w:color w:val="000000"/>
                <w:sz w:val="18"/>
                <w:szCs w:val="18"/>
                <w:lang w:eastAsia="en-CA"/>
              </w:rPr>
            </w:pPr>
            <w:r w:rsidRPr="002653B6">
              <w:rPr>
                <w:rFonts w:asciiTheme="majorBidi" w:hAnsiTheme="majorBidi" w:cstheme="majorBidi"/>
                <w:sz w:val="18"/>
                <w:szCs w:val="18"/>
              </w:rPr>
              <w:t>%</w:t>
            </w:r>
          </w:p>
        </w:tc>
        <w:tc>
          <w:tcPr>
            <w:tcW w:w="430" w:type="pct"/>
            <w:tcBorders>
              <w:top w:val="nil"/>
              <w:left w:val="nil"/>
              <w:bottom w:val="single" w:sz="4" w:space="0" w:color="auto"/>
              <w:right w:val="single" w:sz="4" w:space="0" w:color="auto"/>
            </w:tcBorders>
            <w:shd w:val="clear" w:color="auto" w:fill="FFFFFF" w:themeFill="background1"/>
            <w:vAlign w:val="center"/>
          </w:tcPr>
          <w:p w14:paraId="4C4DA053" w14:textId="77777777" w:rsidR="00F30211" w:rsidRPr="002653B6" w:rsidRDefault="00F30211"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c>
          <w:tcPr>
            <w:tcW w:w="430" w:type="pct"/>
            <w:tcBorders>
              <w:top w:val="nil"/>
              <w:left w:val="nil"/>
              <w:bottom w:val="single" w:sz="4" w:space="0" w:color="auto"/>
              <w:right w:val="single" w:sz="4" w:space="0" w:color="auto"/>
            </w:tcBorders>
            <w:vAlign w:val="center"/>
          </w:tcPr>
          <w:p w14:paraId="590C753B" w14:textId="77777777" w:rsidR="00F30211" w:rsidRPr="002653B6" w:rsidRDefault="00F30211"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430" w:type="pct"/>
            <w:tcBorders>
              <w:top w:val="nil"/>
              <w:left w:val="nil"/>
              <w:bottom w:val="single" w:sz="4" w:space="0" w:color="auto"/>
              <w:right w:val="single" w:sz="4" w:space="0" w:color="auto"/>
            </w:tcBorders>
            <w:vAlign w:val="center"/>
          </w:tcPr>
          <w:p w14:paraId="4DFA338C" w14:textId="77777777" w:rsidR="00F30211" w:rsidRPr="002653B6" w:rsidRDefault="00F30211"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430" w:type="pct"/>
            <w:tcBorders>
              <w:top w:val="nil"/>
              <w:left w:val="nil"/>
              <w:bottom w:val="single" w:sz="4" w:space="0" w:color="auto"/>
              <w:right w:val="single" w:sz="4" w:space="0" w:color="auto"/>
            </w:tcBorders>
            <w:vAlign w:val="center"/>
          </w:tcPr>
          <w:p w14:paraId="129856E8" w14:textId="77777777" w:rsidR="00F30211" w:rsidRPr="002653B6" w:rsidRDefault="00F30211"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430" w:type="pct"/>
            <w:tcBorders>
              <w:top w:val="nil"/>
              <w:left w:val="nil"/>
              <w:bottom w:val="single" w:sz="4" w:space="0" w:color="auto"/>
              <w:right w:val="single" w:sz="4" w:space="0" w:color="auto"/>
            </w:tcBorders>
            <w:vAlign w:val="center"/>
          </w:tcPr>
          <w:p w14:paraId="794ABBF9" w14:textId="77777777" w:rsidR="00F30211" w:rsidRPr="002653B6" w:rsidRDefault="00F30211"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430" w:type="pct"/>
            <w:tcBorders>
              <w:top w:val="nil"/>
              <w:left w:val="nil"/>
              <w:bottom w:val="single" w:sz="4" w:space="0" w:color="auto"/>
              <w:right w:val="single" w:sz="4" w:space="0" w:color="auto"/>
            </w:tcBorders>
            <w:vAlign w:val="center"/>
          </w:tcPr>
          <w:p w14:paraId="431A3A6A" w14:textId="77777777" w:rsidR="00F30211" w:rsidRPr="002653B6" w:rsidRDefault="00F30211"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430" w:type="pct"/>
            <w:gridSpan w:val="2"/>
            <w:tcBorders>
              <w:top w:val="nil"/>
              <w:left w:val="nil"/>
              <w:bottom w:val="single" w:sz="4" w:space="0" w:color="auto"/>
              <w:right w:val="single" w:sz="4" w:space="0" w:color="auto"/>
            </w:tcBorders>
            <w:vAlign w:val="center"/>
          </w:tcPr>
          <w:p w14:paraId="603FD131" w14:textId="77777777" w:rsidR="00F30211" w:rsidRPr="002653B6" w:rsidRDefault="00F30211"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10.0</w:t>
            </w:r>
          </w:p>
        </w:tc>
        <w:tc>
          <w:tcPr>
            <w:tcW w:w="430" w:type="pct"/>
            <w:tcBorders>
              <w:top w:val="nil"/>
              <w:left w:val="nil"/>
              <w:bottom w:val="single" w:sz="4" w:space="0" w:color="auto"/>
              <w:right w:val="single" w:sz="4" w:space="0" w:color="auto"/>
            </w:tcBorders>
            <w:shd w:val="clear" w:color="auto" w:fill="FFFFFF" w:themeFill="background1"/>
            <w:vAlign w:val="center"/>
          </w:tcPr>
          <w:p w14:paraId="0B493918" w14:textId="77777777" w:rsidR="00F30211" w:rsidRPr="002653B6" w:rsidRDefault="00F30211"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r>
      <w:tr w:rsidR="00F30211" w:rsidRPr="002653B6" w14:paraId="418D4824" w14:textId="77777777" w:rsidTr="004A23E2">
        <w:trPr>
          <w:trHeight w:val="340"/>
          <w:jc w:val="center"/>
        </w:trPr>
        <w:tc>
          <w:tcPr>
            <w:tcW w:w="273" w:type="pct"/>
            <w:vMerge/>
            <w:tcBorders>
              <w:left w:val="single" w:sz="4" w:space="0" w:color="auto"/>
              <w:bottom w:val="single" w:sz="4" w:space="0" w:color="auto"/>
              <w:right w:val="single" w:sz="4" w:space="0" w:color="auto"/>
            </w:tcBorders>
          </w:tcPr>
          <w:p w14:paraId="4D50B30B" w14:textId="77777777" w:rsidR="00F30211" w:rsidRPr="002653B6" w:rsidRDefault="00F30211" w:rsidP="004A23E2">
            <w:pPr>
              <w:keepNext/>
              <w:keepLines/>
              <w:jc w:val="left"/>
              <w:rPr>
                <w:rFonts w:asciiTheme="majorBidi" w:hAnsiTheme="majorBidi" w:cstheme="majorBidi"/>
                <w:color w:val="000000"/>
                <w:sz w:val="18"/>
                <w:szCs w:val="18"/>
                <w:lang w:eastAsia="en-CA"/>
              </w:rPr>
            </w:pPr>
          </w:p>
        </w:tc>
        <w:tc>
          <w:tcPr>
            <w:tcW w:w="852" w:type="pct"/>
            <w:vMerge/>
            <w:tcBorders>
              <w:left w:val="nil"/>
              <w:bottom w:val="single" w:sz="4" w:space="0" w:color="auto"/>
              <w:right w:val="single" w:sz="4" w:space="0" w:color="auto"/>
            </w:tcBorders>
          </w:tcPr>
          <w:p w14:paraId="2BF18C62" w14:textId="77777777" w:rsidR="00F30211" w:rsidRPr="002653B6" w:rsidRDefault="00F30211" w:rsidP="004A23E2">
            <w:pPr>
              <w:keepNext/>
              <w:keepLines/>
              <w:jc w:val="left"/>
              <w:rPr>
                <w:rFonts w:asciiTheme="majorBidi" w:hAnsiTheme="majorBidi" w:cstheme="majorBidi"/>
                <w:color w:val="000000"/>
                <w:sz w:val="18"/>
                <w:szCs w:val="18"/>
                <w:lang w:eastAsia="en-CA"/>
              </w:rPr>
            </w:pPr>
          </w:p>
        </w:tc>
        <w:tc>
          <w:tcPr>
            <w:tcW w:w="432" w:type="pct"/>
            <w:tcBorders>
              <w:top w:val="single" w:sz="4" w:space="0" w:color="auto"/>
              <w:left w:val="nil"/>
              <w:bottom w:val="single" w:sz="4" w:space="0" w:color="auto"/>
              <w:right w:val="single" w:sz="4" w:space="0" w:color="auto"/>
            </w:tcBorders>
            <w:tcMar>
              <w:right w:w="57" w:type="dxa"/>
            </w:tcMar>
            <w:vAlign w:val="center"/>
          </w:tcPr>
          <w:p w14:paraId="6CA347D7" w14:textId="77777777" w:rsidR="00F30211" w:rsidRPr="002653B6" w:rsidRDefault="00F30211" w:rsidP="004A23E2">
            <w:pPr>
              <w:keepNext/>
              <w:keepLines/>
              <w:ind w:right="-61"/>
              <w:jc w:val="left"/>
              <w:rPr>
                <w:rFonts w:asciiTheme="majorBidi" w:hAnsiTheme="majorBidi" w:cstheme="majorBidi"/>
                <w:color w:val="000000"/>
                <w:sz w:val="18"/>
                <w:szCs w:val="18"/>
                <w:lang w:eastAsia="en-CA"/>
              </w:rPr>
            </w:pPr>
            <w:r w:rsidRPr="002653B6">
              <w:rPr>
                <w:rFonts w:asciiTheme="majorBidi" w:hAnsiTheme="majorBidi" w:cstheme="majorBidi"/>
                <w:sz w:val="18"/>
                <w:szCs w:val="18"/>
              </w:rPr>
              <w:t>CO</w:t>
            </w:r>
            <w:r w:rsidRPr="002653B6">
              <w:rPr>
                <w:rFonts w:asciiTheme="majorBidi" w:hAnsiTheme="majorBidi" w:cstheme="majorBidi"/>
                <w:sz w:val="18"/>
                <w:szCs w:val="18"/>
                <w:vertAlign w:val="subscript"/>
              </w:rPr>
              <w:t>2</w:t>
            </w:r>
            <w:r w:rsidRPr="002653B6">
              <w:rPr>
                <w:rFonts w:asciiTheme="majorBidi" w:hAnsiTheme="majorBidi" w:cstheme="majorBidi"/>
                <w:sz w:val="18"/>
                <w:szCs w:val="18"/>
              </w:rPr>
              <w:noBreakHyphen/>
              <w:t xml:space="preserve">eq </w:t>
            </w:r>
            <w:r w:rsidRPr="002653B6">
              <w:rPr>
                <w:rFonts w:asciiTheme="majorBidi" w:hAnsiTheme="majorBidi" w:cstheme="majorBidi"/>
                <w:color w:val="000000"/>
                <w:sz w:val="18"/>
                <w:szCs w:val="18"/>
                <w:lang w:eastAsia="en-CA"/>
              </w:rPr>
              <w:t>tonnes</w:t>
            </w:r>
          </w:p>
        </w:tc>
        <w:tc>
          <w:tcPr>
            <w:tcW w:w="430" w:type="pct"/>
            <w:tcBorders>
              <w:top w:val="nil"/>
              <w:left w:val="nil"/>
              <w:bottom w:val="single" w:sz="4" w:space="0" w:color="auto"/>
              <w:right w:val="single" w:sz="4" w:space="0" w:color="auto"/>
            </w:tcBorders>
            <w:shd w:val="clear" w:color="auto" w:fill="FFFFFF" w:themeFill="background1"/>
            <w:vAlign w:val="center"/>
          </w:tcPr>
          <w:p w14:paraId="4F0804CE" w14:textId="77777777" w:rsidR="00F30211" w:rsidRPr="002653B6" w:rsidRDefault="00F30211"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c>
          <w:tcPr>
            <w:tcW w:w="430" w:type="pct"/>
            <w:tcBorders>
              <w:top w:val="nil"/>
              <w:left w:val="nil"/>
              <w:bottom w:val="single" w:sz="4" w:space="0" w:color="auto"/>
              <w:right w:val="single" w:sz="4" w:space="0" w:color="auto"/>
            </w:tcBorders>
            <w:vAlign w:val="center"/>
          </w:tcPr>
          <w:p w14:paraId="01AD3CDD" w14:textId="77777777" w:rsidR="00F30211" w:rsidRPr="002653B6" w:rsidRDefault="00F30211" w:rsidP="004A23E2">
            <w:pPr>
              <w:keepNext/>
              <w:keepLines/>
              <w:ind w:left="-100"/>
              <w:jc w:val="right"/>
              <w:rPr>
                <w:rFonts w:asciiTheme="majorBidi" w:hAnsiTheme="majorBidi" w:cstheme="majorBidi"/>
                <w:color w:val="000000"/>
                <w:sz w:val="18"/>
                <w:szCs w:val="18"/>
                <w:lang w:eastAsia="en-CA"/>
              </w:rPr>
            </w:pPr>
            <w:r w:rsidRPr="002653B6">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6E049E95" w14:textId="77777777" w:rsidR="00F30211" w:rsidRPr="002653B6" w:rsidRDefault="00F30211" w:rsidP="004A23E2">
            <w:pPr>
              <w:keepNext/>
              <w:keepLines/>
              <w:ind w:left="-90"/>
              <w:jc w:val="right"/>
              <w:rPr>
                <w:rFonts w:asciiTheme="majorBidi" w:hAnsiTheme="majorBidi" w:cstheme="majorBidi"/>
                <w:sz w:val="18"/>
                <w:szCs w:val="18"/>
              </w:rPr>
            </w:pPr>
            <w:r w:rsidRPr="002653B6">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4244B217" w14:textId="77777777" w:rsidR="00F30211" w:rsidRPr="002653B6" w:rsidRDefault="00F30211" w:rsidP="004A23E2">
            <w:pPr>
              <w:keepNext/>
              <w:keepLines/>
              <w:ind w:left="-90"/>
              <w:jc w:val="right"/>
              <w:rPr>
                <w:rFonts w:asciiTheme="majorBidi" w:hAnsiTheme="majorBidi" w:cstheme="majorBidi"/>
                <w:color w:val="000000"/>
                <w:sz w:val="18"/>
                <w:szCs w:val="18"/>
                <w:lang w:eastAsia="en-CA"/>
              </w:rPr>
            </w:pPr>
            <w:r w:rsidRPr="002653B6">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607105C7" w14:textId="77777777" w:rsidR="00F30211" w:rsidRPr="002653B6" w:rsidRDefault="00F30211"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6AF792EF" w14:textId="77777777" w:rsidR="00F30211" w:rsidRPr="002653B6" w:rsidRDefault="00F30211" w:rsidP="004A23E2">
            <w:pPr>
              <w:keepNext/>
              <w:keepLines/>
              <w:ind w:left="-50" w:right="12"/>
              <w:jc w:val="right"/>
              <w:rPr>
                <w:rFonts w:asciiTheme="majorBidi" w:hAnsiTheme="majorBidi" w:cstheme="majorBidi"/>
                <w:sz w:val="18"/>
                <w:szCs w:val="18"/>
              </w:rPr>
            </w:pPr>
            <w:r w:rsidRPr="002653B6">
              <w:rPr>
                <w:rFonts w:asciiTheme="majorBidi" w:hAnsiTheme="majorBidi" w:cstheme="majorBidi"/>
                <w:sz w:val="18"/>
                <w:szCs w:val="18"/>
              </w:rPr>
              <w:t>2,735,721</w:t>
            </w:r>
          </w:p>
        </w:tc>
        <w:tc>
          <w:tcPr>
            <w:tcW w:w="430" w:type="pct"/>
            <w:gridSpan w:val="2"/>
            <w:tcBorders>
              <w:top w:val="nil"/>
              <w:left w:val="nil"/>
              <w:bottom w:val="single" w:sz="4" w:space="0" w:color="auto"/>
              <w:right w:val="single" w:sz="4" w:space="0" w:color="auto"/>
            </w:tcBorders>
            <w:vAlign w:val="center"/>
          </w:tcPr>
          <w:p w14:paraId="36CCCD64" w14:textId="77777777" w:rsidR="00F30211" w:rsidRPr="002653B6" w:rsidRDefault="00F30211" w:rsidP="004A23E2">
            <w:pPr>
              <w:keepNext/>
              <w:keepLines/>
              <w:ind w:left="-50" w:right="12"/>
              <w:jc w:val="right"/>
              <w:rPr>
                <w:rFonts w:asciiTheme="majorBidi" w:hAnsiTheme="majorBidi" w:cstheme="majorBidi"/>
                <w:color w:val="000000"/>
                <w:sz w:val="18"/>
                <w:szCs w:val="18"/>
                <w:lang w:eastAsia="en-CA"/>
              </w:rPr>
            </w:pPr>
            <w:r w:rsidRPr="002653B6">
              <w:rPr>
                <w:rFonts w:asciiTheme="majorBidi" w:hAnsiTheme="majorBidi" w:cstheme="majorBidi"/>
                <w:sz w:val="18"/>
                <w:szCs w:val="18"/>
              </w:rPr>
              <w:t>2,462,149</w:t>
            </w:r>
          </w:p>
        </w:tc>
        <w:tc>
          <w:tcPr>
            <w:tcW w:w="430" w:type="pct"/>
            <w:tcBorders>
              <w:top w:val="nil"/>
              <w:left w:val="nil"/>
              <w:bottom w:val="single" w:sz="4" w:space="0" w:color="auto"/>
              <w:right w:val="single" w:sz="4" w:space="0" w:color="auto"/>
            </w:tcBorders>
            <w:vAlign w:val="center"/>
          </w:tcPr>
          <w:p w14:paraId="69F044D3" w14:textId="77777777" w:rsidR="00F30211" w:rsidRPr="002653B6" w:rsidRDefault="00F30211"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r>
      <w:tr w:rsidR="00F30211" w:rsidRPr="002653B6" w14:paraId="1516F5DC" w14:textId="77777777" w:rsidTr="004A23E2">
        <w:trPr>
          <w:trHeight w:val="340"/>
          <w:jc w:val="center"/>
        </w:trPr>
        <w:tc>
          <w:tcPr>
            <w:tcW w:w="273" w:type="pct"/>
            <w:vMerge w:val="restart"/>
            <w:tcBorders>
              <w:top w:val="nil"/>
              <w:left w:val="single" w:sz="4" w:space="0" w:color="auto"/>
              <w:right w:val="single" w:sz="4" w:space="0" w:color="auto"/>
            </w:tcBorders>
            <w:hideMark/>
          </w:tcPr>
          <w:p w14:paraId="64155FB9" w14:textId="77777777" w:rsidR="00F30211" w:rsidRPr="002653B6" w:rsidRDefault="00F30211"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1.2</w:t>
            </w:r>
          </w:p>
        </w:tc>
        <w:tc>
          <w:tcPr>
            <w:tcW w:w="852" w:type="pct"/>
            <w:vMerge w:val="restart"/>
            <w:tcBorders>
              <w:top w:val="nil"/>
              <w:left w:val="nil"/>
              <w:right w:val="single" w:sz="4" w:space="0" w:color="auto"/>
            </w:tcBorders>
            <w:hideMark/>
          </w:tcPr>
          <w:p w14:paraId="23062376" w14:textId="77777777" w:rsidR="00F30211" w:rsidRPr="002653B6" w:rsidRDefault="00F30211"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Maximum allowable total consumption of Annex F substances</w:t>
            </w:r>
          </w:p>
        </w:tc>
        <w:tc>
          <w:tcPr>
            <w:tcW w:w="432" w:type="pct"/>
            <w:tcBorders>
              <w:top w:val="single" w:sz="4" w:space="0" w:color="auto"/>
              <w:left w:val="nil"/>
              <w:bottom w:val="single" w:sz="4" w:space="0" w:color="auto"/>
              <w:right w:val="single" w:sz="4" w:space="0" w:color="auto"/>
            </w:tcBorders>
            <w:tcMar>
              <w:right w:w="57" w:type="dxa"/>
            </w:tcMar>
            <w:vAlign w:val="center"/>
          </w:tcPr>
          <w:p w14:paraId="3D8B24E2" w14:textId="77777777" w:rsidR="00F30211" w:rsidRPr="002653B6" w:rsidRDefault="00F30211" w:rsidP="004A23E2">
            <w:pPr>
              <w:jc w:val="left"/>
              <w:rPr>
                <w:rFonts w:asciiTheme="majorBidi" w:hAnsiTheme="majorBidi" w:cstheme="majorBidi"/>
                <w:color w:val="000000"/>
                <w:sz w:val="18"/>
                <w:szCs w:val="18"/>
                <w:lang w:eastAsia="en-CA"/>
              </w:rPr>
            </w:pPr>
            <w:r w:rsidRPr="002653B6">
              <w:rPr>
                <w:rFonts w:asciiTheme="majorBidi" w:hAnsiTheme="majorBidi" w:cstheme="majorBidi"/>
                <w:sz w:val="18"/>
                <w:szCs w:val="18"/>
              </w:rPr>
              <w:t>Reduction in %</w:t>
            </w:r>
          </w:p>
        </w:tc>
        <w:tc>
          <w:tcPr>
            <w:tcW w:w="430" w:type="pct"/>
            <w:tcBorders>
              <w:top w:val="nil"/>
              <w:left w:val="nil"/>
              <w:bottom w:val="single" w:sz="4" w:space="0" w:color="auto"/>
              <w:right w:val="single" w:sz="4" w:space="0" w:color="auto"/>
            </w:tcBorders>
            <w:shd w:val="clear" w:color="auto" w:fill="FFFFFF" w:themeFill="background1"/>
            <w:vAlign w:val="center"/>
          </w:tcPr>
          <w:p w14:paraId="1E12C2BA" w14:textId="77777777" w:rsidR="00F30211" w:rsidRPr="002653B6" w:rsidRDefault="00F30211"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c>
          <w:tcPr>
            <w:tcW w:w="430" w:type="pct"/>
            <w:tcBorders>
              <w:top w:val="nil"/>
              <w:left w:val="nil"/>
              <w:bottom w:val="single" w:sz="4" w:space="0" w:color="auto"/>
              <w:right w:val="single" w:sz="4" w:space="0" w:color="auto"/>
            </w:tcBorders>
            <w:vAlign w:val="center"/>
          </w:tcPr>
          <w:p w14:paraId="50C51E21" w14:textId="77777777" w:rsidR="00F30211" w:rsidRPr="002653B6" w:rsidRDefault="00F30211" w:rsidP="004A23E2">
            <w:pPr>
              <w:ind w:left="-100"/>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0.0</w:t>
            </w:r>
          </w:p>
        </w:tc>
        <w:tc>
          <w:tcPr>
            <w:tcW w:w="430" w:type="pct"/>
            <w:tcBorders>
              <w:top w:val="nil"/>
              <w:left w:val="nil"/>
              <w:bottom w:val="single" w:sz="4" w:space="0" w:color="auto"/>
              <w:right w:val="single" w:sz="4" w:space="0" w:color="auto"/>
            </w:tcBorders>
            <w:vAlign w:val="center"/>
          </w:tcPr>
          <w:p w14:paraId="3521B98C" w14:textId="77777777" w:rsidR="00F30211" w:rsidRPr="002653B6" w:rsidDel="002A30C5" w:rsidRDefault="00F30211" w:rsidP="004A23E2">
            <w:pPr>
              <w:ind w:left="-90"/>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0.0</w:t>
            </w:r>
          </w:p>
        </w:tc>
        <w:tc>
          <w:tcPr>
            <w:tcW w:w="430" w:type="pct"/>
            <w:tcBorders>
              <w:top w:val="nil"/>
              <w:left w:val="nil"/>
              <w:bottom w:val="single" w:sz="4" w:space="0" w:color="auto"/>
              <w:right w:val="single" w:sz="4" w:space="0" w:color="auto"/>
            </w:tcBorders>
            <w:vAlign w:val="center"/>
          </w:tcPr>
          <w:p w14:paraId="69D7F65D" w14:textId="77777777" w:rsidR="00F30211" w:rsidRPr="002653B6" w:rsidRDefault="00F30211" w:rsidP="004A23E2">
            <w:pPr>
              <w:ind w:left="-90"/>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0.0</w:t>
            </w:r>
          </w:p>
        </w:tc>
        <w:tc>
          <w:tcPr>
            <w:tcW w:w="430" w:type="pct"/>
            <w:tcBorders>
              <w:top w:val="nil"/>
              <w:left w:val="nil"/>
              <w:bottom w:val="single" w:sz="4" w:space="0" w:color="auto"/>
              <w:right w:val="single" w:sz="4" w:space="0" w:color="auto"/>
            </w:tcBorders>
            <w:vAlign w:val="center"/>
          </w:tcPr>
          <w:p w14:paraId="1D134B11" w14:textId="77777777" w:rsidR="00F30211" w:rsidRPr="002653B6" w:rsidRDefault="00F30211"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0.0</w:t>
            </w:r>
          </w:p>
        </w:tc>
        <w:tc>
          <w:tcPr>
            <w:tcW w:w="430" w:type="pct"/>
            <w:tcBorders>
              <w:top w:val="nil"/>
              <w:left w:val="nil"/>
              <w:bottom w:val="single" w:sz="4" w:space="0" w:color="auto"/>
              <w:right w:val="single" w:sz="4" w:space="0" w:color="auto"/>
            </w:tcBorders>
            <w:vAlign w:val="center"/>
          </w:tcPr>
          <w:p w14:paraId="083399A1" w14:textId="77777777" w:rsidR="00F30211" w:rsidRPr="002653B6" w:rsidRDefault="00F30211" w:rsidP="004A23E2">
            <w:pPr>
              <w:ind w:right="12"/>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0.0</w:t>
            </w:r>
          </w:p>
        </w:tc>
        <w:tc>
          <w:tcPr>
            <w:tcW w:w="430" w:type="pct"/>
            <w:gridSpan w:val="2"/>
            <w:tcBorders>
              <w:top w:val="nil"/>
              <w:left w:val="nil"/>
              <w:bottom w:val="single" w:sz="4" w:space="0" w:color="auto"/>
              <w:right w:val="single" w:sz="4" w:space="0" w:color="auto"/>
            </w:tcBorders>
            <w:vAlign w:val="center"/>
          </w:tcPr>
          <w:p w14:paraId="3E996FC8" w14:textId="77777777" w:rsidR="00F30211" w:rsidRPr="002653B6" w:rsidRDefault="00F30211" w:rsidP="004A23E2">
            <w:pPr>
              <w:ind w:right="12"/>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10.0</w:t>
            </w:r>
          </w:p>
        </w:tc>
        <w:tc>
          <w:tcPr>
            <w:tcW w:w="430" w:type="pct"/>
            <w:tcBorders>
              <w:top w:val="nil"/>
              <w:left w:val="nil"/>
              <w:bottom w:val="single" w:sz="4" w:space="0" w:color="auto"/>
              <w:right w:val="single" w:sz="4" w:space="0" w:color="auto"/>
            </w:tcBorders>
            <w:vAlign w:val="center"/>
          </w:tcPr>
          <w:p w14:paraId="1F6231A3" w14:textId="77777777" w:rsidR="00F30211" w:rsidRPr="002653B6" w:rsidRDefault="00F30211"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r>
      <w:tr w:rsidR="00F30211" w:rsidRPr="002653B6" w14:paraId="691BA529" w14:textId="77777777" w:rsidTr="004A23E2">
        <w:trPr>
          <w:trHeight w:val="340"/>
          <w:jc w:val="center"/>
        </w:trPr>
        <w:tc>
          <w:tcPr>
            <w:tcW w:w="273" w:type="pct"/>
            <w:vMerge/>
            <w:tcBorders>
              <w:left w:val="single" w:sz="4" w:space="0" w:color="auto"/>
              <w:bottom w:val="single" w:sz="4" w:space="0" w:color="auto"/>
              <w:right w:val="single" w:sz="4" w:space="0" w:color="auto"/>
            </w:tcBorders>
          </w:tcPr>
          <w:p w14:paraId="2CE2C2E1" w14:textId="77777777" w:rsidR="00F30211" w:rsidRPr="002653B6" w:rsidRDefault="00F30211" w:rsidP="004A23E2">
            <w:pPr>
              <w:jc w:val="left"/>
              <w:rPr>
                <w:rFonts w:asciiTheme="majorBidi" w:hAnsiTheme="majorBidi" w:cstheme="majorBidi"/>
                <w:color w:val="000000"/>
                <w:sz w:val="18"/>
                <w:szCs w:val="18"/>
                <w:lang w:eastAsia="en-CA"/>
              </w:rPr>
            </w:pPr>
          </w:p>
        </w:tc>
        <w:tc>
          <w:tcPr>
            <w:tcW w:w="852" w:type="pct"/>
            <w:vMerge/>
            <w:tcBorders>
              <w:left w:val="nil"/>
              <w:bottom w:val="single" w:sz="4" w:space="0" w:color="auto"/>
              <w:right w:val="single" w:sz="4" w:space="0" w:color="auto"/>
            </w:tcBorders>
          </w:tcPr>
          <w:p w14:paraId="125AEFEF" w14:textId="77777777" w:rsidR="00F30211" w:rsidRPr="002653B6" w:rsidRDefault="00F30211" w:rsidP="004A23E2">
            <w:pPr>
              <w:jc w:val="left"/>
              <w:rPr>
                <w:rFonts w:asciiTheme="majorBidi" w:hAnsiTheme="majorBidi" w:cstheme="majorBidi"/>
                <w:color w:val="000000"/>
                <w:sz w:val="18"/>
                <w:szCs w:val="18"/>
                <w:lang w:eastAsia="en-CA"/>
              </w:rPr>
            </w:pPr>
          </w:p>
        </w:tc>
        <w:tc>
          <w:tcPr>
            <w:tcW w:w="432" w:type="pct"/>
            <w:tcBorders>
              <w:top w:val="single" w:sz="4" w:space="0" w:color="auto"/>
              <w:left w:val="nil"/>
              <w:bottom w:val="single" w:sz="4" w:space="0" w:color="auto"/>
              <w:right w:val="single" w:sz="4" w:space="0" w:color="auto"/>
            </w:tcBorders>
            <w:tcMar>
              <w:right w:w="57" w:type="dxa"/>
            </w:tcMar>
            <w:vAlign w:val="center"/>
          </w:tcPr>
          <w:p w14:paraId="45B34E29" w14:textId="77777777" w:rsidR="00F30211" w:rsidRPr="002653B6" w:rsidRDefault="00F30211" w:rsidP="004A23E2">
            <w:pPr>
              <w:ind w:hanging="12"/>
              <w:jc w:val="left"/>
              <w:rPr>
                <w:rFonts w:asciiTheme="majorBidi" w:hAnsiTheme="majorBidi" w:cstheme="majorBidi"/>
                <w:color w:val="000000"/>
                <w:sz w:val="18"/>
                <w:szCs w:val="18"/>
                <w:lang w:eastAsia="en-CA"/>
              </w:rPr>
            </w:pPr>
            <w:r w:rsidRPr="002653B6">
              <w:rPr>
                <w:rFonts w:asciiTheme="majorBidi" w:hAnsiTheme="majorBidi" w:cstheme="majorBidi"/>
                <w:sz w:val="18"/>
                <w:szCs w:val="18"/>
              </w:rPr>
              <w:t>CO</w:t>
            </w:r>
            <w:r w:rsidRPr="002653B6">
              <w:rPr>
                <w:rFonts w:asciiTheme="majorBidi" w:hAnsiTheme="majorBidi" w:cstheme="majorBidi"/>
                <w:sz w:val="18"/>
                <w:szCs w:val="18"/>
                <w:vertAlign w:val="subscript"/>
              </w:rPr>
              <w:t>2</w:t>
            </w:r>
            <w:r w:rsidRPr="002653B6">
              <w:rPr>
                <w:rFonts w:asciiTheme="majorBidi" w:hAnsiTheme="majorBidi" w:cstheme="majorBidi"/>
                <w:sz w:val="18"/>
                <w:szCs w:val="18"/>
              </w:rPr>
              <w:noBreakHyphen/>
              <w:t xml:space="preserve">eq </w:t>
            </w:r>
            <w:r w:rsidRPr="002653B6">
              <w:rPr>
                <w:rFonts w:asciiTheme="majorBidi" w:hAnsiTheme="majorBidi" w:cstheme="majorBidi"/>
                <w:color w:val="000000"/>
                <w:sz w:val="18"/>
                <w:szCs w:val="18"/>
                <w:lang w:eastAsia="en-CA"/>
              </w:rPr>
              <w:t>tonnes</w:t>
            </w:r>
          </w:p>
        </w:tc>
        <w:tc>
          <w:tcPr>
            <w:tcW w:w="430" w:type="pct"/>
            <w:tcBorders>
              <w:top w:val="nil"/>
              <w:left w:val="nil"/>
              <w:bottom w:val="single" w:sz="4" w:space="0" w:color="auto"/>
              <w:right w:val="single" w:sz="4" w:space="0" w:color="auto"/>
            </w:tcBorders>
            <w:shd w:val="clear" w:color="auto" w:fill="FFFFFF" w:themeFill="background1"/>
            <w:vAlign w:val="center"/>
          </w:tcPr>
          <w:p w14:paraId="0ACA466D" w14:textId="77777777" w:rsidR="00F30211" w:rsidRPr="002653B6" w:rsidRDefault="00F30211"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c>
          <w:tcPr>
            <w:tcW w:w="430" w:type="pct"/>
            <w:tcBorders>
              <w:top w:val="nil"/>
              <w:left w:val="nil"/>
              <w:bottom w:val="single" w:sz="4" w:space="0" w:color="auto"/>
              <w:right w:val="single" w:sz="4" w:space="0" w:color="auto"/>
            </w:tcBorders>
            <w:vAlign w:val="center"/>
          </w:tcPr>
          <w:p w14:paraId="0CFC7AAC" w14:textId="77777777" w:rsidR="00F30211" w:rsidRPr="002653B6" w:rsidRDefault="00F30211" w:rsidP="004A23E2">
            <w:pPr>
              <w:ind w:left="-100"/>
              <w:jc w:val="right"/>
              <w:rPr>
                <w:rFonts w:asciiTheme="majorBidi" w:hAnsiTheme="majorBidi" w:cstheme="majorBidi"/>
                <w:color w:val="000000"/>
                <w:sz w:val="18"/>
                <w:szCs w:val="18"/>
                <w:lang w:eastAsia="en-CA"/>
              </w:rPr>
            </w:pPr>
            <w:r w:rsidRPr="002653B6">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4CFADF5E" w14:textId="77777777" w:rsidR="00F30211" w:rsidRPr="002653B6" w:rsidRDefault="00F30211" w:rsidP="004A23E2">
            <w:pPr>
              <w:ind w:left="-90"/>
              <w:jc w:val="right"/>
              <w:rPr>
                <w:rFonts w:asciiTheme="majorBidi" w:hAnsiTheme="majorBidi" w:cstheme="majorBidi"/>
                <w:sz w:val="18"/>
                <w:szCs w:val="18"/>
              </w:rPr>
            </w:pPr>
            <w:r w:rsidRPr="002653B6">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4F57EC8B" w14:textId="77777777" w:rsidR="00F30211" w:rsidRPr="002653B6" w:rsidRDefault="00F30211" w:rsidP="004A23E2">
            <w:pPr>
              <w:ind w:left="-90"/>
              <w:jc w:val="right"/>
              <w:rPr>
                <w:rFonts w:asciiTheme="majorBidi" w:hAnsiTheme="majorBidi" w:cstheme="majorBidi"/>
                <w:color w:val="000000"/>
                <w:sz w:val="18"/>
                <w:szCs w:val="18"/>
                <w:lang w:eastAsia="en-CA"/>
              </w:rPr>
            </w:pPr>
            <w:r w:rsidRPr="002653B6">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7B1A70B3" w14:textId="77777777" w:rsidR="00F30211" w:rsidRPr="002653B6" w:rsidRDefault="00F30211" w:rsidP="004A23E2">
            <w:pPr>
              <w:jc w:val="right"/>
              <w:rPr>
                <w:rFonts w:asciiTheme="majorBidi" w:hAnsiTheme="majorBidi" w:cstheme="majorBidi"/>
                <w:color w:val="000000"/>
                <w:sz w:val="18"/>
                <w:szCs w:val="18"/>
                <w:lang w:eastAsia="en-CA"/>
              </w:rPr>
            </w:pPr>
            <w:r w:rsidRPr="002653B6">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40628BEC" w14:textId="77777777" w:rsidR="00F30211" w:rsidRPr="002653B6" w:rsidRDefault="00F30211" w:rsidP="004A23E2">
            <w:pPr>
              <w:ind w:left="-333" w:right="12"/>
              <w:jc w:val="right"/>
              <w:rPr>
                <w:rFonts w:asciiTheme="majorBidi" w:hAnsiTheme="majorBidi" w:cstheme="majorBidi"/>
                <w:sz w:val="18"/>
                <w:szCs w:val="18"/>
              </w:rPr>
            </w:pPr>
            <w:r w:rsidRPr="002653B6">
              <w:rPr>
                <w:rFonts w:asciiTheme="majorBidi" w:hAnsiTheme="majorBidi" w:cstheme="majorBidi"/>
                <w:sz w:val="18"/>
                <w:szCs w:val="18"/>
              </w:rPr>
              <w:t>2,735,721</w:t>
            </w:r>
          </w:p>
        </w:tc>
        <w:tc>
          <w:tcPr>
            <w:tcW w:w="430" w:type="pct"/>
            <w:gridSpan w:val="2"/>
            <w:tcBorders>
              <w:top w:val="nil"/>
              <w:left w:val="nil"/>
              <w:bottom w:val="single" w:sz="4" w:space="0" w:color="auto"/>
              <w:right w:val="single" w:sz="4" w:space="0" w:color="auto"/>
            </w:tcBorders>
            <w:vAlign w:val="center"/>
          </w:tcPr>
          <w:p w14:paraId="1F9EB12E" w14:textId="77777777" w:rsidR="00F30211" w:rsidRPr="002653B6" w:rsidRDefault="00F30211" w:rsidP="004A23E2">
            <w:pPr>
              <w:ind w:left="-333" w:right="12"/>
              <w:jc w:val="right"/>
              <w:rPr>
                <w:rFonts w:asciiTheme="majorBidi" w:hAnsiTheme="majorBidi" w:cstheme="majorBidi"/>
                <w:color w:val="000000"/>
                <w:sz w:val="18"/>
                <w:szCs w:val="18"/>
                <w:lang w:eastAsia="en-CA"/>
              </w:rPr>
            </w:pPr>
            <w:r w:rsidRPr="002653B6">
              <w:rPr>
                <w:rFonts w:asciiTheme="majorBidi" w:hAnsiTheme="majorBidi" w:cstheme="majorBidi"/>
                <w:sz w:val="18"/>
                <w:szCs w:val="18"/>
              </w:rPr>
              <w:t>2,462,149</w:t>
            </w:r>
          </w:p>
        </w:tc>
        <w:tc>
          <w:tcPr>
            <w:tcW w:w="430" w:type="pct"/>
            <w:tcBorders>
              <w:top w:val="nil"/>
              <w:left w:val="nil"/>
              <w:bottom w:val="single" w:sz="4" w:space="0" w:color="auto"/>
              <w:right w:val="single" w:sz="4" w:space="0" w:color="auto"/>
            </w:tcBorders>
            <w:vAlign w:val="center"/>
          </w:tcPr>
          <w:p w14:paraId="26000063" w14:textId="77777777" w:rsidR="00F30211" w:rsidRPr="002653B6" w:rsidRDefault="00F30211"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r>
      <w:tr w:rsidR="00F30211" w:rsidRPr="002653B6" w14:paraId="51E00B12" w14:textId="77777777" w:rsidTr="004A23E2">
        <w:trPr>
          <w:trHeight w:val="116"/>
          <w:jc w:val="center"/>
        </w:trPr>
        <w:tc>
          <w:tcPr>
            <w:tcW w:w="273" w:type="pct"/>
            <w:tcBorders>
              <w:top w:val="nil"/>
              <w:left w:val="single" w:sz="4" w:space="0" w:color="auto"/>
              <w:bottom w:val="single" w:sz="4" w:space="0" w:color="auto"/>
              <w:right w:val="single" w:sz="4" w:space="0" w:color="auto"/>
            </w:tcBorders>
            <w:hideMark/>
          </w:tcPr>
          <w:p w14:paraId="649C15DF" w14:textId="77777777" w:rsidR="00F30211" w:rsidRPr="002653B6" w:rsidRDefault="00F30211"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2.1</w:t>
            </w:r>
          </w:p>
        </w:tc>
        <w:tc>
          <w:tcPr>
            <w:tcW w:w="1284" w:type="pct"/>
            <w:gridSpan w:val="2"/>
            <w:tcBorders>
              <w:top w:val="nil"/>
              <w:left w:val="nil"/>
              <w:bottom w:val="single" w:sz="4" w:space="0" w:color="auto"/>
              <w:right w:val="single" w:sz="4" w:space="0" w:color="auto"/>
            </w:tcBorders>
            <w:hideMark/>
          </w:tcPr>
          <w:p w14:paraId="52FFEF24" w14:textId="77777777" w:rsidR="00F30211" w:rsidRPr="002653B6" w:rsidRDefault="00F30211" w:rsidP="004A23E2">
            <w:pPr>
              <w:ind w:right="-40"/>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Lead IA (UNDP) agreed funding (US $)</w:t>
            </w:r>
          </w:p>
        </w:tc>
        <w:tc>
          <w:tcPr>
            <w:tcW w:w="430" w:type="pct"/>
            <w:tcBorders>
              <w:top w:val="nil"/>
              <w:left w:val="nil"/>
              <w:bottom w:val="single" w:sz="4" w:space="0" w:color="auto"/>
              <w:right w:val="single" w:sz="4" w:space="0" w:color="auto"/>
            </w:tcBorders>
          </w:tcPr>
          <w:p w14:paraId="3F861DD5" w14:textId="77777777" w:rsidR="00F30211" w:rsidRPr="002653B6" w:rsidRDefault="00F30211" w:rsidP="004A23E2">
            <w:pPr>
              <w:ind w:left="-90"/>
              <w:jc w:val="right"/>
              <w:rPr>
                <w:rFonts w:asciiTheme="majorBidi" w:hAnsiTheme="majorBidi" w:cstheme="majorBidi"/>
                <w:color w:val="000000"/>
                <w:sz w:val="18"/>
                <w:szCs w:val="18"/>
                <w:lang w:eastAsia="en-CA"/>
              </w:rPr>
            </w:pPr>
            <w:r w:rsidRPr="002653B6">
              <w:rPr>
                <w:rFonts w:asciiTheme="majorBidi" w:hAnsiTheme="majorBidi" w:cstheme="majorBidi"/>
                <w:sz w:val="18"/>
                <w:szCs w:val="18"/>
              </w:rPr>
              <w:t>283,140</w:t>
            </w:r>
          </w:p>
        </w:tc>
        <w:tc>
          <w:tcPr>
            <w:tcW w:w="430" w:type="pct"/>
            <w:tcBorders>
              <w:top w:val="nil"/>
              <w:left w:val="nil"/>
              <w:bottom w:val="single" w:sz="4" w:space="0" w:color="auto"/>
              <w:right w:val="single" w:sz="4" w:space="0" w:color="auto"/>
            </w:tcBorders>
          </w:tcPr>
          <w:p w14:paraId="1733417C" w14:textId="77777777" w:rsidR="00F30211" w:rsidRPr="002653B6" w:rsidRDefault="00F30211"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2463E201" w14:textId="77777777" w:rsidR="00F30211" w:rsidRPr="002653B6" w:rsidRDefault="00F30211" w:rsidP="004A23E2">
            <w:pPr>
              <w:jc w:val="right"/>
              <w:rPr>
                <w:rFonts w:asciiTheme="majorBidi" w:hAnsiTheme="majorBidi" w:cstheme="majorBidi"/>
                <w:sz w:val="18"/>
                <w:szCs w:val="18"/>
              </w:rPr>
            </w:pPr>
            <w:r w:rsidRPr="002653B6">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26E1FD6F" w14:textId="77777777" w:rsidR="00F30211" w:rsidRPr="002653B6" w:rsidRDefault="00F30211" w:rsidP="004A23E2">
            <w:pPr>
              <w:jc w:val="right"/>
              <w:rPr>
                <w:rFonts w:asciiTheme="majorBidi" w:hAnsiTheme="majorBidi" w:cstheme="majorBidi"/>
                <w:color w:val="000000"/>
                <w:sz w:val="18"/>
                <w:szCs w:val="18"/>
                <w:lang w:eastAsia="en-CA"/>
              </w:rPr>
            </w:pPr>
            <w:r w:rsidRPr="002653B6">
              <w:rPr>
                <w:rFonts w:asciiTheme="majorBidi" w:hAnsiTheme="majorBidi" w:cstheme="majorBidi"/>
                <w:sz w:val="18"/>
                <w:szCs w:val="18"/>
              </w:rPr>
              <w:t>283,140</w:t>
            </w:r>
          </w:p>
        </w:tc>
        <w:tc>
          <w:tcPr>
            <w:tcW w:w="430" w:type="pct"/>
            <w:tcBorders>
              <w:top w:val="nil"/>
              <w:left w:val="nil"/>
              <w:bottom w:val="single" w:sz="4" w:space="0" w:color="auto"/>
              <w:right w:val="single" w:sz="4" w:space="0" w:color="auto"/>
            </w:tcBorders>
          </w:tcPr>
          <w:p w14:paraId="46C44039" w14:textId="77777777" w:rsidR="00F30211" w:rsidRPr="002653B6" w:rsidRDefault="00F30211"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71E0ADAF" w14:textId="77777777" w:rsidR="00F30211" w:rsidRPr="002653B6" w:rsidRDefault="00F30211" w:rsidP="004A23E2">
            <w:pPr>
              <w:ind w:left="-192" w:right="12"/>
              <w:jc w:val="right"/>
              <w:rPr>
                <w:rFonts w:asciiTheme="majorBidi" w:hAnsiTheme="majorBidi" w:cstheme="majorBidi"/>
                <w:sz w:val="18"/>
                <w:szCs w:val="18"/>
              </w:rPr>
            </w:pPr>
            <w:r w:rsidRPr="002653B6">
              <w:rPr>
                <w:rFonts w:asciiTheme="majorBidi" w:hAnsiTheme="majorBidi" w:cstheme="majorBidi"/>
                <w:color w:val="000000"/>
                <w:sz w:val="18"/>
                <w:szCs w:val="18"/>
                <w:lang w:eastAsia="en-CA"/>
              </w:rPr>
              <w:t>0</w:t>
            </w:r>
          </w:p>
        </w:tc>
        <w:tc>
          <w:tcPr>
            <w:tcW w:w="430" w:type="pct"/>
            <w:gridSpan w:val="2"/>
            <w:tcBorders>
              <w:top w:val="nil"/>
              <w:left w:val="nil"/>
              <w:bottom w:val="single" w:sz="4" w:space="0" w:color="auto"/>
              <w:right w:val="single" w:sz="4" w:space="0" w:color="auto"/>
            </w:tcBorders>
          </w:tcPr>
          <w:p w14:paraId="537410C1" w14:textId="77777777" w:rsidR="00F30211" w:rsidRPr="002653B6" w:rsidRDefault="00F30211" w:rsidP="004A23E2">
            <w:pPr>
              <w:ind w:left="-192" w:right="12"/>
              <w:jc w:val="right"/>
              <w:rPr>
                <w:rFonts w:asciiTheme="majorBidi" w:hAnsiTheme="majorBidi" w:cstheme="majorBidi"/>
                <w:color w:val="000000"/>
                <w:sz w:val="18"/>
                <w:szCs w:val="18"/>
                <w:lang w:eastAsia="en-CA"/>
              </w:rPr>
            </w:pPr>
            <w:r w:rsidRPr="002653B6">
              <w:rPr>
                <w:rFonts w:asciiTheme="majorBidi" w:hAnsiTheme="majorBidi" w:cstheme="majorBidi"/>
                <w:sz w:val="18"/>
                <w:szCs w:val="18"/>
              </w:rPr>
              <w:t>62,718</w:t>
            </w:r>
          </w:p>
        </w:tc>
        <w:tc>
          <w:tcPr>
            <w:tcW w:w="430" w:type="pct"/>
            <w:tcBorders>
              <w:top w:val="nil"/>
              <w:left w:val="nil"/>
              <w:bottom w:val="single" w:sz="4" w:space="0" w:color="auto"/>
              <w:right w:val="single" w:sz="4" w:space="0" w:color="auto"/>
            </w:tcBorders>
          </w:tcPr>
          <w:p w14:paraId="26B39175" w14:textId="77777777" w:rsidR="00F30211" w:rsidRPr="002653B6" w:rsidRDefault="00F30211" w:rsidP="004A23E2">
            <w:pPr>
              <w:ind w:left="-170"/>
              <w:jc w:val="right"/>
              <w:rPr>
                <w:rFonts w:asciiTheme="majorBidi" w:hAnsiTheme="majorBidi" w:cstheme="majorBidi"/>
                <w:color w:val="000000"/>
                <w:sz w:val="18"/>
                <w:szCs w:val="18"/>
                <w:lang w:eastAsia="en-CA"/>
              </w:rPr>
            </w:pPr>
            <w:r w:rsidRPr="002653B6">
              <w:rPr>
                <w:rFonts w:asciiTheme="majorBidi" w:hAnsiTheme="majorBidi" w:cstheme="majorBidi"/>
                <w:sz w:val="18"/>
                <w:szCs w:val="18"/>
              </w:rPr>
              <w:t>628,998</w:t>
            </w:r>
          </w:p>
        </w:tc>
      </w:tr>
      <w:tr w:rsidR="00F30211" w:rsidRPr="002653B6" w14:paraId="4B51BAB5" w14:textId="77777777" w:rsidTr="004A23E2">
        <w:trPr>
          <w:trHeight w:val="56"/>
          <w:jc w:val="center"/>
        </w:trPr>
        <w:tc>
          <w:tcPr>
            <w:tcW w:w="273" w:type="pct"/>
            <w:tcBorders>
              <w:top w:val="nil"/>
              <w:left w:val="single" w:sz="4" w:space="0" w:color="auto"/>
              <w:bottom w:val="single" w:sz="4" w:space="0" w:color="auto"/>
              <w:right w:val="single" w:sz="4" w:space="0" w:color="auto"/>
            </w:tcBorders>
            <w:hideMark/>
          </w:tcPr>
          <w:p w14:paraId="1B159C04" w14:textId="77777777" w:rsidR="00F30211" w:rsidRPr="002653B6" w:rsidRDefault="00F30211"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2.2</w:t>
            </w:r>
          </w:p>
        </w:tc>
        <w:tc>
          <w:tcPr>
            <w:tcW w:w="1284" w:type="pct"/>
            <w:gridSpan w:val="2"/>
            <w:tcBorders>
              <w:top w:val="nil"/>
              <w:left w:val="nil"/>
              <w:bottom w:val="single" w:sz="4" w:space="0" w:color="auto"/>
              <w:right w:val="single" w:sz="4" w:space="0" w:color="auto"/>
            </w:tcBorders>
            <w:hideMark/>
          </w:tcPr>
          <w:p w14:paraId="270EFD34" w14:textId="77777777" w:rsidR="00F30211" w:rsidRPr="002653B6" w:rsidRDefault="00F30211"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Support costs for Lead IA (US $)</w:t>
            </w:r>
          </w:p>
        </w:tc>
        <w:tc>
          <w:tcPr>
            <w:tcW w:w="430" w:type="pct"/>
            <w:tcBorders>
              <w:top w:val="nil"/>
              <w:left w:val="nil"/>
              <w:bottom w:val="single" w:sz="4" w:space="0" w:color="auto"/>
              <w:right w:val="single" w:sz="4" w:space="0" w:color="auto"/>
            </w:tcBorders>
          </w:tcPr>
          <w:p w14:paraId="05146CC4" w14:textId="77777777" w:rsidR="00F30211" w:rsidRPr="002653B6" w:rsidRDefault="00F30211" w:rsidP="004A23E2">
            <w:pPr>
              <w:ind w:left="-90"/>
              <w:jc w:val="right"/>
              <w:rPr>
                <w:rFonts w:asciiTheme="majorBidi" w:hAnsiTheme="majorBidi" w:cstheme="majorBidi"/>
                <w:color w:val="000000"/>
                <w:sz w:val="18"/>
                <w:szCs w:val="18"/>
                <w:lang w:eastAsia="en-CA"/>
              </w:rPr>
            </w:pPr>
            <w:r w:rsidRPr="002653B6">
              <w:rPr>
                <w:rFonts w:asciiTheme="majorBidi" w:hAnsiTheme="majorBidi" w:cstheme="majorBidi"/>
                <w:sz w:val="18"/>
                <w:szCs w:val="18"/>
              </w:rPr>
              <w:t>19,820</w:t>
            </w:r>
          </w:p>
        </w:tc>
        <w:tc>
          <w:tcPr>
            <w:tcW w:w="430" w:type="pct"/>
            <w:tcBorders>
              <w:top w:val="nil"/>
              <w:left w:val="nil"/>
              <w:bottom w:val="single" w:sz="4" w:space="0" w:color="auto"/>
              <w:right w:val="single" w:sz="4" w:space="0" w:color="auto"/>
            </w:tcBorders>
          </w:tcPr>
          <w:p w14:paraId="7B9D4981" w14:textId="77777777" w:rsidR="00F30211" w:rsidRPr="002653B6" w:rsidRDefault="00F30211"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5C19E3CE" w14:textId="77777777" w:rsidR="00F30211" w:rsidRPr="002653B6" w:rsidRDefault="00F30211" w:rsidP="004A23E2">
            <w:pPr>
              <w:jc w:val="right"/>
              <w:rPr>
                <w:rFonts w:asciiTheme="majorBidi" w:hAnsiTheme="majorBidi" w:cstheme="majorBidi"/>
                <w:sz w:val="18"/>
                <w:szCs w:val="18"/>
              </w:rPr>
            </w:pPr>
            <w:r w:rsidRPr="002653B6">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68453F1C" w14:textId="77777777" w:rsidR="00F30211" w:rsidRPr="002653B6" w:rsidRDefault="00F30211" w:rsidP="004A23E2">
            <w:pPr>
              <w:jc w:val="right"/>
              <w:rPr>
                <w:rFonts w:asciiTheme="majorBidi" w:hAnsiTheme="majorBidi" w:cstheme="majorBidi"/>
                <w:color w:val="000000"/>
                <w:sz w:val="18"/>
                <w:szCs w:val="18"/>
                <w:lang w:eastAsia="en-CA"/>
              </w:rPr>
            </w:pPr>
            <w:r w:rsidRPr="002653B6">
              <w:rPr>
                <w:rFonts w:asciiTheme="majorBidi" w:hAnsiTheme="majorBidi" w:cstheme="majorBidi"/>
                <w:sz w:val="18"/>
                <w:szCs w:val="18"/>
              </w:rPr>
              <w:t>19,820</w:t>
            </w:r>
          </w:p>
        </w:tc>
        <w:tc>
          <w:tcPr>
            <w:tcW w:w="430" w:type="pct"/>
            <w:tcBorders>
              <w:top w:val="nil"/>
              <w:left w:val="nil"/>
              <w:bottom w:val="single" w:sz="4" w:space="0" w:color="auto"/>
              <w:right w:val="single" w:sz="4" w:space="0" w:color="auto"/>
            </w:tcBorders>
          </w:tcPr>
          <w:p w14:paraId="4392F6E1" w14:textId="77777777" w:rsidR="00F30211" w:rsidRPr="002653B6" w:rsidRDefault="00F30211"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7815EA2E" w14:textId="77777777" w:rsidR="00F30211" w:rsidRPr="002653B6" w:rsidRDefault="00F30211" w:rsidP="004A23E2">
            <w:pPr>
              <w:ind w:left="-192" w:right="12"/>
              <w:jc w:val="right"/>
              <w:rPr>
                <w:rFonts w:asciiTheme="majorBidi" w:hAnsiTheme="majorBidi" w:cstheme="majorBidi"/>
                <w:sz w:val="18"/>
                <w:szCs w:val="18"/>
              </w:rPr>
            </w:pPr>
            <w:r w:rsidRPr="002653B6">
              <w:rPr>
                <w:rFonts w:asciiTheme="majorBidi" w:hAnsiTheme="majorBidi" w:cstheme="majorBidi"/>
                <w:color w:val="000000"/>
                <w:sz w:val="18"/>
                <w:szCs w:val="18"/>
                <w:lang w:eastAsia="en-CA"/>
              </w:rPr>
              <w:t>0</w:t>
            </w:r>
          </w:p>
        </w:tc>
        <w:tc>
          <w:tcPr>
            <w:tcW w:w="430" w:type="pct"/>
            <w:gridSpan w:val="2"/>
            <w:tcBorders>
              <w:top w:val="nil"/>
              <w:left w:val="nil"/>
              <w:bottom w:val="single" w:sz="4" w:space="0" w:color="auto"/>
              <w:right w:val="single" w:sz="4" w:space="0" w:color="auto"/>
            </w:tcBorders>
          </w:tcPr>
          <w:p w14:paraId="7BC5DBBF" w14:textId="77777777" w:rsidR="00F30211" w:rsidRPr="002653B6" w:rsidRDefault="00F30211" w:rsidP="004A23E2">
            <w:pPr>
              <w:ind w:left="-192" w:right="12"/>
              <w:jc w:val="right"/>
              <w:rPr>
                <w:rFonts w:asciiTheme="majorBidi" w:hAnsiTheme="majorBidi" w:cstheme="majorBidi"/>
                <w:color w:val="000000"/>
                <w:sz w:val="18"/>
                <w:szCs w:val="18"/>
                <w:lang w:eastAsia="en-CA"/>
              </w:rPr>
            </w:pPr>
            <w:r w:rsidRPr="002653B6">
              <w:rPr>
                <w:rFonts w:asciiTheme="majorBidi" w:hAnsiTheme="majorBidi" w:cstheme="majorBidi"/>
                <w:sz w:val="18"/>
                <w:szCs w:val="18"/>
              </w:rPr>
              <w:t>4,390</w:t>
            </w:r>
          </w:p>
        </w:tc>
        <w:tc>
          <w:tcPr>
            <w:tcW w:w="430" w:type="pct"/>
            <w:tcBorders>
              <w:top w:val="nil"/>
              <w:left w:val="nil"/>
              <w:bottom w:val="single" w:sz="4" w:space="0" w:color="auto"/>
              <w:right w:val="single" w:sz="4" w:space="0" w:color="auto"/>
            </w:tcBorders>
          </w:tcPr>
          <w:p w14:paraId="708C2419" w14:textId="77777777" w:rsidR="00F30211" w:rsidRPr="002653B6" w:rsidRDefault="00F30211" w:rsidP="004A23E2">
            <w:pPr>
              <w:ind w:left="-170"/>
              <w:jc w:val="right"/>
              <w:rPr>
                <w:rFonts w:asciiTheme="majorBidi" w:hAnsiTheme="majorBidi" w:cstheme="majorBidi"/>
                <w:color w:val="000000"/>
                <w:sz w:val="18"/>
                <w:szCs w:val="18"/>
                <w:lang w:eastAsia="en-CA"/>
              </w:rPr>
            </w:pPr>
            <w:r w:rsidRPr="002653B6">
              <w:rPr>
                <w:rFonts w:asciiTheme="majorBidi" w:hAnsiTheme="majorBidi" w:cstheme="majorBidi"/>
                <w:bCs/>
                <w:sz w:val="18"/>
                <w:szCs w:val="18"/>
              </w:rPr>
              <w:t>44,030</w:t>
            </w:r>
          </w:p>
        </w:tc>
      </w:tr>
      <w:tr w:rsidR="00F30211" w:rsidRPr="002653B6" w14:paraId="460F2D2E" w14:textId="77777777" w:rsidTr="004A23E2">
        <w:trPr>
          <w:trHeight w:val="62"/>
          <w:jc w:val="center"/>
        </w:trPr>
        <w:tc>
          <w:tcPr>
            <w:tcW w:w="273" w:type="pct"/>
            <w:tcBorders>
              <w:top w:val="nil"/>
              <w:left w:val="single" w:sz="4" w:space="0" w:color="auto"/>
              <w:bottom w:val="single" w:sz="4" w:space="0" w:color="auto"/>
              <w:right w:val="single" w:sz="4" w:space="0" w:color="auto"/>
            </w:tcBorders>
            <w:hideMark/>
          </w:tcPr>
          <w:p w14:paraId="197493B0" w14:textId="77777777" w:rsidR="00F30211" w:rsidRPr="002653B6" w:rsidRDefault="00F30211"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3.1</w:t>
            </w:r>
          </w:p>
        </w:tc>
        <w:tc>
          <w:tcPr>
            <w:tcW w:w="1284" w:type="pct"/>
            <w:gridSpan w:val="2"/>
            <w:tcBorders>
              <w:top w:val="nil"/>
              <w:left w:val="nil"/>
              <w:bottom w:val="single" w:sz="4" w:space="0" w:color="auto"/>
              <w:right w:val="single" w:sz="4" w:space="0" w:color="auto"/>
            </w:tcBorders>
            <w:hideMark/>
          </w:tcPr>
          <w:p w14:paraId="285289ED" w14:textId="77777777" w:rsidR="00F30211" w:rsidRPr="002653B6" w:rsidRDefault="00F30211"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Total agreed funding (US $)</w:t>
            </w:r>
          </w:p>
        </w:tc>
        <w:tc>
          <w:tcPr>
            <w:tcW w:w="430" w:type="pct"/>
            <w:tcBorders>
              <w:top w:val="nil"/>
              <w:left w:val="nil"/>
              <w:bottom w:val="single" w:sz="4" w:space="0" w:color="auto"/>
              <w:right w:val="single" w:sz="4" w:space="0" w:color="auto"/>
            </w:tcBorders>
          </w:tcPr>
          <w:p w14:paraId="01820B6A" w14:textId="77777777" w:rsidR="00F30211" w:rsidRPr="002653B6" w:rsidRDefault="00F30211" w:rsidP="004A23E2">
            <w:pPr>
              <w:ind w:left="-90"/>
              <w:jc w:val="right"/>
              <w:rPr>
                <w:rFonts w:asciiTheme="majorBidi" w:hAnsiTheme="majorBidi" w:cstheme="majorBidi"/>
                <w:color w:val="000000"/>
                <w:sz w:val="18"/>
                <w:szCs w:val="18"/>
                <w:lang w:eastAsia="en-CA"/>
              </w:rPr>
            </w:pPr>
            <w:r w:rsidRPr="002653B6">
              <w:rPr>
                <w:rFonts w:asciiTheme="majorBidi" w:hAnsiTheme="majorBidi" w:cstheme="majorBidi"/>
                <w:sz w:val="18"/>
                <w:szCs w:val="18"/>
              </w:rPr>
              <w:t>283,140</w:t>
            </w:r>
          </w:p>
        </w:tc>
        <w:tc>
          <w:tcPr>
            <w:tcW w:w="430" w:type="pct"/>
            <w:tcBorders>
              <w:top w:val="nil"/>
              <w:left w:val="nil"/>
              <w:bottom w:val="single" w:sz="4" w:space="0" w:color="auto"/>
              <w:right w:val="single" w:sz="4" w:space="0" w:color="auto"/>
            </w:tcBorders>
          </w:tcPr>
          <w:p w14:paraId="74FC8B77" w14:textId="77777777" w:rsidR="00F30211" w:rsidRPr="002653B6" w:rsidRDefault="00F30211"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177F49A6" w14:textId="77777777" w:rsidR="00F30211" w:rsidRPr="002653B6" w:rsidRDefault="00F30211" w:rsidP="004A23E2">
            <w:pPr>
              <w:jc w:val="right"/>
              <w:rPr>
                <w:rFonts w:asciiTheme="majorBidi" w:hAnsiTheme="majorBidi" w:cstheme="majorBidi"/>
                <w:sz w:val="18"/>
                <w:szCs w:val="18"/>
              </w:rPr>
            </w:pPr>
            <w:r w:rsidRPr="002653B6">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0939163D" w14:textId="77777777" w:rsidR="00F30211" w:rsidRPr="002653B6" w:rsidRDefault="00F30211" w:rsidP="004A23E2">
            <w:pPr>
              <w:jc w:val="right"/>
              <w:rPr>
                <w:rFonts w:asciiTheme="majorBidi" w:hAnsiTheme="majorBidi" w:cstheme="majorBidi"/>
                <w:color w:val="000000"/>
                <w:sz w:val="18"/>
                <w:szCs w:val="18"/>
                <w:lang w:eastAsia="en-CA"/>
              </w:rPr>
            </w:pPr>
            <w:r w:rsidRPr="002653B6">
              <w:rPr>
                <w:rFonts w:asciiTheme="majorBidi" w:hAnsiTheme="majorBidi" w:cstheme="majorBidi"/>
                <w:sz w:val="18"/>
                <w:szCs w:val="18"/>
              </w:rPr>
              <w:t>283,140</w:t>
            </w:r>
          </w:p>
        </w:tc>
        <w:tc>
          <w:tcPr>
            <w:tcW w:w="430" w:type="pct"/>
            <w:tcBorders>
              <w:top w:val="nil"/>
              <w:left w:val="nil"/>
              <w:bottom w:val="single" w:sz="4" w:space="0" w:color="auto"/>
              <w:right w:val="single" w:sz="4" w:space="0" w:color="auto"/>
            </w:tcBorders>
          </w:tcPr>
          <w:p w14:paraId="6E16C6B9" w14:textId="77777777" w:rsidR="00F30211" w:rsidRPr="002653B6" w:rsidRDefault="00F30211"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7AD2999F" w14:textId="77777777" w:rsidR="00F30211" w:rsidRPr="002653B6" w:rsidRDefault="00F30211" w:rsidP="004A23E2">
            <w:pPr>
              <w:ind w:left="-192" w:right="12"/>
              <w:jc w:val="right"/>
              <w:rPr>
                <w:rFonts w:asciiTheme="majorBidi" w:hAnsiTheme="majorBidi" w:cstheme="majorBidi"/>
                <w:sz w:val="18"/>
                <w:szCs w:val="18"/>
              </w:rPr>
            </w:pPr>
            <w:r w:rsidRPr="002653B6">
              <w:rPr>
                <w:rFonts w:asciiTheme="majorBidi" w:hAnsiTheme="majorBidi" w:cstheme="majorBidi"/>
                <w:color w:val="000000"/>
                <w:sz w:val="18"/>
                <w:szCs w:val="18"/>
                <w:lang w:eastAsia="en-CA"/>
              </w:rPr>
              <w:t>0</w:t>
            </w:r>
          </w:p>
        </w:tc>
        <w:tc>
          <w:tcPr>
            <w:tcW w:w="430" w:type="pct"/>
            <w:gridSpan w:val="2"/>
            <w:tcBorders>
              <w:top w:val="nil"/>
              <w:left w:val="nil"/>
              <w:bottom w:val="single" w:sz="4" w:space="0" w:color="auto"/>
              <w:right w:val="single" w:sz="4" w:space="0" w:color="auto"/>
            </w:tcBorders>
          </w:tcPr>
          <w:p w14:paraId="7C5C50AF" w14:textId="77777777" w:rsidR="00F30211" w:rsidRPr="002653B6" w:rsidRDefault="00F30211" w:rsidP="004A23E2">
            <w:pPr>
              <w:ind w:left="-192" w:right="12"/>
              <w:jc w:val="right"/>
              <w:rPr>
                <w:rFonts w:asciiTheme="majorBidi" w:hAnsiTheme="majorBidi" w:cstheme="majorBidi"/>
                <w:color w:val="000000"/>
                <w:sz w:val="18"/>
                <w:szCs w:val="18"/>
                <w:lang w:eastAsia="en-CA"/>
              </w:rPr>
            </w:pPr>
            <w:r w:rsidRPr="002653B6">
              <w:rPr>
                <w:rFonts w:asciiTheme="majorBidi" w:hAnsiTheme="majorBidi" w:cstheme="majorBidi"/>
                <w:sz w:val="18"/>
                <w:szCs w:val="18"/>
              </w:rPr>
              <w:t>62,718</w:t>
            </w:r>
          </w:p>
        </w:tc>
        <w:tc>
          <w:tcPr>
            <w:tcW w:w="430" w:type="pct"/>
            <w:tcBorders>
              <w:top w:val="nil"/>
              <w:left w:val="nil"/>
              <w:bottom w:val="single" w:sz="4" w:space="0" w:color="auto"/>
              <w:right w:val="single" w:sz="4" w:space="0" w:color="auto"/>
            </w:tcBorders>
          </w:tcPr>
          <w:p w14:paraId="7C904760" w14:textId="77777777" w:rsidR="00F30211" w:rsidRPr="002653B6" w:rsidRDefault="00F30211" w:rsidP="004A23E2">
            <w:pPr>
              <w:ind w:left="-90"/>
              <w:jc w:val="right"/>
              <w:rPr>
                <w:rFonts w:asciiTheme="majorBidi" w:hAnsiTheme="majorBidi" w:cstheme="majorBidi"/>
                <w:color w:val="000000"/>
                <w:sz w:val="18"/>
                <w:szCs w:val="18"/>
                <w:lang w:eastAsia="en-CA"/>
              </w:rPr>
            </w:pPr>
            <w:r w:rsidRPr="002653B6">
              <w:rPr>
                <w:rFonts w:asciiTheme="majorBidi" w:hAnsiTheme="majorBidi" w:cstheme="majorBidi"/>
                <w:sz w:val="18"/>
                <w:szCs w:val="18"/>
              </w:rPr>
              <w:t>628,998</w:t>
            </w:r>
          </w:p>
        </w:tc>
      </w:tr>
      <w:tr w:rsidR="00F30211" w:rsidRPr="002653B6" w14:paraId="1BEF4171" w14:textId="77777777" w:rsidTr="004A23E2">
        <w:trPr>
          <w:trHeight w:val="62"/>
          <w:jc w:val="center"/>
        </w:trPr>
        <w:tc>
          <w:tcPr>
            <w:tcW w:w="273" w:type="pct"/>
            <w:tcBorders>
              <w:top w:val="nil"/>
              <w:left w:val="single" w:sz="4" w:space="0" w:color="auto"/>
              <w:bottom w:val="single" w:sz="4" w:space="0" w:color="auto"/>
              <w:right w:val="single" w:sz="4" w:space="0" w:color="auto"/>
            </w:tcBorders>
            <w:hideMark/>
          </w:tcPr>
          <w:p w14:paraId="4F450890" w14:textId="77777777" w:rsidR="00F30211" w:rsidRPr="002653B6" w:rsidRDefault="00F30211"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3.2</w:t>
            </w:r>
          </w:p>
        </w:tc>
        <w:tc>
          <w:tcPr>
            <w:tcW w:w="1284" w:type="pct"/>
            <w:gridSpan w:val="2"/>
            <w:tcBorders>
              <w:top w:val="nil"/>
              <w:left w:val="nil"/>
              <w:bottom w:val="single" w:sz="4" w:space="0" w:color="auto"/>
              <w:right w:val="single" w:sz="4" w:space="0" w:color="auto"/>
            </w:tcBorders>
            <w:hideMark/>
          </w:tcPr>
          <w:p w14:paraId="266667C3" w14:textId="77777777" w:rsidR="00F30211" w:rsidRPr="002653B6" w:rsidRDefault="00F30211"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Total support costs (US $)</w:t>
            </w:r>
          </w:p>
        </w:tc>
        <w:tc>
          <w:tcPr>
            <w:tcW w:w="430" w:type="pct"/>
            <w:tcBorders>
              <w:top w:val="nil"/>
              <w:left w:val="nil"/>
              <w:bottom w:val="single" w:sz="4" w:space="0" w:color="auto"/>
              <w:right w:val="single" w:sz="4" w:space="0" w:color="auto"/>
            </w:tcBorders>
          </w:tcPr>
          <w:p w14:paraId="41A76973" w14:textId="77777777" w:rsidR="00F30211" w:rsidRPr="002653B6" w:rsidRDefault="00F30211" w:rsidP="004A23E2">
            <w:pPr>
              <w:ind w:left="-90"/>
              <w:jc w:val="right"/>
              <w:rPr>
                <w:rFonts w:asciiTheme="majorBidi" w:hAnsiTheme="majorBidi" w:cstheme="majorBidi"/>
                <w:color w:val="000000"/>
                <w:sz w:val="18"/>
                <w:szCs w:val="18"/>
                <w:lang w:eastAsia="en-CA"/>
              </w:rPr>
            </w:pPr>
            <w:r w:rsidRPr="002653B6">
              <w:rPr>
                <w:rFonts w:asciiTheme="majorBidi" w:hAnsiTheme="majorBidi" w:cstheme="majorBidi"/>
                <w:sz w:val="18"/>
                <w:szCs w:val="18"/>
              </w:rPr>
              <w:t>19,820</w:t>
            </w:r>
          </w:p>
        </w:tc>
        <w:tc>
          <w:tcPr>
            <w:tcW w:w="430" w:type="pct"/>
            <w:tcBorders>
              <w:top w:val="nil"/>
              <w:left w:val="nil"/>
              <w:bottom w:val="single" w:sz="4" w:space="0" w:color="auto"/>
              <w:right w:val="single" w:sz="4" w:space="0" w:color="auto"/>
            </w:tcBorders>
          </w:tcPr>
          <w:p w14:paraId="4E8530CD" w14:textId="77777777" w:rsidR="00F30211" w:rsidRPr="002653B6" w:rsidRDefault="00F30211"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66AE0203" w14:textId="77777777" w:rsidR="00F30211" w:rsidRPr="002653B6" w:rsidRDefault="00F30211" w:rsidP="004A23E2">
            <w:pPr>
              <w:jc w:val="right"/>
              <w:rPr>
                <w:rFonts w:asciiTheme="majorBidi" w:hAnsiTheme="majorBidi" w:cstheme="majorBidi"/>
                <w:sz w:val="18"/>
                <w:szCs w:val="18"/>
              </w:rPr>
            </w:pPr>
            <w:r w:rsidRPr="002653B6">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3C900941" w14:textId="77777777" w:rsidR="00F30211" w:rsidRPr="002653B6" w:rsidRDefault="00F30211" w:rsidP="004A23E2">
            <w:pPr>
              <w:jc w:val="right"/>
              <w:rPr>
                <w:rFonts w:asciiTheme="majorBidi" w:hAnsiTheme="majorBidi" w:cstheme="majorBidi"/>
                <w:color w:val="000000"/>
                <w:sz w:val="18"/>
                <w:szCs w:val="18"/>
                <w:lang w:eastAsia="en-CA"/>
              </w:rPr>
            </w:pPr>
            <w:r w:rsidRPr="002653B6">
              <w:rPr>
                <w:rFonts w:asciiTheme="majorBidi" w:hAnsiTheme="majorBidi" w:cstheme="majorBidi"/>
                <w:sz w:val="18"/>
                <w:szCs w:val="18"/>
              </w:rPr>
              <w:t>19,820</w:t>
            </w:r>
          </w:p>
        </w:tc>
        <w:tc>
          <w:tcPr>
            <w:tcW w:w="430" w:type="pct"/>
            <w:tcBorders>
              <w:top w:val="nil"/>
              <w:left w:val="nil"/>
              <w:bottom w:val="single" w:sz="4" w:space="0" w:color="auto"/>
              <w:right w:val="single" w:sz="4" w:space="0" w:color="auto"/>
            </w:tcBorders>
          </w:tcPr>
          <w:p w14:paraId="7CBFC61F" w14:textId="77777777" w:rsidR="00F30211" w:rsidRPr="002653B6" w:rsidRDefault="00F30211"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6420865A" w14:textId="77777777" w:rsidR="00F30211" w:rsidRPr="002653B6" w:rsidRDefault="00F30211" w:rsidP="004A23E2">
            <w:pPr>
              <w:ind w:left="-192" w:right="12"/>
              <w:jc w:val="right"/>
              <w:rPr>
                <w:rFonts w:asciiTheme="majorBidi" w:hAnsiTheme="majorBidi" w:cstheme="majorBidi"/>
                <w:sz w:val="18"/>
                <w:szCs w:val="18"/>
              </w:rPr>
            </w:pPr>
            <w:r w:rsidRPr="002653B6">
              <w:rPr>
                <w:rFonts w:asciiTheme="majorBidi" w:hAnsiTheme="majorBidi" w:cstheme="majorBidi"/>
                <w:color w:val="000000"/>
                <w:sz w:val="18"/>
                <w:szCs w:val="18"/>
                <w:lang w:eastAsia="en-CA"/>
              </w:rPr>
              <w:t>0</w:t>
            </w:r>
          </w:p>
        </w:tc>
        <w:tc>
          <w:tcPr>
            <w:tcW w:w="430" w:type="pct"/>
            <w:gridSpan w:val="2"/>
            <w:tcBorders>
              <w:top w:val="nil"/>
              <w:left w:val="nil"/>
              <w:bottom w:val="single" w:sz="4" w:space="0" w:color="auto"/>
              <w:right w:val="single" w:sz="4" w:space="0" w:color="auto"/>
            </w:tcBorders>
          </w:tcPr>
          <w:p w14:paraId="4ECF0489" w14:textId="77777777" w:rsidR="00F30211" w:rsidRPr="002653B6" w:rsidRDefault="00F30211" w:rsidP="004A23E2">
            <w:pPr>
              <w:ind w:left="-192" w:right="12"/>
              <w:jc w:val="right"/>
              <w:rPr>
                <w:rFonts w:asciiTheme="majorBidi" w:hAnsiTheme="majorBidi" w:cstheme="majorBidi"/>
                <w:color w:val="000000"/>
                <w:sz w:val="18"/>
                <w:szCs w:val="18"/>
                <w:lang w:eastAsia="en-CA"/>
              </w:rPr>
            </w:pPr>
            <w:r w:rsidRPr="002653B6">
              <w:rPr>
                <w:rFonts w:asciiTheme="majorBidi" w:hAnsiTheme="majorBidi" w:cstheme="majorBidi"/>
                <w:sz w:val="18"/>
                <w:szCs w:val="18"/>
              </w:rPr>
              <w:t>4,390</w:t>
            </w:r>
          </w:p>
        </w:tc>
        <w:tc>
          <w:tcPr>
            <w:tcW w:w="430" w:type="pct"/>
            <w:tcBorders>
              <w:top w:val="nil"/>
              <w:left w:val="nil"/>
              <w:bottom w:val="single" w:sz="4" w:space="0" w:color="auto"/>
              <w:right w:val="single" w:sz="4" w:space="0" w:color="auto"/>
            </w:tcBorders>
          </w:tcPr>
          <w:p w14:paraId="76EDCD70" w14:textId="77777777" w:rsidR="00F30211" w:rsidRPr="002653B6" w:rsidRDefault="00F30211" w:rsidP="004A23E2">
            <w:pPr>
              <w:jc w:val="right"/>
              <w:rPr>
                <w:rFonts w:asciiTheme="majorBidi" w:hAnsiTheme="majorBidi" w:cstheme="majorBidi"/>
                <w:color w:val="000000"/>
                <w:sz w:val="18"/>
                <w:szCs w:val="18"/>
                <w:lang w:eastAsia="en-CA"/>
              </w:rPr>
            </w:pPr>
            <w:r w:rsidRPr="002653B6">
              <w:rPr>
                <w:rFonts w:asciiTheme="majorBidi" w:hAnsiTheme="majorBidi" w:cstheme="majorBidi"/>
                <w:bCs/>
                <w:sz w:val="18"/>
                <w:szCs w:val="18"/>
              </w:rPr>
              <w:t>44,030</w:t>
            </w:r>
          </w:p>
        </w:tc>
      </w:tr>
      <w:tr w:rsidR="00F30211" w:rsidRPr="002653B6" w14:paraId="4B0F7AB3" w14:textId="77777777" w:rsidTr="004A23E2">
        <w:trPr>
          <w:trHeight w:val="53"/>
          <w:jc w:val="center"/>
        </w:trPr>
        <w:tc>
          <w:tcPr>
            <w:tcW w:w="273" w:type="pct"/>
            <w:tcBorders>
              <w:top w:val="nil"/>
              <w:left w:val="single" w:sz="4" w:space="0" w:color="auto"/>
              <w:bottom w:val="single" w:sz="4" w:space="0" w:color="auto"/>
              <w:right w:val="single" w:sz="4" w:space="0" w:color="auto"/>
            </w:tcBorders>
            <w:hideMark/>
          </w:tcPr>
          <w:p w14:paraId="44AE5A5A" w14:textId="77777777" w:rsidR="00F30211" w:rsidRPr="002653B6" w:rsidRDefault="00F30211"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3.3</w:t>
            </w:r>
          </w:p>
        </w:tc>
        <w:tc>
          <w:tcPr>
            <w:tcW w:w="1284" w:type="pct"/>
            <w:gridSpan w:val="2"/>
            <w:tcBorders>
              <w:top w:val="nil"/>
              <w:left w:val="nil"/>
              <w:bottom w:val="single" w:sz="4" w:space="0" w:color="auto"/>
              <w:right w:val="single" w:sz="4" w:space="0" w:color="auto"/>
            </w:tcBorders>
            <w:hideMark/>
          </w:tcPr>
          <w:p w14:paraId="6FCD016A" w14:textId="77777777" w:rsidR="00F30211" w:rsidRPr="002653B6" w:rsidRDefault="00F30211"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Total agreed costs (US $)</w:t>
            </w:r>
          </w:p>
        </w:tc>
        <w:tc>
          <w:tcPr>
            <w:tcW w:w="430" w:type="pct"/>
            <w:tcBorders>
              <w:top w:val="nil"/>
              <w:left w:val="nil"/>
              <w:bottom w:val="single" w:sz="4" w:space="0" w:color="auto"/>
              <w:right w:val="single" w:sz="4" w:space="0" w:color="auto"/>
            </w:tcBorders>
          </w:tcPr>
          <w:p w14:paraId="26BC2DBB" w14:textId="77777777" w:rsidR="00F30211" w:rsidRPr="002653B6" w:rsidRDefault="00F30211" w:rsidP="004A23E2">
            <w:pPr>
              <w:ind w:left="-90"/>
              <w:jc w:val="right"/>
              <w:rPr>
                <w:rFonts w:asciiTheme="majorBidi" w:hAnsiTheme="majorBidi" w:cstheme="majorBidi"/>
                <w:color w:val="000000"/>
                <w:sz w:val="18"/>
                <w:szCs w:val="18"/>
                <w:lang w:eastAsia="en-CA"/>
              </w:rPr>
            </w:pPr>
            <w:r w:rsidRPr="002653B6">
              <w:rPr>
                <w:rFonts w:asciiTheme="majorBidi" w:hAnsiTheme="majorBidi" w:cstheme="majorBidi"/>
                <w:sz w:val="18"/>
                <w:szCs w:val="18"/>
              </w:rPr>
              <w:t>302,960</w:t>
            </w:r>
          </w:p>
        </w:tc>
        <w:tc>
          <w:tcPr>
            <w:tcW w:w="430" w:type="pct"/>
            <w:tcBorders>
              <w:top w:val="nil"/>
              <w:left w:val="nil"/>
              <w:bottom w:val="single" w:sz="4" w:space="0" w:color="auto"/>
              <w:right w:val="single" w:sz="4" w:space="0" w:color="auto"/>
            </w:tcBorders>
          </w:tcPr>
          <w:p w14:paraId="1C3319E8" w14:textId="77777777" w:rsidR="00F30211" w:rsidRPr="002653B6" w:rsidRDefault="00F30211"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6F758AE2" w14:textId="77777777" w:rsidR="00F30211" w:rsidRPr="002653B6" w:rsidRDefault="00F30211" w:rsidP="004A23E2">
            <w:pPr>
              <w:jc w:val="right"/>
              <w:rPr>
                <w:rFonts w:asciiTheme="majorBidi" w:hAnsiTheme="majorBidi" w:cstheme="majorBidi"/>
                <w:sz w:val="18"/>
                <w:szCs w:val="18"/>
              </w:rPr>
            </w:pPr>
            <w:r w:rsidRPr="002653B6">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0B5DE363" w14:textId="77777777" w:rsidR="00F30211" w:rsidRPr="002653B6" w:rsidRDefault="00F30211" w:rsidP="004A23E2">
            <w:pPr>
              <w:jc w:val="right"/>
              <w:rPr>
                <w:rFonts w:asciiTheme="majorBidi" w:hAnsiTheme="majorBidi" w:cstheme="majorBidi"/>
                <w:color w:val="000000"/>
                <w:sz w:val="18"/>
                <w:szCs w:val="18"/>
                <w:lang w:eastAsia="en-CA"/>
              </w:rPr>
            </w:pPr>
            <w:r w:rsidRPr="002653B6">
              <w:rPr>
                <w:rFonts w:asciiTheme="majorBidi" w:hAnsiTheme="majorBidi" w:cstheme="majorBidi"/>
                <w:sz w:val="18"/>
                <w:szCs w:val="18"/>
              </w:rPr>
              <w:t>302,960</w:t>
            </w:r>
          </w:p>
        </w:tc>
        <w:tc>
          <w:tcPr>
            <w:tcW w:w="430" w:type="pct"/>
            <w:tcBorders>
              <w:top w:val="nil"/>
              <w:left w:val="nil"/>
              <w:bottom w:val="single" w:sz="4" w:space="0" w:color="auto"/>
              <w:right w:val="single" w:sz="4" w:space="0" w:color="auto"/>
            </w:tcBorders>
          </w:tcPr>
          <w:p w14:paraId="2BE8F401" w14:textId="77777777" w:rsidR="00F30211" w:rsidRPr="002653B6" w:rsidRDefault="00F30211"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22E59631" w14:textId="77777777" w:rsidR="00F30211" w:rsidRPr="002653B6" w:rsidRDefault="00F30211" w:rsidP="004A23E2">
            <w:pPr>
              <w:ind w:left="-192" w:right="12"/>
              <w:jc w:val="right"/>
              <w:rPr>
                <w:rFonts w:asciiTheme="majorBidi" w:hAnsiTheme="majorBidi" w:cstheme="majorBidi"/>
                <w:sz w:val="18"/>
                <w:szCs w:val="18"/>
              </w:rPr>
            </w:pPr>
            <w:r w:rsidRPr="002653B6">
              <w:rPr>
                <w:rFonts w:asciiTheme="majorBidi" w:hAnsiTheme="majorBidi" w:cstheme="majorBidi"/>
                <w:color w:val="000000"/>
                <w:sz w:val="18"/>
                <w:szCs w:val="18"/>
                <w:lang w:eastAsia="en-CA"/>
              </w:rPr>
              <w:t>0</w:t>
            </w:r>
          </w:p>
        </w:tc>
        <w:tc>
          <w:tcPr>
            <w:tcW w:w="430" w:type="pct"/>
            <w:gridSpan w:val="2"/>
            <w:tcBorders>
              <w:top w:val="single" w:sz="4" w:space="0" w:color="auto"/>
              <w:bottom w:val="single" w:sz="4" w:space="0" w:color="auto"/>
              <w:right w:val="single" w:sz="4" w:space="0" w:color="auto"/>
            </w:tcBorders>
          </w:tcPr>
          <w:p w14:paraId="5CBFA8BF" w14:textId="77777777" w:rsidR="00F30211" w:rsidRPr="002653B6" w:rsidRDefault="00F30211" w:rsidP="004A23E2">
            <w:pPr>
              <w:ind w:left="-192" w:right="12"/>
              <w:jc w:val="right"/>
              <w:rPr>
                <w:rFonts w:asciiTheme="majorBidi" w:hAnsiTheme="majorBidi" w:cstheme="majorBidi"/>
                <w:color w:val="000000"/>
                <w:sz w:val="18"/>
                <w:szCs w:val="18"/>
                <w:lang w:eastAsia="en-CA"/>
              </w:rPr>
            </w:pPr>
            <w:r w:rsidRPr="002653B6">
              <w:rPr>
                <w:rFonts w:asciiTheme="majorBidi" w:hAnsiTheme="majorBidi" w:cstheme="majorBidi"/>
                <w:sz w:val="18"/>
                <w:szCs w:val="18"/>
              </w:rPr>
              <w:t>67,108</w:t>
            </w:r>
          </w:p>
        </w:tc>
        <w:tc>
          <w:tcPr>
            <w:tcW w:w="430" w:type="pct"/>
            <w:tcBorders>
              <w:top w:val="single" w:sz="4" w:space="0" w:color="auto"/>
              <w:left w:val="single" w:sz="4" w:space="0" w:color="auto"/>
              <w:bottom w:val="single" w:sz="4" w:space="0" w:color="auto"/>
              <w:right w:val="single" w:sz="4" w:space="0" w:color="auto"/>
            </w:tcBorders>
          </w:tcPr>
          <w:p w14:paraId="3FB98426" w14:textId="77777777" w:rsidR="00F30211" w:rsidRPr="002653B6" w:rsidRDefault="00F30211" w:rsidP="004A23E2">
            <w:pPr>
              <w:ind w:left="-90"/>
              <w:jc w:val="right"/>
              <w:rPr>
                <w:rFonts w:asciiTheme="majorBidi" w:hAnsiTheme="majorBidi" w:cstheme="majorBidi"/>
                <w:color w:val="000000"/>
                <w:sz w:val="18"/>
                <w:szCs w:val="18"/>
                <w:lang w:eastAsia="en-CA"/>
              </w:rPr>
            </w:pPr>
            <w:r w:rsidRPr="002653B6">
              <w:rPr>
                <w:rFonts w:asciiTheme="majorBidi" w:hAnsiTheme="majorBidi" w:cstheme="majorBidi"/>
                <w:sz w:val="18"/>
                <w:szCs w:val="18"/>
              </w:rPr>
              <w:t>673,028</w:t>
            </w:r>
          </w:p>
        </w:tc>
      </w:tr>
      <w:tr w:rsidR="00F30211" w:rsidRPr="002653B6" w14:paraId="2DFF610D" w14:textId="77777777" w:rsidTr="004A23E2">
        <w:trPr>
          <w:trHeight w:val="53"/>
          <w:jc w:val="center"/>
        </w:trPr>
        <w:tc>
          <w:tcPr>
            <w:tcW w:w="273" w:type="pct"/>
            <w:tcBorders>
              <w:top w:val="single" w:sz="4" w:space="0" w:color="auto"/>
              <w:left w:val="single" w:sz="4" w:space="0" w:color="auto"/>
              <w:bottom w:val="single" w:sz="4" w:space="0" w:color="auto"/>
              <w:right w:val="single" w:sz="4" w:space="0" w:color="auto"/>
            </w:tcBorders>
            <w:hideMark/>
          </w:tcPr>
          <w:p w14:paraId="2BE2F726" w14:textId="77777777" w:rsidR="00F30211" w:rsidRPr="002653B6" w:rsidRDefault="00F30211"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4.1.1</w:t>
            </w:r>
          </w:p>
        </w:tc>
        <w:tc>
          <w:tcPr>
            <w:tcW w:w="3884" w:type="pct"/>
            <w:gridSpan w:val="9"/>
            <w:tcBorders>
              <w:top w:val="single" w:sz="4" w:space="0" w:color="auto"/>
              <w:left w:val="nil"/>
              <w:bottom w:val="single" w:sz="4" w:space="0" w:color="auto"/>
              <w:right w:val="single" w:sz="4" w:space="0" w:color="auto"/>
            </w:tcBorders>
          </w:tcPr>
          <w:p w14:paraId="3D3049A4" w14:textId="77777777" w:rsidR="00F30211" w:rsidRPr="002653B6" w:rsidRDefault="00F30211" w:rsidP="004A23E2">
            <w:pPr>
              <w:jc w:val="left"/>
              <w:rPr>
                <w:rFonts w:asciiTheme="majorBidi" w:hAnsiTheme="majorBidi" w:cstheme="majorBidi"/>
                <w:color w:val="000000"/>
                <w:sz w:val="18"/>
                <w:szCs w:val="18"/>
                <w:lang w:eastAsia="en-CA"/>
              </w:rPr>
            </w:pPr>
            <w:r w:rsidRPr="002653B6">
              <w:rPr>
                <w:rFonts w:asciiTheme="majorBidi" w:hAnsiTheme="majorBidi" w:cstheme="majorBidi"/>
                <w:sz w:val="18"/>
                <w:szCs w:val="18"/>
              </w:rPr>
              <w:t>Deduction of HFCs under this Agreement (CO</w:t>
            </w:r>
            <w:r w:rsidRPr="002653B6">
              <w:rPr>
                <w:rFonts w:asciiTheme="majorBidi" w:hAnsiTheme="majorBidi" w:cstheme="majorBidi"/>
                <w:sz w:val="18"/>
                <w:szCs w:val="18"/>
                <w:vertAlign w:val="subscript"/>
              </w:rPr>
              <w:t>2</w:t>
            </w:r>
            <w:r w:rsidRPr="002653B6">
              <w:rPr>
                <w:rFonts w:asciiTheme="majorBidi" w:hAnsiTheme="majorBidi" w:cstheme="majorBidi"/>
                <w:sz w:val="18"/>
                <w:szCs w:val="18"/>
              </w:rPr>
              <w:t>-eq tonnes)</w:t>
            </w:r>
          </w:p>
        </w:tc>
        <w:tc>
          <w:tcPr>
            <w:tcW w:w="842" w:type="pct"/>
            <w:gridSpan w:val="2"/>
            <w:tcBorders>
              <w:top w:val="single" w:sz="4" w:space="0" w:color="auto"/>
              <w:left w:val="nil"/>
              <w:bottom w:val="single" w:sz="4" w:space="0" w:color="auto"/>
              <w:right w:val="single" w:sz="4" w:space="0" w:color="auto"/>
            </w:tcBorders>
          </w:tcPr>
          <w:p w14:paraId="0085F472" w14:textId="77777777" w:rsidR="00F30211" w:rsidRPr="002653B6" w:rsidRDefault="00F30211"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273,572</w:t>
            </w:r>
          </w:p>
        </w:tc>
      </w:tr>
      <w:tr w:rsidR="00F30211" w:rsidRPr="002653B6" w14:paraId="6920F2B0" w14:textId="77777777" w:rsidTr="004A23E2">
        <w:trPr>
          <w:trHeight w:val="53"/>
          <w:jc w:val="center"/>
        </w:trPr>
        <w:tc>
          <w:tcPr>
            <w:tcW w:w="273" w:type="pct"/>
            <w:tcBorders>
              <w:top w:val="single" w:sz="4" w:space="0" w:color="auto"/>
              <w:left w:val="single" w:sz="4" w:space="0" w:color="auto"/>
              <w:bottom w:val="single" w:sz="4" w:space="0" w:color="auto"/>
              <w:right w:val="single" w:sz="4" w:space="0" w:color="auto"/>
            </w:tcBorders>
          </w:tcPr>
          <w:p w14:paraId="393B0CEF" w14:textId="77777777" w:rsidR="00F30211" w:rsidRPr="002653B6" w:rsidRDefault="00F30211"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4.1.2</w:t>
            </w:r>
          </w:p>
        </w:tc>
        <w:tc>
          <w:tcPr>
            <w:tcW w:w="3884" w:type="pct"/>
            <w:gridSpan w:val="9"/>
            <w:tcBorders>
              <w:top w:val="single" w:sz="4" w:space="0" w:color="auto"/>
              <w:left w:val="nil"/>
              <w:bottom w:val="single" w:sz="4" w:space="0" w:color="auto"/>
              <w:right w:val="single" w:sz="4" w:space="0" w:color="auto"/>
            </w:tcBorders>
          </w:tcPr>
          <w:p w14:paraId="296C10AB" w14:textId="77777777" w:rsidR="00F30211" w:rsidRPr="002653B6" w:rsidRDefault="00F30211" w:rsidP="004A23E2">
            <w:pPr>
              <w:jc w:val="left"/>
              <w:rPr>
                <w:rFonts w:asciiTheme="majorBidi" w:hAnsiTheme="majorBidi" w:cstheme="majorBidi"/>
                <w:color w:val="000000"/>
                <w:sz w:val="18"/>
                <w:szCs w:val="18"/>
                <w:lang w:eastAsia="en-CA"/>
              </w:rPr>
            </w:pPr>
            <w:r w:rsidRPr="002653B6">
              <w:rPr>
                <w:rFonts w:asciiTheme="majorBidi" w:hAnsiTheme="majorBidi" w:cstheme="majorBidi"/>
                <w:sz w:val="18"/>
                <w:szCs w:val="18"/>
              </w:rPr>
              <w:t>Deduction of HFCs from previously approved projects (CO</w:t>
            </w:r>
            <w:r w:rsidRPr="002653B6">
              <w:rPr>
                <w:rFonts w:asciiTheme="majorBidi" w:hAnsiTheme="majorBidi" w:cstheme="majorBidi"/>
                <w:sz w:val="18"/>
                <w:szCs w:val="18"/>
                <w:vertAlign w:val="subscript"/>
              </w:rPr>
              <w:t>2</w:t>
            </w:r>
            <w:r w:rsidRPr="002653B6">
              <w:rPr>
                <w:rFonts w:asciiTheme="majorBidi" w:hAnsiTheme="majorBidi" w:cstheme="majorBidi"/>
                <w:sz w:val="18"/>
                <w:szCs w:val="18"/>
              </w:rPr>
              <w:t>-eq tonnes)</w:t>
            </w:r>
          </w:p>
        </w:tc>
        <w:tc>
          <w:tcPr>
            <w:tcW w:w="842" w:type="pct"/>
            <w:gridSpan w:val="2"/>
            <w:tcBorders>
              <w:top w:val="single" w:sz="4" w:space="0" w:color="auto"/>
              <w:left w:val="nil"/>
              <w:bottom w:val="single" w:sz="4" w:space="0" w:color="auto"/>
              <w:right w:val="single" w:sz="4" w:space="0" w:color="auto"/>
            </w:tcBorders>
          </w:tcPr>
          <w:p w14:paraId="31C83834" w14:textId="77777777" w:rsidR="00F30211" w:rsidRPr="002653B6" w:rsidRDefault="00F30211"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r>
      <w:tr w:rsidR="00F30211" w:rsidRPr="002653B6" w14:paraId="3EA124EC" w14:textId="77777777" w:rsidTr="004A23E2">
        <w:trPr>
          <w:trHeight w:val="53"/>
          <w:jc w:val="center"/>
        </w:trPr>
        <w:tc>
          <w:tcPr>
            <w:tcW w:w="273" w:type="pct"/>
            <w:tcBorders>
              <w:top w:val="single" w:sz="4" w:space="0" w:color="auto"/>
              <w:left w:val="single" w:sz="4" w:space="0" w:color="auto"/>
              <w:bottom w:val="single" w:sz="4" w:space="0" w:color="auto"/>
              <w:right w:val="single" w:sz="4" w:space="0" w:color="auto"/>
            </w:tcBorders>
          </w:tcPr>
          <w:p w14:paraId="300B34F0" w14:textId="77777777" w:rsidR="00F30211" w:rsidRPr="002653B6" w:rsidRDefault="00F30211"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4.1.3</w:t>
            </w:r>
          </w:p>
        </w:tc>
        <w:tc>
          <w:tcPr>
            <w:tcW w:w="3884" w:type="pct"/>
            <w:gridSpan w:val="9"/>
            <w:tcBorders>
              <w:top w:val="single" w:sz="4" w:space="0" w:color="auto"/>
              <w:left w:val="nil"/>
              <w:bottom w:val="single" w:sz="4" w:space="0" w:color="auto"/>
              <w:right w:val="single" w:sz="4" w:space="0" w:color="auto"/>
            </w:tcBorders>
          </w:tcPr>
          <w:p w14:paraId="38FA9D5A" w14:textId="77777777" w:rsidR="00F30211" w:rsidRPr="002653B6" w:rsidRDefault="00F30211" w:rsidP="004A23E2">
            <w:pPr>
              <w:jc w:val="left"/>
              <w:rPr>
                <w:rFonts w:asciiTheme="majorBidi" w:hAnsiTheme="majorBidi" w:cstheme="majorBidi"/>
                <w:color w:val="000000"/>
                <w:sz w:val="18"/>
                <w:szCs w:val="18"/>
                <w:lang w:eastAsia="en-CA"/>
              </w:rPr>
            </w:pPr>
            <w:r w:rsidRPr="002653B6">
              <w:rPr>
                <w:rFonts w:asciiTheme="majorBidi" w:hAnsiTheme="majorBidi" w:cstheme="majorBidi"/>
                <w:sz w:val="18"/>
                <w:szCs w:val="18"/>
              </w:rPr>
              <w:t>Remaining eligible consumption for HFCs (CO</w:t>
            </w:r>
            <w:r w:rsidRPr="002653B6">
              <w:rPr>
                <w:rFonts w:asciiTheme="majorBidi" w:hAnsiTheme="majorBidi" w:cstheme="majorBidi"/>
                <w:sz w:val="18"/>
                <w:szCs w:val="18"/>
                <w:vertAlign w:val="subscript"/>
              </w:rPr>
              <w:t>2</w:t>
            </w:r>
            <w:r w:rsidRPr="002653B6">
              <w:rPr>
                <w:rFonts w:asciiTheme="majorBidi" w:hAnsiTheme="majorBidi" w:cstheme="majorBidi"/>
                <w:sz w:val="18"/>
                <w:szCs w:val="18"/>
              </w:rPr>
              <w:t>-eq tonnes)</w:t>
            </w:r>
          </w:p>
        </w:tc>
        <w:tc>
          <w:tcPr>
            <w:tcW w:w="842" w:type="pct"/>
            <w:gridSpan w:val="2"/>
            <w:tcBorders>
              <w:top w:val="single" w:sz="4" w:space="0" w:color="auto"/>
              <w:left w:val="nil"/>
              <w:bottom w:val="single" w:sz="4" w:space="0" w:color="auto"/>
              <w:right w:val="single" w:sz="4" w:space="0" w:color="auto"/>
            </w:tcBorders>
          </w:tcPr>
          <w:p w14:paraId="01734816" w14:textId="77777777" w:rsidR="00F30211" w:rsidRPr="002653B6" w:rsidRDefault="00F30211"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TBD</w:t>
            </w:r>
          </w:p>
        </w:tc>
      </w:tr>
    </w:tbl>
    <w:p w14:paraId="47123CAA" w14:textId="77777777" w:rsidR="00F30211" w:rsidRPr="002653B6" w:rsidRDefault="00F30211" w:rsidP="00F30211">
      <w:pPr>
        <w:keepNext/>
        <w:spacing w:before="360" w:after="240"/>
        <w:rPr>
          <w:b/>
        </w:rPr>
      </w:pPr>
      <w:r w:rsidRPr="002653B6">
        <w:rPr>
          <w:b/>
        </w:rPr>
        <w:t>APPENDIX 3-A: FUNDING APPROVAL SCHEDULE</w:t>
      </w:r>
    </w:p>
    <w:p w14:paraId="21AE1D47" w14:textId="77777777" w:rsidR="00F30211" w:rsidRPr="002653B6" w:rsidRDefault="00F30211">
      <w:pPr>
        <w:pStyle w:val="Heading1"/>
        <w:numPr>
          <w:ilvl w:val="0"/>
          <w:numId w:val="157"/>
        </w:numPr>
      </w:pPr>
      <w:r w:rsidRPr="002653B6">
        <w:t>Funding for the future tranches will be considered for approval at the second meeting of the year specified in Appendix 2-A.</w:t>
      </w:r>
    </w:p>
    <w:p w14:paraId="2FA5E644" w14:textId="77777777" w:rsidR="00F30211" w:rsidRPr="002653B6" w:rsidRDefault="00F30211" w:rsidP="00F30211">
      <w:pPr>
        <w:widowControl w:val="0"/>
        <w:spacing w:before="360" w:after="240"/>
        <w:rPr>
          <w:b/>
        </w:rPr>
      </w:pPr>
      <w:r w:rsidRPr="002653B6">
        <w:rPr>
          <w:b/>
        </w:rPr>
        <w:t>APPENDIX 4-A: FORMAT OF THE TRANCHE IMPLEMENTATION REPORTS AND PLANS</w:t>
      </w:r>
    </w:p>
    <w:p w14:paraId="0A7F7E65" w14:textId="77777777" w:rsidR="00F30211" w:rsidRPr="002653B6" w:rsidRDefault="00F30211">
      <w:pPr>
        <w:pStyle w:val="Heading1"/>
        <w:numPr>
          <w:ilvl w:val="0"/>
          <w:numId w:val="158"/>
        </w:numPr>
      </w:pPr>
      <w:r w:rsidRPr="002653B6">
        <w:t>The submission of the Tranche Implementation Report and Plans for each tranche request will consist of four parts:</w:t>
      </w:r>
    </w:p>
    <w:p w14:paraId="5820AB4D" w14:textId="77777777" w:rsidR="00F30211" w:rsidRPr="002653B6" w:rsidRDefault="00F30211" w:rsidP="00F30211">
      <w:pPr>
        <w:pStyle w:val="Heading2"/>
      </w:pPr>
      <w:r w:rsidRPr="002653B6">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w:t>
      </w:r>
      <w:r w:rsidRPr="002653B6">
        <w:lastRenderedPageBreak/>
        <w:t>including, where applicable, activities related to energy efficiency approved in the context of HFC phase</w:t>
      </w:r>
      <w:r w:rsidRPr="002653B6">
        <w:noBreakHyphen/>
        <w:t>down pursuant to decision 91/65. The report should include the amount of Annex F substances consumption reduced as a direct result of the implementation of activities, by substance, the alternative technology used and the related phase</w:t>
      </w:r>
      <w:r w:rsidRPr="002653B6">
        <w:noBreakHyphen/>
        <w:t>in of alternatives, to allow the Secretariat to inform the Executive Committee on the resulting change in climate</w:t>
      </w:r>
      <w:r w:rsidRPr="002653B6">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7858952A" w14:textId="77777777" w:rsidR="00F30211" w:rsidRPr="002653B6" w:rsidRDefault="00F30211" w:rsidP="00F30211">
      <w:pPr>
        <w:pStyle w:val="Heading2"/>
        <w:tabs>
          <w:tab w:val="num" w:pos="-720"/>
        </w:tabs>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795F778C" w14:textId="77777777" w:rsidR="00F30211" w:rsidRPr="002653B6" w:rsidRDefault="00F30211" w:rsidP="00F30211">
      <w:pPr>
        <w:pStyle w:val="Heading2"/>
        <w:tabs>
          <w:tab w:val="num" w:pos="-720"/>
        </w:tabs>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5E7A2979" w14:textId="77777777" w:rsidR="00F30211" w:rsidRPr="002653B6" w:rsidRDefault="00F30211" w:rsidP="00F30211">
      <w:pPr>
        <w:pStyle w:val="Heading2"/>
        <w:tabs>
          <w:tab w:val="num" w:pos="-720"/>
        </w:tabs>
      </w:pPr>
      <w:r w:rsidRPr="002653B6">
        <w:t>An Executive Summary of about five paragraphs, summarizing the information contained in subparagraphs 1(a) to 1(c) above.</w:t>
      </w:r>
    </w:p>
    <w:p w14:paraId="0F95EB4A" w14:textId="77777777" w:rsidR="00F30211" w:rsidRPr="002653B6" w:rsidRDefault="00F30211" w:rsidP="00F30211">
      <w:pPr>
        <w:keepNext/>
        <w:spacing w:before="360" w:after="240" w:line="360" w:lineRule="auto"/>
        <w:rPr>
          <w:b/>
        </w:rPr>
      </w:pPr>
      <w:r w:rsidRPr="002653B6">
        <w:rPr>
          <w:b/>
        </w:rPr>
        <w:t>APPENDIX 5-A: MONITORING INSTITUTIONS AND ROLES</w:t>
      </w:r>
    </w:p>
    <w:p w14:paraId="057031AE" w14:textId="77777777" w:rsidR="00F30211" w:rsidRPr="002653B6" w:rsidRDefault="00F30211">
      <w:pPr>
        <w:pStyle w:val="Heading1"/>
        <w:numPr>
          <w:ilvl w:val="0"/>
          <w:numId w:val="159"/>
        </w:numPr>
        <w:rPr>
          <w:rStyle w:val="cf01"/>
          <w:rFonts w:ascii="Times New Roman" w:hAnsi="Times New Roman" w:cs="Times New Roman"/>
          <w:sz w:val="24"/>
          <w:szCs w:val="24"/>
        </w:rPr>
      </w:pPr>
      <w:r w:rsidRPr="002653B6">
        <w:rPr>
          <w:rStyle w:val="cf01"/>
          <w:rFonts w:asciiTheme="majorBidi" w:hAnsiTheme="majorBidi" w:cstheme="majorBidi"/>
          <w:sz w:val="22"/>
          <w:szCs w:val="22"/>
        </w:rPr>
        <w:t xml:space="preserve">Overall supervision will be provided by the Ministry of Production (PRODUCE), through the national </w:t>
      </w:r>
      <w:r w:rsidRPr="002653B6">
        <w:rPr>
          <w:rStyle w:val="cf01"/>
          <w:rFonts w:ascii="Times New Roman" w:hAnsi="Times New Roman" w:cs="Times New Roman"/>
          <w:sz w:val="22"/>
          <w:szCs w:val="22"/>
        </w:rPr>
        <w:t>ozone office (NOO), with assistance from the Lead IA.</w:t>
      </w:r>
    </w:p>
    <w:p w14:paraId="3C2E91BD" w14:textId="77777777" w:rsidR="00F30211" w:rsidRPr="002653B6" w:rsidRDefault="00F30211">
      <w:pPr>
        <w:pStyle w:val="Heading1"/>
        <w:numPr>
          <w:ilvl w:val="0"/>
          <w:numId w:val="14"/>
        </w:numPr>
        <w:rPr>
          <w:sz w:val="24"/>
          <w:szCs w:val="24"/>
        </w:rPr>
      </w:pPr>
      <w:r w:rsidRPr="002653B6">
        <w:rPr>
          <w:rStyle w:val="cf01"/>
          <w:rFonts w:ascii="Times New Roman" w:hAnsi="Times New Roman" w:cs="Times New Roman"/>
          <w:sz w:val="22"/>
          <w:szCs w:val="22"/>
        </w:rPr>
        <w:t>Consumption will be monitored and determined from official data on the import and export of substances as registered by relevant Government departments. The NOO will compile and report the following data and information each year on, or before the deadlines:</w:t>
      </w:r>
    </w:p>
    <w:p w14:paraId="6199DBF8" w14:textId="77777777" w:rsidR="00F30211" w:rsidRPr="002653B6" w:rsidRDefault="00F30211" w:rsidP="00F30211">
      <w:pPr>
        <w:pStyle w:val="Heading2"/>
        <w:numPr>
          <w:ilvl w:val="1"/>
          <w:numId w:val="2"/>
        </w:numPr>
        <w:rPr>
          <w:sz w:val="24"/>
          <w:szCs w:val="24"/>
        </w:rPr>
      </w:pPr>
      <w:r w:rsidRPr="002653B6">
        <w:rPr>
          <w:rStyle w:val="cf01"/>
          <w:rFonts w:ascii="Times New Roman" w:hAnsi="Times New Roman" w:cs="Times New Roman"/>
          <w:sz w:val="22"/>
          <w:szCs w:val="22"/>
        </w:rPr>
        <w:t xml:space="preserve">Annual reports on the consumption of the substances to be submitted to the Ozone Secretariat, </w:t>
      </w:r>
    </w:p>
    <w:p w14:paraId="6698B0E7" w14:textId="77777777" w:rsidR="00F30211" w:rsidRPr="002653B6" w:rsidRDefault="00F30211" w:rsidP="00F30211">
      <w:pPr>
        <w:pStyle w:val="Heading2"/>
        <w:numPr>
          <w:ilvl w:val="1"/>
          <w:numId w:val="2"/>
        </w:numPr>
        <w:rPr>
          <w:sz w:val="24"/>
          <w:szCs w:val="24"/>
        </w:rPr>
      </w:pPr>
      <w:r w:rsidRPr="002653B6">
        <w:rPr>
          <w:rStyle w:val="cf01"/>
          <w:rFonts w:ascii="Times New Roman" w:hAnsi="Times New Roman" w:cs="Times New Roman"/>
          <w:sz w:val="22"/>
          <w:szCs w:val="22"/>
        </w:rPr>
        <w:t>Annual reports on progress in Plan implementation to be submitted to the Executive Committee of the Multilateral Fund, and</w:t>
      </w:r>
    </w:p>
    <w:p w14:paraId="0AC778C5" w14:textId="77777777" w:rsidR="00F30211" w:rsidRPr="002653B6" w:rsidRDefault="00F30211" w:rsidP="00F30211">
      <w:pPr>
        <w:pStyle w:val="Heading2"/>
        <w:numPr>
          <w:ilvl w:val="1"/>
          <w:numId w:val="2"/>
        </w:numPr>
        <w:rPr>
          <w:sz w:val="24"/>
          <w:szCs w:val="24"/>
        </w:rPr>
      </w:pPr>
      <w:r w:rsidRPr="002653B6">
        <w:rPr>
          <w:rStyle w:val="cf01"/>
          <w:rFonts w:ascii="Times New Roman" w:hAnsi="Times New Roman" w:cs="Times New Roman"/>
          <w:sz w:val="22"/>
          <w:szCs w:val="22"/>
        </w:rPr>
        <w:t>Annual reports on progress in gender indicators according to the guidelines established by the Multilateral Fund of the Montreal Protocol and the specific activities approved for the projects.</w:t>
      </w:r>
    </w:p>
    <w:p w14:paraId="2170D1CB" w14:textId="77777777" w:rsidR="00F30211" w:rsidRPr="002653B6" w:rsidRDefault="00F30211" w:rsidP="00F30211">
      <w:pPr>
        <w:pStyle w:val="Heading1"/>
        <w:rPr>
          <w:rStyle w:val="cf01"/>
          <w:rFonts w:ascii="Times New Roman" w:hAnsi="Times New Roman" w:cs="Times New Roman"/>
          <w:sz w:val="22"/>
          <w:szCs w:val="22"/>
        </w:rPr>
      </w:pPr>
      <w:r w:rsidRPr="002653B6">
        <w:rPr>
          <w:rStyle w:val="cf01"/>
          <w:rFonts w:ascii="Times New Roman" w:hAnsi="Times New Roman" w:cs="Times New Roman"/>
          <w:sz w:val="22"/>
          <w:szCs w:val="22"/>
        </w:rPr>
        <w:t xml:space="preserve">The NOO and the Lead IA will jointly hire a qualified independent entity to conduct a qualitative and quantitative performance assessment of the implementation of the Plan. The agency responsible for </w:t>
      </w:r>
      <w:r w:rsidRPr="002653B6">
        <w:rPr>
          <w:rStyle w:val="cf01"/>
          <w:rFonts w:ascii="Times New Roman" w:hAnsi="Times New Roman" w:cs="Times New Roman"/>
          <w:sz w:val="22"/>
          <w:szCs w:val="22"/>
        </w:rPr>
        <w:lastRenderedPageBreak/>
        <w:t>evaluation will have full access to relevant technical and financial information related to the implementation of the Plan.</w:t>
      </w:r>
    </w:p>
    <w:p w14:paraId="002D2361" w14:textId="77777777" w:rsidR="00F30211" w:rsidRPr="002653B6" w:rsidRDefault="00F30211" w:rsidP="00F30211">
      <w:pPr>
        <w:pStyle w:val="Heading1"/>
      </w:pPr>
      <w:r w:rsidRPr="002653B6">
        <w:t>The PRODUCE is the institution responsible for the sustainability of consumption reduction targets achieved through this Agreement.</w:t>
      </w:r>
    </w:p>
    <w:p w14:paraId="5EB2F06A" w14:textId="77777777" w:rsidR="00F30211" w:rsidRPr="002653B6" w:rsidRDefault="00F30211" w:rsidP="00F30211">
      <w:pPr>
        <w:keepNext/>
        <w:spacing w:before="360" w:after="240"/>
        <w:rPr>
          <w:b/>
        </w:rPr>
      </w:pPr>
      <w:r w:rsidRPr="002653B6">
        <w:rPr>
          <w:b/>
        </w:rPr>
        <w:t>APPENDIX 6-A: ROLE OF THE LEAD IMPLEMENTING AGENCY</w:t>
      </w:r>
    </w:p>
    <w:p w14:paraId="11BE0AD9" w14:textId="77777777" w:rsidR="00F30211" w:rsidRPr="002653B6" w:rsidRDefault="00F30211">
      <w:pPr>
        <w:pStyle w:val="Heading1"/>
        <w:numPr>
          <w:ilvl w:val="0"/>
          <w:numId w:val="160"/>
        </w:numPr>
      </w:pPr>
      <w:r w:rsidRPr="002653B6">
        <w:t>The Lead IA will be responsible for a range of activities, including at least the following:</w:t>
      </w:r>
    </w:p>
    <w:p w14:paraId="42B2DDC1" w14:textId="77777777" w:rsidR="00F30211" w:rsidRPr="002653B6" w:rsidRDefault="00F30211" w:rsidP="00F30211">
      <w:pPr>
        <w:pStyle w:val="Heading2"/>
      </w:pPr>
      <w:r w:rsidRPr="002653B6">
        <w:t>Ensuring performance and financial verification in accordance with this Agreement and with its specific internal procedures and requirements as set out in the Country’s Plan;</w:t>
      </w:r>
    </w:p>
    <w:p w14:paraId="62F2146C" w14:textId="77777777" w:rsidR="00F30211" w:rsidRPr="002653B6" w:rsidRDefault="00F30211" w:rsidP="00F30211">
      <w:pPr>
        <w:pStyle w:val="Heading2"/>
      </w:pPr>
      <w:r w:rsidRPr="002653B6">
        <w:t>Assisting the Country in the preparation of the Tranche Implementation Reports and Plans as per Appendix 4</w:t>
      </w:r>
      <w:r w:rsidRPr="002653B6">
        <w:noBreakHyphen/>
        <w:t>A;</w:t>
      </w:r>
    </w:p>
    <w:p w14:paraId="7C064EDE" w14:textId="77777777" w:rsidR="00F30211" w:rsidRPr="002653B6" w:rsidRDefault="00F30211" w:rsidP="00F30211">
      <w:pPr>
        <w:pStyle w:val="Heading2"/>
        <w:tabs>
          <w:tab w:val="num" w:pos="-720"/>
        </w:tabs>
      </w:pPr>
      <w:r w:rsidRPr="002653B6">
        <w:t>Providing independent verification to the Executive Committee that the Targets have been met and associated tranche activities have been completed as indicated in the Tranche Implementation Plan, consistent with Appendix 4-A;</w:t>
      </w:r>
    </w:p>
    <w:p w14:paraId="190CA079" w14:textId="77777777" w:rsidR="00F30211" w:rsidRPr="002653B6" w:rsidRDefault="00F30211" w:rsidP="00F30211">
      <w:pPr>
        <w:pStyle w:val="Heading2"/>
        <w:tabs>
          <w:tab w:val="num" w:pos="-720"/>
        </w:tabs>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w:t>
      </w:r>
      <w:r w:rsidRPr="002653B6">
        <w:noBreakHyphen/>
        <w:t>A;</w:t>
      </w:r>
    </w:p>
    <w:p w14:paraId="14750552" w14:textId="77777777" w:rsidR="00F30211" w:rsidRPr="002653B6" w:rsidRDefault="00F30211" w:rsidP="00F30211">
      <w:pPr>
        <w:pStyle w:val="Heading2"/>
        <w:tabs>
          <w:tab w:val="num" w:pos="-720"/>
        </w:tabs>
      </w:pPr>
      <w:r w:rsidRPr="002653B6">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w:t>
      </w:r>
    </w:p>
    <w:p w14:paraId="6859D994" w14:textId="77777777" w:rsidR="00F30211" w:rsidRPr="002653B6" w:rsidRDefault="00F30211" w:rsidP="00F30211">
      <w:pPr>
        <w:pStyle w:val="Heading2"/>
        <w:tabs>
          <w:tab w:val="num" w:pos="-720"/>
        </w:tabs>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59FCE4D8" w14:textId="77777777" w:rsidR="00F30211" w:rsidRPr="002653B6" w:rsidRDefault="00F30211" w:rsidP="00F30211">
      <w:pPr>
        <w:pStyle w:val="Heading2"/>
        <w:tabs>
          <w:tab w:val="num" w:pos="-720"/>
        </w:tabs>
      </w:pPr>
      <w:r w:rsidRPr="002653B6">
        <w:t>Ensuring that appropriate independent technical experts carry out the technical reviews;</w:t>
      </w:r>
    </w:p>
    <w:p w14:paraId="55E429C1" w14:textId="77777777" w:rsidR="00F30211" w:rsidRPr="002653B6" w:rsidRDefault="00F30211" w:rsidP="00F30211">
      <w:pPr>
        <w:pStyle w:val="Heading2"/>
        <w:tabs>
          <w:tab w:val="num" w:pos="-720"/>
        </w:tabs>
      </w:pPr>
      <w:r w:rsidRPr="002653B6">
        <w:t>Carrying out the required supervision missions;</w:t>
      </w:r>
    </w:p>
    <w:p w14:paraId="2D22B18C" w14:textId="77777777" w:rsidR="00F30211" w:rsidRPr="002653B6" w:rsidRDefault="00F30211" w:rsidP="00F30211">
      <w:pPr>
        <w:pStyle w:val="Heading2"/>
        <w:tabs>
          <w:tab w:val="num" w:pos="-720"/>
        </w:tabs>
      </w:pPr>
      <w:r w:rsidRPr="002653B6">
        <w:t>Ensuring the presence of an operating mechanism to allow for an effective and transparent implementation of the Tranche Implementation Plan and accurate data reporting;</w:t>
      </w:r>
    </w:p>
    <w:p w14:paraId="270218EF" w14:textId="77777777" w:rsidR="00F30211" w:rsidRPr="002653B6" w:rsidRDefault="00F30211" w:rsidP="00F30211">
      <w:pPr>
        <w:pStyle w:val="Heading2"/>
      </w:pPr>
      <w:r w:rsidRPr="002653B6">
        <w:t>In case of reductions in funding for failure to comply in accordance with paragraph 11 of the Agreement, to determine, in consultation with the Country, the allocation of the reductions to the different budget items and to the funding of the Lead IA;</w:t>
      </w:r>
    </w:p>
    <w:p w14:paraId="168350D5" w14:textId="77777777" w:rsidR="00F30211" w:rsidRPr="002653B6" w:rsidRDefault="00F30211" w:rsidP="00F30211">
      <w:pPr>
        <w:pStyle w:val="Heading2"/>
        <w:tabs>
          <w:tab w:val="num" w:pos="-720"/>
        </w:tabs>
      </w:pPr>
      <w:r w:rsidRPr="002653B6">
        <w:t>Ensuring that disbursements made to the Country are based on the use of the indicators;</w:t>
      </w:r>
    </w:p>
    <w:p w14:paraId="46C0C436" w14:textId="77777777" w:rsidR="00F30211" w:rsidRPr="002653B6" w:rsidRDefault="00F30211" w:rsidP="00F30211">
      <w:pPr>
        <w:pStyle w:val="Heading2"/>
        <w:tabs>
          <w:tab w:val="num" w:pos="-720"/>
        </w:tabs>
      </w:pPr>
      <w:proofErr w:type="gramStart"/>
      <w:r w:rsidRPr="002653B6">
        <w:t>Providing assistance</w:t>
      </w:r>
      <w:proofErr w:type="gramEnd"/>
      <w:r w:rsidRPr="002653B6">
        <w:t xml:space="preserve"> with the policy, management and technical support when required; and</w:t>
      </w:r>
    </w:p>
    <w:p w14:paraId="6C34145F" w14:textId="77777777" w:rsidR="00F30211" w:rsidRPr="002653B6" w:rsidRDefault="00F30211" w:rsidP="00F30211">
      <w:pPr>
        <w:pStyle w:val="Heading2"/>
        <w:tabs>
          <w:tab w:val="num" w:pos="-720"/>
        </w:tabs>
      </w:pPr>
      <w:r w:rsidRPr="002653B6">
        <w:t>Timely releasing funds to the Country/participating enterprises for completing the activities related to the project.</w:t>
      </w:r>
    </w:p>
    <w:p w14:paraId="24FE68AA" w14:textId="77777777" w:rsidR="00F30211" w:rsidRPr="002653B6" w:rsidRDefault="00F30211" w:rsidP="00F30211">
      <w:pPr>
        <w:pStyle w:val="Heading1"/>
      </w:pPr>
      <w:r w:rsidRPr="002653B6">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F0207D1" w14:textId="77777777" w:rsidR="00F30211" w:rsidRPr="002653B6" w:rsidRDefault="00F30211" w:rsidP="00F30211">
      <w:pPr>
        <w:keepNext/>
        <w:spacing w:before="360" w:after="240"/>
        <w:rPr>
          <w:b/>
        </w:rPr>
      </w:pPr>
      <w:r w:rsidRPr="002653B6">
        <w:rPr>
          <w:b/>
        </w:rPr>
        <w:lastRenderedPageBreak/>
        <w:t>APPENDIX 7-A: REDUCTIONS IN FUNDING FOR FAILURE TO COMPLY WITH THE TARGETS IN THE AGREEMENT</w:t>
      </w:r>
    </w:p>
    <w:p w14:paraId="1BF2B066" w14:textId="77777777" w:rsidR="00F30211" w:rsidRPr="002653B6" w:rsidRDefault="00F30211">
      <w:pPr>
        <w:pStyle w:val="Heading1"/>
        <w:numPr>
          <w:ilvl w:val="0"/>
          <w:numId w:val="161"/>
        </w:numPr>
      </w:pPr>
      <w:r w:rsidRPr="002653B6">
        <w:t>In accordance with paragraph 11 of the Agreement, the amount of funding provided may be reduced by US $4.60 per CO</w:t>
      </w:r>
      <w:r w:rsidRPr="002653B6">
        <w:rPr>
          <w:vertAlign w:val="subscript"/>
        </w:rPr>
        <w:t>2</w:t>
      </w:r>
      <w:r w:rsidRPr="002653B6">
        <w:noBreakHyphen/>
        <w:t>eq tonne of consumption beyond the level defined in row 1.2 of Appendix 2</w:t>
      </w:r>
      <w:r w:rsidRPr="002653B6">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4865F9DE" w14:textId="77777777" w:rsidR="00F30211" w:rsidRPr="002653B6" w:rsidRDefault="00F30211" w:rsidP="00F30211">
      <w:pPr>
        <w:keepNext/>
        <w:spacing w:before="360" w:after="240"/>
        <w:rPr>
          <w:bCs/>
        </w:rPr>
      </w:pPr>
      <w:r w:rsidRPr="002653B6">
        <w:rPr>
          <w:b/>
        </w:rPr>
        <w:t>APPENDIX 8-A: SECTOR-SPECIFIC ARRANGEMENTS</w:t>
      </w:r>
    </w:p>
    <w:p w14:paraId="0B2F9810" w14:textId="77777777" w:rsidR="00F30211" w:rsidRPr="002653B6" w:rsidRDefault="00F30211">
      <w:pPr>
        <w:pStyle w:val="Heading1"/>
        <w:numPr>
          <w:ilvl w:val="0"/>
          <w:numId w:val="162"/>
        </w:numPr>
      </w:pPr>
      <w:r w:rsidRPr="002653B6">
        <w:t>A project to phase out HFCs contained in imported pre-blended polyols in the Country’s polyurethane foam sector will be subject to the decision taken by the Committee on whether it would fund the phase-out of HFCs contained in imported pre-blended polyols.</w:t>
      </w:r>
    </w:p>
    <w:p w14:paraId="2E6EA716" w14:textId="77777777" w:rsidR="004E340A" w:rsidRPr="002653B6" w:rsidRDefault="004E340A" w:rsidP="00E57050">
      <w:pPr>
        <w:pStyle w:val="Heading1"/>
        <w:numPr>
          <w:ilvl w:val="0"/>
          <w:numId w:val="0"/>
        </w:numPr>
        <w:sectPr w:rsidR="004E340A" w:rsidRPr="002653B6" w:rsidSect="00B5765C">
          <w:headerReference w:type="even" r:id="rId109"/>
          <w:headerReference w:type="default" r:id="rId110"/>
          <w:footerReference w:type="even" r:id="rId111"/>
          <w:footerReference w:type="default" r:id="rId112"/>
          <w:pgSz w:w="12240" w:h="15840" w:code="1"/>
          <w:pgMar w:top="720" w:right="1350" w:bottom="864" w:left="1440" w:header="720" w:footer="475" w:gutter="0"/>
          <w:pgNumType w:start="1"/>
          <w:cols w:space="720"/>
          <w:docGrid w:linePitch="299"/>
        </w:sectPr>
      </w:pPr>
    </w:p>
    <w:p w14:paraId="1C8471D6" w14:textId="05C56620" w:rsidR="0035318A" w:rsidRPr="002653B6" w:rsidRDefault="0035318A" w:rsidP="0035318A">
      <w:pPr>
        <w:spacing w:before="240" w:after="240"/>
        <w:jc w:val="center"/>
        <w:rPr>
          <w:b/>
          <w:bCs/>
        </w:rPr>
      </w:pPr>
      <w:r w:rsidRPr="002653B6">
        <w:rPr>
          <w:b/>
          <w:bCs/>
        </w:rPr>
        <w:lastRenderedPageBreak/>
        <w:t xml:space="preserve">Annex </w:t>
      </w:r>
      <w:r w:rsidR="00DA634C" w:rsidRPr="002653B6">
        <w:rPr>
          <w:b/>
          <w:bCs/>
        </w:rPr>
        <w:t>XXV</w:t>
      </w:r>
    </w:p>
    <w:p w14:paraId="200FD1D8" w14:textId="77777777" w:rsidR="0035318A" w:rsidRPr="002653B6" w:rsidRDefault="0035318A" w:rsidP="0035318A">
      <w:pPr>
        <w:spacing w:after="240"/>
        <w:jc w:val="center"/>
        <w:rPr>
          <w:b/>
          <w:bCs/>
        </w:rPr>
      </w:pPr>
      <w:r w:rsidRPr="002653B6">
        <w:rPr>
          <w:b/>
          <w:bCs/>
        </w:rPr>
        <w:t>DRAFT AGREEMENT BETWEEN THE GOVERNMENT OF RWANDA</w:t>
      </w:r>
      <w:r w:rsidRPr="002653B6">
        <w:rPr>
          <w:b/>
          <w:bCs/>
        </w:rPr>
        <w:br/>
        <w:t>AND THE EXECUTIVE COMMITTEE OF THE MULTILATERAL FUND</w:t>
      </w:r>
      <w:r w:rsidRPr="002653B6">
        <w:rPr>
          <w:b/>
          <w:bCs/>
        </w:rPr>
        <w:br/>
        <w:t>FOR THE REDUCTION IN CONSUMPTION OF HYDROFLUOROCARBONS</w:t>
      </w:r>
      <w:r w:rsidRPr="002653B6">
        <w:rPr>
          <w:b/>
          <w:bCs/>
        </w:rPr>
        <w:br/>
        <w:t>IN ACCORDANCE WITH STAGE I OF THE KIGALI HFC IMPLEMENTATION PLAN</w:t>
      </w:r>
    </w:p>
    <w:p w14:paraId="19F220AA" w14:textId="77777777" w:rsidR="0035318A" w:rsidRPr="002653B6" w:rsidRDefault="0035318A" w:rsidP="0035318A">
      <w:pPr>
        <w:spacing w:before="240" w:after="240"/>
        <w:jc w:val="center"/>
        <w:rPr>
          <w:b/>
          <w:bCs/>
        </w:rPr>
      </w:pPr>
      <w:r w:rsidRPr="002653B6">
        <w:rPr>
          <w:b/>
          <w:bCs/>
        </w:rPr>
        <w:t>(Period: 2024–2029)</w:t>
      </w:r>
    </w:p>
    <w:p w14:paraId="78DBE163" w14:textId="77777777" w:rsidR="0035318A" w:rsidRPr="002653B6" w:rsidRDefault="0035318A" w:rsidP="0035318A">
      <w:pPr>
        <w:spacing w:after="240"/>
        <w:rPr>
          <w:b/>
          <w:bCs/>
        </w:rPr>
      </w:pPr>
      <w:r w:rsidRPr="002653B6">
        <w:rPr>
          <w:b/>
          <w:bCs/>
        </w:rPr>
        <w:t>Purpose</w:t>
      </w:r>
    </w:p>
    <w:p w14:paraId="266285AF" w14:textId="77777777" w:rsidR="0035318A" w:rsidRPr="002653B6" w:rsidRDefault="0035318A">
      <w:pPr>
        <w:pStyle w:val="Heading1"/>
        <w:numPr>
          <w:ilvl w:val="0"/>
          <w:numId w:val="163"/>
        </w:numPr>
      </w:pPr>
      <w:r w:rsidRPr="002653B6">
        <w:t>This Agreement represents the understanding of the Government of Rwanda (“the Country”) and the Executive Committee with respect to the reduction of controlled use of Annex F substances set out in Appendix 1-A (“The Substances”) to a sustained level of 254,008 CO</w:t>
      </w:r>
      <w:r w:rsidRPr="002653B6">
        <w:rPr>
          <w:vertAlign w:val="subscript"/>
        </w:rPr>
        <w:t>2</w:t>
      </w:r>
      <w:r w:rsidRPr="002653B6">
        <w:t>-equivalent (CO</w:t>
      </w:r>
      <w:r w:rsidRPr="002653B6">
        <w:rPr>
          <w:vertAlign w:val="subscript"/>
        </w:rPr>
        <w:t>2</w:t>
      </w:r>
      <w:r w:rsidRPr="002653B6">
        <w:t>-eq) tonnes by 1 January 2029 in compliance with the Montreal Protocol schedule and the terms of this Agreement.</w:t>
      </w:r>
    </w:p>
    <w:p w14:paraId="2CAF41A6" w14:textId="77777777" w:rsidR="0035318A" w:rsidRPr="002653B6" w:rsidRDefault="0035318A" w:rsidP="0035318A">
      <w:pPr>
        <w:pStyle w:val="Heading1"/>
      </w:pPr>
      <w:r w:rsidRPr="002653B6">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w:t>
      </w:r>
    </w:p>
    <w:p w14:paraId="5A764430" w14:textId="77777777" w:rsidR="0035318A" w:rsidRPr="002653B6" w:rsidRDefault="0035318A" w:rsidP="0035318A">
      <w:pPr>
        <w:pStyle w:val="Heading1"/>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622B8D6" w14:textId="77777777" w:rsidR="0035318A" w:rsidRPr="002653B6" w:rsidRDefault="0035318A" w:rsidP="0035318A">
      <w:pPr>
        <w:pStyle w:val="Heading1"/>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7D19A395" w14:textId="77777777" w:rsidR="0035318A" w:rsidRPr="002653B6" w:rsidRDefault="0035318A" w:rsidP="0035318A">
      <w:pPr>
        <w:spacing w:after="240"/>
        <w:rPr>
          <w:b/>
          <w:bCs/>
        </w:rPr>
      </w:pPr>
      <w:r w:rsidRPr="002653B6">
        <w:rPr>
          <w:b/>
          <w:bCs/>
        </w:rPr>
        <w:t>Conditions for funding release</w:t>
      </w:r>
    </w:p>
    <w:p w14:paraId="5BA59406" w14:textId="77777777" w:rsidR="0035318A" w:rsidRPr="002653B6" w:rsidRDefault="0035318A" w:rsidP="0035318A">
      <w:pPr>
        <w:pStyle w:val="Heading1"/>
      </w:pPr>
      <w:r w:rsidRPr="002653B6">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7A2C7E9F" w14:textId="77777777" w:rsidR="0035318A" w:rsidRPr="002653B6" w:rsidRDefault="0035318A" w:rsidP="0035318A">
      <w:pPr>
        <w:pStyle w:val="Heading2"/>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8028ECD" w14:textId="77777777" w:rsidR="0035318A" w:rsidRPr="002653B6" w:rsidRDefault="0035318A" w:rsidP="0035318A">
      <w:pPr>
        <w:pStyle w:val="Heading2"/>
      </w:pPr>
      <w:r w:rsidRPr="002653B6">
        <w:t>That the meeting of these Targets has been independently verified for all relevant years, unless the Executive Committee decided that such verification would not be required;</w:t>
      </w:r>
    </w:p>
    <w:p w14:paraId="352D1DD3" w14:textId="77777777" w:rsidR="0035318A" w:rsidRPr="002653B6" w:rsidRDefault="0035318A" w:rsidP="0035318A">
      <w:pPr>
        <w:pStyle w:val="Heading2"/>
      </w:pPr>
      <w:r w:rsidRPr="002653B6">
        <w:t xml:space="preserve">That the Country had submitted a Tranche Implementation Report in accordance with Appendix 4-A (“Format of Tranche Implementation Reports and Plans”) covering each previous calendar year; that it had achieved a significant level of implementation of activities initiated </w:t>
      </w:r>
      <w:r w:rsidRPr="002653B6">
        <w:lastRenderedPageBreak/>
        <w:t>with previously approved tranches; and that the rate of disbursement of funding available from the previously approved tranche was more than 20 per cent; and</w:t>
      </w:r>
    </w:p>
    <w:p w14:paraId="1EDDE8D8" w14:textId="77777777" w:rsidR="0035318A" w:rsidRPr="002653B6" w:rsidRDefault="0035318A" w:rsidP="0035318A">
      <w:pPr>
        <w:pStyle w:val="Heading2"/>
      </w:pPr>
      <w:r w:rsidRPr="002653B6">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423A5AFE" w14:textId="77777777" w:rsidR="0035318A" w:rsidRPr="002653B6" w:rsidRDefault="0035318A" w:rsidP="0035318A">
      <w:pPr>
        <w:spacing w:after="240"/>
        <w:rPr>
          <w:b/>
          <w:bCs/>
        </w:rPr>
      </w:pPr>
      <w:r w:rsidRPr="002653B6">
        <w:rPr>
          <w:b/>
          <w:bCs/>
        </w:rPr>
        <w:t>Monitoring</w:t>
      </w:r>
    </w:p>
    <w:p w14:paraId="53C1A8C6" w14:textId="77777777" w:rsidR="0035318A" w:rsidRPr="002653B6" w:rsidRDefault="0035318A" w:rsidP="0035318A">
      <w:pPr>
        <w:pStyle w:val="Heading1"/>
      </w:pPr>
      <w:r w:rsidRPr="002653B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774A05A" w14:textId="77777777" w:rsidR="0035318A" w:rsidRPr="002653B6" w:rsidRDefault="0035318A" w:rsidP="0035318A">
      <w:pPr>
        <w:spacing w:after="240"/>
        <w:rPr>
          <w:b/>
          <w:bCs/>
        </w:rPr>
      </w:pPr>
      <w:r w:rsidRPr="002653B6">
        <w:rPr>
          <w:b/>
          <w:bCs/>
        </w:rPr>
        <w:t>Flexibility in the reallocation of funds</w:t>
      </w:r>
    </w:p>
    <w:p w14:paraId="6038702A" w14:textId="77777777" w:rsidR="0035318A" w:rsidRPr="002653B6" w:rsidRDefault="0035318A" w:rsidP="0035318A">
      <w:pPr>
        <w:pStyle w:val="Heading1"/>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7033E26E" w14:textId="77777777" w:rsidR="0035318A" w:rsidRPr="002653B6" w:rsidRDefault="0035318A" w:rsidP="0035318A">
      <w:pPr>
        <w:pStyle w:val="Heading2"/>
      </w:pPr>
      <w:r w:rsidRPr="002653B6">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11829ABD" w14:textId="77777777" w:rsidR="0035318A" w:rsidRPr="002653B6" w:rsidRDefault="0035318A" w:rsidP="0035318A">
      <w:pPr>
        <w:pStyle w:val="Heading3"/>
      </w:pPr>
      <w:r w:rsidRPr="002653B6">
        <w:t xml:space="preserve">Issues potentially concerning the rules and policies of the Multilateral Fund; </w:t>
      </w:r>
    </w:p>
    <w:p w14:paraId="5A76F30A" w14:textId="77777777" w:rsidR="0035318A" w:rsidRPr="002653B6" w:rsidRDefault="0035318A" w:rsidP="0035318A">
      <w:pPr>
        <w:pStyle w:val="Heading3"/>
      </w:pPr>
      <w:r w:rsidRPr="002653B6">
        <w:t xml:space="preserve">Changes that would modify any clause of this Agreement; </w:t>
      </w:r>
    </w:p>
    <w:p w14:paraId="2056B12F" w14:textId="77777777" w:rsidR="0035318A" w:rsidRPr="002653B6" w:rsidRDefault="0035318A" w:rsidP="0035318A">
      <w:pPr>
        <w:pStyle w:val="Heading3"/>
      </w:pPr>
      <w:r w:rsidRPr="002653B6">
        <w:t>Changes in the annual levels of funding allocated to the individual bilateral or implementing agencies for the different tranches;</w:t>
      </w:r>
    </w:p>
    <w:p w14:paraId="38D816CA" w14:textId="77777777" w:rsidR="0035318A" w:rsidRPr="002653B6" w:rsidRDefault="0035318A" w:rsidP="0035318A">
      <w:pPr>
        <w:pStyle w:val="Heading3"/>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54EF1E7F" w14:textId="77777777" w:rsidR="0035318A" w:rsidRPr="002653B6" w:rsidRDefault="0035318A" w:rsidP="0035318A">
      <w:pPr>
        <w:pStyle w:val="Heading3"/>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7471C32D" w14:textId="77777777" w:rsidR="0035318A" w:rsidRPr="002653B6" w:rsidRDefault="0035318A" w:rsidP="0035318A">
      <w:pPr>
        <w:pStyle w:val="Heading2"/>
      </w:pPr>
      <w:r w:rsidRPr="002653B6">
        <w:t>Reallocations not categorized as major changes may be incorporated into the approved Tranche Implementation Plan, under implementation at the time, and reported to the Executive Committee in the subsequent Tranche Implementation Report; and</w:t>
      </w:r>
    </w:p>
    <w:p w14:paraId="4B599BC5" w14:textId="77777777" w:rsidR="0035318A" w:rsidRPr="002653B6" w:rsidRDefault="0035318A" w:rsidP="0035318A">
      <w:pPr>
        <w:pStyle w:val="Heading2"/>
      </w:pPr>
      <w:r w:rsidRPr="002653B6">
        <w:t>Any remaining funds held by the bilateral or implementing agencies or the Country under the Plan will be returned to the Multilateral Fund upon completion of the last tranche foreseen under this Agreement.</w:t>
      </w:r>
    </w:p>
    <w:p w14:paraId="47B9A94F" w14:textId="77777777" w:rsidR="0035318A" w:rsidRPr="002653B6" w:rsidRDefault="0035318A" w:rsidP="0035318A">
      <w:pPr>
        <w:pStyle w:val="Heading1"/>
      </w:pPr>
      <w:r w:rsidRPr="002653B6">
        <w:lastRenderedPageBreak/>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38A1263F" w14:textId="77777777" w:rsidR="0035318A" w:rsidRPr="002653B6" w:rsidRDefault="0035318A" w:rsidP="0035318A">
      <w:pPr>
        <w:spacing w:after="240"/>
        <w:rPr>
          <w:b/>
          <w:bCs/>
        </w:rPr>
      </w:pPr>
      <w:r w:rsidRPr="002653B6">
        <w:rPr>
          <w:b/>
          <w:bCs/>
        </w:rPr>
        <w:t>Bilateral and implementing agencies</w:t>
      </w:r>
    </w:p>
    <w:p w14:paraId="194523F8" w14:textId="77777777" w:rsidR="0035318A" w:rsidRPr="002653B6" w:rsidRDefault="0035318A" w:rsidP="0035318A">
      <w:pPr>
        <w:pStyle w:val="Heading1"/>
      </w:pPr>
      <w:r w:rsidRPr="002653B6">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0C8195D9" w14:textId="77777777" w:rsidR="0035318A" w:rsidRPr="002653B6" w:rsidRDefault="0035318A" w:rsidP="0035318A">
      <w:pPr>
        <w:pStyle w:val="Heading1"/>
      </w:pPr>
      <w:r w:rsidRPr="002653B6">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2-A.</w:t>
      </w:r>
    </w:p>
    <w:p w14:paraId="625E5483" w14:textId="77777777" w:rsidR="0035318A" w:rsidRPr="002653B6" w:rsidRDefault="0035318A" w:rsidP="0035318A">
      <w:pPr>
        <w:spacing w:after="240"/>
        <w:rPr>
          <w:b/>
          <w:bCs/>
        </w:rPr>
      </w:pPr>
      <w:r w:rsidRPr="002653B6">
        <w:rPr>
          <w:b/>
          <w:bCs/>
        </w:rPr>
        <w:t>Non-compliance with the Targets in the Agreement</w:t>
      </w:r>
    </w:p>
    <w:p w14:paraId="57DD05A6" w14:textId="77777777" w:rsidR="0035318A" w:rsidRPr="002653B6" w:rsidRDefault="0035318A" w:rsidP="0035318A">
      <w:pPr>
        <w:pStyle w:val="Heading1"/>
      </w:pPr>
      <w:r w:rsidRPr="002653B6">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653B6">
        <w:rPr>
          <w:vertAlign w:val="subscript"/>
        </w:rPr>
        <w:t>2</w:t>
      </w:r>
      <w:r w:rsidRPr="002653B6">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52E85E6" w14:textId="77777777" w:rsidR="0035318A" w:rsidRPr="002653B6" w:rsidRDefault="0035318A" w:rsidP="0035318A">
      <w:pPr>
        <w:pStyle w:val="Heading1"/>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74D3A52A" w14:textId="77777777" w:rsidR="0035318A" w:rsidRPr="002653B6" w:rsidRDefault="0035318A" w:rsidP="0035318A">
      <w:pPr>
        <w:pStyle w:val="Heading1"/>
      </w:pPr>
      <w:r w:rsidRPr="002653B6">
        <w:t xml:space="preserve">The Country will comply with any reasonable request of the Executive Committee, the Lead IA and the Cooperating IA to facilitate implementation of this Agreement. </w:t>
      </w:r>
      <w:proofErr w:type="gramStart"/>
      <w:r w:rsidRPr="002653B6">
        <w:t>In particular, it</w:t>
      </w:r>
      <w:proofErr w:type="gramEnd"/>
      <w:r w:rsidRPr="002653B6">
        <w:t xml:space="preserve"> will provide the Lead IA and the Cooperating IA with access to the information necessary to verify compliance with this Agreement.</w:t>
      </w:r>
    </w:p>
    <w:p w14:paraId="76742993" w14:textId="77777777" w:rsidR="0035318A" w:rsidRPr="002653B6" w:rsidRDefault="0035318A" w:rsidP="0035318A">
      <w:pPr>
        <w:spacing w:after="240"/>
        <w:rPr>
          <w:b/>
          <w:bCs/>
        </w:rPr>
      </w:pPr>
      <w:r w:rsidRPr="002653B6">
        <w:rPr>
          <w:b/>
          <w:bCs/>
        </w:rPr>
        <w:t>Date of completion</w:t>
      </w:r>
    </w:p>
    <w:p w14:paraId="616BED34" w14:textId="77777777" w:rsidR="0035318A" w:rsidRPr="002653B6" w:rsidRDefault="0035318A" w:rsidP="0035318A">
      <w:pPr>
        <w:pStyle w:val="Heading1"/>
      </w:pPr>
      <w:r w:rsidRPr="002653B6">
        <w:t xml:space="preserve">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t>
      </w:r>
      <w:r w:rsidRPr="002653B6">
        <w:lastRenderedPageBreak/>
        <w:t>will continue until the time of the completion of the Plan unless otherwise specified by the Executive Committee.</w:t>
      </w:r>
    </w:p>
    <w:p w14:paraId="0477C706" w14:textId="77777777" w:rsidR="0035318A" w:rsidRPr="002653B6" w:rsidRDefault="0035318A" w:rsidP="0035318A">
      <w:pPr>
        <w:spacing w:after="240"/>
        <w:rPr>
          <w:b/>
          <w:bCs/>
        </w:rPr>
      </w:pPr>
      <w:r w:rsidRPr="002653B6">
        <w:rPr>
          <w:b/>
          <w:bCs/>
        </w:rPr>
        <w:t>Validity</w:t>
      </w:r>
    </w:p>
    <w:p w14:paraId="021AF093" w14:textId="77777777" w:rsidR="0035318A" w:rsidRPr="002653B6" w:rsidRDefault="0035318A" w:rsidP="0035318A">
      <w:pPr>
        <w:pStyle w:val="Heading1"/>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E8BDE24" w14:textId="77777777" w:rsidR="0035318A" w:rsidRPr="002653B6" w:rsidRDefault="0035318A" w:rsidP="0035318A">
      <w:pPr>
        <w:pStyle w:val="Heading1"/>
      </w:pPr>
      <w:r w:rsidRPr="002653B6">
        <w:t>This Agreement may be modified or terminated only by mutual written agreement of the Country and the Executive Committee of the Multilateral Fund.</w:t>
      </w:r>
    </w:p>
    <w:p w14:paraId="36D5E166" w14:textId="77777777" w:rsidR="0035318A" w:rsidRPr="002653B6" w:rsidRDefault="0035318A" w:rsidP="004A2CED">
      <w:pPr>
        <w:keepNext/>
        <w:spacing w:before="360" w:after="240"/>
        <w:rPr>
          <w:b/>
        </w:rPr>
      </w:pPr>
      <w:r w:rsidRPr="002653B6">
        <w:rPr>
          <w:b/>
        </w:rPr>
        <w:t>APPENDICES</w:t>
      </w:r>
    </w:p>
    <w:p w14:paraId="4634DA20" w14:textId="77777777" w:rsidR="0035318A" w:rsidRPr="002653B6" w:rsidRDefault="0035318A" w:rsidP="004A2CED">
      <w:pPr>
        <w:keepNext/>
        <w:spacing w:before="360" w:after="240"/>
        <w:rPr>
          <w:b/>
        </w:rPr>
      </w:pPr>
      <w:r w:rsidRPr="002653B6">
        <w:rPr>
          <w:b/>
        </w:rPr>
        <w:t>APPENDIX 1-A: THE SUBSTANCES</w:t>
      </w:r>
    </w:p>
    <w:tbl>
      <w:tblPr>
        <w:tblStyle w:val="TableGrid"/>
        <w:tblW w:w="0" w:type="auto"/>
        <w:tblLook w:val="04A0" w:firstRow="1" w:lastRow="0" w:firstColumn="1" w:lastColumn="0" w:noHBand="0" w:noVBand="1"/>
      </w:tblPr>
      <w:tblGrid>
        <w:gridCol w:w="4390"/>
        <w:gridCol w:w="5050"/>
      </w:tblGrid>
      <w:tr w:rsidR="0035318A" w:rsidRPr="002653B6" w14:paraId="4BEB6376" w14:textId="77777777" w:rsidTr="004A23E2">
        <w:trPr>
          <w:trHeight w:val="221"/>
        </w:trPr>
        <w:tc>
          <w:tcPr>
            <w:tcW w:w="4390" w:type="dxa"/>
          </w:tcPr>
          <w:p w14:paraId="74A0CFD2" w14:textId="77777777" w:rsidR="0035318A" w:rsidRPr="002653B6" w:rsidRDefault="0035318A" w:rsidP="004A23E2">
            <w:pPr>
              <w:spacing w:before="20" w:after="20"/>
              <w:jc w:val="center"/>
              <w:rPr>
                <w:b/>
                <w:bCs/>
                <w:sz w:val="20"/>
                <w:szCs w:val="20"/>
              </w:rPr>
            </w:pPr>
            <w:r w:rsidRPr="002653B6">
              <w:rPr>
                <w:b/>
                <w:bCs/>
                <w:sz w:val="20"/>
                <w:szCs w:val="20"/>
              </w:rPr>
              <w:t>Substances</w:t>
            </w:r>
          </w:p>
        </w:tc>
        <w:tc>
          <w:tcPr>
            <w:tcW w:w="5050" w:type="dxa"/>
          </w:tcPr>
          <w:p w14:paraId="58518F18" w14:textId="77777777" w:rsidR="0035318A" w:rsidRPr="002653B6" w:rsidRDefault="0035318A" w:rsidP="004A23E2">
            <w:pPr>
              <w:spacing w:before="20" w:after="20"/>
              <w:jc w:val="center"/>
              <w:rPr>
                <w:b/>
                <w:bCs/>
                <w:sz w:val="20"/>
                <w:szCs w:val="20"/>
              </w:rPr>
            </w:pPr>
            <w:r w:rsidRPr="002653B6">
              <w:rPr>
                <w:b/>
                <w:bCs/>
                <w:sz w:val="20"/>
                <w:szCs w:val="20"/>
              </w:rPr>
              <w:t>Starting point for aggregate reductions in consumption</w:t>
            </w:r>
            <w:r w:rsidRPr="002653B6">
              <w:rPr>
                <w:b/>
                <w:bCs/>
                <w:sz w:val="20"/>
                <w:szCs w:val="20"/>
              </w:rPr>
              <w:br/>
              <w:t>(CO</w:t>
            </w:r>
            <w:r w:rsidRPr="002653B6">
              <w:rPr>
                <w:b/>
                <w:bCs/>
                <w:sz w:val="20"/>
                <w:szCs w:val="20"/>
                <w:vertAlign w:val="subscript"/>
              </w:rPr>
              <w:t>2</w:t>
            </w:r>
            <w:r w:rsidRPr="002653B6">
              <w:rPr>
                <w:b/>
                <w:bCs/>
                <w:sz w:val="20"/>
                <w:szCs w:val="20"/>
              </w:rPr>
              <w:t>-eq tonnes)</w:t>
            </w:r>
          </w:p>
        </w:tc>
      </w:tr>
      <w:tr w:rsidR="0035318A" w:rsidRPr="002653B6" w14:paraId="45A229B7" w14:textId="77777777" w:rsidTr="004A23E2">
        <w:tc>
          <w:tcPr>
            <w:tcW w:w="4390" w:type="dxa"/>
          </w:tcPr>
          <w:p w14:paraId="2053743F" w14:textId="77777777" w:rsidR="0035318A" w:rsidRPr="002653B6" w:rsidRDefault="0035318A" w:rsidP="004A23E2">
            <w:pPr>
              <w:spacing w:before="40" w:after="40"/>
              <w:jc w:val="center"/>
              <w:rPr>
                <w:b/>
                <w:bCs/>
                <w:sz w:val="20"/>
                <w:szCs w:val="20"/>
              </w:rPr>
            </w:pPr>
            <w:r w:rsidRPr="002653B6">
              <w:rPr>
                <w:sz w:val="20"/>
                <w:szCs w:val="20"/>
              </w:rPr>
              <w:t>HFCs</w:t>
            </w:r>
          </w:p>
        </w:tc>
        <w:tc>
          <w:tcPr>
            <w:tcW w:w="5050" w:type="dxa"/>
          </w:tcPr>
          <w:p w14:paraId="3C9F4837" w14:textId="77777777" w:rsidR="0035318A" w:rsidRPr="002653B6" w:rsidRDefault="0035318A" w:rsidP="004A23E2">
            <w:pPr>
              <w:spacing w:before="40" w:after="40"/>
              <w:jc w:val="center"/>
              <w:rPr>
                <w:b/>
                <w:bCs/>
                <w:sz w:val="20"/>
                <w:szCs w:val="20"/>
              </w:rPr>
            </w:pPr>
            <w:r w:rsidRPr="002653B6">
              <w:rPr>
                <w:sz w:val="20"/>
                <w:szCs w:val="20"/>
              </w:rPr>
              <w:t>n/a</w:t>
            </w:r>
          </w:p>
        </w:tc>
      </w:tr>
    </w:tbl>
    <w:p w14:paraId="7927331C" w14:textId="77777777" w:rsidR="0035318A" w:rsidRPr="002653B6" w:rsidRDefault="0035318A" w:rsidP="004A2CED">
      <w:pPr>
        <w:keepNext/>
        <w:spacing w:before="360" w:after="240"/>
        <w:rPr>
          <w:b/>
        </w:rPr>
      </w:pPr>
      <w:r w:rsidRPr="002653B6">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113" w:type="dxa"/>
        </w:tblCellMar>
        <w:tblLook w:val="04A0" w:firstRow="1" w:lastRow="0" w:firstColumn="1" w:lastColumn="0" w:noHBand="0" w:noVBand="1"/>
      </w:tblPr>
      <w:tblGrid>
        <w:gridCol w:w="418"/>
        <w:gridCol w:w="1693"/>
        <w:gridCol w:w="1407"/>
        <w:gridCol w:w="848"/>
        <w:gridCol w:w="846"/>
        <w:gridCol w:w="846"/>
        <w:gridCol w:w="846"/>
        <w:gridCol w:w="846"/>
        <w:gridCol w:w="846"/>
        <w:gridCol w:w="844"/>
      </w:tblGrid>
      <w:tr w:rsidR="0035318A" w:rsidRPr="002653B6" w14:paraId="7B2886A0" w14:textId="77777777" w:rsidTr="004A23E2">
        <w:trPr>
          <w:trHeight w:val="332"/>
          <w:tblHeader/>
          <w:jc w:val="center"/>
        </w:trPr>
        <w:tc>
          <w:tcPr>
            <w:tcW w:w="221" w:type="pct"/>
            <w:tcMar>
              <w:left w:w="28" w:type="dxa"/>
              <w:right w:w="28" w:type="dxa"/>
            </w:tcMar>
            <w:vAlign w:val="center"/>
            <w:hideMark/>
          </w:tcPr>
          <w:p w14:paraId="6FE0AD02" w14:textId="77777777" w:rsidR="0035318A" w:rsidRPr="002653B6" w:rsidRDefault="0035318A"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Row</w:t>
            </w:r>
          </w:p>
        </w:tc>
        <w:tc>
          <w:tcPr>
            <w:tcW w:w="1641" w:type="pct"/>
            <w:gridSpan w:val="2"/>
            <w:tcMar>
              <w:left w:w="28" w:type="dxa"/>
              <w:right w:w="28" w:type="dxa"/>
            </w:tcMar>
            <w:vAlign w:val="center"/>
            <w:hideMark/>
          </w:tcPr>
          <w:p w14:paraId="195A1F0A" w14:textId="77777777" w:rsidR="0035318A" w:rsidRPr="002653B6" w:rsidRDefault="0035318A"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Particulars</w:t>
            </w:r>
          </w:p>
        </w:tc>
        <w:tc>
          <w:tcPr>
            <w:tcW w:w="449" w:type="pct"/>
            <w:tcMar>
              <w:left w:w="28" w:type="dxa"/>
              <w:right w:w="28" w:type="dxa"/>
            </w:tcMar>
            <w:vAlign w:val="center"/>
            <w:hideMark/>
          </w:tcPr>
          <w:p w14:paraId="3165791B" w14:textId="77777777" w:rsidR="0035318A" w:rsidRPr="002653B6" w:rsidRDefault="0035318A"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2024</w:t>
            </w:r>
          </w:p>
        </w:tc>
        <w:tc>
          <w:tcPr>
            <w:tcW w:w="448" w:type="pct"/>
            <w:tcMar>
              <w:left w:w="28" w:type="dxa"/>
              <w:right w:w="28" w:type="dxa"/>
            </w:tcMar>
            <w:vAlign w:val="center"/>
            <w:hideMark/>
          </w:tcPr>
          <w:p w14:paraId="1CE3DCAC" w14:textId="77777777" w:rsidR="0035318A" w:rsidRPr="002653B6" w:rsidRDefault="0035318A"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2025</w:t>
            </w:r>
          </w:p>
        </w:tc>
        <w:tc>
          <w:tcPr>
            <w:tcW w:w="448" w:type="pct"/>
            <w:tcMar>
              <w:left w:w="28" w:type="dxa"/>
              <w:right w:w="28" w:type="dxa"/>
            </w:tcMar>
            <w:vAlign w:val="center"/>
            <w:hideMark/>
          </w:tcPr>
          <w:p w14:paraId="6C95807B" w14:textId="77777777" w:rsidR="0035318A" w:rsidRPr="002653B6" w:rsidRDefault="0035318A"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2026</w:t>
            </w:r>
          </w:p>
        </w:tc>
        <w:tc>
          <w:tcPr>
            <w:tcW w:w="448" w:type="pct"/>
            <w:tcMar>
              <w:left w:w="28" w:type="dxa"/>
              <w:right w:w="28" w:type="dxa"/>
            </w:tcMar>
            <w:vAlign w:val="center"/>
            <w:hideMark/>
          </w:tcPr>
          <w:p w14:paraId="3E6EF242" w14:textId="77777777" w:rsidR="0035318A" w:rsidRPr="002653B6" w:rsidRDefault="0035318A"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2027</w:t>
            </w:r>
          </w:p>
        </w:tc>
        <w:tc>
          <w:tcPr>
            <w:tcW w:w="448" w:type="pct"/>
            <w:tcMar>
              <w:left w:w="28" w:type="dxa"/>
              <w:right w:w="28" w:type="dxa"/>
            </w:tcMar>
            <w:vAlign w:val="center"/>
          </w:tcPr>
          <w:p w14:paraId="4150A651" w14:textId="77777777" w:rsidR="0035318A" w:rsidRPr="002653B6" w:rsidRDefault="0035318A"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2028</w:t>
            </w:r>
          </w:p>
        </w:tc>
        <w:tc>
          <w:tcPr>
            <w:tcW w:w="448" w:type="pct"/>
            <w:tcMar>
              <w:left w:w="28" w:type="dxa"/>
              <w:right w:w="28" w:type="dxa"/>
            </w:tcMar>
            <w:vAlign w:val="center"/>
            <w:hideMark/>
          </w:tcPr>
          <w:p w14:paraId="4E09512F" w14:textId="77777777" w:rsidR="0035318A" w:rsidRPr="002653B6" w:rsidRDefault="0035318A"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2029</w:t>
            </w:r>
          </w:p>
        </w:tc>
        <w:tc>
          <w:tcPr>
            <w:tcW w:w="447" w:type="pct"/>
            <w:tcMar>
              <w:left w:w="28" w:type="dxa"/>
              <w:right w:w="28" w:type="dxa"/>
            </w:tcMar>
            <w:vAlign w:val="center"/>
            <w:hideMark/>
          </w:tcPr>
          <w:p w14:paraId="567C5728" w14:textId="77777777" w:rsidR="0035318A" w:rsidRPr="002653B6" w:rsidRDefault="0035318A"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Total</w:t>
            </w:r>
          </w:p>
        </w:tc>
      </w:tr>
      <w:tr w:rsidR="0035318A" w:rsidRPr="002653B6" w14:paraId="244CB5FD" w14:textId="77777777" w:rsidTr="004A23E2">
        <w:trPr>
          <w:trHeight w:val="74"/>
          <w:jc w:val="center"/>
        </w:trPr>
        <w:tc>
          <w:tcPr>
            <w:tcW w:w="221" w:type="pct"/>
            <w:vMerge w:val="restart"/>
            <w:tcMar>
              <w:left w:w="28" w:type="dxa"/>
              <w:right w:w="28" w:type="dxa"/>
            </w:tcMar>
            <w:hideMark/>
          </w:tcPr>
          <w:p w14:paraId="5CC193F2" w14:textId="77777777" w:rsidR="0035318A" w:rsidRPr="002653B6" w:rsidRDefault="0035318A" w:rsidP="004A23E2">
            <w:pPr>
              <w:keepNext/>
              <w:keepLines/>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1.1</w:t>
            </w:r>
          </w:p>
        </w:tc>
        <w:tc>
          <w:tcPr>
            <w:tcW w:w="896" w:type="pct"/>
            <w:vMerge w:val="restart"/>
            <w:tcMar>
              <w:left w:w="85" w:type="dxa"/>
              <w:right w:w="57" w:type="dxa"/>
            </w:tcMar>
            <w:hideMark/>
          </w:tcPr>
          <w:p w14:paraId="09559371" w14:textId="77777777" w:rsidR="0035318A" w:rsidRPr="002653B6" w:rsidRDefault="0035318A" w:rsidP="004A23E2">
            <w:pPr>
              <w:keepNext/>
              <w:keepLines/>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Montreal Protocol reduction schedule of Annex F substances</w:t>
            </w:r>
          </w:p>
        </w:tc>
        <w:tc>
          <w:tcPr>
            <w:tcW w:w="745" w:type="pct"/>
            <w:tcMar>
              <w:left w:w="85" w:type="dxa"/>
              <w:right w:w="28" w:type="dxa"/>
            </w:tcMar>
          </w:tcPr>
          <w:p w14:paraId="33061870" w14:textId="77777777" w:rsidR="0035318A" w:rsidRPr="002653B6" w:rsidRDefault="0035318A" w:rsidP="004A23E2">
            <w:pPr>
              <w:keepNext/>
              <w:keepLines/>
              <w:jc w:val="left"/>
              <w:rPr>
                <w:rFonts w:asciiTheme="majorBidi" w:hAnsiTheme="majorBidi" w:cstheme="majorBidi"/>
                <w:color w:val="000000"/>
                <w:sz w:val="18"/>
                <w:szCs w:val="18"/>
                <w:lang w:eastAsia="en-CA"/>
              </w:rPr>
            </w:pPr>
            <w:r w:rsidRPr="002653B6">
              <w:rPr>
                <w:rFonts w:asciiTheme="majorBidi" w:hAnsiTheme="majorBidi" w:cstheme="majorBidi"/>
                <w:sz w:val="18"/>
                <w:szCs w:val="18"/>
              </w:rPr>
              <w:t>%</w:t>
            </w:r>
          </w:p>
        </w:tc>
        <w:tc>
          <w:tcPr>
            <w:tcW w:w="449" w:type="pct"/>
            <w:tcMar>
              <w:left w:w="28" w:type="dxa"/>
              <w:right w:w="28" w:type="dxa"/>
            </w:tcMar>
          </w:tcPr>
          <w:p w14:paraId="0BE457FC" w14:textId="77777777" w:rsidR="0035318A" w:rsidRPr="002653B6" w:rsidRDefault="0035318A"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448" w:type="pct"/>
            <w:tcMar>
              <w:left w:w="28" w:type="dxa"/>
              <w:right w:w="28" w:type="dxa"/>
            </w:tcMar>
          </w:tcPr>
          <w:p w14:paraId="5210031C" w14:textId="77777777" w:rsidR="0035318A" w:rsidRPr="002653B6" w:rsidRDefault="0035318A"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448" w:type="pct"/>
            <w:tcMar>
              <w:left w:w="28" w:type="dxa"/>
              <w:right w:w="28" w:type="dxa"/>
            </w:tcMar>
          </w:tcPr>
          <w:p w14:paraId="4B543B96" w14:textId="77777777" w:rsidR="0035318A" w:rsidRPr="002653B6" w:rsidRDefault="0035318A"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448" w:type="pct"/>
            <w:tcMar>
              <w:left w:w="28" w:type="dxa"/>
              <w:right w:w="28" w:type="dxa"/>
            </w:tcMar>
          </w:tcPr>
          <w:p w14:paraId="797ED157" w14:textId="77777777" w:rsidR="0035318A" w:rsidRPr="002653B6" w:rsidRDefault="0035318A"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448" w:type="pct"/>
            <w:tcMar>
              <w:left w:w="28" w:type="dxa"/>
              <w:right w:w="28" w:type="dxa"/>
            </w:tcMar>
          </w:tcPr>
          <w:p w14:paraId="1131ED5F" w14:textId="77777777" w:rsidR="0035318A" w:rsidRPr="002653B6" w:rsidRDefault="0035318A"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448" w:type="pct"/>
            <w:tcMar>
              <w:left w:w="28" w:type="dxa"/>
              <w:right w:w="28" w:type="dxa"/>
            </w:tcMar>
          </w:tcPr>
          <w:p w14:paraId="436C053E" w14:textId="77777777" w:rsidR="0035318A" w:rsidRPr="002653B6" w:rsidRDefault="0035318A"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themeColor="text1"/>
                <w:sz w:val="18"/>
                <w:szCs w:val="18"/>
                <w:lang w:eastAsia="en-CA"/>
              </w:rPr>
              <w:t>10</w:t>
            </w:r>
          </w:p>
        </w:tc>
        <w:tc>
          <w:tcPr>
            <w:tcW w:w="447" w:type="pct"/>
            <w:tcMar>
              <w:left w:w="28" w:type="dxa"/>
              <w:right w:w="28" w:type="dxa"/>
            </w:tcMar>
            <w:vAlign w:val="center"/>
          </w:tcPr>
          <w:p w14:paraId="2211EA0D" w14:textId="77777777" w:rsidR="0035318A" w:rsidRPr="002653B6" w:rsidRDefault="0035318A"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r>
      <w:tr w:rsidR="0035318A" w:rsidRPr="002653B6" w14:paraId="293E2E2D" w14:textId="77777777" w:rsidTr="004A23E2">
        <w:trPr>
          <w:trHeight w:val="70"/>
          <w:jc w:val="center"/>
        </w:trPr>
        <w:tc>
          <w:tcPr>
            <w:tcW w:w="221" w:type="pct"/>
            <w:vMerge/>
            <w:tcMar>
              <w:left w:w="28" w:type="dxa"/>
              <w:right w:w="28" w:type="dxa"/>
            </w:tcMar>
          </w:tcPr>
          <w:p w14:paraId="2DEE6668" w14:textId="77777777" w:rsidR="0035318A" w:rsidRPr="002653B6" w:rsidRDefault="0035318A" w:rsidP="004A23E2">
            <w:pPr>
              <w:keepNext/>
              <w:keepLines/>
              <w:jc w:val="left"/>
              <w:rPr>
                <w:rFonts w:asciiTheme="majorBidi" w:hAnsiTheme="majorBidi" w:cstheme="majorBidi"/>
                <w:color w:val="000000"/>
                <w:sz w:val="18"/>
                <w:szCs w:val="18"/>
                <w:lang w:eastAsia="en-CA"/>
              </w:rPr>
            </w:pPr>
          </w:p>
        </w:tc>
        <w:tc>
          <w:tcPr>
            <w:tcW w:w="896" w:type="pct"/>
            <w:vMerge/>
            <w:tcMar>
              <w:left w:w="85" w:type="dxa"/>
              <w:right w:w="57" w:type="dxa"/>
            </w:tcMar>
          </w:tcPr>
          <w:p w14:paraId="2DDB5FCD" w14:textId="77777777" w:rsidR="0035318A" w:rsidRPr="002653B6" w:rsidRDefault="0035318A" w:rsidP="004A23E2">
            <w:pPr>
              <w:keepNext/>
              <w:keepLines/>
              <w:jc w:val="left"/>
              <w:rPr>
                <w:rFonts w:asciiTheme="majorBidi" w:hAnsiTheme="majorBidi" w:cstheme="majorBidi"/>
                <w:color w:val="000000"/>
                <w:sz w:val="18"/>
                <w:szCs w:val="18"/>
                <w:lang w:eastAsia="en-CA"/>
              </w:rPr>
            </w:pPr>
          </w:p>
        </w:tc>
        <w:tc>
          <w:tcPr>
            <w:tcW w:w="745" w:type="pct"/>
            <w:tcMar>
              <w:left w:w="85" w:type="dxa"/>
              <w:right w:w="28" w:type="dxa"/>
            </w:tcMar>
            <w:vAlign w:val="center"/>
          </w:tcPr>
          <w:p w14:paraId="53F701E8" w14:textId="77777777" w:rsidR="0035318A" w:rsidRPr="002653B6" w:rsidRDefault="0035318A" w:rsidP="004A23E2">
            <w:pPr>
              <w:keepNext/>
              <w:keepLines/>
              <w:jc w:val="left"/>
              <w:rPr>
                <w:rFonts w:asciiTheme="majorBidi" w:hAnsiTheme="majorBidi" w:cstheme="majorBidi"/>
                <w:color w:val="000000"/>
                <w:sz w:val="18"/>
                <w:szCs w:val="18"/>
                <w:lang w:eastAsia="en-CA"/>
              </w:rPr>
            </w:pPr>
            <w:r w:rsidRPr="002653B6">
              <w:rPr>
                <w:rFonts w:asciiTheme="majorBidi" w:hAnsiTheme="majorBidi" w:cstheme="majorBidi"/>
                <w:sz w:val="18"/>
                <w:szCs w:val="18"/>
              </w:rPr>
              <w:t>CO</w:t>
            </w:r>
            <w:r w:rsidRPr="002653B6">
              <w:rPr>
                <w:rFonts w:asciiTheme="majorBidi" w:hAnsiTheme="majorBidi" w:cstheme="majorBidi"/>
                <w:sz w:val="18"/>
                <w:szCs w:val="18"/>
                <w:vertAlign w:val="subscript"/>
              </w:rPr>
              <w:t>2</w:t>
            </w:r>
            <w:r w:rsidRPr="002653B6">
              <w:rPr>
                <w:rFonts w:asciiTheme="majorBidi" w:hAnsiTheme="majorBidi" w:cstheme="majorBidi"/>
                <w:sz w:val="18"/>
                <w:szCs w:val="18"/>
              </w:rPr>
              <w:noBreakHyphen/>
              <w:t>eq</w:t>
            </w:r>
            <w:r w:rsidRPr="002653B6">
              <w:rPr>
                <w:rFonts w:asciiTheme="majorBidi" w:hAnsiTheme="majorBidi" w:cstheme="majorBidi"/>
                <w:color w:val="000000"/>
                <w:sz w:val="18"/>
                <w:szCs w:val="18"/>
                <w:lang w:eastAsia="en-CA"/>
              </w:rPr>
              <w:t> tonnes</w:t>
            </w:r>
          </w:p>
        </w:tc>
        <w:tc>
          <w:tcPr>
            <w:tcW w:w="449" w:type="pct"/>
            <w:tcMar>
              <w:left w:w="28" w:type="dxa"/>
              <w:right w:w="57" w:type="dxa"/>
            </w:tcMar>
            <w:vAlign w:val="center"/>
          </w:tcPr>
          <w:p w14:paraId="4610F13B"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13033702"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7D6201A5"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33E60071"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19ABBF4D"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6CD6B50D"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304,377</w:t>
            </w:r>
          </w:p>
        </w:tc>
        <w:tc>
          <w:tcPr>
            <w:tcW w:w="447" w:type="pct"/>
            <w:tcMar>
              <w:left w:w="28" w:type="dxa"/>
              <w:right w:w="28" w:type="dxa"/>
            </w:tcMar>
            <w:vAlign w:val="center"/>
          </w:tcPr>
          <w:p w14:paraId="03ECA9E3" w14:textId="77777777" w:rsidR="0035318A" w:rsidRPr="002653B6" w:rsidRDefault="0035318A"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r>
      <w:tr w:rsidR="0035318A" w:rsidRPr="002653B6" w14:paraId="59A0ADB4" w14:textId="77777777" w:rsidTr="004A23E2">
        <w:trPr>
          <w:trHeight w:val="70"/>
          <w:jc w:val="center"/>
        </w:trPr>
        <w:tc>
          <w:tcPr>
            <w:tcW w:w="221" w:type="pct"/>
            <w:vMerge w:val="restart"/>
            <w:tcMar>
              <w:left w:w="28" w:type="dxa"/>
              <w:right w:w="28" w:type="dxa"/>
            </w:tcMar>
            <w:hideMark/>
          </w:tcPr>
          <w:p w14:paraId="517E3D7A" w14:textId="77777777" w:rsidR="0035318A" w:rsidRPr="002653B6" w:rsidRDefault="0035318A"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1.2</w:t>
            </w:r>
          </w:p>
        </w:tc>
        <w:tc>
          <w:tcPr>
            <w:tcW w:w="896" w:type="pct"/>
            <w:vMerge w:val="restart"/>
            <w:tcMar>
              <w:left w:w="85" w:type="dxa"/>
              <w:right w:w="57" w:type="dxa"/>
            </w:tcMar>
            <w:hideMark/>
          </w:tcPr>
          <w:p w14:paraId="730955F2" w14:textId="77777777" w:rsidR="0035318A" w:rsidRPr="002653B6" w:rsidRDefault="0035318A"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Maximum allowable total consumption of Annex F substances</w:t>
            </w:r>
          </w:p>
        </w:tc>
        <w:tc>
          <w:tcPr>
            <w:tcW w:w="745" w:type="pct"/>
            <w:tcMar>
              <w:left w:w="85" w:type="dxa"/>
              <w:right w:w="28" w:type="dxa"/>
            </w:tcMar>
          </w:tcPr>
          <w:p w14:paraId="483322F1" w14:textId="77777777" w:rsidR="0035318A" w:rsidRPr="002653B6" w:rsidRDefault="0035318A" w:rsidP="004A23E2">
            <w:pPr>
              <w:jc w:val="left"/>
              <w:rPr>
                <w:rFonts w:asciiTheme="majorBidi" w:hAnsiTheme="majorBidi" w:cstheme="majorBidi"/>
                <w:color w:val="000000"/>
                <w:sz w:val="18"/>
                <w:szCs w:val="18"/>
                <w:lang w:eastAsia="en-CA"/>
              </w:rPr>
            </w:pPr>
            <w:r w:rsidRPr="002653B6">
              <w:rPr>
                <w:rFonts w:asciiTheme="majorBidi" w:hAnsiTheme="majorBidi" w:cstheme="majorBidi"/>
                <w:sz w:val="18"/>
                <w:szCs w:val="18"/>
              </w:rPr>
              <w:t>Reduction in %</w:t>
            </w:r>
          </w:p>
        </w:tc>
        <w:tc>
          <w:tcPr>
            <w:tcW w:w="449" w:type="pct"/>
            <w:tcMar>
              <w:left w:w="28" w:type="dxa"/>
              <w:right w:w="28" w:type="dxa"/>
            </w:tcMar>
          </w:tcPr>
          <w:p w14:paraId="6CD06578" w14:textId="77777777" w:rsidR="0035318A" w:rsidRPr="002653B6" w:rsidRDefault="0035318A"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themeColor="text1"/>
                <w:sz w:val="18"/>
                <w:szCs w:val="18"/>
                <w:lang w:eastAsia="en-CA"/>
              </w:rPr>
              <w:t>0.0</w:t>
            </w:r>
          </w:p>
        </w:tc>
        <w:tc>
          <w:tcPr>
            <w:tcW w:w="448" w:type="pct"/>
            <w:tcMar>
              <w:left w:w="28" w:type="dxa"/>
              <w:right w:w="28" w:type="dxa"/>
            </w:tcMar>
          </w:tcPr>
          <w:p w14:paraId="11D19858" w14:textId="77777777" w:rsidR="0035318A" w:rsidRPr="002653B6" w:rsidRDefault="0035318A"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themeColor="text1"/>
                <w:sz w:val="18"/>
                <w:szCs w:val="18"/>
                <w:lang w:eastAsia="en-CA"/>
              </w:rPr>
              <w:t>0.0</w:t>
            </w:r>
          </w:p>
        </w:tc>
        <w:tc>
          <w:tcPr>
            <w:tcW w:w="448" w:type="pct"/>
            <w:tcMar>
              <w:left w:w="28" w:type="dxa"/>
              <w:right w:w="28" w:type="dxa"/>
            </w:tcMar>
          </w:tcPr>
          <w:p w14:paraId="30CE233D" w14:textId="77777777" w:rsidR="0035318A" w:rsidRPr="002653B6" w:rsidRDefault="0035318A"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themeColor="text1"/>
                <w:sz w:val="18"/>
                <w:szCs w:val="18"/>
                <w:lang w:eastAsia="en-CA"/>
              </w:rPr>
              <w:t>0.0</w:t>
            </w:r>
          </w:p>
        </w:tc>
        <w:tc>
          <w:tcPr>
            <w:tcW w:w="448" w:type="pct"/>
            <w:tcMar>
              <w:left w:w="28" w:type="dxa"/>
              <w:right w:w="28" w:type="dxa"/>
            </w:tcMar>
          </w:tcPr>
          <w:p w14:paraId="6F2AA8A2" w14:textId="77777777" w:rsidR="0035318A" w:rsidRPr="002653B6" w:rsidRDefault="0035318A"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themeColor="text1"/>
                <w:sz w:val="18"/>
                <w:szCs w:val="18"/>
                <w:lang w:eastAsia="en-CA"/>
              </w:rPr>
              <w:t>0.0</w:t>
            </w:r>
          </w:p>
        </w:tc>
        <w:tc>
          <w:tcPr>
            <w:tcW w:w="448" w:type="pct"/>
            <w:tcMar>
              <w:left w:w="28" w:type="dxa"/>
              <w:right w:w="28" w:type="dxa"/>
            </w:tcMar>
          </w:tcPr>
          <w:p w14:paraId="52944803" w14:textId="77777777" w:rsidR="0035318A" w:rsidRPr="002653B6" w:rsidRDefault="0035318A"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themeColor="text1"/>
                <w:sz w:val="18"/>
                <w:szCs w:val="18"/>
                <w:lang w:eastAsia="en-CA"/>
              </w:rPr>
              <w:t>0.0</w:t>
            </w:r>
          </w:p>
        </w:tc>
        <w:tc>
          <w:tcPr>
            <w:tcW w:w="448" w:type="pct"/>
            <w:tcMar>
              <w:left w:w="28" w:type="dxa"/>
              <w:right w:w="28" w:type="dxa"/>
            </w:tcMar>
          </w:tcPr>
          <w:p w14:paraId="1D9B69FE" w14:textId="77777777" w:rsidR="0035318A" w:rsidRPr="002653B6" w:rsidRDefault="0035318A"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24.9</w:t>
            </w:r>
          </w:p>
        </w:tc>
        <w:tc>
          <w:tcPr>
            <w:tcW w:w="447" w:type="pct"/>
            <w:tcMar>
              <w:left w:w="28" w:type="dxa"/>
              <w:right w:w="28" w:type="dxa"/>
            </w:tcMar>
            <w:vAlign w:val="center"/>
          </w:tcPr>
          <w:p w14:paraId="6E3DF303" w14:textId="77777777" w:rsidR="0035318A" w:rsidRPr="002653B6" w:rsidRDefault="0035318A"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r>
      <w:tr w:rsidR="0035318A" w:rsidRPr="002653B6" w14:paraId="7A6C0667" w14:textId="77777777" w:rsidTr="004A23E2">
        <w:trPr>
          <w:trHeight w:val="70"/>
          <w:jc w:val="center"/>
        </w:trPr>
        <w:tc>
          <w:tcPr>
            <w:tcW w:w="221" w:type="pct"/>
            <w:vMerge/>
            <w:tcMar>
              <w:left w:w="28" w:type="dxa"/>
              <w:right w:w="28" w:type="dxa"/>
            </w:tcMar>
          </w:tcPr>
          <w:p w14:paraId="0434B6B9" w14:textId="77777777" w:rsidR="0035318A" w:rsidRPr="002653B6" w:rsidRDefault="0035318A" w:rsidP="004A23E2">
            <w:pPr>
              <w:jc w:val="left"/>
              <w:rPr>
                <w:rFonts w:asciiTheme="majorBidi" w:hAnsiTheme="majorBidi" w:cstheme="majorBidi"/>
                <w:color w:val="000000"/>
                <w:sz w:val="18"/>
                <w:szCs w:val="18"/>
                <w:lang w:eastAsia="en-CA"/>
              </w:rPr>
            </w:pPr>
          </w:p>
        </w:tc>
        <w:tc>
          <w:tcPr>
            <w:tcW w:w="896" w:type="pct"/>
            <w:vMerge/>
            <w:tcMar>
              <w:left w:w="85" w:type="dxa"/>
              <w:right w:w="28" w:type="dxa"/>
            </w:tcMar>
          </w:tcPr>
          <w:p w14:paraId="755292FF" w14:textId="77777777" w:rsidR="0035318A" w:rsidRPr="002653B6" w:rsidRDefault="0035318A" w:rsidP="004A23E2">
            <w:pPr>
              <w:jc w:val="left"/>
              <w:rPr>
                <w:rFonts w:asciiTheme="majorBidi" w:hAnsiTheme="majorBidi" w:cstheme="majorBidi"/>
                <w:color w:val="000000"/>
                <w:sz w:val="18"/>
                <w:szCs w:val="18"/>
                <w:lang w:eastAsia="en-CA"/>
              </w:rPr>
            </w:pPr>
          </w:p>
        </w:tc>
        <w:tc>
          <w:tcPr>
            <w:tcW w:w="745" w:type="pct"/>
            <w:tcMar>
              <w:left w:w="85" w:type="dxa"/>
              <w:right w:w="28" w:type="dxa"/>
            </w:tcMar>
            <w:vAlign w:val="center"/>
          </w:tcPr>
          <w:p w14:paraId="7BDE3EE3" w14:textId="77777777" w:rsidR="0035318A" w:rsidRPr="002653B6" w:rsidRDefault="0035318A" w:rsidP="004A23E2">
            <w:pPr>
              <w:keepNext/>
              <w:keepLines/>
              <w:jc w:val="left"/>
              <w:rPr>
                <w:rFonts w:asciiTheme="majorBidi" w:hAnsiTheme="majorBidi" w:cstheme="majorBidi"/>
                <w:sz w:val="18"/>
                <w:szCs w:val="18"/>
              </w:rPr>
            </w:pPr>
            <w:r w:rsidRPr="002653B6">
              <w:rPr>
                <w:rFonts w:asciiTheme="majorBidi" w:hAnsiTheme="majorBidi" w:cstheme="majorBidi"/>
                <w:sz w:val="18"/>
                <w:szCs w:val="18"/>
              </w:rPr>
              <w:t>CO</w:t>
            </w:r>
            <w:r w:rsidRPr="002653B6">
              <w:rPr>
                <w:rFonts w:asciiTheme="majorBidi" w:hAnsiTheme="majorBidi" w:cstheme="majorBidi"/>
                <w:sz w:val="18"/>
                <w:szCs w:val="18"/>
                <w:vertAlign w:val="subscript"/>
              </w:rPr>
              <w:t>2</w:t>
            </w:r>
            <w:r w:rsidRPr="002653B6">
              <w:rPr>
                <w:rFonts w:asciiTheme="majorBidi" w:hAnsiTheme="majorBidi" w:cstheme="majorBidi"/>
                <w:sz w:val="18"/>
                <w:szCs w:val="18"/>
              </w:rPr>
              <w:noBreakHyphen/>
              <w:t>eq</w:t>
            </w:r>
            <w:r w:rsidRPr="002653B6">
              <w:rPr>
                <w:rFonts w:asciiTheme="majorBidi" w:hAnsiTheme="majorBidi" w:cstheme="majorBidi"/>
                <w:color w:val="000000"/>
                <w:sz w:val="18"/>
                <w:szCs w:val="18"/>
                <w:lang w:eastAsia="en-CA"/>
              </w:rPr>
              <w:t> tonnes</w:t>
            </w:r>
          </w:p>
        </w:tc>
        <w:tc>
          <w:tcPr>
            <w:tcW w:w="449" w:type="pct"/>
            <w:tcMar>
              <w:left w:w="28" w:type="dxa"/>
              <w:right w:w="57" w:type="dxa"/>
            </w:tcMar>
            <w:vAlign w:val="center"/>
          </w:tcPr>
          <w:p w14:paraId="181F8D38"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0D794F79"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01EA9C4B"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207A99BA"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1A683C0F"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2BD4BA81"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254,008</w:t>
            </w:r>
          </w:p>
        </w:tc>
        <w:tc>
          <w:tcPr>
            <w:tcW w:w="447" w:type="pct"/>
            <w:tcMar>
              <w:left w:w="28" w:type="dxa"/>
              <w:right w:w="28" w:type="dxa"/>
            </w:tcMar>
            <w:vAlign w:val="center"/>
          </w:tcPr>
          <w:p w14:paraId="1B03C367" w14:textId="77777777" w:rsidR="0035318A" w:rsidRPr="002653B6" w:rsidRDefault="0035318A"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r>
      <w:tr w:rsidR="0035318A" w:rsidRPr="002653B6" w14:paraId="7A890CCA" w14:textId="77777777" w:rsidTr="004A23E2">
        <w:trPr>
          <w:trHeight w:val="116"/>
          <w:jc w:val="center"/>
        </w:trPr>
        <w:tc>
          <w:tcPr>
            <w:tcW w:w="221" w:type="pct"/>
            <w:tcMar>
              <w:left w:w="28" w:type="dxa"/>
              <w:right w:w="28" w:type="dxa"/>
            </w:tcMar>
            <w:hideMark/>
          </w:tcPr>
          <w:p w14:paraId="1D3EA245" w14:textId="77777777" w:rsidR="0035318A" w:rsidRPr="002653B6" w:rsidRDefault="0035318A"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2.1</w:t>
            </w:r>
          </w:p>
        </w:tc>
        <w:tc>
          <w:tcPr>
            <w:tcW w:w="1641" w:type="pct"/>
            <w:gridSpan w:val="2"/>
            <w:tcMar>
              <w:left w:w="85" w:type="dxa"/>
              <w:right w:w="28" w:type="dxa"/>
            </w:tcMar>
            <w:hideMark/>
          </w:tcPr>
          <w:p w14:paraId="06E3E67E" w14:textId="77777777" w:rsidR="0035318A" w:rsidRPr="002653B6" w:rsidRDefault="0035318A"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Lead IA (UNEP) agreed funding (US $)</w:t>
            </w:r>
          </w:p>
        </w:tc>
        <w:tc>
          <w:tcPr>
            <w:tcW w:w="449" w:type="pct"/>
            <w:tcMar>
              <w:left w:w="28" w:type="dxa"/>
              <w:right w:w="57" w:type="dxa"/>
            </w:tcMar>
          </w:tcPr>
          <w:p w14:paraId="700E36CE"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48,400</w:t>
            </w:r>
          </w:p>
        </w:tc>
        <w:tc>
          <w:tcPr>
            <w:tcW w:w="448" w:type="pct"/>
            <w:tcMar>
              <w:left w:w="28" w:type="dxa"/>
              <w:right w:w="57" w:type="dxa"/>
            </w:tcMar>
          </w:tcPr>
          <w:p w14:paraId="6C595E2A"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48" w:type="pct"/>
            <w:tcMar>
              <w:left w:w="28" w:type="dxa"/>
              <w:right w:w="57" w:type="dxa"/>
            </w:tcMar>
          </w:tcPr>
          <w:p w14:paraId="3B7E6FAA"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48" w:type="pct"/>
            <w:tcMar>
              <w:left w:w="28" w:type="dxa"/>
              <w:right w:w="57" w:type="dxa"/>
            </w:tcMar>
          </w:tcPr>
          <w:p w14:paraId="7C8E90B7"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44,000</w:t>
            </w:r>
          </w:p>
        </w:tc>
        <w:tc>
          <w:tcPr>
            <w:tcW w:w="448" w:type="pct"/>
            <w:tcMar>
              <w:left w:w="28" w:type="dxa"/>
              <w:right w:w="57" w:type="dxa"/>
            </w:tcMar>
          </w:tcPr>
          <w:p w14:paraId="0452B305"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48" w:type="pct"/>
            <w:tcMar>
              <w:left w:w="28" w:type="dxa"/>
              <w:right w:w="57" w:type="dxa"/>
            </w:tcMar>
          </w:tcPr>
          <w:p w14:paraId="73AA8813"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17,600</w:t>
            </w:r>
          </w:p>
        </w:tc>
        <w:tc>
          <w:tcPr>
            <w:tcW w:w="447" w:type="pct"/>
            <w:tcMar>
              <w:left w:w="28" w:type="dxa"/>
              <w:right w:w="57" w:type="dxa"/>
            </w:tcMar>
          </w:tcPr>
          <w:p w14:paraId="7033491F"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110,000</w:t>
            </w:r>
          </w:p>
        </w:tc>
      </w:tr>
      <w:tr w:rsidR="0035318A" w:rsidRPr="002653B6" w14:paraId="7DB75B68" w14:textId="77777777" w:rsidTr="004A23E2">
        <w:trPr>
          <w:trHeight w:val="56"/>
          <w:jc w:val="center"/>
        </w:trPr>
        <w:tc>
          <w:tcPr>
            <w:tcW w:w="221" w:type="pct"/>
            <w:tcMar>
              <w:left w:w="28" w:type="dxa"/>
              <w:right w:w="28" w:type="dxa"/>
            </w:tcMar>
            <w:hideMark/>
          </w:tcPr>
          <w:p w14:paraId="76BC9C30" w14:textId="77777777" w:rsidR="0035318A" w:rsidRPr="002653B6" w:rsidRDefault="0035318A"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2.2</w:t>
            </w:r>
          </w:p>
        </w:tc>
        <w:tc>
          <w:tcPr>
            <w:tcW w:w="1641" w:type="pct"/>
            <w:gridSpan w:val="2"/>
            <w:tcMar>
              <w:left w:w="85" w:type="dxa"/>
              <w:right w:w="28" w:type="dxa"/>
            </w:tcMar>
            <w:hideMark/>
          </w:tcPr>
          <w:p w14:paraId="3CC0D28D" w14:textId="77777777" w:rsidR="0035318A" w:rsidRPr="002653B6" w:rsidRDefault="0035318A"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Support costs for Lead IA (US $)</w:t>
            </w:r>
          </w:p>
        </w:tc>
        <w:tc>
          <w:tcPr>
            <w:tcW w:w="449" w:type="pct"/>
            <w:tcMar>
              <w:left w:w="28" w:type="dxa"/>
              <w:right w:w="57" w:type="dxa"/>
            </w:tcMar>
          </w:tcPr>
          <w:p w14:paraId="4C5A4177"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6,292</w:t>
            </w:r>
          </w:p>
        </w:tc>
        <w:tc>
          <w:tcPr>
            <w:tcW w:w="448" w:type="pct"/>
            <w:tcMar>
              <w:left w:w="28" w:type="dxa"/>
              <w:right w:w="57" w:type="dxa"/>
            </w:tcMar>
          </w:tcPr>
          <w:p w14:paraId="3D8E4EB1"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48" w:type="pct"/>
            <w:tcMar>
              <w:left w:w="28" w:type="dxa"/>
              <w:right w:w="57" w:type="dxa"/>
            </w:tcMar>
          </w:tcPr>
          <w:p w14:paraId="176DBBB0"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48" w:type="pct"/>
            <w:tcMar>
              <w:left w:w="28" w:type="dxa"/>
              <w:right w:w="57" w:type="dxa"/>
            </w:tcMar>
          </w:tcPr>
          <w:p w14:paraId="67C60B2E"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5,720</w:t>
            </w:r>
          </w:p>
        </w:tc>
        <w:tc>
          <w:tcPr>
            <w:tcW w:w="448" w:type="pct"/>
            <w:tcMar>
              <w:left w:w="28" w:type="dxa"/>
              <w:right w:w="57" w:type="dxa"/>
            </w:tcMar>
          </w:tcPr>
          <w:p w14:paraId="33A7BF0D"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48" w:type="pct"/>
            <w:tcMar>
              <w:left w:w="28" w:type="dxa"/>
              <w:right w:w="57" w:type="dxa"/>
            </w:tcMar>
          </w:tcPr>
          <w:p w14:paraId="4559194F"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2,288</w:t>
            </w:r>
          </w:p>
        </w:tc>
        <w:tc>
          <w:tcPr>
            <w:tcW w:w="447" w:type="pct"/>
            <w:tcMar>
              <w:left w:w="28" w:type="dxa"/>
              <w:right w:w="57" w:type="dxa"/>
            </w:tcMar>
          </w:tcPr>
          <w:p w14:paraId="062CBF66"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14,300</w:t>
            </w:r>
          </w:p>
        </w:tc>
      </w:tr>
      <w:tr w:rsidR="0035318A" w:rsidRPr="002653B6" w14:paraId="6E1479D6" w14:textId="77777777" w:rsidTr="004A23E2">
        <w:trPr>
          <w:trHeight w:val="161"/>
          <w:jc w:val="center"/>
        </w:trPr>
        <w:tc>
          <w:tcPr>
            <w:tcW w:w="221" w:type="pct"/>
            <w:tcMar>
              <w:left w:w="28" w:type="dxa"/>
              <w:right w:w="28" w:type="dxa"/>
            </w:tcMar>
            <w:hideMark/>
          </w:tcPr>
          <w:p w14:paraId="7E3A9D30" w14:textId="77777777" w:rsidR="0035318A" w:rsidRPr="002653B6" w:rsidRDefault="0035318A"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2.3</w:t>
            </w:r>
          </w:p>
        </w:tc>
        <w:tc>
          <w:tcPr>
            <w:tcW w:w="1641" w:type="pct"/>
            <w:gridSpan w:val="2"/>
            <w:tcMar>
              <w:left w:w="85" w:type="dxa"/>
              <w:right w:w="28" w:type="dxa"/>
            </w:tcMar>
            <w:hideMark/>
          </w:tcPr>
          <w:p w14:paraId="29AD36BF" w14:textId="77777777" w:rsidR="0035318A" w:rsidRPr="002653B6" w:rsidRDefault="0035318A" w:rsidP="004A23E2">
            <w:pPr>
              <w:ind w:right="118"/>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Cooperating IA (UNIDO) agreed funding (US $)</w:t>
            </w:r>
          </w:p>
        </w:tc>
        <w:tc>
          <w:tcPr>
            <w:tcW w:w="449" w:type="pct"/>
            <w:tcMar>
              <w:left w:w="28" w:type="dxa"/>
              <w:right w:w="57" w:type="dxa"/>
            </w:tcMar>
          </w:tcPr>
          <w:p w14:paraId="7519FE0C"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27,500</w:t>
            </w:r>
          </w:p>
        </w:tc>
        <w:tc>
          <w:tcPr>
            <w:tcW w:w="448" w:type="pct"/>
            <w:tcMar>
              <w:left w:w="28" w:type="dxa"/>
              <w:right w:w="57" w:type="dxa"/>
            </w:tcMar>
          </w:tcPr>
          <w:p w14:paraId="01340933"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48" w:type="pct"/>
            <w:tcMar>
              <w:left w:w="28" w:type="dxa"/>
              <w:right w:w="57" w:type="dxa"/>
            </w:tcMar>
          </w:tcPr>
          <w:p w14:paraId="4451A04D"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48" w:type="pct"/>
            <w:tcMar>
              <w:left w:w="28" w:type="dxa"/>
              <w:right w:w="57" w:type="dxa"/>
            </w:tcMar>
          </w:tcPr>
          <w:p w14:paraId="0A7F7B59"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44,000</w:t>
            </w:r>
          </w:p>
        </w:tc>
        <w:tc>
          <w:tcPr>
            <w:tcW w:w="448" w:type="pct"/>
            <w:tcMar>
              <w:left w:w="28" w:type="dxa"/>
              <w:right w:w="57" w:type="dxa"/>
            </w:tcMar>
          </w:tcPr>
          <w:p w14:paraId="57ABCE50"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48" w:type="pct"/>
            <w:tcMar>
              <w:left w:w="28" w:type="dxa"/>
              <w:right w:w="57" w:type="dxa"/>
            </w:tcMar>
          </w:tcPr>
          <w:p w14:paraId="7516A9C0"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5,500</w:t>
            </w:r>
          </w:p>
        </w:tc>
        <w:tc>
          <w:tcPr>
            <w:tcW w:w="447" w:type="pct"/>
            <w:tcMar>
              <w:left w:w="28" w:type="dxa"/>
              <w:right w:w="57" w:type="dxa"/>
            </w:tcMar>
          </w:tcPr>
          <w:p w14:paraId="017B3107"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77,000</w:t>
            </w:r>
          </w:p>
        </w:tc>
      </w:tr>
      <w:tr w:rsidR="0035318A" w:rsidRPr="002653B6" w14:paraId="3D979C7D" w14:textId="77777777" w:rsidTr="004A23E2">
        <w:trPr>
          <w:trHeight w:val="60"/>
          <w:jc w:val="center"/>
        </w:trPr>
        <w:tc>
          <w:tcPr>
            <w:tcW w:w="221" w:type="pct"/>
            <w:tcMar>
              <w:left w:w="28" w:type="dxa"/>
              <w:right w:w="28" w:type="dxa"/>
            </w:tcMar>
            <w:hideMark/>
          </w:tcPr>
          <w:p w14:paraId="2292EB99" w14:textId="77777777" w:rsidR="0035318A" w:rsidRPr="002653B6" w:rsidRDefault="0035318A"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2.4</w:t>
            </w:r>
          </w:p>
        </w:tc>
        <w:tc>
          <w:tcPr>
            <w:tcW w:w="1641" w:type="pct"/>
            <w:gridSpan w:val="2"/>
            <w:tcMar>
              <w:left w:w="85" w:type="dxa"/>
              <w:right w:w="28" w:type="dxa"/>
            </w:tcMar>
            <w:hideMark/>
          </w:tcPr>
          <w:p w14:paraId="79651E53" w14:textId="77777777" w:rsidR="0035318A" w:rsidRPr="002653B6" w:rsidRDefault="0035318A"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Support costs for Cooperating IA (US $)</w:t>
            </w:r>
          </w:p>
        </w:tc>
        <w:tc>
          <w:tcPr>
            <w:tcW w:w="449" w:type="pct"/>
            <w:tcMar>
              <w:left w:w="28" w:type="dxa"/>
              <w:right w:w="57" w:type="dxa"/>
            </w:tcMar>
          </w:tcPr>
          <w:p w14:paraId="37495CE0"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3,575</w:t>
            </w:r>
          </w:p>
        </w:tc>
        <w:tc>
          <w:tcPr>
            <w:tcW w:w="448" w:type="pct"/>
            <w:tcMar>
              <w:left w:w="28" w:type="dxa"/>
              <w:right w:w="57" w:type="dxa"/>
            </w:tcMar>
          </w:tcPr>
          <w:p w14:paraId="147CC7A2"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48" w:type="pct"/>
            <w:tcMar>
              <w:left w:w="28" w:type="dxa"/>
              <w:right w:w="57" w:type="dxa"/>
            </w:tcMar>
          </w:tcPr>
          <w:p w14:paraId="1203458E"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48" w:type="pct"/>
            <w:tcMar>
              <w:left w:w="28" w:type="dxa"/>
              <w:right w:w="57" w:type="dxa"/>
            </w:tcMar>
          </w:tcPr>
          <w:p w14:paraId="229018CD"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5,720</w:t>
            </w:r>
          </w:p>
        </w:tc>
        <w:tc>
          <w:tcPr>
            <w:tcW w:w="448" w:type="pct"/>
            <w:tcMar>
              <w:left w:w="28" w:type="dxa"/>
              <w:right w:w="57" w:type="dxa"/>
            </w:tcMar>
          </w:tcPr>
          <w:p w14:paraId="0D143D81"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48" w:type="pct"/>
            <w:tcMar>
              <w:left w:w="28" w:type="dxa"/>
              <w:right w:w="57" w:type="dxa"/>
            </w:tcMar>
          </w:tcPr>
          <w:p w14:paraId="5C8826D9"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715</w:t>
            </w:r>
          </w:p>
        </w:tc>
        <w:tc>
          <w:tcPr>
            <w:tcW w:w="447" w:type="pct"/>
            <w:tcMar>
              <w:left w:w="28" w:type="dxa"/>
              <w:right w:w="57" w:type="dxa"/>
            </w:tcMar>
          </w:tcPr>
          <w:p w14:paraId="6E473A61"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10,010</w:t>
            </w:r>
          </w:p>
        </w:tc>
      </w:tr>
      <w:tr w:rsidR="0035318A" w:rsidRPr="002653B6" w14:paraId="02F7F259" w14:textId="77777777" w:rsidTr="004A23E2">
        <w:trPr>
          <w:trHeight w:val="62"/>
          <w:jc w:val="center"/>
        </w:trPr>
        <w:tc>
          <w:tcPr>
            <w:tcW w:w="221" w:type="pct"/>
            <w:tcMar>
              <w:left w:w="28" w:type="dxa"/>
              <w:right w:w="28" w:type="dxa"/>
            </w:tcMar>
            <w:hideMark/>
          </w:tcPr>
          <w:p w14:paraId="7C5B4DFC" w14:textId="77777777" w:rsidR="0035318A" w:rsidRPr="002653B6" w:rsidRDefault="0035318A"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3.1</w:t>
            </w:r>
          </w:p>
        </w:tc>
        <w:tc>
          <w:tcPr>
            <w:tcW w:w="1641" w:type="pct"/>
            <w:gridSpan w:val="2"/>
            <w:tcMar>
              <w:left w:w="85" w:type="dxa"/>
              <w:right w:w="28" w:type="dxa"/>
            </w:tcMar>
            <w:hideMark/>
          </w:tcPr>
          <w:p w14:paraId="55CBAFEF" w14:textId="77777777" w:rsidR="0035318A" w:rsidRPr="002653B6" w:rsidRDefault="0035318A"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Total agreed funding (US $)</w:t>
            </w:r>
          </w:p>
        </w:tc>
        <w:tc>
          <w:tcPr>
            <w:tcW w:w="449" w:type="pct"/>
            <w:tcMar>
              <w:left w:w="28" w:type="dxa"/>
              <w:right w:w="57" w:type="dxa"/>
            </w:tcMar>
          </w:tcPr>
          <w:p w14:paraId="0229598A"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75,900</w:t>
            </w:r>
          </w:p>
        </w:tc>
        <w:tc>
          <w:tcPr>
            <w:tcW w:w="448" w:type="pct"/>
            <w:tcMar>
              <w:left w:w="28" w:type="dxa"/>
              <w:right w:w="57" w:type="dxa"/>
            </w:tcMar>
          </w:tcPr>
          <w:p w14:paraId="075CC453"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48" w:type="pct"/>
            <w:tcMar>
              <w:left w:w="28" w:type="dxa"/>
              <w:right w:w="57" w:type="dxa"/>
            </w:tcMar>
          </w:tcPr>
          <w:p w14:paraId="0CE458AF"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48" w:type="pct"/>
            <w:tcMar>
              <w:left w:w="28" w:type="dxa"/>
              <w:right w:w="57" w:type="dxa"/>
            </w:tcMar>
          </w:tcPr>
          <w:p w14:paraId="2F2AE258"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88,000</w:t>
            </w:r>
          </w:p>
        </w:tc>
        <w:tc>
          <w:tcPr>
            <w:tcW w:w="448" w:type="pct"/>
            <w:tcMar>
              <w:left w:w="28" w:type="dxa"/>
              <w:right w:w="57" w:type="dxa"/>
            </w:tcMar>
          </w:tcPr>
          <w:p w14:paraId="1B3A1E12"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48" w:type="pct"/>
            <w:tcMar>
              <w:left w:w="28" w:type="dxa"/>
              <w:right w:w="57" w:type="dxa"/>
            </w:tcMar>
          </w:tcPr>
          <w:p w14:paraId="1FA04BCB"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23,100</w:t>
            </w:r>
          </w:p>
        </w:tc>
        <w:tc>
          <w:tcPr>
            <w:tcW w:w="447" w:type="pct"/>
            <w:tcMar>
              <w:left w:w="28" w:type="dxa"/>
              <w:right w:w="57" w:type="dxa"/>
            </w:tcMar>
          </w:tcPr>
          <w:p w14:paraId="63886783"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187,000</w:t>
            </w:r>
          </w:p>
        </w:tc>
      </w:tr>
      <w:tr w:rsidR="0035318A" w:rsidRPr="002653B6" w14:paraId="7F1B8C3E" w14:textId="77777777" w:rsidTr="004A23E2">
        <w:trPr>
          <w:trHeight w:val="62"/>
          <w:jc w:val="center"/>
        </w:trPr>
        <w:tc>
          <w:tcPr>
            <w:tcW w:w="221" w:type="pct"/>
            <w:tcMar>
              <w:left w:w="28" w:type="dxa"/>
              <w:right w:w="28" w:type="dxa"/>
            </w:tcMar>
            <w:hideMark/>
          </w:tcPr>
          <w:p w14:paraId="7D18E711" w14:textId="77777777" w:rsidR="0035318A" w:rsidRPr="002653B6" w:rsidRDefault="0035318A"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3.2</w:t>
            </w:r>
          </w:p>
        </w:tc>
        <w:tc>
          <w:tcPr>
            <w:tcW w:w="1641" w:type="pct"/>
            <w:gridSpan w:val="2"/>
            <w:tcMar>
              <w:left w:w="85" w:type="dxa"/>
              <w:right w:w="28" w:type="dxa"/>
            </w:tcMar>
            <w:hideMark/>
          </w:tcPr>
          <w:p w14:paraId="3F6573DC" w14:textId="77777777" w:rsidR="0035318A" w:rsidRPr="002653B6" w:rsidRDefault="0035318A"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Total support costs (US $)</w:t>
            </w:r>
          </w:p>
        </w:tc>
        <w:tc>
          <w:tcPr>
            <w:tcW w:w="449" w:type="pct"/>
            <w:tcMar>
              <w:left w:w="28" w:type="dxa"/>
              <w:right w:w="57" w:type="dxa"/>
            </w:tcMar>
          </w:tcPr>
          <w:p w14:paraId="321A9311"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9,867</w:t>
            </w:r>
          </w:p>
        </w:tc>
        <w:tc>
          <w:tcPr>
            <w:tcW w:w="448" w:type="pct"/>
            <w:tcMar>
              <w:left w:w="28" w:type="dxa"/>
              <w:right w:w="57" w:type="dxa"/>
            </w:tcMar>
          </w:tcPr>
          <w:p w14:paraId="4088CC57"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48" w:type="pct"/>
            <w:tcMar>
              <w:left w:w="28" w:type="dxa"/>
              <w:right w:w="57" w:type="dxa"/>
            </w:tcMar>
          </w:tcPr>
          <w:p w14:paraId="5B14054A"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48" w:type="pct"/>
            <w:tcMar>
              <w:left w:w="28" w:type="dxa"/>
              <w:right w:w="57" w:type="dxa"/>
            </w:tcMar>
          </w:tcPr>
          <w:p w14:paraId="2A1BC000"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11,440</w:t>
            </w:r>
          </w:p>
        </w:tc>
        <w:tc>
          <w:tcPr>
            <w:tcW w:w="448" w:type="pct"/>
            <w:tcMar>
              <w:left w:w="28" w:type="dxa"/>
              <w:right w:w="57" w:type="dxa"/>
            </w:tcMar>
          </w:tcPr>
          <w:p w14:paraId="05A18ADB"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48" w:type="pct"/>
            <w:tcMar>
              <w:left w:w="28" w:type="dxa"/>
              <w:right w:w="57" w:type="dxa"/>
            </w:tcMar>
          </w:tcPr>
          <w:p w14:paraId="2158B8A5"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3,003</w:t>
            </w:r>
          </w:p>
        </w:tc>
        <w:tc>
          <w:tcPr>
            <w:tcW w:w="447" w:type="pct"/>
            <w:tcMar>
              <w:left w:w="28" w:type="dxa"/>
              <w:right w:w="57" w:type="dxa"/>
            </w:tcMar>
          </w:tcPr>
          <w:p w14:paraId="63B0578C"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24,310</w:t>
            </w:r>
          </w:p>
        </w:tc>
      </w:tr>
      <w:tr w:rsidR="0035318A" w:rsidRPr="002653B6" w14:paraId="40FB6164" w14:textId="77777777" w:rsidTr="004A23E2">
        <w:trPr>
          <w:trHeight w:val="53"/>
          <w:jc w:val="center"/>
        </w:trPr>
        <w:tc>
          <w:tcPr>
            <w:tcW w:w="221" w:type="pct"/>
            <w:tcMar>
              <w:left w:w="28" w:type="dxa"/>
              <w:right w:w="28" w:type="dxa"/>
            </w:tcMar>
            <w:hideMark/>
          </w:tcPr>
          <w:p w14:paraId="5EE0266D" w14:textId="77777777" w:rsidR="0035318A" w:rsidRPr="002653B6" w:rsidRDefault="0035318A"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3.3</w:t>
            </w:r>
          </w:p>
        </w:tc>
        <w:tc>
          <w:tcPr>
            <w:tcW w:w="1641" w:type="pct"/>
            <w:gridSpan w:val="2"/>
            <w:tcMar>
              <w:left w:w="85" w:type="dxa"/>
              <w:right w:w="28" w:type="dxa"/>
            </w:tcMar>
            <w:hideMark/>
          </w:tcPr>
          <w:p w14:paraId="582EFFD5" w14:textId="77777777" w:rsidR="0035318A" w:rsidRPr="002653B6" w:rsidRDefault="0035318A"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Total agreed costs (US $)</w:t>
            </w:r>
          </w:p>
        </w:tc>
        <w:tc>
          <w:tcPr>
            <w:tcW w:w="449" w:type="pct"/>
            <w:tcMar>
              <w:left w:w="28" w:type="dxa"/>
              <w:right w:w="57" w:type="dxa"/>
            </w:tcMar>
          </w:tcPr>
          <w:p w14:paraId="1E197F39"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85,767</w:t>
            </w:r>
          </w:p>
        </w:tc>
        <w:tc>
          <w:tcPr>
            <w:tcW w:w="448" w:type="pct"/>
            <w:tcMar>
              <w:left w:w="28" w:type="dxa"/>
              <w:right w:w="57" w:type="dxa"/>
            </w:tcMar>
          </w:tcPr>
          <w:p w14:paraId="53327650"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48" w:type="pct"/>
            <w:tcMar>
              <w:left w:w="28" w:type="dxa"/>
              <w:right w:w="57" w:type="dxa"/>
            </w:tcMar>
          </w:tcPr>
          <w:p w14:paraId="51F1B547"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48" w:type="pct"/>
            <w:tcMar>
              <w:left w:w="28" w:type="dxa"/>
              <w:right w:w="57" w:type="dxa"/>
            </w:tcMar>
          </w:tcPr>
          <w:p w14:paraId="40C432F2"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99,440</w:t>
            </w:r>
          </w:p>
        </w:tc>
        <w:tc>
          <w:tcPr>
            <w:tcW w:w="448" w:type="pct"/>
            <w:tcMar>
              <w:left w:w="28" w:type="dxa"/>
              <w:right w:w="57" w:type="dxa"/>
            </w:tcMar>
          </w:tcPr>
          <w:p w14:paraId="41E332B3"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48" w:type="pct"/>
            <w:tcMar>
              <w:left w:w="28" w:type="dxa"/>
              <w:right w:w="57" w:type="dxa"/>
            </w:tcMar>
          </w:tcPr>
          <w:p w14:paraId="441CCD20"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26,103</w:t>
            </w:r>
          </w:p>
        </w:tc>
        <w:tc>
          <w:tcPr>
            <w:tcW w:w="447" w:type="pct"/>
            <w:tcMar>
              <w:left w:w="28" w:type="dxa"/>
              <w:right w:w="57" w:type="dxa"/>
            </w:tcMar>
          </w:tcPr>
          <w:p w14:paraId="1FF62523" w14:textId="77777777" w:rsidR="0035318A" w:rsidRPr="002653B6" w:rsidRDefault="0035318A"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211,310</w:t>
            </w:r>
          </w:p>
        </w:tc>
      </w:tr>
    </w:tbl>
    <w:p w14:paraId="06D42395" w14:textId="77777777" w:rsidR="0035318A" w:rsidRPr="002653B6" w:rsidRDefault="0035318A" w:rsidP="0035318A">
      <w:pPr>
        <w:spacing w:before="360" w:after="240"/>
        <w:rPr>
          <w:b/>
          <w:bCs/>
        </w:rPr>
      </w:pPr>
      <w:r w:rsidRPr="002653B6">
        <w:rPr>
          <w:b/>
          <w:bCs/>
        </w:rPr>
        <w:t>APPENDIX 3-A: FUNDING APPROVAL SCHEDULE</w:t>
      </w:r>
    </w:p>
    <w:p w14:paraId="1365ADF9" w14:textId="77777777" w:rsidR="0035318A" w:rsidRPr="002653B6" w:rsidRDefault="0035318A">
      <w:pPr>
        <w:pStyle w:val="Heading1"/>
        <w:numPr>
          <w:ilvl w:val="0"/>
          <w:numId w:val="164"/>
        </w:numPr>
      </w:pPr>
      <w:r w:rsidRPr="002653B6">
        <w:t>Funding for the future tranches will be considered for approval at the second meeting of the year specified in Appendix 2-A.</w:t>
      </w:r>
    </w:p>
    <w:p w14:paraId="3ECFEEB1" w14:textId="77777777" w:rsidR="0035318A" w:rsidRPr="002653B6" w:rsidRDefault="0035318A" w:rsidP="0035318A">
      <w:pPr>
        <w:spacing w:before="360" w:after="240"/>
        <w:rPr>
          <w:b/>
          <w:bCs/>
        </w:rPr>
      </w:pPr>
      <w:r w:rsidRPr="002653B6">
        <w:rPr>
          <w:b/>
          <w:bCs/>
        </w:rPr>
        <w:t>APPENDIX 4-A: FORMAT OF THE TRANCHE IMPLEMENTATION REPORTS AND PLANS</w:t>
      </w:r>
    </w:p>
    <w:p w14:paraId="4A04CFD8" w14:textId="77777777" w:rsidR="0035318A" w:rsidRPr="002653B6" w:rsidRDefault="0035318A">
      <w:pPr>
        <w:pStyle w:val="Heading1"/>
        <w:numPr>
          <w:ilvl w:val="0"/>
          <w:numId w:val="165"/>
        </w:numPr>
      </w:pPr>
      <w:r w:rsidRPr="002653B6">
        <w:t>The submission of the Tranche Implementation Report and Plans for each tranche request will consist of four parts:</w:t>
      </w:r>
    </w:p>
    <w:p w14:paraId="35A67F9D" w14:textId="77777777" w:rsidR="0035318A" w:rsidRPr="002653B6" w:rsidRDefault="0035318A" w:rsidP="0035318A">
      <w:pPr>
        <w:pStyle w:val="Heading2"/>
      </w:pPr>
      <w:r w:rsidRPr="002653B6">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w:t>
      </w:r>
      <w:r w:rsidRPr="002653B6">
        <w:lastRenderedPageBreak/>
        <w:t>HFC phase-down pursuant to decision 91/65. The report should include the amount of Annex F substances consumption reduced as a direct result of the implementation of activities, by substance, the alternative technology used and the related phase-in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F7A8453" w14:textId="77777777" w:rsidR="0035318A" w:rsidRPr="002653B6" w:rsidRDefault="0035318A" w:rsidP="0035318A">
      <w:pPr>
        <w:pStyle w:val="Heading2"/>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A333946" w14:textId="77777777" w:rsidR="0035318A" w:rsidRPr="002653B6" w:rsidRDefault="0035318A" w:rsidP="0035318A">
      <w:pPr>
        <w:pStyle w:val="Heading2"/>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0A28F319" w14:textId="77777777" w:rsidR="0035318A" w:rsidRPr="002653B6" w:rsidRDefault="0035318A" w:rsidP="0035318A">
      <w:pPr>
        <w:pStyle w:val="Heading2"/>
      </w:pPr>
      <w:r w:rsidRPr="002653B6">
        <w:t>An Executive Summary of about five paragraphs, summarizing the information contained in subparagraphs 1(a) to 1(c) above.</w:t>
      </w:r>
    </w:p>
    <w:p w14:paraId="6002B031" w14:textId="77777777" w:rsidR="0035318A" w:rsidRPr="002653B6" w:rsidRDefault="0035318A" w:rsidP="0035318A">
      <w:pPr>
        <w:spacing w:before="360" w:after="240"/>
        <w:rPr>
          <w:b/>
          <w:bCs/>
        </w:rPr>
      </w:pPr>
      <w:r w:rsidRPr="002653B6">
        <w:rPr>
          <w:b/>
          <w:bCs/>
        </w:rPr>
        <w:t>APPENDIX 5-A: MONITORING INSTITUTIONS AND ROLES</w:t>
      </w:r>
    </w:p>
    <w:p w14:paraId="622E24C9" w14:textId="77777777" w:rsidR="0035318A" w:rsidRPr="002653B6" w:rsidRDefault="0035318A">
      <w:pPr>
        <w:pStyle w:val="Heading1"/>
        <w:numPr>
          <w:ilvl w:val="0"/>
          <w:numId w:val="166"/>
        </w:numPr>
      </w:pPr>
      <w:r w:rsidRPr="002653B6">
        <w:t>The national ozone unit, under the Ministry of Environment, is responsible for monitoring the progress of implementation of activities in the Plan.</w:t>
      </w:r>
    </w:p>
    <w:p w14:paraId="1F461CD2" w14:textId="77777777" w:rsidR="0035318A" w:rsidRPr="002653B6" w:rsidRDefault="0035318A" w:rsidP="0035318A">
      <w:pPr>
        <w:pStyle w:val="Heading1"/>
      </w:pPr>
      <w:r w:rsidRPr="002653B6">
        <w:t>Monitoring will be conducted during the implementation of the Plan to ensure efficient and effective implementation; overall project coordination; stakeholder engagement and coordination; smooth implementation of activities planned under various tranches; delivery of training and other expected outcomes; and facilitation of the HFC consumption verification undertaken by the Lead IA.</w:t>
      </w:r>
    </w:p>
    <w:p w14:paraId="5FCC6A0C" w14:textId="77777777" w:rsidR="0035318A" w:rsidRPr="002653B6" w:rsidRDefault="0035318A" w:rsidP="0035318A">
      <w:pPr>
        <w:pStyle w:val="Heading1"/>
      </w:pPr>
      <w:r w:rsidRPr="002653B6">
        <w:t>The Ministry of Environment in the Country will be responsible for the sustainability of consumption reduction targets achieved through this Agreement.</w:t>
      </w:r>
    </w:p>
    <w:p w14:paraId="400D2C52" w14:textId="77777777" w:rsidR="0035318A" w:rsidRPr="002653B6" w:rsidRDefault="0035318A" w:rsidP="0035318A">
      <w:pPr>
        <w:spacing w:before="360" w:after="240"/>
        <w:rPr>
          <w:b/>
          <w:bCs/>
        </w:rPr>
      </w:pPr>
      <w:r w:rsidRPr="002653B6">
        <w:rPr>
          <w:b/>
          <w:bCs/>
        </w:rPr>
        <w:t>APPENDIX 6-A: ROLE OF THE LEAD IMPLEMENTING AGENCY</w:t>
      </w:r>
    </w:p>
    <w:p w14:paraId="546A1716" w14:textId="77777777" w:rsidR="0035318A" w:rsidRPr="002653B6" w:rsidRDefault="0035318A">
      <w:pPr>
        <w:pStyle w:val="Heading1"/>
        <w:numPr>
          <w:ilvl w:val="0"/>
          <w:numId w:val="167"/>
        </w:numPr>
      </w:pPr>
      <w:r w:rsidRPr="002653B6">
        <w:t>The Lead IA will be responsible for a range of activities, including at least the following:</w:t>
      </w:r>
    </w:p>
    <w:p w14:paraId="050483E8" w14:textId="77777777" w:rsidR="0035318A" w:rsidRPr="002653B6" w:rsidRDefault="0035318A" w:rsidP="0035318A">
      <w:pPr>
        <w:pStyle w:val="Heading2"/>
      </w:pPr>
      <w:r w:rsidRPr="002653B6">
        <w:t>Ensuring performance and financial verification in accordance with this Agreement and with its specific internal procedures and requirements as set out in the Country’s Plan;</w:t>
      </w:r>
    </w:p>
    <w:p w14:paraId="194517C0" w14:textId="77777777" w:rsidR="0035318A" w:rsidRPr="002653B6" w:rsidRDefault="0035318A" w:rsidP="0035318A">
      <w:pPr>
        <w:pStyle w:val="Heading2"/>
      </w:pPr>
      <w:r w:rsidRPr="002653B6">
        <w:lastRenderedPageBreak/>
        <w:t>Assisting the Country in the preparation of the Tranche Implementation Reports and Plans as per Appendix 4-A;</w:t>
      </w:r>
    </w:p>
    <w:p w14:paraId="0AACEAA2" w14:textId="77777777" w:rsidR="0035318A" w:rsidRPr="002653B6" w:rsidRDefault="0035318A" w:rsidP="0035318A">
      <w:pPr>
        <w:pStyle w:val="Heading2"/>
      </w:pPr>
      <w:r w:rsidRPr="002653B6">
        <w:t>Providing independent verification to the Executive Committee that the Targets have been met and associated tranche activities have been completed as indicated in the Tranche Implementation Plan, consistent with Appendix 4-A;</w:t>
      </w:r>
    </w:p>
    <w:p w14:paraId="26B20013" w14:textId="77777777" w:rsidR="0035318A" w:rsidRPr="002653B6" w:rsidRDefault="0035318A" w:rsidP="0035318A">
      <w:pPr>
        <w:pStyle w:val="Heading2"/>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4-A;</w:t>
      </w:r>
    </w:p>
    <w:p w14:paraId="15B9ADB9" w14:textId="77777777" w:rsidR="0035318A" w:rsidRPr="002653B6" w:rsidRDefault="0035318A" w:rsidP="0035318A">
      <w:pPr>
        <w:pStyle w:val="Heading2"/>
      </w:pPr>
      <w:r w:rsidRPr="002653B6">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 including the activities implemented by the Cooperating IA;</w:t>
      </w:r>
    </w:p>
    <w:p w14:paraId="0F4A5D5D" w14:textId="77777777" w:rsidR="0035318A" w:rsidRPr="002653B6" w:rsidRDefault="0035318A" w:rsidP="0035318A">
      <w:pPr>
        <w:pStyle w:val="Heading2"/>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2EC7361" w14:textId="77777777" w:rsidR="0035318A" w:rsidRPr="002653B6" w:rsidRDefault="0035318A" w:rsidP="0035318A">
      <w:pPr>
        <w:pStyle w:val="Heading2"/>
      </w:pPr>
      <w:r w:rsidRPr="002653B6">
        <w:t>Ensuring that appropriate independent technical experts carry out the technical reviews;</w:t>
      </w:r>
    </w:p>
    <w:p w14:paraId="34132BBA" w14:textId="77777777" w:rsidR="0035318A" w:rsidRPr="002653B6" w:rsidRDefault="0035318A" w:rsidP="0035318A">
      <w:pPr>
        <w:pStyle w:val="Heading2"/>
      </w:pPr>
      <w:r w:rsidRPr="002653B6">
        <w:t>Carrying out the required supervision missions;</w:t>
      </w:r>
    </w:p>
    <w:p w14:paraId="5E815017" w14:textId="77777777" w:rsidR="0035318A" w:rsidRPr="002653B6" w:rsidRDefault="0035318A" w:rsidP="0035318A">
      <w:pPr>
        <w:pStyle w:val="Heading2"/>
      </w:pPr>
      <w:r w:rsidRPr="002653B6">
        <w:t>Ensuring the presence of an operating mechanism to allow for an effective and transparent implementation of the Tranche Implementation Plan and accurate data reporting;</w:t>
      </w:r>
    </w:p>
    <w:p w14:paraId="21EA742C" w14:textId="77777777" w:rsidR="0035318A" w:rsidRPr="002653B6" w:rsidRDefault="0035318A" w:rsidP="0035318A">
      <w:pPr>
        <w:pStyle w:val="Heading2"/>
      </w:pPr>
      <w:r w:rsidRPr="002653B6">
        <w:t>Coordinating the activities of the Cooperating IA and ensuring the appropriate sequence of activities;</w:t>
      </w:r>
    </w:p>
    <w:p w14:paraId="3A779274" w14:textId="77777777" w:rsidR="0035318A" w:rsidRPr="002653B6" w:rsidRDefault="0035318A" w:rsidP="0035318A">
      <w:pPr>
        <w:pStyle w:val="Heading2"/>
      </w:pPr>
      <w:r w:rsidRPr="002653B6">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183A3726" w14:textId="77777777" w:rsidR="0035318A" w:rsidRPr="002653B6" w:rsidRDefault="0035318A" w:rsidP="0035318A">
      <w:pPr>
        <w:pStyle w:val="Heading2"/>
      </w:pPr>
      <w:r w:rsidRPr="002653B6">
        <w:t>Ensuring that disbursements made to the Country are based on the use of the indicators;</w:t>
      </w:r>
    </w:p>
    <w:p w14:paraId="0C625977" w14:textId="77777777" w:rsidR="0035318A" w:rsidRPr="002653B6" w:rsidRDefault="0035318A" w:rsidP="0035318A">
      <w:pPr>
        <w:pStyle w:val="Heading2"/>
      </w:pPr>
      <w:proofErr w:type="gramStart"/>
      <w:r w:rsidRPr="002653B6">
        <w:t>Providing assistance</w:t>
      </w:r>
      <w:proofErr w:type="gramEnd"/>
      <w:r w:rsidRPr="002653B6">
        <w:t xml:space="preserve"> with the policy, management and technical support when required;</w:t>
      </w:r>
    </w:p>
    <w:p w14:paraId="340EE799" w14:textId="77777777" w:rsidR="0035318A" w:rsidRPr="002653B6" w:rsidRDefault="0035318A" w:rsidP="0035318A">
      <w:pPr>
        <w:pStyle w:val="Heading2"/>
      </w:pPr>
      <w:r w:rsidRPr="002653B6">
        <w:t>Reaching consensus with the Cooperating IA on any planning, coordination and reporting arrangements required to facilitate the implementation of the Plan; and</w:t>
      </w:r>
    </w:p>
    <w:p w14:paraId="3AD7A95B" w14:textId="77777777" w:rsidR="0035318A" w:rsidRPr="002653B6" w:rsidRDefault="0035318A" w:rsidP="0035318A">
      <w:pPr>
        <w:pStyle w:val="Heading2"/>
      </w:pPr>
      <w:r w:rsidRPr="002653B6">
        <w:t>Timely releasing funds to the Country/participating enterprises for completing the activities related to the project.</w:t>
      </w:r>
    </w:p>
    <w:p w14:paraId="7E88DA8D" w14:textId="77777777" w:rsidR="0035318A" w:rsidRPr="002653B6" w:rsidRDefault="0035318A" w:rsidP="0035318A">
      <w:pPr>
        <w:spacing w:after="240"/>
      </w:pPr>
      <w:r w:rsidRPr="002653B6">
        <w:t>2.</w:t>
      </w:r>
      <w:r w:rsidRPr="002653B6">
        <w:tab/>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33552E6" w14:textId="77777777" w:rsidR="0035318A" w:rsidRPr="002653B6" w:rsidRDefault="0035318A" w:rsidP="0035318A">
      <w:pPr>
        <w:keepNext/>
        <w:spacing w:after="240"/>
        <w:rPr>
          <w:b/>
          <w:bCs/>
        </w:rPr>
      </w:pPr>
      <w:r w:rsidRPr="002653B6">
        <w:rPr>
          <w:b/>
          <w:bCs/>
        </w:rPr>
        <w:lastRenderedPageBreak/>
        <w:t>APPENDIX 6-B: ROLE OF THE COOPERATING IMPLEMENTING AGENCIES</w:t>
      </w:r>
    </w:p>
    <w:p w14:paraId="0FBA2F2E" w14:textId="77777777" w:rsidR="0035318A" w:rsidRPr="002653B6" w:rsidRDefault="0035318A">
      <w:pPr>
        <w:pStyle w:val="Heading1"/>
        <w:keepNext/>
        <w:numPr>
          <w:ilvl w:val="0"/>
          <w:numId w:val="168"/>
        </w:numPr>
      </w:pPr>
      <w:r w:rsidRPr="002653B6">
        <w:t>The Cooperating IA will be responsible for a range of activities. These activities are specified in the Plan, including at least the following:</w:t>
      </w:r>
    </w:p>
    <w:p w14:paraId="74B0A138" w14:textId="77777777" w:rsidR="0035318A" w:rsidRPr="002653B6" w:rsidRDefault="0035318A" w:rsidP="0035318A">
      <w:pPr>
        <w:pStyle w:val="Heading2"/>
        <w:keepNext/>
      </w:pPr>
      <w:proofErr w:type="gramStart"/>
      <w:r w:rsidRPr="002653B6">
        <w:t>Providing assistance</w:t>
      </w:r>
      <w:proofErr w:type="gramEnd"/>
      <w:r w:rsidRPr="002653B6">
        <w:t xml:space="preserve"> for policy development when required;</w:t>
      </w:r>
    </w:p>
    <w:p w14:paraId="3725D350" w14:textId="77777777" w:rsidR="0035318A" w:rsidRPr="002653B6" w:rsidRDefault="0035318A" w:rsidP="0035318A">
      <w:pPr>
        <w:pStyle w:val="Heading2"/>
      </w:pPr>
      <w:r w:rsidRPr="002653B6">
        <w:t>Assisting the Country in the implementation and assessment of the activities funded by the Cooperating IA, and referring to the Lead IA to ensure a coordinated sequence of activities;</w:t>
      </w:r>
    </w:p>
    <w:p w14:paraId="4128622E" w14:textId="77777777" w:rsidR="0035318A" w:rsidRPr="002653B6" w:rsidRDefault="0035318A" w:rsidP="0035318A">
      <w:pPr>
        <w:pStyle w:val="Heading2"/>
      </w:pPr>
      <w:r w:rsidRPr="002653B6">
        <w:t>Providing reports to the Lead IA on these activities, for inclusion in the consolidated reports as per Appendix 4-A; and</w:t>
      </w:r>
    </w:p>
    <w:p w14:paraId="454B4871" w14:textId="77777777" w:rsidR="0035318A" w:rsidRPr="002653B6" w:rsidRDefault="0035318A" w:rsidP="0035318A">
      <w:pPr>
        <w:pStyle w:val="Heading2"/>
      </w:pPr>
      <w:r w:rsidRPr="002653B6">
        <w:t>Reaching consensus with the Lead IA on any planning, coordination and reporting arrangements required to facilitate the implementation of the Plan.</w:t>
      </w:r>
    </w:p>
    <w:p w14:paraId="7426E6B2" w14:textId="77777777" w:rsidR="0035318A" w:rsidRPr="002653B6" w:rsidRDefault="0035318A" w:rsidP="0035318A">
      <w:pPr>
        <w:spacing w:before="360" w:after="240"/>
        <w:rPr>
          <w:b/>
          <w:bCs/>
        </w:rPr>
      </w:pPr>
      <w:r w:rsidRPr="002653B6">
        <w:rPr>
          <w:b/>
          <w:bCs/>
        </w:rPr>
        <w:t>APPENDIX 7-A: REDUCTIONS IN FUNDING FOR FAILURE TO COMPLY WITH THE TARGETS IN THE AGREEMENT</w:t>
      </w:r>
    </w:p>
    <w:p w14:paraId="136D3E17" w14:textId="77777777" w:rsidR="0035318A" w:rsidRPr="002653B6" w:rsidRDefault="0035318A">
      <w:pPr>
        <w:pStyle w:val="Heading1"/>
        <w:numPr>
          <w:ilvl w:val="0"/>
          <w:numId w:val="169"/>
        </w:numPr>
      </w:pPr>
      <w:r w:rsidRPr="002653B6">
        <w:t>In accordance with paragraph 11 of the Agreement, the amount of funding provided may be reduced by US $7.00 per CO</w:t>
      </w:r>
      <w:r w:rsidRPr="002653B6">
        <w:rPr>
          <w:vertAlign w:val="subscript"/>
        </w:rPr>
        <w:t>2</w:t>
      </w:r>
      <w:r w:rsidRPr="002653B6">
        <w:t>-eq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275D9023" w14:textId="77777777" w:rsidR="00DA634C" w:rsidRPr="002653B6" w:rsidRDefault="00DA634C" w:rsidP="00DA634C">
      <w:pPr>
        <w:sectPr w:rsidR="00DA634C" w:rsidRPr="002653B6" w:rsidSect="00B5765C">
          <w:headerReference w:type="even" r:id="rId113"/>
          <w:headerReference w:type="default" r:id="rId114"/>
          <w:footerReference w:type="even" r:id="rId115"/>
          <w:footerReference w:type="default" r:id="rId116"/>
          <w:pgSz w:w="12240" w:h="15840" w:code="1"/>
          <w:pgMar w:top="720" w:right="1350" w:bottom="864" w:left="1440" w:header="720" w:footer="475" w:gutter="0"/>
          <w:pgNumType w:start="1"/>
          <w:cols w:space="720"/>
          <w:docGrid w:linePitch="299"/>
        </w:sectPr>
      </w:pPr>
    </w:p>
    <w:p w14:paraId="0A0D9F69" w14:textId="07B16845" w:rsidR="00D67436" w:rsidRPr="002653B6" w:rsidRDefault="00D67436" w:rsidP="00D67436">
      <w:pPr>
        <w:spacing w:after="240"/>
        <w:ind w:right="-91"/>
        <w:jc w:val="center"/>
        <w:rPr>
          <w:b/>
        </w:rPr>
      </w:pPr>
      <w:r w:rsidRPr="002653B6">
        <w:rPr>
          <w:b/>
        </w:rPr>
        <w:lastRenderedPageBreak/>
        <w:t xml:space="preserve">Annex </w:t>
      </w:r>
      <w:r w:rsidR="008B4ED9" w:rsidRPr="002653B6">
        <w:rPr>
          <w:b/>
        </w:rPr>
        <w:t>XXVI</w:t>
      </w:r>
    </w:p>
    <w:p w14:paraId="47A94773" w14:textId="77777777" w:rsidR="00D67436" w:rsidRPr="002653B6" w:rsidRDefault="00D67436" w:rsidP="00D67436">
      <w:pPr>
        <w:spacing w:after="120"/>
        <w:ind w:right="-90"/>
        <w:jc w:val="center"/>
        <w:rPr>
          <w:b/>
        </w:rPr>
      </w:pPr>
      <w:r w:rsidRPr="002653B6">
        <w:rPr>
          <w:b/>
        </w:rPr>
        <w:t>DRAFT AGREEMENT BETWEEN THE GOVERNMENT OF SAINT LUCIA</w:t>
      </w:r>
      <w:r w:rsidRPr="002653B6">
        <w:rPr>
          <w:b/>
        </w:rPr>
        <w:br/>
        <w:t>AND THE EXECUTIVE COMMITTEE OF THE MULTILATERAL FUND</w:t>
      </w:r>
      <w:r w:rsidRPr="002653B6">
        <w:rPr>
          <w:b/>
        </w:rPr>
        <w:br/>
        <w:t>FOR THE REDUCTION IN CONSUMPTION OF HYDROFLUOROCARBONS</w:t>
      </w:r>
      <w:r w:rsidRPr="002653B6">
        <w:rPr>
          <w:b/>
        </w:rPr>
        <w:br/>
        <w:t>IN ACCORDANCE WITH STAGE I OF THE KIGALI HFC IMPLEMENTATION PLAN</w:t>
      </w:r>
    </w:p>
    <w:p w14:paraId="4426EB7B" w14:textId="77777777" w:rsidR="00D67436" w:rsidRPr="002653B6" w:rsidRDefault="00D67436" w:rsidP="00D67436">
      <w:pPr>
        <w:ind w:right="-90"/>
        <w:jc w:val="center"/>
        <w:rPr>
          <w:b/>
          <w:shd w:val="clear" w:color="auto" w:fill="F2DBDB" w:themeFill="accent2" w:themeFillTint="33"/>
        </w:rPr>
      </w:pPr>
      <w:r w:rsidRPr="002653B6">
        <w:rPr>
          <w:b/>
        </w:rPr>
        <w:t>(Period: 2024–2029</w:t>
      </w:r>
      <w:r w:rsidRPr="002653B6">
        <w:rPr>
          <w:b/>
          <w:bCs/>
        </w:rPr>
        <w:t>)</w:t>
      </w:r>
    </w:p>
    <w:p w14:paraId="2424AC52" w14:textId="77777777" w:rsidR="00D67436" w:rsidRPr="002653B6" w:rsidRDefault="00D67436" w:rsidP="00D67436">
      <w:pPr>
        <w:spacing w:before="240" w:after="240"/>
        <w:ind w:right="-90"/>
        <w:jc w:val="left"/>
        <w:rPr>
          <w:b/>
        </w:rPr>
      </w:pPr>
      <w:r w:rsidRPr="002653B6">
        <w:rPr>
          <w:b/>
        </w:rPr>
        <w:t>Purpose</w:t>
      </w:r>
    </w:p>
    <w:p w14:paraId="2DF38913" w14:textId="77777777" w:rsidR="00D67436" w:rsidRPr="002653B6" w:rsidRDefault="00D67436">
      <w:pPr>
        <w:pStyle w:val="Heading1"/>
        <w:numPr>
          <w:ilvl w:val="0"/>
          <w:numId w:val="175"/>
        </w:numPr>
        <w:tabs>
          <w:tab w:val="clear" w:pos="0"/>
        </w:tabs>
        <w:ind w:right="-90"/>
      </w:pPr>
      <w:r w:rsidRPr="002653B6">
        <w:t>This Agreement represents the understanding of the Government of Saint Lucia (“the Country”) and the Executive Committee with respect to the reduction of controlled use of Annex F substances set out in Appendix 1</w:t>
      </w:r>
      <w:r w:rsidRPr="002653B6">
        <w:noBreakHyphen/>
        <w:t>A (“The Substances”) to a sustained level of 75,362 CO</w:t>
      </w:r>
      <w:r w:rsidRPr="002653B6">
        <w:rPr>
          <w:vertAlign w:val="subscript"/>
        </w:rPr>
        <w:t>2</w:t>
      </w:r>
      <w:r w:rsidRPr="002653B6">
        <w:noBreakHyphen/>
        <w:t>equivalent (CO</w:t>
      </w:r>
      <w:r w:rsidRPr="002653B6">
        <w:rPr>
          <w:vertAlign w:val="subscript"/>
        </w:rPr>
        <w:t>2</w:t>
      </w:r>
      <w:r w:rsidRPr="002653B6">
        <w:noBreakHyphen/>
        <w:t>eq) tonnes by 1 January 2029 in compliance with the Montreal Protocol schedule and the terms of this Agreement.</w:t>
      </w:r>
    </w:p>
    <w:p w14:paraId="72DE7C16" w14:textId="77777777" w:rsidR="00D67436" w:rsidRPr="002653B6" w:rsidRDefault="00D67436" w:rsidP="00D67436">
      <w:pPr>
        <w:pStyle w:val="Heading1"/>
        <w:ind w:right="-90"/>
      </w:pPr>
      <w:r w:rsidRPr="002653B6">
        <w:t>The Country agrees to meet the annual consumption limits of Annex F substances as set out in row 1.2 of Appendix 2</w:t>
      </w:r>
      <w:r w:rsidRPr="002653B6">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2653B6">
        <w:noBreakHyphen/>
        <w:t>A as the final reduction step under this Agreement for Annex F substances specified in Appendix 1-A.</w:t>
      </w:r>
    </w:p>
    <w:p w14:paraId="5C4B3E31" w14:textId="77777777" w:rsidR="00D67436" w:rsidRPr="002653B6" w:rsidRDefault="00D67436" w:rsidP="00D67436">
      <w:pPr>
        <w:pStyle w:val="Heading1"/>
        <w:tabs>
          <w:tab w:val="clear" w:pos="0"/>
        </w:tabs>
        <w:ind w:right="-90"/>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D9DD4B6" w14:textId="77777777" w:rsidR="00D67436" w:rsidRPr="002653B6" w:rsidRDefault="00D67436" w:rsidP="00D67436">
      <w:pPr>
        <w:pStyle w:val="Heading1"/>
        <w:tabs>
          <w:tab w:val="clear" w:pos="0"/>
        </w:tabs>
        <w:ind w:right="-90"/>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3AF62E12" w14:textId="77777777" w:rsidR="00D67436" w:rsidRPr="002653B6" w:rsidRDefault="00D67436" w:rsidP="00D67436">
      <w:pPr>
        <w:keepNext/>
        <w:spacing w:after="240"/>
        <w:ind w:right="-90"/>
        <w:rPr>
          <w:b/>
        </w:rPr>
      </w:pPr>
      <w:r w:rsidRPr="002653B6">
        <w:rPr>
          <w:b/>
        </w:rPr>
        <w:t>Conditions for funding release</w:t>
      </w:r>
    </w:p>
    <w:p w14:paraId="11524E38" w14:textId="77777777" w:rsidR="00D67436" w:rsidRPr="002653B6" w:rsidRDefault="00D67436" w:rsidP="00D67436">
      <w:pPr>
        <w:pStyle w:val="Heading1"/>
        <w:keepNext/>
        <w:tabs>
          <w:tab w:val="clear" w:pos="0"/>
        </w:tabs>
        <w:ind w:right="-90"/>
      </w:pPr>
      <w:r w:rsidRPr="002653B6">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1D8F807B" w14:textId="77777777" w:rsidR="00D67436" w:rsidRPr="002653B6" w:rsidRDefault="00D67436" w:rsidP="00D67436">
      <w:pPr>
        <w:pStyle w:val="Heading2"/>
        <w:tabs>
          <w:tab w:val="num" w:pos="-720"/>
        </w:tabs>
        <w:ind w:right="-90"/>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540A2C3" w14:textId="77777777" w:rsidR="00D67436" w:rsidRPr="002653B6" w:rsidRDefault="00D67436" w:rsidP="00D67436">
      <w:pPr>
        <w:pStyle w:val="Heading2"/>
        <w:tabs>
          <w:tab w:val="num" w:pos="-720"/>
        </w:tabs>
        <w:ind w:right="-90"/>
      </w:pPr>
      <w:r w:rsidRPr="002653B6">
        <w:t>That the meeting of these Targets has been independently verified for all relevant years, unless the Executive Committee decided that such verification would not be required;</w:t>
      </w:r>
    </w:p>
    <w:p w14:paraId="3BB0CF88" w14:textId="77777777" w:rsidR="00D67436" w:rsidRPr="002653B6" w:rsidRDefault="00D67436" w:rsidP="00D67436">
      <w:pPr>
        <w:pStyle w:val="Heading2"/>
        <w:tabs>
          <w:tab w:val="num" w:pos="-720"/>
        </w:tabs>
        <w:ind w:right="-90"/>
      </w:pPr>
      <w:r w:rsidRPr="002653B6">
        <w:t>That the Country had submitted a Tranche Implementation Report in accordance with Appendix 4</w:t>
      </w:r>
      <w:r w:rsidRPr="002653B6">
        <w:noBreakHyphen/>
        <w:t xml:space="preserve">A (“Format of Tranche Implementation Reports and Plans”) covering each previous calendar year; that it had achieved a significant level of implementation of activities initiated with </w:t>
      </w:r>
      <w:r w:rsidRPr="002653B6">
        <w:lastRenderedPageBreak/>
        <w:t>previously approved tranches; and that the rate of disbursement of funding available from the previously approved tranche was more than 20 per cent; and</w:t>
      </w:r>
    </w:p>
    <w:p w14:paraId="09167332" w14:textId="77777777" w:rsidR="00D67436" w:rsidRPr="002653B6" w:rsidRDefault="00D67436" w:rsidP="00D67436">
      <w:pPr>
        <w:pStyle w:val="Heading2"/>
        <w:ind w:right="-90"/>
      </w:pPr>
      <w:r w:rsidRPr="002653B6">
        <w:t>That the Country has submitted a Tranche Implementation Plan in accordance with Appendix 4</w:t>
      </w:r>
      <w:r w:rsidRPr="002653B6">
        <w:noBreakHyphen/>
        <w:t>A covering each calendar year until and including the year for which the Funding Approval Schedule foresees the submission of the next tranche or, in case of the final tranche, until completion of all activities foreseen.</w:t>
      </w:r>
    </w:p>
    <w:p w14:paraId="3D4DF006" w14:textId="77777777" w:rsidR="00D67436" w:rsidRPr="002653B6" w:rsidRDefault="00D67436" w:rsidP="00D67436">
      <w:pPr>
        <w:spacing w:after="240"/>
        <w:ind w:right="-90"/>
        <w:rPr>
          <w:b/>
        </w:rPr>
      </w:pPr>
      <w:r w:rsidRPr="002653B6">
        <w:rPr>
          <w:b/>
        </w:rPr>
        <w:t>Monitoring</w:t>
      </w:r>
    </w:p>
    <w:p w14:paraId="71FDEC1F" w14:textId="77777777" w:rsidR="00D67436" w:rsidRPr="002653B6" w:rsidRDefault="00D67436" w:rsidP="00D67436">
      <w:pPr>
        <w:pStyle w:val="Heading1"/>
        <w:tabs>
          <w:tab w:val="clear" w:pos="0"/>
        </w:tabs>
        <w:ind w:right="-90"/>
      </w:pPr>
      <w:r w:rsidRPr="002653B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5584837" w14:textId="77777777" w:rsidR="00D67436" w:rsidRPr="002653B6" w:rsidRDefault="00D67436" w:rsidP="00D67436">
      <w:pPr>
        <w:keepNext/>
        <w:spacing w:after="240"/>
        <w:ind w:right="-90"/>
        <w:rPr>
          <w:b/>
        </w:rPr>
      </w:pPr>
      <w:r w:rsidRPr="002653B6">
        <w:rPr>
          <w:b/>
        </w:rPr>
        <w:t>Flexibility in the reallocation of funds</w:t>
      </w:r>
    </w:p>
    <w:p w14:paraId="16D72FA3" w14:textId="77777777" w:rsidR="00D67436" w:rsidRPr="002653B6" w:rsidRDefault="00D67436" w:rsidP="00D67436">
      <w:pPr>
        <w:pStyle w:val="Heading1"/>
        <w:tabs>
          <w:tab w:val="clear" w:pos="0"/>
        </w:tabs>
        <w:ind w:right="-90"/>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584B48E5" w14:textId="77777777" w:rsidR="00D67436" w:rsidRPr="002653B6" w:rsidRDefault="00D67436" w:rsidP="00D67436">
      <w:pPr>
        <w:pStyle w:val="Heading2"/>
        <w:tabs>
          <w:tab w:val="num" w:pos="720"/>
        </w:tabs>
        <w:ind w:right="-90"/>
      </w:pPr>
      <w:r w:rsidRPr="002653B6">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5B385A5F" w14:textId="77777777" w:rsidR="00D67436" w:rsidRPr="002653B6" w:rsidRDefault="00D67436" w:rsidP="00D67436">
      <w:pPr>
        <w:pStyle w:val="Heading3"/>
        <w:ind w:right="-90"/>
      </w:pPr>
      <w:r w:rsidRPr="002653B6">
        <w:t xml:space="preserve">Issues potentially concerning the rules and policies of the Multilateral Fund; </w:t>
      </w:r>
    </w:p>
    <w:p w14:paraId="1BEFDEE8" w14:textId="77777777" w:rsidR="00D67436" w:rsidRPr="002653B6" w:rsidRDefault="00D67436" w:rsidP="00D67436">
      <w:pPr>
        <w:pStyle w:val="Heading3"/>
        <w:ind w:right="-90"/>
      </w:pPr>
      <w:r w:rsidRPr="002653B6">
        <w:t xml:space="preserve">Changes that would modify any clause of this Agreement; </w:t>
      </w:r>
    </w:p>
    <w:p w14:paraId="5C472F70" w14:textId="77777777" w:rsidR="00D67436" w:rsidRPr="002653B6" w:rsidRDefault="00D67436" w:rsidP="00D67436">
      <w:pPr>
        <w:pStyle w:val="Heading3"/>
        <w:ind w:right="-90"/>
      </w:pPr>
      <w:r w:rsidRPr="002653B6">
        <w:t>Changes in the annual levels of funding allocated to the individual bilateral or implementing agencies for the different tranches;</w:t>
      </w:r>
    </w:p>
    <w:p w14:paraId="31F3CEA1" w14:textId="77777777" w:rsidR="00D67436" w:rsidRPr="002653B6" w:rsidRDefault="00D67436" w:rsidP="00D67436">
      <w:pPr>
        <w:pStyle w:val="Heading3"/>
        <w:ind w:right="-90"/>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714AC263" w14:textId="77777777" w:rsidR="00D67436" w:rsidRPr="002653B6" w:rsidRDefault="00D67436" w:rsidP="00D67436">
      <w:pPr>
        <w:pStyle w:val="Heading3"/>
        <w:ind w:right="-90"/>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5C10503E" w14:textId="77777777" w:rsidR="00D67436" w:rsidRPr="002653B6" w:rsidRDefault="00D67436" w:rsidP="00D67436">
      <w:pPr>
        <w:pStyle w:val="Heading2"/>
        <w:tabs>
          <w:tab w:val="num" w:pos="-720"/>
        </w:tabs>
        <w:ind w:right="-90"/>
      </w:pPr>
      <w:r w:rsidRPr="002653B6">
        <w:t xml:space="preserve">Reallocations not categorized as major changes may be incorporated into the approved Tranche Implementation Plan, under implementation at the time, and reported to the Executive Committee in the subsequent Tranche Implementation Report; </w:t>
      </w:r>
      <w:r w:rsidRPr="002653B6">
        <w:rPr>
          <w:shd w:val="clear" w:color="auto" w:fill="FFFFFF" w:themeFill="background1"/>
        </w:rPr>
        <w:t>and</w:t>
      </w:r>
    </w:p>
    <w:p w14:paraId="78E33329" w14:textId="77777777" w:rsidR="00D67436" w:rsidRPr="002653B6" w:rsidRDefault="00D67436" w:rsidP="00D67436">
      <w:pPr>
        <w:pStyle w:val="Heading2"/>
        <w:tabs>
          <w:tab w:val="num" w:pos="-720"/>
        </w:tabs>
        <w:ind w:right="-90"/>
      </w:pPr>
      <w:r w:rsidRPr="002653B6">
        <w:t>Any remaining funds held by the bilateral or implementing agencies or the Country under the Plan will be returned to the Multilateral Fund upon completion of the last tranche foreseen under this Agreement.</w:t>
      </w:r>
    </w:p>
    <w:p w14:paraId="3F2EA787" w14:textId="77777777" w:rsidR="00D67436" w:rsidRPr="002653B6" w:rsidRDefault="00D67436" w:rsidP="00D67436">
      <w:pPr>
        <w:pStyle w:val="Heading1"/>
        <w:tabs>
          <w:tab w:val="clear" w:pos="0"/>
        </w:tabs>
        <w:ind w:right="-90"/>
      </w:pPr>
      <w:r w:rsidRPr="002653B6">
        <w:lastRenderedPageBreak/>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7BDDB4CA" w14:textId="77777777" w:rsidR="00D67436" w:rsidRPr="002653B6" w:rsidRDefault="00D67436" w:rsidP="00D67436">
      <w:pPr>
        <w:spacing w:after="240"/>
        <w:ind w:right="-90"/>
        <w:rPr>
          <w:b/>
        </w:rPr>
      </w:pPr>
      <w:r w:rsidRPr="002653B6">
        <w:rPr>
          <w:b/>
        </w:rPr>
        <w:t>Bilateral and implementing agencies</w:t>
      </w:r>
    </w:p>
    <w:p w14:paraId="036DA5EB" w14:textId="77777777" w:rsidR="00D67436" w:rsidRPr="002653B6" w:rsidRDefault="00D67436" w:rsidP="00D67436">
      <w:pPr>
        <w:pStyle w:val="Heading1"/>
        <w:tabs>
          <w:tab w:val="clear" w:pos="0"/>
        </w:tabs>
        <w:ind w:right="-90"/>
      </w:pPr>
      <w:r w:rsidRPr="002653B6">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2082D7A7" w14:textId="77777777" w:rsidR="00D67436" w:rsidRPr="002653B6" w:rsidRDefault="00D67436" w:rsidP="00D67436">
      <w:pPr>
        <w:pStyle w:val="Heading1"/>
        <w:tabs>
          <w:tab w:val="clear" w:pos="0"/>
        </w:tabs>
        <w:ind w:right="-90"/>
      </w:pPr>
      <w:r w:rsidRPr="002653B6">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2653B6">
        <w:noBreakHyphen/>
        <w:t>A.</w:t>
      </w:r>
    </w:p>
    <w:p w14:paraId="5697ECBF" w14:textId="77777777" w:rsidR="00D67436" w:rsidRPr="002653B6" w:rsidRDefault="00D67436" w:rsidP="00D67436">
      <w:pPr>
        <w:widowControl w:val="0"/>
        <w:spacing w:after="240"/>
        <w:ind w:right="-90"/>
        <w:rPr>
          <w:b/>
        </w:rPr>
      </w:pPr>
      <w:r w:rsidRPr="002653B6">
        <w:rPr>
          <w:b/>
        </w:rPr>
        <w:t>Non-compliance with the Targets in the Agreement</w:t>
      </w:r>
    </w:p>
    <w:p w14:paraId="1D623561" w14:textId="77777777" w:rsidR="00D67436" w:rsidRPr="002653B6" w:rsidRDefault="00D67436" w:rsidP="00D67436">
      <w:pPr>
        <w:pStyle w:val="Heading1"/>
        <w:tabs>
          <w:tab w:val="clear" w:pos="0"/>
        </w:tabs>
        <w:ind w:right="-90"/>
      </w:pPr>
      <w:r w:rsidRPr="002653B6">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653B6">
        <w:rPr>
          <w:vertAlign w:val="subscript"/>
        </w:rPr>
        <w:t>2</w:t>
      </w:r>
      <w:r w:rsidRPr="002653B6">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BA6837B" w14:textId="77777777" w:rsidR="00D67436" w:rsidRPr="002653B6" w:rsidRDefault="00D67436" w:rsidP="00D67436">
      <w:pPr>
        <w:pStyle w:val="Heading1"/>
        <w:tabs>
          <w:tab w:val="clear" w:pos="0"/>
        </w:tabs>
        <w:ind w:right="-90"/>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1E0EFD32" w14:textId="77777777" w:rsidR="00D67436" w:rsidRPr="002653B6" w:rsidRDefault="00D67436" w:rsidP="00D67436">
      <w:pPr>
        <w:pStyle w:val="Heading1"/>
        <w:tabs>
          <w:tab w:val="clear" w:pos="0"/>
        </w:tabs>
        <w:ind w:right="-90"/>
      </w:pPr>
      <w:r w:rsidRPr="002653B6">
        <w:t xml:space="preserve">The Country will comply with any reasonable request of the Executive Committee, the Lead IA and the Cooperating IA to facilitate implementation of this Agreement. </w:t>
      </w:r>
      <w:proofErr w:type="gramStart"/>
      <w:r w:rsidRPr="002653B6">
        <w:t>In particular, it</w:t>
      </w:r>
      <w:proofErr w:type="gramEnd"/>
      <w:r w:rsidRPr="002653B6">
        <w:t xml:space="preserve"> will provide the Lead IA and the Cooperating IA with access to the information necessary to verify compliance with this Agreement.</w:t>
      </w:r>
    </w:p>
    <w:p w14:paraId="40143624" w14:textId="77777777" w:rsidR="00D67436" w:rsidRPr="002653B6" w:rsidRDefault="00D67436" w:rsidP="00D67436">
      <w:pPr>
        <w:keepNext/>
        <w:spacing w:after="240"/>
        <w:ind w:right="-90"/>
        <w:rPr>
          <w:b/>
        </w:rPr>
      </w:pPr>
      <w:r w:rsidRPr="002653B6">
        <w:rPr>
          <w:b/>
        </w:rPr>
        <w:t>Date of completion</w:t>
      </w:r>
    </w:p>
    <w:p w14:paraId="626DC7C9" w14:textId="77777777" w:rsidR="00D67436" w:rsidRPr="002653B6" w:rsidRDefault="00D67436" w:rsidP="00D67436">
      <w:pPr>
        <w:pStyle w:val="Heading1"/>
        <w:keepNext/>
        <w:tabs>
          <w:tab w:val="clear" w:pos="0"/>
        </w:tabs>
        <w:ind w:right="-90"/>
      </w:pPr>
      <w:r w:rsidRPr="002653B6">
        <w:t>The completion of the Plan and the associated Agreement will take place at the end of the year following the last year for which a maximum allowable total consumption level has been specified in Appendix 2</w:t>
      </w:r>
      <w:r w:rsidRPr="002653B6">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t>
      </w:r>
      <w:r w:rsidRPr="002653B6">
        <w:lastRenderedPageBreak/>
        <w:t xml:space="preserve">will continue until the time of the completion of the Plan unless otherwise specified by the Executive Committee. </w:t>
      </w:r>
    </w:p>
    <w:p w14:paraId="28965984" w14:textId="77777777" w:rsidR="00D67436" w:rsidRPr="002653B6" w:rsidRDefault="00D67436" w:rsidP="00D67436">
      <w:pPr>
        <w:pStyle w:val="Heading1"/>
        <w:keepNext/>
        <w:ind w:right="-90"/>
        <w:rPr>
          <w:b/>
        </w:rPr>
      </w:pPr>
      <w:r w:rsidRPr="002653B6">
        <w:rPr>
          <w:b/>
        </w:rPr>
        <w:t>Validity</w:t>
      </w:r>
    </w:p>
    <w:p w14:paraId="2AF4DB38" w14:textId="77777777" w:rsidR="00D67436" w:rsidRPr="002653B6" w:rsidRDefault="00D67436" w:rsidP="00D67436">
      <w:pPr>
        <w:pStyle w:val="Heading1"/>
        <w:tabs>
          <w:tab w:val="clear" w:pos="0"/>
        </w:tabs>
        <w:ind w:right="-90"/>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E8ACB03" w14:textId="77777777" w:rsidR="00D67436" w:rsidRPr="002653B6" w:rsidRDefault="00D67436" w:rsidP="00D67436">
      <w:pPr>
        <w:pStyle w:val="Heading1"/>
        <w:widowControl w:val="0"/>
        <w:tabs>
          <w:tab w:val="clear" w:pos="0"/>
        </w:tabs>
        <w:ind w:right="-90"/>
      </w:pPr>
      <w:r w:rsidRPr="002653B6">
        <w:t>This Agreement may be modified or terminated only by mutual written agreement of the Country and the Executive Committee of the Multilateral Fund.</w:t>
      </w:r>
    </w:p>
    <w:p w14:paraId="7D9AF97E" w14:textId="77777777" w:rsidR="00D67436" w:rsidRPr="002653B6" w:rsidRDefault="00D67436" w:rsidP="004A2CED">
      <w:pPr>
        <w:keepNext/>
        <w:spacing w:before="360" w:after="240"/>
        <w:rPr>
          <w:b/>
        </w:rPr>
      </w:pPr>
      <w:r w:rsidRPr="002653B6">
        <w:rPr>
          <w:b/>
        </w:rPr>
        <w:t>APPENDICES</w:t>
      </w:r>
    </w:p>
    <w:p w14:paraId="3D625AF3" w14:textId="77777777" w:rsidR="00D67436" w:rsidRPr="002653B6" w:rsidRDefault="00D67436" w:rsidP="004A2CED">
      <w:pPr>
        <w:keepNext/>
        <w:spacing w:before="360" w:after="240"/>
        <w:rPr>
          <w:b/>
        </w:rPr>
      </w:pPr>
      <w:r w:rsidRPr="002653B6">
        <w:rPr>
          <w:b/>
        </w:rPr>
        <w:t>APPENDIX 1-A: THE SUBSTANCES</w:t>
      </w:r>
    </w:p>
    <w:tbl>
      <w:tblPr>
        <w:tblW w:w="5102"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5"/>
        <w:gridCol w:w="4998"/>
      </w:tblGrid>
      <w:tr w:rsidR="00D67436" w:rsidRPr="002653B6" w14:paraId="73E6D93A" w14:textId="77777777" w:rsidTr="004A23E2">
        <w:trPr>
          <w:trHeight w:val="413"/>
        </w:trPr>
        <w:tc>
          <w:tcPr>
            <w:tcW w:w="2406" w:type="pct"/>
            <w:vAlign w:val="center"/>
          </w:tcPr>
          <w:p w14:paraId="0147DFA4" w14:textId="77777777" w:rsidR="00D67436" w:rsidRPr="002653B6" w:rsidRDefault="00D67436" w:rsidP="004A23E2">
            <w:pPr>
              <w:widowControl w:val="0"/>
              <w:ind w:right="-90"/>
              <w:jc w:val="center"/>
              <w:rPr>
                <w:b/>
                <w:bCs/>
                <w:sz w:val="20"/>
              </w:rPr>
            </w:pPr>
            <w:r w:rsidRPr="002653B6">
              <w:rPr>
                <w:b/>
                <w:bCs/>
                <w:sz w:val="20"/>
              </w:rPr>
              <w:t>Substances</w:t>
            </w:r>
          </w:p>
        </w:tc>
        <w:tc>
          <w:tcPr>
            <w:tcW w:w="2594" w:type="pct"/>
            <w:vAlign w:val="center"/>
          </w:tcPr>
          <w:p w14:paraId="3D5B555E" w14:textId="77777777" w:rsidR="00D67436" w:rsidRPr="002653B6" w:rsidRDefault="00D67436" w:rsidP="004A23E2">
            <w:pPr>
              <w:widowControl w:val="0"/>
              <w:ind w:right="-90"/>
              <w:jc w:val="center"/>
              <w:rPr>
                <w:b/>
                <w:bCs/>
                <w:sz w:val="20"/>
              </w:rPr>
            </w:pPr>
            <w:r w:rsidRPr="002653B6">
              <w:rPr>
                <w:b/>
                <w:bCs/>
                <w:sz w:val="20"/>
              </w:rPr>
              <w:t>Starting point for aggregate reductions in consumption (CO</w:t>
            </w:r>
            <w:r w:rsidRPr="002653B6">
              <w:rPr>
                <w:b/>
                <w:bCs/>
                <w:sz w:val="20"/>
                <w:vertAlign w:val="subscript"/>
              </w:rPr>
              <w:t>2</w:t>
            </w:r>
            <w:r w:rsidRPr="002653B6">
              <w:rPr>
                <w:b/>
                <w:bCs/>
                <w:sz w:val="20"/>
              </w:rPr>
              <w:t xml:space="preserve">-eq tonnes) </w:t>
            </w:r>
          </w:p>
        </w:tc>
      </w:tr>
      <w:tr w:rsidR="00D67436" w:rsidRPr="002653B6" w14:paraId="5C5E9810" w14:textId="77777777" w:rsidTr="004A23E2">
        <w:trPr>
          <w:trHeight w:val="202"/>
        </w:trPr>
        <w:tc>
          <w:tcPr>
            <w:tcW w:w="2406" w:type="pct"/>
            <w:vAlign w:val="center"/>
          </w:tcPr>
          <w:p w14:paraId="7A2888D1" w14:textId="77777777" w:rsidR="00D67436" w:rsidRPr="002653B6" w:rsidRDefault="00D67436" w:rsidP="004A23E2">
            <w:pPr>
              <w:widowControl w:val="0"/>
              <w:spacing w:before="40" w:after="40"/>
              <w:ind w:right="-86"/>
              <w:jc w:val="center"/>
              <w:rPr>
                <w:sz w:val="20"/>
              </w:rPr>
            </w:pPr>
            <w:r w:rsidRPr="002653B6">
              <w:rPr>
                <w:sz w:val="20"/>
              </w:rPr>
              <w:t>HFCs</w:t>
            </w:r>
          </w:p>
        </w:tc>
        <w:tc>
          <w:tcPr>
            <w:tcW w:w="2594" w:type="pct"/>
            <w:vAlign w:val="center"/>
          </w:tcPr>
          <w:p w14:paraId="0015B8C9" w14:textId="77777777" w:rsidR="00D67436" w:rsidRPr="002653B6" w:rsidRDefault="00D67436" w:rsidP="004A23E2">
            <w:pPr>
              <w:widowControl w:val="0"/>
              <w:spacing w:before="40" w:after="40"/>
              <w:ind w:right="-86"/>
              <w:jc w:val="center"/>
              <w:rPr>
                <w:sz w:val="20"/>
              </w:rPr>
            </w:pPr>
            <w:r w:rsidRPr="002653B6">
              <w:rPr>
                <w:sz w:val="20"/>
              </w:rPr>
              <w:t>n/a</w:t>
            </w:r>
          </w:p>
        </w:tc>
      </w:tr>
    </w:tbl>
    <w:p w14:paraId="33FC7BA0" w14:textId="77777777" w:rsidR="00D67436" w:rsidRPr="002653B6" w:rsidRDefault="00D67436" w:rsidP="004A2CED">
      <w:pPr>
        <w:keepNext/>
        <w:spacing w:before="360" w:after="240"/>
        <w:rPr>
          <w:b/>
        </w:rPr>
      </w:pPr>
      <w:r w:rsidRPr="002653B6">
        <w:rPr>
          <w:b/>
        </w:rPr>
        <w:t>APPENDIX 2-A: THE TARGETS, AND FUNDING</w:t>
      </w:r>
    </w:p>
    <w:tbl>
      <w:tblPr>
        <w:tblW w:w="50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26"/>
        <w:gridCol w:w="2009"/>
        <w:gridCol w:w="1716"/>
        <w:gridCol w:w="793"/>
        <w:gridCol w:w="751"/>
        <w:gridCol w:w="751"/>
        <w:gridCol w:w="751"/>
        <w:gridCol w:w="751"/>
        <w:gridCol w:w="751"/>
        <w:gridCol w:w="837"/>
      </w:tblGrid>
      <w:tr w:rsidR="00D67436" w:rsidRPr="002653B6" w14:paraId="5CD0AF2E" w14:textId="77777777" w:rsidTr="004A23E2">
        <w:trPr>
          <w:trHeight w:val="98"/>
          <w:tblHeader/>
          <w:jc w:val="center"/>
        </w:trPr>
        <w:tc>
          <w:tcPr>
            <w:tcW w:w="223" w:type="pct"/>
            <w:tcMar>
              <w:left w:w="28" w:type="dxa"/>
              <w:right w:w="28" w:type="dxa"/>
            </w:tcMar>
            <w:vAlign w:val="center"/>
            <w:hideMark/>
          </w:tcPr>
          <w:p w14:paraId="781F7A1F" w14:textId="77777777" w:rsidR="00D67436" w:rsidRPr="002653B6" w:rsidRDefault="00D67436" w:rsidP="004A2CED">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Row</w:t>
            </w:r>
          </w:p>
        </w:tc>
        <w:tc>
          <w:tcPr>
            <w:tcW w:w="1952" w:type="pct"/>
            <w:gridSpan w:val="2"/>
            <w:tcMar>
              <w:left w:w="28" w:type="dxa"/>
              <w:right w:w="28" w:type="dxa"/>
            </w:tcMar>
            <w:vAlign w:val="center"/>
            <w:hideMark/>
          </w:tcPr>
          <w:p w14:paraId="6A9CDEA9" w14:textId="77777777" w:rsidR="00D67436" w:rsidRPr="002653B6" w:rsidRDefault="00D67436" w:rsidP="004A23E2">
            <w:pPr>
              <w:keepNext/>
              <w:keepLines/>
              <w:ind w:right="-90"/>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Particulars</w:t>
            </w:r>
          </w:p>
        </w:tc>
        <w:tc>
          <w:tcPr>
            <w:tcW w:w="416" w:type="pct"/>
            <w:tcMar>
              <w:left w:w="28" w:type="dxa"/>
              <w:right w:w="28" w:type="dxa"/>
            </w:tcMar>
            <w:vAlign w:val="center"/>
            <w:hideMark/>
          </w:tcPr>
          <w:p w14:paraId="1F16ECB6" w14:textId="77777777" w:rsidR="00D67436" w:rsidRPr="002653B6" w:rsidRDefault="00D67436" w:rsidP="004A23E2">
            <w:pPr>
              <w:keepNext/>
              <w:keepLines/>
              <w:ind w:right="-90"/>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2024</w:t>
            </w:r>
          </w:p>
        </w:tc>
        <w:tc>
          <w:tcPr>
            <w:tcW w:w="394" w:type="pct"/>
            <w:vAlign w:val="center"/>
          </w:tcPr>
          <w:p w14:paraId="4D83CA7F" w14:textId="77777777" w:rsidR="00D67436" w:rsidRPr="002653B6" w:rsidRDefault="00D67436" w:rsidP="004A23E2">
            <w:pPr>
              <w:keepNext/>
              <w:keepLines/>
              <w:ind w:right="-90"/>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2025</w:t>
            </w:r>
          </w:p>
        </w:tc>
        <w:tc>
          <w:tcPr>
            <w:tcW w:w="394" w:type="pct"/>
            <w:tcMar>
              <w:left w:w="28" w:type="dxa"/>
              <w:right w:w="28" w:type="dxa"/>
            </w:tcMar>
            <w:vAlign w:val="center"/>
            <w:hideMark/>
          </w:tcPr>
          <w:p w14:paraId="53FC55CF" w14:textId="77777777" w:rsidR="00D67436" w:rsidRPr="002653B6" w:rsidRDefault="00D67436" w:rsidP="004A23E2">
            <w:pPr>
              <w:keepNext/>
              <w:keepLines/>
              <w:ind w:right="-90"/>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2026</w:t>
            </w:r>
          </w:p>
        </w:tc>
        <w:tc>
          <w:tcPr>
            <w:tcW w:w="394" w:type="pct"/>
            <w:tcMar>
              <w:left w:w="28" w:type="dxa"/>
              <w:right w:w="28" w:type="dxa"/>
            </w:tcMar>
            <w:vAlign w:val="center"/>
            <w:hideMark/>
          </w:tcPr>
          <w:p w14:paraId="1274C0B7" w14:textId="77777777" w:rsidR="00D67436" w:rsidRPr="002653B6" w:rsidRDefault="00D67436" w:rsidP="004A23E2">
            <w:pPr>
              <w:keepNext/>
              <w:keepLines/>
              <w:ind w:right="-90"/>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2027</w:t>
            </w:r>
          </w:p>
        </w:tc>
        <w:tc>
          <w:tcPr>
            <w:tcW w:w="394" w:type="pct"/>
            <w:tcMar>
              <w:left w:w="28" w:type="dxa"/>
              <w:right w:w="28" w:type="dxa"/>
            </w:tcMar>
            <w:vAlign w:val="center"/>
            <w:hideMark/>
          </w:tcPr>
          <w:p w14:paraId="2411F025" w14:textId="77777777" w:rsidR="00D67436" w:rsidRPr="002653B6" w:rsidRDefault="00D67436" w:rsidP="004A23E2">
            <w:pPr>
              <w:keepNext/>
              <w:keepLines/>
              <w:ind w:right="-90"/>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2028</w:t>
            </w:r>
          </w:p>
        </w:tc>
        <w:tc>
          <w:tcPr>
            <w:tcW w:w="394" w:type="pct"/>
            <w:tcMar>
              <w:left w:w="28" w:type="dxa"/>
              <w:right w:w="28" w:type="dxa"/>
            </w:tcMar>
            <w:vAlign w:val="center"/>
            <w:hideMark/>
          </w:tcPr>
          <w:p w14:paraId="5F366FBD" w14:textId="77777777" w:rsidR="00D67436" w:rsidRPr="002653B6" w:rsidRDefault="00D67436" w:rsidP="004A23E2">
            <w:pPr>
              <w:keepNext/>
              <w:keepLines/>
              <w:ind w:right="-90"/>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2029</w:t>
            </w:r>
          </w:p>
        </w:tc>
        <w:tc>
          <w:tcPr>
            <w:tcW w:w="440" w:type="pct"/>
            <w:tcMar>
              <w:left w:w="28" w:type="dxa"/>
              <w:right w:w="28" w:type="dxa"/>
            </w:tcMar>
            <w:vAlign w:val="center"/>
            <w:hideMark/>
          </w:tcPr>
          <w:p w14:paraId="46699D9F" w14:textId="77777777" w:rsidR="00D67436" w:rsidRPr="002653B6" w:rsidRDefault="00D67436" w:rsidP="004A23E2">
            <w:pPr>
              <w:keepNext/>
              <w:keepLines/>
              <w:ind w:right="-90"/>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Total</w:t>
            </w:r>
          </w:p>
        </w:tc>
      </w:tr>
      <w:tr w:rsidR="00D67436" w:rsidRPr="002653B6" w14:paraId="452DD333" w14:textId="77777777" w:rsidTr="004A23E2">
        <w:trPr>
          <w:trHeight w:val="74"/>
          <w:jc w:val="center"/>
        </w:trPr>
        <w:tc>
          <w:tcPr>
            <w:tcW w:w="223" w:type="pct"/>
            <w:vMerge w:val="restart"/>
            <w:tcMar>
              <w:left w:w="28" w:type="dxa"/>
              <w:right w:w="28" w:type="dxa"/>
            </w:tcMar>
            <w:hideMark/>
          </w:tcPr>
          <w:p w14:paraId="4CDD706C" w14:textId="77777777" w:rsidR="00D67436" w:rsidRPr="002653B6" w:rsidRDefault="00D67436" w:rsidP="004A23E2">
            <w:pPr>
              <w:keepNext/>
              <w:keepLines/>
              <w:ind w:right="-90"/>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1.1</w:t>
            </w:r>
          </w:p>
        </w:tc>
        <w:tc>
          <w:tcPr>
            <w:tcW w:w="1053" w:type="pct"/>
            <w:vMerge w:val="restart"/>
            <w:tcMar>
              <w:left w:w="28" w:type="dxa"/>
              <w:right w:w="28" w:type="dxa"/>
            </w:tcMar>
            <w:hideMark/>
          </w:tcPr>
          <w:p w14:paraId="662EAA9C" w14:textId="77777777" w:rsidR="00D67436" w:rsidRPr="002653B6" w:rsidRDefault="00D67436" w:rsidP="004A23E2">
            <w:pPr>
              <w:keepNext/>
              <w:keepLines/>
              <w:ind w:right="-90"/>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Montreal Protocol reduction schedule of Annex F substances</w:t>
            </w:r>
          </w:p>
        </w:tc>
        <w:tc>
          <w:tcPr>
            <w:tcW w:w="899" w:type="pct"/>
            <w:tcMar>
              <w:left w:w="28" w:type="dxa"/>
              <w:right w:w="28" w:type="dxa"/>
            </w:tcMar>
            <w:vAlign w:val="center"/>
          </w:tcPr>
          <w:p w14:paraId="27541889" w14:textId="77777777" w:rsidR="00D67436" w:rsidRPr="002653B6" w:rsidRDefault="00D67436" w:rsidP="004A23E2">
            <w:pPr>
              <w:keepNext/>
              <w:keepLines/>
              <w:ind w:left="34" w:right="-90" w:firstLine="142"/>
              <w:jc w:val="left"/>
              <w:rPr>
                <w:rFonts w:asciiTheme="majorBidi" w:hAnsiTheme="majorBidi" w:cstheme="majorBidi"/>
                <w:color w:val="000000"/>
                <w:sz w:val="18"/>
                <w:szCs w:val="18"/>
                <w:lang w:eastAsia="en-CA"/>
              </w:rPr>
            </w:pPr>
            <w:r w:rsidRPr="002653B6">
              <w:rPr>
                <w:rFonts w:asciiTheme="majorBidi" w:hAnsiTheme="majorBidi" w:cstheme="majorBidi"/>
                <w:sz w:val="18"/>
                <w:szCs w:val="18"/>
              </w:rPr>
              <w:t>%</w:t>
            </w:r>
          </w:p>
        </w:tc>
        <w:tc>
          <w:tcPr>
            <w:tcW w:w="416" w:type="pct"/>
            <w:tcMar>
              <w:left w:w="28" w:type="dxa"/>
              <w:right w:w="28" w:type="dxa"/>
            </w:tcMar>
          </w:tcPr>
          <w:p w14:paraId="603E0EE4" w14:textId="77777777" w:rsidR="00D67436" w:rsidRPr="002653B6" w:rsidRDefault="00D67436" w:rsidP="004A23E2">
            <w:pPr>
              <w:keepNext/>
              <w:keepLines/>
              <w:spacing w:before="40" w:after="40"/>
              <w:ind w:right="-86"/>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394" w:type="pct"/>
          </w:tcPr>
          <w:p w14:paraId="47CE39D6" w14:textId="77777777" w:rsidR="00D67436" w:rsidRPr="002653B6" w:rsidRDefault="00D67436" w:rsidP="004A23E2">
            <w:pPr>
              <w:keepNext/>
              <w:keepLines/>
              <w:spacing w:before="40" w:after="40"/>
              <w:ind w:right="-86"/>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394" w:type="pct"/>
            <w:tcMar>
              <w:left w:w="28" w:type="dxa"/>
              <w:right w:w="28" w:type="dxa"/>
            </w:tcMar>
          </w:tcPr>
          <w:p w14:paraId="4D8DADFE" w14:textId="77777777" w:rsidR="00D67436" w:rsidRPr="002653B6" w:rsidRDefault="00D67436" w:rsidP="004A23E2">
            <w:pPr>
              <w:keepNext/>
              <w:keepLines/>
              <w:spacing w:before="40" w:after="40"/>
              <w:ind w:right="-86"/>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394" w:type="pct"/>
            <w:tcMar>
              <w:left w:w="28" w:type="dxa"/>
              <w:right w:w="28" w:type="dxa"/>
            </w:tcMar>
          </w:tcPr>
          <w:p w14:paraId="4F58CEA7" w14:textId="77777777" w:rsidR="00D67436" w:rsidRPr="002653B6" w:rsidRDefault="00D67436" w:rsidP="004A23E2">
            <w:pPr>
              <w:keepNext/>
              <w:keepLines/>
              <w:spacing w:before="40" w:after="40"/>
              <w:ind w:right="-86"/>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394" w:type="pct"/>
            <w:tcMar>
              <w:left w:w="28" w:type="dxa"/>
              <w:right w:w="28" w:type="dxa"/>
            </w:tcMar>
          </w:tcPr>
          <w:p w14:paraId="1CFCAD4B" w14:textId="77777777" w:rsidR="00D67436" w:rsidRPr="002653B6" w:rsidRDefault="00D67436" w:rsidP="004A23E2">
            <w:pPr>
              <w:keepNext/>
              <w:keepLines/>
              <w:spacing w:before="40" w:after="40"/>
              <w:ind w:right="-86"/>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394" w:type="pct"/>
            <w:tcMar>
              <w:left w:w="28" w:type="dxa"/>
              <w:right w:w="28" w:type="dxa"/>
            </w:tcMar>
          </w:tcPr>
          <w:p w14:paraId="2490DACF" w14:textId="77777777" w:rsidR="00D67436" w:rsidRPr="002653B6" w:rsidRDefault="00D67436" w:rsidP="004A23E2">
            <w:pPr>
              <w:keepNext/>
              <w:keepLines/>
              <w:spacing w:before="40" w:after="40"/>
              <w:ind w:right="-86"/>
              <w:jc w:val="center"/>
              <w:rPr>
                <w:rFonts w:asciiTheme="majorBidi" w:hAnsiTheme="majorBidi" w:cstheme="majorBidi"/>
                <w:color w:val="000000"/>
                <w:sz w:val="18"/>
                <w:szCs w:val="18"/>
                <w:lang w:eastAsia="en-CA"/>
              </w:rPr>
            </w:pPr>
            <w:r w:rsidRPr="002653B6">
              <w:rPr>
                <w:rFonts w:asciiTheme="majorBidi" w:hAnsiTheme="majorBidi" w:cstheme="majorBidi"/>
                <w:color w:val="000000" w:themeColor="text1"/>
                <w:sz w:val="18"/>
                <w:szCs w:val="18"/>
                <w:lang w:eastAsia="en-CA"/>
              </w:rPr>
              <w:t>10</w:t>
            </w:r>
          </w:p>
        </w:tc>
        <w:tc>
          <w:tcPr>
            <w:tcW w:w="440" w:type="pct"/>
            <w:tcMar>
              <w:left w:w="28" w:type="dxa"/>
              <w:right w:w="28" w:type="dxa"/>
            </w:tcMar>
          </w:tcPr>
          <w:p w14:paraId="6426F264" w14:textId="77777777" w:rsidR="00D67436" w:rsidRPr="002653B6" w:rsidRDefault="00D67436" w:rsidP="004A23E2">
            <w:pPr>
              <w:keepNext/>
              <w:keepLines/>
              <w:spacing w:before="40" w:after="40"/>
              <w:ind w:right="-86"/>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r>
      <w:tr w:rsidR="00D67436" w:rsidRPr="002653B6" w14:paraId="6C144926" w14:textId="77777777" w:rsidTr="004A23E2">
        <w:trPr>
          <w:trHeight w:val="70"/>
          <w:jc w:val="center"/>
        </w:trPr>
        <w:tc>
          <w:tcPr>
            <w:tcW w:w="223" w:type="pct"/>
            <w:vMerge/>
            <w:tcMar>
              <w:left w:w="28" w:type="dxa"/>
              <w:right w:w="28" w:type="dxa"/>
            </w:tcMar>
          </w:tcPr>
          <w:p w14:paraId="0A0C2273" w14:textId="77777777" w:rsidR="00D67436" w:rsidRPr="002653B6" w:rsidRDefault="00D67436" w:rsidP="004A23E2">
            <w:pPr>
              <w:keepNext/>
              <w:keepLines/>
              <w:ind w:right="-90"/>
              <w:jc w:val="left"/>
              <w:rPr>
                <w:rFonts w:asciiTheme="majorBidi" w:hAnsiTheme="majorBidi" w:cstheme="majorBidi"/>
                <w:color w:val="000000"/>
                <w:sz w:val="18"/>
                <w:szCs w:val="18"/>
                <w:lang w:eastAsia="en-CA"/>
              </w:rPr>
            </w:pPr>
          </w:p>
        </w:tc>
        <w:tc>
          <w:tcPr>
            <w:tcW w:w="1053" w:type="pct"/>
            <w:vMerge/>
            <w:tcMar>
              <w:left w:w="28" w:type="dxa"/>
              <w:right w:w="28" w:type="dxa"/>
            </w:tcMar>
          </w:tcPr>
          <w:p w14:paraId="0E923DDE" w14:textId="77777777" w:rsidR="00D67436" w:rsidRPr="002653B6" w:rsidRDefault="00D67436" w:rsidP="004A23E2">
            <w:pPr>
              <w:keepNext/>
              <w:keepLines/>
              <w:ind w:right="-90"/>
              <w:jc w:val="left"/>
              <w:rPr>
                <w:rFonts w:asciiTheme="majorBidi" w:hAnsiTheme="majorBidi" w:cstheme="majorBidi"/>
                <w:color w:val="000000"/>
                <w:sz w:val="18"/>
                <w:szCs w:val="18"/>
                <w:lang w:eastAsia="en-CA"/>
              </w:rPr>
            </w:pPr>
          </w:p>
        </w:tc>
        <w:tc>
          <w:tcPr>
            <w:tcW w:w="899" w:type="pct"/>
            <w:tcMar>
              <w:left w:w="28" w:type="dxa"/>
              <w:right w:w="28" w:type="dxa"/>
            </w:tcMar>
            <w:vAlign w:val="center"/>
          </w:tcPr>
          <w:p w14:paraId="1B5C27F2" w14:textId="77777777" w:rsidR="00D67436" w:rsidRPr="002653B6" w:rsidRDefault="00D67436" w:rsidP="004A23E2">
            <w:pPr>
              <w:keepNext/>
              <w:keepLines/>
              <w:ind w:left="34" w:right="-90" w:firstLine="142"/>
              <w:jc w:val="left"/>
              <w:rPr>
                <w:rFonts w:asciiTheme="majorBidi" w:hAnsiTheme="majorBidi" w:cstheme="majorBidi"/>
                <w:color w:val="000000"/>
                <w:sz w:val="18"/>
                <w:szCs w:val="18"/>
                <w:lang w:eastAsia="en-CA"/>
              </w:rPr>
            </w:pPr>
            <w:r w:rsidRPr="002653B6">
              <w:rPr>
                <w:rFonts w:asciiTheme="majorBidi" w:hAnsiTheme="majorBidi" w:cstheme="majorBidi"/>
                <w:sz w:val="18"/>
                <w:szCs w:val="18"/>
              </w:rPr>
              <w:t>CO</w:t>
            </w:r>
            <w:r w:rsidRPr="002653B6">
              <w:rPr>
                <w:rFonts w:asciiTheme="majorBidi" w:hAnsiTheme="majorBidi" w:cstheme="majorBidi"/>
                <w:sz w:val="18"/>
                <w:szCs w:val="18"/>
                <w:vertAlign w:val="subscript"/>
              </w:rPr>
              <w:t>2</w:t>
            </w:r>
            <w:r w:rsidRPr="002653B6">
              <w:rPr>
                <w:rFonts w:asciiTheme="majorBidi" w:hAnsiTheme="majorBidi" w:cstheme="majorBidi"/>
                <w:sz w:val="18"/>
                <w:szCs w:val="18"/>
              </w:rPr>
              <w:noBreakHyphen/>
              <w:t>eq</w:t>
            </w:r>
            <w:r w:rsidRPr="002653B6">
              <w:rPr>
                <w:rFonts w:asciiTheme="majorBidi" w:hAnsiTheme="majorBidi" w:cstheme="majorBidi"/>
                <w:color w:val="000000"/>
                <w:sz w:val="18"/>
                <w:szCs w:val="18"/>
                <w:lang w:eastAsia="en-CA"/>
              </w:rPr>
              <w:t> tonnes</w:t>
            </w:r>
          </w:p>
        </w:tc>
        <w:tc>
          <w:tcPr>
            <w:tcW w:w="416" w:type="pct"/>
            <w:tcMar>
              <w:left w:w="28" w:type="dxa"/>
              <w:right w:w="28" w:type="dxa"/>
            </w:tcMar>
          </w:tcPr>
          <w:p w14:paraId="39752E87" w14:textId="77777777" w:rsidR="00D67436" w:rsidRPr="002653B6" w:rsidRDefault="00D67436" w:rsidP="004A23E2">
            <w:pPr>
              <w:keepNext/>
              <w:keepLines/>
              <w:spacing w:before="40" w:after="40"/>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83,735</w:t>
            </w:r>
          </w:p>
        </w:tc>
        <w:tc>
          <w:tcPr>
            <w:tcW w:w="394" w:type="pct"/>
          </w:tcPr>
          <w:p w14:paraId="5F86D30C" w14:textId="77777777" w:rsidR="00D67436" w:rsidRPr="002653B6" w:rsidRDefault="00D67436" w:rsidP="004A23E2">
            <w:pPr>
              <w:keepNext/>
              <w:keepLines/>
              <w:spacing w:before="40" w:after="40"/>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83,735</w:t>
            </w:r>
          </w:p>
        </w:tc>
        <w:tc>
          <w:tcPr>
            <w:tcW w:w="394" w:type="pct"/>
            <w:tcMar>
              <w:left w:w="28" w:type="dxa"/>
              <w:right w:w="28" w:type="dxa"/>
            </w:tcMar>
          </w:tcPr>
          <w:p w14:paraId="525B63AD" w14:textId="77777777" w:rsidR="00D67436" w:rsidRPr="002653B6" w:rsidRDefault="00D67436" w:rsidP="004A23E2">
            <w:pPr>
              <w:keepNext/>
              <w:keepLines/>
              <w:spacing w:before="40" w:after="40"/>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83,735</w:t>
            </w:r>
          </w:p>
        </w:tc>
        <w:tc>
          <w:tcPr>
            <w:tcW w:w="394" w:type="pct"/>
            <w:tcMar>
              <w:left w:w="28" w:type="dxa"/>
              <w:right w:w="28" w:type="dxa"/>
            </w:tcMar>
          </w:tcPr>
          <w:p w14:paraId="170BC867" w14:textId="77777777" w:rsidR="00D67436" w:rsidRPr="002653B6" w:rsidRDefault="00D67436" w:rsidP="004A23E2">
            <w:pPr>
              <w:keepNext/>
              <w:keepLines/>
              <w:spacing w:before="40" w:after="40"/>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83,735</w:t>
            </w:r>
          </w:p>
        </w:tc>
        <w:tc>
          <w:tcPr>
            <w:tcW w:w="394" w:type="pct"/>
            <w:tcMar>
              <w:left w:w="28" w:type="dxa"/>
              <w:right w:w="28" w:type="dxa"/>
            </w:tcMar>
          </w:tcPr>
          <w:p w14:paraId="3A13E81E" w14:textId="77777777" w:rsidR="00D67436" w:rsidRPr="002653B6" w:rsidRDefault="00D67436" w:rsidP="004A23E2">
            <w:pPr>
              <w:keepNext/>
              <w:keepLines/>
              <w:spacing w:before="40" w:after="40"/>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83,735</w:t>
            </w:r>
          </w:p>
        </w:tc>
        <w:tc>
          <w:tcPr>
            <w:tcW w:w="394" w:type="pct"/>
            <w:tcMar>
              <w:left w:w="28" w:type="dxa"/>
              <w:right w:w="28" w:type="dxa"/>
            </w:tcMar>
          </w:tcPr>
          <w:p w14:paraId="28BC926E" w14:textId="77777777" w:rsidR="00D67436" w:rsidRPr="002653B6" w:rsidRDefault="00D67436" w:rsidP="004A23E2">
            <w:pPr>
              <w:keepNext/>
              <w:keepLines/>
              <w:spacing w:before="40" w:after="40"/>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75,362</w:t>
            </w:r>
          </w:p>
        </w:tc>
        <w:tc>
          <w:tcPr>
            <w:tcW w:w="440" w:type="pct"/>
            <w:tcMar>
              <w:left w:w="28" w:type="dxa"/>
              <w:right w:w="28" w:type="dxa"/>
            </w:tcMar>
          </w:tcPr>
          <w:p w14:paraId="654A3D08" w14:textId="77777777" w:rsidR="00D67436" w:rsidRPr="002653B6" w:rsidRDefault="00D67436" w:rsidP="004A23E2">
            <w:pPr>
              <w:keepNext/>
              <w:keepLines/>
              <w:spacing w:before="40" w:after="40"/>
              <w:ind w:right="-86"/>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r>
      <w:tr w:rsidR="00D67436" w:rsidRPr="002653B6" w14:paraId="05BE1607" w14:textId="77777777" w:rsidTr="004A23E2">
        <w:trPr>
          <w:trHeight w:val="70"/>
          <w:jc w:val="center"/>
        </w:trPr>
        <w:tc>
          <w:tcPr>
            <w:tcW w:w="223" w:type="pct"/>
            <w:vMerge w:val="restart"/>
            <w:tcMar>
              <w:left w:w="28" w:type="dxa"/>
              <w:right w:w="28" w:type="dxa"/>
            </w:tcMar>
            <w:hideMark/>
          </w:tcPr>
          <w:p w14:paraId="61473090" w14:textId="77777777" w:rsidR="00D67436" w:rsidRPr="002653B6" w:rsidRDefault="00D67436" w:rsidP="004A23E2">
            <w:pPr>
              <w:keepNext/>
              <w:keepLines/>
              <w:ind w:right="-90"/>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1.2</w:t>
            </w:r>
          </w:p>
        </w:tc>
        <w:tc>
          <w:tcPr>
            <w:tcW w:w="1053" w:type="pct"/>
            <w:vMerge w:val="restart"/>
            <w:tcMar>
              <w:left w:w="28" w:type="dxa"/>
              <w:right w:w="28" w:type="dxa"/>
            </w:tcMar>
            <w:hideMark/>
          </w:tcPr>
          <w:p w14:paraId="031EE499" w14:textId="77777777" w:rsidR="00D67436" w:rsidRPr="002653B6" w:rsidRDefault="00D67436" w:rsidP="004A23E2">
            <w:pPr>
              <w:keepNext/>
              <w:keepLines/>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Maximum allowable total consumption of Annex F substances</w:t>
            </w:r>
          </w:p>
        </w:tc>
        <w:tc>
          <w:tcPr>
            <w:tcW w:w="899" w:type="pct"/>
            <w:tcMar>
              <w:left w:w="28" w:type="dxa"/>
              <w:right w:w="28" w:type="dxa"/>
            </w:tcMar>
            <w:vAlign w:val="center"/>
          </w:tcPr>
          <w:p w14:paraId="533484B8" w14:textId="77777777" w:rsidR="00D67436" w:rsidRPr="002653B6" w:rsidRDefault="00D67436" w:rsidP="004A23E2">
            <w:pPr>
              <w:keepNext/>
              <w:keepLines/>
              <w:ind w:left="34" w:right="-90" w:firstLine="142"/>
              <w:jc w:val="left"/>
              <w:rPr>
                <w:rFonts w:asciiTheme="majorBidi" w:hAnsiTheme="majorBidi" w:cstheme="majorBidi"/>
                <w:color w:val="000000"/>
                <w:sz w:val="18"/>
                <w:szCs w:val="18"/>
                <w:lang w:eastAsia="en-CA"/>
              </w:rPr>
            </w:pPr>
            <w:r w:rsidRPr="002653B6">
              <w:rPr>
                <w:rFonts w:asciiTheme="majorBidi" w:hAnsiTheme="majorBidi" w:cstheme="majorBidi"/>
                <w:sz w:val="18"/>
                <w:szCs w:val="18"/>
              </w:rPr>
              <w:t>Reduction in %</w:t>
            </w:r>
          </w:p>
        </w:tc>
        <w:tc>
          <w:tcPr>
            <w:tcW w:w="416" w:type="pct"/>
            <w:tcMar>
              <w:left w:w="28" w:type="dxa"/>
              <w:right w:w="28" w:type="dxa"/>
            </w:tcMar>
          </w:tcPr>
          <w:p w14:paraId="20D45719" w14:textId="77777777" w:rsidR="00D67436" w:rsidRPr="002653B6" w:rsidRDefault="00D67436" w:rsidP="004A23E2">
            <w:pPr>
              <w:keepNext/>
              <w:keepLines/>
              <w:spacing w:before="40" w:after="40"/>
              <w:ind w:right="-86"/>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0.0</w:t>
            </w:r>
          </w:p>
        </w:tc>
        <w:tc>
          <w:tcPr>
            <w:tcW w:w="394" w:type="pct"/>
          </w:tcPr>
          <w:p w14:paraId="0D1E12CE" w14:textId="77777777" w:rsidR="00D67436" w:rsidRPr="002653B6" w:rsidRDefault="00D67436" w:rsidP="004A23E2">
            <w:pPr>
              <w:keepNext/>
              <w:keepLines/>
              <w:spacing w:before="40" w:after="40"/>
              <w:ind w:right="-86"/>
              <w:jc w:val="center"/>
              <w:rPr>
                <w:rFonts w:asciiTheme="majorBidi" w:hAnsiTheme="majorBidi" w:cstheme="majorBidi"/>
                <w:color w:val="000000" w:themeColor="text1"/>
                <w:sz w:val="18"/>
                <w:szCs w:val="18"/>
                <w:lang w:eastAsia="en-CA"/>
              </w:rPr>
            </w:pPr>
            <w:r w:rsidRPr="002653B6">
              <w:rPr>
                <w:rFonts w:asciiTheme="majorBidi" w:hAnsiTheme="majorBidi" w:cstheme="majorBidi"/>
                <w:color w:val="000000" w:themeColor="text1"/>
                <w:sz w:val="18"/>
                <w:szCs w:val="18"/>
                <w:lang w:eastAsia="en-CA"/>
              </w:rPr>
              <w:t>0.0</w:t>
            </w:r>
          </w:p>
        </w:tc>
        <w:tc>
          <w:tcPr>
            <w:tcW w:w="394" w:type="pct"/>
            <w:tcMar>
              <w:left w:w="28" w:type="dxa"/>
              <w:right w:w="28" w:type="dxa"/>
            </w:tcMar>
          </w:tcPr>
          <w:p w14:paraId="55C42F91" w14:textId="77777777" w:rsidR="00D67436" w:rsidRPr="002653B6" w:rsidRDefault="00D67436" w:rsidP="004A23E2">
            <w:pPr>
              <w:keepNext/>
              <w:keepLines/>
              <w:spacing w:before="40" w:after="40"/>
              <w:ind w:right="-86"/>
              <w:jc w:val="center"/>
              <w:rPr>
                <w:rFonts w:asciiTheme="majorBidi" w:hAnsiTheme="majorBidi" w:cstheme="majorBidi"/>
                <w:color w:val="000000"/>
                <w:sz w:val="18"/>
                <w:szCs w:val="18"/>
                <w:lang w:eastAsia="en-CA"/>
              </w:rPr>
            </w:pPr>
            <w:r w:rsidRPr="002653B6">
              <w:rPr>
                <w:rFonts w:asciiTheme="majorBidi" w:hAnsiTheme="majorBidi" w:cstheme="majorBidi"/>
                <w:color w:val="000000" w:themeColor="text1"/>
                <w:sz w:val="18"/>
                <w:szCs w:val="18"/>
                <w:lang w:eastAsia="en-CA"/>
              </w:rPr>
              <w:t>0.0</w:t>
            </w:r>
          </w:p>
        </w:tc>
        <w:tc>
          <w:tcPr>
            <w:tcW w:w="394" w:type="pct"/>
            <w:tcMar>
              <w:left w:w="28" w:type="dxa"/>
              <w:right w:w="28" w:type="dxa"/>
            </w:tcMar>
          </w:tcPr>
          <w:p w14:paraId="6261B97F" w14:textId="77777777" w:rsidR="00D67436" w:rsidRPr="002653B6" w:rsidRDefault="00D67436" w:rsidP="004A23E2">
            <w:pPr>
              <w:keepNext/>
              <w:keepLines/>
              <w:spacing w:before="40" w:after="40"/>
              <w:ind w:right="-86"/>
              <w:jc w:val="center"/>
              <w:rPr>
                <w:rFonts w:asciiTheme="majorBidi" w:hAnsiTheme="majorBidi" w:cstheme="majorBidi"/>
                <w:color w:val="000000"/>
                <w:sz w:val="18"/>
                <w:szCs w:val="18"/>
                <w:lang w:eastAsia="en-CA"/>
              </w:rPr>
            </w:pPr>
            <w:r w:rsidRPr="002653B6">
              <w:rPr>
                <w:rFonts w:asciiTheme="majorBidi" w:hAnsiTheme="majorBidi" w:cstheme="majorBidi"/>
                <w:color w:val="000000" w:themeColor="text1"/>
                <w:sz w:val="18"/>
                <w:szCs w:val="18"/>
                <w:lang w:eastAsia="en-CA"/>
              </w:rPr>
              <w:t>0.0</w:t>
            </w:r>
          </w:p>
        </w:tc>
        <w:tc>
          <w:tcPr>
            <w:tcW w:w="394" w:type="pct"/>
            <w:tcMar>
              <w:left w:w="28" w:type="dxa"/>
              <w:right w:w="28" w:type="dxa"/>
            </w:tcMar>
          </w:tcPr>
          <w:p w14:paraId="5A162596" w14:textId="77777777" w:rsidR="00D67436" w:rsidRPr="002653B6" w:rsidRDefault="00D67436" w:rsidP="004A23E2">
            <w:pPr>
              <w:keepNext/>
              <w:keepLines/>
              <w:spacing w:before="40" w:after="40"/>
              <w:ind w:right="-86"/>
              <w:jc w:val="center"/>
              <w:rPr>
                <w:rFonts w:asciiTheme="majorBidi" w:hAnsiTheme="majorBidi" w:cstheme="majorBidi"/>
                <w:color w:val="000000"/>
                <w:sz w:val="18"/>
                <w:szCs w:val="18"/>
                <w:lang w:eastAsia="en-CA"/>
              </w:rPr>
            </w:pPr>
            <w:r w:rsidRPr="002653B6">
              <w:rPr>
                <w:rFonts w:asciiTheme="majorBidi" w:hAnsiTheme="majorBidi" w:cstheme="majorBidi"/>
                <w:color w:val="000000" w:themeColor="text1"/>
                <w:sz w:val="18"/>
                <w:szCs w:val="18"/>
                <w:lang w:eastAsia="en-CA"/>
              </w:rPr>
              <w:t>0.0</w:t>
            </w:r>
          </w:p>
        </w:tc>
        <w:tc>
          <w:tcPr>
            <w:tcW w:w="394" w:type="pct"/>
            <w:tcMar>
              <w:left w:w="28" w:type="dxa"/>
              <w:right w:w="28" w:type="dxa"/>
            </w:tcMar>
          </w:tcPr>
          <w:p w14:paraId="1EACCD47" w14:textId="77777777" w:rsidR="00D67436" w:rsidRPr="002653B6" w:rsidRDefault="00D67436" w:rsidP="004A23E2">
            <w:pPr>
              <w:keepNext/>
              <w:keepLines/>
              <w:spacing w:before="40" w:after="40"/>
              <w:ind w:right="-86"/>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10.0</w:t>
            </w:r>
          </w:p>
        </w:tc>
        <w:tc>
          <w:tcPr>
            <w:tcW w:w="440" w:type="pct"/>
            <w:tcMar>
              <w:left w:w="28" w:type="dxa"/>
              <w:right w:w="28" w:type="dxa"/>
            </w:tcMar>
          </w:tcPr>
          <w:p w14:paraId="664BD1D7" w14:textId="77777777" w:rsidR="00D67436" w:rsidRPr="002653B6" w:rsidRDefault="00D67436" w:rsidP="004A23E2">
            <w:pPr>
              <w:keepNext/>
              <w:keepLines/>
              <w:spacing w:before="40" w:after="40"/>
              <w:ind w:right="-86"/>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r>
      <w:tr w:rsidR="00D67436" w:rsidRPr="002653B6" w14:paraId="670AC216" w14:textId="77777777" w:rsidTr="004A23E2">
        <w:trPr>
          <w:trHeight w:val="70"/>
          <w:jc w:val="center"/>
        </w:trPr>
        <w:tc>
          <w:tcPr>
            <w:tcW w:w="223" w:type="pct"/>
            <w:vMerge/>
            <w:tcMar>
              <w:left w:w="28" w:type="dxa"/>
              <w:right w:w="28" w:type="dxa"/>
            </w:tcMar>
          </w:tcPr>
          <w:p w14:paraId="685FB3C0" w14:textId="77777777" w:rsidR="00D67436" w:rsidRPr="002653B6" w:rsidRDefault="00D67436" w:rsidP="004A23E2">
            <w:pPr>
              <w:keepNext/>
              <w:keepLines/>
              <w:ind w:right="-90"/>
              <w:jc w:val="left"/>
              <w:rPr>
                <w:rFonts w:asciiTheme="majorBidi" w:hAnsiTheme="majorBidi" w:cstheme="majorBidi"/>
                <w:color w:val="000000"/>
                <w:sz w:val="18"/>
                <w:szCs w:val="18"/>
                <w:lang w:eastAsia="en-CA"/>
              </w:rPr>
            </w:pPr>
          </w:p>
        </w:tc>
        <w:tc>
          <w:tcPr>
            <w:tcW w:w="1053" w:type="pct"/>
            <w:vMerge/>
            <w:tcMar>
              <w:left w:w="28" w:type="dxa"/>
              <w:right w:w="28" w:type="dxa"/>
            </w:tcMar>
          </w:tcPr>
          <w:p w14:paraId="3A7FC935" w14:textId="77777777" w:rsidR="00D67436" w:rsidRPr="002653B6" w:rsidRDefault="00D67436" w:rsidP="004A23E2">
            <w:pPr>
              <w:keepNext/>
              <w:keepLines/>
              <w:ind w:right="-90"/>
              <w:jc w:val="left"/>
              <w:rPr>
                <w:rFonts w:asciiTheme="majorBidi" w:hAnsiTheme="majorBidi" w:cstheme="majorBidi"/>
                <w:color w:val="000000"/>
                <w:sz w:val="18"/>
                <w:szCs w:val="18"/>
                <w:lang w:eastAsia="en-CA"/>
              </w:rPr>
            </w:pPr>
          </w:p>
        </w:tc>
        <w:tc>
          <w:tcPr>
            <w:tcW w:w="899" w:type="pct"/>
            <w:tcMar>
              <w:left w:w="28" w:type="dxa"/>
              <w:right w:w="28" w:type="dxa"/>
            </w:tcMar>
            <w:vAlign w:val="center"/>
          </w:tcPr>
          <w:p w14:paraId="5356C4C7" w14:textId="77777777" w:rsidR="00D67436" w:rsidRPr="002653B6" w:rsidRDefault="00D67436" w:rsidP="004A23E2">
            <w:pPr>
              <w:keepNext/>
              <w:keepLines/>
              <w:ind w:left="34" w:right="-90" w:firstLine="142"/>
              <w:jc w:val="left"/>
              <w:rPr>
                <w:rFonts w:asciiTheme="majorBidi" w:hAnsiTheme="majorBidi" w:cstheme="majorBidi"/>
                <w:color w:val="000000"/>
                <w:sz w:val="18"/>
                <w:szCs w:val="18"/>
                <w:lang w:eastAsia="en-CA"/>
              </w:rPr>
            </w:pPr>
            <w:r w:rsidRPr="002653B6">
              <w:rPr>
                <w:rFonts w:asciiTheme="majorBidi" w:hAnsiTheme="majorBidi" w:cstheme="majorBidi"/>
                <w:sz w:val="18"/>
                <w:szCs w:val="18"/>
              </w:rPr>
              <w:t>CO</w:t>
            </w:r>
            <w:r w:rsidRPr="002653B6">
              <w:rPr>
                <w:rFonts w:asciiTheme="majorBidi" w:hAnsiTheme="majorBidi" w:cstheme="majorBidi"/>
                <w:sz w:val="18"/>
                <w:szCs w:val="18"/>
                <w:vertAlign w:val="subscript"/>
              </w:rPr>
              <w:t>2</w:t>
            </w:r>
            <w:r w:rsidRPr="002653B6">
              <w:rPr>
                <w:rFonts w:asciiTheme="majorBidi" w:hAnsiTheme="majorBidi" w:cstheme="majorBidi"/>
                <w:sz w:val="18"/>
                <w:szCs w:val="18"/>
              </w:rPr>
              <w:noBreakHyphen/>
              <w:t>eq</w:t>
            </w:r>
            <w:r w:rsidRPr="002653B6">
              <w:rPr>
                <w:rFonts w:asciiTheme="majorBidi" w:hAnsiTheme="majorBidi" w:cstheme="majorBidi"/>
                <w:color w:val="000000"/>
                <w:sz w:val="18"/>
                <w:szCs w:val="18"/>
                <w:lang w:eastAsia="en-CA"/>
              </w:rPr>
              <w:t> tonnes</w:t>
            </w:r>
          </w:p>
        </w:tc>
        <w:tc>
          <w:tcPr>
            <w:tcW w:w="416" w:type="pct"/>
            <w:tcMar>
              <w:left w:w="28" w:type="dxa"/>
              <w:right w:w="28" w:type="dxa"/>
            </w:tcMar>
          </w:tcPr>
          <w:p w14:paraId="42C7EDEB" w14:textId="77777777" w:rsidR="00D67436" w:rsidRPr="002653B6" w:rsidRDefault="00D67436" w:rsidP="004A23E2">
            <w:pPr>
              <w:keepNext/>
              <w:keepLines/>
              <w:spacing w:before="40" w:after="40"/>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83,735</w:t>
            </w:r>
          </w:p>
        </w:tc>
        <w:tc>
          <w:tcPr>
            <w:tcW w:w="394" w:type="pct"/>
          </w:tcPr>
          <w:p w14:paraId="0AFF323B" w14:textId="77777777" w:rsidR="00D67436" w:rsidRPr="002653B6" w:rsidRDefault="00D67436" w:rsidP="004A23E2">
            <w:pPr>
              <w:keepNext/>
              <w:keepLines/>
              <w:spacing w:before="40" w:after="40"/>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83,735</w:t>
            </w:r>
          </w:p>
        </w:tc>
        <w:tc>
          <w:tcPr>
            <w:tcW w:w="394" w:type="pct"/>
            <w:tcMar>
              <w:left w:w="28" w:type="dxa"/>
              <w:right w:w="28" w:type="dxa"/>
            </w:tcMar>
          </w:tcPr>
          <w:p w14:paraId="7B36BD73" w14:textId="77777777" w:rsidR="00D67436" w:rsidRPr="002653B6" w:rsidRDefault="00D67436" w:rsidP="004A23E2">
            <w:pPr>
              <w:keepNext/>
              <w:keepLines/>
              <w:spacing w:before="40" w:after="40"/>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83,735</w:t>
            </w:r>
          </w:p>
        </w:tc>
        <w:tc>
          <w:tcPr>
            <w:tcW w:w="394" w:type="pct"/>
            <w:tcMar>
              <w:left w:w="28" w:type="dxa"/>
              <w:right w:w="28" w:type="dxa"/>
            </w:tcMar>
          </w:tcPr>
          <w:p w14:paraId="7E0ED192" w14:textId="77777777" w:rsidR="00D67436" w:rsidRPr="002653B6" w:rsidRDefault="00D67436" w:rsidP="004A23E2">
            <w:pPr>
              <w:keepNext/>
              <w:keepLines/>
              <w:spacing w:before="40" w:after="40"/>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83,735</w:t>
            </w:r>
          </w:p>
        </w:tc>
        <w:tc>
          <w:tcPr>
            <w:tcW w:w="394" w:type="pct"/>
            <w:tcMar>
              <w:left w:w="28" w:type="dxa"/>
              <w:right w:w="28" w:type="dxa"/>
            </w:tcMar>
          </w:tcPr>
          <w:p w14:paraId="198AC45A" w14:textId="77777777" w:rsidR="00D67436" w:rsidRPr="002653B6" w:rsidRDefault="00D67436" w:rsidP="004A23E2">
            <w:pPr>
              <w:keepNext/>
              <w:keepLines/>
              <w:spacing w:before="40" w:after="40"/>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83,735</w:t>
            </w:r>
          </w:p>
        </w:tc>
        <w:tc>
          <w:tcPr>
            <w:tcW w:w="394" w:type="pct"/>
            <w:tcMar>
              <w:left w:w="28" w:type="dxa"/>
              <w:right w:w="28" w:type="dxa"/>
            </w:tcMar>
          </w:tcPr>
          <w:p w14:paraId="7B9B8357" w14:textId="77777777" w:rsidR="00D67436" w:rsidRPr="002653B6" w:rsidRDefault="00D67436" w:rsidP="004A23E2">
            <w:pPr>
              <w:keepNext/>
              <w:keepLines/>
              <w:spacing w:before="40" w:after="40"/>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75,362</w:t>
            </w:r>
          </w:p>
        </w:tc>
        <w:tc>
          <w:tcPr>
            <w:tcW w:w="440" w:type="pct"/>
            <w:tcMar>
              <w:left w:w="28" w:type="dxa"/>
              <w:right w:w="28" w:type="dxa"/>
            </w:tcMar>
          </w:tcPr>
          <w:p w14:paraId="180A87DC" w14:textId="77777777" w:rsidR="00D67436" w:rsidRPr="002653B6" w:rsidRDefault="00D67436" w:rsidP="004A23E2">
            <w:pPr>
              <w:keepNext/>
              <w:keepLines/>
              <w:spacing w:before="40" w:after="40"/>
              <w:ind w:right="-86"/>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r>
      <w:tr w:rsidR="00D67436" w:rsidRPr="002653B6" w14:paraId="650529A1" w14:textId="77777777" w:rsidTr="004A23E2">
        <w:trPr>
          <w:trHeight w:val="116"/>
          <w:jc w:val="center"/>
        </w:trPr>
        <w:tc>
          <w:tcPr>
            <w:tcW w:w="223" w:type="pct"/>
            <w:tcMar>
              <w:left w:w="28" w:type="dxa"/>
              <w:right w:w="28" w:type="dxa"/>
            </w:tcMar>
            <w:hideMark/>
          </w:tcPr>
          <w:p w14:paraId="22C4A48E" w14:textId="77777777" w:rsidR="00D67436" w:rsidRPr="002653B6" w:rsidRDefault="00D67436" w:rsidP="004A23E2">
            <w:pPr>
              <w:keepNext/>
              <w:keepLines/>
              <w:ind w:right="-90"/>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2.1</w:t>
            </w:r>
          </w:p>
        </w:tc>
        <w:tc>
          <w:tcPr>
            <w:tcW w:w="1952" w:type="pct"/>
            <w:gridSpan w:val="2"/>
            <w:tcMar>
              <w:left w:w="28" w:type="dxa"/>
              <w:right w:w="28" w:type="dxa"/>
            </w:tcMar>
            <w:hideMark/>
          </w:tcPr>
          <w:p w14:paraId="6CE997E7" w14:textId="77777777" w:rsidR="00D67436" w:rsidRPr="002653B6" w:rsidRDefault="00D67436" w:rsidP="004A23E2">
            <w:pPr>
              <w:keepNext/>
              <w:keepLines/>
              <w:ind w:right="-90"/>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Lead IA (UNEP) agreed funding (US $)</w:t>
            </w:r>
          </w:p>
        </w:tc>
        <w:tc>
          <w:tcPr>
            <w:tcW w:w="416" w:type="pct"/>
            <w:tcMar>
              <w:left w:w="28" w:type="dxa"/>
              <w:right w:w="28" w:type="dxa"/>
            </w:tcMar>
          </w:tcPr>
          <w:p w14:paraId="58755B39"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43,000</w:t>
            </w:r>
          </w:p>
        </w:tc>
        <w:tc>
          <w:tcPr>
            <w:tcW w:w="394" w:type="pct"/>
          </w:tcPr>
          <w:p w14:paraId="29397F89"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94" w:type="pct"/>
            <w:tcMar>
              <w:left w:w="28" w:type="dxa"/>
              <w:right w:w="28" w:type="dxa"/>
            </w:tcMar>
          </w:tcPr>
          <w:p w14:paraId="1DDE7ED7"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94" w:type="pct"/>
            <w:tcMar>
              <w:left w:w="28" w:type="dxa"/>
              <w:right w:w="28" w:type="dxa"/>
            </w:tcMar>
          </w:tcPr>
          <w:p w14:paraId="7BB4D04C"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38,000</w:t>
            </w:r>
          </w:p>
        </w:tc>
        <w:tc>
          <w:tcPr>
            <w:tcW w:w="394" w:type="pct"/>
            <w:tcMar>
              <w:left w:w="28" w:type="dxa"/>
              <w:right w:w="28" w:type="dxa"/>
            </w:tcMar>
          </w:tcPr>
          <w:p w14:paraId="62A7FDC6"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94" w:type="pct"/>
            <w:tcMar>
              <w:left w:w="28" w:type="dxa"/>
              <w:right w:w="28" w:type="dxa"/>
            </w:tcMar>
          </w:tcPr>
          <w:p w14:paraId="61BF9308"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13,000</w:t>
            </w:r>
          </w:p>
        </w:tc>
        <w:tc>
          <w:tcPr>
            <w:tcW w:w="440" w:type="pct"/>
            <w:tcMar>
              <w:left w:w="28" w:type="dxa"/>
              <w:right w:w="28" w:type="dxa"/>
            </w:tcMar>
          </w:tcPr>
          <w:p w14:paraId="0D788EA6"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94,000</w:t>
            </w:r>
          </w:p>
        </w:tc>
      </w:tr>
      <w:tr w:rsidR="00D67436" w:rsidRPr="002653B6" w14:paraId="2AC393DB" w14:textId="77777777" w:rsidTr="004A23E2">
        <w:trPr>
          <w:trHeight w:val="56"/>
          <w:jc w:val="center"/>
        </w:trPr>
        <w:tc>
          <w:tcPr>
            <w:tcW w:w="223" w:type="pct"/>
            <w:tcMar>
              <w:left w:w="28" w:type="dxa"/>
              <w:right w:w="28" w:type="dxa"/>
            </w:tcMar>
            <w:hideMark/>
          </w:tcPr>
          <w:p w14:paraId="121AEF97" w14:textId="77777777" w:rsidR="00D67436" w:rsidRPr="002653B6" w:rsidRDefault="00D67436" w:rsidP="004A23E2">
            <w:pPr>
              <w:keepNext/>
              <w:keepLines/>
              <w:ind w:right="-90"/>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2.2</w:t>
            </w:r>
          </w:p>
        </w:tc>
        <w:tc>
          <w:tcPr>
            <w:tcW w:w="1952" w:type="pct"/>
            <w:gridSpan w:val="2"/>
            <w:tcMar>
              <w:left w:w="28" w:type="dxa"/>
              <w:right w:w="28" w:type="dxa"/>
            </w:tcMar>
            <w:hideMark/>
          </w:tcPr>
          <w:p w14:paraId="2E662F20" w14:textId="77777777" w:rsidR="00D67436" w:rsidRPr="002653B6" w:rsidRDefault="00D67436" w:rsidP="004A23E2">
            <w:pPr>
              <w:keepNext/>
              <w:keepLines/>
              <w:ind w:right="-90"/>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Support costs for Lead IA (US $)</w:t>
            </w:r>
          </w:p>
        </w:tc>
        <w:tc>
          <w:tcPr>
            <w:tcW w:w="416" w:type="pct"/>
            <w:tcMar>
              <w:left w:w="28" w:type="dxa"/>
              <w:right w:w="28" w:type="dxa"/>
            </w:tcMar>
          </w:tcPr>
          <w:p w14:paraId="212AAC1A"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5,590</w:t>
            </w:r>
          </w:p>
        </w:tc>
        <w:tc>
          <w:tcPr>
            <w:tcW w:w="394" w:type="pct"/>
          </w:tcPr>
          <w:p w14:paraId="7D19343D"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94" w:type="pct"/>
            <w:tcMar>
              <w:left w:w="28" w:type="dxa"/>
              <w:right w:w="28" w:type="dxa"/>
            </w:tcMar>
          </w:tcPr>
          <w:p w14:paraId="4AF5FD59"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94" w:type="pct"/>
            <w:tcMar>
              <w:left w:w="28" w:type="dxa"/>
              <w:right w:w="28" w:type="dxa"/>
            </w:tcMar>
          </w:tcPr>
          <w:p w14:paraId="5A051C77"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4,940</w:t>
            </w:r>
          </w:p>
        </w:tc>
        <w:tc>
          <w:tcPr>
            <w:tcW w:w="394" w:type="pct"/>
            <w:tcMar>
              <w:left w:w="28" w:type="dxa"/>
              <w:right w:w="28" w:type="dxa"/>
            </w:tcMar>
          </w:tcPr>
          <w:p w14:paraId="1121F8F8"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94" w:type="pct"/>
            <w:tcMar>
              <w:left w:w="28" w:type="dxa"/>
              <w:right w:w="28" w:type="dxa"/>
            </w:tcMar>
          </w:tcPr>
          <w:p w14:paraId="5F58FF9C"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1,690</w:t>
            </w:r>
          </w:p>
        </w:tc>
        <w:tc>
          <w:tcPr>
            <w:tcW w:w="440" w:type="pct"/>
            <w:tcMar>
              <w:left w:w="28" w:type="dxa"/>
              <w:right w:w="28" w:type="dxa"/>
            </w:tcMar>
          </w:tcPr>
          <w:p w14:paraId="7452E261"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12,220</w:t>
            </w:r>
          </w:p>
        </w:tc>
      </w:tr>
      <w:tr w:rsidR="00D67436" w:rsidRPr="002653B6" w14:paraId="37411262" w14:textId="77777777" w:rsidTr="004A23E2">
        <w:trPr>
          <w:trHeight w:val="161"/>
          <w:jc w:val="center"/>
        </w:trPr>
        <w:tc>
          <w:tcPr>
            <w:tcW w:w="223" w:type="pct"/>
            <w:tcMar>
              <w:left w:w="28" w:type="dxa"/>
              <w:right w:w="28" w:type="dxa"/>
            </w:tcMar>
            <w:hideMark/>
          </w:tcPr>
          <w:p w14:paraId="2C0C12B3" w14:textId="77777777" w:rsidR="00D67436" w:rsidRPr="002653B6" w:rsidRDefault="00D67436" w:rsidP="004A23E2">
            <w:pPr>
              <w:keepNext/>
              <w:keepLines/>
              <w:ind w:right="-90"/>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2.3</w:t>
            </w:r>
          </w:p>
        </w:tc>
        <w:tc>
          <w:tcPr>
            <w:tcW w:w="1952" w:type="pct"/>
            <w:gridSpan w:val="2"/>
            <w:tcMar>
              <w:left w:w="28" w:type="dxa"/>
              <w:right w:w="28" w:type="dxa"/>
            </w:tcMar>
            <w:hideMark/>
          </w:tcPr>
          <w:p w14:paraId="66362435" w14:textId="77777777" w:rsidR="00D67436" w:rsidRPr="002653B6" w:rsidRDefault="00D67436" w:rsidP="004A23E2">
            <w:pPr>
              <w:keepNext/>
              <w:keepLines/>
              <w:ind w:right="-90"/>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Cooperating IA (UNIDO) agreed funding (US $)</w:t>
            </w:r>
          </w:p>
        </w:tc>
        <w:tc>
          <w:tcPr>
            <w:tcW w:w="416" w:type="pct"/>
            <w:tcMar>
              <w:left w:w="28" w:type="dxa"/>
              <w:right w:w="28" w:type="dxa"/>
            </w:tcMar>
          </w:tcPr>
          <w:p w14:paraId="4617F486"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27,000</w:t>
            </w:r>
          </w:p>
        </w:tc>
        <w:tc>
          <w:tcPr>
            <w:tcW w:w="394" w:type="pct"/>
          </w:tcPr>
          <w:p w14:paraId="200C8868"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94" w:type="pct"/>
            <w:tcMar>
              <w:left w:w="28" w:type="dxa"/>
              <w:right w:w="28" w:type="dxa"/>
            </w:tcMar>
          </w:tcPr>
          <w:p w14:paraId="1BD9BB73"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94" w:type="pct"/>
            <w:tcMar>
              <w:left w:w="28" w:type="dxa"/>
              <w:right w:w="28" w:type="dxa"/>
            </w:tcMar>
          </w:tcPr>
          <w:p w14:paraId="0AF8F110"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24,000</w:t>
            </w:r>
          </w:p>
        </w:tc>
        <w:tc>
          <w:tcPr>
            <w:tcW w:w="394" w:type="pct"/>
            <w:tcMar>
              <w:left w:w="28" w:type="dxa"/>
              <w:right w:w="28" w:type="dxa"/>
            </w:tcMar>
          </w:tcPr>
          <w:p w14:paraId="0B44B4D4"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94" w:type="pct"/>
            <w:tcMar>
              <w:left w:w="28" w:type="dxa"/>
              <w:right w:w="28" w:type="dxa"/>
            </w:tcMar>
          </w:tcPr>
          <w:p w14:paraId="65D9DD77"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40" w:type="pct"/>
            <w:tcMar>
              <w:left w:w="28" w:type="dxa"/>
              <w:right w:w="28" w:type="dxa"/>
            </w:tcMar>
          </w:tcPr>
          <w:p w14:paraId="7211FDC3"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51,000</w:t>
            </w:r>
          </w:p>
        </w:tc>
      </w:tr>
      <w:tr w:rsidR="00D67436" w:rsidRPr="002653B6" w14:paraId="33FEA117" w14:textId="77777777" w:rsidTr="004A23E2">
        <w:trPr>
          <w:trHeight w:val="60"/>
          <w:jc w:val="center"/>
        </w:trPr>
        <w:tc>
          <w:tcPr>
            <w:tcW w:w="223" w:type="pct"/>
            <w:tcMar>
              <w:left w:w="28" w:type="dxa"/>
              <w:right w:w="28" w:type="dxa"/>
            </w:tcMar>
            <w:hideMark/>
          </w:tcPr>
          <w:p w14:paraId="566B0CD9" w14:textId="77777777" w:rsidR="00D67436" w:rsidRPr="002653B6" w:rsidRDefault="00D67436" w:rsidP="004A23E2">
            <w:pPr>
              <w:keepNext/>
              <w:keepLines/>
              <w:ind w:right="-90"/>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2.4</w:t>
            </w:r>
          </w:p>
        </w:tc>
        <w:tc>
          <w:tcPr>
            <w:tcW w:w="1952" w:type="pct"/>
            <w:gridSpan w:val="2"/>
            <w:tcMar>
              <w:left w:w="28" w:type="dxa"/>
              <w:right w:w="28" w:type="dxa"/>
            </w:tcMar>
            <w:hideMark/>
          </w:tcPr>
          <w:p w14:paraId="63D8B31A" w14:textId="77777777" w:rsidR="00D67436" w:rsidRPr="002653B6" w:rsidRDefault="00D67436" w:rsidP="004A23E2">
            <w:pPr>
              <w:keepNext/>
              <w:keepLines/>
              <w:ind w:right="-90"/>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Support costs for Cooperating IA (US $)</w:t>
            </w:r>
          </w:p>
        </w:tc>
        <w:tc>
          <w:tcPr>
            <w:tcW w:w="416" w:type="pct"/>
            <w:tcMar>
              <w:left w:w="28" w:type="dxa"/>
              <w:right w:w="28" w:type="dxa"/>
            </w:tcMar>
          </w:tcPr>
          <w:p w14:paraId="0B5BD739"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3,510</w:t>
            </w:r>
          </w:p>
        </w:tc>
        <w:tc>
          <w:tcPr>
            <w:tcW w:w="394" w:type="pct"/>
          </w:tcPr>
          <w:p w14:paraId="5D5C52F6"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94" w:type="pct"/>
            <w:tcMar>
              <w:left w:w="28" w:type="dxa"/>
              <w:right w:w="28" w:type="dxa"/>
            </w:tcMar>
          </w:tcPr>
          <w:p w14:paraId="39E79C7B"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94" w:type="pct"/>
            <w:tcMar>
              <w:left w:w="28" w:type="dxa"/>
              <w:right w:w="28" w:type="dxa"/>
            </w:tcMar>
          </w:tcPr>
          <w:p w14:paraId="056AF0DB"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3,120</w:t>
            </w:r>
          </w:p>
        </w:tc>
        <w:tc>
          <w:tcPr>
            <w:tcW w:w="394" w:type="pct"/>
            <w:tcMar>
              <w:left w:w="28" w:type="dxa"/>
              <w:right w:w="28" w:type="dxa"/>
            </w:tcMar>
          </w:tcPr>
          <w:p w14:paraId="72A6B0B0"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94" w:type="pct"/>
            <w:tcMar>
              <w:left w:w="28" w:type="dxa"/>
              <w:right w:w="28" w:type="dxa"/>
            </w:tcMar>
          </w:tcPr>
          <w:p w14:paraId="7FD53370"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440" w:type="pct"/>
            <w:tcMar>
              <w:left w:w="28" w:type="dxa"/>
              <w:right w:w="28" w:type="dxa"/>
            </w:tcMar>
          </w:tcPr>
          <w:p w14:paraId="31235848"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6,630</w:t>
            </w:r>
          </w:p>
        </w:tc>
      </w:tr>
      <w:tr w:rsidR="00D67436" w:rsidRPr="002653B6" w14:paraId="337C480C" w14:textId="77777777" w:rsidTr="004A23E2">
        <w:trPr>
          <w:trHeight w:val="62"/>
          <w:jc w:val="center"/>
        </w:trPr>
        <w:tc>
          <w:tcPr>
            <w:tcW w:w="223" w:type="pct"/>
            <w:tcMar>
              <w:left w:w="28" w:type="dxa"/>
              <w:right w:w="28" w:type="dxa"/>
            </w:tcMar>
            <w:hideMark/>
          </w:tcPr>
          <w:p w14:paraId="4A76CE84" w14:textId="77777777" w:rsidR="00D67436" w:rsidRPr="002653B6" w:rsidRDefault="00D67436" w:rsidP="004A23E2">
            <w:pPr>
              <w:keepNext/>
              <w:keepLines/>
              <w:ind w:right="-90"/>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3.1</w:t>
            </w:r>
          </w:p>
        </w:tc>
        <w:tc>
          <w:tcPr>
            <w:tcW w:w="1952" w:type="pct"/>
            <w:gridSpan w:val="2"/>
            <w:tcMar>
              <w:left w:w="28" w:type="dxa"/>
              <w:right w:w="28" w:type="dxa"/>
            </w:tcMar>
            <w:hideMark/>
          </w:tcPr>
          <w:p w14:paraId="4ADD6BA7" w14:textId="77777777" w:rsidR="00D67436" w:rsidRPr="002653B6" w:rsidRDefault="00D67436" w:rsidP="004A23E2">
            <w:pPr>
              <w:keepNext/>
              <w:keepLines/>
              <w:ind w:right="-90"/>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Total agreed funding (US $)</w:t>
            </w:r>
          </w:p>
        </w:tc>
        <w:tc>
          <w:tcPr>
            <w:tcW w:w="416" w:type="pct"/>
            <w:tcMar>
              <w:left w:w="28" w:type="dxa"/>
              <w:right w:w="28" w:type="dxa"/>
            </w:tcMar>
          </w:tcPr>
          <w:p w14:paraId="2B77CD5F"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70,000</w:t>
            </w:r>
          </w:p>
        </w:tc>
        <w:tc>
          <w:tcPr>
            <w:tcW w:w="394" w:type="pct"/>
          </w:tcPr>
          <w:p w14:paraId="2E0E77F9"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94" w:type="pct"/>
            <w:tcMar>
              <w:left w:w="28" w:type="dxa"/>
              <w:right w:w="28" w:type="dxa"/>
            </w:tcMar>
          </w:tcPr>
          <w:p w14:paraId="7C1D69B7"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94" w:type="pct"/>
            <w:tcMar>
              <w:left w:w="28" w:type="dxa"/>
              <w:right w:w="28" w:type="dxa"/>
            </w:tcMar>
          </w:tcPr>
          <w:p w14:paraId="0F6D7EA7"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62,000</w:t>
            </w:r>
          </w:p>
        </w:tc>
        <w:tc>
          <w:tcPr>
            <w:tcW w:w="394" w:type="pct"/>
            <w:tcMar>
              <w:left w:w="28" w:type="dxa"/>
              <w:right w:w="28" w:type="dxa"/>
            </w:tcMar>
          </w:tcPr>
          <w:p w14:paraId="76A0992B"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94" w:type="pct"/>
            <w:tcMar>
              <w:left w:w="28" w:type="dxa"/>
              <w:right w:w="28" w:type="dxa"/>
            </w:tcMar>
          </w:tcPr>
          <w:p w14:paraId="0A20F1EC"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13,000</w:t>
            </w:r>
          </w:p>
        </w:tc>
        <w:tc>
          <w:tcPr>
            <w:tcW w:w="440" w:type="pct"/>
            <w:tcMar>
              <w:left w:w="28" w:type="dxa"/>
              <w:right w:w="28" w:type="dxa"/>
            </w:tcMar>
          </w:tcPr>
          <w:p w14:paraId="2CEDA268" w14:textId="77777777" w:rsidR="00D67436" w:rsidRPr="002653B6" w:rsidRDefault="00D67436"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145,000</w:t>
            </w:r>
          </w:p>
        </w:tc>
      </w:tr>
      <w:tr w:rsidR="00D67436" w:rsidRPr="002653B6" w14:paraId="61D1F98D" w14:textId="77777777" w:rsidTr="004A23E2">
        <w:trPr>
          <w:trHeight w:val="62"/>
          <w:jc w:val="center"/>
        </w:trPr>
        <w:tc>
          <w:tcPr>
            <w:tcW w:w="223" w:type="pct"/>
            <w:tcMar>
              <w:left w:w="28" w:type="dxa"/>
              <w:right w:w="28" w:type="dxa"/>
            </w:tcMar>
            <w:hideMark/>
          </w:tcPr>
          <w:p w14:paraId="41E4CD26" w14:textId="77777777" w:rsidR="00D67436" w:rsidRPr="002653B6" w:rsidRDefault="00D67436" w:rsidP="004A23E2">
            <w:pPr>
              <w:ind w:right="-90"/>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3.2</w:t>
            </w:r>
          </w:p>
        </w:tc>
        <w:tc>
          <w:tcPr>
            <w:tcW w:w="1952" w:type="pct"/>
            <w:gridSpan w:val="2"/>
            <w:tcMar>
              <w:left w:w="28" w:type="dxa"/>
              <w:right w:w="28" w:type="dxa"/>
            </w:tcMar>
            <w:hideMark/>
          </w:tcPr>
          <w:p w14:paraId="019F0E04" w14:textId="77777777" w:rsidR="00D67436" w:rsidRPr="002653B6" w:rsidRDefault="00D67436" w:rsidP="004A23E2">
            <w:pPr>
              <w:ind w:right="-90"/>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Total support costs (US $)</w:t>
            </w:r>
          </w:p>
        </w:tc>
        <w:tc>
          <w:tcPr>
            <w:tcW w:w="416" w:type="pct"/>
            <w:tcMar>
              <w:left w:w="28" w:type="dxa"/>
              <w:right w:w="28" w:type="dxa"/>
            </w:tcMar>
          </w:tcPr>
          <w:p w14:paraId="4DE94F72" w14:textId="77777777" w:rsidR="00D67436" w:rsidRPr="002653B6" w:rsidRDefault="00D6743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9,100</w:t>
            </w:r>
          </w:p>
        </w:tc>
        <w:tc>
          <w:tcPr>
            <w:tcW w:w="394" w:type="pct"/>
          </w:tcPr>
          <w:p w14:paraId="0A99B7C3" w14:textId="77777777" w:rsidR="00D67436" w:rsidRPr="002653B6" w:rsidRDefault="00D6743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94" w:type="pct"/>
            <w:tcMar>
              <w:left w:w="28" w:type="dxa"/>
              <w:right w:w="28" w:type="dxa"/>
            </w:tcMar>
          </w:tcPr>
          <w:p w14:paraId="462B6FA2" w14:textId="77777777" w:rsidR="00D67436" w:rsidRPr="002653B6" w:rsidRDefault="00D6743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94" w:type="pct"/>
            <w:tcMar>
              <w:left w:w="28" w:type="dxa"/>
              <w:right w:w="28" w:type="dxa"/>
            </w:tcMar>
          </w:tcPr>
          <w:p w14:paraId="0B6671BF" w14:textId="77777777" w:rsidR="00D67436" w:rsidRPr="002653B6" w:rsidRDefault="00D6743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8,060</w:t>
            </w:r>
          </w:p>
        </w:tc>
        <w:tc>
          <w:tcPr>
            <w:tcW w:w="394" w:type="pct"/>
            <w:tcMar>
              <w:left w:w="28" w:type="dxa"/>
              <w:right w:w="28" w:type="dxa"/>
            </w:tcMar>
          </w:tcPr>
          <w:p w14:paraId="74266255" w14:textId="77777777" w:rsidR="00D67436" w:rsidRPr="002653B6" w:rsidRDefault="00D6743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94" w:type="pct"/>
            <w:tcMar>
              <w:left w:w="28" w:type="dxa"/>
              <w:right w:w="28" w:type="dxa"/>
            </w:tcMar>
          </w:tcPr>
          <w:p w14:paraId="7F974EB0" w14:textId="77777777" w:rsidR="00D67436" w:rsidRPr="002653B6" w:rsidRDefault="00D6743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1,690</w:t>
            </w:r>
          </w:p>
        </w:tc>
        <w:tc>
          <w:tcPr>
            <w:tcW w:w="440" w:type="pct"/>
            <w:tcMar>
              <w:left w:w="28" w:type="dxa"/>
              <w:right w:w="28" w:type="dxa"/>
            </w:tcMar>
          </w:tcPr>
          <w:p w14:paraId="6AB2A0DC" w14:textId="77777777" w:rsidR="00D67436" w:rsidRPr="002653B6" w:rsidRDefault="00D6743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18,850</w:t>
            </w:r>
          </w:p>
        </w:tc>
      </w:tr>
      <w:tr w:rsidR="00D67436" w:rsidRPr="002653B6" w14:paraId="42B142BE" w14:textId="77777777" w:rsidTr="004A23E2">
        <w:trPr>
          <w:trHeight w:val="53"/>
          <w:jc w:val="center"/>
        </w:trPr>
        <w:tc>
          <w:tcPr>
            <w:tcW w:w="223" w:type="pct"/>
            <w:tcMar>
              <w:left w:w="28" w:type="dxa"/>
              <w:right w:w="28" w:type="dxa"/>
            </w:tcMar>
            <w:hideMark/>
          </w:tcPr>
          <w:p w14:paraId="4F5F8A10" w14:textId="77777777" w:rsidR="00D67436" w:rsidRPr="002653B6" w:rsidRDefault="00D67436" w:rsidP="004A23E2">
            <w:pPr>
              <w:ind w:right="-90"/>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3.3</w:t>
            </w:r>
          </w:p>
        </w:tc>
        <w:tc>
          <w:tcPr>
            <w:tcW w:w="1952" w:type="pct"/>
            <w:gridSpan w:val="2"/>
            <w:tcMar>
              <w:left w:w="28" w:type="dxa"/>
              <w:right w:w="28" w:type="dxa"/>
            </w:tcMar>
            <w:hideMark/>
          </w:tcPr>
          <w:p w14:paraId="1F405A9C" w14:textId="77777777" w:rsidR="00D67436" w:rsidRPr="002653B6" w:rsidRDefault="00D67436" w:rsidP="004A23E2">
            <w:pPr>
              <w:ind w:right="-90"/>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Total agreed costs (US $)</w:t>
            </w:r>
          </w:p>
        </w:tc>
        <w:tc>
          <w:tcPr>
            <w:tcW w:w="416" w:type="pct"/>
            <w:tcMar>
              <w:left w:w="28" w:type="dxa"/>
              <w:right w:w="28" w:type="dxa"/>
            </w:tcMar>
          </w:tcPr>
          <w:p w14:paraId="02E0E180" w14:textId="77777777" w:rsidR="00D67436" w:rsidRPr="002653B6" w:rsidRDefault="00D6743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79,100</w:t>
            </w:r>
          </w:p>
        </w:tc>
        <w:tc>
          <w:tcPr>
            <w:tcW w:w="394" w:type="pct"/>
          </w:tcPr>
          <w:p w14:paraId="0837A247" w14:textId="77777777" w:rsidR="00D67436" w:rsidRPr="002653B6" w:rsidRDefault="00D6743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94" w:type="pct"/>
            <w:tcMar>
              <w:left w:w="28" w:type="dxa"/>
              <w:right w:w="28" w:type="dxa"/>
            </w:tcMar>
          </w:tcPr>
          <w:p w14:paraId="595928CE" w14:textId="77777777" w:rsidR="00D67436" w:rsidRPr="002653B6" w:rsidRDefault="00D6743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94" w:type="pct"/>
            <w:tcMar>
              <w:left w:w="28" w:type="dxa"/>
              <w:right w:w="28" w:type="dxa"/>
            </w:tcMar>
          </w:tcPr>
          <w:p w14:paraId="4C7F3B58" w14:textId="77777777" w:rsidR="00D67436" w:rsidRPr="002653B6" w:rsidRDefault="00D6743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70,060</w:t>
            </w:r>
          </w:p>
        </w:tc>
        <w:tc>
          <w:tcPr>
            <w:tcW w:w="394" w:type="pct"/>
            <w:tcMar>
              <w:left w:w="28" w:type="dxa"/>
              <w:right w:w="28" w:type="dxa"/>
            </w:tcMar>
          </w:tcPr>
          <w:p w14:paraId="48148BB1" w14:textId="77777777" w:rsidR="00D67436" w:rsidRPr="002653B6" w:rsidRDefault="00D6743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394" w:type="pct"/>
            <w:tcMar>
              <w:left w:w="28" w:type="dxa"/>
              <w:right w:w="28" w:type="dxa"/>
            </w:tcMar>
          </w:tcPr>
          <w:p w14:paraId="573FCE48" w14:textId="77777777" w:rsidR="00D67436" w:rsidRPr="002653B6" w:rsidRDefault="00D6743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14,690</w:t>
            </w:r>
          </w:p>
        </w:tc>
        <w:tc>
          <w:tcPr>
            <w:tcW w:w="440" w:type="pct"/>
            <w:tcMar>
              <w:left w:w="28" w:type="dxa"/>
              <w:right w:w="28" w:type="dxa"/>
            </w:tcMar>
          </w:tcPr>
          <w:p w14:paraId="45D976D9" w14:textId="77777777" w:rsidR="00D67436" w:rsidRPr="002653B6" w:rsidRDefault="00D67436"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163,850</w:t>
            </w:r>
          </w:p>
        </w:tc>
      </w:tr>
    </w:tbl>
    <w:p w14:paraId="255A39AF" w14:textId="77777777" w:rsidR="00D67436" w:rsidRPr="002653B6" w:rsidRDefault="00D67436" w:rsidP="00D67436">
      <w:pPr>
        <w:keepNext/>
        <w:spacing w:before="360" w:after="240"/>
        <w:ind w:right="-90"/>
        <w:rPr>
          <w:b/>
        </w:rPr>
      </w:pPr>
      <w:r w:rsidRPr="002653B6">
        <w:rPr>
          <w:b/>
        </w:rPr>
        <w:t>APPENDIX 3-A: FUNDING APPROVAL SCHEDULE</w:t>
      </w:r>
    </w:p>
    <w:p w14:paraId="1163AD11" w14:textId="77777777" w:rsidR="00D67436" w:rsidRPr="002653B6" w:rsidRDefault="00D67436">
      <w:pPr>
        <w:pStyle w:val="Heading1"/>
        <w:widowControl w:val="0"/>
        <w:numPr>
          <w:ilvl w:val="0"/>
          <w:numId w:val="174"/>
        </w:numPr>
        <w:tabs>
          <w:tab w:val="clear" w:pos="0"/>
        </w:tabs>
        <w:ind w:right="-90"/>
      </w:pPr>
      <w:r w:rsidRPr="002653B6">
        <w:t>Funding for the future tranches will be considered for approval at the first meeting of the year specified in Appendix 2-A.</w:t>
      </w:r>
    </w:p>
    <w:p w14:paraId="37F32B62" w14:textId="77777777" w:rsidR="00D67436" w:rsidRPr="002653B6" w:rsidRDefault="00D67436" w:rsidP="00D67436">
      <w:pPr>
        <w:keepNext/>
        <w:spacing w:before="360" w:after="240"/>
        <w:ind w:right="-90"/>
        <w:rPr>
          <w:b/>
        </w:rPr>
      </w:pPr>
      <w:r w:rsidRPr="002653B6">
        <w:rPr>
          <w:b/>
        </w:rPr>
        <w:t>APPENDIX 4-A: FORMAT OF THE TRANCHE IMPLEMENTATION REPORTS AND PLANS</w:t>
      </w:r>
    </w:p>
    <w:p w14:paraId="06D43003" w14:textId="77777777" w:rsidR="00D67436" w:rsidRPr="002653B6" w:rsidRDefault="00D67436">
      <w:pPr>
        <w:pStyle w:val="Heading1"/>
        <w:widowControl w:val="0"/>
        <w:numPr>
          <w:ilvl w:val="0"/>
          <w:numId w:val="173"/>
        </w:numPr>
        <w:tabs>
          <w:tab w:val="clear" w:pos="0"/>
        </w:tabs>
        <w:ind w:right="-90"/>
      </w:pPr>
      <w:r w:rsidRPr="002653B6">
        <w:t>The submission of the Tranche Implementation Report and Plans for each tranche request will consist of four parts:</w:t>
      </w:r>
    </w:p>
    <w:p w14:paraId="15429BAA" w14:textId="77777777" w:rsidR="00D67436" w:rsidRPr="002653B6" w:rsidRDefault="00D67436">
      <w:pPr>
        <w:pStyle w:val="Heading2"/>
        <w:numPr>
          <w:ilvl w:val="1"/>
          <w:numId w:val="173"/>
        </w:numPr>
        <w:ind w:right="-90"/>
      </w:pPr>
      <w:r w:rsidRPr="002653B6">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2653B6">
        <w:noBreakHyphen/>
        <w:t xml:space="preserve">down pursuant to decision 91/65. The report should include the amount of Annex F substances consumption reduced as a direct result of the implementation of </w:t>
      </w:r>
      <w:r w:rsidRPr="002653B6">
        <w:lastRenderedPageBreak/>
        <w:t>activities, by substance, the alternative technology used and the related phase</w:t>
      </w:r>
      <w:r w:rsidRPr="002653B6">
        <w:noBreakHyphen/>
        <w:t>in of alternatives, to allow the Secretariat to inform the Executive Committee on the resulting change in climate</w:t>
      </w:r>
      <w:r w:rsidRPr="002653B6">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75A818E" w14:textId="77777777" w:rsidR="00D67436" w:rsidRPr="002653B6" w:rsidRDefault="00D67436">
      <w:pPr>
        <w:pStyle w:val="Heading2"/>
        <w:numPr>
          <w:ilvl w:val="1"/>
          <w:numId w:val="173"/>
        </w:numPr>
        <w:ind w:right="-90"/>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628F24A" w14:textId="77777777" w:rsidR="00D67436" w:rsidRPr="002653B6" w:rsidRDefault="00D67436">
      <w:pPr>
        <w:pStyle w:val="Heading2"/>
        <w:numPr>
          <w:ilvl w:val="1"/>
          <w:numId w:val="173"/>
        </w:numPr>
        <w:ind w:right="-90"/>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0BE3C239" w14:textId="77777777" w:rsidR="00D67436" w:rsidRPr="002653B6" w:rsidRDefault="00D67436">
      <w:pPr>
        <w:pStyle w:val="Heading2"/>
        <w:numPr>
          <w:ilvl w:val="1"/>
          <w:numId w:val="173"/>
        </w:numPr>
        <w:ind w:right="-90"/>
      </w:pPr>
      <w:r w:rsidRPr="002653B6">
        <w:t>An Executive Summary of about five paragraphs, summarizing the information contained in subparagraphs 1(a) to 1(c) above.</w:t>
      </w:r>
    </w:p>
    <w:p w14:paraId="3B9EC72B" w14:textId="77777777" w:rsidR="00D67436" w:rsidRPr="002653B6" w:rsidRDefault="00D67436" w:rsidP="00D67436">
      <w:pPr>
        <w:keepNext/>
        <w:spacing w:before="360" w:after="240" w:line="360" w:lineRule="auto"/>
        <w:ind w:right="-90"/>
        <w:rPr>
          <w:b/>
          <w:bCs/>
        </w:rPr>
      </w:pPr>
      <w:r w:rsidRPr="002653B6">
        <w:rPr>
          <w:b/>
          <w:bCs/>
        </w:rPr>
        <w:t>APPENDIX 5-A: MONITORING INSTITUTIONS AND ROLES</w:t>
      </w:r>
    </w:p>
    <w:p w14:paraId="554B9AE1" w14:textId="4EDC6BBA" w:rsidR="00D67436" w:rsidRPr="002653B6" w:rsidRDefault="00D67436">
      <w:pPr>
        <w:pStyle w:val="Heading1"/>
        <w:numPr>
          <w:ilvl w:val="0"/>
          <w:numId w:val="176"/>
        </w:numPr>
        <w:rPr>
          <w:szCs w:val="18"/>
        </w:rPr>
      </w:pPr>
      <w:r w:rsidRPr="002653B6">
        <w:rPr>
          <w:szCs w:val="18"/>
        </w:rPr>
        <w:t>The national ozone unit (NOU) will be responsible for the day-to-day execution of all components of the project, including monitoring, evaluation and reporting. It will be supported by the Ministry of Agriculture, Fisheries, Food Security and Sustainable Development who will manage the budget and exercise oversight of the procurement processes. The Ministry will also be responsible for the sustainability of consumption reduction targets achieved through this Agreement.</w:t>
      </w:r>
    </w:p>
    <w:p w14:paraId="508196E8" w14:textId="3DF56071" w:rsidR="00D67436" w:rsidRPr="002653B6" w:rsidRDefault="00D67436" w:rsidP="00D67436">
      <w:pPr>
        <w:pStyle w:val="Heading1"/>
        <w:rPr>
          <w:szCs w:val="18"/>
        </w:rPr>
      </w:pPr>
      <w:r w:rsidRPr="002653B6">
        <w:rPr>
          <w:szCs w:val="18"/>
        </w:rPr>
        <w:t>Upon project launch the NOU and the Montreal Protocol Technical Working Group will plan for the execution of each component and for the day-to-day execution of all activities approved under the Plan, including monitoring of all project activities, generating periodic monitoring and evaluation reports on project activities, targets achieved, adjustments, and remedial actions to be taken, if necessary, to ensure that targets are met. A consultant will be contracted to assist in delivering these tasks.</w:t>
      </w:r>
    </w:p>
    <w:p w14:paraId="16873513" w14:textId="3B6B0F1D" w:rsidR="00D67436" w:rsidRPr="002653B6" w:rsidRDefault="00D67436" w:rsidP="00D67436">
      <w:pPr>
        <w:pStyle w:val="Heading1"/>
      </w:pPr>
      <w:r w:rsidRPr="002653B6">
        <w:rPr>
          <w:szCs w:val="18"/>
        </w:rPr>
        <w:t xml:space="preserve">The Lead </w:t>
      </w:r>
      <w:r w:rsidRPr="002653B6">
        <w:t>IA will be responsible for ensuring that periodic progress and financial reports are generated, tranche progress is monitored and funds are disbursed in accordance with this Agreement.</w:t>
      </w:r>
    </w:p>
    <w:p w14:paraId="5C0BD7DE" w14:textId="77777777" w:rsidR="00D67436" w:rsidRPr="002653B6" w:rsidRDefault="00D67436" w:rsidP="00D67436">
      <w:pPr>
        <w:keepNext/>
        <w:spacing w:before="360" w:after="240"/>
        <w:ind w:right="-91"/>
        <w:rPr>
          <w:b/>
        </w:rPr>
      </w:pPr>
      <w:r w:rsidRPr="002653B6">
        <w:rPr>
          <w:b/>
        </w:rPr>
        <w:lastRenderedPageBreak/>
        <w:t>APPENDIX 6-A: ROLE OF THE LEAD IMPLEMENTING AGENCY</w:t>
      </w:r>
    </w:p>
    <w:p w14:paraId="4D6541CE" w14:textId="77777777" w:rsidR="00D67436" w:rsidRPr="002653B6" w:rsidRDefault="00D67436">
      <w:pPr>
        <w:pStyle w:val="Heading1"/>
        <w:keepNext/>
        <w:numPr>
          <w:ilvl w:val="0"/>
          <w:numId w:val="172"/>
        </w:numPr>
        <w:tabs>
          <w:tab w:val="clear" w:pos="0"/>
        </w:tabs>
        <w:ind w:right="-91"/>
      </w:pPr>
      <w:r w:rsidRPr="002653B6">
        <w:t>The Lead IA will be responsible for a range of activities, including at least the following:</w:t>
      </w:r>
    </w:p>
    <w:p w14:paraId="409A53BA" w14:textId="77777777" w:rsidR="00D67436" w:rsidRPr="002653B6" w:rsidRDefault="00D67436">
      <w:pPr>
        <w:pStyle w:val="Heading2"/>
        <w:keepNext/>
        <w:numPr>
          <w:ilvl w:val="1"/>
          <w:numId w:val="172"/>
        </w:numPr>
        <w:ind w:right="-91"/>
      </w:pPr>
      <w:r w:rsidRPr="002653B6">
        <w:t>Ensuring performance and financial verification in accordance with this Agreement and with its specific internal procedures and requirements as set out in the Country’s Plan;</w:t>
      </w:r>
    </w:p>
    <w:p w14:paraId="7B8AE2E1" w14:textId="77777777" w:rsidR="00D67436" w:rsidRPr="002653B6" w:rsidRDefault="00D67436">
      <w:pPr>
        <w:pStyle w:val="Heading2"/>
        <w:numPr>
          <w:ilvl w:val="1"/>
          <w:numId w:val="172"/>
        </w:numPr>
        <w:ind w:right="-90"/>
      </w:pPr>
      <w:r w:rsidRPr="002653B6">
        <w:t>Assisting the Country in the preparation of the Tranche Implementation Reports and Plans as per Appendix 4</w:t>
      </w:r>
      <w:r w:rsidRPr="002653B6">
        <w:noBreakHyphen/>
        <w:t>A;</w:t>
      </w:r>
    </w:p>
    <w:p w14:paraId="1A2EC98D" w14:textId="77777777" w:rsidR="00D67436" w:rsidRPr="002653B6" w:rsidRDefault="00D67436">
      <w:pPr>
        <w:pStyle w:val="Heading2"/>
        <w:numPr>
          <w:ilvl w:val="1"/>
          <w:numId w:val="172"/>
        </w:numPr>
        <w:ind w:right="-90"/>
      </w:pPr>
      <w:r w:rsidRPr="002653B6">
        <w:t>Providing independent verification to the Executive Committee that the Targets have been met and associated tranche activities have been completed as indicated in the Tranche Implementation Plan, consistent with Appendix 4-A;</w:t>
      </w:r>
    </w:p>
    <w:p w14:paraId="0FF6EAC9" w14:textId="77777777" w:rsidR="00D67436" w:rsidRPr="002653B6" w:rsidRDefault="00D67436">
      <w:pPr>
        <w:pStyle w:val="Heading2"/>
        <w:numPr>
          <w:ilvl w:val="1"/>
          <w:numId w:val="172"/>
        </w:numPr>
        <w:ind w:right="-90"/>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w:t>
      </w:r>
      <w:r w:rsidRPr="002653B6">
        <w:noBreakHyphen/>
        <w:t>A;</w:t>
      </w:r>
    </w:p>
    <w:p w14:paraId="0E99DC37" w14:textId="77777777" w:rsidR="00D67436" w:rsidRPr="002653B6" w:rsidRDefault="00D67436">
      <w:pPr>
        <w:pStyle w:val="Heading2"/>
        <w:numPr>
          <w:ilvl w:val="1"/>
          <w:numId w:val="172"/>
        </w:numPr>
        <w:ind w:right="-90"/>
      </w:pPr>
      <w:r w:rsidRPr="002653B6">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 including the activities implemented by the Cooperating IA;</w:t>
      </w:r>
    </w:p>
    <w:p w14:paraId="3FA1F07D" w14:textId="77777777" w:rsidR="00D67436" w:rsidRPr="002653B6" w:rsidRDefault="00D67436">
      <w:pPr>
        <w:pStyle w:val="Heading2"/>
        <w:numPr>
          <w:ilvl w:val="1"/>
          <w:numId w:val="172"/>
        </w:numPr>
        <w:ind w:right="-90"/>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4293C254" w14:textId="77777777" w:rsidR="00D67436" w:rsidRPr="002653B6" w:rsidRDefault="00D67436">
      <w:pPr>
        <w:pStyle w:val="Heading2"/>
        <w:numPr>
          <w:ilvl w:val="1"/>
          <w:numId w:val="172"/>
        </w:numPr>
        <w:ind w:right="-90"/>
      </w:pPr>
      <w:r w:rsidRPr="002653B6">
        <w:t>Ensuring that appropriate independent technical experts carry out the technical reviews;</w:t>
      </w:r>
    </w:p>
    <w:p w14:paraId="3992DEF7" w14:textId="77777777" w:rsidR="00D67436" w:rsidRPr="002653B6" w:rsidRDefault="00D67436">
      <w:pPr>
        <w:pStyle w:val="Heading2"/>
        <w:numPr>
          <w:ilvl w:val="1"/>
          <w:numId w:val="172"/>
        </w:numPr>
        <w:ind w:right="-90"/>
      </w:pPr>
      <w:r w:rsidRPr="002653B6">
        <w:t>Carrying out the required supervision missions;</w:t>
      </w:r>
    </w:p>
    <w:p w14:paraId="52808A63" w14:textId="77777777" w:rsidR="00D67436" w:rsidRPr="002653B6" w:rsidRDefault="00D67436">
      <w:pPr>
        <w:pStyle w:val="Heading2"/>
        <w:numPr>
          <w:ilvl w:val="1"/>
          <w:numId w:val="172"/>
        </w:numPr>
        <w:ind w:right="-90"/>
      </w:pPr>
      <w:r w:rsidRPr="002653B6">
        <w:t>Ensuring the presence of an operating mechanism to allow for an effective and transparent implementation of the Tranche Implementation Plan and accurate data reporting;</w:t>
      </w:r>
    </w:p>
    <w:p w14:paraId="2849DDF2" w14:textId="77777777" w:rsidR="00D67436" w:rsidRPr="002653B6" w:rsidRDefault="00D67436">
      <w:pPr>
        <w:pStyle w:val="Heading2"/>
        <w:numPr>
          <w:ilvl w:val="1"/>
          <w:numId w:val="172"/>
        </w:numPr>
        <w:ind w:right="-90"/>
      </w:pPr>
      <w:r w:rsidRPr="002653B6">
        <w:t>Coordinating the activities of the Cooperating IA and ensuring the appropriate sequence of activities;</w:t>
      </w:r>
    </w:p>
    <w:p w14:paraId="34D4488F" w14:textId="77777777" w:rsidR="00D67436" w:rsidRPr="002653B6" w:rsidRDefault="00D67436">
      <w:pPr>
        <w:pStyle w:val="Heading2"/>
        <w:numPr>
          <w:ilvl w:val="1"/>
          <w:numId w:val="172"/>
        </w:numPr>
        <w:ind w:right="-90"/>
      </w:pPr>
      <w:r w:rsidRPr="002653B6">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4EF05FE7" w14:textId="77777777" w:rsidR="00D67436" w:rsidRPr="002653B6" w:rsidRDefault="00D67436">
      <w:pPr>
        <w:pStyle w:val="Heading2"/>
        <w:numPr>
          <w:ilvl w:val="1"/>
          <w:numId w:val="172"/>
        </w:numPr>
        <w:ind w:right="-90"/>
      </w:pPr>
      <w:r w:rsidRPr="002653B6">
        <w:t>Ensuring that disbursements made to the Country are based on the use of the indicators;</w:t>
      </w:r>
    </w:p>
    <w:p w14:paraId="769C0578" w14:textId="77777777" w:rsidR="00D67436" w:rsidRPr="002653B6" w:rsidRDefault="00D67436">
      <w:pPr>
        <w:pStyle w:val="Heading2"/>
        <w:numPr>
          <w:ilvl w:val="1"/>
          <w:numId w:val="172"/>
        </w:numPr>
        <w:ind w:right="-90"/>
      </w:pPr>
      <w:proofErr w:type="gramStart"/>
      <w:r w:rsidRPr="002653B6">
        <w:t>Providing assistance</w:t>
      </w:r>
      <w:proofErr w:type="gramEnd"/>
      <w:r w:rsidRPr="002653B6">
        <w:t xml:space="preserve"> with the policy, management and technical support when required;</w:t>
      </w:r>
    </w:p>
    <w:p w14:paraId="5A8AC3A7" w14:textId="77777777" w:rsidR="00D67436" w:rsidRPr="002653B6" w:rsidRDefault="00D67436">
      <w:pPr>
        <w:pStyle w:val="Heading2"/>
        <w:numPr>
          <w:ilvl w:val="1"/>
          <w:numId w:val="172"/>
        </w:numPr>
        <w:ind w:right="-90"/>
      </w:pPr>
      <w:r w:rsidRPr="002653B6">
        <w:t>Reaching consensus with the Cooperating IA on any planning, coordination and reporting arrangements required to facilitate the implementation of the Plan; and</w:t>
      </w:r>
    </w:p>
    <w:p w14:paraId="1880CFA3" w14:textId="77777777" w:rsidR="00D67436" w:rsidRPr="002653B6" w:rsidRDefault="00D67436">
      <w:pPr>
        <w:pStyle w:val="Heading2"/>
        <w:numPr>
          <w:ilvl w:val="1"/>
          <w:numId w:val="172"/>
        </w:numPr>
        <w:ind w:right="-90"/>
      </w:pPr>
      <w:r w:rsidRPr="002653B6">
        <w:t>Timely releasing funds to the Country/participating enterprises for completing the activities related to the project.</w:t>
      </w:r>
    </w:p>
    <w:p w14:paraId="20AA5E42" w14:textId="77777777" w:rsidR="00D67436" w:rsidRPr="002653B6" w:rsidRDefault="00D67436">
      <w:pPr>
        <w:pStyle w:val="Heading1"/>
        <w:numPr>
          <w:ilvl w:val="0"/>
          <w:numId w:val="172"/>
        </w:numPr>
        <w:ind w:right="-90"/>
      </w:pPr>
      <w:r w:rsidRPr="002653B6">
        <w:lastRenderedPageBreak/>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2EECCBD" w14:textId="77777777" w:rsidR="00D67436" w:rsidRPr="002653B6" w:rsidRDefault="00D67436" w:rsidP="00D67436">
      <w:pPr>
        <w:keepNext/>
        <w:spacing w:before="360" w:after="240"/>
        <w:ind w:right="-90"/>
        <w:rPr>
          <w:b/>
        </w:rPr>
      </w:pPr>
      <w:r w:rsidRPr="002653B6">
        <w:rPr>
          <w:b/>
        </w:rPr>
        <w:t>APPENDIX 6-B: ROLE OF THE COOPERATING IMPLEMENTING AGENCIES</w:t>
      </w:r>
    </w:p>
    <w:p w14:paraId="5E31426E" w14:textId="77777777" w:rsidR="00D67436" w:rsidRPr="002653B6" w:rsidRDefault="00D67436">
      <w:pPr>
        <w:pStyle w:val="Heading1"/>
        <w:widowControl w:val="0"/>
        <w:numPr>
          <w:ilvl w:val="0"/>
          <w:numId w:val="171"/>
        </w:numPr>
        <w:tabs>
          <w:tab w:val="clear" w:pos="0"/>
        </w:tabs>
        <w:ind w:right="-90"/>
      </w:pPr>
      <w:r w:rsidRPr="002653B6">
        <w:t>The Cooperating IA will be responsible for a range of activities. These activities are specified in the Plan, including at least the following:</w:t>
      </w:r>
    </w:p>
    <w:p w14:paraId="22CE52A6" w14:textId="77777777" w:rsidR="00D67436" w:rsidRPr="002653B6" w:rsidRDefault="00D67436">
      <w:pPr>
        <w:pStyle w:val="Heading2"/>
        <w:numPr>
          <w:ilvl w:val="1"/>
          <w:numId w:val="171"/>
        </w:numPr>
        <w:ind w:right="-90"/>
      </w:pPr>
      <w:proofErr w:type="gramStart"/>
      <w:r w:rsidRPr="002653B6">
        <w:t>Providing assistance</w:t>
      </w:r>
      <w:proofErr w:type="gramEnd"/>
      <w:r w:rsidRPr="002653B6">
        <w:t xml:space="preserve"> for policy development when required;</w:t>
      </w:r>
    </w:p>
    <w:p w14:paraId="6045783A" w14:textId="77777777" w:rsidR="00D67436" w:rsidRPr="002653B6" w:rsidRDefault="00D67436">
      <w:pPr>
        <w:pStyle w:val="Heading2"/>
        <w:numPr>
          <w:ilvl w:val="1"/>
          <w:numId w:val="171"/>
        </w:numPr>
        <w:ind w:right="-90"/>
      </w:pPr>
      <w:r w:rsidRPr="002653B6">
        <w:t>Assisting the Country in the implementation and assessment of the activities funded by the Cooperating IA, and referring to the Lead IA to ensure a coordinated sequence of activities;</w:t>
      </w:r>
    </w:p>
    <w:p w14:paraId="642245AD" w14:textId="77777777" w:rsidR="00D67436" w:rsidRPr="002653B6" w:rsidRDefault="00D67436">
      <w:pPr>
        <w:pStyle w:val="Heading2"/>
        <w:numPr>
          <w:ilvl w:val="1"/>
          <w:numId w:val="171"/>
        </w:numPr>
        <w:ind w:right="-90"/>
      </w:pPr>
      <w:r w:rsidRPr="002653B6">
        <w:t>Providing reports to the Lead IA on these activities, for inclusion in the consolidated reports as per Appendix 4-A; and</w:t>
      </w:r>
    </w:p>
    <w:p w14:paraId="11D7DA50" w14:textId="77777777" w:rsidR="00D67436" w:rsidRPr="002653B6" w:rsidRDefault="00D67436">
      <w:pPr>
        <w:pStyle w:val="Heading2"/>
        <w:numPr>
          <w:ilvl w:val="1"/>
          <w:numId w:val="171"/>
        </w:numPr>
        <w:ind w:right="-90"/>
      </w:pPr>
      <w:r w:rsidRPr="002653B6">
        <w:t>Reaching consensus with the Lead IA on any planning, coordination and reporting arrangements required to facilitate the implementation of the Plan.</w:t>
      </w:r>
    </w:p>
    <w:p w14:paraId="20DEE816" w14:textId="77777777" w:rsidR="00D67436" w:rsidRPr="002653B6" w:rsidRDefault="00D67436" w:rsidP="00D67436">
      <w:pPr>
        <w:keepNext/>
        <w:spacing w:before="360" w:after="240"/>
        <w:ind w:right="-90"/>
        <w:rPr>
          <w:b/>
        </w:rPr>
      </w:pPr>
      <w:r w:rsidRPr="002653B6">
        <w:rPr>
          <w:b/>
        </w:rPr>
        <w:t>APPENDIX 7-A: REDUCTIONS IN FUNDING FOR FAILURE TO COMPLY WITH THE TARGETS IN THE AGREEMENT</w:t>
      </w:r>
    </w:p>
    <w:p w14:paraId="227A503D" w14:textId="77777777" w:rsidR="00D67436" w:rsidRPr="002653B6" w:rsidRDefault="00D67436">
      <w:pPr>
        <w:pStyle w:val="Heading1"/>
        <w:widowControl w:val="0"/>
        <w:numPr>
          <w:ilvl w:val="0"/>
          <w:numId w:val="170"/>
        </w:numPr>
        <w:tabs>
          <w:tab w:val="clear" w:pos="0"/>
        </w:tabs>
        <w:ind w:right="-90"/>
      </w:pPr>
      <w:r w:rsidRPr="002653B6">
        <w:t>In accordance with paragraph 11 of the Agreement, the amount of funding provided may be reduced by US $7.00 per CO</w:t>
      </w:r>
      <w:r w:rsidRPr="002653B6">
        <w:rPr>
          <w:vertAlign w:val="subscript"/>
        </w:rPr>
        <w:t>2</w:t>
      </w:r>
      <w:r w:rsidRPr="002653B6">
        <w:noBreakHyphen/>
        <w:t>eq tonne of consumption beyond the level defined in row 1.2 of Appendix 2</w:t>
      </w:r>
      <w:r w:rsidRPr="002653B6">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529ADB43" w14:textId="77777777" w:rsidR="00811105" w:rsidRPr="002653B6" w:rsidRDefault="00811105" w:rsidP="00DA634C">
      <w:pPr>
        <w:sectPr w:rsidR="00811105" w:rsidRPr="002653B6" w:rsidSect="00B5765C">
          <w:headerReference w:type="even" r:id="rId117"/>
          <w:headerReference w:type="default" r:id="rId118"/>
          <w:footerReference w:type="even" r:id="rId119"/>
          <w:footerReference w:type="default" r:id="rId120"/>
          <w:pgSz w:w="12240" w:h="15840" w:code="1"/>
          <w:pgMar w:top="720" w:right="1350" w:bottom="864" w:left="1440" w:header="720" w:footer="475" w:gutter="0"/>
          <w:pgNumType w:start="1"/>
          <w:cols w:space="720"/>
          <w:docGrid w:linePitch="299"/>
        </w:sectPr>
      </w:pPr>
    </w:p>
    <w:p w14:paraId="60483708" w14:textId="1F862BEB" w:rsidR="00BF55F2" w:rsidRPr="002653B6" w:rsidRDefault="00BF55F2" w:rsidP="00BF55F2">
      <w:pPr>
        <w:shd w:val="clear" w:color="auto" w:fill="FFFFFF" w:themeFill="background1"/>
        <w:spacing w:after="240"/>
        <w:jc w:val="center"/>
        <w:rPr>
          <w:b/>
        </w:rPr>
      </w:pPr>
      <w:r w:rsidRPr="002653B6">
        <w:rPr>
          <w:b/>
        </w:rPr>
        <w:lastRenderedPageBreak/>
        <w:t>Annex XXVII</w:t>
      </w:r>
    </w:p>
    <w:p w14:paraId="4D7428F0" w14:textId="77777777" w:rsidR="00BF55F2" w:rsidRPr="002653B6" w:rsidRDefault="00BF55F2" w:rsidP="00BF55F2">
      <w:pPr>
        <w:shd w:val="clear" w:color="auto" w:fill="FFFFFF" w:themeFill="background1"/>
        <w:spacing w:after="120"/>
        <w:jc w:val="center"/>
        <w:rPr>
          <w:b/>
        </w:rPr>
      </w:pPr>
      <w:r w:rsidRPr="002653B6">
        <w:rPr>
          <w:b/>
        </w:rPr>
        <w:t>DRAFT AGREEMENT BETWEEN THE GOVERNMENT OF SENEGAL</w:t>
      </w:r>
      <w:r w:rsidRPr="002653B6">
        <w:rPr>
          <w:b/>
          <w:shd w:val="clear" w:color="auto" w:fill="F2DBDB" w:themeFill="accent2" w:themeFillTint="33"/>
        </w:rPr>
        <w:br/>
      </w:r>
      <w:r w:rsidRPr="002653B6">
        <w:rPr>
          <w:b/>
        </w:rPr>
        <w:t>AND THE EXECUTIVE COMMITTEE OF THE MULTILATERAL FUND</w:t>
      </w:r>
      <w:r w:rsidRPr="002653B6">
        <w:rPr>
          <w:b/>
        </w:rPr>
        <w:br/>
        <w:t>FOR THE REDUCTION IN CONSUMPTION OF HYDROFLUOROCARBONS</w:t>
      </w:r>
      <w:r w:rsidRPr="002653B6">
        <w:rPr>
          <w:b/>
        </w:rPr>
        <w:br/>
        <w:t>IN ACCORDANCE WITH STAGE I OF THE KIGALI HFC IMPLEMENTATION PLAN</w:t>
      </w:r>
    </w:p>
    <w:p w14:paraId="7C5362C4" w14:textId="77777777" w:rsidR="00BF55F2" w:rsidRPr="002653B6" w:rsidRDefault="00BF55F2" w:rsidP="00BF55F2">
      <w:pPr>
        <w:shd w:val="clear" w:color="auto" w:fill="FFFFFF" w:themeFill="background1"/>
        <w:jc w:val="center"/>
        <w:rPr>
          <w:b/>
          <w:shd w:val="clear" w:color="auto" w:fill="F2DBDB" w:themeFill="accent2" w:themeFillTint="33"/>
        </w:rPr>
      </w:pPr>
      <w:r w:rsidRPr="002653B6">
        <w:rPr>
          <w:b/>
        </w:rPr>
        <w:t>(Period: 2024–2029</w:t>
      </w:r>
      <w:r w:rsidRPr="002653B6">
        <w:rPr>
          <w:b/>
          <w:bCs/>
        </w:rPr>
        <w:t>)</w:t>
      </w:r>
    </w:p>
    <w:p w14:paraId="2600E268" w14:textId="77777777" w:rsidR="00BF55F2" w:rsidRPr="002653B6" w:rsidRDefault="00BF55F2" w:rsidP="00BF55F2">
      <w:pPr>
        <w:shd w:val="clear" w:color="auto" w:fill="FFFFFF" w:themeFill="background1"/>
        <w:spacing w:before="240" w:after="240"/>
        <w:jc w:val="left"/>
        <w:rPr>
          <w:b/>
        </w:rPr>
      </w:pPr>
      <w:r w:rsidRPr="002653B6">
        <w:rPr>
          <w:b/>
        </w:rPr>
        <w:t>Purpose</w:t>
      </w:r>
    </w:p>
    <w:p w14:paraId="0AFA6429" w14:textId="77777777" w:rsidR="00BF55F2" w:rsidRPr="002653B6" w:rsidRDefault="00BF55F2">
      <w:pPr>
        <w:pStyle w:val="Heading1"/>
        <w:numPr>
          <w:ilvl w:val="0"/>
          <w:numId w:val="177"/>
        </w:numPr>
      </w:pPr>
      <w:r w:rsidRPr="002653B6">
        <w:t>This Agreement represents the understanding of the Government of Senegal (“the Country”) and the Executive Committee with respect to the reduction of controlled use of Annex F substances set out in Appendix 1</w:t>
      </w:r>
      <w:r w:rsidRPr="002653B6">
        <w:noBreakHyphen/>
        <w:t xml:space="preserve">A (“The Substances”) to a sustained level of </w:t>
      </w:r>
      <w:r w:rsidRPr="002653B6">
        <w:rPr>
          <w:szCs w:val="24"/>
        </w:rPr>
        <w:t>2,215,780 </w:t>
      </w:r>
      <w:r w:rsidRPr="002653B6">
        <w:rPr>
          <w:shd w:val="clear" w:color="auto" w:fill="FFFFFF" w:themeFill="background1"/>
        </w:rPr>
        <w:t>CO</w:t>
      </w:r>
      <w:r w:rsidRPr="002653B6">
        <w:rPr>
          <w:shd w:val="clear" w:color="auto" w:fill="FFFFFF" w:themeFill="background1"/>
          <w:vertAlign w:val="subscript"/>
        </w:rPr>
        <w:t>2</w:t>
      </w:r>
      <w:r w:rsidRPr="002653B6">
        <w:noBreakHyphen/>
        <w:t>equivalent (CO</w:t>
      </w:r>
      <w:r w:rsidRPr="002653B6">
        <w:rPr>
          <w:vertAlign w:val="subscript"/>
        </w:rPr>
        <w:t>2</w:t>
      </w:r>
      <w:r w:rsidRPr="002653B6">
        <w:noBreakHyphen/>
        <w:t>eq) tonnes by 1 January 2029 in compliance with the Montreal Protocol schedule and the terms of this Agreement.</w:t>
      </w:r>
    </w:p>
    <w:p w14:paraId="42E12B19" w14:textId="77777777" w:rsidR="00BF55F2" w:rsidRPr="002653B6" w:rsidRDefault="00BF55F2" w:rsidP="00BF55F2">
      <w:pPr>
        <w:pStyle w:val="Heading1"/>
      </w:pPr>
      <w:r w:rsidRPr="002653B6">
        <w:t>The Country agrees to meet the annual consumption limits of Annex F substances as set out in row 1.2 of Appendix 2</w:t>
      </w:r>
      <w:r w:rsidRPr="002653B6">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2653B6">
        <w:noBreakHyphen/>
        <w:t>A as the final reduction step under this Agreement for Annex F substances specified in Appendix 1</w:t>
      </w:r>
      <w:r w:rsidRPr="002653B6">
        <w:noBreakHyphen/>
        <w:t>A, and in respect to any consumption of Annex F substances that exceeds the level defined in row 4.1.3 (remaining consumption eligible for funding).</w:t>
      </w:r>
    </w:p>
    <w:p w14:paraId="533F2C62" w14:textId="77777777" w:rsidR="00BF55F2" w:rsidRPr="002653B6" w:rsidRDefault="00BF55F2" w:rsidP="00BF55F2">
      <w:pPr>
        <w:pStyle w:val="Heading1"/>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9967E53" w14:textId="77777777" w:rsidR="00BF55F2" w:rsidRPr="002653B6" w:rsidRDefault="00BF55F2" w:rsidP="00BF55F2">
      <w:pPr>
        <w:pStyle w:val="Heading1"/>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5D78FE02" w14:textId="77777777" w:rsidR="00BF55F2" w:rsidRPr="002653B6" w:rsidRDefault="00BF55F2" w:rsidP="00BF55F2">
      <w:pPr>
        <w:keepNext/>
        <w:spacing w:after="240"/>
        <w:rPr>
          <w:b/>
        </w:rPr>
      </w:pPr>
      <w:r w:rsidRPr="002653B6">
        <w:rPr>
          <w:b/>
        </w:rPr>
        <w:t>Conditions for funding release</w:t>
      </w:r>
    </w:p>
    <w:p w14:paraId="05B573FD" w14:textId="77777777" w:rsidR="00BF55F2" w:rsidRPr="002653B6" w:rsidRDefault="00BF55F2" w:rsidP="00BF55F2">
      <w:pPr>
        <w:pStyle w:val="Heading1"/>
        <w:tabs>
          <w:tab w:val="clear" w:pos="0"/>
        </w:tabs>
      </w:pPr>
      <w:r w:rsidRPr="002653B6">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1D2F5B8C" w14:textId="77777777" w:rsidR="00BF55F2" w:rsidRPr="002653B6" w:rsidRDefault="00BF55F2" w:rsidP="00BF55F2">
      <w:pPr>
        <w:pStyle w:val="Heading2"/>
        <w:tabs>
          <w:tab w:val="num" w:pos="-720"/>
        </w:tabs>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CD7CAE6" w14:textId="77777777" w:rsidR="00BF55F2" w:rsidRPr="002653B6" w:rsidRDefault="00BF55F2" w:rsidP="00BF55F2">
      <w:pPr>
        <w:pStyle w:val="Heading2"/>
        <w:tabs>
          <w:tab w:val="num" w:pos="-720"/>
        </w:tabs>
      </w:pPr>
      <w:r w:rsidRPr="002653B6">
        <w:t>That the meeting of these Targets has been independently verified for all relevant years, unless the Executive Committee decided that such verification would not be required;</w:t>
      </w:r>
    </w:p>
    <w:p w14:paraId="3D8FA682" w14:textId="77777777" w:rsidR="00BF55F2" w:rsidRPr="002653B6" w:rsidRDefault="00BF55F2" w:rsidP="00BF55F2">
      <w:pPr>
        <w:pStyle w:val="Heading2"/>
        <w:tabs>
          <w:tab w:val="num" w:pos="-720"/>
        </w:tabs>
      </w:pPr>
      <w:r w:rsidRPr="002653B6">
        <w:t>That the Country had submitted a Tranche Implementation Report in accordance with Appendix 4</w:t>
      </w:r>
      <w:r w:rsidRPr="002653B6">
        <w:noBreakHyphen/>
        <w:t xml:space="preserve">A (“Format of Tranche Implementation Reports and Plans”) covering each previous calendar year; that it had achieved a significant level of implementation of activities initiated </w:t>
      </w:r>
      <w:r w:rsidRPr="002653B6">
        <w:lastRenderedPageBreak/>
        <w:t>with previously approved tranches; and that the rate of disbursement of funding available from the previously approved tranche was more than 20 per cent; and</w:t>
      </w:r>
    </w:p>
    <w:p w14:paraId="4AF3919B" w14:textId="77777777" w:rsidR="00BF55F2" w:rsidRPr="002653B6" w:rsidRDefault="00BF55F2" w:rsidP="00BF55F2">
      <w:pPr>
        <w:pStyle w:val="Heading2"/>
        <w:tabs>
          <w:tab w:val="num" w:pos="-720"/>
        </w:tabs>
      </w:pPr>
      <w:r w:rsidRPr="002653B6">
        <w:t>That the Country has submitted a Tranche Implementation Plan in accordance with Appendix 4</w:t>
      </w:r>
      <w:r w:rsidRPr="002653B6">
        <w:noBreakHyphen/>
        <w:t>A covering each calendar year until and including the year for which the Funding Approval Schedule foresees the submission of the next tranche or, in case of the final tranche, until completion of all activities foreseen.</w:t>
      </w:r>
    </w:p>
    <w:p w14:paraId="7D25D2FA" w14:textId="77777777" w:rsidR="00BF55F2" w:rsidRPr="002653B6" w:rsidRDefault="00BF55F2" w:rsidP="00BF55F2">
      <w:pPr>
        <w:keepNext/>
        <w:spacing w:after="240"/>
        <w:rPr>
          <w:b/>
        </w:rPr>
      </w:pPr>
      <w:r w:rsidRPr="002653B6">
        <w:rPr>
          <w:b/>
        </w:rPr>
        <w:t>Monitoring</w:t>
      </w:r>
    </w:p>
    <w:p w14:paraId="2F1BC1B3" w14:textId="77777777" w:rsidR="00BF55F2" w:rsidRPr="002653B6" w:rsidRDefault="00BF55F2" w:rsidP="00BF55F2">
      <w:pPr>
        <w:pStyle w:val="Heading1"/>
        <w:tabs>
          <w:tab w:val="clear" w:pos="0"/>
        </w:tabs>
      </w:pPr>
      <w:r w:rsidRPr="002653B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6E2B3B0" w14:textId="77777777" w:rsidR="00BF55F2" w:rsidRPr="002653B6" w:rsidRDefault="00BF55F2" w:rsidP="00BF55F2">
      <w:pPr>
        <w:keepNext/>
        <w:spacing w:after="240"/>
        <w:rPr>
          <w:b/>
        </w:rPr>
      </w:pPr>
      <w:r w:rsidRPr="002653B6">
        <w:rPr>
          <w:b/>
        </w:rPr>
        <w:t>Flexibility in the reallocation of funds</w:t>
      </w:r>
    </w:p>
    <w:p w14:paraId="5214419A" w14:textId="77777777" w:rsidR="00BF55F2" w:rsidRPr="002653B6" w:rsidRDefault="00BF55F2" w:rsidP="00BF55F2">
      <w:pPr>
        <w:pStyle w:val="Heading1"/>
        <w:tabs>
          <w:tab w:val="clear" w:pos="0"/>
        </w:tabs>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E25828A" w14:textId="77777777" w:rsidR="00BF55F2" w:rsidRPr="002653B6" w:rsidRDefault="00BF55F2" w:rsidP="00BF55F2">
      <w:pPr>
        <w:pStyle w:val="Heading2"/>
        <w:tabs>
          <w:tab w:val="num" w:pos="-720"/>
        </w:tabs>
      </w:pPr>
      <w:r w:rsidRPr="002653B6">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300DE0EB" w14:textId="77777777" w:rsidR="00BF55F2" w:rsidRPr="002653B6" w:rsidRDefault="00BF55F2" w:rsidP="00BF55F2">
      <w:pPr>
        <w:pStyle w:val="Heading3"/>
      </w:pPr>
      <w:r w:rsidRPr="002653B6">
        <w:t xml:space="preserve">Issues potentially concerning the rules and policies of the Multilateral Fund; </w:t>
      </w:r>
    </w:p>
    <w:p w14:paraId="1F7A69B8" w14:textId="77777777" w:rsidR="00BF55F2" w:rsidRPr="002653B6" w:rsidRDefault="00BF55F2" w:rsidP="00BF55F2">
      <w:pPr>
        <w:pStyle w:val="Heading3"/>
      </w:pPr>
      <w:r w:rsidRPr="002653B6">
        <w:t xml:space="preserve">Changes that would modify any clause of this Agreement; </w:t>
      </w:r>
    </w:p>
    <w:p w14:paraId="36368339" w14:textId="77777777" w:rsidR="00BF55F2" w:rsidRPr="002653B6" w:rsidRDefault="00BF55F2" w:rsidP="00BF55F2">
      <w:pPr>
        <w:pStyle w:val="Heading3"/>
      </w:pPr>
      <w:r w:rsidRPr="002653B6">
        <w:t>Changes in the annual levels of funding allocated to the individual bilateral or implementing agencies for the different tranches;</w:t>
      </w:r>
    </w:p>
    <w:p w14:paraId="6454F134" w14:textId="77777777" w:rsidR="00BF55F2" w:rsidRPr="002653B6" w:rsidRDefault="00BF55F2" w:rsidP="00BF55F2">
      <w:pPr>
        <w:pStyle w:val="Heading3"/>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29B64D61" w14:textId="77777777" w:rsidR="00BF55F2" w:rsidRPr="002653B6" w:rsidRDefault="00BF55F2" w:rsidP="00BF55F2">
      <w:pPr>
        <w:pStyle w:val="Heading3"/>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51C354E2" w14:textId="77777777" w:rsidR="00BF55F2" w:rsidRPr="002653B6" w:rsidRDefault="00BF55F2" w:rsidP="00BF55F2">
      <w:pPr>
        <w:pStyle w:val="Heading2"/>
        <w:tabs>
          <w:tab w:val="num" w:pos="-720"/>
        </w:tabs>
      </w:pPr>
      <w:r w:rsidRPr="002653B6">
        <w:t xml:space="preserve">Reallocations not categorized as major changes may be incorporated into the approved Tranche Implementation Plan, under implementation at the time, and reported to the Executive Committee in the subsequent Tranche Implementation Report; </w:t>
      </w:r>
      <w:r w:rsidRPr="002653B6">
        <w:rPr>
          <w:shd w:val="clear" w:color="auto" w:fill="FFFFFF" w:themeFill="background1"/>
        </w:rPr>
        <w:t>and</w:t>
      </w:r>
    </w:p>
    <w:p w14:paraId="4D9C495A" w14:textId="77777777" w:rsidR="00BF55F2" w:rsidRPr="002653B6" w:rsidRDefault="00BF55F2" w:rsidP="00BF55F2">
      <w:pPr>
        <w:pStyle w:val="Heading2"/>
        <w:numPr>
          <w:ilvl w:val="1"/>
          <w:numId w:val="2"/>
        </w:numPr>
      </w:pPr>
      <w:r w:rsidRPr="002653B6">
        <w:t>Any remaining funds held by the bilateral or implementing agencies or the Country under the Plan will be returned to the Multilateral Fund upon completion of the last tranche foreseen under this Agreement.</w:t>
      </w:r>
    </w:p>
    <w:p w14:paraId="7FB6E712" w14:textId="77777777" w:rsidR="00BF55F2" w:rsidRPr="002653B6" w:rsidRDefault="00BF55F2" w:rsidP="00BF55F2">
      <w:pPr>
        <w:pStyle w:val="Heading1"/>
        <w:tabs>
          <w:tab w:val="clear" w:pos="0"/>
        </w:tabs>
      </w:pPr>
      <w:r w:rsidRPr="002653B6">
        <w:lastRenderedPageBreak/>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26CB9487" w14:textId="77777777" w:rsidR="00BF55F2" w:rsidRPr="002653B6" w:rsidRDefault="00BF55F2" w:rsidP="00BF55F2">
      <w:pPr>
        <w:spacing w:after="240"/>
        <w:rPr>
          <w:b/>
        </w:rPr>
      </w:pPr>
      <w:r w:rsidRPr="002653B6">
        <w:rPr>
          <w:b/>
        </w:rPr>
        <w:t>Bilateral and implementing agencies</w:t>
      </w:r>
    </w:p>
    <w:p w14:paraId="6B0DC39A" w14:textId="77777777" w:rsidR="00BF55F2" w:rsidRPr="002653B6" w:rsidRDefault="00BF55F2" w:rsidP="00BF55F2">
      <w:pPr>
        <w:pStyle w:val="Heading1"/>
        <w:tabs>
          <w:tab w:val="clear" w:pos="0"/>
        </w:tabs>
      </w:pPr>
      <w:r w:rsidRPr="002653B6">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the Cooperating IA taking part in this Agreement.</w:t>
      </w:r>
    </w:p>
    <w:p w14:paraId="0A15CC81" w14:textId="77777777" w:rsidR="00BF55F2" w:rsidRPr="002653B6" w:rsidRDefault="00BF55F2" w:rsidP="00BF55F2">
      <w:pPr>
        <w:pStyle w:val="Heading1"/>
        <w:tabs>
          <w:tab w:val="clear" w:pos="0"/>
        </w:tabs>
      </w:pPr>
      <w:r w:rsidRPr="002653B6">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2653B6">
        <w:noBreakHyphen/>
        <w:t>A and Appendix 6-B, respectively. The Executive Committee agrees, in principle, to provide the Lead IA and the Cooperating IA</w:t>
      </w:r>
      <w:r w:rsidRPr="002653B6">
        <w:rPr>
          <w:shd w:val="clear" w:color="auto" w:fill="FFFFFF" w:themeFill="background1"/>
        </w:rPr>
        <w:t xml:space="preserve"> </w:t>
      </w:r>
      <w:r w:rsidRPr="002653B6">
        <w:t>with the fees set out in rows 2.2 and 2.4 of Appendix 2</w:t>
      </w:r>
      <w:r w:rsidRPr="002653B6">
        <w:noBreakHyphen/>
        <w:t>A.</w:t>
      </w:r>
    </w:p>
    <w:p w14:paraId="01533786" w14:textId="77777777" w:rsidR="00BF55F2" w:rsidRPr="002653B6" w:rsidRDefault="00BF55F2" w:rsidP="00BF55F2">
      <w:pPr>
        <w:widowControl w:val="0"/>
        <w:spacing w:after="240"/>
        <w:rPr>
          <w:b/>
        </w:rPr>
      </w:pPr>
      <w:r w:rsidRPr="002653B6">
        <w:rPr>
          <w:b/>
        </w:rPr>
        <w:t>Non-compliance with the Targets in the Agreement</w:t>
      </w:r>
    </w:p>
    <w:p w14:paraId="7085CE2B" w14:textId="77777777" w:rsidR="00BF55F2" w:rsidRPr="002653B6" w:rsidRDefault="00BF55F2" w:rsidP="00BF55F2">
      <w:pPr>
        <w:pStyle w:val="Heading1"/>
        <w:tabs>
          <w:tab w:val="clear" w:pos="0"/>
        </w:tabs>
      </w:pPr>
      <w:r w:rsidRPr="002653B6">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653B6">
        <w:rPr>
          <w:vertAlign w:val="subscript"/>
        </w:rPr>
        <w:t>2</w:t>
      </w:r>
      <w:r w:rsidRPr="002653B6">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8433431" w14:textId="77777777" w:rsidR="00BF55F2" w:rsidRPr="002653B6" w:rsidRDefault="00BF55F2" w:rsidP="00BF55F2">
      <w:pPr>
        <w:pStyle w:val="Heading1"/>
        <w:tabs>
          <w:tab w:val="clear" w:pos="0"/>
        </w:tabs>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253628D3" w14:textId="77777777" w:rsidR="00BF55F2" w:rsidRPr="002653B6" w:rsidRDefault="00BF55F2" w:rsidP="00BF55F2">
      <w:pPr>
        <w:pStyle w:val="Heading1"/>
        <w:tabs>
          <w:tab w:val="clear" w:pos="0"/>
        </w:tabs>
      </w:pPr>
      <w:r w:rsidRPr="002653B6">
        <w:t xml:space="preserve">The Country will comply with any reasonable request of the Executive Committee, the Lead IA and the Cooperating IA to facilitate implementation of this Agreement. </w:t>
      </w:r>
      <w:proofErr w:type="gramStart"/>
      <w:r w:rsidRPr="002653B6">
        <w:t>In particular, it</w:t>
      </w:r>
      <w:proofErr w:type="gramEnd"/>
      <w:r w:rsidRPr="002653B6">
        <w:t xml:space="preserve"> will provide the Lead IA and the Cooperating IA with access to the information necessary to verify compliance with this Agreement.</w:t>
      </w:r>
    </w:p>
    <w:p w14:paraId="29C8E525" w14:textId="77777777" w:rsidR="00BF55F2" w:rsidRPr="002653B6" w:rsidRDefault="00BF55F2" w:rsidP="00BF55F2">
      <w:pPr>
        <w:keepNext/>
        <w:spacing w:after="240"/>
        <w:rPr>
          <w:b/>
        </w:rPr>
      </w:pPr>
      <w:r w:rsidRPr="002653B6">
        <w:rPr>
          <w:b/>
        </w:rPr>
        <w:t>Date of completion</w:t>
      </w:r>
    </w:p>
    <w:p w14:paraId="1B0B82A7" w14:textId="77777777" w:rsidR="00BF55F2" w:rsidRPr="002653B6" w:rsidRDefault="00BF55F2" w:rsidP="00BF55F2">
      <w:pPr>
        <w:pStyle w:val="Heading1"/>
        <w:tabs>
          <w:tab w:val="clear" w:pos="0"/>
        </w:tabs>
      </w:pPr>
      <w:r w:rsidRPr="002653B6">
        <w:t>The completion of the Plan and the associated Agreement will take place at the end of the year following the last year for which a maximum allowable total consumption level has been specified in Appendix 2</w:t>
      </w:r>
      <w:r w:rsidRPr="002653B6">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2653B6">
        <w:rPr>
          <w:vertAlign w:val="subscript"/>
        </w:rPr>
        <w:noBreakHyphen/>
      </w:r>
      <w:r w:rsidRPr="002653B6">
        <w:t xml:space="preserve">A </w:t>
      </w:r>
      <w:r w:rsidRPr="002653B6">
        <w:lastRenderedPageBreak/>
        <w:t xml:space="preserve">will continue until the time of the completion of the Plan unless otherwise specified by the Executive Committee. </w:t>
      </w:r>
    </w:p>
    <w:p w14:paraId="239FFBB7" w14:textId="77777777" w:rsidR="00BF55F2" w:rsidRPr="002653B6" w:rsidRDefault="00BF55F2" w:rsidP="00BF55F2">
      <w:pPr>
        <w:pStyle w:val="Heading1"/>
        <w:keepNext/>
        <w:numPr>
          <w:ilvl w:val="0"/>
          <w:numId w:val="0"/>
        </w:numPr>
        <w:rPr>
          <w:b/>
        </w:rPr>
      </w:pPr>
      <w:r w:rsidRPr="002653B6">
        <w:rPr>
          <w:b/>
        </w:rPr>
        <w:t>Validity</w:t>
      </w:r>
    </w:p>
    <w:p w14:paraId="4B88540D" w14:textId="77777777" w:rsidR="00BF55F2" w:rsidRPr="002653B6" w:rsidRDefault="00BF55F2" w:rsidP="00BF55F2">
      <w:pPr>
        <w:pStyle w:val="Heading1"/>
        <w:tabs>
          <w:tab w:val="clear" w:pos="0"/>
        </w:tabs>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480D55E2" w14:textId="77777777" w:rsidR="00BF55F2" w:rsidRPr="002653B6" w:rsidRDefault="00BF55F2" w:rsidP="00BF55F2">
      <w:pPr>
        <w:pStyle w:val="Heading1"/>
        <w:widowControl w:val="0"/>
        <w:tabs>
          <w:tab w:val="clear" w:pos="0"/>
        </w:tabs>
      </w:pPr>
      <w:r w:rsidRPr="002653B6">
        <w:t>This Agreement may be modified or terminated only by mutual written agreement of the Country and the Executive Committee of the Multilateral Fund.</w:t>
      </w:r>
    </w:p>
    <w:p w14:paraId="42A48CCD" w14:textId="77777777" w:rsidR="00BF55F2" w:rsidRPr="002653B6" w:rsidRDefault="00BF55F2" w:rsidP="004A2CED">
      <w:pPr>
        <w:keepNext/>
        <w:spacing w:before="360" w:after="240"/>
        <w:rPr>
          <w:b/>
        </w:rPr>
      </w:pPr>
      <w:r w:rsidRPr="002653B6">
        <w:rPr>
          <w:b/>
        </w:rPr>
        <w:t>APPENDICES</w:t>
      </w:r>
    </w:p>
    <w:p w14:paraId="3DBA7C2D" w14:textId="77777777" w:rsidR="00BF55F2" w:rsidRPr="002653B6" w:rsidRDefault="00BF55F2" w:rsidP="004A2CED">
      <w:pPr>
        <w:keepNext/>
        <w:spacing w:before="360" w:after="240"/>
        <w:rPr>
          <w:b/>
        </w:rPr>
      </w:pPr>
      <w:r w:rsidRPr="002653B6">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4"/>
        <w:gridCol w:w="5126"/>
      </w:tblGrid>
      <w:tr w:rsidR="00BF55F2" w:rsidRPr="002653B6" w14:paraId="44263159" w14:textId="77777777" w:rsidTr="004A23E2">
        <w:trPr>
          <w:trHeight w:val="413"/>
        </w:trPr>
        <w:tc>
          <w:tcPr>
            <w:tcW w:w="2285" w:type="pct"/>
            <w:vAlign w:val="center"/>
          </w:tcPr>
          <w:p w14:paraId="363A8CCF" w14:textId="77777777" w:rsidR="00BF55F2" w:rsidRPr="002653B6" w:rsidRDefault="00BF55F2" w:rsidP="004A23E2">
            <w:pPr>
              <w:widowControl w:val="0"/>
              <w:jc w:val="center"/>
              <w:rPr>
                <w:b/>
                <w:bCs/>
                <w:sz w:val="20"/>
              </w:rPr>
            </w:pPr>
            <w:r w:rsidRPr="002653B6">
              <w:rPr>
                <w:b/>
                <w:bCs/>
                <w:sz w:val="20"/>
              </w:rPr>
              <w:t>Substances</w:t>
            </w:r>
          </w:p>
        </w:tc>
        <w:tc>
          <w:tcPr>
            <w:tcW w:w="2715" w:type="pct"/>
            <w:vAlign w:val="center"/>
          </w:tcPr>
          <w:p w14:paraId="7F38BF75" w14:textId="77777777" w:rsidR="00BF55F2" w:rsidRPr="002653B6" w:rsidRDefault="00BF55F2" w:rsidP="004A23E2">
            <w:pPr>
              <w:widowControl w:val="0"/>
              <w:jc w:val="center"/>
              <w:rPr>
                <w:b/>
                <w:bCs/>
                <w:sz w:val="20"/>
              </w:rPr>
            </w:pPr>
            <w:r w:rsidRPr="002653B6">
              <w:rPr>
                <w:b/>
                <w:bCs/>
                <w:sz w:val="20"/>
              </w:rPr>
              <w:t>Starting point for aggregate reductions in consumption</w:t>
            </w:r>
          </w:p>
          <w:p w14:paraId="3F15D8AD" w14:textId="77777777" w:rsidR="00BF55F2" w:rsidRPr="002653B6" w:rsidRDefault="00BF55F2" w:rsidP="004A23E2">
            <w:pPr>
              <w:widowControl w:val="0"/>
              <w:jc w:val="center"/>
              <w:rPr>
                <w:b/>
                <w:bCs/>
                <w:sz w:val="20"/>
              </w:rPr>
            </w:pPr>
            <w:r w:rsidRPr="002653B6">
              <w:rPr>
                <w:b/>
                <w:bCs/>
                <w:sz w:val="20"/>
              </w:rPr>
              <w:t>(CO</w:t>
            </w:r>
            <w:r w:rsidRPr="002653B6">
              <w:rPr>
                <w:b/>
                <w:bCs/>
                <w:sz w:val="20"/>
                <w:vertAlign w:val="subscript"/>
              </w:rPr>
              <w:t>2</w:t>
            </w:r>
            <w:r w:rsidRPr="002653B6">
              <w:rPr>
                <w:b/>
                <w:bCs/>
                <w:sz w:val="20"/>
              </w:rPr>
              <w:t>-eq tonnes)</w:t>
            </w:r>
          </w:p>
        </w:tc>
      </w:tr>
      <w:tr w:rsidR="00BF55F2" w:rsidRPr="002653B6" w14:paraId="2BE630F2" w14:textId="77777777" w:rsidTr="004A23E2">
        <w:trPr>
          <w:trHeight w:val="206"/>
        </w:trPr>
        <w:tc>
          <w:tcPr>
            <w:tcW w:w="2285" w:type="pct"/>
          </w:tcPr>
          <w:p w14:paraId="08400EA2" w14:textId="77777777" w:rsidR="00BF55F2" w:rsidRPr="002653B6" w:rsidRDefault="00BF55F2" w:rsidP="004A23E2">
            <w:pPr>
              <w:widowControl w:val="0"/>
              <w:jc w:val="center"/>
              <w:rPr>
                <w:sz w:val="20"/>
              </w:rPr>
            </w:pPr>
            <w:r w:rsidRPr="002653B6">
              <w:rPr>
                <w:sz w:val="20"/>
              </w:rPr>
              <w:t>HFCs</w:t>
            </w:r>
          </w:p>
        </w:tc>
        <w:tc>
          <w:tcPr>
            <w:tcW w:w="2715" w:type="pct"/>
          </w:tcPr>
          <w:p w14:paraId="1C7E1487" w14:textId="77777777" w:rsidR="00BF55F2" w:rsidRPr="002653B6" w:rsidRDefault="00BF55F2" w:rsidP="004A23E2">
            <w:pPr>
              <w:widowControl w:val="0"/>
              <w:jc w:val="center"/>
              <w:rPr>
                <w:sz w:val="20"/>
              </w:rPr>
            </w:pPr>
            <w:r w:rsidRPr="002653B6">
              <w:rPr>
                <w:sz w:val="20"/>
              </w:rPr>
              <w:t>To be determined (TBD)</w:t>
            </w:r>
          </w:p>
        </w:tc>
      </w:tr>
    </w:tbl>
    <w:p w14:paraId="38F08CB4" w14:textId="77777777" w:rsidR="00BF55F2" w:rsidRPr="002653B6" w:rsidRDefault="00BF55F2" w:rsidP="004A2CED">
      <w:pPr>
        <w:keepNext/>
        <w:spacing w:before="360" w:after="240"/>
        <w:rPr>
          <w:b/>
        </w:rPr>
      </w:pPr>
      <w:r w:rsidRPr="002653B6">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63"/>
        <w:gridCol w:w="1588"/>
        <w:gridCol w:w="882"/>
        <w:gridCol w:w="908"/>
        <w:gridCol w:w="908"/>
        <w:gridCol w:w="908"/>
        <w:gridCol w:w="908"/>
        <w:gridCol w:w="910"/>
        <w:gridCol w:w="893"/>
        <w:gridCol w:w="972"/>
      </w:tblGrid>
      <w:tr w:rsidR="00BF55F2" w:rsidRPr="002653B6" w14:paraId="55BA3093" w14:textId="77777777" w:rsidTr="004A23E2">
        <w:trPr>
          <w:cantSplit/>
          <w:trHeight w:val="50"/>
          <w:tblHeader/>
          <w:jc w:val="center"/>
        </w:trPr>
        <w:tc>
          <w:tcPr>
            <w:tcW w:w="298" w:type="pct"/>
            <w:vAlign w:val="center"/>
            <w:hideMark/>
          </w:tcPr>
          <w:p w14:paraId="7F52B898" w14:textId="77777777" w:rsidR="00BF55F2" w:rsidRPr="002653B6" w:rsidRDefault="00BF55F2" w:rsidP="004A23E2">
            <w:pPr>
              <w:keepNext/>
              <w:keepLines/>
              <w:jc w:val="center"/>
              <w:rPr>
                <w:b/>
                <w:bCs/>
                <w:color w:val="000000"/>
                <w:sz w:val="18"/>
                <w:szCs w:val="18"/>
                <w:lang w:eastAsia="en-CA"/>
              </w:rPr>
            </w:pPr>
            <w:r w:rsidRPr="002653B6">
              <w:rPr>
                <w:b/>
                <w:bCs/>
                <w:color w:val="000000"/>
                <w:sz w:val="18"/>
                <w:szCs w:val="18"/>
                <w:lang w:eastAsia="en-CA"/>
              </w:rPr>
              <w:t>Row</w:t>
            </w:r>
          </w:p>
        </w:tc>
        <w:tc>
          <w:tcPr>
            <w:tcW w:w="1308" w:type="pct"/>
            <w:gridSpan w:val="2"/>
            <w:vAlign w:val="center"/>
            <w:hideMark/>
          </w:tcPr>
          <w:p w14:paraId="23808BF1" w14:textId="77777777" w:rsidR="00BF55F2" w:rsidRPr="002653B6" w:rsidRDefault="00BF55F2" w:rsidP="004A23E2">
            <w:pPr>
              <w:keepNext/>
              <w:keepLines/>
              <w:jc w:val="center"/>
              <w:rPr>
                <w:b/>
                <w:bCs/>
                <w:color w:val="000000"/>
                <w:sz w:val="18"/>
                <w:szCs w:val="18"/>
                <w:lang w:eastAsia="en-CA"/>
              </w:rPr>
            </w:pPr>
            <w:r w:rsidRPr="002653B6">
              <w:rPr>
                <w:b/>
                <w:bCs/>
                <w:color w:val="000000"/>
                <w:sz w:val="18"/>
                <w:szCs w:val="18"/>
                <w:lang w:eastAsia="en-CA"/>
              </w:rPr>
              <w:t>Particulars</w:t>
            </w:r>
          </w:p>
        </w:tc>
        <w:tc>
          <w:tcPr>
            <w:tcW w:w="481" w:type="pct"/>
            <w:vAlign w:val="center"/>
            <w:hideMark/>
          </w:tcPr>
          <w:p w14:paraId="1585659C" w14:textId="77777777" w:rsidR="00BF55F2" w:rsidRPr="002653B6" w:rsidRDefault="00BF55F2" w:rsidP="004A23E2">
            <w:pPr>
              <w:keepNext/>
              <w:keepLines/>
              <w:jc w:val="center"/>
              <w:rPr>
                <w:b/>
                <w:bCs/>
                <w:color w:val="000000"/>
                <w:sz w:val="18"/>
                <w:szCs w:val="18"/>
                <w:lang w:eastAsia="en-CA"/>
              </w:rPr>
            </w:pPr>
            <w:r w:rsidRPr="002653B6">
              <w:rPr>
                <w:b/>
                <w:bCs/>
                <w:color w:val="000000"/>
                <w:sz w:val="18"/>
                <w:szCs w:val="18"/>
                <w:lang w:eastAsia="en-CA"/>
              </w:rPr>
              <w:t>2024</w:t>
            </w:r>
          </w:p>
        </w:tc>
        <w:tc>
          <w:tcPr>
            <w:tcW w:w="481" w:type="pct"/>
            <w:vAlign w:val="center"/>
          </w:tcPr>
          <w:p w14:paraId="3997C8F8" w14:textId="77777777" w:rsidR="00BF55F2" w:rsidRPr="002653B6" w:rsidRDefault="00BF55F2" w:rsidP="004A23E2">
            <w:pPr>
              <w:keepNext/>
              <w:keepLines/>
              <w:jc w:val="center"/>
              <w:rPr>
                <w:b/>
                <w:bCs/>
                <w:color w:val="000000"/>
                <w:sz w:val="18"/>
                <w:szCs w:val="18"/>
                <w:lang w:eastAsia="en-CA"/>
              </w:rPr>
            </w:pPr>
            <w:r w:rsidRPr="002653B6">
              <w:rPr>
                <w:b/>
                <w:bCs/>
                <w:color w:val="000000"/>
                <w:sz w:val="18"/>
                <w:szCs w:val="18"/>
                <w:lang w:eastAsia="en-CA"/>
              </w:rPr>
              <w:t>2025</w:t>
            </w:r>
          </w:p>
        </w:tc>
        <w:tc>
          <w:tcPr>
            <w:tcW w:w="481" w:type="pct"/>
          </w:tcPr>
          <w:p w14:paraId="0F05ADE2" w14:textId="77777777" w:rsidR="00BF55F2" w:rsidRPr="002653B6" w:rsidRDefault="00BF55F2" w:rsidP="004A23E2">
            <w:pPr>
              <w:keepNext/>
              <w:keepLines/>
              <w:ind w:left="-80" w:right="-80"/>
              <w:jc w:val="center"/>
              <w:rPr>
                <w:b/>
                <w:bCs/>
                <w:color w:val="000000"/>
                <w:sz w:val="18"/>
                <w:szCs w:val="18"/>
                <w:lang w:eastAsia="en-CA"/>
              </w:rPr>
            </w:pPr>
            <w:r w:rsidRPr="002653B6">
              <w:rPr>
                <w:b/>
                <w:bCs/>
                <w:color w:val="000000"/>
                <w:sz w:val="18"/>
                <w:szCs w:val="18"/>
                <w:lang w:eastAsia="en-CA"/>
              </w:rPr>
              <w:t>2026</w:t>
            </w:r>
          </w:p>
        </w:tc>
        <w:tc>
          <w:tcPr>
            <w:tcW w:w="481" w:type="pct"/>
            <w:vAlign w:val="center"/>
            <w:hideMark/>
          </w:tcPr>
          <w:p w14:paraId="67EC7E22" w14:textId="77777777" w:rsidR="00BF55F2" w:rsidRPr="002653B6" w:rsidRDefault="00BF55F2" w:rsidP="004A23E2">
            <w:pPr>
              <w:keepNext/>
              <w:keepLines/>
              <w:ind w:left="-80" w:right="-80"/>
              <w:jc w:val="center"/>
              <w:rPr>
                <w:b/>
                <w:bCs/>
                <w:color w:val="000000"/>
                <w:sz w:val="18"/>
                <w:szCs w:val="18"/>
                <w:lang w:eastAsia="en-CA"/>
              </w:rPr>
            </w:pPr>
            <w:r w:rsidRPr="002653B6">
              <w:rPr>
                <w:b/>
                <w:bCs/>
                <w:color w:val="000000"/>
                <w:sz w:val="18"/>
                <w:szCs w:val="18"/>
                <w:lang w:eastAsia="en-CA"/>
              </w:rPr>
              <w:t>2027</w:t>
            </w:r>
          </w:p>
        </w:tc>
        <w:tc>
          <w:tcPr>
            <w:tcW w:w="482" w:type="pct"/>
            <w:vAlign w:val="center"/>
          </w:tcPr>
          <w:p w14:paraId="76AFBFAE" w14:textId="77777777" w:rsidR="00BF55F2" w:rsidRPr="002653B6" w:rsidRDefault="00BF55F2" w:rsidP="004A23E2">
            <w:pPr>
              <w:keepNext/>
              <w:keepLines/>
              <w:jc w:val="center"/>
              <w:rPr>
                <w:b/>
                <w:bCs/>
                <w:color w:val="000000"/>
                <w:sz w:val="18"/>
                <w:szCs w:val="18"/>
                <w:lang w:eastAsia="en-CA"/>
              </w:rPr>
            </w:pPr>
            <w:r w:rsidRPr="002653B6">
              <w:rPr>
                <w:b/>
                <w:bCs/>
                <w:color w:val="000000"/>
                <w:sz w:val="18"/>
                <w:szCs w:val="18"/>
                <w:lang w:eastAsia="en-CA"/>
              </w:rPr>
              <w:t>2028</w:t>
            </w:r>
          </w:p>
        </w:tc>
        <w:tc>
          <w:tcPr>
            <w:tcW w:w="473" w:type="pct"/>
            <w:vAlign w:val="center"/>
            <w:hideMark/>
          </w:tcPr>
          <w:p w14:paraId="4F59748A" w14:textId="77777777" w:rsidR="00BF55F2" w:rsidRPr="002653B6" w:rsidRDefault="00BF55F2" w:rsidP="004A23E2">
            <w:pPr>
              <w:keepNext/>
              <w:keepLines/>
              <w:jc w:val="center"/>
              <w:rPr>
                <w:b/>
                <w:bCs/>
                <w:color w:val="000000"/>
                <w:sz w:val="18"/>
                <w:szCs w:val="18"/>
                <w:lang w:eastAsia="en-CA"/>
              </w:rPr>
            </w:pPr>
            <w:r w:rsidRPr="002653B6">
              <w:rPr>
                <w:b/>
                <w:bCs/>
                <w:color w:val="000000"/>
                <w:sz w:val="18"/>
                <w:szCs w:val="18"/>
                <w:lang w:eastAsia="en-CA"/>
              </w:rPr>
              <w:t>2029</w:t>
            </w:r>
          </w:p>
        </w:tc>
        <w:tc>
          <w:tcPr>
            <w:tcW w:w="516" w:type="pct"/>
            <w:vAlign w:val="center"/>
            <w:hideMark/>
          </w:tcPr>
          <w:p w14:paraId="35D8B590" w14:textId="77777777" w:rsidR="00BF55F2" w:rsidRPr="002653B6" w:rsidRDefault="00BF55F2" w:rsidP="004A23E2">
            <w:pPr>
              <w:keepNext/>
              <w:keepLines/>
              <w:jc w:val="center"/>
              <w:rPr>
                <w:b/>
                <w:bCs/>
                <w:color w:val="000000"/>
                <w:sz w:val="18"/>
                <w:szCs w:val="18"/>
                <w:lang w:eastAsia="en-CA"/>
              </w:rPr>
            </w:pPr>
            <w:r w:rsidRPr="002653B6">
              <w:rPr>
                <w:b/>
                <w:bCs/>
                <w:color w:val="000000"/>
                <w:sz w:val="18"/>
                <w:szCs w:val="18"/>
                <w:lang w:eastAsia="en-CA"/>
              </w:rPr>
              <w:t>Total</w:t>
            </w:r>
          </w:p>
        </w:tc>
      </w:tr>
      <w:tr w:rsidR="00BF55F2" w:rsidRPr="002653B6" w14:paraId="4980E204" w14:textId="77777777" w:rsidTr="004A23E2">
        <w:trPr>
          <w:trHeight w:val="350"/>
          <w:jc w:val="center"/>
        </w:trPr>
        <w:tc>
          <w:tcPr>
            <w:tcW w:w="298" w:type="pct"/>
            <w:vMerge w:val="restart"/>
            <w:hideMark/>
          </w:tcPr>
          <w:p w14:paraId="62E65A61" w14:textId="77777777" w:rsidR="00BF55F2" w:rsidRPr="002653B6" w:rsidRDefault="00BF55F2" w:rsidP="004A23E2">
            <w:pPr>
              <w:keepNext/>
              <w:keepLines/>
              <w:jc w:val="left"/>
              <w:rPr>
                <w:color w:val="000000"/>
                <w:sz w:val="18"/>
                <w:szCs w:val="18"/>
                <w:lang w:eastAsia="en-CA"/>
              </w:rPr>
            </w:pPr>
            <w:r w:rsidRPr="002653B6">
              <w:rPr>
                <w:color w:val="000000"/>
                <w:sz w:val="18"/>
                <w:szCs w:val="18"/>
                <w:lang w:eastAsia="en-CA"/>
              </w:rPr>
              <w:t>1.1</w:t>
            </w:r>
          </w:p>
        </w:tc>
        <w:tc>
          <w:tcPr>
            <w:tcW w:w="841" w:type="pct"/>
            <w:vMerge w:val="restart"/>
            <w:hideMark/>
          </w:tcPr>
          <w:p w14:paraId="3A26396B" w14:textId="77777777" w:rsidR="00BF55F2" w:rsidRPr="002653B6" w:rsidRDefault="00BF55F2" w:rsidP="004A23E2">
            <w:pPr>
              <w:keepNext/>
              <w:keepLines/>
              <w:ind w:right="-90"/>
              <w:jc w:val="left"/>
              <w:rPr>
                <w:color w:val="000000"/>
                <w:sz w:val="18"/>
                <w:szCs w:val="18"/>
                <w:lang w:eastAsia="en-CA"/>
              </w:rPr>
            </w:pPr>
            <w:r w:rsidRPr="002653B6">
              <w:rPr>
                <w:color w:val="000000"/>
                <w:sz w:val="18"/>
                <w:szCs w:val="18"/>
                <w:lang w:eastAsia="en-CA"/>
              </w:rPr>
              <w:t>Montreal Protocol reduction schedule of Annex F substances</w:t>
            </w:r>
          </w:p>
        </w:tc>
        <w:tc>
          <w:tcPr>
            <w:tcW w:w="467" w:type="pct"/>
            <w:tcMar>
              <w:right w:w="57" w:type="dxa"/>
            </w:tcMar>
            <w:vAlign w:val="center"/>
          </w:tcPr>
          <w:p w14:paraId="67759336" w14:textId="77777777" w:rsidR="00BF55F2" w:rsidRPr="002653B6" w:rsidRDefault="00BF55F2" w:rsidP="004A23E2">
            <w:pPr>
              <w:keepNext/>
              <w:keepLines/>
              <w:ind w:right="-203"/>
              <w:jc w:val="left"/>
              <w:rPr>
                <w:color w:val="000000"/>
                <w:sz w:val="18"/>
                <w:szCs w:val="18"/>
                <w:lang w:eastAsia="en-CA"/>
              </w:rPr>
            </w:pPr>
            <w:r w:rsidRPr="002653B6">
              <w:rPr>
                <w:sz w:val="18"/>
                <w:szCs w:val="18"/>
              </w:rPr>
              <w:t>%</w:t>
            </w:r>
          </w:p>
        </w:tc>
        <w:tc>
          <w:tcPr>
            <w:tcW w:w="481" w:type="pct"/>
            <w:vAlign w:val="center"/>
          </w:tcPr>
          <w:p w14:paraId="249D7A8D" w14:textId="77777777" w:rsidR="00BF55F2" w:rsidRPr="002653B6" w:rsidRDefault="00BF55F2" w:rsidP="004A23E2">
            <w:pPr>
              <w:keepNext/>
              <w:keepLines/>
              <w:jc w:val="center"/>
              <w:rPr>
                <w:color w:val="000000"/>
                <w:sz w:val="18"/>
                <w:szCs w:val="18"/>
                <w:lang w:eastAsia="en-CA"/>
              </w:rPr>
            </w:pPr>
            <w:r w:rsidRPr="002653B6">
              <w:rPr>
                <w:color w:val="000000"/>
                <w:sz w:val="18"/>
                <w:szCs w:val="18"/>
                <w:lang w:eastAsia="en-CA"/>
              </w:rPr>
              <w:t>freeze</w:t>
            </w:r>
          </w:p>
        </w:tc>
        <w:tc>
          <w:tcPr>
            <w:tcW w:w="481" w:type="pct"/>
            <w:vAlign w:val="center"/>
          </w:tcPr>
          <w:p w14:paraId="48733755" w14:textId="77777777" w:rsidR="00BF55F2" w:rsidRPr="002653B6" w:rsidRDefault="00BF55F2" w:rsidP="004A23E2">
            <w:pPr>
              <w:keepNext/>
              <w:keepLines/>
              <w:jc w:val="center"/>
              <w:rPr>
                <w:color w:val="000000"/>
                <w:sz w:val="18"/>
                <w:szCs w:val="18"/>
                <w:lang w:eastAsia="en-CA"/>
              </w:rPr>
            </w:pPr>
            <w:r w:rsidRPr="002653B6">
              <w:rPr>
                <w:color w:val="000000"/>
                <w:sz w:val="18"/>
                <w:szCs w:val="18"/>
                <w:lang w:eastAsia="en-CA"/>
              </w:rPr>
              <w:t>freeze</w:t>
            </w:r>
          </w:p>
        </w:tc>
        <w:tc>
          <w:tcPr>
            <w:tcW w:w="481" w:type="pct"/>
            <w:vAlign w:val="center"/>
          </w:tcPr>
          <w:p w14:paraId="071E95FE" w14:textId="77777777" w:rsidR="00BF55F2" w:rsidRPr="002653B6" w:rsidRDefault="00BF55F2" w:rsidP="004A23E2">
            <w:pPr>
              <w:keepNext/>
              <w:keepLines/>
              <w:jc w:val="center"/>
              <w:rPr>
                <w:color w:val="000000"/>
                <w:sz w:val="18"/>
                <w:szCs w:val="18"/>
                <w:lang w:eastAsia="en-CA"/>
              </w:rPr>
            </w:pPr>
            <w:r w:rsidRPr="002653B6">
              <w:rPr>
                <w:color w:val="000000"/>
                <w:sz w:val="18"/>
                <w:szCs w:val="18"/>
                <w:lang w:eastAsia="en-CA"/>
              </w:rPr>
              <w:t>freeze</w:t>
            </w:r>
          </w:p>
        </w:tc>
        <w:tc>
          <w:tcPr>
            <w:tcW w:w="481" w:type="pct"/>
            <w:vAlign w:val="center"/>
          </w:tcPr>
          <w:p w14:paraId="3B6CEA25" w14:textId="77777777" w:rsidR="00BF55F2" w:rsidRPr="002653B6" w:rsidRDefault="00BF55F2" w:rsidP="004A23E2">
            <w:pPr>
              <w:keepNext/>
              <w:keepLines/>
              <w:jc w:val="center"/>
              <w:rPr>
                <w:color w:val="000000"/>
                <w:sz w:val="18"/>
                <w:szCs w:val="18"/>
                <w:lang w:eastAsia="en-CA"/>
              </w:rPr>
            </w:pPr>
            <w:r w:rsidRPr="002653B6">
              <w:rPr>
                <w:color w:val="000000"/>
                <w:sz w:val="18"/>
                <w:szCs w:val="18"/>
                <w:lang w:eastAsia="en-CA"/>
              </w:rPr>
              <w:t>freeze</w:t>
            </w:r>
          </w:p>
        </w:tc>
        <w:tc>
          <w:tcPr>
            <w:tcW w:w="482" w:type="pct"/>
            <w:vAlign w:val="center"/>
          </w:tcPr>
          <w:p w14:paraId="5C5F621C" w14:textId="77777777" w:rsidR="00BF55F2" w:rsidRPr="002653B6" w:rsidRDefault="00BF55F2" w:rsidP="004A23E2">
            <w:pPr>
              <w:keepNext/>
              <w:keepLines/>
              <w:jc w:val="center"/>
              <w:rPr>
                <w:color w:val="000000"/>
                <w:sz w:val="18"/>
                <w:szCs w:val="18"/>
                <w:lang w:eastAsia="en-CA"/>
              </w:rPr>
            </w:pPr>
            <w:r w:rsidRPr="002653B6">
              <w:rPr>
                <w:color w:val="000000"/>
                <w:sz w:val="18"/>
                <w:szCs w:val="18"/>
                <w:lang w:eastAsia="en-CA"/>
              </w:rPr>
              <w:t>freeze</w:t>
            </w:r>
          </w:p>
        </w:tc>
        <w:tc>
          <w:tcPr>
            <w:tcW w:w="473" w:type="pct"/>
            <w:vAlign w:val="center"/>
          </w:tcPr>
          <w:p w14:paraId="5243AFC0" w14:textId="77777777" w:rsidR="00BF55F2" w:rsidRPr="002653B6" w:rsidRDefault="00BF55F2" w:rsidP="004A23E2">
            <w:pPr>
              <w:keepNext/>
              <w:keepLines/>
              <w:jc w:val="center"/>
              <w:rPr>
                <w:color w:val="000000"/>
                <w:sz w:val="18"/>
                <w:szCs w:val="18"/>
                <w:lang w:eastAsia="en-CA"/>
              </w:rPr>
            </w:pPr>
            <w:r w:rsidRPr="002653B6">
              <w:rPr>
                <w:color w:val="000000"/>
                <w:sz w:val="18"/>
                <w:szCs w:val="18"/>
                <w:lang w:eastAsia="en-CA"/>
              </w:rPr>
              <w:t>10</w:t>
            </w:r>
          </w:p>
        </w:tc>
        <w:tc>
          <w:tcPr>
            <w:tcW w:w="516" w:type="pct"/>
            <w:vAlign w:val="center"/>
          </w:tcPr>
          <w:p w14:paraId="09BA41F4" w14:textId="77777777" w:rsidR="00BF55F2" w:rsidRPr="002653B6" w:rsidRDefault="00BF55F2" w:rsidP="004A23E2">
            <w:pPr>
              <w:keepNext/>
              <w:keepLines/>
              <w:jc w:val="center"/>
              <w:rPr>
                <w:color w:val="000000"/>
                <w:sz w:val="18"/>
                <w:szCs w:val="18"/>
                <w:lang w:eastAsia="en-CA"/>
              </w:rPr>
            </w:pPr>
            <w:r w:rsidRPr="002653B6">
              <w:rPr>
                <w:color w:val="000000"/>
                <w:sz w:val="18"/>
                <w:szCs w:val="18"/>
                <w:lang w:eastAsia="en-CA"/>
              </w:rPr>
              <w:t>n/a</w:t>
            </w:r>
          </w:p>
        </w:tc>
      </w:tr>
      <w:tr w:rsidR="00BF55F2" w:rsidRPr="002653B6" w14:paraId="03DE9A9F" w14:textId="77777777" w:rsidTr="004A23E2">
        <w:trPr>
          <w:trHeight w:val="142"/>
          <w:jc w:val="center"/>
        </w:trPr>
        <w:tc>
          <w:tcPr>
            <w:tcW w:w="298" w:type="pct"/>
            <w:vMerge/>
          </w:tcPr>
          <w:p w14:paraId="706B8C04" w14:textId="77777777" w:rsidR="00BF55F2" w:rsidRPr="002653B6" w:rsidRDefault="00BF55F2" w:rsidP="004A23E2">
            <w:pPr>
              <w:keepNext/>
              <w:keepLines/>
              <w:jc w:val="left"/>
              <w:rPr>
                <w:color w:val="000000"/>
                <w:sz w:val="18"/>
                <w:szCs w:val="18"/>
                <w:lang w:eastAsia="en-CA"/>
              </w:rPr>
            </w:pPr>
          </w:p>
        </w:tc>
        <w:tc>
          <w:tcPr>
            <w:tcW w:w="841" w:type="pct"/>
            <w:vMerge/>
          </w:tcPr>
          <w:p w14:paraId="68E76A1D" w14:textId="77777777" w:rsidR="00BF55F2" w:rsidRPr="002653B6" w:rsidRDefault="00BF55F2" w:rsidP="004A23E2">
            <w:pPr>
              <w:keepNext/>
              <w:keepLines/>
              <w:jc w:val="left"/>
              <w:rPr>
                <w:color w:val="000000"/>
                <w:sz w:val="18"/>
                <w:szCs w:val="18"/>
                <w:lang w:eastAsia="en-CA"/>
              </w:rPr>
            </w:pPr>
          </w:p>
        </w:tc>
        <w:tc>
          <w:tcPr>
            <w:tcW w:w="467" w:type="pct"/>
            <w:tcMar>
              <w:right w:w="57" w:type="dxa"/>
            </w:tcMar>
            <w:vAlign w:val="center"/>
          </w:tcPr>
          <w:p w14:paraId="10DED3B3" w14:textId="77777777" w:rsidR="00BF55F2" w:rsidRPr="002653B6" w:rsidRDefault="00BF55F2" w:rsidP="004A23E2">
            <w:pPr>
              <w:keepNext/>
              <w:keepLines/>
              <w:ind w:right="-61"/>
              <w:jc w:val="left"/>
              <w:rPr>
                <w:color w:val="000000"/>
                <w:sz w:val="18"/>
                <w:szCs w:val="18"/>
                <w:lang w:eastAsia="en-CA"/>
              </w:rPr>
            </w:pPr>
            <w:r w:rsidRPr="002653B6">
              <w:rPr>
                <w:sz w:val="18"/>
                <w:szCs w:val="18"/>
              </w:rPr>
              <w:t>CO</w:t>
            </w:r>
            <w:r w:rsidRPr="002653B6">
              <w:rPr>
                <w:sz w:val="18"/>
                <w:szCs w:val="18"/>
                <w:vertAlign w:val="subscript"/>
              </w:rPr>
              <w:t>2</w:t>
            </w:r>
            <w:r w:rsidRPr="002653B6">
              <w:rPr>
                <w:sz w:val="18"/>
                <w:szCs w:val="18"/>
              </w:rPr>
              <w:noBreakHyphen/>
              <w:t xml:space="preserve">eq </w:t>
            </w:r>
            <w:r w:rsidRPr="002653B6">
              <w:rPr>
                <w:color w:val="000000"/>
                <w:sz w:val="18"/>
                <w:szCs w:val="18"/>
                <w:lang w:eastAsia="en-CA"/>
              </w:rPr>
              <w:t>tonnes</w:t>
            </w:r>
          </w:p>
        </w:tc>
        <w:tc>
          <w:tcPr>
            <w:tcW w:w="481" w:type="pct"/>
            <w:vAlign w:val="center"/>
          </w:tcPr>
          <w:p w14:paraId="4F6C227D" w14:textId="77777777" w:rsidR="00BF55F2" w:rsidRPr="002653B6" w:rsidRDefault="00BF55F2" w:rsidP="004A23E2">
            <w:pPr>
              <w:keepNext/>
              <w:keepLines/>
              <w:jc w:val="right"/>
              <w:rPr>
                <w:color w:val="000000"/>
                <w:sz w:val="18"/>
                <w:szCs w:val="18"/>
                <w:lang w:eastAsia="en-CA"/>
              </w:rPr>
            </w:pPr>
            <w:r w:rsidRPr="002653B6">
              <w:rPr>
                <w:sz w:val="18"/>
                <w:szCs w:val="18"/>
              </w:rPr>
              <w:t>2,786,915</w:t>
            </w:r>
          </w:p>
        </w:tc>
        <w:tc>
          <w:tcPr>
            <w:tcW w:w="481" w:type="pct"/>
            <w:vAlign w:val="center"/>
          </w:tcPr>
          <w:p w14:paraId="0273F28D" w14:textId="77777777" w:rsidR="00BF55F2" w:rsidRPr="002653B6" w:rsidRDefault="00BF55F2" w:rsidP="004A23E2">
            <w:pPr>
              <w:keepNext/>
              <w:keepLines/>
              <w:jc w:val="right"/>
              <w:rPr>
                <w:color w:val="000000"/>
                <w:sz w:val="18"/>
                <w:szCs w:val="18"/>
                <w:lang w:eastAsia="en-CA"/>
              </w:rPr>
            </w:pPr>
            <w:r w:rsidRPr="002653B6">
              <w:rPr>
                <w:sz w:val="18"/>
                <w:szCs w:val="18"/>
              </w:rPr>
              <w:t>2,786,915</w:t>
            </w:r>
          </w:p>
        </w:tc>
        <w:tc>
          <w:tcPr>
            <w:tcW w:w="481" w:type="pct"/>
            <w:vAlign w:val="center"/>
          </w:tcPr>
          <w:p w14:paraId="352CB63C" w14:textId="77777777" w:rsidR="00BF55F2" w:rsidRPr="002653B6" w:rsidRDefault="00BF55F2" w:rsidP="004A23E2">
            <w:pPr>
              <w:keepNext/>
              <w:keepLines/>
              <w:jc w:val="right"/>
              <w:rPr>
                <w:sz w:val="18"/>
                <w:szCs w:val="18"/>
              </w:rPr>
            </w:pPr>
            <w:r w:rsidRPr="002653B6">
              <w:rPr>
                <w:sz w:val="18"/>
                <w:szCs w:val="18"/>
              </w:rPr>
              <w:t>2,786,915</w:t>
            </w:r>
          </w:p>
        </w:tc>
        <w:tc>
          <w:tcPr>
            <w:tcW w:w="481" w:type="pct"/>
            <w:vAlign w:val="center"/>
          </w:tcPr>
          <w:p w14:paraId="0F57D952" w14:textId="77777777" w:rsidR="00BF55F2" w:rsidRPr="002653B6" w:rsidRDefault="00BF55F2" w:rsidP="004A23E2">
            <w:pPr>
              <w:keepNext/>
              <w:keepLines/>
              <w:jc w:val="right"/>
              <w:rPr>
                <w:color w:val="000000"/>
                <w:sz w:val="18"/>
                <w:szCs w:val="18"/>
                <w:lang w:eastAsia="en-CA"/>
              </w:rPr>
            </w:pPr>
            <w:r w:rsidRPr="002653B6">
              <w:rPr>
                <w:sz w:val="18"/>
                <w:szCs w:val="18"/>
              </w:rPr>
              <w:t>2,786,915</w:t>
            </w:r>
          </w:p>
        </w:tc>
        <w:tc>
          <w:tcPr>
            <w:tcW w:w="482" w:type="pct"/>
            <w:vAlign w:val="center"/>
          </w:tcPr>
          <w:p w14:paraId="3838C7C7" w14:textId="77777777" w:rsidR="00BF55F2" w:rsidRPr="002653B6" w:rsidRDefault="00BF55F2" w:rsidP="004A23E2">
            <w:pPr>
              <w:keepNext/>
              <w:keepLines/>
              <w:jc w:val="right"/>
              <w:rPr>
                <w:color w:val="000000"/>
                <w:sz w:val="18"/>
                <w:szCs w:val="18"/>
                <w:lang w:eastAsia="en-CA"/>
              </w:rPr>
            </w:pPr>
            <w:r w:rsidRPr="002653B6">
              <w:rPr>
                <w:sz w:val="18"/>
                <w:szCs w:val="18"/>
              </w:rPr>
              <w:t>2,786,915</w:t>
            </w:r>
          </w:p>
        </w:tc>
        <w:tc>
          <w:tcPr>
            <w:tcW w:w="473" w:type="pct"/>
            <w:vAlign w:val="center"/>
          </w:tcPr>
          <w:p w14:paraId="7554DE7A" w14:textId="77777777" w:rsidR="00BF55F2" w:rsidRPr="002653B6" w:rsidRDefault="00BF55F2" w:rsidP="004A23E2">
            <w:pPr>
              <w:keepNext/>
              <w:keepLines/>
              <w:jc w:val="right"/>
              <w:rPr>
                <w:color w:val="000000"/>
                <w:sz w:val="18"/>
                <w:szCs w:val="18"/>
                <w:lang w:eastAsia="en-CA"/>
              </w:rPr>
            </w:pPr>
            <w:r w:rsidRPr="002653B6">
              <w:rPr>
                <w:sz w:val="18"/>
                <w:szCs w:val="18"/>
              </w:rPr>
              <w:t>2,508,224</w:t>
            </w:r>
          </w:p>
        </w:tc>
        <w:tc>
          <w:tcPr>
            <w:tcW w:w="516" w:type="pct"/>
            <w:vAlign w:val="center"/>
          </w:tcPr>
          <w:p w14:paraId="53E7EF92" w14:textId="77777777" w:rsidR="00BF55F2" w:rsidRPr="002653B6" w:rsidRDefault="00BF55F2" w:rsidP="004A23E2">
            <w:pPr>
              <w:keepNext/>
              <w:keepLines/>
              <w:jc w:val="center"/>
              <w:rPr>
                <w:color w:val="000000"/>
                <w:sz w:val="18"/>
                <w:szCs w:val="18"/>
                <w:lang w:eastAsia="en-CA"/>
              </w:rPr>
            </w:pPr>
            <w:r w:rsidRPr="002653B6">
              <w:rPr>
                <w:color w:val="000000"/>
                <w:sz w:val="18"/>
                <w:szCs w:val="18"/>
                <w:lang w:eastAsia="en-CA"/>
              </w:rPr>
              <w:t>n/a</w:t>
            </w:r>
          </w:p>
        </w:tc>
      </w:tr>
      <w:tr w:rsidR="00BF55F2" w:rsidRPr="002653B6" w14:paraId="655E7ADD" w14:textId="77777777" w:rsidTr="004A23E2">
        <w:trPr>
          <w:trHeight w:val="376"/>
          <w:jc w:val="center"/>
        </w:trPr>
        <w:tc>
          <w:tcPr>
            <w:tcW w:w="298" w:type="pct"/>
            <w:vMerge w:val="restart"/>
            <w:hideMark/>
          </w:tcPr>
          <w:p w14:paraId="0DDE6C6E" w14:textId="77777777" w:rsidR="00BF55F2" w:rsidRPr="002653B6" w:rsidRDefault="00BF55F2" w:rsidP="004A23E2">
            <w:pPr>
              <w:jc w:val="left"/>
              <w:rPr>
                <w:color w:val="000000"/>
                <w:sz w:val="18"/>
                <w:szCs w:val="18"/>
                <w:lang w:eastAsia="en-CA"/>
              </w:rPr>
            </w:pPr>
            <w:r w:rsidRPr="002653B6">
              <w:rPr>
                <w:color w:val="000000"/>
                <w:sz w:val="18"/>
                <w:szCs w:val="18"/>
                <w:lang w:eastAsia="en-CA"/>
              </w:rPr>
              <w:t>1.2</w:t>
            </w:r>
          </w:p>
        </w:tc>
        <w:tc>
          <w:tcPr>
            <w:tcW w:w="841" w:type="pct"/>
            <w:vMerge w:val="restart"/>
            <w:hideMark/>
          </w:tcPr>
          <w:p w14:paraId="28F260F3" w14:textId="77777777" w:rsidR="00BF55F2" w:rsidRPr="002653B6" w:rsidRDefault="00BF55F2" w:rsidP="004A23E2">
            <w:pPr>
              <w:jc w:val="left"/>
              <w:rPr>
                <w:color w:val="000000"/>
                <w:sz w:val="18"/>
                <w:szCs w:val="18"/>
                <w:lang w:eastAsia="en-CA"/>
              </w:rPr>
            </w:pPr>
            <w:r w:rsidRPr="002653B6">
              <w:rPr>
                <w:color w:val="000000"/>
                <w:sz w:val="18"/>
                <w:szCs w:val="18"/>
                <w:lang w:eastAsia="en-CA"/>
              </w:rPr>
              <w:t>Maximum allowable total consumption of Annex F substances</w:t>
            </w:r>
          </w:p>
        </w:tc>
        <w:tc>
          <w:tcPr>
            <w:tcW w:w="467" w:type="pct"/>
            <w:tcMar>
              <w:right w:w="57" w:type="dxa"/>
            </w:tcMar>
            <w:vAlign w:val="center"/>
          </w:tcPr>
          <w:p w14:paraId="757E0B76" w14:textId="77777777" w:rsidR="00BF55F2" w:rsidRPr="002653B6" w:rsidRDefault="00BF55F2" w:rsidP="004A23E2">
            <w:pPr>
              <w:jc w:val="left"/>
              <w:rPr>
                <w:color w:val="000000"/>
                <w:sz w:val="18"/>
                <w:szCs w:val="18"/>
                <w:lang w:eastAsia="en-CA"/>
              </w:rPr>
            </w:pPr>
            <w:r w:rsidRPr="002653B6">
              <w:rPr>
                <w:sz w:val="18"/>
                <w:szCs w:val="18"/>
              </w:rPr>
              <w:t>Reduction in %</w:t>
            </w:r>
          </w:p>
        </w:tc>
        <w:tc>
          <w:tcPr>
            <w:tcW w:w="481" w:type="pct"/>
            <w:vAlign w:val="center"/>
          </w:tcPr>
          <w:p w14:paraId="7F8AAF1D" w14:textId="77777777" w:rsidR="00BF55F2" w:rsidRPr="002653B6" w:rsidRDefault="00BF55F2" w:rsidP="004A23E2">
            <w:pPr>
              <w:jc w:val="center"/>
              <w:rPr>
                <w:color w:val="000000"/>
                <w:sz w:val="18"/>
                <w:szCs w:val="18"/>
                <w:lang w:eastAsia="en-CA"/>
              </w:rPr>
            </w:pPr>
            <w:r w:rsidRPr="002653B6">
              <w:rPr>
                <w:color w:val="000000"/>
                <w:sz w:val="18"/>
                <w:szCs w:val="18"/>
                <w:lang w:eastAsia="en-CA"/>
              </w:rPr>
              <w:t>0.0</w:t>
            </w:r>
          </w:p>
        </w:tc>
        <w:tc>
          <w:tcPr>
            <w:tcW w:w="481" w:type="pct"/>
            <w:vAlign w:val="center"/>
          </w:tcPr>
          <w:p w14:paraId="066CF87B" w14:textId="77777777" w:rsidR="00BF55F2" w:rsidRPr="002653B6" w:rsidRDefault="00BF55F2" w:rsidP="004A23E2">
            <w:pPr>
              <w:ind w:left="-90"/>
              <w:jc w:val="center"/>
              <w:rPr>
                <w:color w:val="000000"/>
                <w:sz w:val="18"/>
                <w:szCs w:val="18"/>
                <w:lang w:eastAsia="en-CA"/>
              </w:rPr>
            </w:pPr>
            <w:r w:rsidRPr="002653B6">
              <w:rPr>
                <w:color w:val="000000"/>
                <w:sz w:val="18"/>
                <w:szCs w:val="18"/>
                <w:lang w:eastAsia="en-CA"/>
              </w:rPr>
              <w:t>0.0</w:t>
            </w:r>
          </w:p>
        </w:tc>
        <w:tc>
          <w:tcPr>
            <w:tcW w:w="481" w:type="pct"/>
            <w:vAlign w:val="center"/>
          </w:tcPr>
          <w:p w14:paraId="1D852D6D" w14:textId="77777777" w:rsidR="00BF55F2" w:rsidRPr="002653B6" w:rsidDel="00A579A4" w:rsidRDefault="00BF55F2" w:rsidP="004A23E2">
            <w:pPr>
              <w:jc w:val="center"/>
              <w:rPr>
                <w:color w:val="000000"/>
                <w:sz w:val="18"/>
                <w:szCs w:val="18"/>
                <w:lang w:eastAsia="en-CA"/>
              </w:rPr>
            </w:pPr>
            <w:r w:rsidRPr="002653B6">
              <w:rPr>
                <w:color w:val="000000"/>
                <w:sz w:val="18"/>
                <w:szCs w:val="18"/>
                <w:lang w:eastAsia="en-CA"/>
              </w:rPr>
              <w:t>0.0</w:t>
            </w:r>
          </w:p>
        </w:tc>
        <w:tc>
          <w:tcPr>
            <w:tcW w:w="481" w:type="pct"/>
            <w:vAlign w:val="center"/>
          </w:tcPr>
          <w:p w14:paraId="192C5E8E" w14:textId="77777777" w:rsidR="00BF55F2" w:rsidRPr="002653B6" w:rsidRDefault="00BF55F2" w:rsidP="004A23E2">
            <w:pPr>
              <w:jc w:val="center"/>
              <w:rPr>
                <w:color w:val="000000"/>
                <w:sz w:val="18"/>
                <w:szCs w:val="18"/>
                <w:lang w:eastAsia="en-CA"/>
              </w:rPr>
            </w:pPr>
            <w:r w:rsidRPr="002653B6">
              <w:rPr>
                <w:color w:val="000000"/>
                <w:sz w:val="18"/>
                <w:szCs w:val="18"/>
                <w:lang w:eastAsia="en-CA"/>
              </w:rPr>
              <w:t>0.0</w:t>
            </w:r>
          </w:p>
        </w:tc>
        <w:tc>
          <w:tcPr>
            <w:tcW w:w="482" w:type="pct"/>
            <w:vAlign w:val="center"/>
          </w:tcPr>
          <w:p w14:paraId="56342AA7" w14:textId="77777777" w:rsidR="00BF55F2" w:rsidRPr="002653B6" w:rsidRDefault="00BF55F2" w:rsidP="004A23E2">
            <w:pPr>
              <w:ind w:right="-80"/>
              <w:jc w:val="center"/>
              <w:rPr>
                <w:color w:val="000000"/>
                <w:sz w:val="18"/>
                <w:szCs w:val="18"/>
                <w:lang w:eastAsia="en-CA"/>
              </w:rPr>
            </w:pPr>
            <w:r w:rsidRPr="002653B6">
              <w:rPr>
                <w:color w:val="000000"/>
                <w:sz w:val="18"/>
                <w:szCs w:val="18"/>
                <w:lang w:eastAsia="en-CA"/>
              </w:rPr>
              <w:t>0.0</w:t>
            </w:r>
          </w:p>
        </w:tc>
        <w:tc>
          <w:tcPr>
            <w:tcW w:w="473" w:type="pct"/>
            <w:vAlign w:val="center"/>
          </w:tcPr>
          <w:p w14:paraId="2A5523EF" w14:textId="77777777" w:rsidR="00BF55F2" w:rsidRPr="002653B6" w:rsidRDefault="00BF55F2" w:rsidP="004A23E2">
            <w:pPr>
              <w:jc w:val="center"/>
              <w:rPr>
                <w:color w:val="000000"/>
                <w:sz w:val="18"/>
                <w:szCs w:val="18"/>
                <w:lang w:eastAsia="en-CA"/>
              </w:rPr>
            </w:pPr>
            <w:r w:rsidRPr="002653B6">
              <w:rPr>
                <w:color w:val="000000"/>
                <w:sz w:val="18"/>
                <w:szCs w:val="18"/>
                <w:lang w:eastAsia="en-CA"/>
              </w:rPr>
              <w:t>20.5</w:t>
            </w:r>
          </w:p>
        </w:tc>
        <w:tc>
          <w:tcPr>
            <w:tcW w:w="516" w:type="pct"/>
            <w:vAlign w:val="center"/>
          </w:tcPr>
          <w:p w14:paraId="1F504472" w14:textId="77777777" w:rsidR="00BF55F2" w:rsidRPr="002653B6" w:rsidRDefault="00BF55F2" w:rsidP="004A23E2">
            <w:pPr>
              <w:jc w:val="center"/>
              <w:rPr>
                <w:color w:val="000000"/>
                <w:sz w:val="18"/>
                <w:szCs w:val="18"/>
                <w:lang w:eastAsia="en-CA"/>
              </w:rPr>
            </w:pPr>
            <w:r w:rsidRPr="002653B6">
              <w:rPr>
                <w:color w:val="000000"/>
                <w:sz w:val="18"/>
                <w:szCs w:val="18"/>
                <w:lang w:eastAsia="en-CA"/>
              </w:rPr>
              <w:t>n/a</w:t>
            </w:r>
          </w:p>
        </w:tc>
      </w:tr>
      <w:tr w:rsidR="00BF55F2" w:rsidRPr="002653B6" w14:paraId="47129E4C" w14:textId="77777777" w:rsidTr="004A23E2">
        <w:trPr>
          <w:trHeight w:val="139"/>
          <w:jc w:val="center"/>
        </w:trPr>
        <w:tc>
          <w:tcPr>
            <w:tcW w:w="298" w:type="pct"/>
            <w:vMerge/>
          </w:tcPr>
          <w:p w14:paraId="749C6BFD" w14:textId="77777777" w:rsidR="00BF55F2" w:rsidRPr="002653B6" w:rsidRDefault="00BF55F2" w:rsidP="004A23E2">
            <w:pPr>
              <w:jc w:val="left"/>
              <w:rPr>
                <w:color w:val="000000"/>
                <w:sz w:val="18"/>
                <w:szCs w:val="18"/>
                <w:lang w:eastAsia="en-CA"/>
              </w:rPr>
            </w:pPr>
          </w:p>
        </w:tc>
        <w:tc>
          <w:tcPr>
            <w:tcW w:w="841" w:type="pct"/>
            <w:vMerge/>
          </w:tcPr>
          <w:p w14:paraId="2FE7C4D8" w14:textId="77777777" w:rsidR="00BF55F2" w:rsidRPr="002653B6" w:rsidRDefault="00BF55F2" w:rsidP="004A23E2">
            <w:pPr>
              <w:jc w:val="left"/>
              <w:rPr>
                <w:color w:val="000000"/>
                <w:sz w:val="18"/>
                <w:szCs w:val="18"/>
                <w:lang w:eastAsia="en-CA"/>
              </w:rPr>
            </w:pPr>
          </w:p>
        </w:tc>
        <w:tc>
          <w:tcPr>
            <w:tcW w:w="467" w:type="pct"/>
            <w:tcMar>
              <w:right w:w="57" w:type="dxa"/>
            </w:tcMar>
            <w:vAlign w:val="center"/>
          </w:tcPr>
          <w:p w14:paraId="697756BA" w14:textId="77777777" w:rsidR="00BF55F2" w:rsidRPr="002653B6" w:rsidRDefault="00BF55F2" w:rsidP="004A23E2">
            <w:pPr>
              <w:ind w:right="-60"/>
              <w:jc w:val="left"/>
              <w:rPr>
                <w:color w:val="000000"/>
                <w:sz w:val="18"/>
                <w:szCs w:val="18"/>
                <w:lang w:eastAsia="en-CA"/>
              </w:rPr>
            </w:pPr>
            <w:r w:rsidRPr="002653B6">
              <w:rPr>
                <w:sz w:val="18"/>
                <w:szCs w:val="18"/>
              </w:rPr>
              <w:t>CO</w:t>
            </w:r>
            <w:r w:rsidRPr="002653B6">
              <w:rPr>
                <w:sz w:val="18"/>
                <w:szCs w:val="18"/>
                <w:vertAlign w:val="subscript"/>
              </w:rPr>
              <w:t>2</w:t>
            </w:r>
            <w:r w:rsidRPr="002653B6">
              <w:rPr>
                <w:sz w:val="18"/>
                <w:szCs w:val="18"/>
              </w:rPr>
              <w:noBreakHyphen/>
              <w:t xml:space="preserve">eq </w:t>
            </w:r>
            <w:r w:rsidRPr="002653B6">
              <w:rPr>
                <w:color w:val="000000"/>
                <w:sz w:val="18"/>
                <w:szCs w:val="18"/>
                <w:lang w:eastAsia="en-CA"/>
              </w:rPr>
              <w:t>tonnes</w:t>
            </w:r>
          </w:p>
        </w:tc>
        <w:tc>
          <w:tcPr>
            <w:tcW w:w="481" w:type="pct"/>
            <w:vAlign w:val="center"/>
          </w:tcPr>
          <w:p w14:paraId="2247099E" w14:textId="77777777" w:rsidR="00BF55F2" w:rsidRPr="002653B6" w:rsidRDefault="00BF55F2" w:rsidP="004A23E2">
            <w:pPr>
              <w:jc w:val="right"/>
              <w:rPr>
                <w:color w:val="000000"/>
                <w:sz w:val="18"/>
                <w:szCs w:val="18"/>
                <w:lang w:eastAsia="en-CA"/>
              </w:rPr>
            </w:pPr>
            <w:r w:rsidRPr="002653B6">
              <w:rPr>
                <w:sz w:val="18"/>
                <w:szCs w:val="18"/>
              </w:rPr>
              <w:t>2,786,915</w:t>
            </w:r>
          </w:p>
        </w:tc>
        <w:tc>
          <w:tcPr>
            <w:tcW w:w="481" w:type="pct"/>
            <w:vAlign w:val="center"/>
          </w:tcPr>
          <w:p w14:paraId="1A48C965" w14:textId="77777777" w:rsidR="00BF55F2" w:rsidRPr="002653B6" w:rsidRDefault="00BF55F2" w:rsidP="004A23E2">
            <w:pPr>
              <w:jc w:val="right"/>
              <w:rPr>
                <w:color w:val="000000"/>
                <w:sz w:val="18"/>
                <w:szCs w:val="18"/>
                <w:lang w:eastAsia="en-CA"/>
              </w:rPr>
            </w:pPr>
            <w:r w:rsidRPr="002653B6">
              <w:rPr>
                <w:sz w:val="18"/>
                <w:szCs w:val="18"/>
              </w:rPr>
              <w:t>2,786,915</w:t>
            </w:r>
          </w:p>
        </w:tc>
        <w:tc>
          <w:tcPr>
            <w:tcW w:w="481" w:type="pct"/>
            <w:vAlign w:val="center"/>
          </w:tcPr>
          <w:p w14:paraId="7562D6BE" w14:textId="77777777" w:rsidR="00BF55F2" w:rsidRPr="002653B6" w:rsidRDefault="00BF55F2" w:rsidP="004A23E2">
            <w:pPr>
              <w:jc w:val="right"/>
              <w:rPr>
                <w:sz w:val="18"/>
                <w:szCs w:val="18"/>
              </w:rPr>
            </w:pPr>
            <w:r w:rsidRPr="002653B6">
              <w:rPr>
                <w:sz w:val="18"/>
                <w:szCs w:val="18"/>
              </w:rPr>
              <w:t>2,786,915</w:t>
            </w:r>
          </w:p>
        </w:tc>
        <w:tc>
          <w:tcPr>
            <w:tcW w:w="481" w:type="pct"/>
            <w:vAlign w:val="center"/>
          </w:tcPr>
          <w:p w14:paraId="6BD539EC" w14:textId="77777777" w:rsidR="00BF55F2" w:rsidRPr="002653B6" w:rsidRDefault="00BF55F2" w:rsidP="004A23E2">
            <w:pPr>
              <w:jc w:val="right"/>
              <w:rPr>
                <w:color w:val="000000"/>
                <w:sz w:val="18"/>
                <w:szCs w:val="18"/>
                <w:lang w:eastAsia="en-CA"/>
              </w:rPr>
            </w:pPr>
            <w:r w:rsidRPr="002653B6">
              <w:rPr>
                <w:sz w:val="18"/>
                <w:szCs w:val="18"/>
              </w:rPr>
              <w:t>2,786,915</w:t>
            </w:r>
          </w:p>
        </w:tc>
        <w:tc>
          <w:tcPr>
            <w:tcW w:w="482" w:type="pct"/>
            <w:vAlign w:val="center"/>
          </w:tcPr>
          <w:p w14:paraId="6E1BF929" w14:textId="77777777" w:rsidR="00BF55F2" w:rsidRPr="002653B6" w:rsidRDefault="00BF55F2" w:rsidP="004A23E2">
            <w:pPr>
              <w:jc w:val="right"/>
              <w:rPr>
                <w:color w:val="000000"/>
                <w:sz w:val="18"/>
                <w:szCs w:val="18"/>
                <w:lang w:eastAsia="en-CA"/>
              </w:rPr>
            </w:pPr>
            <w:r w:rsidRPr="002653B6">
              <w:rPr>
                <w:sz w:val="18"/>
                <w:szCs w:val="18"/>
              </w:rPr>
              <w:t>2,786,915</w:t>
            </w:r>
          </w:p>
        </w:tc>
        <w:tc>
          <w:tcPr>
            <w:tcW w:w="473" w:type="pct"/>
            <w:vAlign w:val="center"/>
          </w:tcPr>
          <w:p w14:paraId="42327F6C" w14:textId="77777777" w:rsidR="00BF55F2" w:rsidRPr="002653B6" w:rsidRDefault="00BF55F2" w:rsidP="004A23E2">
            <w:pPr>
              <w:jc w:val="right"/>
              <w:rPr>
                <w:color w:val="000000"/>
                <w:sz w:val="18"/>
                <w:szCs w:val="18"/>
                <w:lang w:eastAsia="en-CA"/>
              </w:rPr>
            </w:pPr>
            <w:r w:rsidRPr="002653B6">
              <w:rPr>
                <w:sz w:val="18"/>
                <w:szCs w:val="18"/>
              </w:rPr>
              <w:t>2,215,780</w:t>
            </w:r>
          </w:p>
        </w:tc>
        <w:tc>
          <w:tcPr>
            <w:tcW w:w="516" w:type="pct"/>
            <w:vAlign w:val="center"/>
          </w:tcPr>
          <w:p w14:paraId="264F30DF" w14:textId="77777777" w:rsidR="00BF55F2" w:rsidRPr="002653B6" w:rsidRDefault="00BF55F2" w:rsidP="004A23E2">
            <w:pPr>
              <w:jc w:val="center"/>
              <w:rPr>
                <w:color w:val="000000"/>
                <w:sz w:val="18"/>
                <w:szCs w:val="18"/>
                <w:lang w:eastAsia="en-CA"/>
              </w:rPr>
            </w:pPr>
            <w:r w:rsidRPr="002653B6">
              <w:rPr>
                <w:color w:val="000000"/>
                <w:sz w:val="18"/>
                <w:szCs w:val="18"/>
                <w:lang w:eastAsia="en-CA"/>
              </w:rPr>
              <w:t>n/a</w:t>
            </w:r>
          </w:p>
        </w:tc>
      </w:tr>
      <w:tr w:rsidR="00BF55F2" w:rsidRPr="002653B6" w14:paraId="601F7F8E" w14:textId="77777777" w:rsidTr="004A23E2">
        <w:trPr>
          <w:trHeight w:val="116"/>
          <w:jc w:val="center"/>
        </w:trPr>
        <w:tc>
          <w:tcPr>
            <w:tcW w:w="298" w:type="pct"/>
            <w:hideMark/>
          </w:tcPr>
          <w:p w14:paraId="304FA7CC" w14:textId="77777777" w:rsidR="00BF55F2" w:rsidRPr="002653B6" w:rsidRDefault="00BF55F2" w:rsidP="004A23E2">
            <w:pPr>
              <w:jc w:val="left"/>
              <w:rPr>
                <w:color w:val="000000"/>
                <w:sz w:val="18"/>
                <w:szCs w:val="18"/>
                <w:lang w:eastAsia="en-CA"/>
              </w:rPr>
            </w:pPr>
            <w:r w:rsidRPr="002653B6">
              <w:rPr>
                <w:color w:val="000000"/>
                <w:sz w:val="18"/>
                <w:szCs w:val="18"/>
                <w:lang w:eastAsia="en-CA"/>
              </w:rPr>
              <w:t>2.1</w:t>
            </w:r>
          </w:p>
        </w:tc>
        <w:tc>
          <w:tcPr>
            <w:tcW w:w="1308" w:type="pct"/>
            <w:gridSpan w:val="2"/>
            <w:hideMark/>
          </w:tcPr>
          <w:p w14:paraId="7AE4FCF2" w14:textId="77777777" w:rsidR="00BF55F2" w:rsidRPr="002653B6" w:rsidRDefault="00BF55F2" w:rsidP="004A23E2">
            <w:pPr>
              <w:jc w:val="left"/>
              <w:rPr>
                <w:color w:val="000000"/>
                <w:sz w:val="18"/>
                <w:szCs w:val="18"/>
                <w:lang w:eastAsia="en-CA"/>
              </w:rPr>
            </w:pPr>
            <w:r w:rsidRPr="002653B6">
              <w:rPr>
                <w:color w:val="000000"/>
                <w:sz w:val="18"/>
                <w:szCs w:val="18"/>
                <w:lang w:eastAsia="en-CA"/>
              </w:rPr>
              <w:t>Lead IA (UNEP) agreed funding (US $)</w:t>
            </w:r>
          </w:p>
        </w:tc>
        <w:tc>
          <w:tcPr>
            <w:tcW w:w="481" w:type="pct"/>
            <w:vAlign w:val="center"/>
          </w:tcPr>
          <w:p w14:paraId="3DC8C6D3" w14:textId="77777777" w:rsidR="00BF55F2" w:rsidRPr="002653B6" w:rsidRDefault="00BF55F2" w:rsidP="004A23E2">
            <w:pPr>
              <w:ind w:left="-90"/>
              <w:jc w:val="right"/>
              <w:rPr>
                <w:color w:val="000000"/>
                <w:sz w:val="18"/>
                <w:szCs w:val="18"/>
                <w:lang w:eastAsia="en-CA"/>
              </w:rPr>
            </w:pPr>
            <w:r w:rsidRPr="002653B6">
              <w:rPr>
                <w:color w:val="000000" w:themeColor="text1"/>
                <w:sz w:val="18"/>
                <w:szCs w:val="18"/>
              </w:rPr>
              <w:t>168,000</w:t>
            </w:r>
          </w:p>
        </w:tc>
        <w:tc>
          <w:tcPr>
            <w:tcW w:w="481" w:type="pct"/>
            <w:vAlign w:val="center"/>
          </w:tcPr>
          <w:p w14:paraId="5A8070AE" w14:textId="77777777" w:rsidR="00BF55F2" w:rsidRPr="002653B6" w:rsidRDefault="00BF55F2" w:rsidP="004A23E2">
            <w:pPr>
              <w:jc w:val="right"/>
              <w:rPr>
                <w:color w:val="000000"/>
                <w:sz w:val="18"/>
                <w:szCs w:val="18"/>
                <w:lang w:eastAsia="en-CA"/>
              </w:rPr>
            </w:pPr>
            <w:r w:rsidRPr="002653B6">
              <w:rPr>
                <w:sz w:val="18"/>
                <w:szCs w:val="18"/>
                <w:lang w:eastAsia="en-CA"/>
              </w:rPr>
              <w:t>0</w:t>
            </w:r>
          </w:p>
        </w:tc>
        <w:tc>
          <w:tcPr>
            <w:tcW w:w="481" w:type="pct"/>
            <w:vAlign w:val="center"/>
          </w:tcPr>
          <w:p w14:paraId="0C6FAFDC" w14:textId="77777777" w:rsidR="00BF55F2" w:rsidRPr="002653B6" w:rsidRDefault="00BF55F2" w:rsidP="004A23E2">
            <w:pPr>
              <w:jc w:val="right"/>
              <w:rPr>
                <w:color w:val="000000" w:themeColor="text1"/>
                <w:sz w:val="18"/>
                <w:szCs w:val="18"/>
              </w:rPr>
            </w:pPr>
            <w:r w:rsidRPr="002653B6">
              <w:rPr>
                <w:sz w:val="18"/>
                <w:szCs w:val="18"/>
                <w:lang w:eastAsia="en-CA"/>
              </w:rPr>
              <w:t>0</w:t>
            </w:r>
          </w:p>
        </w:tc>
        <w:tc>
          <w:tcPr>
            <w:tcW w:w="481" w:type="pct"/>
            <w:vAlign w:val="center"/>
          </w:tcPr>
          <w:p w14:paraId="33BA4CEF" w14:textId="77777777" w:rsidR="00BF55F2" w:rsidRPr="002653B6" w:rsidRDefault="00BF55F2" w:rsidP="004A23E2">
            <w:pPr>
              <w:jc w:val="right"/>
              <w:rPr>
                <w:color w:val="000000"/>
                <w:sz w:val="18"/>
                <w:szCs w:val="18"/>
                <w:lang w:eastAsia="en-CA"/>
              </w:rPr>
            </w:pPr>
            <w:r w:rsidRPr="002653B6">
              <w:rPr>
                <w:color w:val="000000" w:themeColor="text1"/>
                <w:sz w:val="18"/>
                <w:szCs w:val="18"/>
              </w:rPr>
              <w:t>138,000</w:t>
            </w:r>
          </w:p>
        </w:tc>
        <w:tc>
          <w:tcPr>
            <w:tcW w:w="482" w:type="pct"/>
            <w:vAlign w:val="center"/>
          </w:tcPr>
          <w:p w14:paraId="0D2647A4" w14:textId="77777777" w:rsidR="00BF55F2" w:rsidRPr="002653B6" w:rsidRDefault="00BF55F2" w:rsidP="004A23E2">
            <w:pPr>
              <w:jc w:val="right"/>
              <w:rPr>
                <w:color w:val="000000"/>
                <w:sz w:val="18"/>
                <w:szCs w:val="18"/>
                <w:lang w:eastAsia="en-CA"/>
              </w:rPr>
            </w:pPr>
            <w:r w:rsidRPr="002653B6">
              <w:rPr>
                <w:sz w:val="18"/>
                <w:szCs w:val="18"/>
                <w:lang w:eastAsia="en-CA"/>
              </w:rPr>
              <w:t>0</w:t>
            </w:r>
          </w:p>
        </w:tc>
        <w:tc>
          <w:tcPr>
            <w:tcW w:w="473" w:type="pct"/>
            <w:vAlign w:val="center"/>
          </w:tcPr>
          <w:p w14:paraId="109717C0" w14:textId="77777777" w:rsidR="00BF55F2" w:rsidRPr="002653B6" w:rsidRDefault="00BF55F2" w:rsidP="004A23E2">
            <w:pPr>
              <w:jc w:val="right"/>
              <w:rPr>
                <w:color w:val="000000"/>
                <w:sz w:val="18"/>
                <w:szCs w:val="18"/>
                <w:lang w:eastAsia="en-CA"/>
              </w:rPr>
            </w:pPr>
            <w:r w:rsidRPr="002653B6">
              <w:rPr>
                <w:color w:val="000000" w:themeColor="text1"/>
                <w:sz w:val="18"/>
                <w:szCs w:val="18"/>
              </w:rPr>
              <w:t>84,000</w:t>
            </w:r>
          </w:p>
        </w:tc>
        <w:tc>
          <w:tcPr>
            <w:tcW w:w="516" w:type="pct"/>
            <w:vAlign w:val="center"/>
          </w:tcPr>
          <w:p w14:paraId="0F76EAEF" w14:textId="77777777" w:rsidR="00BF55F2" w:rsidRPr="002653B6" w:rsidRDefault="00BF55F2" w:rsidP="004A23E2">
            <w:pPr>
              <w:ind w:left="-170"/>
              <w:jc w:val="right"/>
              <w:rPr>
                <w:color w:val="000000"/>
                <w:sz w:val="18"/>
                <w:szCs w:val="18"/>
                <w:lang w:eastAsia="en-CA"/>
              </w:rPr>
            </w:pPr>
            <w:r w:rsidRPr="002653B6">
              <w:rPr>
                <w:color w:val="000000" w:themeColor="text1"/>
                <w:sz w:val="18"/>
                <w:szCs w:val="18"/>
              </w:rPr>
              <w:t>390,000</w:t>
            </w:r>
          </w:p>
        </w:tc>
      </w:tr>
      <w:tr w:rsidR="00BF55F2" w:rsidRPr="002653B6" w14:paraId="7F232F96" w14:textId="77777777" w:rsidTr="004A23E2">
        <w:trPr>
          <w:trHeight w:val="56"/>
          <w:jc w:val="center"/>
        </w:trPr>
        <w:tc>
          <w:tcPr>
            <w:tcW w:w="298" w:type="pct"/>
            <w:hideMark/>
          </w:tcPr>
          <w:p w14:paraId="336D5549" w14:textId="77777777" w:rsidR="00BF55F2" w:rsidRPr="002653B6" w:rsidRDefault="00BF55F2" w:rsidP="004A23E2">
            <w:pPr>
              <w:jc w:val="left"/>
              <w:rPr>
                <w:color w:val="000000"/>
                <w:sz w:val="18"/>
                <w:szCs w:val="18"/>
                <w:lang w:eastAsia="en-CA"/>
              </w:rPr>
            </w:pPr>
            <w:r w:rsidRPr="002653B6">
              <w:rPr>
                <w:color w:val="000000"/>
                <w:sz w:val="18"/>
                <w:szCs w:val="18"/>
                <w:lang w:eastAsia="en-CA"/>
              </w:rPr>
              <w:t>2.2</w:t>
            </w:r>
          </w:p>
        </w:tc>
        <w:tc>
          <w:tcPr>
            <w:tcW w:w="1308" w:type="pct"/>
            <w:gridSpan w:val="2"/>
            <w:hideMark/>
          </w:tcPr>
          <w:p w14:paraId="046D9E2D" w14:textId="77777777" w:rsidR="00BF55F2" w:rsidRPr="002653B6" w:rsidRDefault="00BF55F2" w:rsidP="004A23E2">
            <w:pPr>
              <w:jc w:val="left"/>
              <w:rPr>
                <w:color w:val="000000"/>
                <w:sz w:val="18"/>
                <w:szCs w:val="18"/>
                <w:lang w:eastAsia="en-CA"/>
              </w:rPr>
            </w:pPr>
            <w:r w:rsidRPr="002653B6">
              <w:rPr>
                <w:color w:val="000000"/>
                <w:sz w:val="18"/>
                <w:szCs w:val="18"/>
                <w:lang w:eastAsia="en-CA"/>
              </w:rPr>
              <w:t>Support costs for Lead IA (US $)</w:t>
            </w:r>
          </w:p>
        </w:tc>
        <w:tc>
          <w:tcPr>
            <w:tcW w:w="481" w:type="pct"/>
            <w:vAlign w:val="center"/>
          </w:tcPr>
          <w:p w14:paraId="7C59D0DA" w14:textId="77777777" w:rsidR="00BF55F2" w:rsidRPr="002653B6" w:rsidRDefault="00BF55F2" w:rsidP="004A23E2">
            <w:pPr>
              <w:ind w:left="-90"/>
              <w:jc w:val="right"/>
              <w:rPr>
                <w:color w:val="000000"/>
                <w:sz w:val="18"/>
                <w:szCs w:val="18"/>
                <w:lang w:eastAsia="en-CA"/>
              </w:rPr>
            </w:pPr>
            <w:r w:rsidRPr="002653B6">
              <w:rPr>
                <w:color w:val="000000" w:themeColor="text1"/>
                <w:sz w:val="18"/>
                <w:szCs w:val="18"/>
              </w:rPr>
              <w:t>21,840</w:t>
            </w:r>
          </w:p>
        </w:tc>
        <w:tc>
          <w:tcPr>
            <w:tcW w:w="481" w:type="pct"/>
            <w:vAlign w:val="center"/>
          </w:tcPr>
          <w:p w14:paraId="1CAE375B" w14:textId="77777777" w:rsidR="00BF55F2" w:rsidRPr="002653B6" w:rsidRDefault="00BF55F2" w:rsidP="004A23E2">
            <w:pPr>
              <w:jc w:val="right"/>
              <w:rPr>
                <w:color w:val="000000"/>
                <w:sz w:val="18"/>
                <w:szCs w:val="18"/>
                <w:lang w:eastAsia="en-CA"/>
              </w:rPr>
            </w:pPr>
            <w:r w:rsidRPr="002653B6">
              <w:rPr>
                <w:sz w:val="18"/>
                <w:szCs w:val="18"/>
              </w:rPr>
              <w:t>0</w:t>
            </w:r>
          </w:p>
        </w:tc>
        <w:tc>
          <w:tcPr>
            <w:tcW w:w="481" w:type="pct"/>
            <w:vAlign w:val="center"/>
          </w:tcPr>
          <w:p w14:paraId="628E50C9" w14:textId="77777777" w:rsidR="00BF55F2" w:rsidRPr="002653B6" w:rsidRDefault="00BF55F2" w:rsidP="004A23E2">
            <w:pPr>
              <w:jc w:val="right"/>
              <w:rPr>
                <w:color w:val="000000" w:themeColor="text1"/>
                <w:sz w:val="18"/>
                <w:szCs w:val="18"/>
              </w:rPr>
            </w:pPr>
            <w:r w:rsidRPr="002653B6">
              <w:rPr>
                <w:sz w:val="18"/>
                <w:szCs w:val="18"/>
              </w:rPr>
              <w:t>0</w:t>
            </w:r>
          </w:p>
        </w:tc>
        <w:tc>
          <w:tcPr>
            <w:tcW w:w="481" w:type="pct"/>
            <w:vAlign w:val="center"/>
          </w:tcPr>
          <w:p w14:paraId="08BE07BD" w14:textId="77777777" w:rsidR="00BF55F2" w:rsidRPr="002653B6" w:rsidRDefault="00BF55F2" w:rsidP="004A23E2">
            <w:pPr>
              <w:jc w:val="right"/>
              <w:rPr>
                <w:color w:val="000000"/>
                <w:sz w:val="18"/>
                <w:szCs w:val="18"/>
                <w:lang w:eastAsia="en-CA"/>
              </w:rPr>
            </w:pPr>
            <w:r w:rsidRPr="002653B6">
              <w:rPr>
                <w:color w:val="000000" w:themeColor="text1"/>
                <w:sz w:val="18"/>
                <w:szCs w:val="18"/>
              </w:rPr>
              <w:t>17,940</w:t>
            </w:r>
          </w:p>
        </w:tc>
        <w:tc>
          <w:tcPr>
            <w:tcW w:w="482" w:type="pct"/>
            <w:vAlign w:val="center"/>
          </w:tcPr>
          <w:p w14:paraId="7D3B9388" w14:textId="77777777" w:rsidR="00BF55F2" w:rsidRPr="002653B6" w:rsidRDefault="00BF55F2" w:rsidP="004A23E2">
            <w:pPr>
              <w:jc w:val="right"/>
              <w:rPr>
                <w:color w:val="000000"/>
                <w:sz w:val="18"/>
                <w:szCs w:val="18"/>
                <w:lang w:eastAsia="en-CA"/>
              </w:rPr>
            </w:pPr>
            <w:r w:rsidRPr="002653B6">
              <w:rPr>
                <w:sz w:val="18"/>
                <w:szCs w:val="18"/>
              </w:rPr>
              <w:t>0</w:t>
            </w:r>
          </w:p>
        </w:tc>
        <w:tc>
          <w:tcPr>
            <w:tcW w:w="473" w:type="pct"/>
            <w:vAlign w:val="center"/>
          </w:tcPr>
          <w:p w14:paraId="7197B93F" w14:textId="77777777" w:rsidR="00BF55F2" w:rsidRPr="002653B6" w:rsidRDefault="00BF55F2" w:rsidP="004A23E2">
            <w:pPr>
              <w:jc w:val="right"/>
              <w:rPr>
                <w:color w:val="000000"/>
                <w:sz w:val="18"/>
                <w:szCs w:val="18"/>
                <w:lang w:eastAsia="en-CA"/>
              </w:rPr>
            </w:pPr>
            <w:r w:rsidRPr="002653B6">
              <w:rPr>
                <w:color w:val="000000" w:themeColor="text1"/>
                <w:sz w:val="18"/>
                <w:szCs w:val="18"/>
              </w:rPr>
              <w:t>10,920</w:t>
            </w:r>
          </w:p>
        </w:tc>
        <w:tc>
          <w:tcPr>
            <w:tcW w:w="516" w:type="pct"/>
            <w:vAlign w:val="center"/>
          </w:tcPr>
          <w:p w14:paraId="64AA9501" w14:textId="77777777" w:rsidR="00BF55F2" w:rsidRPr="002653B6" w:rsidRDefault="00BF55F2" w:rsidP="004A23E2">
            <w:pPr>
              <w:ind w:left="-170"/>
              <w:jc w:val="right"/>
              <w:rPr>
                <w:color w:val="000000"/>
                <w:sz w:val="18"/>
                <w:szCs w:val="18"/>
                <w:lang w:eastAsia="en-CA"/>
              </w:rPr>
            </w:pPr>
            <w:r w:rsidRPr="002653B6">
              <w:rPr>
                <w:color w:val="000000" w:themeColor="text1"/>
                <w:sz w:val="18"/>
                <w:szCs w:val="18"/>
              </w:rPr>
              <w:t>50,700</w:t>
            </w:r>
          </w:p>
        </w:tc>
      </w:tr>
      <w:tr w:rsidR="00BF55F2" w:rsidRPr="002653B6" w14:paraId="57F92224" w14:textId="77777777" w:rsidTr="004A23E2">
        <w:trPr>
          <w:trHeight w:val="56"/>
          <w:jc w:val="center"/>
        </w:trPr>
        <w:tc>
          <w:tcPr>
            <w:tcW w:w="298" w:type="pct"/>
          </w:tcPr>
          <w:p w14:paraId="03E580BC" w14:textId="77777777" w:rsidR="00BF55F2" w:rsidRPr="002653B6" w:rsidRDefault="00BF55F2" w:rsidP="004A23E2">
            <w:pPr>
              <w:jc w:val="left"/>
              <w:rPr>
                <w:color w:val="000000"/>
                <w:sz w:val="18"/>
                <w:szCs w:val="18"/>
                <w:lang w:eastAsia="en-CA"/>
              </w:rPr>
            </w:pPr>
            <w:r w:rsidRPr="002653B6">
              <w:rPr>
                <w:color w:val="000000"/>
                <w:sz w:val="18"/>
                <w:szCs w:val="18"/>
                <w:lang w:eastAsia="en-CA"/>
              </w:rPr>
              <w:t>2.3</w:t>
            </w:r>
          </w:p>
        </w:tc>
        <w:tc>
          <w:tcPr>
            <w:tcW w:w="1308" w:type="pct"/>
            <w:gridSpan w:val="2"/>
          </w:tcPr>
          <w:p w14:paraId="16886DDD" w14:textId="77777777" w:rsidR="00BF55F2" w:rsidRPr="002653B6" w:rsidRDefault="00BF55F2" w:rsidP="004A23E2">
            <w:pPr>
              <w:jc w:val="left"/>
              <w:rPr>
                <w:color w:val="000000"/>
                <w:sz w:val="18"/>
                <w:szCs w:val="18"/>
                <w:lang w:eastAsia="en-CA"/>
              </w:rPr>
            </w:pPr>
            <w:r w:rsidRPr="002653B6">
              <w:rPr>
                <w:color w:val="000000"/>
                <w:sz w:val="18"/>
                <w:szCs w:val="18"/>
                <w:lang w:eastAsia="en-CA"/>
              </w:rPr>
              <w:t>Cooperating IA (UNIDO) agreed funding (US $)</w:t>
            </w:r>
          </w:p>
        </w:tc>
        <w:tc>
          <w:tcPr>
            <w:tcW w:w="481" w:type="pct"/>
            <w:vAlign w:val="center"/>
          </w:tcPr>
          <w:p w14:paraId="0AEB684B" w14:textId="77777777" w:rsidR="00BF55F2" w:rsidRPr="002653B6" w:rsidRDefault="00BF55F2" w:rsidP="004A23E2">
            <w:pPr>
              <w:ind w:left="-90"/>
              <w:jc w:val="right"/>
              <w:rPr>
                <w:sz w:val="18"/>
                <w:szCs w:val="18"/>
              </w:rPr>
            </w:pPr>
            <w:r w:rsidRPr="002653B6">
              <w:rPr>
                <w:color w:val="000000" w:themeColor="text1"/>
                <w:sz w:val="18"/>
                <w:szCs w:val="18"/>
              </w:rPr>
              <w:t>127,500</w:t>
            </w:r>
          </w:p>
        </w:tc>
        <w:tc>
          <w:tcPr>
            <w:tcW w:w="481" w:type="pct"/>
            <w:vAlign w:val="center"/>
          </w:tcPr>
          <w:p w14:paraId="040CB0C9" w14:textId="77777777" w:rsidR="00BF55F2" w:rsidRPr="002653B6" w:rsidRDefault="00BF55F2" w:rsidP="004A23E2">
            <w:pPr>
              <w:jc w:val="right"/>
              <w:rPr>
                <w:sz w:val="18"/>
                <w:szCs w:val="18"/>
              </w:rPr>
            </w:pPr>
            <w:r w:rsidRPr="002653B6">
              <w:rPr>
                <w:sz w:val="18"/>
                <w:szCs w:val="18"/>
                <w:lang w:eastAsia="en-CA"/>
              </w:rPr>
              <w:t>0</w:t>
            </w:r>
          </w:p>
        </w:tc>
        <w:tc>
          <w:tcPr>
            <w:tcW w:w="481" w:type="pct"/>
            <w:vAlign w:val="center"/>
          </w:tcPr>
          <w:p w14:paraId="75E6B096" w14:textId="77777777" w:rsidR="00BF55F2" w:rsidRPr="002653B6" w:rsidRDefault="00BF55F2" w:rsidP="004A23E2">
            <w:pPr>
              <w:jc w:val="right"/>
              <w:rPr>
                <w:color w:val="000000" w:themeColor="text1"/>
                <w:sz w:val="18"/>
                <w:szCs w:val="18"/>
              </w:rPr>
            </w:pPr>
            <w:r w:rsidRPr="002653B6">
              <w:rPr>
                <w:sz w:val="18"/>
                <w:szCs w:val="18"/>
                <w:lang w:eastAsia="en-CA"/>
              </w:rPr>
              <w:t>0</w:t>
            </w:r>
          </w:p>
        </w:tc>
        <w:tc>
          <w:tcPr>
            <w:tcW w:w="481" w:type="pct"/>
            <w:vAlign w:val="center"/>
          </w:tcPr>
          <w:p w14:paraId="2E1152B8" w14:textId="77777777" w:rsidR="00BF55F2" w:rsidRPr="002653B6" w:rsidRDefault="00BF55F2" w:rsidP="004A23E2">
            <w:pPr>
              <w:jc w:val="right"/>
              <w:rPr>
                <w:color w:val="000000"/>
                <w:sz w:val="18"/>
                <w:szCs w:val="18"/>
                <w:lang w:eastAsia="en-CA"/>
              </w:rPr>
            </w:pPr>
            <w:r w:rsidRPr="002653B6">
              <w:rPr>
                <w:color w:val="000000" w:themeColor="text1"/>
                <w:sz w:val="18"/>
                <w:szCs w:val="18"/>
              </w:rPr>
              <w:t>317,500</w:t>
            </w:r>
          </w:p>
        </w:tc>
        <w:tc>
          <w:tcPr>
            <w:tcW w:w="482" w:type="pct"/>
            <w:vAlign w:val="center"/>
          </w:tcPr>
          <w:p w14:paraId="699F29CB" w14:textId="77777777" w:rsidR="00BF55F2" w:rsidRPr="002653B6" w:rsidRDefault="00BF55F2" w:rsidP="004A23E2">
            <w:pPr>
              <w:jc w:val="right"/>
              <w:rPr>
                <w:sz w:val="18"/>
                <w:szCs w:val="18"/>
              </w:rPr>
            </w:pPr>
            <w:r w:rsidRPr="002653B6">
              <w:rPr>
                <w:sz w:val="18"/>
                <w:szCs w:val="18"/>
                <w:lang w:eastAsia="en-CA"/>
              </w:rPr>
              <w:t>0</w:t>
            </w:r>
          </w:p>
        </w:tc>
        <w:tc>
          <w:tcPr>
            <w:tcW w:w="473" w:type="pct"/>
            <w:vAlign w:val="center"/>
          </w:tcPr>
          <w:p w14:paraId="1A133F7E" w14:textId="77777777" w:rsidR="00BF55F2" w:rsidRPr="002653B6" w:rsidRDefault="00BF55F2" w:rsidP="004A23E2">
            <w:pPr>
              <w:jc w:val="right"/>
              <w:rPr>
                <w:sz w:val="18"/>
                <w:szCs w:val="18"/>
              </w:rPr>
            </w:pPr>
            <w:r w:rsidRPr="002653B6">
              <w:rPr>
                <w:color w:val="000000" w:themeColor="text1"/>
                <w:sz w:val="18"/>
                <w:szCs w:val="18"/>
              </w:rPr>
              <w:t>25,000</w:t>
            </w:r>
          </w:p>
        </w:tc>
        <w:tc>
          <w:tcPr>
            <w:tcW w:w="516" w:type="pct"/>
            <w:vAlign w:val="center"/>
          </w:tcPr>
          <w:p w14:paraId="6F778A14" w14:textId="77777777" w:rsidR="00BF55F2" w:rsidRPr="002653B6" w:rsidRDefault="00BF55F2" w:rsidP="004A23E2">
            <w:pPr>
              <w:ind w:left="-170"/>
              <w:jc w:val="right"/>
              <w:rPr>
                <w:sz w:val="18"/>
                <w:szCs w:val="18"/>
              </w:rPr>
            </w:pPr>
            <w:r w:rsidRPr="002653B6">
              <w:rPr>
                <w:color w:val="000000" w:themeColor="text1"/>
                <w:sz w:val="18"/>
                <w:szCs w:val="18"/>
              </w:rPr>
              <w:t>470,000</w:t>
            </w:r>
          </w:p>
        </w:tc>
      </w:tr>
      <w:tr w:rsidR="00BF55F2" w:rsidRPr="002653B6" w14:paraId="74A50E2F" w14:textId="77777777" w:rsidTr="004A23E2">
        <w:trPr>
          <w:trHeight w:val="56"/>
          <w:jc w:val="center"/>
        </w:trPr>
        <w:tc>
          <w:tcPr>
            <w:tcW w:w="298" w:type="pct"/>
          </w:tcPr>
          <w:p w14:paraId="0B9FA91B" w14:textId="77777777" w:rsidR="00BF55F2" w:rsidRPr="002653B6" w:rsidRDefault="00BF55F2" w:rsidP="004A23E2">
            <w:pPr>
              <w:jc w:val="left"/>
              <w:rPr>
                <w:color w:val="000000"/>
                <w:sz w:val="18"/>
                <w:szCs w:val="18"/>
                <w:lang w:eastAsia="en-CA"/>
              </w:rPr>
            </w:pPr>
            <w:r w:rsidRPr="002653B6">
              <w:rPr>
                <w:color w:val="000000"/>
                <w:sz w:val="18"/>
                <w:szCs w:val="18"/>
                <w:lang w:eastAsia="en-CA"/>
              </w:rPr>
              <w:t>2.4</w:t>
            </w:r>
          </w:p>
        </w:tc>
        <w:tc>
          <w:tcPr>
            <w:tcW w:w="1308" w:type="pct"/>
            <w:gridSpan w:val="2"/>
          </w:tcPr>
          <w:p w14:paraId="0727251D" w14:textId="77777777" w:rsidR="00BF55F2" w:rsidRPr="002653B6" w:rsidRDefault="00BF55F2" w:rsidP="004A23E2">
            <w:pPr>
              <w:jc w:val="left"/>
              <w:rPr>
                <w:color w:val="000000"/>
                <w:sz w:val="18"/>
                <w:szCs w:val="18"/>
                <w:lang w:eastAsia="en-CA"/>
              </w:rPr>
            </w:pPr>
            <w:r w:rsidRPr="002653B6">
              <w:rPr>
                <w:color w:val="000000"/>
                <w:sz w:val="18"/>
                <w:szCs w:val="18"/>
                <w:lang w:eastAsia="en-CA"/>
              </w:rPr>
              <w:t>Support costs for Cooperating IA (US $)</w:t>
            </w:r>
          </w:p>
        </w:tc>
        <w:tc>
          <w:tcPr>
            <w:tcW w:w="481" w:type="pct"/>
            <w:vAlign w:val="center"/>
          </w:tcPr>
          <w:p w14:paraId="03C774C6" w14:textId="77777777" w:rsidR="00BF55F2" w:rsidRPr="002653B6" w:rsidRDefault="00BF55F2" w:rsidP="004A23E2">
            <w:pPr>
              <w:ind w:left="-90"/>
              <w:jc w:val="right"/>
              <w:rPr>
                <w:sz w:val="18"/>
                <w:szCs w:val="18"/>
              </w:rPr>
            </w:pPr>
            <w:r w:rsidRPr="002653B6">
              <w:rPr>
                <w:color w:val="000000" w:themeColor="text1"/>
                <w:sz w:val="18"/>
                <w:szCs w:val="18"/>
              </w:rPr>
              <w:t>8,925</w:t>
            </w:r>
          </w:p>
        </w:tc>
        <w:tc>
          <w:tcPr>
            <w:tcW w:w="481" w:type="pct"/>
            <w:vAlign w:val="center"/>
          </w:tcPr>
          <w:p w14:paraId="15D77BFE" w14:textId="77777777" w:rsidR="00BF55F2" w:rsidRPr="002653B6" w:rsidRDefault="00BF55F2" w:rsidP="004A23E2">
            <w:pPr>
              <w:jc w:val="right"/>
              <w:rPr>
                <w:sz w:val="18"/>
                <w:szCs w:val="18"/>
              </w:rPr>
            </w:pPr>
            <w:r w:rsidRPr="002653B6">
              <w:rPr>
                <w:sz w:val="18"/>
                <w:szCs w:val="18"/>
              </w:rPr>
              <w:t>0</w:t>
            </w:r>
          </w:p>
        </w:tc>
        <w:tc>
          <w:tcPr>
            <w:tcW w:w="481" w:type="pct"/>
            <w:vAlign w:val="center"/>
          </w:tcPr>
          <w:p w14:paraId="06BC6B43" w14:textId="77777777" w:rsidR="00BF55F2" w:rsidRPr="002653B6" w:rsidRDefault="00BF55F2" w:rsidP="004A23E2">
            <w:pPr>
              <w:jc w:val="right"/>
              <w:rPr>
                <w:color w:val="000000" w:themeColor="text1"/>
                <w:sz w:val="18"/>
                <w:szCs w:val="18"/>
              </w:rPr>
            </w:pPr>
            <w:r w:rsidRPr="002653B6">
              <w:rPr>
                <w:sz w:val="18"/>
                <w:szCs w:val="18"/>
              </w:rPr>
              <w:t>0</w:t>
            </w:r>
          </w:p>
        </w:tc>
        <w:tc>
          <w:tcPr>
            <w:tcW w:w="481" w:type="pct"/>
            <w:vAlign w:val="center"/>
          </w:tcPr>
          <w:p w14:paraId="056B8E5C" w14:textId="77777777" w:rsidR="00BF55F2" w:rsidRPr="002653B6" w:rsidRDefault="00BF55F2" w:rsidP="004A23E2">
            <w:pPr>
              <w:jc w:val="right"/>
              <w:rPr>
                <w:color w:val="000000"/>
                <w:sz w:val="18"/>
                <w:szCs w:val="18"/>
                <w:lang w:eastAsia="en-CA"/>
              </w:rPr>
            </w:pPr>
            <w:r w:rsidRPr="002653B6">
              <w:rPr>
                <w:color w:val="000000" w:themeColor="text1"/>
                <w:sz w:val="18"/>
                <w:szCs w:val="18"/>
              </w:rPr>
              <w:t>22,225</w:t>
            </w:r>
          </w:p>
        </w:tc>
        <w:tc>
          <w:tcPr>
            <w:tcW w:w="482" w:type="pct"/>
            <w:vAlign w:val="center"/>
          </w:tcPr>
          <w:p w14:paraId="0A410890" w14:textId="77777777" w:rsidR="00BF55F2" w:rsidRPr="002653B6" w:rsidRDefault="00BF55F2" w:rsidP="004A23E2">
            <w:pPr>
              <w:jc w:val="right"/>
              <w:rPr>
                <w:sz w:val="18"/>
                <w:szCs w:val="18"/>
              </w:rPr>
            </w:pPr>
            <w:r w:rsidRPr="002653B6">
              <w:rPr>
                <w:sz w:val="18"/>
                <w:szCs w:val="18"/>
              </w:rPr>
              <w:t>0</w:t>
            </w:r>
          </w:p>
        </w:tc>
        <w:tc>
          <w:tcPr>
            <w:tcW w:w="473" w:type="pct"/>
            <w:vAlign w:val="center"/>
          </w:tcPr>
          <w:p w14:paraId="7BF22512" w14:textId="77777777" w:rsidR="00BF55F2" w:rsidRPr="002653B6" w:rsidRDefault="00BF55F2" w:rsidP="004A23E2">
            <w:pPr>
              <w:jc w:val="right"/>
              <w:rPr>
                <w:sz w:val="18"/>
                <w:szCs w:val="18"/>
              </w:rPr>
            </w:pPr>
            <w:r w:rsidRPr="002653B6">
              <w:rPr>
                <w:color w:val="000000" w:themeColor="text1"/>
                <w:sz w:val="18"/>
                <w:szCs w:val="18"/>
              </w:rPr>
              <w:t>1,750</w:t>
            </w:r>
          </w:p>
        </w:tc>
        <w:tc>
          <w:tcPr>
            <w:tcW w:w="516" w:type="pct"/>
            <w:vAlign w:val="center"/>
          </w:tcPr>
          <w:p w14:paraId="13851C8D" w14:textId="77777777" w:rsidR="00BF55F2" w:rsidRPr="002653B6" w:rsidRDefault="00BF55F2" w:rsidP="004A23E2">
            <w:pPr>
              <w:ind w:left="-170"/>
              <w:jc w:val="right"/>
              <w:rPr>
                <w:sz w:val="18"/>
                <w:szCs w:val="18"/>
              </w:rPr>
            </w:pPr>
            <w:r w:rsidRPr="002653B6">
              <w:rPr>
                <w:color w:val="000000" w:themeColor="text1"/>
                <w:sz w:val="18"/>
                <w:szCs w:val="18"/>
              </w:rPr>
              <w:t>32,900</w:t>
            </w:r>
          </w:p>
        </w:tc>
      </w:tr>
      <w:tr w:rsidR="00BF55F2" w:rsidRPr="002653B6" w14:paraId="45C7623F" w14:textId="77777777" w:rsidTr="004A23E2">
        <w:trPr>
          <w:trHeight w:val="62"/>
          <w:jc w:val="center"/>
        </w:trPr>
        <w:tc>
          <w:tcPr>
            <w:tcW w:w="298" w:type="pct"/>
            <w:hideMark/>
          </w:tcPr>
          <w:p w14:paraId="7B1E0D6B" w14:textId="77777777" w:rsidR="00BF55F2" w:rsidRPr="002653B6" w:rsidRDefault="00BF55F2" w:rsidP="004A23E2">
            <w:pPr>
              <w:jc w:val="left"/>
              <w:rPr>
                <w:color w:val="000000"/>
                <w:sz w:val="18"/>
                <w:szCs w:val="18"/>
                <w:lang w:eastAsia="en-CA"/>
              </w:rPr>
            </w:pPr>
            <w:r w:rsidRPr="002653B6">
              <w:rPr>
                <w:color w:val="000000"/>
                <w:sz w:val="18"/>
                <w:szCs w:val="18"/>
                <w:lang w:eastAsia="en-CA"/>
              </w:rPr>
              <w:t>3.1</w:t>
            </w:r>
          </w:p>
        </w:tc>
        <w:tc>
          <w:tcPr>
            <w:tcW w:w="1308" w:type="pct"/>
            <w:gridSpan w:val="2"/>
            <w:hideMark/>
          </w:tcPr>
          <w:p w14:paraId="4AF5B4E3" w14:textId="77777777" w:rsidR="00BF55F2" w:rsidRPr="002653B6" w:rsidRDefault="00BF55F2" w:rsidP="004A23E2">
            <w:pPr>
              <w:jc w:val="left"/>
              <w:rPr>
                <w:color w:val="000000"/>
                <w:sz w:val="18"/>
                <w:szCs w:val="18"/>
                <w:lang w:eastAsia="en-CA"/>
              </w:rPr>
            </w:pPr>
            <w:r w:rsidRPr="002653B6">
              <w:rPr>
                <w:color w:val="000000"/>
                <w:sz w:val="18"/>
                <w:szCs w:val="18"/>
                <w:lang w:eastAsia="en-CA"/>
              </w:rPr>
              <w:t>Total agreed funding (US $)</w:t>
            </w:r>
          </w:p>
        </w:tc>
        <w:tc>
          <w:tcPr>
            <w:tcW w:w="481" w:type="pct"/>
          </w:tcPr>
          <w:p w14:paraId="4F293B69" w14:textId="77777777" w:rsidR="00BF55F2" w:rsidRPr="002653B6" w:rsidRDefault="00BF55F2" w:rsidP="004A23E2">
            <w:pPr>
              <w:ind w:left="-90"/>
              <w:jc w:val="right"/>
              <w:rPr>
                <w:color w:val="000000"/>
                <w:sz w:val="18"/>
                <w:szCs w:val="18"/>
                <w:lang w:eastAsia="en-CA"/>
              </w:rPr>
            </w:pPr>
            <w:r w:rsidRPr="002653B6">
              <w:rPr>
                <w:color w:val="000000" w:themeColor="text1"/>
                <w:sz w:val="18"/>
                <w:szCs w:val="18"/>
              </w:rPr>
              <w:t>295,500</w:t>
            </w:r>
          </w:p>
        </w:tc>
        <w:tc>
          <w:tcPr>
            <w:tcW w:w="481" w:type="pct"/>
          </w:tcPr>
          <w:p w14:paraId="7BD907E7" w14:textId="77777777" w:rsidR="00BF55F2" w:rsidRPr="002653B6" w:rsidRDefault="00BF55F2" w:rsidP="004A23E2">
            <w:pPr>
              <w:jc w:val="right"/>
              <w:rPr>
                <w:color w:val="000000"/>
                <w:sz w:val="18"/>
                <w:szCs w:val="18"/>
                <w:lang w:eastAsia="en-CA"/>
              </w:rPr>
            </w:pPr>
            <w:r w:rsidRPr="002653B6">
              <w:rPr>
                <w:sz w:val="18"/>
                <w:szCs w:val="18"/>
              </w:rPr>
              <w:t>0</w:t>
            </w:r>
          </w:p>
        </w:tc>
        <w:tc>
          <w:tcPr>
            <w:tcW w:w="481" w:type="pct"/>
          </w:tcPr>
          <w:p w14:paraId="5011242D" w14:textId="77777777" w:rsidR="00BF55F2" w:rsidRPr="002653B6" w:rsidRDefault="00BF55F2" w:rsidP="004A23E2">
            <w:pPr>
              <w:jc w:val="right"/>
              <w:rPr>
                <w:color w:val="000000" w:themeColor="text1"/>
                <w:sz w:val="18"/>
                <w:szCs w:val="18"/>
              </w:rPr>
            </w:pPr>
            <w:r w:rsidRPr="002653B6">
              <w:rPr>
                <w:sz w:val="18"/>
                <w:szCs w:val="18"/>
              </w:rPr>
              <w:t>0</w:t>
            </w:r>
          </w:p>
        </w:tc>
        <w:tc>
          <w:tcPr>
            <w:tcW w:w="481" w:type="pct"/>
          </w:tcPr>
          <w:p w14:paraId="3CA5A48B" w14:textId="77777777" w:rsidR="00BF55F2" w:rsidRPr="002653B6" w:rsidRDefault="00BF55F2" w:rsidP="004A23E2">
            <w:pPr>
              <w:jc w:val="right"/>
              <w:rPr>
                <w:color w:val="000000"/>
                <w:sz w:val="18"/>
                <w:szCs w:val="18"/>
                <w:lang w:eastAsia="en-CA"/>
              </w:rPr>
            </w:pPr>
            <w:r w:rsidRPr="002653B6">
              <w:rPr>
                <w:color w:val="000000" w:themeColor="text1"/>
                <w:sz w:val="18"/>
                <w:szCs w:val="18"/>
              </w:rPr>
              <w:t>455,500</w:t>
            </w:r>
          </w:p>
        </w:tc>
        <w:tc>
          <w:tcPr>
            <w:tcW w:w="482" w:type="pct"/>
          </w:tcPr>
          <w:p w14:paraId="39A64C4D" w14:textId="77777777" w:rsidR="00BF55F2" w:rsidRPr="002653B6" w:rsidRDefault="00BF55F2" w:rsidP="004A23E2">
            <w:pPr>
              <w:jc w:val="right"/>
              <w:rPr>
                <w:color w:val="000000"/>
                <w:sz w:val="18"/>
                <w:szCs w:val="18"/>
                <w:lang w:eastAsia="en-CA"/>
              </w:rPr>
            </w:pPr>
            <w:r w:rsidRPr="002653B6">
              <w:rPr>
                <w:sz w:val="18"/>
                <w:szCs w:val="18"/>
              </w:rPr>
              <w:t>0</w:t>
            </w:r>
          </w:p>
        </w:tc>
        <w:tc>
          <w:tcPr>
            <w:tcW w:w="473" w:type="pct"/>
          </w:tcPr>
          <w:p w14:paraId="3BC9FDB7" w14:textId="77777777" w:rsidR="00BF55F2" w:rsidRPr="002653B6" w:rsidRDefault="00BF55F2" w:rsidP="004A23E2">
            <w:pPr>
              <w:jc w:val="right"/>
              <w:rPr>
                <w:color w:val="000000"/>
                <w:sz w:val="18"/>
                <w:szCs w:val="18"/>
                <w:lang w:eastAsia="en-CA"/>
              </w:rPr>
            </w:pPr>
            <w:r w:rsidRPr="002653B6">
              <w:rPr>
                <w:color w:val="000000" w:themeColor="text1"/>
                <w:sz w:val="18"/>
                <w:szCs w:val="18"/>
              </w:rPr>
              <w:t>109,000</w:t>
            </w:r>
          </w:p>
        </w:tc>
        <w:tc>
          <w:tcPr>
            <w:tcW w:w="516" w:type="pct"/>
          </w:tcPr>
          <w:p w14:paraId="4F1723DB" w14:textId="77777777" w:rsidR="00BF55F2" w:rsidRPr="002653B6" w:rsidRDefault="00BF55F2" w:rsidP="004A23E2">
            <w:pPr>
              <w:ind w:left="-90"/>
              <w:jc w:val="right"/>
              <w:rPr>
                <w:color w:val="000000"/>
                <w:sz w:val="18"/>
                <w:szCs w:val="18"/>
                <w:lang w:eastAsia="en-CA"/>
              </w:rPr>
            </w:pPr>
            <w:r w:rsidRPr="002653B6">
              <w:rPr>
                <w:color w:val="000000" w:themeColor="text1"/>
                <w:sz w:val="18"/>
                <w:szCs w:val="18"/>
              </w:rPr>
              <w:t>860,000</w:t>
            </w:r>
          </w:p>
        </w:tc>
      </w:tr>
      <w:tr w:rsidR="00BF55F2" w:rsidRPr="002653B6" w14:paraId="22879A72" w14:textId="77777777" w:rsidTr="004A23E2">
        <w:trPr>
          <w:trHeight w:val="62"/>
          <w:jc w:val="center"/>
        </w:trPr>
        <w:tc>
          <w:tcPr>
            <w:tcW w:w="298" w:type="pct"/>
            <w:hideMark/>
          </w:tcPr>
          <w:p w14:paraId="0D10F4FD" w14:textId="77777777" w:rsidR="00BF55F2" w:rsidRPr="002653B6" w:rsidRDefault="00BF55F2" w:rsidP="004A23E2">
            <w:pPr>
              <w:jc w:val="left"/>
              <w:rPr>
                <w:color w:val="000000"/>
                <w:sz w:val="18"/>
                <w:szCs w:val="18"/>
                <w:lang w:eastAsia="en-CA"/>
              </w:rPr>
            </w:pPr>
            <w:r w:rsidRPr="002653B6">
              <w:rPr>
                <w:color w:val="000000"/>
                <w:sz w:val="18"/>
                <w:szCs w:val="18"/>
                <w:lang w:eastAsia="en-CA"/>
              </w:rPr>
              <w:t>3.2</w:t>
            </w:r>
          </w:p>
        </w:tc>
        <w:tc>
          <w:tcPr>
            <w:tcW w:w="1308" w:type="pct"/>
            <w:gridSpan w:val="2"/>
            <w:hideMark/>
          </w:tcPr>
          <w:p w14:paraId="5E93492D" w14:textId="77777777" w:rsidR="00BF55F2" w:rsidRPr="002653B6" w:rsidRDefault="00BF55F2" w:rsidP="004A23E2">
            <w:pPr>
              <w:jc w:val="left"/>
              <w:rPr>
                <w:color w:val="000000"/>
                <w:sz w:val="18"/>
                <w:szCs w:val="18"/>
                <w:lang w:eastAsia="en-CA"/>
              </w:rPr>
            </w:pPr>
            <w:r w:rsidRPr="002653B6">
              <w:rPr>
                <w:color w:val="000000"/>
                <w:sz w:val="18"/>
                <w:szCs w:val="18"/>
                <w:lang w:eastAsia="en-CA"/>
              </w:rPr>
              <w:t>Total support costs (US $)</w:t>
            </w:r>
          </w:p>
        </w:tc>
        <w:tc>
          <w:tcPr>
            <w:tcW w:w="481" w:type="pct"/>
          </w:tcPr>
          <w:p w14:paraId="536B3730" w14:textId="77777777" w:rsidR="00BF55F2" w:rsidRPr="002653B6" w:rsidRDefault="00BF55F2" w:rsidP="004A23E2">
            <w:pPr>
              <w:ind w:left="-90"/>
              <w:jc w:val="right"/>
              <w:rPr>
                <w:color w:val="000000"/>
                <w:sz w:val="18"/>
                <w:szCs w:val="18"/>
                <w:lang w:eastAsia="en-CA"/>
              </w:rPr>
            </w:pPr>
            <w:r w:rsidRPr="002653B6">
              <w:rPr>
                <w:color w:val="000000" w:themeColor="text1"/>
                <w:sz w:val="18"/>
                <w:szCs w:val="18"/>
              </w:rPr>
              <w:t>30,765</w:t>
            </w:r>
          </w:p>
        </w:tc>
        <w:tc>
          <w:tcPr>
            <w:tcW w:w="481" w:type="pct"/>
          </w:tcPr>
          <w:p w14:paraId="5330FF3B" w14:textId="77777777" w:rsidR="00BF55F2" w:rsidRPr="002653B6" w:rsidRDefault="00BF55F2" w:rsidP="004A23E2">
            <w:pPr>
              <w:jc w:val="right"/>
              <w:rPr>
                <w:color w:val="000000"/>
                <w:sz w:val="18"/>
                <w:szCs w:val="18"/>
                <w:lang w:eastAsia="en-CA"/>
              </w:rPr>
            </w:pPr>
            <w:r w:rsidRPr="002653B6">
              <w:rPr>
                <w:sz w:val="18"/>
                <w:szCs w:val="18"/>
              </w:rPr>
              <w:t>0</w:t>
            </w:r>
          </w:p>
        </w:tc>
        <w:tc>
          <w:tcPr>
            <w:tcW w:w="481" w:type="pct"/>
          </w:tcPr>
          <w:p w14:paraId="19BC6FA0" w14:textId="77777777" w:rsidR="00BF55F2" w:rsidRPr="002653B6" w:rsidRDefault="00BF55F2" w:rsidP="004A23E2">
            <w:pPr>
              <w:jc w:val="right"/>
              <w:rPr>
                <w:color w:val="000000" w:themeColor="text1"/>
                <w:sz w:val="18"/>
                <w:szCs w:val="18"/>
              </w:rPr>
            </w:pPr>
            <w:r w:rsidRPr="002653B6">
              <w:rPr>
                <w:sz w:val="18"/>
                <w:szCs w:val="18"/>
              </w:rPr>
              <w:t>0</w:t>
            </w:r>
          </w:p>
        </w:tc>
        <w:tc>
          <w:tcPr>
            <w:tcW w:w="481" w:type="pct"/>
          </w:tcPr>
          <w:p w14:paraId="6D1303E5" w14:textId="77777777" w:rsidR="00BF55F2" w:rsidRPr="002653B6" w:rsidRDefault="00BF55F2" w:rsidP="004A23E2">
            <w:pPr>
              <w:jc w:val="right"/>
              <w:rPr>
                <w:color w:val="000000"/>
                <w:sz w:val="18"/>
                <w:szCs w:val="18"/>
                <w:lang w:eastAsia="en-CA"/>
              </w:rPr>
            </w:pPr>
            <w:r w:rsidRPr="002653B6">
              <w:rPr>
                <w:color w:val="000000" w:themeColor="text1"/>
                <w:sz w:val="18"/>
                <w:szCs w:val="18"/>
              </w:rPr>
              <w:t>40,165</w:t>
            </w:r>
          </w:p>
        </w:tc>
        <w:tc>
          <w:tcPr>
            <w:tcW w:w="482" w:type="pct"/>
          </w:tcPr>
          <w:p w14:paraId="0D895FEE" w14:textId="77777777" w:rsidR="00BF55F2" w:rsidRPr="002653B6" w:rsidRDefault="00BF55F2" w:rsidP="004A23E2">
            <w:pPr>
              <w:jc w:val="right"/>
              <w:rPr>
                <w:color w:val="000000"/>
                <w:sz w:val="18"/>
                <w:szCs w:val="18"/>
                <w:lang w:eastAsia="en-CA"/>
              </w:rPr>
            </w:pPr>
            <w:r w:rsidRPr="002653B6">
              <w:rPr>
                <w:sz w:val="18"/>
                <w:szCs w:val="18"/>
              </w:rPr>
              <w:t>0</w:t>
            </w:r>
          </w:p>
        </w:tc>
        <w:tc>
          <w:tcPr>
            <w:tcW w:w="473" w:type="pct"/>
          </w:tcPr>
          <w:p w14:paraId="6A31EB20" w14:textId="77777777" w:rsidR="00BF55F2" w:rsidRPr="002653B6" w:rsidRDefault="00BF55F2" w:rsidP="004A23E2">
            <w:pPr>
              <w:jc w:val="right"/>
              <w:rPr>
                <w:color w:val="000000"/>
                <w:sz w:val="18"/>
                <w:szCs w:val="18"/>
                <w:lang w:eastAsia="en-CA"/>
              </w:rPr>
            </w:pPr>
            <w:r w:rsidRPr="002653B6">
              <w:rPr>
                <w:color w:val="000000" w:themeColor="text1"/>
                <w:sz w:val="18"/>
                <w:szCs w:val="18"/>
              </w:rPr>
              <w:t>12,670</w:t>
            </w:r>
          </w:p>
        </w:tc>
        <w:tc>
          <w:tcPr>
            <w:tcW w:w="516" w:type="pct"/>
          </w:tcPr>
          <w:p w14:paraId="18161746" w14:textId="77777777" w:rsidR="00BF55F2" w:rsidRPr="002653B6" w:rsidRDefault="00BF55F2" w:rsidP="004A23E2">
            <w:pPr>
              <w:jc w:val="right"/>
              <w:rPr>
                <w:color w:val="000000"/>
                <w:sz w:val="18"/>
                <w:szCs w:val="18"/>
                <w:lang w:eastAsia="en-CA"/>
              </w:rPr>
            </w:pPr>
            <w:r w:rsidRPr="002653B6">
              <w:rPr>
                <w:color w:val="000000" w:themeColor="text1"/>
                <w:sz w:val="18"/>
                <w:szCs w:val="18"/>
              </w:rPr>
              <w:t>83,600</w:t>
            </w:r>
          </w:p>
        </w:tc>
      </w:tr>
      <w:tr w:rsidR="00BF55F2" w:rsidRPr="002653B6" w14:paraId="44DBD87E" w14:textId="77777777" w:rsidTr="004A23E2">
        <w:trPr>
          <w:trHeight w:val="53"/>
          <w:jc w:val="center"/>
        </w:trPr>
        <w:tc>
          <w:tcPr>
            <w:tcW w:w="298" w:type="pct"/>
            <w:tcBorders>
              <w:bottom w:val="single" w:sz="4" w:space="0" w:color="auto"/>
            </w:tcBorders>
            <w:hideMark/>
          </w:tcPr>
          <w:p w14:paraId="473CBBDD" w14:textId="77777777" w:rsidR="00BF55F2" w:rsidRPr="002653B6" w:rsidRDefault="00BF55F2" w:rsidP="004A23E2">
            <w:pPr>
              <w:jc w:val="left"/>
              <w:rPr>
                <w:color w:val="000000"/>
                <w:sz w:val="18"/>
                <w:szCs w:val="18"/>
                <w:lang w:eastAsia="en-CA"/>
              </w:rPr>
            </w:pPr>
            <w:r w:rsidRPr="002653B6">
              <w:rPr>
                <w:color w:val="000000"/>
                <w:sz w:val="18"/>
                <w:szCs w:val="18"/>
                <w:lang w:eastAsia="en-CA"/>
              </w:rPr>
              <w:t>3.3</w:t>
            </w:r>
          </w:p>
        </w:tc>
        <w:tc>
          <w:tcPr>
            <w:tcW w:w="1308" w:type="pct"/>
            <w:gridSpan w:val="2"/>
            <w:hideMark/>
          </w:tcPr>
          <w:p w14:paraId="7FFFECD1" w14:textId="77777777" w:rsidR="00BF55F2" w:rsidRPr="002653B6" w:rsidRDefault="00BF55F2" w:rsidP="004A23E2">
            <w:pPr>
              <w:jc w:val="left"/>
              <w:rPr>
                <w:color w:val="000000"/>
                <w:sz w:val="18"/>
                <w:szCs w:val="18"/>
                <w:lang w:eastAsia="en-CA"/>
              </w:rPr>
            </w:pPr>
            <w:r w:rsidRPr="002653B6">
              <w:rPr>
                <w:color w:val="000000"/>
                <w:sz w:val="18"/>
                <w:szCs w:val="18"/>
                <w:lang w:eastAsia="en-CA"/>
              </w:rPr>
              <w:t>Total agreed costs (US $)</w:t>
            </w:r>
          </w:p>
        </w:tc>
        <w:tc>
          <w:tcPr>
            <w:tcW w:w="481" w:type="pct"/>
          </w:tcPr>
          <w:p w14:paraId="182CFE79" w14:textId="77777777" w:rsidR="00BF55F2" w:rsidRPr="002653B6" w:rsidRDefault="00BF55F2" w:rsidP="004A23E2">
            <w:pPr>
              <w:ind w:left="-90"/>
              <w:jc w:val="right"/>
              <w:rPr>
                <w:color w:val="000000"/>
                <w:sz w:val="18"/>
                <w:szCs w:val="18"/>
                <w:lang w:eastAsia="en-CA"/>
              </w:rPr>
            </w:pPr>
            <w:r w:rsidRPr="002653B6">
              <w:rPr>
                <w:color w:val="000000" w:themeColor="text1"/>
                <w:sz w:val="18"/>
                <w:szCs w:val="18"/>
              </w:rPr>
              <w:t>326,265</w:t>
            </w:r>
          </w:p>
        </w:tc>
        <w:tc>
          <w:tcPr>
            <w:tcW w:w="481" w:type="pct"/>
          </w:tcPr>
          <w:p w14:paraId="112B14D8" w14:textId="77777777" w:rsidR="00BF55F2" w:rsidRPr="002653B6" w:rsidRDefault="00BF55F2" w:rsidP="004A23E2">
            <w:pPr>
              <w:jc w:val="right"/>
              <w:rPr>
                <w:color w:val="000000"/>
                <w:sz w:val="18"/>
                <w:szCs w:val="18"/>
                <w:lang w:eastAsia="en-CA"/>
              </w:rPr>
            </w:pPr>
            <w:r w:rsidRPr="002653B6">
              <w:rPr>
                <w:sz w:val="18"/>
                <w:szCs w:val="18"/>
              </w:rPr>
              <w:t>0</w:t>
            </w:r>
          </w:p>
        </w:tc>
        <w:tc>
          <w:tcPr>
            <w:tcW w:w="481" w:type="pct"/>
          </w:tcPr>
          <w:p w14:paraId="3CCB4E61" w14:textId="77777777" w:rsidR="00BF55F2" w:rsidRPr="002653B6" w:rsidRDefault="00BF55F2" w:rsidP="004A23E2">
            <w:pPr>
              <w:jc w:val="right"/>
              <w:rPr>
                <w:color w:val="000000" w:themeColor="text1"/>
                <w:sz w:val="18"/>
                <w:szCs w:val="18"/>
              </w:rPr>
            </w:pPr>
            <w:r w:rsidRPr="002653B6">
              <w:rPr>
                <w:sz w:val="18"/>
                <w:szCs w:val="18"/>
              </w:rPr>
              <w:t>0</w:t>
            </w:r>
          </w:p>
        </w:tc>
        <w:tc>
          <w:tcPr>
            <w:tcW w:w="481" w:type="pct"/>
          </w:tcPr>
          <w:p w14:paraId="5E8AA3A5" w14:textId="77777777" w:rsidR="00BF55F2" w:rsidRPr="002653B6" w:rsidRDefault="00BF55F2" w:rsidP="004A23E2">
            <w:pPr>
              <w:jc w:val="right"/>
              <w:rPr>
                <w:color w:val="000000"/>
                <w:sz w:val="18"/>
                <w:szCs w:val="18"/>
                <w:lang w:eastAsia="en-CA"/>
              </w:rPr>
            </w:pPr>
            <w:r w:rsidRPr="002653B6">
              <w:rPr>
                <w:color w:val="000000" w:themeColor="text1"/>
                <w:sz w:val="18"/>
                <w:szCs w:val="18"/>
              </w:rPr>
              <w:t>495,665</w:t>
            </w:r>
          </w:p>
        </w:tc>
        <w:tc>
          <w:tcPr>
            <w:tcW w:w="482" w:type="pct"/>
          </w:tcPr>
          <w:p w14:paraId="07B4EAEE" w14:textId="77777777" w:rsidR="00BF55F2" w:rsidRPr="002653B6" w:rsidRDefault="00BF55F2" w:rsidP="004A23E2">
            <w:pPr>
              <w:jc w:val="right"/>
              <w:rPr>
                <w:color w:val="000000"/>
                <w:sz w:val="18"/>
                <w:szCs w:val="18"/>
                <w:lang w:eastAsia="en-CA"/>
              </w:rPr>
            </w:pPr>
            <w:r w:rsidRPr="002653B6">
              <w:rPr>
                <w:sz w:val="18"/>
                <w:szCs w:val="18"/>
              </w:rPr>
              <w:t>0</w:t>
            </w:r>
          </w:p>
        </w:tc>
        <w:tc>
          <w:tcPr>
            <w:tcW w:w="473" w:type="pct"/>
          </w:tcPr>
          <w:p w14:paraId="42A554D9" w14:textId="77777777" w:rsidR="00BF55F2" w:rsidRPr="002653B6" w:rsidRDefault="00BF55F2" w:rsidP="004A23E2">
            <w:pPr>
              <w:jc w:val="right"/>
              <w:rPr>
                <w:color w:val="000000"/>
                <w:sz w:val="18"/>
                <w:szCs w:val="18"/>
                <w:lang w:eastAsia="en-CA"/>
              </w:rPr>
            </w:pPr>
            <w:r w:rsidRPr="002653B6">
              <w:rPr>
                <w:color w:val="000000" w:themeColor="text1"/>
                <w:sz w:val="18"/>
                <w:szCs w:val="18"/>
              </w:rPr>
              <w:t>121,670</w:t>
            </w:r>
          </w:p>
        </w:tc>
        <w:tc>
          <w:tcPr>
            <w:tcW w:w="516" w:type="pct"/>
          </w:tcPr>
          <w:p w14:paraId="5BB4DF00" w14:textId="77777777" w:rsidR="00BF55F2" w:rsidRPr="002653B6" w:rsidRDefault="00BF55F2" w:rsidP="004A23E2">
            <w:pPr>
              <w:ind w:left="-90"/>
              <w:jc w:val="right"/>
              <w:rPr>
                <w:color w:val="000000"/>
                <w:sz w:val="18"/>
                <w:szCs w:val="18"/>
                <w:lang w:eastAsia="en-CA"/>
              </w:rPr>
            </w:pPr>
            <w:r w:rsidRPr="002653B6">
              <w:rPr>
                <w:color w:val="000000" w:themeColor="text1"/>
                <w:sz w:val="18"/>
                <w:szCs w:val="18"/>
              </w:rPr>
              <w:t>943,600</w:t>
            </w:r>
          </w:p>
        </w:tc>
      </w:tr>
      <w:tr w:rsidR="00BF55F2" w:rsidRPr="002653B6" w14:paraId="7B9D4FD2" w14:textId="77777777" w:rsidTr="004A23E2">
        <w:trPr>
          <w:trHeight w:val="53"/>
          <w:jc w:val="center"/>
        </w:trPr>
        <w:tc>
          <w:tcPr>
            <w:tcW w:w="298" w:type="pct"/>
          </w:tcPr>
          <w:p w14:paraId="410D3D47" w14:textId="77777777" w:rsidR="00BF55F2" w:rsidRPr="002653B6" w:rsidRDefault="00BF55F2" w:rsidP="004A23E2">
            <w:pPr>
              <w:jc w:val="left"/>
              <w:rPr>
                <w:color w:val="000000"/>
                <w:sz w:val="18"/>
                <w:szCs w:val="18"/>
                <w:lang w:eastAsia="en-CA"/>
              </w:rPr>
            </w:pPr>
            <w:r w:rsidRPr="002653B6">
              <w:rPr>
                <w:color w:val="000000"/>
                <w:sz w:val="18"/>
                <w:szCs w:val="18"/>
                <w:lang w:eastAsia="en-CA"/>
              </w:rPr>
              <w:t>4.1.1</w:t>
            </w:r>
          </w:p>
        </w:tc>
        <w:tc>
          <w:tcPr>
            <w:tcW w:w="4186" w:type="pct"/>
            <w:gridSpan w:val="8"/>
          </w:tcPr>
          <w:p w14:paraId="33F4AF06" w14:textId="77777777" w:rsidR="00BF55F2" w:rsidRPr="002653B6" w:rsidRDefault="00BF55F2" w:rsidP="004A23E2">
            <w:pPr>
              <w:tabs>
                <w:tab w:val="left" w:pos="1465"/>
                <w:tab w:val="center" w:pos="4290"/>
              </w:tabs>
              <w:ind w:left="-90"/>
              <w:rPr>
                <w:sz w:val="18"/>
                <w:szCs w:val="18"/>
              </w:rPr>
            </w:pPr>
            <w:r w:rsidRPr="002653B6">
              <w:rPr>
                <w:sz w:val="18"/>
                <w:szCs w:val="18"/>
              </w:rPr>
              <w:t>Deduction of HFCs under this Agreement (CO</w:t>
            </w:r>
            <w:r w:rsidRPr="002653B6">
              <w:rPr>
                <w:sz w:val="18"/>
                <w:szCs w:val="18"/>
                <w:vertAlign w:val="subscript"/>
              </w:rPr>
              <w:t>2</w:t>
            </w:r>
            <w:r w:rsidRPr="002653B6">
              <w:rPr>
                <w:sz w:val="18"/>
                <w:szCs w:val="18"/>
              </w:rPr>
              <w:t>-eq tonnes)</w:t>
            </w:r>
          </w:p>
        </w:tc>
        <w:tc>
          <w:tcPr>
            <w:tcW w:w="516" w:type="pct"/>
          </w:tcPr>
          <w:p w14:paraId="4CEB580A" w14:textId="77777777" w:rsidR="00BF55F2" w:rsidRPr="002653B6" w:rsidRDefault="00BF55F2" w:rsidP="004A23E2">
            <w:pPr>
              <w:tabs>
                <w:tab w:val="center" w:pos="4290"/>
              </w:tabs>
              <w:ind w:left="-90"/>
              <w:jc w:val="right"/>
              <w:rPr>
                <w:sz w:val="18"/>
                <w:szCs w:val="18"/>
              </w:rPr>
            </w:pPr>
            <w:r w:rsidRPr="002653B6">
              <w:rPr>
                <w:sz w:val="18"/>
                <w:szCs w:val="18"/>
              </w:rPr>
              <w:t>571,135</w:t>
            </w:r>
          </w:p>
        </w:tc>
      </w:tr>
      <w:tr w:rsidR="00BF55F2" w:rsidRPr="002653B6" w14:paraId="0958FF5E" w14:textId="77777777" w:rsidTr="004A23E2">
        <w:trPr>
          <w:trHeight w:val="53"/>
          <w:jc w:val="center"/>
        </w:trPr>
        <w:tc>
          <w:tcPr>
            <w:tcW w:w="298" w:type="pct"/>
          </w:tcPr>
          <w:p w14:paraId="5D0C2379" w14:textId="77777777" w:rsidR="00BF55F2" w:rsidRPr="002653B6" w:rsidRDefault="00BF55F2" w:rsidP="004A23E2">
            <w:pPr>
              <w:jc w:val="left"/>
              <w:rPr>
                <w:color w:val="000000"/>
                <w:sz w:val="18"/>
                <w:szCs w:val="18"/>
                <w:lang w:eastAsia="en-CA"/>
              </w:rPr>
            </w:pPr>
            <w:r w:rsidRPr="002653B6">
              <w:rPr>
                <w:color w:val="000000"/>
                <w:sz w:val="18"/>
                <w:szCs w:val="18"/>
                <w:lang w:eastAsia="en-CA"/>
              </w:rPr>
              <w:t>4.1.2</w:t>
            </w:r>
          </w:p>
        </w:tc>
        <w:tc>
          <w:tcPr>
            <w:tcW w:w="4186" w:type="pct"/>
            <w:gridSpan w:val="8"/>
          </w:tcPr>
          <w:p w14:paraId="35B9C049" w14:textId="77777777" w:rsidR="00BF55F2" w:rsidRPr="002653B6" w:rsidRDefault="00BF55F2" w:rsidP="004A23E2">
            <w:pPr>
              <w:tabs>
                <w:tab w:val="center" w:pos="4290"/>
              </w:tabs>
              <w:ind w:left="-90"/>
              <w:rPr>
                <w:sz w:val="18"/>
                <w:szCs w:val="18"/>
              </w:rPr>
            </w:pPr>
            <w:r w:rsidRPr="002653B6">
              <w:rPr>
                <w:sz w:val="18"/>
                <w:szCs w:val="18"/>
              </w:rPr>
              <w:t>Deduction of HFCs from previously approved projects (CO</w:t>
            </w:r>
            <w:r w:rsidRPr="002653B6">
              <w:rPr>
                <w:sz w:val="18"/>
                <w:szCs w:val="18"/>
                <w:vertAlign w:val="subscript"/>
              </w:rPr>
              <w:t>2</w:t>
            </w:r>
            <w:r w:rsidRPr="002653B6">
              <w:rPr>
                <w:sz w:val="18"/>
                <w:szCs w:val="18"/>
              </w:rPr>
              <w:t>-eq tonnes)</w:t>
            </w:r>
          </w:p>
        </w:tc>
        <w:tc>
          <w:tcPr>
            <w:tcW w:w="516" w:type="pct"/>
          </w:tcPr>
          <w:p w14:paraId="32127681" w14:textId="77777777" w:rsidR="00BF55F2" w:rsidRPr="002653B6" w:rsidRDefault="00BF55F2" w:rsidP="004A23E2">
            <w:pPr>
              <w:tabs>
                <w:tab w:val="center" w:pos="4290"/>
              </w:tabs>
              <w:ind w:left="-90"/>
              <w:jc w:val="right"/>
              <w:rPr>
                <w:sz w:val="18"/>
                <w:szCs w:val="18"/>
              </w:rPr>
            </w:pPr>
            <w:r w:rsidRPr="002653B6">
              <w:rPr>
                <w:sz w:val="18"/>
                <w:szCs w:val="18"/>
              </w:rPr>
              <w:t>0</w:t>
            </w:r>
          </w:p>
        </w:tc>
      </w:tr>
      <w:tr w:rsidR="00BF55F2" w:rsidRPr="002653B6" w14:paraId="4ACE59F8" w14:textId="77777777" w:rsidTr="004A23E2">
        <w:trPr>
          <w:trHeight w:val="53"/>
          <w:jc w:val="center"/>
        </w:trPr>
        <w:tc>
          <w:tcPr>
            <w:tcW w:w="298" w:type="pct"/>
            <w:tcBorders>
              <w:bottom w:val="single" w:sz="4" w:space="0" w:color="auto"/>
            </w:tcBorders>
          </w:tcPr>
          <w:p w14:paraId="36497E15" w14:textId="77777777" w:rsidR="00BF55F2" w:rsidRPr="002653B6" w:rsidRDefault="00BF55F2" w:rsidP="004A23E2">
            <w:pPr>
              <w:jc w:val="left"/>
              <w:rPr>
                <w:color w:val="000000"/>
                <w:sz w:val="18"/>
                <w:szCs w:val="18"/>
                <w:lang w:eastAsia="en-CA"/>
              </w:rPr>
            </w:pPr>
            <w:r w:rsidRPr="002653B6">
              <w:rPr>
                <w:color w:val="000000"/>
                <w:sz w:val="18"/>
                <w:szCs w:val="18"/>
                <w:lang w:eastAsia="en-CA"/>
              </w:rPr>
              <w:t>4.1.3</w:t>
            </w:r>
          </w:p>
        </w:tc>
        <w:tc>
          <w:tcPr>
            <w:tcW w:w="4186" w:type="pct"/>
            <w:gridSpan w:val="8"/>
          </w:tcPr>
          <w:p w14:paraId="3C76C9AA" w14:textId="77777777" w:rsidR="00BF55F2" w:rsidRPr="002653B6" w:rsidRDefault="00BF55F2" w:rsidP="004A23E2">
            <w:pPr>
              <w:tabs>
                <w:tab w:val="left" w:pos="3318"/>
              </w:tabs>
              <w:ind w:left="-90"/>
              <w:rPr>
                <w:sz w:val="18"/>
                <w:szCs w:val="18"/>
              </w:rPr>
            </w:pPr>
            <w:r w:rsidRPr="002653B6">
              <w:rPr>
                <w:sz w:val="18"/>
                <w:szCs w:val="18"/>
              </w:rPr>
              <w:t>Remaining eligible consumption for HFCs (CO</w:t>
            </w:r>
            <w:r w:rsidRPr="002653B6">
              <w:rPr>
                <w:sz w:val="18"/>
                <w:szCs w:val="18"/>
                <w:vertAlign w:val="subscript"/>
              </w:rPr>
              <w:t>2</w:t>
            </w:r>
            <w:r w:rsidRPr="002653B6">
              <w:rPr>
                <w:sz w:val="18"/>
                <w:szCs w:val="18"/>
              </w:rPr>
              <w:t>-eq tonnes)</w:t>
            </w:r>
          </w:p>
        </w:tc>
        <w:tc>
          <w:tcPr>
            <w:tcW w:w="516" w:type="pct"/>
          </w:tcPr>
          <w:p w14:paraId="34235706" w14:textId="77777777" w:rsidR="00BF55F2" w:rsidRPr="002653B6" w:rsidRDefault="00BF55F2" w:rsidP="004A23E2">
            <w:pPr>
              <w:tabs>
                <w:tab w:val="left" w:pos="3318"/>
              </w:tabs>
              <w:ind w:left="-90"/>
              <w:jc w:val="right"/>
              <w:rPr>
                <w:sz w:val="18"/>
                <w:szCs w:val="18"/>
              </w:rPr>
            </w:pPr>
            <w:r w:rsidRPr="002653B6">
              <w:rPr>
                <w:sz w:val="18"/>
                <w:szCs w:val="18"/>
              </w:rPr>
              <w:t>TBD</w:t>
            </w:r>
          </w:p>
        </w:tc>
      </w:tr>
    </w:tbl>
    <w:p w14:paraId="695E624C" w14:textId="77777777" w:rsidR="00BF55F2" w:rsidRPr="002653B6" w:rsidRDefault="00BF55F2" w:rsidP="00BF55F2">
      <w:pPr>
        <w:keepNext/>
        <w:spacing w:before="360" w:after="240"/>
        <w:rPr>
          <w:b/>
        </w:rPr>
      </w:pPr>
      <w:r w:rsidRPr="002653B6">
        <w:rPr>
          <w:b/>
        </w:rPr>
        <w:t>APPENDIX 3-A: FUNDING APPROVAL SCHEDULE</w:t>
      </w:r>
    </w:p>
    <w:p w14:paraId="64EDEA54" w14:textId="77777777" w:rsidR="00BF55F2" w:rsidRPr="002653B6" w:rsidRDefault="00BF55F2">
      <w:pPr>
        <w:pStyle w:val="Heading1"/>
        <w:numPr>
          <w:ilvl w:val="0"/>
          <w:numId w:val="178"/>
        </w:numPr>
      </w:pPr>
      <w:r w:rsidRPr="002653B6">
        <w:t>Funding for the future tranches will be considered for approval at the second meeting of the year specified in Appendix 2-A.</w:t>
      </w:r>
    </w:p>
    <w:p w14:paraId="164387DD" w14:textId="77777777" w:rsidR="00BF55F2" w:rsidRPr="002653B6" w:rsidRDefault="00BF55F2" w:rsidP="00BF55F2">
      <w:pPr>
        <w:keepNext/>
        <w:spacing w:before="360" w:after="240"/>
        <w:rPr>
          <w:b/>
        </w:rPr>
      </w:pPr>
      <w:r w:rsidRPr="002653B6">
        <w:rPr>
          <w:b/>
        </w:rPr>
        <w:lastRenderedPageBreak/>
        <w:t>APPENDIX 4-A: FORMAT OF THE TRANCHE IMPLEMENTATION REPORTS AND PLANS</w:t>
      </w:r>
    </w:p>
    <w:p w14:paraId="37BFD99D" w14:textId="77777777" w:rsidR="00BF55F2" w:rsidRPr="002653B6" w:rsidRDefault="00BF55F2">
      <w:pPr>
        <w:pStyle w:val="Heading1"/>
        <w:numPr>
          <w:ilvl w:val="0"/>
          <w:numId w:val="179"/>
        </w:numPr>
      </w:pPr>
      <w:r w:rsidRPr="002653B6">
        <w:t>The submission of the Tranche Implementation Report and Plans for each tranche request will consist of four parts:</w:t>
      </w:r>
    </w:p>
    <w:p w14:paraId="560C3BF1" w14:textId="77777777" w:rsidR="00BF55F2" w:rsidRPr="002653B6" w:rsidRDefault="00BF55F2" w:rsidP="00BF55F2">
      <w:pPr>
        <w:pStyle w:val="Heading2"/>
      </w:pPr>
      <w:r w:rsidRPr="002653B6">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2653B6">
        <w:noBreakHyphen/>
        <w:t>down pursuant to decision 91/65. The report should include the amount of Annex F substances consumption reduced as a direct result of the implementation of activities, by substance, the alternative technology used and the related phase</w:t>
      </w:r>
      <w:r w:rsidRPr="002653B6">
        <w:noBreakHyphen/>
        <w:t>in of alternatives, to allow the Secretariat to inform the Executive Committee on the resulting change in climate</w:t>
      </w:r>
      <w:r w:rsidRPr="002653B6">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E647993" w14:textId="77777777" w:rsidR="00BF55F2" w:rsidRPr="002653B6" w:rsidRDefault="00BF55F2" w:rsidP="00BF55F2">
      <w:pPr>
        <w:pStyle w:val="Heading2"/>
        <w:tabs>
          <w:tab w:val="num" w:pos="-720"/>
        </w:tabs>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5F98BAE4" w14:textId="77777777" w:rsidR="00BF55F2" w:rsidRPr="002653B6" w:rsidRDefault="00BF55F2" w:rsidP="00BF55F2">
      <w:pPr>
        <w:pStyle w:val="Heading2"/>
        <w:tabs>
          <w:tab w:val="num" w:pos="-720"/>
        </w:tabs>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0146A967" w14:textId="77777777" w:rsidR="00BF55F2" w:rsidRPr="002653B6" w:rsidRDefault="00BF55F2" w:rsidP="00BF55F2">
      <w:pPr>
        <w:pStyle w:val="Heading2"/>
        <w:tabs>
          <w:tab w:val="num" w:pos="-720"/>
        </w:tabs>
      </w:pPr>
      <w:r w:rsidRPr="002653B6">
        <w:t>An Executive Summary of about five paragraphs, summarizing the information contained in subparagraphs 1(a) to 1(c) above.</w:t>
      </w:r>
    </w:p>
    <w:p w14:paraId="0EDD8F77" w14:textId="77777777" w:rsidR="00BF55F2" w:rsidRPr="002653B6" w:rsidRDefault="00BF55F2" w:rsidP="00BF55F2">
      <w:pPr>
        <w:keepNext/>
        <w:spacing w:before="360" w:after="240"/>
        <w:rPr>
          <w:b/>
        </w:rPr>
      </w:pPr>
      <w:r w:rsidRPr="002653B6">
        <w:rPr>
          <w:b/>
        </w:rPr>
        <w:t>APPENDIX 5-A: MONITORING INSTITUTIONS AND ROLES</w:t>
      </w:r>
    </w:p>
    <w:p w14:paraId="64D580CD" w14:textId="77777777" w:rsidR="00BF55F2" w:rsidRPr="002653B6" w:rsidRDefault="00BF55F2">
      <w:pPr>
        <w:pStyle w:val="Heading1"/>
        <w:numPr>
          <w:ilvl w:val="0"/>
          <w:numId w:val="180"/>
        </w:numPr>
      </w:pPr>
      <w:r w:rsidRPr="002653B6">
        <w:t>The national ozone unit (NOU), operating under the Ministry of the Environment and Ecological Transition (MEET), will be responsible for monitoring the progress of implementation of the Plan’s tranches and ensuring that the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 IA. The MEET is the institution responsible for the sustainability of consumption reduction targets achieved through this Agreement.</w:t>
      </w:r>
    </w:p>
    <w:p w14:paraId="6DBB2321" w14:textId="77777777" w:rsidR="00BF55F2" w:rsidRPr="002653B6" w:rsidRDefault="00BF55F2" w:rsidP="00BF55F2">
      <w:pPr>
        <w:pStyle w:val="Heading1"/>
      </w:pPr>
      <w:r w:rsidRPr="002653B6">
        <w:t xml:space="preserve">Consumption will be monitored and determined from the official data on the import and export of </w:t>
      </w:r>
      <w:r w:rsidRPr="002653B6">
        <w:rPr>
          <w:rFonts w:asciiTheme="majorBidi" w:hAnsiTheme="majorBidi" w:cstheme="majorBidi"/>
        </w:rPr>
        <w:t>substances registered by the relevant Government departments.</w:t>
      </w:r>
    </w:p>
    <w:p w14:paraId="3F3FABAA" w14:textId="77777777" w:rsidR="00BF55F2" w:rsidRPr="002653B6" w:rsidRDefault="00BF55F2" w:rsidP="00BF55F2">
      <w:pPr>
        <w:pStyle w:val="Heading1"/>
      </w:pPr>
      <w:r w:rsidRPr="002653B6">
        <w:lastRenderedPageBreak/>
        <w:t>The NOU will compile and report on the following data and information each year on or before the agreed deadlines:</w:t>
      </w:r>
    </w:p>
    <w:p w14:paraId="08A96A35" w14:textId="77777777" w:rsidR="00BF55F2" w:rsidRPr="002653B6" w:rsidRDefault="00BF55F2" w:rsidP="00BF55F2">
      <w:pPr>
        <w:pStyle w:val="Heading2"/>
        <w:numPr>
          <w:ilvl w:val="1"/>
          <w:numId w:val="2"/>
        </w:numPr>
      </w:pPr>
      <w:r w:rsidRPr="002653B6">
        <w:t xml:space="preserve">Annual reports on the consumption of substances submitted to the Ozone </w:t>
      </w:r>
      <w:r w:rsidRPr="002653B6">
        <w:rPr>
          <w:rFonts w:asciiTheme="majorBidi" w:hAnsiTheme="majorBidi" w:cstheme="majorBidi"/>
        </w:rPr>
        <w:t>Secretariat; and</w:t>
      </w:r>
    </w:p>
    <w:p w14:paraId="665C37BD" w14:textId="77777777" w:rsidR="00BF55F2" w:rsidRPr="002653B6" w:rsidRDefault="00BF55F2" w:rsidP="00BF55F2">
      <w:pPr>
        <w:pStyle w:val="Heading2"/>
        <w:numPr>
          <w:ilvl w:val="1"/>
          <w:numId w:val="2"/>
        </w:numPr>
      </w:pPr>
      <w:r w:rsidRPr="002653B6">
        <w:rPr>
          <w:rFonts w:asciiTheme="majorBidi" w:hAnsiTheme="majorBidi" w:cstheme="majorBidi"/>
        </w:rPr>
        <w:t>Annual reports on progress achieved in the Plan’s implementation submitted to the Executive Committee of the Multilateral Fund.</w:t>
      </w:r>
    </w:p>
    <w:p w14:paraId="7AD3283F" w14:textId="77777777" w:rsidR="00BF55F2" w:rsidRPr="002653B6" w:rsidRDefault="00BF55F2" w:rsidP="00BF55F2">
      <w:pPr>
        <w:pStyle w:val="Heading1"/>
      </w:pPr>
      <w:r w:rsidRPr="002653B6">
        <w:t xml:space="preserve">The NOU and the Lead IA will jointly hire a qualified independent entity to conduct a qualitative </w:t>
      </w:r>
      <w:r w:rsidRPr="002653B6">
        <w:rPr>
          <w:rFonts w:asciiTheme="majorBidi" w:hAnsiTheme="majorBidi" w:cstheme="majorBidi"/>
        </w:rPr>
        <w:t>and quantitative performance assessment of the implementation of the Plan.</w:t>
      </w:r>
    </w:p>
    <w:p w14:paraId="11BBE9E2" w14:textId="77777777" w:rsidR="00BF55F2" w:rsidRPr="002653B6" w:rsidRDefault="00BF55F2" w:rsidP="00BF55F2">
      <w:pPr>
        <w:pStyle w:val="Heading1"/>
      </w:pPr>
      <w:r w:rsidRPr="002653B6">
        <w:t xml:space="preserve">The agency responsible for evaluation will have full access to relevant technical and financial </w:t>
      </w:r>
      <w:r w:rsidRPr="002653B6">
        <w:rPr>
          <w:rFonts w:asciiTheme="majorBidi" w:hAnsiTheme="majorBidi" w:cstheme="majorBidi"/>
        </w:rPr>
        <w:t xml:space="preserve">information related to the implementation of the </w:t>
      </w:r>
      <w:proofErr w:type="gramStart"/>
      <w:r w:rsidRPr="002653B6">
        <w:rPr>
          <w:rFonts w:asciiTheme="majorBidi" w:hAnsiTheme="majorBidi" w:cstheme="majorBidi"/>
        </w:rPr>
        <w:t>Plan, and</w:t>
      </w:r>
      <w:proofErr w:type="gramEnd"/>
      <w:r w:rsidRPr="002653B6">
        <w:rPr>
          <w:rFonts w:asciiTheme="majorBidi" w:hAnsiTheme="majorBidi" w:cstheme="majorBidi"/>
        </w:rPr>
        <w:t xml:space="preserve"> will</w:t>
      </w:r>
      <w:r w:rsidRPr="002653B6">
        <w:t xml:space="preserve"> prepare and submit to the NOU and the Lead IA a </w:t>
      </w:r>
      <w:r w:rsidRPr="002653B6">
        <w:rPr>
          <w:rFonts w:asciiTheme="majorBidi" w:hAnsiTheme="majorBidi" w:cstheme="majorBidi"/>
        </w:rPr>
        <w:t xml:space="preserve">draft consolidated report at the end of each annual implementation plan. The report will include assessment findings and, where appropriate, recommendations for improvements or adjustments, as well as the Country’s situation </w:t>
      </w:r>
      <w:proofErr w:type="gramStart"/>
      <w:r w:rsidRPr="002653B6">
        <w:rPr>
          <w:rFonts w:asciiTheme="majorBidi" w:hAnsiTheme="majorBidi" w:cstheme="majorBidi"/>
        </w:rPr>
        <w:t>with regard to</w:t>
      </w:r>
      <w:proofErr w:type="gramEnd"/>
      <w:r w:rsidRPr="002653B6">
        <w:rPr>
          <w:rFonts w:asciiTheme="majorBidi" w:hAnsiTheme="majorBidi" w:cstheme="majorBidi"/>
        </w:rPr>
        <w:t xml:space="preserve"> compliance with the provisions of this Agreement.</w:t>
      </w:r>
      <w:r w:rsidRPr="002653B6">
        <w:t xml:space="preserve"> After incorporating the comments and explanations, if any, from the NOU and the Lead IA, the agency responsible for evaluation will finalize the report and submit it to the MEET and the Lead IA. The MEET will endorse the final report, and the Lead IA will transmit it to the relevant meeting of </w:t>
      </w:r>
      <w:r w:rsidRPr="002653B6">
        <w:rPr>
          <w:rFonts w:asciiTheme="majorBidi" w:hAnsiTheme="majorBidi" w:cstheme="majorBidi"/>
        </w:rPr>
        <w:t>the Executive Committee together with the implementation plan and annual reports.</w:t>
      </w:r>
    </w:p>
    <w:p w14:paraId="71083347" w14:textId="77777777" w:rsidR="00BF55F2" w:rsidRPr="002653B6" w:rsidRDefault="00BF55F2" w:rsidP="00BF55F2">
      <w:pPr>
        <w:keepNext/>
        <w:spacing w:before="360" w:after="240"/>
        <w:rPr>
          <w:b/>
        </w:rPr>
      </w:pPr>
      <w:r w:rsidRPr="002653B6">
        <w:rPr>
          <w:b/>
        </w:rPr>
        <w:t>APPENDIX 6-A: ROLE OF THE LEAD IMPLEMENTING AGENCY</w:t>
      </w:r>
    </w:p>
    <w:p w14:paraId="62A42320" w14:textId="77777777" w:rsidR="00BF55F2" w:rsidRPr="002653B6" w:rsidRDefault="00BF55F2">
      <w:pPr>
        <w:pStyle w:val="Heading1"/>
        <w:numPr>
          <w:ilvl w:val="0"/>
          <w:numId w:val="181"/>
        </w:numPr>
      </w:pPr>
      <w:r w:rsidRPr="002653B6">
        <w:t>The Lead IA will be responsible for a range of activities, including at least the following:</w:t>
      </w:r>
    </w:p>
    <w:p w14:paraId="4DE47809" w14:textId="77777777" w:rsidR="00BF55F2" w:rsidRPr="002653B6" w:rsidRDefault="00BF55F2" w:rsidP="00BF55F2">
      <w:pPr>
        <w:pStyle w:val="Heading2"/>
      </w:pPr>
      <w:r w:rsidRPr="002653B6">
        <w:t>Ensuring performance and financial verification in accordance with this Agreement and with its specific internal procedures and requirements as set out in the Country’s Plan;</w:t>
      </w:r>
    </w:p>
    <w:p w14:paraId="50DDE34F" w14:textId="77777777" w:rsidR="00BF55F2" w:rsidRPr="002653B6" w:rsidRDefault="00BF55F2" w:rsidP="00BF55F2">
      <w:pPr>
        <w:pStyle w:val="Heading2"/>
      </w:pPr>
      <w:r w:rsidRPr="002653B6">
        <w:t>Assisting the Country in the preparation of the Tranche Implementation Reports and Plans as per Appendix 4</w:t>
      </w:r>
      <w:r w:rsidRPr="002653B6">
        <w:noBreakHyphen/>
        <w:t>A;</w:t>
      </w:r>
    </w:p>
    <w:p w14:paraId="6B663912" w14:textId="77777777" w:rsidR="00BF55F2" w:rsidRPr="002653B6" w:rsidRDefault="00BF55F2" w:rsidP="00BF55F2">
      <w:pPr>
        <w:pStyle w:val="Heading2"/>
        <w:tabs>
          <w:tab w:val="num" w:pos="-720"/>
        </w:tabs>
      </w:pPr>
      <w:r w:rsidRPr="002653B6">
        <w:t>Providing independent verification to the Executive Committee that the Targets have been met and associated tranche activities have been completed as indicated in the Tranche Implementation Plan, consistent with Appendix 4-A;</w:t>
      </w:r>
    </w:p>
    <w:p w14:paraId="4BA84C8B" w14:textId="77777777" w:rsidR="00BF55F2" w:rsidRPr="002653B6" w:rsidRDefault="00BF55F2" w:rsidP="00BF55F2">
      <w:pPr>
        <w:pStyle w:val="Heading2"/>
        <w:tabs>
          <w:tab w:val="num" w:pos="-720"/>
        </w:tabs>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w:t>
      </w:r>
      <w:r w:rsidRPr="002653B6">
        <w:noBreakHyphen/>
        <w:t>A;</w:t>
      </w:r>
    </w:p>
    <w:p w14:paraId="128D44A5" w14:textId="77777777" w:rsidR="00BF55F2" w:rsidRPr="002653B6" w:rsidRDefault="00BF55F2" w:rsidP="00BF55F2">
      <w:pPr>
        <w:pStyle w:val="Heading2"/>
        <w:tabs>
          <w:tab w:val="num" w:pos="-720"/>
        </w:tabs>
      </w:pPr>
      <w:r w:rsidRPr="002653B6">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 including the activities implemented by the Cooperating IA;</w:t>
      </w:r>
    </w:p>
    <w:p w14:paraId="508F20BE" w14:textId="77777777" w:rsidR="00BF55F2" w:rsidRPr="002653B6" w:rsidRDefault="00BF55F2" w:rsidP="00BF55F2">
      <w:pPr>
        <w:pStyle w:val="Heading2"/>
        <w:tabs>
          <w:tab w:val="num" w:pos="-720"/>
        </w:tabs>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DE7F8B6" w14:textId="77777777" w:rsidR="00BF55F2" w:rsidRPr="002653B6" w:rsidRDefault="00BF55F2" w:rsidP="00BF55F2">
      <w:pPr>
        <w:pStyle w:val="Heading2"/>
        <w:tabs>
          <w:tab w:val="num" w:pos="-720"/>
        </w:tabs>
      </w:pPr>
      <w:r w:rsidRPr="002653B6">
        <w:t>Ensuring that appropriate independent technical experts carry out the technical reviews;</w:t>
      </w:r>
    </w:p>
    <w:p w14:paraId="673D0FDE" w14:textId="77777777" w:rsidR="00BF55F2" w:rsidRPr="002653B6" w:rsidRDefault="00BF55F2" w:rsidP="00BF55F2">
      <w:pPr>
        <w:pStyle w:val="Heading2"/>
        <w:tabs>
          <w:tab w:val="num" w:pos="-720"/>
        </w:tabs>
      </w:pPr>
      <w:r w:rsidRPr="002653B6">
        <w:t>Carrying out the required supervision missions;</w:t>
      </w:r>
    </w:p>
    <w:p w14:paraId="2C96A8DE" w14:textId="77777777" w:rsidR="00BF55F2" w:rsidRPr="002653B6" w:rsidRDefault="00BF55F2" w:rsidP="00BF55F2">
      <w:pPr>
        <w:pStyle w:val="Heading2"/>
        <w:tabs>
          <w:tab w:val="num" w:pos="-720"/>
        </w:tabs>
      </w:pPr>
      <w:r w:rsidRPr="002653B6">
        <w:t>Ensuring the presence of an operating mechanism to allow for an effective and transparent implementation of the Tranche Implementation Plan and accurate data reporting;</w:t>
      </w:r>
    </w:p>
    <w:p w14:paraId="2AD911BC" w14:textId="77777777" w:rsidR="00BF55F2" w:rsidRPr="002653B6" w:rsidRDefault="00BF55F2" w:rsidP="00BF55F2">
      <w:pPr>
        <w:pStyle w:val="Heading2"/>
        <w:numPr>
          <w:ilvl w:val="1"/>
          <w:numId w:val="2"/>
        </w:numPr>
      </w:pPr>
      <w:r w:rsidRPr="002653B6">
        <w:lastRenderedPageBreak/>
        <w:t>Coordinating the activities of the Cooperating IA and ensuring the appropriate sequence of activities;</w:t>
      </w:r>
    </w:p>
    <w:p w14:paraId="648A1EE7" w14:textId="77777777" w:rsidR="00BF55F2" w:rsidRPr="002653B6" w:rsidRDefault="00BF55F2" w:rsidP="00BF55F2">
      <w:pPr>
        <w:pStyle w:val="Heading2"/>
      </w:pPr>
      <w:r w:rsidRPr="002653B6">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21D07A4F" w14:textId="77777777" w:rsidR="00BF55F2" w:rsidRPr="002653B6" w:rsidRDefault="00BF55F2" w:rsidP="00BF55F2">
      <w:pPr>
        <w:pStyle w:val="Heading2"/>
        <w:tabs>
          <w:tab w:val="num" w:pos="-720"/>
        </w:tabs>
      </w:pPr>
      <w:r w:rsidRPr="002653B6">
        <w:t>Ensuring that disbursements made to the Country are based on the use of the indicators;</w:t>
      </w:r>
    </w:p>
    <w:p w14:paraId="55F0DBE0" w14:textId="77777777" w:rsidR="00BF55F2" w:rsidRPr="002653B6" w:rsidRDefault="00BF55F2" w:rsidP="00BF55F2">
      <w:pPr>
        <w:pStyle w:val="Heading2"/>
        <w:tabs>
          <w:tab w:val="num" w:pos="-720"/>
        </w:tabs>
      </w:pPr>
      <w:proofErr w:type="gramStart"/>
      <w:r w:rsidRPr="002653B6">
        <w:t>Providing assistance</w:t>
      </w:r>
      <w:proofErr w:type="gramEnd"/>
      <w:r w:rsidRPr="002653B6">
        <w:t xml:space="preserve"> with the policy, management and technical support when required;</w:t>
      </w:r>
    </w:p>
    <w:p w14:paraId="142FFC8A" w14:textId="77777777" w:rsidR="00BF55F2" w:rsidRPr="002653B6" w:rsidRDefault="00BF55F2" w:rsidP="00BF55F2">
      <w:pPr>
        <w:pStyle w:val="Heading2"/>
        <w:tabs>
          <w:tab w:val="num" w:pos="-720"/>
        </w:tabs>
      </w:pPr>
      <w:r w:rsidRPr="002653B6">
        <w:t>Reaching consensus with the Cooperating IA on any planning, coordination and reporting arrangements required to facilitate the implementation of the Plan; and</w:t>
      </w:r>
    </w:p>
    <w:p w14:paraId="0FF7FDA5" w14:textId="77777777" w:rsidR="00BF55F2" w:rsidRPr="002653B6" w:rsidRDefault="00BF55F2" w:rsidP="00BF55F2">
      <w:pPr>
        <w:pStyle w:val="Heading2"/>
        <w:tabs>
          <w:tab w:val="num" w:pos="-720"/>
        </w:tabs>
      </w:pPr>
      <w:r w:rsidRPr="002653B6">
        <w:t>Timely releasing funds to the Country/participating enterprises for completing the activities related to the project.</w:t>
      </w:r>
    </w:p>
    <w:p w14:paraId="37CA6FAB" w14:textId="77777777" w:rsidR="00BF55F2" w:rsidRPr="002653B6" w:rsidRDefault="00BF55F2" w:rsidP="00BF55F2">
      <w:pPr>
        <w:pStyle w:val="Heading1"/>
      </w:pPr>
      <w:r w:rsidRPr="002653B6">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C2ACCF5" w14:textId="77777777" w:rsidR="00BF55F2" w:rsidRPr="002653B6" w:rsidRDefault="00BF55F2" w:rsidP="00BF55F2">
      <w:pPr>
        <w:spacing w:before="360" w:after="240"/>
        <w:rPr>
          <w:b/>
          <w:bCs/>
        </w:rPr>
      </w:pPr>
      <w:r w:rsidRPr="002653B6">
        <w:rPr>
          <w:b/>
          <w:bCs/>
        </w:rPr>
        <w:t>APPENDIX 6-B: ROLE OF THE COOPERATING IMPLEMENTING AGENCIES</w:t>
      </w:r>
    </w:p>
    <w:p w14:paraId="4105CB0A" w14:textId="77777777" w:rsidR="00BF55F2" w:rsidRPr="002653B6" w:rsidRDefault="00BF55F2">
      <w:pPr>
        <w:pStyle w:val="Heading1"/>
        <w:numPr>
          <w:ilvl w:val="0"/>
          <w:numId w:val="182"/>
        </w:numPr>
        <w:rPr>
          <w:b/>
          <w:bCs/>
        </w:rPr>
      </w:pPr>
      <w:r w:rsidRPr="002653B6">
        <w:t>The Cooperating IA will be responsible for a range of activities. These activities are specified in the Plan, including at least the following:</w:t>
      </w:r>
    </w:p>
    <w:p w14:paraId="164B182D" w14:textId="77777777" w:rsidR="00BF55F2" w:rsidRPr="002653B6" w:rsidRDefault="00BF55F2" w:rsidP="00BF55F2">
      <w:pPr>
        <w:pStyle w:val="Heading2"/>
        <w:numPr>
          <w:ilvl w:val="1"/>
          <w:numId w:val="2"/>
        </w:numPr>
      </w:pPr>
      <w:proofErr w:type="gramStart"/>
      <w:r w:rsidRPr="002653B6">
        <w:t>Providing assistance</w:t>
      </w:r>
      <w:proofErr w:type="gramEnd"/>
      <w:r w:rsidRPr="002653B6">
        <w:t xml:space="preserve"> for policy development when required;</w:t>
      </w:r>
    </w:p>
    <w:p w14:paraId="59EB2C25" w14:textId="77777777" w:rsidR="00BF55F2" w:rsidRPr="002653B6" w:rsidRDefault="00BF55F2" w:rsidP="00BF55F2">
      <w:pPr>
        <w:pStyle w:val="Heading2"/>
        <w:numPr>
          <w:ilvl w:val="1"/>
          <w:numId w:val="2"/>
        </w:numPr>
      </w:pPr>
      <w:r w:rsidRPr="002653B6">
        <w:t>Assisting the Country in the implementation and assessment of the activities funded by the Cooperating IA, and referring to the Lead IA to ensure a coordinated sequence of activities;</w:t>
      </w:r>
    </w:p>
    <w:p w14:paraId="2E097151" w14:textId="77777777" w:rsidR="00BF55F2" w:rsidRPr="002653B6" w:rsidRDefault="00BF55F2" w:rsidP="00BF55F2">
      <w:pPr>
        <w:pStyle w:val="Heading2"/>
        <w:numPr>
          <w:ilvl w:val="1"/>
          <w:numId w:val="2"/>
        </w:numPr>
      </w:pPr>
      <w:r w:rsidRPr="002653B6">
        <w:t>Providing reports to the Lead IA on these activities, for inclusion in the consolidated reports as per Appendix 4-A; and</w:t>
      </w:r>
    </w:p>
    <w:p w14:paraId="3B4CFD27" w14:textId="77777777" w:rsidR="00BF55F2" w:rsidRPr="002653B6" w:rsidRDefault="00BF55F2" w:rsidP="00BF55F2">
      <w:pPr>
        <w:pStyle w:val="Heading2"/>
        <w:numPr>
          <w:ilvl w:val="1"/>
          <w:numId w:val="2"/>
        </w:numPr>
      </w:pPr>
      <w:r w:rsidRPr="002653B6">
        <w:t>Reaching consensus with the Lead IA on any planning, coordination and reporting arrangements required to facilitate the implementation of the Plan.</w:t>
      </w:r>
    </w:p>
    <w:p w14:paraId="13989B03" w14:textId="77777777" w:rsidR="00BF55F2" w:rsidRPr="002653B6" w:rsidRDefault="00BF55F2" w:rsidP="00BF55F2">
      <w:pPr>
        <w:keepNext/>
        <w:spacing w:before="360" w:after="240"/>
        <w:rPr>
          <w:b/>
        </w:rPr>
      </w:pPr>
      <w:r w:rsidRPr="002653B6">
        <w:rPr>
          <w:b/>
        </w:rPr>
        <w:t>APPENDIX 7-A: REDUCTIONS IN FUNDING FOR FAILURE TO COMPLY WITH THE TARGETS IN THE AGREEMENT</w:t>
      </w:r>
    </w:p>
    <w:p w14:paraId="607F6D66" w14:textId="77777777" w:rsidR="00BF55F2" w:rsidRPr="002653B6" w:rsidRDefault="00BF55F2">
      <w:pPr>
        <w:pStyle w:val="Heading1"/>
        <w:numPr>
          <w:ilvl w:val="0"/>
          <w:numId w:val="183"/>
        </w:numPr>
      </w:pPr>
      <w:r w:rsidRPr="002653B6">
        <w:t>In accordance with paragraph 11 of the Agreement, the amount of funding provided may be reduced by US $5.28</w:t>
      </w:r>
      <w:r w:rsidRPr="002653B6">
        <w:rPr>
          <w:shd w:val="clear" w:color="auto" w:fill="FFFFFF" w:themeFill="background1"/>
        </w:rPr>
        <w:t xml:space="preserve"> per CO</w:t>
      </w:r>
      <w:r w:rsidRPr="002653B6">
        <w:rPr>
          <w:shd w:val="clear" w:color="auto" w:fill="FFFFFF" w:themeFill="background1"/>
          <w:vertAlign w:val="subscript"/>
        </w:rPr>
        <w:t>2</w:t>
      </w:r>
      <w:r w:rsidRPr="002653B6">
        <w:rPr>
          <w:shd w:val="clear" w:color="auto" w:fill="FFFFFF" w:themeFill="background1"/>
        </w:rPr>
        <w:t>-eq tonne</w:t>
      </w:r>
      <w:r w:rsidRPr="002653B6">
        <w:t xml:space="preserve"> of consumption beyond the level defined in row 1.2 of Appendix 2</w:t>
      </w:r>
      <w:r w:rsidRPr="002653B6">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6E566A29" w14:textId="77777777" w:rsidR="00BF55F2" w:rsidRPr="002653B6" w:rsidRDefault="00BF55F2" w:rsidP="00DA634C">
      <w:pPr>
        <w:sectPr w:rsidR="00BF55F2" w:rsidRPr="002653B6" w:rsidSect="00B5765C">
          <w:headerReference w:type="even" r:id="rId121"/>
          <w:headerReference w:type="default" r:id="rId122"/>
          <w:footerReference w:type="even" r:id="rId123"/>
          <w:footerReference w:type="default" r:id="rId124"/>
          <w:pgSz w:w="12240" w:h="15840" w:code="1"/>
          <w:pgMar w:top="720" w:right="1350" w:bottom="864" w:left="1440" w:header="720" w:footer="475" w:gutter="0"/>
          <w:pgNumType w:start="1"/>
          <w:cols w:space="720"/>
          <w:docGrid w:linePitch="299"/>
        </w:sectPr>
      </w:pPr>
    </w:p>
    <w:p w14:paraId="6E418132" w14:textId="6F59DEE2" w:rsidR="00136AE3" w:rsidRPr="002653B6" w:rsidRDefault="00136AE3" w:rsidP="00136AE3">
      <w:pPr>
        <w:shd w:val="clear" w:color="auto" w:fill="FFFFFF" w:themeFill="background1"/>
        <w:spacing w:after="240"/>
        <w:jc w:val="center"/>
        <w:rPr>
          <w:b/>
        </w:rPr>
      </w:pPr>
      <w:r w:rsidRPr="002653B6">
        <w:rPr>
          <w:b/>
        </w:rPr>
        <w:lastRenderedPageBreak/>
        <w:t xml:space="preserve">Annex </w:t>
      </w:r>
      <w:r w:rsidR="009B10CF" w:rsidRPr="002653B6">
        <w:rPr>
          <w:b/>
        </w:rPr>
        <w:t>XXVIII</w:t>
      </w:r>
    </w:p>
    <w:p w14:paraId="62065A04" w14:textId="77777777" w:rsidR="00136AE3" w:rsidRPr="002653B6" w:rsidRDefault="00136AE3" w:rsidP="00136AE3">
      <w:pPr>
        <w:shd w:val="clear" w:color="auto" w:fill="FFFFFF" w:themeFill="background1"/>
        <w:spacing w:after="120"/>
        <w:jc w:val="center"/>
        <w:rPr>
          <w:b/>
        </w:rPr>
      </w:pPr>
      <w:r w:rsidRPr="002653B6">
        <w:rPr>
          <w:b/>
        </w:rPr>
        <w:t>DRAFT AGREEMENT BETWEEN THE GOVERNMENT OF SEYCHELLES</w:t>
      </w:r>
      <w:r w:rsidRPr="002653B6">
        <w:rPr>
          <w:b/>
          <w:shd w:val="clear" w:color="auto" w:fill="F2DBDB" w:themeFill="accent2" w:themeFillTint="33"/>
        </w:rPr>
        <w:br/>
      </w:r>
      <w:r w:rsidRPr="002653B6">
        <w:rPr>
          <w:b/>
        </w:rPr>
        <w:t>AND THE EXECUTIVE COMMITTEE OF THE MULTILATERAL FUND FOR</w:t>
      </w:r>
      <w:r w:rsidRPr="002653B6">
        <w:rPr>
          <w:b/>
        </w:rPr>
        <w:br/>
        <w:t>THE REDUCTION IN CONSUMPTION OF HYDROFLUOROCARBONS</w:t>
      </w:r>
      <w:r w:rsidRPr="002653B6">
        <w:rPr>
          <w:b/>
        </w:rPr>
        <w:br/>
        <w:t>IN ACCORDANCE WITH STAGE I OF THE KIGALI HFC IMPLEMENTATION PLAN</w:t>
      </w:r>
    </w:p>
    <w:p w14:paraId="28B844C4" w14:textId="77777777" w:rsidR="00136AE3" w:rsidRPr="002653B6" w:rsidRDefault="00136AE3" w:rsidP="00136AE3">
      <w:pPr>
        <w:shd w:val="clear" w:color="auto" w:fill="FFFFFF" w:themeFill="background1"/>
        <w:jc w:val="center"/>
        <w:rPr>
          <w:b/>
          <w:shd w:val="clear" w:color="auto" w:fill="F2DBDB" w:themeFill="accent2" w:themeFillTint="33"/>
        </w:rPr>
      </w:pPr>
      <w:r w:rsidRPr="002653B6">
        <w:rPr>
          <w:b/>
        </w:rPr>
        <w:t>(Period: 2024–2029</w:t>
      </w:r>
      <w:r w:rsidRPr="002653B6">
        <w:rPr>
          <w:b/>
          <w:bCs/>
        </w:rPr>
        <w:t>)</w:t>
      </w:r>
    </w:p>
    <w:p w14:paraId="4032C99A" w14:textId="77777777" w:rsidR="00136AE3" w:rsidRPr="002653B6" w:rsidRDefault="00136AE3" w:rsidP="00136AE3">
      <w:pPr>
        <w:shd w:val="clear" w:color="auto" w:fill="FFFFFF" w:themeFill="background1"/>
        <w:spacing w:before="240" w:after="240"/>
        <w:jc w:val="left"/>
        <w:rPr>
          <w:b/>
        </w:rPr>
      </w:pPr>
      <w:r w:rsidRPr="002653B6">
        <w:rPr>
          <w:b/>
        </w:rPr>
        <w:t>Purpose</w:t>
      </w:r>
    </w:p>
    <w:p w14:paraId="776CEDD6" w14:textId="77777777" w:rsidR="00136AE3" w:rsidRPr="002653B6" w:rsidRDefault="00136AE3">
      <w:pPr>
        <w:pStyle w:val="Heading1"/>
        <w:numPr>
          <w:ilvl w:val="0"/>
          <w:numId w:val="184"/>
        </w:numPr>
      </w:pPr>
      <w:r w:rsidRPr="002653B6">
        <w:t>This Agreement represents the understanding of the Government of Seychelles (“the Country”) and the Executive Committee with respect to the reduction of controlled use of Annex F substances set out in Appendix 1</w:t>
      </w:r>
      <w:r w:rsidRPr="002653B6">
        <w:noBreakHyphen/>
        <w:t xml:space="preserve">A (“The Substances”) to a sustained level of 224,460 </w:t>
      </w:r>
      <w:r w:rsidRPr="002653B6">
        <w:rPr>
          <w:shd w:val="clear" w:color="auto" w:fill="FFFFFF" w:themeFill="background1"/>
        </w:rPr>
        <w:t>CO</w:t>
      </w:r>
      <w:r w:rsidRPr="002653B6">
        <w:rPr>
          <w:shd w:val="clear" w:color="auto" w:fill="FFFFFF" w:themeFill="background1"/>
          <w:vertAlign w:val="subscript"/>
        </w:rPr>
        <w:t>2</w:t>
      </w:r>
      <w:r w:rsidRPr="002653B6">
        <w:noBreakHyphen/>
        <w:t>equivalent (CO</w:t>
      </w:r>
      <w:r w:rsidRPr="002653B6">
        <w:rPr>
          <w:vertAlign w:val="subscript"/>
        </w:rPr>
        <w:t>2</w:t>
      </w:r>
      <w:r w:rsidRPr="002653B6">
        <w:noBreakHyphen/>
        <w:t>eq) tonnes by 1 January 2029 in compliance with the Montreal Protocol schedule and the terms of this Agreement.</w:t>
      </w:r>
    </w:p>
    <w:p w14:paraId="28ED233B" w14:textId="77777777" w:rsidR="00136AE3" w:rsidRPr="002653B6" w:rsidRDefault="00136AE3" w:rsidP="00136AE3">
      <w:pPr>
        <w:pStyle w:val="Heading1"/>
      </w:pPr>
      <w:r w:rsidRPr="002653B6">
        <w:t>The Country agrees to meet the annual consumption limits of Annex F substances as set out in row 1.2 of Appendix 2</w:t>
      </w:r>
      <w:r w:rsidRPr="002653B6">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2653B6">
        <w:noBreakHyphen/>
        <w:t>A as the final reduction step under this Agreement for Annex F substances specified in Appendix 1A.</w:t>
      </w:r>
    </w:p>
    <w:p w14:paraId="2C6D44E8" w14:textId="77777777" w:rsidR="00136AE3" w:rsidRPr="002653B6" w:rsidRDefault="00136AE3" w:rsidP="00136AE3">
      <w:pPr>
        <w:pStyle w:val="Heading1"/>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6F95424" w14:textId="77777777" w:rsidR="00136AE3" w:rsidRPr="002653B6" w:rsidRDefault="00136AE3" w:rsidP="00136AE3">
      <w:pPr>
        <w:pStyle w:val="Heading1"/>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561DDD71" w14:textId="77777777" w:rsidR="00136AE3" w:rsidRPr="002653B6" w:rsidRDefault="00136AE3" w:rsidP="00136AE3">
      <w:pPr>
        <w:keepNext/>
        <w:spacing w:after="240"/>
        <w:rPr>
          <w:b/>
        </w:rPr>
      </w:pPr>
      <w:r w:rsidRPr="002653B6">
        <w:rPr>
          <w:b/>
        </w:rPr>
        <w:t>Conditions for funding release</w:t>
      </w:r>
    </w:p>
    <w:p w14:paraId="52C51556" w14:textId="77777777" w:rsidR="00136AE3" w:rsidRPr="002653B6" w:rsidRDefault="00136AE3" w:rsidP="00136AE3">
      <w:pPr>
        <w:pStyle w:val="Heading1"/>
        <w:widowControl w:val="0"/>
        <w:tabs>
          <w:tab w:val="clear" w:pos="0"/>
        </w:tabs>
      </w:pPr>
      <w:r w:rsidRPr="002653B6">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6DD0638C" w14:textId="77777777" w:rsidR="00136AE3" w:rsidRPr="002653B6" w:rsidRDefault="00136AE3" w:rsidP="00136AE3">
      <w:pPr>
        <w:pStyle w:val="Heading2"/>
        <w:tabs>
          <w:tab w:val="num" w:pos="-720"/>
        </w:tabs>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E87F3DC" w14:textId="77777777" w:rsidR="00136AE3" w:rsidRPr="002653B6" w:rsidRDefault="00136AE3" w:rsidP="00136AE3">
      <w:pPr>
        <w:pStyle w:val="Heading2"/>
        <w:tabs>
          <w:tab w:val="num" w:pos="-720"/>
        </w:tabs>
      </w:pPr>
      <w:r w:rsidRPr="002653B6">
        <w:t>That the meeting of these Targets has been independently verified for all relevant years, unless the Executive Committee decided that such verification would not be required;</w:t>
      </w:r>
    </w:p>
    <w:p w14:paraId="70A31E74" w14:textId="77777777" w:rsidR="00136AE3" w:rsidRPr="002653B6" w:rsidRDefault="00136AE3" w:rsidP="00136AE3">
      <w:pPr>
        <w:pStyle w:val="Heading2"/>
        <w:tabs>
          <w:tab w:val="num" w:pos="-720"/>
        </w:tabs>
      </w:pPr>
      <w:r w:rsidRPr="002653B6">
        <w:t>That the Country had submitted a Tranche Implementation Report in accordance with Appendix 4</w:t>
      </w:r>
      <w:r w:rsidRPr="002653B6">
        <w:noBreakHyphen/>
        <w:t xml:space="preserve">A (“Format of Tranche Implementation Reports and Plans”) covering each previous calendar year; that it had achieved a significant level of implementation of activities initiated </w:t>
      </w:r>
      <w:r w:rsidRPr="002653B6">
        <w:lastRenderedPageBreak/>
        <w:t>with previously approved tranches; and that the rate of disbursement of funding available from the previously approved tranche was more than 20 per cent; and</w:t>
      </w:r>
    </w:p>
    <w:p w14:paraId="3CD438C2" w14:textId="77777777" w:rsidR="00136AE3" w:rsidRPr="002653B6" w:rsidRDefault="00136AE3" w:rsidP="00136AE3">
      <w:pPr>
        <w:pStyle w:val="Heading2"/>
        <w:tabs>
          <w:tab w:val="num" w:pos="-720"/>
        </w:tabs>
      </w:pPr>
      <w:r w:rsidRPr="002653B6">
        <w:t>That the Country has submitted a Tranche Implementation Plan in accordance with Appendix 4</w:t>
      </w:r>
      <w:r w:rsidRPr="002653B6">
        <w:noBreakHyphen/>
        <w:t>A covering each calendar year until and including the year for which the Funding Approval Schedule foresees the submission of the next tranche or, in case of the final tranche, until completion of all activities foreseen.</w:t>
      </w:r>
    </w:p>
    <w:p w14:paraId="3492449E" w14:textId="77777777" w:rsidR="00136AE3" w:rsidRPr="002653B6" w:rsidRDefault="00136AE3" w:rsidP="00136AE3">
      <w:pPr>
        <w:keepNext/>
        <w:spacing w:after="240"/>
        <w:rPr>
          <w:b/>
        </w:rPr>
      </w:pPr>
      <w:r w:rsidRPr="002653B6">
        <w:rPr>
          <w:b/>
        </w:rPr>
        <w:t>Monitoring</w:t>
      </w:r>
    </w:p>
    <w:p w14:paraId="6A5F2894" w14:textId="77777777" w:rsidR="00136AE3" w:rsidRPr="002653B6" w:rsidRDefault="00136AE3" w:rsidP="00136AE3">
      <w:pPr>
        <w:pStyle w:val="Heading1"/>
        <w:tabs>
          <w:tab w:val="clear" w:pos="0"/>
        </w:tabs>
      </w:pPr>
      <w:r w:rsidRPr="002653B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FA4A508" w14:textId="77777777" w:rsidR="00136AE3" w:rsidRPr="002653B6" w:rsidRDefault="00136AE3" w:rsidP="00136AE3">
      <w:pPr>
        <w:keepNext/>
        <w:spacing w:after="240"/>
        <w:rPr>
          <w:b/>
        </w:rPr>
      </w:pPr>
      <w:r w:rsidRPr="002653B6">
        <w:rPr>
          <w:b/>
        </w:rPr>
        <w:t>Flexibility in the reallocation of funds</w:t>
      </w:r>
    </w:p>
    <w:p w14:paraId="4A5C19FE" w14:textId="77777777" w:rsidR="00136AE3" w:rsidRPr="002653B6" w:rsidRDefault="00136AE3" w:rsidP="00136AE3">
      <w:pPr>
        <w:pStyle w:val="Heading1"/>
        <w:tabs>
          <w:tab w:val="clear" w:pos="0"/>
        </w:tabs>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A5E094D" w14:textId="77777777" w:rsidR="00136AE3" w:rsidRPr="002653B6" w:rsidRDefault="00136AE3" w:rsidP="00136AE3">
      <w:pPr>
        <w:pStyle w:val="Heading2"/>
        <w:tabs>
          <w:tab w:val="num" w:pos="-720"/>
        </w:tabs>
      </w:pPr>
      <w:r w:rsidRPr="002653B6">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1497BB9F" w14:textId="77777777" w:rsidR="00136AE3" w:rsidRPr="002653B6" w:rsidRDefault="00136AE3" w:rsidP="00136AE3">
      <w:pPr>
        <w:pStyle w:val="Heading3"/>
      </w:pPr>
      <w:r w:rsidRPr="002653B6">
        <w:t xml:space="preserve">Issues potentially concerning the rules and policies of the Multilateral Fund; </w:t>
      </w:r>
    </w:p>
    <w:p w14:paraId="1C0584C7" w14:textId="77777777" w:rsidR="00136AE3" w:rsidRPr="002653B6" w:rsidRDefault="00136AE3" w:rsidP="00136AE3">
      <w:pPr>
        <w:pStyle w:val="Heading3"/>
      </w:pPr>
      <w:r w:rsidRPr="002653B6">
        <w:t xml:space="preserve">Changes that would modify any clause of this Agreement; </w:t>
      </w:r>
    </w:p>
    <w:p w14:paraId="1AC37ABF" w14:textId="77777777" w:rsidR="00136AE3" w:rsidRPr="002653B6" w:rsidRDefault="00136AE3" w:rsidP="00136AE3">
      <w:pPr>
        <w:pStyle w:val="Heading3"/>
      </w:pPr>
      <w:r w:rsidRPr="002653B6">
        <w:t>Changes in the annual levels of funding allocated to the individual bilateral or implementing agencies for the different tranches;</w:t>
      </w:r>
    </w:p>
    <w:p w14:paraId="5848AA8E" w14:textId="77777777" w:rsidR="00136AE3" w:rsidRPr="002653B6" w:rsidRDefault="00136AE3" w:rsidP="00136AE3">
      <w:pPr>
        <w:pStyle w:val="Heading3"/>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76C3FA20" w14:textId="77777777" w:rsidR="00136AE3" w:rsidRPr="002653B6" w:rsidRDefault="00136AE3" w:rsidP="00136AE3">
      <w:pPr>
        <w:pStyle w:val="Heading3"/>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575F9715" w14:textId="77777777" w:rsidR="00136AE3" w:rsidRPr="002653B6" w:rsidRDefault="00136AE3" w:rsidP="00136AE3">
      <w:pPr>
        <w:pStyle w:val="Heading2"/>
        <w:tabs>
          <w:tab w:val="num" w:pos="-720"/>
        </w:tabs>
      </w:pPr>
      <w:r w:rsidRPr="002653B6">
        <w:t xml:space="preserve">Reallocations not categorized as major changes may be incorporated into the approved Tranche Implementation Plan, under implementation at the time, and reported to the Executive Committee in the subsequent Tranche Implementation Report; </w:t>
      </w:r>
      <w:r w:rsidRPr="002653B6">
        <w:rPr>
          <w:shd w:val="clear" w:color="auto" w:fill="FFFFFF" w:themeFill="background1"/>
        </w:rPr>
        <w:t>and</w:t>
      </w:r>
    </w:p>
    <w:p w14:paraId="0933EB68" w14:textId="77777777" w:rsidR="00136AE3" w:rsidRPr="002653B6" w:rsidRDefault="00136AE3" w:rsidP="00136AE3">
      <w:pPr>
        <w:pStyle w:val="Heading2"/>
        <w:numPr>
          <w:ilvl w:val="1"/>
          <w:numId w:val="2"/>
        </w:numPr>
      </w:pPr>
      <w:r w:rsidRPr="002653B6">
        <w:t>Any remaining funds held by the bilateral or implementing agencies or the Country under the Plan will be returned to the Multilateral Fund upon completion of the last tranche foreseen under this Agreement.</w:t>
      </w:r>
    </w:p>
    <w:p w14:paraId="27DAA20A" w14:textId="77777777" w:rsidR="00136AE3" w:rsidRPr="002653B6" w:rsidRDefault="00136AE3" w:rsidP="00136AE3">
      <w:pPr>
        <w:pStyle w:val="Heading1"/>
        <w:tabs>
          <w:tab w:val="clear" w:pos="0"/>
        </w:tabs>
      </w:pPr>
      <w:r w:rsidRPr="002653B6">
        <w:lastRenderedPageBreak/>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09872863" w14:textId="77777777" w:rsidR="00136AE3" w:rsidRPr="002653B6" w:rsidRDefault="00136AE3" w:rsidP="00136AE3">
      <w:pPr>
        <w:spacing w:after="240"/>
        <w:rPr>
          <w:b/>
        </w:rPr>
      </w:pPr>
      <w:r w:rsidRPr="002653B6">
        <w:rPr>
          <w:b/>
        </w:rPr>
        <w:t>Bilateral and implementing agencies</w:t>
      </w:r>
    </w:p>
    <w:p w14:paraId="21250DC5" w14:textId="77777777" w:rsidR="00136AE3" w:rsidRPr="002653B6" w:rsidRDefault="00136AE3" w:rsidP="00136AE3">
      <w:pPr>
        <w:pStyle w:val="Heading1"/>
        <w:tabs>
          <w:tab w:val="clear" w:pos="0"/>
        </w:tabs>
      </w:pPr>
      <w:r w:rsidRPr="002653B6">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the Government of Germany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the Cooperating IA taking part in this Agreement.</w:t>
      </w:r>
    </w:p>
    <w:p w14:paraId="258E1410" w14:textId="77777777" w:rsidR="00136AE3" w:rsidRPr="002653B6" w:rsidRDefault="00136AE3" w:rsidP="00136AE3">
      <w:pPr>
        <w:pStyle w:val="Heading1"/>
        <w:tabs>
          <w:tab w:val="clear" w:pos="0"/>
        </w:tabs>
      </w:pPr>
      <w:r w:rsidRPr="002653B6">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2653B6">
        <w:noBreakHyphen/>
        <w:t>A and Appendix 6-B, respectively. The Executive Committee agrees, in principle, to provide the Lead IA and the Cooperating IA with the fees set out in rows 2.2 and 2.4 of Appendix 2</w:t>
      </w:r>
      <w:r w:rsidRPr="002653B6">
        <w:noBreakHyphen/>
        <w:t>A.</w:t>
      </w:r>
    </w:p>
    <w:p w14:paraId="56A466F4" w14:textId="77777777" w:rsidR="00136AE3" w:rsidRPr="002653B6" w:rsidRDefault="00136AE3" w:rsidP="00136AE3">
      <w:pPr>
        <w:widowControl w:val="0"/>
        <w:spacing w:after="240"/>
        <w:rPr>
          <w:b/>
        </w:rPr>
      </w:pPr>
      <w:r w:rsidRPr="002653B6">
        <w:rPr>
          <w:b/>
        </w:rPr>
        <w:t>Non-compliance with the Targets in the Agreement</w:t>
      </w:r>
    </w:p>
    <w:p w14:paraId="7C0E80DE" w14:textId="77777777" w:rsidR="00136AE3" w:rsidRPr="002653B6" w:rsidRDefault="00136AE3" w:rsidP="00136AE3">
      <w:pPr>
        <w:pStyle w:val="Heading1"/>
        <w:tabs>
          <w:tab w:val="clear" w:pos="0"/>
        </w:tabs>
      </w:pPr>
      <w:r w:rsidRPr="002653B6">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653B6">
        <w:rPr>
          <w:vertAlign w:val="subscript"/>
        </w:rPr>
        <w:t>2</w:t>
      </w:r>
      <w:r w:rsidRPr="002653B6">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372C9DF" w14:textId="77777777" w:rsidR="00136AE3" w:rsidRPr="002653B6" w:rsidRDefault="00136AE3" w:rsidP="00136AE3">
      <w:pPr>
        <w:pStyle w:val="Heading1"/>
        <w:tabs>
          <w:tab w:val="clear" w:pos="0"/>
        </w:tabs>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75B74859" w14:textId="77777777" w:rsidR="00136AE3" w:rsidRPr="002653B6" w:rsidRDefault="00136AE3" w:rsidP="00136AE3">
      <w:pPr>
        <w:pStyle w:val="Heading1"/>
        <w:tabs>
          <w:tab w:val="clear" w:pos="0"/>
        </w:tabs>
      </w:pPr>
      <w:r w:rsidRPr="002653B6">
        <w:t xml:space="preserve">The Country will comply with any reasonable request of the Executive Committee, the Lead IA and the Cooperating IA to facilitate implementation of this Agreement. </w:t>
      </w:r>
      <w:proofErr w:type="gramStart"/>
      <w:r w:rsidRPr="002653B6">
        <w:t>In particular, it</w:t>
      </w:r>
      <w:proofErr w:type="gramEnd"/>
      <w:r w:rsidRPr="002653B6">
        <w:t xml:space="preserve"> will provide the Lead IA and the Cooperating IA with access to the information necessary to verify compliance with this Agreement.</w:t>
      </w:r>
    </w:p>
    <w:p w14:paraId="135F8475" w14:textId="77777777" w:rsidR="00136AE3" w:rsidRPr="002653B6" w:rsidRDefault="00136AE3" w:rsidP="00136AE3">
      <w:pPr>
        <w:keepNext/>
        <w:spacing w:after="240"/>
        <w:rPr>
          <w:b/>
        </w:rPr>
      </w:pPr>
      <w:r w:rsidRPr="002653B6">
        <w:rPr>
          <w:b/>
        </w:rPr>
        <w:t>Date of completion</w:t>
      </w:r>
    </w:p>
    <w:p w14:paraId="52693560" w14:textId="77777777" w:rsidR="00136AE3" w:rsidRPr="002653B6" w:rsidRDefault="00136AE3" w:rsidP="00136AE3">
      <w:pPr>
        <w:pStyle w:val="Heading1"/>
        <w:tabs>
          <w:tab w:val="clear" w:pos="0"/>
        </w:tabs>
      </w:pPr>
      <w:r w:rsidRPr="002653B6">
        <w:t>The completion of the Plan and the associated Agreement will take place at the end of the year following the last year for which a maximum allowable total consumption level has been specified in Appendix 2</w:t>
      </w:r>
      <w:r w:rsidRPr="002653B6">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2653B6">
        <w:rPr>
          <w:vertAlign w:val="subscript"/>
        </w:rPr>
        <w:noBreakHyphen/>
      </w:r>
      <w:r w:rsidRPr="002653B6">
        <w:t xml:space="preserve">A </w:t>
      </w:r>
      <w:r w:rsidRPr="002653B6">
        <w:lastRenderedPageBreak/>
        <w:t xml:space="preserve">will continue until the time of the completion of the Plan unless otherwise specified by the Executive Committee. </w:t>
      </w:r>
    </w:p>
    <w:p w14:paraId="2931788C" w14:textId="77777777" w:rsidR="00136AE3" w:rsidRPr="002653B6" w:rsidRDefault="00136AE3" w:rsidP="00136AE3">
      <w:pPr>
        <w:pStyle w:val="Heading1"/>
        <w:keepNext/>
        <w:numPr>
          <w:ilvl w:val="0"/>
          <w:numId w:val="0"/>
        </w:numPr>
        <w:rPr>
          <w:b/>
        </w:rPr>
      </w:pPr>
      <w:r w:rsidRPr="002653B6">
        <w:rPr>
          <w:b/>
        </w:rPr>
        <w:t>Validity</w:t>
      </w:r>
    </w:p>
    <w:p w14:paraId="69EA5013" w14:textId="77777777" w:rsidR="00136AE3" w:rsidRPr="002653B6" w:rsidRDefault="00136AE3" w:rsidP="00136AE3">
      <w:pPr>
        <w:pStyle w:val="Heading1"/>
        <w:tabs>
          <w:tab w:val="clear" w:pos="0"/>
        </w:tabs>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D0ED21A" w14:textId="77777777" w:rsidR="00136AE3" w:rsidRPr="002653B6" w:rsidRDefault="00136AE3" w:rsidP="00136AE3">
      <w:pPr>
        <w:pStyle w:val="Heading1"/>
        <w:widowControl w:val="0"/>
        <w:tabs>
          <w:tab w:val="clear" w:pos="0"/>
        </w:tabs>
      </w:pPr>
      <w:r w:rsidRPr="002653B6">
        <w:t>This Agreement may be modified or terminated only by mutual written agreement of the Country and the Executive Committee of the Multilateral Fund.</w:t>
      </w:r>
    </w:p>
    <w:p w14:paraId="1C9F0A30" w14:textId="77777777" w:rsidR="00136AE3" w:rsidRPr="002653B6" w:rsidRDefault="00136AE3" w:rsidP="004A2CED">
      <w:pPr>
        <w:keepNext/>
        <w:spacing w:before="360" w:after="240"/>
        <w:rPr>
          <w:b/>
        </w:rPr>
      </w:pPr>
      <w:r w:rsidRPr="002653B6">
        <w:rPr>
          <w:b/>
        </w:rPr>
        <w:t>APPENDICES</w:t>
      </w:r>
    </w:p>
    <w:p w14:paraId="1C5685A4" w14:textId="77777777" w:rsidR="00136AE3" w:rsidRPr="002653B6" w:rsidRDefault="00136AE3" w:rsidP="004A2CED">
      <w:pPr>
        <w:keepNext/>
        <w:spacing w:before="360" w:after="240"/>
        <w:rPr>
          <w:b/>
        </w:rPr>
      </w:pPr>
      <w:r w:rsidRPr="002653B6">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050"/>
      </w:tblGrid>
      <w:tr w:rsidR="00136AE3" w:rsidRPr="002653B6" w14:paraId="64D24C76" w14:textId="77777777" w:rsidTr="004A23E2">
        <w:trPr>
          <w:trHeight w:val="413"/>
        </w:trPr>
        <w:tc>
          <w:tcPr>
            <w:tcW w:w="2325" w:type="pct"/>
            <w:vAlign w:val="center"/>
          </w:tcPr>
          <w:p w14:paraId="3E51B2E1" w14:textId="77777777" w:rsidR="00136AE3" w:rsidRPr="002653B6" w:rsidRDefault="00136AE3" w:rsidP="004A23E2">
            <w:pPr>
              <w:widowControl w:val="0"/>
              <w:jc w:val="center"/>
              <w:rPr>
                <w:b/>
                <w:bCs/>
                <w:sz w:val="20"/>
              </w:rPr>
            </w:pPr>
            <w:r w:rsidRPr="002653B6">
              <w:rPr>
                <w:b/>
                <w:bCs/>
                <w:sz w:val="20"/>
              </w:rPr>
              <w:t>Substances</w:t>
            </w:r>
          </w:p>
        </w:tc>
        <w:tc>
          <w:tcPr>
            <w:tcW w:w="2675" w:type="pct"/>
            <w:vAlign w:val="center"/>
          </w:tcPr>
          <w:p w14:paraId="5F483475" w14:textId="77777777" w:rsidR="00136AE3" w:rsidRPr="002653B6" w:rsidRDefault="00136AE3" w:rsidP="004A23E2">
            <w:pPr>
              <w:widowControl w:val="0"/>
              <w:jc w:val="center"/>
              <w:rPr>
                <w:b/>
                <w:bCs/>
                <w:sz w:val="20"/>
              </w:rPr>
            </w:pPr>
            <w:r w:rsidRPr="002653B6">
              <w:rPr>
                <w:b/>
                <w:bCs/>
                <w:sz w:val="20"/>
              </w:rPr>
              <w:t>Starting point for aggregate reductions in consumption</w:t>
            </w:r>
          </w:p>
          <w:p w14:paraId="70115AB9" w14:textId="77777777" w:rsidR="00136AE3" w:rsidRPr="002653B6" w:rsidRDefault="00136AE3" w:rsidP="004A23E2">
            <w:pPr>
              <w:widowControl w:val="0"/>
              <w:jc w:val="center"/>
              <w:rPr>
                <w:b/>
                <w:bCs/>
                <w:sz w:val="20"/>
              </w:rPr>
            </w:pPr>
            <w:r w:rsidRPr="002653B6">
              <w:rPr>
                <w:b/>
                <w:bCs/>
                <w:sz w:val="20"/>
              </w:rPr>
              <w:t>(CO</w:t>
            </w:r>
            <w:r w:rsidRPr="002653B6">
              <w:rPr>
                <w:b/>
                <w:bCs/>
                <w:sz w:val="20"/>
                <w:vertAlign w:val="subscript"/>
              </w:rPr>
              <w:t>2</w:t>
            </w:r>
            <w:r w:rsidRPr="002653B6">
              <w:rPr>
                <w:b/>
                <w:bCs/>
                <w:sz w:val="20"/>
              </w:rPr>
              <w:t>-eq tonnes)</w:t>
            </w:r>
          </w:p>
        </w:tc>
      </w:tr>
      <w:tr w:rsidR="00136AE3" w:rsidRPr="002653B6" w14:paraId="302DCCD7" w14:textId="77777777" w:rsidTr="004A23E2">
        <w:trPr>
          <w:trHeight w:val="206"/>
        </w:trPr>
        <w:tc>
          <w:tcPr>
            <w:tcW w:w="2325" w:type="pct"/>
          </w:tcPr>
          <w:p w14:paraId="72CC4260" w14:textId="77777777" w:rsidR="00136AE3" w:rsidRPr="002653B6" w:rsidRDefault="00136AE3" w:rsidP="004A23E2">
            <w:pPr>
              <w:widowControl w:val="0"/>
              <w:jc w:val="center"/>
              <w:rPr>
                <w:sz w:val="20"/>
              </w:rPr>
            </w:pPr>
            <w:r w:rsidRPr="002653B6">
              <w:rPr>
                <w:sz w:val="20"/>
              </w:rPr>
              <w:t>HFCs</w:t>
            </w:r>
          </w:p>
        </w:tc>
        <w:tc>
          <w:tcPr>
            <w:tcW w:w="2675" w:type="pct"/>
          </w:tcPr>
          <w:p w14:paraId="211B5237" w14:textId="77777777" w:rsidR="00136AE3" w:rsidRPr="002653B6" w:rsidRDefault="00136AE3" w:rsidP="004A23E2">
            <w:pPr>
              <w:widowControl w:val="0"/>
              <w:jc w:val="center"/>
              <w:rPr>
                <w:sz w:val="20"/>
              </w:rPr>
            </w:pPr>
            <w:r w:rsidRPr="002653B6">
              <w:rPr>
                <w:sz w:val="20"/>
              </w:rPr>
              <w:t>n/a</w:t>
            </w:r>
          </w:p>
        </w:tc>
      </w:tr>
    </w:tbl>
    <w:p w14:paraId="68182B2C" w14:textId="77777777" w:rsidR="00136AE3" w:rsidRPr="002653B6" w:rsidRDefault="00136AE3" w:rsidP="004A2CED">
      <w:pPr>
        <w:keepNext/>
        <w:spacing w:before="360" w:after="240"/>
        <w:rPr>
          <w:b/>
        </w:rPr>
      </w:pPr>
      <w:r w:rsidRPr="002653B6">
        <w:rPr>
          <w:b/>
        </w:rPr>
        <w:t>APPENDIX 2-A: THE TARGETS, AND FUNDING</w:t>
      </w: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59"/>
        <w:gridCol w:w="1844"/>
        <w:gridCol w:w="1200"/>
        <w:gridCol w:w="935"/>
        <w:gridCol w:w="814"/>
        <w:gridCol w:w="814"/>
        <w:gridCol w:w="814"/>
        <w:gridCol w:w="818"/>
        <w:gridCol w:w="814"/>
        <w:gridCol w:w="828"/>
      </w:tblGrid>
      <w:tr w:rsidR="00136AE3" w:rsidRPr="002653B6" w14:paraId="7FB7AE30" w14:textId="77777777" w:rsidTr="004A23E2">
        <w:trPr>
          <w:cantSplit/>
          <w:trHeight w:val="300"/>
          <w:tblHeader/>
        </w:trPr>
        <w:tc>
          <w:tcPr>
            <w:tcW w:w="559" w:type="dxa"/>
            <w:vAlign w:val="center"/>
            <w:hideMark/>
          </w:tcPr>
          <w:p w14:paraId="023D1360" w14:textId="77777777" w:rsidR="00136AE3" w:rsidRPr="002653B6" w:rsidRDefault="00136AE3" w:rsidP="004A23E2">
            <w:pPr>
              <w:keepNext/>
              <w:keepLines/>
              <w:jc w:val="center"/>
              <w:rPr>
                <w:b/>
                <w:bCs/>
                <w:color w:val="000000"/>
                <w:sz w:val="20"/>
                <w:lang w:eastAsia="en-CA"/>
              </w:rPr>
            </w:pPr>
            <w:r w:rsidRPr="002653B6">
              <w:rPr>
                <w:b/>
                <w:bCs/>
                <w:color w:val="000000"/>
                <w:sz w:val="20"/>
                <w:lang w:eastAsia="en-CA"/>
              </w:rPr>
              <w:t>Row</w:t>
            </w:r>
          </w:p>
        </w:tc>
        <w:tc>
          <w:tcPr>
            <w:tcW w:w="3044" w:type="dxa"/>
            <w:gridSpan w:val="2"/>
            <w:vAlign w:val="center"/>
            <w:hideMark/>
          </w:tcPr>
          <w:p w14:paraId="7C1CFBEC" w14:textId="77777777" w:rsidR="00136AE3" w:rsidRPr="002653B6" w:rsidRDefault="00136AE3" w:rsidP="004A23E2">
            <w:pPr>
              <w:keepNext/>
              <w:keepLines/>
              <w:jc w:val="center"/>
              <w:rPr>
                <w:b/>
                <w:bCs/>
                <w:color w:val="000000"/>
                <w:sz w:val="20"/>
                <w:lang w:eastAsia="en-CA"/>
              </w:rPr>
            </w:pPr>
            <w:r w:rsidRPr="002653B6">
              <w:rPr>
                <w:b/>
                <w:bCs/>
                <w:color w:val="000000"/>
                <w:sz w:val="20"/>
                <w:lang w:eastAsia="en-CA"/>
              </w:rPr>
              <w:t>Particulars</w:t>
            </w:r>
          </w:p>
        </w:tc>
        <w:tc>
          <w:tcPr>
            <w:tcW w:w="935" w:type="dxa"/>
            <w:vAlign w:val="center"/>
            <w:hideMark/>
          </w:tcPr>
          <w:p w14:paraId="7EF999D3" w14:textId="77777777" w:rsidR="00136AE3" w:rsidRPr="002653B6" w:rsidRDefault="00136AE3" w:rsidP="004A23E2">
            <w:pPr>
              <w:keepNext/>
              <w:keepLines/>
              <w:ind w:left="-83" w:right="-55"/>
              <w:jc w:val="center"/>
              <w:rPr>
                <w:b/>
                <w:bCs/>
                <w:color w:val="000000"/>
                <w:sz w:val="20"/>
                <w:lang w:eastAsia="en-CA"/>
              </w:rPr>
            </w:pPr>
            <w:r w:rsidRPr="002653B6">
              <w:rPr>
                <w:b/>
                <w:bCs/>
                <w:color w:val="000000"/>
                <w:sz w:val="20"/>
                <w:lang w:eastAsia="en-CA"/>
              </w:rPr>
              <w:t>2024</w:t>
            </w:r>
          </w:p>
        </w:tc>
        <w:tc>
          <w:tcPr>
            <w:tcW w:w="814" w:type="dxa"/>
            <w:vAlign w:val="center"/>
            <w:hideMark/>
          </w:tcPr>
          <w:p w14:paraId="488F259E" w14:textId="77777777" w:rsidR="00136AE3" w:rsidRPr="002653B6" w:rsidRDefault="00136AE3" w:rsidP="004A23E2">
            <w:pPr>
              <w:keepNext/>
              <w:keepLines/>
              <w:ind w:left="-83" w:right="-55"/>
              <w:jc w:val="center"/>
              <w:rPr>
                <w:b/>
                <w:bCs/>
                <w:color w:val="000000"/>
                <w:sz w:val="20"/>
                <w:lang w:eastAsia="en-CA"/>
              </w:rPr>
            </w:pPr>
            <w:r w:rsidRPr="002653B6">
              <w:rPr>
                <w:b/>
                <w:bCs/>
                <w:color w:val="000000"/>
                <w:sz w:val="20"/>
                <w:lang w:eastAsia="en-CA"/>
              </w:rPr>
              <w:t>2025</w:t>
            </w:r>
          </w:p>
        </w:tc>
        <w:tc>
          <w:tcPr>
            <w:tcW w:w="814" w:type="dxa"/>
            <w:vAlign w:val="center"/>
          </w:tcPr>
          <w:p w14:paraId="36A302E1" w14:textId="77777777" w:rsidR="00136AE3" w:rsidRPr="002653B6" w:rsidRDefault="00136AE3" w:rsidP="004A23E2">
            <w:pPr>
              <w:keepNext/>
              <w:keepLines/>
              <w:ind w:left="-83" w:right="-55"/>
              <w:jc w:val="center"/>
              <w:rPr>
                <w:b/>
                <w:bCs/>
                <w:color w:val="000000"/>
                <w:sz w:val="20"/>
                <w:lang w:eastAsia="en-CA"/>
              </w:rPr>
            </w:pPr>
            <w:r w:rsidRPr="002653B6">
              <w:rPr>
                <w:b/>
                <w:bCs/>
                <w:color w:val="000000"/>
                <w:sz w:val="20"/>
                <w:lang w:eastAsia="en-CA"/>
              </w:rPr>
              <w:t>2026</w:t>
            </w:r>
          </w:p>
        </w:tc>
        <w:tc>
          <w:tcPr>
            <w:tcW w:w="814" w:type="dxa"/>
            <w:vAlign w:val="center"/>
          </w:tcPr>
          <w:p w14:paraId="26B23B78" w14:textId="77777777" w:rsidR="00136AE3" w:rsidRPr="002653B6" w:rsidRDefault="00136AE3" w:rsidP="004A23E2">
            <w:pPr>
              <w:keepNext/>
              <w:keepLines/>
              <w:ind w:left="-83" w:right="-55"/>
              <w:jc w:val="center"/>
              <w:rPr>
                <w:b/>
                <w:bCs/>
                <w:color w:val="000000"/>
                <w:sz w:val="20"/>
                <w:lang w:eastAsia="en-CA"/>
              </w:rPr>
            </w:pPr>
            <w:r w:rsidRPr="002653B6">
              <w:rPr>
                <w:b/>
                <w:bCs/>
                <w:color w:val="000000"/>
                <w:sz w:val="20"/>
                <w:lang w:eastAsia="en-CA"/>
              </w:rPr>
              <w:t>2027</w:t>
            </w:r>
          </w:p>
        </w:tc>
        <w:tc>
          <w:tcPr>
            <w:tcW w:w="818" w:type="dxa"/>
            <w:vAlign w:val="center"/>
          </w:tcPr>
          <w:p w14:paraId="1EA03A3F" w14:textId="77777777" w:rsidR="00136AE3" w:rsidRPr="002653B6" w:rsidRDefault="00136AE3" w:rsidP="004A23E2">
            <w:pPr>
              <w:keepNext/>
              <w:keepLines/>
              <w:ind w:left="-83" w:right="-55"/>
              <w:jc w:val="center"/>
              <w:rPr>
                <w:b/>
                <w:bCs/>
                <w:color w:val="000000"/>
                <w:sz w:val="20"/>
                <w:lang w:eastAsia="en-CA"/>
              </w:rPr>
            </w:pPr>
            <w:r w:rsidRPr="002653B6">
              <w:rPr>
                <w:b/>
                <w:bCs/>
                <w:color w:val="000000"/>
                <w:sz w:val="20"/>
                <w:lang w:eastAsia="en-CA"/>
              </w:rPr>
              <w:t>2028</w:t>
            </w:r>
          </w:p>
        </w:tc>
        <w:tc>
          <w:tcPr>
            <w:tcW w:w="814" w:type="dxa"/>
            <w:vAlign w:val="center"/>
          </w:tcPr>
          <w:p w14:paraId="03E73997" w14:textId="77777777" w:rsidR="00136AE3" w:rsidRPr="002653B6" w:rsidRDefault="00136AE3" w:rsidP="004A23E2">
            <w:pPr>
              <w:keepNext/>
              <w:keepLines/>
              <w:ind w:left="-83" w:right="-55"/>
              <w:jc w:val="center"/>
              <w:rPr>
                <w:b/>
                <w:bCs/>
                <w:color w:val="000000"/>
                <w:sz w:val="20"/>
                <w:lang w:eastAsia="en-CA"/>
              </w:rPr>
            </w:pPr>
            <w:r w:rsidRPr="002653B6">
              <w:rPr>
                <w:b/>
                <w:bCs/>
                <w:color w:val="000000"/>
                <w:sz w:val="20"/>
                <w:lang w:eastAsia="en-CA"/>
              </w:rPr>
              <w:t>2029</w:t>
            </w:r>
          </w:p>
        </w:tc>
        <w:tc>
          <w:tcPr>
            <w:tcW w:w="828" w:type="dxa"/>
            <w:vAlign w:val="center"/>
            <w:hideMark/>
          </w:tcPr>
          <w:p w14:paraId="5898F9E5" w14:textId="77777777" w:rsidR="00136AE3" w:rsidRPr="002653B6" w:rsidRDefault="00136AE3" w:rsidP="004A23E2">
            <w:pPr>
              <w:keepNext/>
              <w:keepLines/>
              <w:jc w:val="center"/>
              <w:rPr>
                <w:b/>
                <w:bCs/>
                <w:color w:val="000000"/>
                <w:sz w:val="20"/>
                <w:lang w:eastAsia="en-CA"/>
              </w:rPr>
            </w:pPr>
            <w:r w:rsidRPr="002653B6">
              <w:rPr>
                <w:b/>
                <w:bCs/>
                <w:color w:val="000000"/>
                <w:sz w:val="20"/>
                <w:lang w:eastAsia="en-CA"/>
              </w:rPr>
              <w:t>Total</w:t>
            </w:r>
          </w:p>
        </w:tc>
      </w:tr>
      <w:tr w:rsidR="00136AE3" w:rsidRPr="002653B6" w14:paraId="1C86B5E2" w14:textId="77777777" w:rsidTr="004A23E2">
        <w:trPr>
          <w:trHeight w:val="300"/>
        </w:trPr>
        <w:tc>
          <w:tcPr>
            <w:tcW w:w="559" w:type="dxa"/>
            <w:vMerge w:val="restart"/>
            <w:hideMark/>
          </w:tcPr>
          <w:p w14:paraId="44A26C23" w14:textId="77777777" w:rsidR="00136AE3" w:rsidRPr="002653B6" w:rsidRDefault="00136AE3" w:rsidP="004A23E2">
            <w:pPr>
              <w:keepNext/>
              <w:keepLines/>
              <w:jc w:val="left"/>
              <w:rPr>
                <w:color w:val="000000"/>
                <w:sz w:val="20"/>
                <w:lang w:eastAsia="en-CA"/>
              </w:rPr>
            </w:pPr>
            <w:r w:rsidRPr="002653B6">
              <w:rPr>
                <w:color w:val="000000"/>
                <w:sz w:val="20"/>
                <w:lang w:eastAsia="en-CA"/>
              </w:rPr>
              <w:t>1.1</w:t>
            </w:r>
          </w:p>
        </w:tc>
        <w:tc>
          <w:tcPr>
            <w:tcW w:w="1844" w:type="dxa"/>
            <w:vMerge w:val="restart"/>
            <w:hideMark/>
          </w:tcPr>
          <w:p w14:paraId="261B4891" w14:textId="77777777" w:rsidR="00136AE3" w:rsidRPr="002653B6" w:rsidRDefault="00136AE3" w:rsidP="004A23E2">
            <w:pPr>
              <w:keepNext/>
              <w:keepLines/>
              <w:ind w:right="-90"/>
              <w:jc w:val="left"/>
              <w:rPr>
                <w:color w:val="000000"/>
                <w:sz w:val="20"/>
                <w:lang w:eastAsia="en-CA"/>
              </w:rPr>
            </w:pPr>
            <w:r w:rsidRPr="002653B6">
              <w:rPr>
                <w:color w:val="000000"/>
                <w:sz w:val="20"/>
                <w:lang w:eastAsia="en-CA"/>
              </w:rPr>
              <w:t>Montreal Protocol reduction schedule of Annex F substances</w:t>
            </w:r>
          </w:p>
        </w:tc>
        <w:tc>
          <w:tcPr>
            <w:tcW w:w="1200" w:type="dxa"/>
            <w:tcMar>
              <w:right w:w="57" w:type="dxa"/>
            </w:tcMar>
            <w:vAlign w:val="center"/>
          </w:tcPr>
          <w:p w14:paraId="7FBBB1F2" w14:textId="77777777" w:rsidR="00136AE3" w:rsidRPr="002653B6" w:rsidRDefault="00136AE3" w:rsidP="004A23E2">
            <w:pPr>
              <w:keepNext/>
              <w:keepLines/>
              <w:ind w:right="-203"/>
              <w:jc w:val="left"/>
              <w:rPr>
                <w:color w:val="000000"/>
                <w:sz w:val="20"/>
                <w:lang w:eastAsia="en-CA"/>
              </w:rPr>
            </w:pPr>
            <w:r w:rsidRPr="002653B6">
              <w:rPr>
                <w:sz w:val="20"/>
              </w:rPr>
              <w:t>%</w:t>
            </w:r>
          </w:p>
        </w:tc>
        <w:tc>
          <w:tcPr>
            <w:tcW w:w="935" w:type="dxa"/>
            <w:vAlign w:val="center"/>
          </w:tcPr>
          <w:p w14:paraId="5EA697DC" w14:textId="77777777" w:rsidR="00136AE3" w:rsidRPr="002653B6" w:rsidRDefault="00136AE3" w:rsidP="004A23E2">
            <w:pPr>
              <w:keepNext/>
              <w:keepLines/>
              <w:jc w:val="center"/>
              <w:rPr>
                <w:color w:val="000000"/>
                <w:sz w:val="20"/>
                <w:lang w:eastAsia="en-CA"/>
              </w:rPr>
            </w:pPr>
            <w:r w:rsidRPr="002653B6">
              <w:rPr>
                <w:color w:val="000000"/>
                <w:sz w:val="20"/>
                <w:lang w:eastAsia="en-CA"/>
              </w:rPr>
              <w:t>freeze</w:t>
            </w:r>
          </w:p>
        </w:tc>
        <w:tc>
          <w:tcPr>
            <w:tcW w:w="814" w:type="dxa"/>
            <w:vAlign w:val="center"/>
          </w:tcPr>
          <w:p w14:paraId="381CB202" w14:textId="77777777" w:rsidR="00136AE3" w:rsidRPr="002653B6" w:rsidRDefault="00136AE3" w:rsidP="004A23E2">
            <w:pPr>
              <w:keepNext/>
              <w:keepLines/>
              <w:jc w:val="center"/>
              <w:rPr>
                <w:color w:val="000000"/>
                <w:sz w:val="20"/>
                <w:lang w:eastAsia="en-CA"/>
              </w:rPr>
            </w:pPr>
            <w:r w:rsidRPr="002653B6">
              <w:rPr>
                <w:color w:val="000000"/>
                <w:sz w:val="20"/>
                <w:lang w:eastAsia="en-CA"/>
              </w:rPr>
              <w:t>freeze</w:t>
            </w:r>
          </w:p>
        </w:tc>
        <w:tc>
          <w:tcPr>
            <w:tcW w:w="814" w:type="dxa"/>
            <w:vAlign w:val="center"/>
          </w:tcPr>
          <w:p w14:paraId="3FE5BD76" w14:textId="77777777" w:rsidR="00136AE3" w:rsidRPr="002653B6" w:rsidRDefault="00136AE3" w:rsidP="004A23E2">
            <w:pPr>
              <w:keepNext/>
              <w:keepLines/>
              <w:jc w:val="center"/>
              <w:rPr>
                <w:color w:val="000000"/>
                <w:sz w:val="20"/>
                <w:lang w:eastAsia="en-CA"/>
              </w:rPr>
            </w:pPr>
            <w:r w:rsidRPr="002653B6">
              <w:rPr>
                <w:color w:val="000000"/>
                <w:sz w:val="20"/>
                <w:lang w:eastAsia="en-CA"/>
              </w:rPr>
              <w:t>freeze</w:t>
            </w:r>
          </w:p>
        </w:tc>
        <w:tc>
          <w:tcPr>
            <w:tcW w:w="814" w:type="dxa"/>
            <w:vAlign w:val="center"/>
          </w:tcPr>
          <w:p w14:paraId="6BA21D53" w14:textId="77777777" w:rsidR="00136AE3" w:rsidRPr="002653B6" w:rsidRDefault="00136AE3" w:rsidP="004A23E2">
            <w:pPr>
              <w:keepNext/>
              <w:keepLines/>
              <w:jc w:val="center"/>
              <w:rPr>
                <w:color w:val="000000"/>
                <w:sz w:val="20"/>
                <w:lang w:eastAsia="en-CA"/>
              </w:rPr>
            </w:pPr>
            <w:r w:rsidRPr="002653B6">
              <w:rPr>
                <w:color w:val="000000"/>
                <w:sz w:val="20"/>
                <w:lang w:eastAsia="en-CA"/>
              </w:rPr>
              <w:t>freeze</w:t>
            </w:r>
          </w:p>
        </w:tc>
        <w:tc>
          <w:tcPr>
            <w:tcW w:w="818" w:type="dxa"/>
            <w:vAlign w:val="center"/>
          </w:tcPr>
          <w:p w14:paraId="454BE19A" w14:textId="77777777" w:rsidR="00136AE3" w:rsidRPr="002653B6" w:rsidRDefault="00136AE3" w:rsidP="004A23E2">
            <w:pPr>
              <w:keepNext/>
              <w:keepLines/>
              <w:jc w:val="center"/>
              <w:rPr>
                <w:color w:val="000000"/>
                <w:sz w:val="20"/>
                <w:lang w:eastAsia="en-CA"/>
              </w:rPr>
            </w:pPr>
            <w:r w:rsidRPr="002653B6">
              <w:rPr>
                <w:color w:val="000000"/>
                <w:sz w:val="20"/>
                <w:lang w:eastAsia="en-CA"/>
              </w:rPr>
              <w:t>freeze</w:t>
            </w:r>
          </w:p>
        </w:tc>
        <w:tc>
          <w:tcPr>
            <w:tcW w:w="814" w:type="dxa"/>
            <w:vAlign w:val="center"/>
          </w:tcPr>
          <w:p w14:paraId="0B1AB2E1" w14:textId="77777777" w:rsidR="00136AE3" w:rsidRPr="002653B6" w:rsidRDefault="00136AE3" w:rsidP="004A23E2">
            <w:pPr>
              <w:keepNext/>
              <w:keepLines/>
              <w:jc w:val="center"/>
              <w:rPr>
                <w:color w:val="000000"/>
                <w:sz w:val="20"/>
                <w:lang w:eastAsia="en-CA"/>
              </w:rPr>
            </w:pPr>
            <w:r w:rsidRPr="002653B6">
              <w:rPr>
                <w:color w:val="000000" w:themeColor="text1"/>
                <w:sz w:val="20"/>
                <w:lang w:eastAsia="en-CA"/>
              </w:rPr>
              <w:t>10</w:t>
            </w:r>
          </w:p>
        </w:tc>
        <w:tc>
          <w:tcPr>
            <w:tcW w:w="828" w:type="dxa"/>
            <w:shd w:val="clear" w:color="auto" w:fill="FFFFFF" w:themeFill="background1"/>
            <w:vAlign w:val="center"/>
          </w:tcPr>
          <w:p w14:paraId="1A4D24BA" w14:textId="77777777" w:rsidR="00136AE3" w:rsidRPr="002653B6" w:rsidRDefault="00136AE3" w:rsidP="004A23E2">
            <w:pPr>
              <w:keepNext/>
              <w:keepLines/>
              <w:jc w:val="center"/>
              <w:rPr>
                <w:color w:val="000000"/>
                <w:sz w:val="20"/>
                <w:lang w:eastAsia="en-CA"/>
              </w:rPr>
            </w:pPr>
            <w:r w:rsidRPr="002653B6">
              <w:rPr>
                <w:color w:val="000000"/>
                <w:sz w:val="20"/>
                <w:lang w:eastAsia="en-CA"/>
              </w:rPr>
              <w:t>n/a</w:t>
            </w:r>
          </w:p>
        </w:tc>
      </w:tr>
      <w:tr w:rsidR="00136AE3" w:rsidRPr="002653B6" w14:paraId="1045B6E8" w14:textId="77777777" w:rsidTr="004A23E2">
        <w:trPr>
          <w:trHeight w:val="300"/>
        </w:trPr>
        <w:tc>
          <w:tcPr>
            <w:tcW w:w="559" w:type="dxa"/>
            <w:vMerge/>
          </w:tcPr>
          <w:p w14:paraId="76FC6F6C" w14:textId="77777777" w:rsidR="00136AE3" w:rsidRPr="002653B6" w:rsidRDefault="00136AE3" w:rsidP="004A23E2">
            <w:pPr>
              <w:keepNext/>
              <w:keepLines/>
              <w:jc w:val="left"/>
              <w:rPr>
                <w:color w:val="000000"/>
                <w:sz w:val="20"/>
                <w:lang w:eastAsia="en-CA"/>
              </w:rPr>
            </w:pPr>
          </w:p>
        </w:tc>
        <w:tc>
          <w:tcPr>
            <w:tcW w:w="1844" w:type="dxa"/>
            <w:vMerge/>
          </w:tcPr>
          <w:p w14:paraId="4D4B77A6" w14:textId="77777777" w:rsidR="00136AE3" w:rsidRPr="002653B6" w:rsidRDefault="00136AE3" w:rsidP="004A23E2">
            <w:pPr>
              <w:keepNext/>
              <w:keepLines/>
              <w:jc w:val="left"/>
              <w:rPr>
                <w:color w:val="000000"/>
                <w:sz w:val="20"/>
                <w:lang w:eastAsia="en-CA"/>
              </w:rPr>
            </w:pPr>
          </w:p>
        </w:tc>
        <w:tc>
          <w:tcPr>
            <w:tcW w:w="1200" w:type="dxa"/>
            <w:tcMar>
              <w:right w:w="57" w:type="dxa"/>
            </w:tcMar>
            <w:vAlign w:val="center"/>
          </w:tcPr>
          <w:p w14:paraId="6339E70E" w14:textId="77777777" w:rsidR="00136AE3" w:rsidRPr="002653B6" w:rsidRDefault="00136AE3" w:rsidP="004A23E2">
            <w:pPr>
              <w:keepNext/>
              <w:keepLines/>
              <w:ind w:right="-61"/>
              <w:jc w:val="left"/>
              <w:rPr>
                <w:color w:val="000000"/>
                <w:sz w:val="20"/>
                <w:lang w:eastAsia="en-CA"/>
              </w:rPr>
            </w:pPr>
            <w:r w:rsidRPr="002653B6">
              <w:rPr>
                <w:sz w:val="20"/>
              </w:rPr>
              <w:t>CO</w:t>
            </w:r>
            <w:r w:rsidRPr="002653B6">
              <w:rPr>
                <w:sz w:val="20"/>
                <w:vertAlign w:val="subscript"/>
              </w:rPr>
              <w:t>2</w:t>
            </w:r>
            <w:r w:rsidRPr="002653B6">
              <w:rPr>
                <w:sz w:val="20"/>
              </w:rPr>
              <w:noBreakHyphen/>
              <w:t xml:space="preserve">eq </w:t>
            </w:r>
            <w:r w:rsidRPr="002653B6">
              <w:rPr>
                <w:color w:val="000000"/>
                <w:sz w:val="20"/>
                <w:lang w:eastAsia="en-CA"/>
              </w:rPr>
              <w:t>tonnes</w:t>
            </w:r>
          </w:p>
        </w:tc>
        <w:tc>
          <w:tcPr>
            <w:tcW w:w="935" w:type="dxa"/>
            <w:vAlign w:val="center"/>
          </w:tcPr>
          <w:p w14:paraId="3F61F66D" w14:textId="77777777" w:rsidR="00136AE3" w:rsidRPr="002653B6" w:rsidRDefault="00136AE3" w:rsidP="004A23E2">
            <w:pPr>
              <w:keepNext/>
              <w:keepLines/>
              <w:jc w:val="center"/>
              <w:rPr>
                <w:color w:val="000000"/>
                <w:sz w:val="20"/>
                <w:szCs w:val="16"/>
                <w:lang w:eastAsia="en-CA"/>
              </w:rPr>
            </w:pPr>
            <w:r w:rsidRPr="002653B6">
              <w:rPr>
                <w:color w:val="000000"/>
                <w:sz w:val="20"/>
              </w:rPr>
              <w:t>249,400</w:t>
            </w:r>
          </w:p>
        </w:tc>
        <w:tc>
          <w:tcPr>
            <w:tcW w:w="814" w:type="dxa"/>
            <w:vAlign w:val="center"/>
          </w:tcPr>
          <w:p w14:paraId="2C37947B" w14:textId="77777777" w:rsidR="00136AE3" w:rsidRPr="002653B6" w:rsidRDefault="00136AE3" w:rsidP="004A23E2">
            <w:pPr>
              <w:ind w:left="-7"/>
              <w:jc w:val="center"/>
              <w:rPr>
                <w:color w:val="000000"/>
                <w:sz w:val="20"/>
                <w:szCs w:val="16"/>
                <w:lang w:eastAsia="en-CA"/>
              </w:rPr>
            </w:pPr>
            <w:r w:rsidRPr="002653B6">
              <w:rPr>
                <w:color w:val="000000"/>
                <w:sz w:val="20"/>
              </w:rPr>
              <w:t>249,400</w:t>
            </w:r>
          </w:p>
        </w:tc>
        <w:tc>
          <w:tcPr>
            <w:tcW w:w="814" w:type="dxa"/>
            <w:vAlign w:val="center"/>
          </w:tcPr>
          <w:p w14:paraId="6B480733" w14:textId="77777777" w:rsidR="00136AE3" w:rsidRPr="002653B6" w:rsidRDefault="00136AE3" w:rsidP="004A23E2">
            <w:pPr>
              <w:ind w:left="-7"/>
              <w:jc w:val="center"/>
              <w:rPr>
                <w:color w:val="000000"/>
                <w:sz w:val="20"/>
                <w:szCs w:val="16"/>
                <w:lang w:eastAsia="en-CA"/>
              </w:rPr>
            </w:pPr>
            <w:r w:rsidRPr="002653B6">
              <w:rPr>
                <w:color w:val="000000"/>
                <w:sz w:val="20"/>
              </w:rPr>
              <w:t>249,400</w:t>
            </w:r>
          </w:p>
        </w:tc>
        <w:tc>
          <w:tcPr>
            <w:tcW w:w="814" w:type="dxa"/>
            <w:vAlign w:val="center"/>
          </w:tcPr>
          <w:p w14:paraId="45492B89" w14:textId="77777777" w:rsidR="00136AE3" w:rsidRPr="002653B6" w:rsidRDefault="00136AE3" w:rsidP="004A23E2">
            <w:pPr>
              <w:ind w:left="-7"/>
              <w:jc w:val="center"/>
              <w:rPr>
                <w:color w:val="000000"/>
                <w:sz w:val="20"/>
                <w:szCs w:val="16"/>
                <w:lang w:eastAsia="en-CA"/>
              </w:rPr>
            </w:pPr>
            <w:r w:rsidRPr="002653B6">
              <w:rPr>
                <w:color w:val="000000"/>
                <w:sz w:val="20"/>
              </w:rPr>
              <w:t>249,400</w:t>
            </w:r>
          </w:p>
        </w:tc>
        <w:tc>
          <w:tcPr>
            <w:tcW w:w="818" w:type="dxa"/>
            <w:vAlign w:val="center"/>
          </w:tcPr>
          <w:p w14:paraId="2317F1ED" w14:textId="77777777" w:rsidR="00136AE3" w:rsidRPr="002653B6" w:rsidRDefault="00136AE3" w:rsidP="004A23E2">
            <w:pPr>
              <w:ind w:left="-7"/>
              <w:jc w:val="center"/>
              <w:rPr>
                <w:color w:val="000000"/>
                <w:sz w:val="20"/>
                <w:szCs w:val="16"/>
                <w:lang w:eastAsia="en-CA"/>
              </w:rPr>
            </w:pPr>
            <w:r w:rsidRPr="002653B6">
              <w:rPr>
                <w:color w:val="000000"/>
                <w:sz w:val="20"/>
              </w:rPr>
              <w:t>249,400</w:t>
            </w:r>
          </w:p>
        </w:tc>
        <w:tc>
          <w:tcPr>
            <w:tcW w:w="814" w:type="dxa"/>
            <w:vAlign w:val="center"/>
          </w:tcPr>
          <w:p w14:paraId="68A8CBB0" w14:textId="77777777" w:rsidR="00136AE3" w:rsidRPr="002653B6" w:rsidRDefault="00136AE3" w:rsidP="004A23E2">
            <w:pPr>
              <w:ind w:left="-7"/>
              <w:jc w:val="center"/>
              <w:rPr>
                <w:color w:val="000000"/>
                <w:sz w:val="20"/>
                <w:szCs w:val="16"/>
                <w:lang w:eastAsia="en-CA"/>
              </w:rPr>
            </w:pPr>
            <w:r w:rsidRPr="002653B6">
              <w:rPr>
                <w:color w:val="000000"/>
                <w:sz w:val="20"/>
              </w:rPr>
              <w:t>224,460</w:t>
            </w:r>
          </w:p>
        </w:tc>
        <w:tc>
          <w:tcPr>
            <w:tcW w:w="828" w:type="dxa"/>
            <w:vAlign w:val="center"/>
          </w:tcPr>
          <w:p w14:paraId="2E9B20CA" w14:textId="77777777" w:rsidR="00136AE3" w:rsidRPr="002653B6" w:rsidRDefault="00136AE3" w:rsidP="004A23E2">
            <w:pPr>
              <w:keepNext/>
              <w:keepLines/>
              <w:jc w:val="center"/>
              <w:rPr>
                <w:color w:val="000000"/>
                <w:sz w:val="20"/>
                <w:lang w:eastAsia="en-CA"/>
              </w:rPr>
            </w:pPr>
            <w:r w:rsidRPr="002653B6">
              <w:rPr>
                <w:color w:val="000000"/>
                <w:sz w:val="20"/>
                <w:lang w:eastAsia="en-CA"/>
              </w:rPr>
              <w:t>n/a</w:t>
            </w:r>
          </w:p>
        </w:tc>
      </w:tr>
      <w:tr w:rsidR="00136AE3" w:rsidRPr="002653B6" w14:paraId="5AC36247" w14:textId="77777777" w:rsidTr="004A23E2">
        <w:trPr>
          <w:trHeight w:val="300"/>
        </w:trPr>
        <w:tc>
          <w:tcPr>
            <w:tcW w:w="559" w:type="dxa"/>
            <w:vMerge w:val="restart"/>
            <w:hideMark/>
          </w:tcPr>
          <w:p w14:paraId="5D86ADBC" w14:textId="77777777" w:rsidR="00136AE3" w:rsidRPr="002653B6" w:rsidRDefault="00136AE3" w:rsidP="004A23E2">
            <w:pPr>
              <w:jc w:val="left"/>
              <w:rPr>
                <w:color w:val="000000"/>
                <w:sz w:val="20"/>
                <w:lang w:eastAsia="en-CA"/>
              </w:rPr>
            </w:pPr>
            <w:r w:rsidRPr="002653B6">
              <w:rPr>
                <w:color w:val="000000"/>
                <w:sz w:val="20"/>
                <w:lang w:eastAsia="en-CA"/>
              </w:rPr>
              <w:t>1.2</w:t>
            </w:r>
          </w:p>
        </w:tc>
        <w:tc>
          <w:tcPr>
            <w:tcW w:w="1844" w:type="dxa"/>
            <w:vMerge w:val="restart"/>
            <w:hideMark/>
          </w:tcPr>
          <w:p w14:paraId="12C3DBC4" w14:textId="77777777" w:rsidR="00136AE3" w:rsidRPr="002653B6" w:rsidRDefault="00136AE3" w:rsidP="004A23E2">
            <w:pPr>
              <w:jc w:val="left"/>
              <w:rPr>
                <w:color w:val="000000"/>
                <w:sz w:val="20"/>
                <w:lang w:eastAsia="en-CA"/>
              </w:rPr>
            </w:pPr>
            <w:r w:rsidRPr="002653B6">
              <w:rPr>
                <w:color w:val="000000"/>
                <w:sz w:val="20"/>
                <w:lang w:eastAsia="en-CA"/>
              </w:rPr>
              <w:t>Maximum allowable total consumption of Annex F substances</w:t>
            </w:r>
          </w:p>
        </w:tc>
        <w:tc>
          <w:tcPr>
            <w:tcW w:w="1200" w:type="dxa"/>
            <w:tcMar>
              <w:right w:w="57" w:type="dxa"/>
            </w:tcMar>
            <w:vAlign w:val="center"/>
          </w:tcPr>
          <w:p w14:paraId="7ED2B934" w14:textId="77777777" w:rsidR="00136AE3" w:rsidRPr="002653B6" w:rsidRDefault="00136AE3" w:rsidP="004A23E2">
            <w:pPr>
              <w:jc w:val="left"/>
              <w:rPr>
                <w:color w:val="000000"/>
                <w:sz w:val="20"/>
                <w:lang w:eastAsia="en-CA"/>
              </w:rPr>
            </w:pPr>
            <w:r w:rsidRPr="002653B6">
              <w:rPr>
                <w:sz w:val="20"/>
              </w:rPr>
              <w:t>Reduction in %</w:t>
            </w:r>
          </w:p>
        </w:tc>
        <w:tc>
          <w:tcPr>
            <w:tcW w:w="935" w:type="dxa"/>
            <w:vAlign w:val="center"/>
          </w:tcPr>
          <w:p w14:paraId="7517F946" w14:textId="77777777" w:rsidR="00136AE3" w:rsidRPr="002653B6" w:rsidRDefault="00136AE3" w:rsidP="004A23E2">
            <w:pPr>
              <w:jc w:val="center"/>
              <w:rPr>
                <w:color w:val="000000"/>
                <w:sz w:val="20"/>
                <w:lang w:eastAsia="en-CA"/>
              </w:rPr>
            </w:pPr>
            <w:r w:rsidRPr="002653B6">
              <w:rPr>
                <w:color w:val="000000" w:themeColor="text1"/>
                <w:sz w:val="20"/>
                <w:lang w:eastAsia="en-CA"/>
              </w:rPr>
              <w:t>0.0</w:t>
            </w:r>
          </w:p>
        </w:tc>
        <w:tc>
          <w:tcPr>
            <w:tcW w:w="814" w:type="dxa"/>
            <w:vAlign w:val="center"/>
          </w:tcPr>
          <w:p w14:paraId="33C2D629" w14:textId="77777777" w:rsidR="00136AE3" w:rsidRPr="002653B6" w:rsidRDefault="00136AE3" w:rsidP="004A23E2">
            <w:pPr>
              <w:ind w:left="-100" w:right="-105"/>
              <w:jc w:val="center"/>
              <w:rPr>
                <w:color w:val="000000"/>
                <w:sz w:val="20"/>
                <w:lang w:eastAsia="en-CA"/>
              </w:rPr>
            </w:pPr>
            <w:r w:rsidRPr="002653B6">
              <w:rPr>
                <w:color w:val="000000" w:themeColor="text1"/>
                <w:sz w:val="20"/>
                <w:lang w:eastAsia="en-CA"/>
              </w:rPr>
              <w:t>0.0</w:t>
            </w:r>
          </w:p>
        </w:tc>
        <w:tc>
          <w:tcPr>
            <w:tcW w:w="814" w:type="dxa"/>
            <w:vAlign w:val="center"/>
          </w:tcPr>
          <w:p w14:paraId="549EB3BE" w14:textId="77777777" w:rsidR="00136AE3" w:rsidRPr="002653B6" w:rsidRDefault="00136AE3" w:rsidP="004A23E2">
            <w:pPr>
              <w:ind w:left="-100" w:right="-105"/>
              <w:jc w:val="center"/>
              <w:rPr>
                <w:color w:val="000000"/>
                <w:sz w:val="20"/>
                <w:lang w:eastAsia="en-CA"/>
              </w:rPr>
            </w:pPr>
            <w:r w:rsidRPr="002653B6">
              <w:rPr>
                <w:color w:val="000000" w:themeColor="text1"/>
                <w:sz w:val="20"/>
                <w:lang w:eastAsia="en-CA"/>
              </w:rPr>
              <w:t>0.0</w:t>
            </w:r>
          </w:p>
        </w:tc>
        <w:tc>
          <w:tcPr>
            <w:tcW w:w="814" w:type="dxa"/>
            <w:vAlign w:val="center"/>
          </w:tcPr>
          <w:p w14:paraId="6762597C" w14:textId="77777777" w:rsidR="00136AE3" w:rsidRPr="002653B6" w:rsidRDefault="00136AE3" w:rsidP="004A23E2">
            <w:pPr>
              <w:ind w:left="-100" w:right="-105"/>
              <w:jc w:val="center"/>
              <w:rPr>
                <w:color w:val="000000"/>
                <w:sz w:val="20"/>
                <w:lang w:eastAsia="en-CA"/>
              </w:rPr>
            </w:pPr>
            <w:r w:rsidRPr="002653B6">
              <w:rPr>
                <w:color w:val="000000" w:themeColor="text1"/>
                <w:sz w:val="20"/>
                <w:lang w:eastAsia="en-CA"/>
              </w:rPr>
              <w:t>0.0</w:t>
            </w:r>
          </w:p>
        </w:tc>
        <w:tc>
          <w:tcPr>
            <w:tcW w:w="818" w:type="dxa"/>
            <w:vAlign w:val="center"/>
          </w:tcPr>
          <w:p w14:paraId="430FE59B" w14:textId="77777777" w:rsidR="00136AE3" w:rsidRPr="002653B6" w:rsidRDefault="00136AE3" w:rsidP="004A23E2">
            <w:pPr>
              <w:ind w:left="-100" w:right="-105"/>
              <w:jc w:val="center"/>
              <w:rPr>
                <w:color w:val="000000"/>
                <w:sz w:val="20"/>
                <w:lang w:eastAsia="en-CA"/>
              </w:rPr>
            </w:pPr>
            <w:r w:rsidRPr="002653B6">
              <w:rPr>
                <w:color w:val="000000" w:themeColor="text1"/>
                <w:sz w:val="20"/>
                <w:lang w:eastAsia="en-CA"/>
              </w:rPr>
              <w:t>0.0</w:t>
            </w:r>
          </w:p>
        </w:tc>
        <w:tc>
          <w:tcPr>
            <w:tcW w:w="814" w:type="dxa"/>
            <w:vAlign w:val="center"/>
          </w:tcPr>
          <w:p w14:paraId="53E832F0" w14:textId="77777777" w:rsidR="00136AE3" w:rsidRPr="002653B6" w:rsidRDefault="00136AE3" w:rsidP="004A23E2">
            <w:pPr>
              <w:ind w:left="-100" w:right="-105"/>
              <w:jc w:val="center"/>
              <w:rPr>
                <w:color w:val="000000"/>
                <w:sz w:val="20"/>
                <w:lang w:eastAsia="en-CA"/>
              </w:rPr>
            </w:pPr>
            <w:r w:rsidRPr="002653B6">
              <w:rPr>
                <w:color w:val="000000"/>
                <w:sz w:val="20"/>
                <w:lang w:eastAsia="en-CA"/>
              </w:rPr>
              <w:t>10.0</w:t>
            </w:r>
          </w:p>
        </w:tc>
        <w:tc>
          <w:tcPr>
            <w:tcW w:w="828" w:type="dxa"/>
            <w:vAlign w:val="center"/>
          </w:tcPr>
          <w:p w14:paraId="0DF713E8" w14:textId="77777777" w:rsidR="00136AE3" w:rsidRPr="002653B6" w:rsidRDefault="00136AE3" w:rsidP="004A23E2">
            <w:pPr>
              <w:jc w:val="center"/>
              <w:rPr>
                <w:color w:val="000000"/>
                <w:sz w:val="20"/>
                <w:lang w:eastAsia="en-CA"/>
              </w:rPr>
            </w:pPr>
            <w:r w:rsidRPr="002653B6">
              <w:rPr>
                <w:color w:val="000000"/>
                <w:sz w:val="20"/>
                <w:lang w:eastAsia="en-CA"/>
              </w:rPr>
              <w:t>n/a</w:t>
            </w:r>
          </w:p>
        </w:tc>
      </w:tr>
      <w:tr w:rsidR="00136AE3" w:rsidRPr="002653B6" w14:paraId="6BCBBC48" w14:textId="77777777" w:rsidTr="004A23E2">
        <w:trPr>
          <w:trHeight w:val="300"/>
        </w:trPr>
        <w:tc>
          <w:tcPr>
            <w:tcW w:w="559" w:type="dxa"/>
            <w:vMerge/>
          </w:tcPr>
          <w:p w14:paraId="149E2413" w14:textId="77777777" w:rsidR="00136AE3" w:rsidRPr="002653B6" w:rsidRDefault="00136AE3" w:rsidP="004A23E2">
            <w:pPr>
              <w:jc w:val="left"/>
              <w:rPr>
                <w:color w:val="000000"/>
                <w:sz w:val="20"/>
                <w:lang w:eastAsia="en-CA"/>
              </w:rPr>
            </w:pPr>
          </w:p>
        </w:tc>
        <w:tc>
          <w:tcPr>
            <w:tcW w:w="1844" w:type="dxa"/>
            <w:vMerge/>
          </w:tcPr>
          <w:p w14:paraId="11DA9E0F" w14:textId="77777777" w:rsidR="00136AE3" w:rsidRPr="002653B6" w:rsidRDefault="00136AE3" w:rsidP="004A23E2">
            <w:pPr>
              <w:jc w:val="left"/>
              <w:rPr>
                <w:color w:val="000000"/>
                <w:sz w:val="20"/>
                <w:lang w:eastAsia="en-CA"/>
              </w:rPr>
            </w:pPr>
          </w:p>
        </w:tc>
        <w:tc>
          <w:tcPr>
            <w:tcW w:w="1200" w:type="dxa"/>
            <w:tcMar>
              <w:right w:w="57" w:type="dxa"/>
            </w:tcMar>
            <w:vAlign w:val="center"/>
          </w:tcPr>
          <w:p w14:paraId="0AEE5EEC" w14:textId="77777777" w:rsidR="00136AE3" w:rsidRPr="002653B6" w:rsidRDefault="00136AE3" w:rsidP="004A23E2">
            <w:pPr>
              <w:ind w:right="-60"/>
              <w:jc w:val="left"/>
              <w:rPr>
                <w:color w:val="000000"/>
                <w:sz w:val="20"/>
                <w:lang w:eastAsia="en-CA"/>
              </w:rPr>
            </w:pPr>
            <w:r w:rsidRPr="002653B6">
              <w:rPr>
                <w:sz w:val="20"/>
              </w:rPr>
              <w:t>CO</w:t>
            </w:r>
            <w:r w:rsidRPr="002653B6">
              <w:rPr>
                <w:sz w:val="20"/>
                <w:vertAlign w:val="subscript"/>
              </w:rPr>
              <w:t>2</w:t>
            </w:r>
            <w:r w:rsidRPr="002653B6">
              <w:rPr>
                <w:sz w:val="20"/>
              </w:rPr>
              <w:noBreakHyphen/>
              <w:t xml:space="preserve">eq </w:t>
            </w:r>
            <w:r w:rsidRPr="002653B6">
              <w:rPr>
                <w:color w:val="000000"/>
                <w:sz w:val="20"/>
                <w:lang w:eastAsia="en-CA"/>
              </w:rPr>
              <w:t>tonnes</w:t>
            </w:r>
          </w:p>
        </w:tc>
        <w:tc>
          <w:tcPr>
            <w:tcW w:w="935" w:type="dxa"/>
            <w:vAlign w:val="center"/>
          </w:tcPr>
          <w:p w14:paraId="75BC436C" w14:textId="77777777" w:rsidR="00136AE3" w:rsidRPr="002653B6" w:rsidRDefault="00136AE3" w:rsidP="004A23E2">
            <w:pPr>
              <w:jc w:val="center"/>
              <w:rPr>
                <w:color w:val="000000"/>
                <w:sz w:val="20"/>
                <w:lang w:eastAsia="en-CA"/>
              </w:rPr>
            </w:pPr>
            <w:r w:rsidRPr="002653B6">
              <w:rPr>
                <w:color w:val="000000"/>
                <w:sz w:val="20"/>
              </w:rPr>
              <w:t>249,400</w:t>
            </w:r>
          </w:p>
        </w:tc>
        <w:tc>
          <w:tcPr>
            <w:tcW w:w="814" w:type="dxa"/>
            <w:vAlign w:val="center"/>
          </w:tcPr>
          <w:p w14:paraId="52736F35" w14:textId="77777777" w:rsidR="00136AE3" w:rsidRPr="002653B6" w:rsidRDefault="00136AE3" w:rsidP="004A23E2">
            <w:pPr>
              <w:ind w:left="-6"/>
              <w:jc w:val="center"/>
              <w:rPr>
                <w:color w:val="000000"/>
                <w:sz w:val="20"/>
                <w:lang w:eastAsia="en-CA"/>
              </w:rPr>
            </w:pPr>
            <w:r w:rsidRPr="002653B6">
              <w:rPr>
                <w:color w:val="000000"/>
                <w:sz w:val="20"/>
              </w:rPr>
              <w:t>249,400</w:t>
            </w:r>
          </w:p>
        </w:tc>
        <w:tc>
          <w:tcPr>
            <w:tcW w:w="814" w:type="dxa"/>
            <w:vAlign w:val="center"/>
          </w:tcPr>
          <w:p w14:paraId="317E3087" w14:textId="77777777" w:rsidR="00136AE3" w:rsidRPr="002653B6" w:rsidRDefault="00136AE3" w:rsidP="004A23E2">
            <w:pPr>
              <w:ind w:left="-6"/>
              <w:jc w:val="center"/>
              <w:rPr>
                <w:color w:val="000000"/>
                <w:sz w:val="20"/>
                <w:lang w:eastAsia="en-CA"/>
              </w:rPr>
            </w:pPr>
            <w:r w:rsidRPr="002653B6">
              <w:rPr>
                <w:color w:val="000000"/>
                <w:sz w:val="20"/>
              </w:rPr>
              <w:t>249,400</w:t>
            </w:r>
          </w:p>
        </w:tc>
        <w:tc>
          <w:tcPr>
            <w:tcW w:w="814" w:type="dxa"/>
            <w:vAlign w:val="center"/>
          </w:tcPr>
          <w:p w14:paraId="51187093" w14:textId="77777777" w:rsidR="00136AE3" w:rsidRPr="002653B6" w:rsidRDefault="00136AE3" w:rsidP="004A23E2">
            <w:pPr>
              <w:ind w:left="-6"/>
              <w:jc w:val="center"/>
              <w:rPr>
                <w:color w:val="000000"/>
                <w:sz w:val="20"/>
                <w:lang w:eastAsia="en-CA"/>
              </w:rPr>
            </w:pPr>
            <w:r w:rsidRPr="002653B6">
              <w:rPr>
                <w:color w:val="000000"/>
                <w:sz w:val="20"/>
              </w:rPr>
              <w:t>249,400</w:t>
            </w:r>
          </w:p>
        </w:tc>
        <w:tc>
          <w:tcPr>
            <w:tcW w:w="818" w:type="dxa"/>
            <w:vAlign w:val="center"/>
          </w:tcPr>
          <w:p w14:paraId="31A3A6D2" w14:textId="77777777" w:rsidR="00136AE3" w:rsidRPr="002653B6" w:rsidRDefault="00136AE3" w:rsidP="004A23E2">
            <w:pPr>
              <w:ind w:left="-6" w:right="4"/>
              <w:jc w:val="center"/>
              <w:rPr>
                <w:color w:val="000000"/>
                <w:sz w:val="20"/>
                <w:lang w:eastAsia="en-CA"/>
              </w:rPr>
            </w:pPr>
            <w:r w:rsidRPr="002653B6">
              <w:rPr>
                <w:color w:val="000000"/>
                <w:sz w:val="20"/>
              </w:rPr>
              <w:t>249,400</w:t>
            </w:r>
          </w:p>
        </w:tc>
        <w:tc>
          <w:tcPr>
            <w:tcW w:w="814" w:type="dxa"/>
            <w:vAlign w:val="center"/>
          </w:tcPr>
          <w:p w14:paraId="6E43A3F2" w14:textId="77777777" w:rsidR="00136AE3" w:rsidRPr="002653B6" w:rsidRDefault="00136AE3" w:rsidP="004A23E2">
            <w:pPr>
              <w:ind w:left="-6"/>
              <w:jc w:val="center"/>
              <w:rPr>
                <w:color w:val="000000"/>
                <w:sz w:val="20"/>
                <w:lang w:eastAsia="en-CA"/>
              </w:rPr>
            </w:pPr>
            <w:r w:rsidRPr="002653B6">
              <w:rPr>
                <w:color w:val="000000"/>
                <w:sz w:val="20"/>
              </w:rPr>
              <w:t>224,460</w:t>
            </w:r>
          </w:p>
        </w:tc>
        <w:tc>
          <w:tcPr>
            <w:tcW w:w="828" w:type="dxa"/>
            <w:vAlign w:val="center"/>
          </w:tcPr>
          <w:p w14:paraId="33F57D11" w14:textId="77777777" w:rsidR="00136AE3" w:rsidRPr="002653B6" w:rsidRDefault="00136AE3" w:rsidP="004A23E2">
            <w:pPr>
              <w:jc w:val="center"/>
              <w:rPr>
                <w:color w:val="000000"/>
                <w:sz w:val="20"/>
                <w:lang w:eastAsia="en-CA"/>
              </w:rPr>
            </w:pPr>
            <w:r w:rsidRPr="002653B6">
              <w:rPr>
                <w:color w:val="000000"/>
                <w:sz w:val="20"/>
                <w:lang w:eastAsia="en-CA"/>
              </w:rPr>
              <w:t>n/a</w:t>
            </w:r>
          </w:p>
        </w:tc>
      </w:tr>
      <w:tr w:rsidR="00136AE3" w:rsidRPr="002653B6" w14:paraId="277A5ABB" w14:textId="77777777" w:rsidTr="004A23E2">
        <w:trPr>
          <w:trHeight w:val="300"/>
        </w:trPr>
        <w:tc>
          <w:tcPr>
            <w:tcW w:w="559" w:type="dxa"/>
            <w:hideMark/>
          </w:tcPr>
          <w:p w14:paraId="0202FE76" w14:textId="77777777" w:rsidR="00136AE3" w:rsidRPr="002653B6" w:rsidRDefault="00136AE3" w:rsidP="004A23E2">
            <w:pPr>
              <w:jc w:val="left"/>
              <w:rPr>
                <w:color w:val="000000"/>
                <w:sz w:val="20"/>
                <w:lang w:eastAsia="en-CA"/>
              </w:rPr>
            </w:pPr>
            <w:r w:rsidRPr="002653B6">
              <w:rPr>
                <w:color w:val="000000"/>
                <w:sz w:val="20"/>
                <w:lang w:eastAsia="en-CA"/>
              </w:rPr>
              <w:t>2.1</w:t>
            </w:r>
          </w:p>
        </w:tc>
        <w:tc>
          <w:tcPr>
            <w:tcW w:w="3044" w:type="dxa"/>
            <w:gridSpan w:val="2"/>
            <w:hideMark/>
          </w:tcPr>
          <w:p w14:paraId="47E8A259" w14:textId="77777777" w:rsidR="00136AE3" w:rsidRPr="002653B6" w:rsidRDefault="00136AE3" w:rsidP="004A23E2">
            <w:pPr>
              <w:jc w:val="left"/>
              <w:rPr>
                <w:color w:val="000000"/>
                <w:sz w:val="20"/>
                <w:lang w:eastAsia="en-CA"/>
              </w:rPr>
            </w:pPr>
            <w:r w:rsidRPr="002653B6">
              <w:rPr>
                <w:color w:val="000000"/>
                <w:sz w:val="20"/>
                <w:lang w:eastAsia="en-CA"/>
              </w:rPr>
              <w:t>Lead IA (UNEP) agreed funding (US $)</w:t>
            </w:r>
          </w:p>
        </w:tc>
        <w:tc>
          <w:tcPr>
            <w:tcW w:w="935" w:type="dxa"/>
            <w:vAlign w:val="center"/>
          </w:tcPr>
          <w:p w14:paraId="42A913FD" w14:textId="77777777" w:rsidR="00136AE3" w:rsidRPr="002653B6" w:rsidRDefault="00136AE3" w:rsidP="004A23E2">
            <w:pPr>
              <w:jc w:val="right"/>
              <w:rPr>
                <w:color w:val="000000"/>
                <w:sz w:val="20"/>
              </w:rPr>
            </w:pPr>
            <w:r w:rsidRPr="002653B6">
              <w:rPr>
                <w:color w:val="0D0D0D"/>
                <w:sz w:val="20"/>
              </w:rPr>
              <w:t>64,836</w:t>
            </w:r>
          </w:p>
        </w:tc>
        <w:tc>
          <w:tcPr>
            <w:tcW w:w="814" w:type="dxa"/>
            <w:vAlign w:val="center"/>
          </w:tcPr>
          <w:p w14:paraId="6B70B1B7" w14:textId="77777777" w:rsidR="00136AE3" w:rsidRPr="002653B6" w:rsidRDefault="00136AE3" w:rsidP="004A23E2">
            <w:pPr>
              <w:jc w:val="right"/>
              <w:rPr>
                <w:color w:val="000000"/>
                <w:sz w:val="20"/>
              </w:rPr>
            </w:pPr>
            <w:r w:rsidRPr="002653B6">
              <w:rPr>
                <w:sz w:val="20"/>
              </w:rPr>
              <w:t>0</w:t>
            </w:r>
          </w:p>
        </w:tc>
        <w:tc>
          <w:tcPr>
            <w:tcW w:w="814" w:type="dxa"/>
            <w:vAlign w:val="center"/>
          </w:tcPr>
          <w:p w14:paraId="5D5EAD65" w14:textId="77777777" w:rsidR="00136AE3" w:rsidRPr="002653B6" w:rsidRDefault="00136AE3" w:rsidP="004A23E2">
            <w:pPr>
              <w:jc w:val="right"/>
              <w:rPr>
                <w:color w:val="000000"/>
                <w:sz w:val="20"/>
              </w:rPr>
            </w:pPr>
            <w:r w:rsidRPr="002653B6">
              <w:rPr>
                <w:sz w:val="20"/>
              </w:rPr>
              <w:t>0</w:t>
            </w:r>
          </w:p>
        </w:tc>
        <w:tc>
          <w:tcPr>
            <w:tcW w:w="814" w:type="dxa"/>
            <w:vAlign w:val="center"/>
          </w:tcPr>
          <w:p w14:paraId="142ED589" w14:textId="77777777" w:rsidR="00136AE3" w:rsidRPr="002653B6" w:rsidRDefault="00136AE3" w:rsidP="004A23E2">
            <w:pPr>
              <w:jc w:val="right"/>
              <w:rPr>
                <w:color w:val="000000"/>
                <w:sz w:val="20"/>
              </w:rPr>
            </w:pPr>
            <w:r w:rsidRPr="002653B6">
              <w:rPr>
                <w:color w:val="0D0D0D" w:themeColor="text1" w:themeTint="F2"/>
                <w:sz w:val="20"/>
                <w:lang w:eastAsia="en-CA"/>
              </w:rPr>
              <w:t>20,424</w:t>
            </w:r>
          </w:p>
        </w:tc>
        <w:tc>
          <w:tcPr>
            <w:tcW w:w="818" w:type="dxa"/>
            <w:vAlign w:val="center"/>
          </w:tcPr>
          <w:p w14:paraId="63C29414" w14:textId="77777777" w:rsidR="00136AE3" w:rsidRPr="002653B6" w:rsidRDefault="00136AE3" w:rsidP="004A23E2">
            <w:pPr>
              <w:jc w:val="right"/>
              <w:rPr>
                <w:color w:val="000000"/>
                <w:sz w:val="20"/>
              </w:rPr>
            </w:pPr>
            <w:r w:rsidRPr="002653B6">
              <w:rPr>
                <w:sz w:val="20"/>
              </w:rPr>
              <w:t>0</w:t>
            </w:r>
          </w:p>
        </w:tc>
        <w:tc>
          <w:tcPr>
            <w:tcW w:w="814" w:type="dxa"/>
            <w:vAlign w:val="center"/>
          </w:tcPr>
          <w:p w14:paraId="3AB79CA8" w14:textId="77777777" w:rsidR="00136AE3" w:rsidRPr="002653B6" w:rsidRDefault="00136AE3" w:rsidP="004A23E2">
            <w:pPr>
              <w:jc w:val="right"/>
              <w:rPr>
                <w:color w:val="000000"/>
                <w:sz w:val="20"/>
              </w:rPr>
            </w:pPr>
            <w:r w:rsidRPr="002653B6">
              <w:rPr>
                <w:sz w:val="20"/>
              </w:rPr>
              <w:t>0</w:t>
            </w:r>
          </w:p>
        </w:tc>
        <w:tc>
          <w:tcPr>
            <w:tcW w:w="828" w:type="dxa"/>
            <w:vAlign w:val="center"/>
          </w:tcPr>
          <w:p w14:paraId="3101A742" w14:textId="77777777" w:rsidR="00136AE3" w:rsidRPr="002653B6" w:rsidRDefault="00136AE3" w:rsidP="004A23E2">
            <w:pPr>
              <w:jc w:val="right"/>
              <w:rPr>
                <w:color w:val="000000"/>
                <w:sz w:val="20"/>
              </w:rPr>
            </w:pPr>
            <w:r w:rsidRPr="002653B6">
              <w:rPr>
                <w:color w:val="000000"/>
                <w:sz w:val="20"/>
              </w:rPr>
              <w:t>85,260</w:t>
            </w:r>
          </w:p>
        </w:tc>
      </w:tr>
      <w:tr w:rsidR="00136AE3" w:rsidRPr="002653B6" w14:paraId="1911325B" w14:textId="77777777" w:rsidTr="004A23E2">
        <w:trPr>
          <w:trHeight w:val="300"/>
        </w:trPr>
        <w:tc>
          <w:tcPr>
            <w:tcW w:w="559" w:type="dxa"/>
            <w:hideMark/>
          </w:tcPr>
          <w:p w14:paraId="1BF783EA" w14:textId="77777777" w:rsidR="00136AE3" w:rsidRPr="002653B6" w:rsidRDefault="00136AE3" w:rsidP="004A23E2">
            <w:pPr>
              <w:jc w:val="left"/>
              <w:rPr>
                <w:color w:val="000000"/>
                <w:sz w:val="20"/>
                <w:lang w:eastAsia="en-CA"/>
              </w:rPr>
            </w:pPr>
            <w:r w:rsidRPr="002653B6">
              <w:rPr>
                <w:color w:val="000000"/>
                <w:sz w:val="20"/>
                <w:lang w:eastAsia="en-CA"/>
              </w:rPr>
              <w:t>2.2</w:t>
            </w:r>
          </w:p>
        </w:tc>
        <w:tc>
          <w:tcPr>
            <w:tcW w:w="3044" w:type="dxa"/>
            <w:gridSpan w:val="2"/>
            <w:hideMark/>
          </w:tcPr>
          <w:p w14:paraId="018C6288" w14:textId="77777777" w:rsidR="00136AE3" w:rsidRPr="002653B6" w:rsidRDefault="00136AE3" w:rsidP="004A23E2">
            <w:pPr>
              <w:jc w:val="left"/>
              <w:rPr>
                <w:color w:val="000000"/>
                <w:sz w:val="20"/>
                <w:lang w:eastAsia="en-CA"/>
              </w:rPr>
            </w:pPr>
            <w:r w:rsidRPr="002653B6">
              <w:rPr>
                <w:color w:val="000000"/>
                <w:sz w:val="20"/>
                <w:lang w:eastAsia="en-CA"/>
              </w:rPr>
              <w:t>Support costs for Lead IA (US $)</w:t>
            </w:r>
          </w:p>
        </w:tc>
        <w:tc>
          <w:tcPr>
            <w:tcW w:w="935" w:type="dxa"/>
            <w:vAlign w:val="center"/>
          </w:tcPr>
          <w:p w14:paraId="01ACA991" w14:textId="77777777" w:rsidR="00136AE3" w:rsidRPr="002653B6" w:rsidRDefault="00136AE3" w:rsidP="004A23E2">
            <w:pPr>
              <w:jc w:val="right"/>
              <w:rPr>
                <w:color w:val="000000"/>
                <w:sz w:val="20"/>
              </w:rPr>
            </w:pPr>
            <w:r w:rsidRPr="002653B6">
              <w:rPr>
                <w:color w:val="0D0D0D" w:themeColor="text1" w:themeTint="F2"/>
                <w:sz w:val="20"/>
                <w:lang w:eastAsia="en-CA"/>
              </w:rPr>
              <w:t>8,429</w:t>
            </w:r>
          </w:p>
        </w:tc>
        <w:tc>
          <w:tcPr>
            <w:tcW w:w="814" w:type="dxa"/>
            <w:vAlign w:val="center"/>
          </w:tcPr>
          <w:p w14:paraId="57F1CEF5" w14:textId="77777777" w:rsidR="00136AE3" w:rsidRPr="002653B6" w:rsidRDefault="00136AE3" w:rsidP="004A23E2">
            <w:pPr>
              <w:jc w:val="right"/>
              <w:rPr>
                <w:color w:val="000000"/>
                <w:sz w:val="20"/>
              </w:rPr>
            </w:pPr>
            <w:r w:rsidRPr="002653B6">
              <w:rPr>
                <w:sz w:val="20"/>
              </w:rPr>
              <w:t>0</w:t>
            </w:r>
          </w:p>
        </w:tc>
        <w:tc>
          <w:tcPr>
            <w:tcW w:w="814" w:type="dxa"/>
            <w:vAlign w:val="center"/>
          </w:tcPr>
          <w:p w14:paraId="729D6394" w14:textId="77777777" w:rsidR="00136AE3" w:rsidRPr="002653B6" w:rsidRDefault="00136AE3" w:rsidP="004A23E2">
            <w:pPr>
              <w:jc w:val="right"/>
              <w:rPr>
                <w:color w:val="000000"/>
                <w:sz w:val="20"/>
              </w:rPr>
            </w:pPr>
            <w:r w:rsidRPr="002653B6">
              <w:rPr>
                <w:sz w:val="20"/>
              </w:rPr>
              <w:t>0</w:t>
            </w:r>
          </w:p>
        </w:tc>
        <w:tc>
          <w:tcPr>
            <w:tcW w:w="814" w:type="dxa"/>
            <w:vAlign w:val="center"/>
          </w:tcPr>
          <w:p w14:paraId="1B021CCE" w14:textId="77777777" w:rsidR="00136AE3" w:rsidRPr="002653B6" w:rsidRDefault="00136AE3" w:rsidP="004A23E2">
            <w:pPr>
              <w:jc w:val="right"/>
              <w:rPr>
                <w:color w:val="000000"/>
                <w:sz w:val="20"/>
              </w:rPr>
            </w:pPr>
            <w:r w:rsidRPr="002653B6">
              <w:rPr>
                <w:color w:val="0D0D0D" w:themeColor="text1" w:themeTint="F2"/>
                <w:sz w:val="20"/>
                <w:lang w:eastAsia="en-CA"/>
              </w:rPr>
              <w:t>2,655</w:t>
            </w:r>
          </w:p>
        </w:tc>
        <w:tc>
          <w:tcPr>
            <w:tcW w:w="818" w:type="dxa"/>
            <w:vAlign w:val="center"/>
          </w:tcPr>
          <w:p w14:paraId="3B17BE03" w14:textId="77777777" w:rsidR="00136AE3" w:rsidRPr="002653B6" w:rsidRDefault="00136AE3" w:rsidP="004A23E2">
            <w:pPr>
              <w:jc w:val="right"/>
              <w:rPr>
                <w:color w:val="000000"/>
                <w:sz w:val="20"/>
              </w:rPr>
            </w:pPr>
            <w:r w:rsidRPr="002653B6">
              <w:rPr>
                <w:sz w:val="20"/>
              </w:rPr>
              <w:t>0</w:t>
            </w:r>
          </w:p>
        </w:tc>
        <w:tc>
          <w:tcPr>
            <w:tcW w:w="814" w:type="dxa"/>
            <w:vAlign w:val="center"/>
          </w:tcPr>
          <w:p w14:paraId="18E15541" w14:textId="77777777" w:rsidR="00136AE3" w:rsidRPr="002653B6" w:rsidRDefault="00136AE3" w:rsidP="004A23E2">
            <w:pPr>
              <w:jc w:val="right"/>
              <w:rPr>
                <w:color w:val="000000"/>
                <w:sz w:val="20"/>
              </w:rPr>
            </w:pPr>
            <w:r w:rsidRPr="002653B6">
              <w:rPr>
                <w:sz w:val="20"/>
              </w:rPr>
              <w:t>0</w:t>
            </w:r>
          </w:p>
        </w:tc>
        <w:tc>
          <w:tcPr>
            <w:tcW w:w="828" w:type="dxa"/>
            <w:vAlign w:val="center"/>
          </w:tcPr>
          <w:p w14:paraId="17906220" w14:textId="77777777" w:rsidR="00136AE3" w:rsidRPr="002653B6" w:rsidRDefault="00136AE3" w:rsidP="004A23E2">
            <w:pPr>
              <w:jc w:val="right"/>
              <w:rPr>
                <w:color w:val="000000"/>
                <w:sz w:val="20"/>
              </w:rPr>
            </w:pPr>
            <w:r w:rsidRPr="002653B6">
              <w:rPr>
                <w:color w:val="000000"/>
                <w:sz w:val="20"/>
              </w:rPr>
              <w:t>11,084</w:t>
            </w:r>
          </w:p>
        </w:tc>
      </w:tr>
      <w:tr w:rsidR="00136AE3" w:rsidRPr="002653B6" w14:paraId="77826F91" w14:textId="77777777" w:rsidTr="004A23E2">
        <w:trPr>
          <w:trHeight w:val="300"/>
        </w:trPr>
        <w:tc>
          <w:tcPr>
            <w:tcW w:w="559" w:type="dxa"/>
          </w:tcPr>
          <w:p w14:paraId="43C58089" w14:textId="77777777" w:rsidR="00136AE3" w:rsidRPr="002653B6" w:rsidRDefault="00136AE3" w:rsidP="004A23E2">
            <w:pPr>
              <w:jc w:val="left"/>
              <w:rPr>
                <w:color w:val="000000"/>
                <w:sz w:val="20"/>
                <w:lang w:eastAsia="en-CA"/>
              </w:rPr>
            </w:pPr>
            <w:r w:rsidRPr="002653B6">
              <w:rPr>
                <w:color w:val="000000"/>
                <w:sz w:val="20"/>
                <w:lang w:eastAsia="en-CA"/>
              </w:rPr>
              <w:t>2.3</w:t>
            </w:r>
          </w:p>
        </w:tc>
        <w:tc>
          <w:tcPr>
            <w:tcW w:w="3044" w:type="dxa"/>
            <w:gridSpan w:val="2"/>
          </w:tcPr>
          <w:p w14:paraId="0AE0D972" w14:textId="77777777" w:rsidR="00136AE3" w:rsidRPr="002653B6" w:rsidRDefault="00136AE3" w:rsidP="004A23E2">
            <w:pPr>
              <w:jc w:val="left"/>
              <w:rPr>
                <w:color w:val="000000"/>
                <w:sz w:val="20"/>
                <w:lang w:eastAsia="en-CA"/>
              </w:rPr>
            </w:pPr>
            <w:r w:rsidRPr="002653B6">
              <w:rPr>
                <w:color w:val="000000"/>
                <w:sz w:val="20"/>
                <w:lang w:eastAsia="en-CA"/>
              </w:rPr>
              <w:t>Cooperating IA (Germany) agreed funding (US $)</w:t>
            </w:r>
          </w:p>
        </w:tc>
        <w:tc>
          <w:tcPr>
            <w:tcW w:w="935" w:type="dxa"/>
            <w:vAlign w:val="center"/>
          </w:tcPr>
          <w:p w14:paraId="6F029D70" w14:textId="77777777" w:rsidR="00136AE3" w:rsidRPr="002653B6" w:rsidRDefault="00136AE3" w:rsidP="004A23E2">
            <w:pPr>
              <w:jc w:val="right"/>
              <w:rPr>
                <w:color w:val="000000"/>
                <w:sz w:val="20"/>
              </w:rPr>
            </w:pPr>
            <w:r w:rsidRPr="002653B6">
              <w:rPr>
                <w:color w:val="0D0D0D" w:themeColor="text1" w:themeTint="F2"/>
                <w:sz w:val="20"/>
                <w:lang w:eastAsia="en-CA"/>
              </w:rPr>
              <w:t>16,844</w:t>
            </w:r>
          </w:p>
        </w:tc>
        <w:tc>
          <w:tcPr>
            <w:tcW w:w="814" w:type="dxa"/>
            <w:vAlign w:val="center"/>
          </w:tcPr>
          <w:p w14:paraId="525EC646" w14:textId="77777777" w:rsidR="00136AE3" w:rsidRPr="002653B6" w:rsidRDefault="00136AE3" w:rsidP="004A23E2">
            <w:pPr>
              <w:jc w:val="right"/>
              <w:rPr>
                <w:color w:val="000000"/>
                <w:sz w:val="20"/>
              </w:rPr>
            </w:pPr>
            <w:r w:rsidRPr="002653B6">
              <w:rPr>
                <w:sz w:val="20"/>
              </w:rPr>
              <w:t>0</w:t>
            </w:r>
          </w:p>
        </w:tc>
        <w:tc>
          <w:tcPr>
            <w:tcW w:w="814" w:type="dxa"/>
            <w:vAlign w:val="center"/>
          </w:tcPr>
          <w:p w14:paraId="18E95D8C" w14:textId="77777777" w:rsidR="00136AE3" w:rsidRPr="002653B6" w:rsidRDefault="00136AE3" w:rsidP="004A23E2">
            <w:pPr>
              <w:jc w:val="right"/>
              <w:rPr>
                <w:color w:val="000000"/>
                <w:sz w:val="20"/>
              </w:rPr>
            </w:pPr>
            <w:r w:rsidRPr="002653B6">
              <w:rPr>
                <w:sz w:val="20"/>
              </w:rPr>
              <w:t>0</w:t>
            </w:r>
          </w:p>
        </w:tc>
        <w:tc>
          <w:tcPr>
            <w:tcW w:w="814" w:type="dxa"/>
            <w:vAlign w:val="center"/>
          </w:tcPr>
          <w:p w14:paraId="4BB68FD6" w14:textId="77777777" w:rsidR="00136AE3" w:rsidRPr="002653B6" w:rsidRDefault="00136AE3" w:rsidP="004A23E2">
            <w:pPr>
              <w:jc w:val="right"/>
              <w:rPr>
                <w:color w:val="000000"/>
                <w:sz w:val="20"/>
              </w:rPr>
            </w:pPr>
            <w:r w:rsidRPr="002653B6">
              <w:rPr>
                <w:color w:val="0D0D0D" w:themeColor="text1" w:themeTint="F2"/>
                <w:sz w:val="20"/>
                <w:lang w:eastAsia="en-CA"/>
              </w:rPr>
              <w:t>55,896</w:t>
            </w:r>
          </w:p>
        </w:tc>
        <w:tc>
          <w:tcPr>
            <w:tcW w:w="818" w:type="dxa"/>
            <w:vAlign w:val="center"/>
          </w:tcPr>
          <w:p w14:paraId="35B8E5A0" w14:textId="77777777" w:rsidR="00136AE3" w:rsidRPr="002653B6" w:rsidRDefault="00136AE3" w:rsidP="004A23E2">
            <w:pPr>
              <w:jc w:val="right"/>
              <w:rPr>
                <w:color w:val="000000"/>
                <w:sz w:val="20"/>
              </w:rPr>
            </w:pPr>
            <w:r w:rsidRPr="002653B6">
              <w:rPr>
                <w:sz w:val="20"/>
              </w:rPr>
              <w:t>0</w:t>
            </w:r>
          </w:p>
        </w:tc>
        <w:tc>
          <w:tcPr>
            <w:tcW w:w="814" w:type="dxa"/>
            <w:vAlign w:val="center"/>
          </w:tcPr>
          <w:p w14:paraId="114DFFA6" w14:textId="77777777" w:rsidR="00136AE3" w:rsidRPr="002653B6" w:rsidRDefault="00136AE3" w:rsidP="004A23E2">
            <w:pPr>
              <w:jc w:val="right"/>
              <w:rPr>
                <w:color w:val="000000"/>
                <w:sz w:val="20"/>
              </w:rPr>
            </w:pPr>
            <w:r w:rsidRPr="002653B6">
              <w:rPr>
                <w:sz w:val="20"/>
              </w:rPr>
              <w:t>0</w:t>
            </w:r>
          </w:p>
        </w:tc>
        <w:tc>
          <w:tcPr>
            <w:tcW w:w="828" w:type="dxa"/>
            <w:vAlign w:val="center"/>
          </w:tcPr>
          <w:p w14:paraId="78553295" w14:textId="77777777" w:rsidR="00136AE3" w:rsidRPr="002653B6" w:rsidRDefault="00136AE3" w:rsidP="004A23E2">
            <w:pPr>
              <w:jc w:val="right"/>
              <w:rPr>
                <w:color w:val="000000"/>
                <w:sz w:val="20"/>
              </w:rPr>
            </w:pPr>
            <w:r w:rsidRPr="002653B6">
              <w:rPr>
                <w:color w:val="000000"/>
                <w:sz w:val="20"/>
              </w:rPr>
              <w:t>72,740</w:t>
            </w:r>
          </w:p>
        </w:tc>
      </w:tr>
      <w:tr w:rsidR="00136AE3" w:rsidRPr="002653B6" w14:paraId="3A1CCB3D" w14:textId="77777777" w:rsidTr="004A23E2">
        <w:trPr>
          <w:trHeight w:val="300"/>
        </w:trPr>
        <w:tc>
          <w:tcPr>
            <w:tcW w:w="559" w:type="dxa"/>
          </w:tcPr>
          <w:p w14:paraId="61FF0E2D" w14:textId="77777777" w:rsidR="00136AE3" w:rsidRPr="002653B6" w:rsidRDefault="00136AE3" w:rsidP="004A23E2">
            <w:pPr>
              <w:jc w:val="left"/>
              <w:rPr>
                <w:color w:val="000000"/>
                <w:sz w:val="20"/>
                <w:lang w:eastAsia="en-CA"/>
              </w:rPr>
            </w:pPr>
            <w:r w:rsidRPr="002653B6">
              <w:rPr>
                <w:color w:val="000000"/>
                <w:sz w:val="20"/>
                <w:lang w:eastAsia="en-CA"/>
              </w:rPr>
              <w:t>2.4</w:t>
            </w:r>
          </w:p>
        </w:tc>
        <w:tc>
          <w:tcPr>
            <w:tcW w:w="3044" w:type="dxa"/>
            <w:gridSpan w:val="2"/>
          </w:tcPr>
          <w:p w14:paraId="10CFC1F9" w14:textId="77777777" w:rsidR="00136AE3" w:rsidRPr="002653B6" w:rsidRDefault="00136AE3" w:rsidP="004A23E2">
            <w:pPr>
              <w:jc w:val="left"/>
              <w:rPr>
                <w:color w:val="000000"/>
                <w:sz w:val="20"/>
                <w:lang w:eastAsia="en-CA"/>
              </w:rPr>
            </w:pPr>
            <w:r w:rsidRPr="002653B6">
              <w:rPr>
                <w:color w:val="000000"/>
                <w:sz w:val="20"/>
                <w:lang w:eastAsia="en-CA"/>
              </w:rPr>
              <w:t>Support costs for Cooperating IA (US $)</w:t>
            </w:r>
          </w:p>
        </w:tc>
        <w:tc>
          <w:tcPr>
            <w:tcW w:w="935" w:type="dxa"/>
            <w:vAlign w:val="center"/>
          </w:tcPr>
          <w:p w14:paraId="0D5116F9" w14:textId="77777777" w:rsidR="00136AE3" w:rsidRPr="002653B6" w:rsidRDefault="00136AE3" w:rsidP="004A23E2">
            <w:pPr>
              <w:jc w:val="right"/>
              <w:rPr>
                <w:color w:val="000000"/>
                <w:sz w:val="20"/>
              </w:rPr>
            </w:pPr>
            <w:r w:rsidRPr="002653B6">
              <w:rPr>
                <w:color w:val="0D0D0D" w:themeColor="text1" w:themeTint="F2"/>
                <w:sz w:val="20"/>
                <w:lang w:eastAsia="en-CA"/>
              </w:rPr>
              <w:t>2,190</w:t>
            </w:r>
          </w:p>
        </w:tc>
        <w:tc>
          <w:tcPr>
            <w:tcW w:w="814" w:type="dxa"/>
            <w:vAlign w:val="center"/>
          </w:tcPr>
          <w:p w14:paraId="7AEAF3B1" w14:textId="77777777" w:rsidR="00136AE3" w:rsidRPr="002653B6" w:rsidRDefault="00136AE3" w:rsidP="004A23E2">
            <w:pPr>
              <w:jc w:val="right"/>
              <w:rPr>
                <w:color w:val="000000"/>
                <w:sz w:val="20"/>
              </w:rPr>
            </w:pPr>
            <w:r w:rsidRPr="002653B6">
              <w:rPr>
                <w:sz w:val="20"/>
              </w:rPr>
              <w:t>0</w:t>
            </w:r>
          </w:p>
        </w:tc>
        <w:tc>
          <w:tcPr>
            <w:tcW w:w="814" w:type="dxa"/>
            <w:vAlign w:val="center"/>
          </w:tcPr>
          <w:p w14:paraId="2293D812" w14:textId="77777777" w:rsidR="00136AE3" w:rsidRPr="002653B6" w:rsidRDefault="00136AE3" w:rsidP="004A23E2">
            <w:pPr>
              <w:jc w:val="right"/>
              <w:rPr>
                <w:color w:val="000000"/>
                <w:sz w:val="20"/>
              </w:rPr>
            </w:pPr>
            <w:r w:rsidRPr="002653B6">
              <w:rPr>
                <w:sz w:val="20"/>
              </w:rPr>
              <w:t>0</w:t>
            </w:r>
          </w:p>
        </w:tc>
        <w:tc>
          <w:tcPr>
            <w:tcW w:w="814" w:type="dxa"/>
            <w:vAlign w:val="center"/>
          </w:tcPr>
          <w:p w14:paraId="1CD4ED4D" w14:textId="77777777" w:rsidR="00136AE3" w:rsidRPr="002653B6" w:rsidRDefault="00136AE3" w:rsidP="004A23E2">
            <w:pPr>
              <w:jc w:val="right"/>
              <w:rPr>
                <w:color w:val="000000"/>
                <w:sz w:val="20"/>
              </w:rPr>
            </w:pPr>
            <w:r w:rsidRPr="002653B6">
              <w:rPr>
                <w:color w:val="0D0D0D" w:themeColor="text1" w:themeTint="F2"/>
                <w:sz w:val="20"/>
                <w:lang w:eastAsia="en-CA"/>
              </w:rPr>
              <w:t>7,266</w:t>
            </w:r>
          </w:p>
        </w:tc>
        <w:tc>
          <w:tcPr>
            <w:tcW w:w="818" w:type="dxa"/>
            <w:vAlign w:val="center"/>
          </w:tcPr>
          <w:p w14:paraId="2FA076BE" w14:textId="77777777" w:rsidR="00136AE3" w:rsidRPr="002653B6" w:rsidRDefault="00136AE3" w:rsidP="004A23E2">
            <w:pPr>
              <w:jc w:val="right"/>
              <w:rPr>
                <w:color w:val="000000"/>
                <w:sz w:val="20"/>
              </w:rPr>
            </w:pPr>
            <w:r w:rsidRPr="002653B6">
              <w:rPr>
                <w:sz w:val="20"/>
              </w:rPr>
              <w:t>0</w:t>
            </w:r>
          </w:p>
        </w:tc>
        <w:tc>
          <w:tcPr>
            <w:tcW w:w="814" w:type="dxa"/>
            <w:vAlign w:val="center"/>
          </w:tcPr>
          <w:p w14:paraId="39F833B6" w14:textId="77777777" w:rsidR="00136AE3" w:rsidRPr="002653B6" w:rsidRDefault="00136AE3" w:rsidP="004A23E2">
            <w:pPr>
              <w:jc w:val="right"/>
              <w:rPr>
                <w:color w:val="000000"/>
                <w:sz w:val="20"/>
              </w:rPr>
            </w:pPr>
            <w:r w:rsidRPr="002653B6">
              <w:rPr>
                <w:sz w:val="20"/>
              </w:rPr>
              <w:t>0</w:t>
            </w:r>
          </w:p>
        </w:tc>
        <w:tc>
          <w:tcPr>
            <w:tcW w:w="828" w:type="dxa"/>
            <w:vAlign w:val="center"/>
          </w:tcPr>
          <w:p w14:paraId="01E49B0C" w14:textId="77777777" w:rsidR="00136AE3" w:rsidRPr="002653B6" w:rsidRDefault="00136AE3" w:rsidP="004A23E2">
            <w:pPr>
              <w:jc w:val="right"/>
              <w:rPr>
                <w:color w:val="000000"/>
                <w:sz w:val="20"/>
              </w:rPr>
            </w:pPr>
            <w:r w:rsidRPr="002653B6">
              <w:rPr>
                <w:color w:val="000000"/>
                <w:sz w:val="20"/>
              </w:rPr>
              <w:t>9,456</w:t>
            </w:r>
          </w:p>
        </w:tc>
      </w:tr>
      <w:tr w:rsidR="00136AE3" w:rsidRPr="002653B6" w14:paraId="3843DD7D" w14:textId="77777777" w:rsidTr="004A23E2">
        <w:trPr>
          <w:trHeight w:val="300"/>
        </w:trPr>
        <w:tc>
          <w:tcPr>
            <w:tcW w:w="559" w:type="dxa"/>
            <w:hideMark/>
          </w:tcPr>
          <w:p w14:paraId="7DADBF9F" w14:textId="77777777" w:rsidR="00136AE3" w:rsidRPr="002653B6" w:rsidRDefault="00136AE3" w:rsidP="004A23E2">
            <w:pPr>
              <w:jc w:val="left"/>
              <w:rPr>
                <w:color w:val="000000"/>
                <w:sz w:val="20"/>
                <w:lang w:eastAsia="en-CA"/>
              </w:rPr>
            </w:pPr>
            <w:r w:rsidRPr="002653B6">
              <w:rPr>
                <w:color w:val="000000"/>
                <w:sz w:val="20"/>
                <w:lang w:eastAsia="en-CA"/>
              </w:rPr>
              <w:t>3.1</w:t>
            </w:r>
          </w:p>
        </w:tc>
        <w:tc>
          <w:tcPr>
            <w:tcW w:w="3044" w:type="dxa"/>
            <w:gridSpan w:val="2"/>
            <w:hideMark/>
          </w:tcPr>
          <w:p w14:paraId="0D9D2D27" w14:textId="77777777" w:rsidR="00136AE3" w:rsidRPr="002653B6" w:rsidRDefault="00136AE3" w:rsidP="004A23E2">
            <w:pPr>
              <w:jc w:val="left"/>
              <w:rPr>
                <w:color w:val="000000"/>
                <w:sz w:val="20"/>
                <w:lang w:eastAsia="en-CA"/>
              </w:rPr>
            </w:pPr>
            <w:r w:rsidRPr="002653B6">
              <w:rPr>
                <w:color w:val="000000"/>
                <w:sz w:val="20"/>
                <w:lang w:eastAsia="en-CA"/>
              </w:rPr>
              <w:t>Total agreed funding (US $)</w:t>
            </w:r>
          </w:p>
        </w:tc>
        <w:tc>
          <w:tcPr>
            <w:tcW w:w="935" w:type="dxa"/>
            <w:vAlign w:val="center"/>
          </w:tcPr>
          <w:p w14:paraId="61D9E458" w14:textId="77777777" w:rsidR="00136AE3" w:rsidRPr="002653B6" w:rsidRDefault="00136AE3" w:rsidP="004A23E2">
            <w:pPr>
              <w:jc w:val="right"/>
              <w:rPr>
                <w:color w:val="000000"/>
                <w:sz w:val="20"/>
              </w:rPr>
            </w:pPr>
            <w:r w:rsidRPr="002653B6">
              <w:rPr>
                <w:color w:val="0D0D0D" w:themeColor="text1" w:themeTint="F2"/>
                <w:sz w:val="20"/>
                <w:lang w:eastAsia="en-CA"/>
              </w:rPr>
              <w:t>81,680</w:t>
            </w:r>
          </w:p>
        </w:tc>
        <w:tc>
          <w:tcPr>
            <w:tcW w:w="814" w:type="dxa"/>
            <w:vAlign w:val="center"/>
          </w:tcPr>
          <w:p w14:paraId="7F19E021" w14:textId="77777777" w:rsidR="00136AE3" w:rsidRPr="002653B6" w:rsidRDefault="00136AE3" w:rsidP="004A23E2">
            <w:pPr>
              <w:jc w:val="right"/>
              <w:rPr>
                <w:color w:val="000000"/>
                <w:sz w:val="20"/>
              </w:rPr>
            </w:pPr>
            <w:r w:rsidRPr="002653B6">
              <w:rPr>
                <w:sz w:val="20"/>
              </w:rPr>
              <w:t>0</w:t>
            </w:r>
          </w:p>
        </w:tc>
        <w:tc>
          <w:tcPr>
            <w:tcW w:w="814" w:type="dxa"/>
            <w:vAlign w:val="center"/>
          </w:tcPr>
          <w:p w14:paraId="1EB83BDD" w14:textId="77777777" w:rsidR="00136AE3" w:rsidRPr="002653B6" w:rsidRDefault="00136AE3" w:rsidP="004A23E2">
            <w:pPr>
              <w:jc w:val="right"/>
              <w:rPr>
                <w:color w:val="000000"/>
                <w:sz w:val="20"/>
              </w:rPr>
            </w:pPr>
            <w:r w:rsidRPr="002653B6">
              <w:rPr>
                <w:sz w:val="20"/>
              </w:rPr>
              <w:t>0</w:t>
            </w:r>
          </w:p>
        </w:tc>
        <w:tc>
          <w:tcPr>
            <w:tcW w:w="814" w:type="dxa"/>
            <w:vAlign w:val="center"/>
          </w:tcPr>
          <w:p w14:paraId="1CDD5A17" w14:textId="77777777" w:rsidR="00136AE3" w:rsidRPr="002653B6" w:rsidRDefault="00136AE3" w:rsidP="004A23E2">
            <w:pPr>
              <w:jc w:val="right"/>
              <w:rPr>
                <w:color w:val="000000"/>
                <w:sz w:val="20"/>
              </w:rPr>
            </w:pPr>
            <w:r w:rsidRPr="002653B6">
              <w:rPr>
                <w:color w:val="0D0D0D" w:themeColor="text1" w:themeTint="F2"/>
                <w:sz w:val="20"/>
                <w:lang w:eastAsia="en-CA"/>
              </w:rPr>
              <w:t>76,320</w:t>
            </w:r>
          </w:p>
        </w:tc>
        <w:tc>
          <w:tcPr>
            <w:tcW w:w="818" w:type="dxa"/>
            <w:vAlign w:val="center"/>
          </w:tcPr>
          <w:p w14:paraId="72D5DECC" w14:textId="77777777" w:rsidR="00136AE3" w:rsidRPr="002653B6" w:rsidRDefault="00136AE3" w:rsidP="004A23E2">
            <w:pPr>
              <w:jc w:val="right"/>
              <w:rPr>
                <w:color w:val="000000"/>
                <w:sz w:val="20"/>
              </w:rPr>
            </w:pPr>
            <w:r w:rsidRPr="002653B6">
              <w:rPr>
                <w:sz w:val="20"/>
              </w:rPr>
              <w:t>0</w:t>
            </w:r>
          </w:p>
        </w:tc>
        <w:tc>
          <w:tcPr>
            <w:tcW w:w="814" w:type="dxa"/>
            <w:vAlign w:val="center"/>
          </w:tcPr>
          <w:p w14:paraId="11D12C07" w14:textId="77777777" w:rsidR="00136AE3" w:rsidRPr="002653B6" w:rsidRDefault="00136AE3" w:rsidP="004A23E2">
            <w:pPr>
              <w:jc w:val="right"/>
              <w:rPr>
                <w:color w:val="000000"/>
                <w:sz w:val="20"/>
              </w:rPr>
            </w:pPr>
            <w:r w:rsidRPr="002653B6">
              <w:rPr>
                <w:sz w:val="20"/>
              </w:rPr>
              <w:t>0</w:t>
            </w:r>
          </w:p>
        </w:tc>
        <w:tc>
          <w:tcPr>
            <w:tcW w:w="828" w:type="dxa"/>
            <w:vAlign w:val="center"/>
          </w:tcPr>
          <w:p w14:paraId="2092BC05" w14:textId="77777777" w:rsidR="00136AE3" w:rsidRPr="002653B6" w:rsidRDefault="00136AE3" w:rsidP="004A23E2">
            <w:pPr>
              <w:jc w:val="right"/>
              <w:rPr>
                <w:color w:val="000000"/>
                <w:sz w:val="20"/>
              </w:rPr>
            </w:pPr>
            <w:r w:rsidRPr="002653B6">
              <w:rPr>
                <w:color w:val="000000"/>
                <w:sz w:val="20"/>
              </w:rPr>
              <w:t>158,000</w:t>
            </w:r>
          </w:p>
        </w:tc>
      </w:tr>
      <w:tr w:rsidR="00136AE3" w:rsidRPr="002653B6" w14:paraId="265E0F13" w14:textId="77777777" w:rsidTr="004A23E2">
        <w:trPr>
          <w:trHeight w:val="300"/>
        </w:trPr>
        <w:tc>
          <w:tcPr>
            <w:tcW w:w="559" w:type="dxa"/>
            <w:hideMark/>
          </w:tcPr>
          <w:p w14:paraId="1E94DDCD" w14:textId="77777777" w:rsidR="00136AE3" w:rsidRPr="002653B6" w:rsidRDefault="00136AE3" w:rsidP="004A23E2">
            <w:pPr>
              <w:jc w:val="left"/>
              <w:rPr>
                <w:color w:val="000000"/>
                <w:sz w:val="20"/>
                <w:lang w:eastAsia="en-CA"/>
              </w:rPr>
            </w:pPr>
            <w:r w:rsidRPr="002653B6">
              <w:rPr>
                <w:color w:val="000000"/>
                <w:sz w:val="20"/>
                <w:lang w:eastAsia="en-CA"/>
              </w:rPr>
              <w:t>3.2</w:t>
            </w:r>
          </w:p>
        </w:tc>
        <w:tc>
          <w:tcPr>
            <w:tcW w:w="3044" w:type="dxa"/>
            <w:gridSpan w:val="2"/>
            <w:hideMark/>
          </w:tcPr>
          <w:p w14:paraId="500DCFB2" w14:textId="77777777" w:rsidR="00136AE3" w:rsidRPr="002653B6" w:rsidRDefault="00136AE3" w:rsidP="004A23E2">
            <w:pPr>
              <w:jc w:val="left"/>
              <w:rPr>
                <w:color w:val="000000"/>
                <w:sz w:val="20"/>
                <w:lang w:eastAsia="en-CA"/>
              </w:rPr>
            </w:pPr>
            <w:r w:rsidRPr="002653B6">
              <w:rPr>
                <w:color w:val="000000"/>
                <w:sz w:val="20"/>
                <w:lang w:eastAsia="en-CA"/>
              </w:rPr>
              <w:t>Total support costs (US $)</w:t>
            </w:r>
          </w:p>
        </w:tc>
        <w:tc>
          <w:tcPr>
            <w:tcW w:w="935" w:type="dxa"/>
            <w:vAlign w:val="center"/>
          </w:tcPr>
          <w:p w14:paraId="3CE5D1C8" w14:textId="77777777" w:rsidR="00136AE3" w:rsidRPr="002653B6" w:rsidRDefault="00136AE3" w:rsidP="004A23E2">
            <w:pPr>
              <w:jc w:val="right"/>
              <w:rPr>
                <w:color w:val="000000"/>
                <w:sz w:val="20"/>
              </w:rPr>
            </w:pPr>
            <w:r w:rsidRPr="002653B6">
              <w:rPr>
                <w:color w:val="0D0D0D" w:themeColor="text1" w:themeTint="F2"/>
                <w:sz w:val="20"/>
                <w:lang w:eastAsia="en-CA"/>
              </w:rPr>
              <w:t>10,619</w:t>
            </w:r>
          </w:p>
        </w:tc>
        <w:tc>
          <w:tcPr>
            <w:tcW w:w="814" w:type="dxa"/>
            <w:vAlign w:val="center"/>
          </w:tcPr>
          <w:p w14:paraId="57ADB1A2" w14:textId="77777777" w:rsidR="00136AE3" w:rsidRPr="002653B6" w:rsidRDefault="00136AE3" w:rsidP="004A23E2">
            <w:pPr>
              <w:jc w:val="right"/>
              <w:rPr>
                <w:color w:val="000000"/>
                <w:sz w:val="20"/>
              </w:rPr>
            </w:pPr>
            <w:r w:rsidRPr="002653B6">
              <w:rPr>
                <w:sz w:val="20"/>
              </w:rPr>
              <w:t>0</w:t>
            </w:r>
          </w:p>
        </w:tc>
        <w:tc>
          <w:tcPr>
            <w:tcW w:w="814" w:type="dxa"/>
            <w:vAlign w:val="center"/>
          </w:tcPr>
          <w:p w14:paraId="3D8474BC" w14:textId="77777777" w:rsidR="00136AE3" w:rsidRPr="002653B6" w:rsidRDefault="00136AE3" w:rsidP="004A23E2">
            <w:pPr>
              <w:jc w:val="right"/>
              <w:rPr>
                <w:color w:val="000000"/>
                <w:sz w:val="20"/>
              </w:rPr>
            </w:pPr>
            <w:r w:rsidRPr="002653B6">
              <w:rPr>
                <w:sz w:val="20"/>
              </w:rPr>
              <w:t>0</w:t>
            </w:r>
          </w:p>
        </w:tc>
        <w:tc>
          <w:tcPr>
            <w:tcW w:w="814" w:type="dxa"/>
            <w:vAlign w:val="center"/>
          </w:tcPr>
          <w:p w14:paraId="1D7F24D2" w14:textId="77777777" w:rsidR="00136AE3" w:rsidRPr="002653B6" w:rsidRDefault="00136AE3" w:rsidP="004A23E2">
            <w:pPr>
              <w:jc w:val="right"/>
              <w:rPr>
                <w:color w:val="000000"/>
                <w:sz w:val="20"/>
              </w:rPr>
            </w:pPr>
            <w:r w:rsidRPr="002653B6">
              <w:rPr>
                <w:color w:val="0D0D0D" w:themeColor="text1" w:themeTint="F2"/>
                <w:sz w:val="20"/>
                <w:lang w:eastAsia="en-CA"/>
              </w:rPr>
              <w:t>9,921</w:t>
            </w:r>
          </w:p>
        </w:tc>
        <w:tc>
          <w:tcPr>
            <w:tcW w:w="818" w:type="dxa"/>
            <w:vAlign w:val="center"/>
          </w:tcPr>
          <w:p w14:paraId="31B43B92" w14:textId="77777777" w:rsidR="00136AE3" w:rsidRPr="002653B6" w:rsidRDefault="00136AE3" w:rsidP="004A23E2">
            <w:pPr>
              <w:jc w:val="right"/>
              <w:rPr>
                <w:color w:val="000000"/>
                <w:sz w:val="20"/>
              </w:rPr>
            </w:pPr>
            <w:r w:rsidRPr="002653B6">
              <w:rPr>
                <w:sz w:val="20"/>
              </w:rPr>
              <w:t>0</w:t>
            </w:r>
          </w:p>
        </w:tc>
        <w:tc>
          <w:tcPr>
            <w:tcW w:w="814" w:type="dxa"/>
            <w:vAlign w:val="center"/>
          </w:tcPr>
          <w:p w14:paraId="6A5E1B1D" w14:textId="77777777" w:rsidR="00136AE3" w:rsidRPr="002653B6" w:rsidRDefault="00136AE3" w:rsidP="004A23E2">
            <w:pPr>
              <w:jc w:val="right"/>
              <w:rPr>
                <w:color w:val="000000"/>
                <w:sz w:val="20"/>
              </w:rPr>
            </w:pPr>
            <w:r w:rsidRPr="002653B6">
              <w:rPr>
                <w:sz w:val="20"/>
              </w:rPr>
              <w:t>0</w:t>
            </w:r>
          </w:p>
        </w:tc>
        <w:tc>
          <w:tcPr>
            <w:tcW w:w="828" w:type="dxa"/>
            <w:vAlign w:val="center"/>
          </w:tcPr>
          <w:p w14:paraId="374327E3" w14:textId="77777777" w:rsidR="00136AE3" w:rsidRPr="002653B6" w:rsidRDefault="00136AE3" w:rsidP="004A23E2">
            <w:pPr>
              <w:jc w:val="right"/>
              <w:rPr>
                <w:color w:val="000000"/>
                <w:sz w:val="20"/>
              </w:rPr>
            </w:pPr>
            <w:r w:rsidRPr="002653B6">
              <w:rPr>
                <w:color w:val="000000"/>
                <w:sz w:val="20"/>
              </w:rPr>
              <w:t>20,540</w:t>
            </w:r>
          </w:p>
        </w:tc>
      </w:tr>
      <w:tr w:rsidR="00136AE3" w:rsidRPr="002653B6" w14:paraId="28F235CD" w14:textId="77777777" w:rsidTr="004A23E2">
        <w:trPr>
          <w:trHeight w:val="300"/>
        </w:trPr>
        <w:tc>
          <w:tcPr>
            <w:tcW w:w="559" w:type="dxa"/>
            <w:hideMark/>
          </w:tcPr>
          <w:p w14:paraId="01751D0E" w14:textId="77777777" w:rsidR="00136AE3" w:rsidRPr="002653B6" w:rsidRDefault="00136AE3" w:rsidP="004A23E2">
            <w:pPr>
              <w:jc w:val="left"/>
              <w:rPr>
                <w:color w:val="000000"/>
                <w:sz w:val="20"/>
                <w:lang w:eastAsia="en-CA"/>
              </w:rPr>
            </w:pPr>
            <w:r w:rsidRPr="002653B6">
              <w:rPr>
                <w:color w:val="000000"/>
                <w:sz w:val="20"/>
                <w:lang w:eastAsia="en-CA"/>
              </w:rPr>
              <w:t>3.3</w:t>
            </w:r>
          </w:p>
        </w:tc>
        <w:tc>
          <w:tcPr>
            <w:tcW w:w="3044" w:type="dxa"/>
            <w:gridSpan w:val="2"/>
            <w:hideMark/>
          </w:tcPr>
          <w:p w14:paraId="04E84AB3" w14:textId="77777777" w:rsidR="00136AE3" w:rsidRPr="002653B6" w:rsidRDefault="00136AE3" w:rsidP="004A23E2">
            <w:pPr>
              <w:jc w:val="left"/>
              <w:rPr>
                <w:color w:val="000000"/>
                <w:sz w:val="20"/>
                <w:lang w:eastAsia="en-CA"/>
              </w:rPr>
            </w:pPr>
            <w:r w:rsidRPr="002653B6">
              <w:rPr>
                <w:color w:val="000000"/>
                <w:sz w:val="20"/>
                <w:lang w:eastAsia="en-CA"/>
              </w:rPr>
              <w:t>Total agreed costs (US $)</w:t>
            </w:r>
          </w:p>
        </w:tc>
        <w:tc>
          <w:tcPr>
            <w:tcW w:w="935" w:type="dxa"/>
            <w:vAlign w:val="center"/>
          </w:tcPr>
          <w:p w14:paraId="5E8679BC" w14:textId="77777777" w:rsidR="00136AE3" w:rsidRPr="002653B6" w:rsidRDefault="00136AE3" w:rsidP="004A23E2">
            <w:pPr>
              <w:jc w:val="right"/>
              <w:rPr>
                <w:color w:val="000000"/>
                <w:sz w:val="20"/>
              </w:rPr>
            </w:pPr>
            <w:r w:rsidRPr="002653B6">
              <w:rPr>
                <w:color w:val="0D0D0D" w:themeColor="text1" w:themeTint="F2"/>
                <w:sz w:val="20"/>
                <w:lang w:eastAsia="en-CA"/>
              </w:rPr>
              <w:t>92,299</w:t>
            </w:r>
          </w:p>
        </w:tc>
        <w:tc>
          <w:tcPr>
            <w:tcW w:w="814" w:type="dxa"/>
            <w:vAlign w:val="center"/>
          </w:tcPr>
          <w:p w14:paraId="67F91C49" w14:textId="77777777" w:rsidR="00136AE3" w:rsidRPr="002653B6" w:rsidRDefault="00136AE3" w:rsidP="004A23E2">
            <w:pPr>
              <w:jc w:val="right"/>
              <w:rPr>
                <w:color w:val="000000"/>
                <w:sz w:val="20"/>
              </w:rPr>
            </w:pPr>
            <w:r w:rsidRPr="002653B6">
              <w:rPr>
                <w:sz w:val="20"/>
              </w:rPr>
              <w:t>0</w:t>
            </w:r>
          </w:p>
        </w:tc>
        <w:tc>
          <w:tcPr>
            <w:tcW w:w="814" w:type="dxa"/>
            <w:vAlign w:val="center"/>
          </w:tcPr>
          <w:p w14:paraId="5ABF0831" w14:textId="77777777" w:rsidR="00136AE3" w:rsidRPr="002653B6" w:rsidRDefault="00136AE3" w:rsidP="004A23E2">
            <w:pPr>
              <w:jc w:val="right"/>
              <w:rPr>
                <w:color w:val="000000"/>
                <w:sz w:val="20"/>
              </w:rPr>
            </w:pPr>
            <w:r w:rsidRPr="002653B6">
              <w:rPr>
                <w:sz w:val="20"/>
              </w:rPr>
              <w:t>0</w:t>
            </w:r>
          </w:p>
        </w:tc>
        <w:tc>
          <w:tcPr>
            <w:tcW w:w="814" w:type="dxa"/>
            <w:vAlign w:val="center"/>
          </w:tcPr>
          <w:p w14:paraId="6DAA1A50" w14:textId="77777777" w:rsidR="00136AE3" w:rsidRPr="002653B6" w:rsidRDefault="00136AE3" w:rsidP="004A23E2">
            <w:pPr>
              <w:jc w:val="right"/>
              <w:rPr>
                <w:color w:val="000000"/>
                <w:sz w:val="20"/>
              </w:rPr>
            </w:pPr>
            <w:r w:rsidRPr="002653B6">
              <w:rPr>
                <w:color w:val="0D0D0D" w:themeColor="text1" w:themeTint="F2"/>
                <w:sz w:val="20"/>
                <w:lang w:eastAsia="en-CA"/>
              </w:rPr>
              <w:t>86,241</w:t>
            </w:r>
          </w:p>
        </w:tc>
        <w:tc>
          <w:tcPr>
            <w:tcW w:w="818" w:type="dxa"/>
            <w:vAlign w:val="center"/>
          </w:tcPr>
          <w:p w14:paraId="31C05916" w14:textId="77777777" w:rsidR="00136AE3" w:rsidRPr="002653B6" w:rsidRDefault="00136AE3" w:rsidP="004A23E2">
            <w:pPr>
              <w:jc w:val="right"/>
              <w:rPr>
                <w:color w:val="000000"/>
                <w:sz w:val="20"/>
              </w:rPr>
            </w:pPr>
            <w:r w:rsidRPr="002653B6">
              <w:rPr>
                <w:sz w:val="20"/>
              </w:rPr>
              <w:t>0</w:t>
            </w:r>
          </w:p>
        </w:tc>
        <w:tc>
          <w:tcPr>
            <w:tcW w:w="814" w:type="dxa"/>
            <w:vAlign w:val="center"/>
          </w:tcPr>
          <w:p w14:paraId="3B267BBB" w14:textId="77777777" w:rsidR="00136AE3" w:rsidRPr="002653B6" w:rsidRDefault="00136AE3" w:rsidP="004A23E2">
            <w:pPr>
              <w:jc w:val="right"/>
              <w:rPr>
                <w:color w:val="000000"/>
                <w:sz w:val="20"/>
              </w:rPr>
            </w:pPr>
            <w:r w:rsidRPr="002653B6">
              <w:rPr>
                <w:sz w:val="20"/>
              </w:rPr>
              <w:t>0</w:t>
            </w:r>
          </w:p>
        </w:tc>
        <w:tc>
          <w:tcPr>
            <w:tcW w:w="828" w:type="dxa"/>
            <w:vAlign w:val="center"/>
          </w:tcPr>
          <w:p w14:paraId="4E658D80" w14:textId="77777777" w:rsidR="00136AE3" w:rsidRPr="002653B6" w:rsidRDefault="00136AE3" w:rsidP="004A23E2">
            <w:pPr>
              <w:jc w:val="right"/>
              <w:rPr>
                <w:color w:val="000000"/>
                <w:sz w:val="20"/>
              </w:rPr>
            </w:pPr>
            <w:r w:rsidRPr="002653B6">
              <w:rPr>
                <w:color w:val="000000"/>
                <w:sz w:val="20"/>
              </w:rPr>
              <w:t>178,540</w:t>
            </w:r>
          </w:p>
        </w:tc>
      </w:tr>
    </w:tbl>
    <w:p w14:paraId="6F06CC31" w14:textId="77777777" w:rsidR="00136AE3" w:rsidRPr="002653B6" w:rsidRDefault="00136AE3" w:rsidP="00136AE3">
      <w:pPr>
        <w:keepNext/>
        <w:spacing w:before="360" w:after="240"/>
        <w:rPr>
          <w:b/>
        </w:rPr>
      </w:pPr>
      <w:r w:rsidRPr="002653B6">
        <w:rPr>
          <w:b/>
        </w:rPr>
        <w:t>APPENDIX 3-A: FUNDING APPROVAL SCHEDULE</w:t>
      </w:r>
    </w:p>
    <w:p w14:paraId="72D46204" w14:textId="77777777" w:rsidR="00136AE3" w:rsidRPr="002653B6" w:rsidRDefault="00136AE3">
      <w:pPr>
        <w:pStyle w:val="Heading1"/>
        <w:numPr>
          <w:ilvl w:val="0"/>
          <w:numId w:val="185"/>
        </w:numPr>
      </w:pPr>
      <w:r w:rsidRPr="002653B6">
        <w:t>Funding for the future tranches will be considered for approval at the first meeting of the year specified in Appendix 2-A.</w:t>
      </w:r>
    </w:p>
    <w:p w14:paraId="58C13B26" w14:textId="77777777" w:rsidR="00136AE3" w:rsidRPr="002653B6" w:rsidRDefault="00136AE3" w:rsidP="00136AE3">
      <w:pPr>
        <w:keepNext/>
        <w:spacing w:before="360" w:after="240"/>
        <w:rPr>
          <w:b/>
        </w:rPr>
      </w:pPr>
      <w:r w:rsidRPr="002653B6">
        <w:rPr>
          <w:b/>
        </w:rPr>
        <w:t>APPENDIX 4-A: FORMAT OF THE TRANCHE IMPLEMENTATION REPORTS AND PLANS</w:t>
      </w:r>
    </w:p>
    <w:p w14:paraId="0806F8D9" w14:textId="77777777" w:rsidR="00136AE3" w:rsidRPr="002653B6" w:rsidRDefault="00136AE3">
      <w:pPr>
        <w:pStyle w:val="Heading1"/>
        <w:numPr>
          <w:ilvl w:val="0"/>
          <w:numId w:val="186"/>
        </w:numPr>
      </w:pPr>
      <w:r w:rsidRPr="002653B6">
        <w:t>The submission of the Tranche Implementation Report and Plans for each tranche request will consist of four parts:</w:t>
      </w:r>
    </w:p>
    <w:p w14:paraId="0E8560B8" w14:textId="77777777" w:rsidR="00136AE3" w:rsidRPr="002653B6" w:rsidRDefault="00136AE3" w:rsidP="00136AE3">
      <w:pPr>
        <w:pStyle w:val="Heading2"/>
      </w:pPr>
      <w:r w:rsidRPr="002653B6">
        <w:lastRenderedPageBreak/>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2653B6">
        <w:noBreakHyphen/>
        <w:t>down pursuant to decision 91/65. The report should include the amount of Annex F substances consumption reduced as a direct result of the implementation of activities, by substance, the alternative technology used and the related phase</w:t>
      </w:r>
      <w:r w:rsidRPr="002653B6">
        <w:noBreakHyphen/>
        <w:t>in of alternatives, to allow the Secretariat to inform the Executive Committee on the resulting change in climate</w:t>
      </w:r>
      <w:r w:rsidRPr="002653B6">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DDC3C0D" w14:textId="77777777" w:rsidR="00136AE3" w:rsidRPr="002653B6" w:rsidRDefault="00136AE3" w:rsidP="00136AE3">
      <w:pPr>
        <w:pStyle w:val="Heading2"/>
        <w:tabs>
          <w:tab w:val="num" w:pos="-720"/>
        </w:tabs>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74F883F4" w14:textId="77777777" w:rsidR="00136AE3" w:rsidRPr="002653B6" w:rsidRDefault="00136AE3" w:rsidP="00136AE3">
      <w:pPr>
        <w:pStyle w:val="Heading2"/>
        <w:tabs>
          <w:tab w:val="num" w:pos="-720"/>
        </w:tabs>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7CEB218C" w14:textId="77777777" w:rsidR="00136AE3" w:rsidRPr="002653B6" w:rsidRDefault="00136AE3" w:rsidP="00136AE3">
      <w:pPr>
        <w:pStyle w:val="Heading2"/>
        <w:tabs>
          <w:tab w:val="num" w:pos="-720"/>
        </w:tabs>
      </w:pPr>
      <w:r w:rsidRPr="002653B6">
        <w:t>An Executive Summary of about five paragraphs, summarizing the information contained in subparagraphs 1(a) to 1(c) above.</w:t>
      </w:r>
    </w:p>
    <w:p w14:paraId="6372E614" w14:textId="77777777" w:rsidR="00136AE3" w:rsidRPr="002653B6" w:rsidRDefault="00136AE3" w:rsidP="00136AE3">
      <w:pPr>
        <w:keepNext/>
        <w:spacing w:before="360" w:after="240"/>
        <w:rPr>
          <w:b/>
        </w:rPr>
      </w:pPr>
      <w:r w:rsidRPr="002653B6">
        <w:rPr>
          <w:b/>
        </w:rPr>
        <w:t>APPENDIX 5-A: MONITORING INSTITUTIONS AND ROLES</w:t>
      </w:r>
    </w:p>
    <w:p w14:paraId="49F16E99" w14:textId="77777777" w:rsidR="00136AE3" w:rsidRPr="002653B6" w:rsidRDefault="00136AE3">
      <w:pPr>
        <w:pStyle w:val="Heading1"/>
        <w:numPr>
          <w:ilvl w:val="0"/>
          <w:numId w:val="187"/>
        </w:numPr>
      </w:pPr>
      <w:r w:rsidRPr="002653B6">
        <w:t>Overall monitoring will be provided by the Ministry of Environment, Climate, Energy and Natural Resources through the national ozone unit (NOU), with assistance from the Lead IA. The NOU will submit annual progress reports of status of implementation of the Plan to the Lead IA.</w:t>
      </w:r>
    </w:p>
    <w:p w14:paraId="4E2CBB8C" w14:textId="77777777" w:rsidR="00136AE3" w:rsidRPr="002653B6" w:rsidRDefault="00136AE3" w:rsidP="00136AE3">
      <w:pPr>
        <w:pStyle w:val="Heading1"/>
      </w:pPr>
      <w:r w:rsidRPr="002653B6">
        <w:t>Consumption will be monitored and determined from the official data on the import and export of substances, as registered by the relevant Government departments. The NOU will compile and report the following data and information each year on or before the relevant deadlines:</w:t>
      </w:r>
    </w:p>
    <w:p w14:paraId="2523CD24" w14:textId="77777777" w:rsidR="00136AE3" w:rsidRPr="002653B6" w:rsidRDefault="00136AE3" w:rsidP="00136AE3">
      <w:pPr>
        <w:pStyle w:val="Heading2"/>
        <w:numPr>
          <w:ilvl w:val="1"/>
          <w:numId w:val="2"/>
        </w:numPr>
      </w:pPr>
      <w:r w:rsidRPr="002653B6">
        <w:t>Reports on the consumption of substances to be submitted to the Ozone Secretariat in line with Article 7 of the Montreal Protocol; and</w:t>
      </w:r>
    </w:p>
    <w:p w14:paraId="6981AB67" w14:textId="77777777" w:rsidR="00136AE3" w:rsidRPr="002653B6" w:rsidRDefault="00136AE3" w:rsidP="00136AE3">
      <w:pPr>
        <w:pStyle w:val="Heading2"/>
        <w:numPr>
          <w:ilvl w:val="1"/>
          <w:numId w:val="2"/>
        </w:numPr>
      </w:pPr>
      <w:r w:rsidRPr="002653B6">
        <w:t>Reports on country programme data to be submitted to the Secretariat of the Multilateral Fund.</w:t>
      </w:r>
    </w:p>
    <w:p w14:paraId="2E9979A4" w14:textId="77777777" w:rsidR="00136AE3" w:rsidRPr="002653B6" w:rsidRDefault="00136AE3" w:rsidP="00136AE3">
      <w:pPr>
        <w:pStyle w:val="Heading1"/>
      </w:pPr>
      <w:r w:rsidRPr="002653B6">
        <w:t xml:space="preserve">The monitoring of the development of the Plan and verification of the achievement of performance targets will be assigned to an independent local company or to independent local consultant(s) by the </w:t>
      </w:r>
      <w:r w:rsidRPr="002653B6">
        <w:lastRenderedPageBreak/>
        <w:t>Lead IA. The company or consultant(s) responsible for verification will have full access to relevant technical and financial information related to the implementation of the Plan.</w:t>
      </w:r>
    </w:p>
    <w:p w14:paraId="50DC5FA5" w14:textId="77777777" w:rsidR="00136AE3" w:rsidRPr="002653B6" w:rsidRDefault="00136AE3" w:rsidP="00136AE3">
      <w:pPr>
        <w:pStyle w:val="Heading1"/>
      </w:pPr>
      <w:r w:rsidRPr="002653B6">
        <w:t>The Ministry of Environment, Climate, Energy and Natural Resources will be responsible for the sustainability of consumption reduction targets achieved through this Agreement.</w:t>
      </w:r>
    </w:p>
    <w:p w14:paraId="314E1954" w14:textId="77777777" w:rsidR="00136AE3" w:rsidRPr="002653B6" w:rsidRDefault="00136AE3" w:rsidP="00136AE3">
      <w:pPr>
        <w:keepNext/>
        <w:spacing w:before="360" w:after="240"/>
        <w:rPr>
          <w:b/>
        </w:rPr>
      </w:pPr>
      <w:r w:rsidRPr="002653B6">
        <w:rPr>
          <w:b/>
        </w:rPr>
        <w:t>APPENDIX 6-A: ROLE OF THE LEAD IMPLEMENTING AGENCY</w:t>
      </w:r>
    </w:p>
    <w:p w14:paraId="1C2E83EF" w14:textId="77777777" w:rsidR="00136AE3" w:rsidRPr="002653B6" w:rsidRDefault="00136AE3">
      <w:pPr>
        <w:pStyle w:val="Heading1"/>
        <w:numPr>
          <w:ilvl w:val="0"/>
          <w:numId w:val="188"/>
        </w:numPr>
      </w:pPr>
      <w:r w:rsidRPr="002653B6">
        <w:t>The Lead IA will be responsible for a range of activities, including at least the following:</w:t>
      </w:r>
    </w:p>
    <w:p w14:paraId="3F882830" w14:textId="77777777" w:rsidR="00136AE3" w:rsidRPr="002653B6" w:rsidRDefault="00136AE3" w:rsidP="00136AE3">
      <w:pPr>
        <w:pStyle w:val="Heading2"/>
      </w:pPr>
      <w:r w:rsidRPr="002653B6">
        <w:t>Ensuring performance and financial verification in accordance with this Agreement and with its specific internal procedures and requirements as set out in the Country’s Plan;</w:t>
      </w:r>
    </w:p>
    <w:p w14:paraId="657A9466" w14:textId="77777777" w:rsidR="00136AE3" w:rsidRPr="002653B6" w:rsidRDefault="00136AE3" w:rsidP="00136AE3">
      <w:pPr>
        <w:pStyle w:val="Heading2"/>
      </w:pPr>
      <w:r w:rsidRPr="002653B6">
        <w:t>Assisting the Country in the preparation of the Tranche Implementation Reports and Plans as per Appendix 4</w:t>
      </w:r>
      <w:r w:rsidRPr="002653B6">
        <w:noBreakHyphen/>
        <w:t>A;</w:t>
      </w:r>
    </w:p>
    <w:p w14:paraId="2A9BFA87" w14:textId="77777777" w:rsidR="00136AE3" w:rsidRPr="002653B6" w:rsidRDefault="00136AE3" w:rsidP="00136AE3">
      <w:pPr>
        <w:pStyle w:val="Heading2"/>
        <w:tabs>
          <w:tab w:val="num" w:pos="-720"/>
        </w:tabs>
      </w:pPr>
      <w:r w:rsidRPr="002653B6">
        <w:t>Providing independent verification to the Executive Committee that the Targets have been met and associated tranche activities have been completed as indicated in the Tranche Implementation Plan, consistent with Appendix 4-A;</w:t>
      </w:r>
    </w:p>
    <w:p w14:paraId="3CE6CEFB" w14:textId="77777777" w:rsidR="00136AE3" w:rsidRPr="002653B6" w:rsidRDefault="00136AE3" w:rsidP="00136AE3">
      <w:pPr>
        <w:pStyle w:val="Heading2"/>
        <w:tabs>
          <w:tab w:val="num" w:pos="-720"/>
        </w:tabs>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w:t>
      </w:r>
      <w:r w:rsidRPr="002653B6">
        <w:noBreakHyphen/>
        <w:t>A;</w:t>
      </w:r>
    </w:p>
    <w:p w14:paraId="7D9F4706" w14:textId="77777777" w:rsidR="00136AE3" w:rsidRPr="002653B6" w:rsidRDefault="00136AE3" w:rsidP="00136AE3">
      <w:pPr>
        <w:pStyle w:val="Heading2"/>
        <w:tabs>
          <w:tab w:val="num" w:pos="-720"/>
        </w:tabs>
      </w:pPr>
      <w:r w:rsidRPr="002653B6">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 including the activities implemented by the Cooperating IA;</w:t>
      </w:r>
    </w:p>
    <w:p w14:paraId="6274BB32" w14:textId="77777777" w:rsidR="00136AE3" w:rsidRPr="002653B6" w:rsidRDefault="00136AE3" w:rsidP="00136AE3">
      <w:pPr>
        <w:pStyle w:val="Heading2"/>
        <w:tabs>
          <w:tab w:val="num" w:pos="-720"/>
        </w:tabs>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33E5D7C" w14:textId="77777777" w:rsidR="00136AE3" w:rsidRPr="002653B6" w:rsidRDefault="00136AE3" w:rsidP="00136AE3">
      <w:pPr>
        <w:pStyle w:val="Heading2"/>
        <w:tabs>
          <w:tab w:val="num" w:pos="-720"/>
        </w:tabs>
      </w:pPr>
      <w:r w:rsidRPr="002653B6">
        <w:t>Ensuring that appropriate independent technical experts carry out the technical reviews;</w:t>
      </w:r>
    </w:p>
    <w:p w14:paraId="7A951C3C" w14:textId="77777777" w:rsidR="00136AE3" w:rsidRPr="002653B6" w:rsidRDefault="00136AE3" w:rsidP="00136AE3">
      <w:pPr>
        <w:pStyle w:val="Heading2"/>
        <w:tabs>
          <w:tab w:val="num" w:pos="-720"/>
        </w:tabs>
      </w:pPr>
      <w:r w:rsidRPr="002653B6">
        <w:t>Carrying out the required supervision missions;</w:t>
      </w:r>
    </w:p>
    <w:p w14:paraId="456920DC" w14:textId="77777777" w:rsidR="00136AE3" w:rsidRPr="002653B6" w:rsidRDefault="00136AE3" w:rsidP="00136AE3">
      <w:pPr>
        <w:pStyle w:val="Heading2"/>
        <w:tabs>
          <w:tab w:val="num" w:pos="-720"/>
        </w:tabs>
      </w:pPr>
      <w:r w:rsidRPr="002653B6">
        <w:t>Ensuring the presence of an operating mechanism to allow for an effective and transparent implementation of the Tranche Implementation Plan and accurate data reporting;</w:t>
      </w:r>
    </w:p>
    <w:p w14:paraId="6D1E6386" w14:textId="77777777" w:rsidR="00136AE3" w:rsidRPr="002653B6" w:rsidRDefault="00136AE3" w:rsidP="00136AE3">
      <w:pPr>
        <w:pStyle w:val="Heading2"/>
        <w:numPr>
          <w:ilvl w:val="1"/>
          <w:numId w:val="2"/>
        </w:numPr>
      </w:pPr>
      <w:r w:rsidRPr="002653B6">
        <w:t>Coordinating the activities of the Cooperating IA and ensuring the appropriate sequence of activities;</w:t>
      </w:r>
    </w:p>
    <w:p w14:paraId="41DCF015" w14:textId="77777777" w:rsidR="00136AE3" w:rsidRPr="002653B6" w:rsidRDefault="00136AE3" w:rsidP="00136AE3">
      <w:pPr>
        <w:pStyle w:val="Heading2"/>
      </w:pPr>
      <w:r w:rsidRPr="002653B6">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53F33EC1" w14:textId="77777777" w:rsidR="00136AE3" w:rsidRPr="002653B6" w:rsidRDefault="00136AE3" w:rsidP="00136AE3">
      <w:pPr>
        <w:pStyle w:val="Heading2"/>
        <w:tabs>
          <w:tab w:val="num" w:pos="-720"/>
        </w:tabs>
      </w:pPr>
      <w:r w:rsidRPr="002653B6">
        <w:t>Ensuring that disbursements made to the Country are based on the use of the indicators;</w:t>
      </w:r>
    </w:p>
    <w:p w14:paraId="35BB45E2" w14:textId="77777777" w:rsidR="00136AE3" w:rsidRPr="002653B6" w:rsidRDefault="00136AE3" w:rsidP="00136AE3">
      <w:pPr>
        <w:pStyle w:val="Heading2"/>
        <w:tabs>
          <w:tab w:val="num" w:pos="-720"/>
        </w:tabs>
      </w:pPr>
      <w:proofErr w:type="gramStart"/>
      <w:r w:rsidRPr="002653B6">
        <w:t>Providing assistance</w:t>
      </w:r>
      <w:proofErr w:type="gramEnd"/>
      <w:r w:rsidRPr="002653B6">
        <w:t xml:space="preserve"> with the policy, management and technical support when required;</w:t>
      </w:r>
    </w:p>
    <w:p w14:paraId="6C74CBC9" w14:textId="77777777" w:rsidR="00136AE3" w:rsidRPr="002653B6" w:rsidRDefault="00136AE3" w:rsidP="00136AE3">
      <w:pPr>
        <w:pStyle w:val="Heading2"/>
        <w:tabs>
          <w:tab w:val="num" w:pos="-720"/>
        </w:tabs>
      </w:pPr>
      <w:r w:rsidRPr="002653B6">
        <w:t>Reaching consensus with the Cooperating IA on any planning, coordination and reporting arrangements required to facilitate the implementation of the Plan; and</w:t>
      </w:r>
    </w:p>
    <w:p w14:paraId="57BAD24F" w14:textId="77777777" w:rsidR="00136AE3" w:rsidRPr="002653B6" w:rsidRDefault="00136AE3" w:rsidP="00136AE3">
      <w:pPr>
        <w:pStyle w:val="Heading2"/>
        <w:tabs>
          <w:tab w:val="num" w:pos="-720"/>
        </w:tabs>
      </w:pPr>
      <w:r w:rsidRPr="002653B6">
        <w:lastRenderedPageBreak/>
        <w:t>Timely releasing funds to the Country/participating enterprises for completing the activities related to the project.</w:t>
      </w:r>
    </w:p>
    <w:p w14:paraId="3522F6F1" w14:textId="77777777" w:rsidR="00136AE3" w:rsidRPr="002653B6" w:rsidRDefault="00136AE3" w:rsidP="00136AE3">
      <w:pPr>
        <w:pStyle w:val="Heading1"/>
      </w:pPr>
      <w:r w:rsidRPr="002653B6">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9685804" w14:textId="77777777" w:rsidR="00136AE3" w:rsidRPr="002653B6" w:rsidRDefault="00136AE3" w:rsidP="00136AE3">
      <w:pPr>
        <w:spacing w:before="360" w:after="240"/>
        <w:rPr>
          <w:b/>
          <w:bCs/>
          <w:szCs w:val="18"/>
        </w:rPr>
      </w:pPr>
      <w:r w:rsidRPr="002653B6">
        <w:rPr>
          <w:b/>
          <w:bCs/>
          <w:szCs w:val="18"/>
        </w:rPr>
        <w:t>APPENDIX 6-B: ROLE OF THE COOPERATING IMPLEMENTING AGENCIES</w:t>
      </w:r>
    </w:p>
    <w:p w14:paraId="53054A79" w14:textId="77777777" w:rsidR="00136AE3" w:rsidRPr="002653B6" w:rsidRDefault="00136AE3">
      <w:pPr>
        <w:pStyle w:val="Heading1"/>
        <w:numPr>
          <w:ilvl w:val="0"/>
          <w:numId w:val="189"/>
        </w:numPr>
        <w:rPr>
          <w:b/>
          <w:bCs/>
        </w:rPr>
      </w:pPr>
      <w:r w:rsidRPr="002653B6">
        <w:t>The Cooperating IA will be responsible for a range of activities. These activities are specified in the Plan, including at least the following:</w:t>
      </w:r>
    </w:p>
    <w:p w14:paraId="0D06E691" w14:textId="77777777" w:rsidR="00136AE3" w:rsidRPr="002653B6" w:rsidRDefault="00136AE3" w:rsidP="00136AE3">
      <w:pPr>
        <w:pStyle w:val="Heading2"/>
        <w:numPr>
          <w:ilvl w:val="1"/>
          <w:numId w:val="2"/>
        </w:numPr>
      </w:pPr>
      <w:proofErr w:type="gramStart"/>
      <w:r w:rsidRPr="002653B6">
        <w:t>Providing assistance</w:t>
      </w:r>
      <w:proofErr w:type="gramEnd"/>
      <w:r w:rsidRPr="002653B6">
        <w:t xml:space="preserve"> for policy development when required;</w:t>
      </w:r>
    </w:p>
    <w:p w14:paraId="5CC7FDA6" w14:textId="77777777" w:rsidR="00136AE3" w:rsidRPr="002653B6" w:rsidRDefault="00136AE3" w:rsidP="00136AE3">
      <w:pPr>
        <w:pStyle w:val="Heading2"/>
        <w:numPr>
          <w:ilvl w:val="1"/>
          <w:numId w:val="2"/>
        </w:numPr>
      </w:pPr>
      <w:r w:rsidRPr="002653B6">
        <w:t>Assisting the Country in the implementation and assessment of the activities funded by the Cooperating IA, and referring to the Lead IA to ensure a coordinated sequence of activities;</w:t>
      </w:r>
    </w:p>
    <w:p w14:paraId="7F5AB340" w14:textId="77777777" w:rsidR="00136AE3" w:rsidRPr="002653B6" w:rsidRDefault="00136AE3" w:rsidP="00136AE3">
      <w:pPr>
        <w:pStyle w:val="Heading2"/>
        <w:numPr>
          <w:ilvl w:val="1"/>
          <w:numId w:val="2"/>
        </w:numPr>
      </w:pPr>
      <w:r w:rsidRPr="002653B6">
        <w:t>Providing reports to the Lead IA on these activities, for inclusion in the consolidated reports as per Appendix 4-A; and</w:t>
      </w:r>
    </w:p>
    <w:p w14:paraId="559B984F" w14:textId="77777777" w:rsidR="00136AE3" w:rsidRPr="002653B6" w:rsidRDefault="00136AE3" w:rsidP="00136AE3">
      <w:pPr>
        <w:pStyle w:val="Heading2"/>
        <w:numPr>
          <w:ilvl w:val="1"/>
          <w:numId w:val="2"/>
        </w:numPr>
      </w:pPr>
      <w:r w:rsidRPr="002653B6">
        <w:t>Reaching consensus with the Lead IA on any planning, coordination and reporting arrangements required to facilitate the implementation of the Plan.</w:t>
      </w:r>
    </w:p>
    <w:p w14:paraId="4D2EE47E" w14:textId="77777777" w:rsidR="00136AE3" w:rsidRPr="002653B6" w:rsidRDefault="00136AE3" w:rsidP="00136AE3">
      <w:pPr>
        <w:keepNext/>
        <w:spacing w:before="360" w:after="240"/>
        <w:rPr>
          <w:b/>
        </w:rPr>
      </w:pPr>
      <w:r w:rsidRPr="002653B6">
        <w:rPr>
          <w:b/>
        </w:rPr>
        <w:t>APPENDIX 7-A: REDUCTIONS IN FUNDING FOR FAILURE TO COMPLY WITH THE TARGETS IN THE AGREEMENT</w:t>
      </w:r>
    </w:p>
    <w:p w14:paraId="1B008ECA" w14:textId="77777777" w:rsidR="00136AE3" w:rsidRPr="002653B6" w:rsidRDefault="00136AE3">
      <w:pPr>
        <w:pStyle w:val="Heading1"/>
        <w:numPr>
          <w:ilvl w:val="0"/>
          <w:numId w:val="190"/>
        </w:numPr>
      </w:pPr>
      <w:r w:rsidRPr="002653B6">
        <w:t>In accordance with paragraph 11 of the Agreement, the amount of funding provided may be reduced by US $7.00</w:t>
      </w:r>
      <w:r w:rsidRPr="002653B6">
        <w:rPr>
          <w:shd w:val="clear" w:color="auto" w:fill="FFFFFF" w:themeFill="background1"/>
        </w:rPr>
        <w:t xml:space="preserve"> per CO</w:t>
      </w:r>
      <w:r w:rsidRPr="002653B6">
        <w:rPr>
          <w:shd w:val="clear" w:color="auto" w:fill="FFFFFF" w:themeFill="background1"/>
          <w:vertAlign w:val="subscript"/>
        </w:rPr>
        <w:t>2</w:t>
      </w:r>
      <w:r w:rsidRPr="002653B6">
        <w:rPr>
          <w:shd w:val="clear" w:color="auto" w:fill="FFFFFF" w:themeFill="background1"/>
        </w:rPr>
        <w:t>-eq tonne</w:t>
      </w:r>
      <w:r w:rsidRPr="002653B6">
        <w:t xml:space="preserve"> of consumption beyond the level defined in row 1.2 of Appendix 2</w:t>
      </w:r>
      <w:r w:rsidRPr="002653B6">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60D9FBB7" w14:textId="77777777" w:rsidR="009B10CF" w:rsidRPr="002653B6" w:rsidRDefault="009B10CF" w:rsidP="009B10CF">
      <w:pPr>
        <w:sectPr w:rsidR="009B10CF" w:rsidRPr="002653B6" w:rsidSect="00B5765C">
          <w:headerReference w:type="even" r:id="rId125"/>
          <w:headerReference w:type="default" r:id="rId126"/>
          <w:footerReference w:type="even" r:id="rId127"/>
          <w:footerReference w:type="default" r:id="rId128"/>
          <w:pgSz w:w="12240" w:h="15840" w:code="1"/>
          <w:pgMar w:top="720" w:right="1350" w:bottom="864" w:left="1440" w:header="720" w:footer="475" w:gutter="0"/>
          <w:pgNumType w:start="1"/>
          <w:cols w:space="720"/>
          <w:docGrid w:linePitch="299"/>
        </w:sectPr>
      </w:pPr>
    </w:p>
    <w:p w14:paraId="5DF4A4F2" w14:textId="4EA304A5" w:rsidR="00AE0BCE" w:rsidRPr="002653B6" w:rsidRDefault="00AE0BCE" w:rsidP="00AE0BCE">
      <w:pPr>
        <w:spacing w:before="240" w:after="240"/>
        <w:jc w:val="center"/>
        <w:rPr>
          <w:b/>
        </w:rPr>
      </w:pPr>
      <w:r w:rsidRPr="002653B6">
        <w:rPr>
          <w:b/>
        </w:rPr>
        <w:lastRenderedPageBreak/>
        <w:t xml:space="preserve">Annex </w:t>
      </w:r>
      <w:r w:rsidR="00A711F7" w:rsidRPr="002653B6">
        <w:rPr>
          <w:b/>
        </w:rPr>
        <w:t>XXIX</w:t>
      </w:r>
    </w:p>
    <w:p w14:paraId="0D68B162" w14:textId="77777777" w:rsidR="00AE0BCE" w:rsidRPr="002653B6" w:rsidRDefault="00AE0BCE" w:rsidP="00AE0BCE">
      <w:pPr>
        <w:spacing w:after="120"/>
        <w:jc w:val="center"/>
        <w:rPr>
          <w:b/>
        </w:rPr>
      </w:pPr>
      <w:r w:rsidRPr="002653B6">
        <w:rPr>
          <w:b/>
        </w:rPr>
        <w:t>DRAFT AGREEMENT BETWEEN THE GOVERNMENT OF SIERRA LEONE</w:t>
      </w:r>
      <w:r w:rsidRPr="002653B6">
        <w:rPr>
          <w:b/>
          <w:shd w:val="clear" w:color="auto" w:fill="F2DBDB" w:themeFill="accent2" w:themeFillTint="33"/>
        </w:rPr>
        <w:br/>
      </w:r>
      <w:r w:rsidRPr="002653B6">
        <w:rPr>
          <w:b/>
        </w:rPr>
        <w:t>AND THE EXECUTIVE COMMITTEE OF THE MULTILATERAL FUND</w:t>
      </w:r>
      <w:r w:rsidRPr="002653B6">
        <w:rPr>
          <w:b/>
        </w:rPr>
        <w:br/>
        <w:t>FOR THE REDUCTION IN CONSUMPTION OF HYDROFLUOROCARBONS</w:t>
      </w:r>
      <w:r w:rsidRPr="002653B6">
        <w:rPr>
          <w:b/>
        </w:rPr>
        <w:br/>
        <w:t>IN ACCORDANCE WITH STAGE I OF THE KIGALI HFC IMPLEMENTATION PLAN</w:t>
      </w:r>
    </w:p>
    <w:p w14:paraId="0469AB70" w14:textId="77777777" w:rsidR="00AE0BCE" w:rsidRPr="002653B6" w:rsidRDefault="00AE0BCE" w:rsidP="00AE0BCE">
      <w:pPr>
        <w:jc w:val="center"/>
        <w:rPr>
          <w:b/>
          <w:shd w:val="clear" w:color="auto" w:fill="F2DBDB" w:themeFill="accent2" w:themeFillTint="33"/>
        </w:rPr>
      </w:pPr>
      <w:r w:rsidRPr="002653B6">
        <w:rPr>
          <w:b/>
        </w:rPr>
        <w:t>(Period: 2024–2029</w:t>
      </w:r>
      <w:r w:rsidRPr="002653B6">
        <w:rPr>
          <w:b/>
          <w:bCs/>
        </w:rPr>
        <w:t>)</w:t>
      </w:r>
    </w:p>
    <w:p w14:paraId="64E288F4" w14:textId="77777777" w:rsidR="00AE0BCE" w:rsidRPr="002653B6" w:rsidRDefault="00AE0BCE" w:rsidP="00AE0BCE">
      <w:pPr>
        <w:shd w:val="clear" w:color="auto" w:fill="FFFFFF" w:themeFill="background1"/>
        <w:spacing w:before="240" w:after="240"/>
        <w:jc w:val="left"/>
        <w:rPr>
          <w:b/>
        </w:rPr>
      </w:pPr>
      <w:r w:rsidRPr="002653B6">
        <w:rPr>
          <w:b/>
        </w:rPr>
        <w:t>Purpose</w:t>
      </w:r>
    </w:p>
    <w:p w14:paraId="61ACEB5B" w14:textId="77777777" w:rsidR="00AE0BCE" w:rsidRPr="002653B6" w:rsidRDefault="00AE0BCE">
      <w:pPr>
        <w:pStyle w:val="Heading1"/>
        <w:numPr>
          <w:ilvl w:val="0"/>
          <w:numId w:val="197"/>
        </w:numPr>
      </w:pPr>
      <w:r w:rsidRPr="002653B6">
        <w:t>This Agreement represents the understanding of the Government of Sierra Leone (“the Country”) and the Executive Committee with respect to the reduction of controlled use of Annex F substances set out in Appendix 1</w:t>
      </w:r>
      <w:r w:rsidRPr="002653B6">
        <w:noBreakHyphen/>
        <w:t>A (“The Substances”) to a sustained level of 315,815 CO</w:t>
      </w:r>
      <w:r w:rsidRPr="002653B6">
        <w:rPr>
          <w:vertAlign w:val="subscript"/>
        </w:rPr>
        <w:t>2</w:t>
      </w:r>
      <w:r w:rsidRPr="002653B6">
        <w:noBreakHyphen/>
        <w:t>equivalent (CO</w:t>
      </w:r>
      <w:r w:rsidRPr="002653B6">
        <w:rPr>
          <w:vertAlign w:val="subscript"/>
        </w:rPr>
        <w:t>2</w:t>
      </w:r>
      <w:r w:rsidRPr="002653B6">
        <w:noBreakHyphen/>
        <w:t>eq) tonnes by 1 January 2029 in compliance with the Montreal Protocol schedule and the terms of this Agreement.</w:t>
      </w:r>
    </w:p>
    <w:p w14:paraId="41CDDF6B" w14:textId="77777777" w:rsidR="00AE0BCE" w:rsidRPr="002653B6" w:rsidRDefault="00AE0BCE" w:rsidP="00AE0BCE">
      <w:pPr>
        <w:pStyle w:val="Heading1"/>
      </w:pPr>
      <w:r w:rsidRPr="002653B6">
        <w:t>The Country agrees to meet the annual consumption limits of Annex F substances as set out in row 1.2 of Appendix 2</w:t>
      </w:r>
      <w:r w:rsidRPr="002653B6">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2653B6">
        <w:noBreakHyphen/>
        <w:t>A as the final reduction step under this Agreement for Annex F substances specified in Appendix 1</w:t>
      </w:r>
      <w:r w:rsidRPr="002653B6">
        <w:noBreakHyphen/>
        <w:t>A.</w:t>
      </w:r>
    </w:p>
    <w:p w14:paraId="1200F227" w14:textId="77777777" w:rsidR="00AE0BCE" w:rsidRPr="002653B6" w:rsidRDefault="00AE0BCE" w:rsidP="00AE0BCE">
      <w:pPr>
        <w:pStyle w:val="Heading1"/>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9567352" w14:textId="77777777" w:rsidR="00AE0BCE" w:rsidRPr="002653B6" w:rsidRDefault="00AE0BCE" w:rsidP="00AE0BCE">
      <w:pPr>
        <w:pStyle w:val="Heading1"/>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1492F0A0" w14:textId="77777777" w:rsidR="00AE0BCE" w:rsidRPr="002653B6" w:rsidRDefault="00AE0BCE" w:rsidP="00AE0BCE">
      <w:pPr>
        <w:keepNext/>
        <w:spacing w:after="240"/>
        <w:rPr>
          <w:b/>
        </w:rPr>
      </w:pPr>
      <w:r w:rsidRPr="002653B6">
        <w:rPr>
          <w:b/>
        </w:rPr>
        <w:t>Conditions for funding release</w:t>
      </w:r>
    </w:p>
    <w:p w14:paraId="6425E9D0" w14:textId="77777777" w:rsidR="00AE0BCE" w:rsidRPr="002653B6" w:rsidRDefault="00AE0BCE" w:rsidP="00AE0BCE">
      <w:pPr>
        <w:pStyle w:val="Heading1"/>
        <w:keepNext/>
        <w:tabs>
          <w:tab w:val="clear" w:pos="0"/>
        </w:tabs>
      </w:pPr>
      <w:r w:rsidRPr="002653B6">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1D87B98A" w14:textId="77777777" w:rsidR="00AE0BCE" w:rsidRPr="002653B6" w:rsidRDefault="00AE0BCE" w:rsidP="00AE0BCE">
      <w:pPr>
        <w:pStyle w:val="Heading2"/>
        <w:tabs>
          <w:tab w:val="num" w:pos="-720"/>
        </w:tabs>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AE5A8F6" w14:textId="77777777" w:rsidR="00AE0BCE" w:rsidRPr="002653B6" w:rsidRDefault="00AE0BCE" w:rsidP="00AE0BCE">
      <w:pPr>
        <w:pStyle w:val="Heading2"/>
        <w:tabs>
          <w:tab w:val="num" w:pos="-720"/>
        </w:tabs>
      </w:pPr>
      <w:r w:rsidRPr="002653B6">
        <w:t>That the meeting of these Targets has been independently verified for all relevant years, unless the Executive Committee decided that such verification would not be required;</w:t>
      </w:r>
    </w:p>
    <w:p w14:paraId="578FF0A8" w14:textId="77777777" w:rsidR="00AE0BCE" w:rsidRPr="002653B6" w:rsidRDefault="00AE0BCE" w:rsidP="00AE0BCE">
      <w:pPr>
        <w:pStyle w:val="Heading2"/>
        <w:tabs>
          <w:tab w:val="num" w:pos="-720"/>
        </w:tabs>
      </w:pPr>
      <w:r w:rsidRPr="002653B6">
        <w:t>That the Country had submitted a Tranche Implementation Report in accordance with Appendix 4</w:t>
      </w:r>
      <w:r w:rsidRPr="002653B6">
        <w:noBreakHyphen/>
        <w:t xml:space="preserve">A (“Format of Tranche Implementation Reports and Plans”) covering each previous calendar year; that it had achieved a significant level of implementation of activities initiated </w:t>
      </w:r>
      <w:r w:rsidRPr="002653B6">
        <w:lastRenderedPageBreak/>
        <w:t>with previously approved tranches; and that the rate of disbursement of funding available from the previously approved tranche was more than 20 per cent; and</w:t>
      </w:r>
    </w:p>
    <w:p w14:paraId="481050A5" w14:textId="77777777" w:rsidR="00AE0BCE" w:rsidRPr="002653B6" w:rsidRDefault="00AE0BCE" w:rsidP="00AE0BCE">
      <w:pPr>
        <w:pStyle w:val="Heading2"/>
        <w:tabs>
          <w:tab w:val="num" w:pos="-720"/>
        </w:tabs>
      </w:pPr>
      <w:r w:rsidRPr="002653B6">
        <w:t>That the Country has submitted a Tranche Implementation Plan in accordance with Appendix 4</w:t>
      </w:r>
      <w:r w:rsidRPr="002653B6">
        <w:noBreakHyphen/>
        <w:t>A covering each calendar year until and including the year for which the Funding Approval Schedule foresees the submission of the next tranche or, in case of the final tranche, until completion of all activities foreseen.</w:t>
      </w:r>
    </w:p>
    <w:p w14:paraId="34F2AE32" w14:textId="77777777" w:rsidR="00AE0BCE" w:rsidRPr="002653B6" w:rsidRDefault="00AE0BCE" w:rsidP="00AE0BCE">
      <w:pPr>
        <w:keepNext/>
        <w:spacing w:after="240"/>
        <w:rPr>
          <w:b/>
        </w:rPr>
      </w:pPr>
      <w:r w:rsidRPr="002653B6">
        <w:rPr>
          <w:b/>
        </w:rPr>
        <w:t>Monitoring</w:t>
      </w:r>
    </w:p>
    <w:p w14:paraId="5D118F5A" w14:textId="77777777" w:rsidR="00AE0BCE" w:rsidRPr="002653B6" w:rsidRDefault="00AE0BCE" w:rsidP="00A711F7">
      <w:pPr>
        <w:pStyle w:val="Heading1"/>
      </w:pPr>
      <w:r w:rsidRPr="002653B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5B54BB6" w14:textId="77777777" w:rsidR="00AE0BCE" w:rsidRPr="002653B6" w:rsidRDefault="00AE0BCE" w:rsidP="00AE0BCE">
      <w:pPr>
        <w:keepNext/>
        <w:spacing w:after="240"/>
        <w:rPr>
          <w:b/>
        </w:rPr>
      </w:pPr>
      <w:r w:rsidRPr="002653B6">
        <w:rPr>
          <w:b/>
        </w:rPr>
        <w:t>Flexibility in the reallocation of funds</w:t>
      </w:r>
    </w:p>
    <w:p w14:paraId="17263AB2" w14:textId="77777777" w:rsidR="00AE0BCE" w:rsidRPr="002653B6" w:rsidRDefault="00AE0BCE" w:rsidP="00AE0BCE">
      <w:pPr>
        <w:pStyle w:val="Heading1"/>
        <w:tabs>
          <w:tab w:val="clear" w:pos="0"/>
        </w:tabs>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0A66D45" w14:textId="77777777" w:rsidR="00AE0BCE" w:rsidRPr="002653B6" w:rsidRDefault="00AE0BCE" w:rsidP="00AE0BCE">
      <w:pPr>
        <w:pStyle w:val="Heading2"/>
        <w:tabs>
          <w:tab w:val="num" w:pos="-720"/>
        </w:tabs>
      </w:pPr>
      <w:r w:rsidRPr="002653B6">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7BBAC927" w14:textId="77777777" w:rsidR="00AE0BCE" w:rsidRPr="002653B6" w:rsidRDefault="00AE0BCE" w:rsidP="00AE0BCE">
      <w:pPr>
        <w:pStyle w:val="Heading3"/>
      </w:pPr>
      <w:r w:rsidRPr="002653B6">
        <w:t xml:space="preserve">Issues potentially concerning the rules and policies of the Multilateral Fund; </w:t>
      </w:r>
    </w:p>
    <w:p w14:paraId="47C3DC3F" w14:textId="77777777" w:rsidR="00AE0BCE" w:rsidRPr="002653B6" w:rsidRDefault="00AE0BCE" w:rsidP="00AE0BCE">
      <w:pPr>
        <w:pStyle w:val="Heading3"/>
      </w:pPr>
      <w:r w:rsidRPr="002653B6">
        <w:t xml:space="preserve">Changes that would modify any clause of this Agreement; </w:t>
      </w:r>
    </w:p>
    <w:p w14:paraId="3FE53920" w14:textId="77777777" w:rsidR="00AE0BCE" w:rsidRPr="002653B6" w:rsidRDefault="00AE0BCE" w:rsidP="00AE0BCE">
      <w:pPr>
        <w:pStyle w:val="Heading3"/>
      </w:pPr>
      <w:r w:rsidRPr="002653B6">
        <w:t>Changes in the annual levels of funding allocated to the individual bilateral or implementing agencies for the different tranches;</w:t>
      </w:r>
    </w:p>
    <w:p w14:paraId="57CD4B1A" w14:textId="77777777" w:rsidR="00AE0BCE" w:rsidRPr="002653B6" w:rsidRDefault="00AE0BCE" w:rsidP="00AE0BCE">
      <w:pPr>
        <w:pStyle w:val="Heading3"/>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79C71369" w14:textId="77777777" w:rsidR="00AE0BCE" w:rsidRPr="002653B6" w:rsidRDefault="00AE0BCE" w:rsidP="00AE0BCE">
      <w:pPr>
        <w:pStyle w:val="Heading3"/>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6540A3B8" w14:textId="77777777" w:rsidR="00AE0BCE" w:rsidRPr="002653B6" w:rsidRDefault="00AE0BCE" w:rsidP="00AE0BCE">
      <w:pPr>
        <w:pStyle w:val="Heading2"/>
        <w:tabs>
          <w:tab w:val="num" w:pos="-720"/>
        </w:tabs>
      </w:pPr>
      <w:r w:rsidRPr="002653B6">
        <w:t xml:space="preserve">Reallocations not categorized as major changes may be incorporated into the approved Tranche Implementation Plan, under implementation at the time, and reported to the Executive Committee in the subsequent Tranche Implementation Report; </w:t>
      </w:r>
      <w:r w:rsidRPr="002653B6">
        <w:rPr>
          <w:shd w:val="clear" w:color="auto" w:fill="FFFFFF" w:themeFill="background1"/>
        </w:rPr>
        <w:t>and</w:t>
      </w:r>
    </w:p>
    <w:p w14:paraId="7BD5BE5B" w14:textId="77777777" w:rsidR="00AE0BCE" w:rsidRPr="002653B6" w:rsidRDefault="00AE0BCE" w:rsidP="00AE0BCE">
      <w:pPr>
        <w:pStyle w:val="Heading2"/>
        <w:numPr>
          <w:ilvl w:val="1"/>
          <w:numId w:val="2"/>
        </w:numPr>
      </w:pPr>
      <w:r w:rsidRPr="002653B6">
        <w:t>Any remaining funds held by the bilateral or implementing agencies or the Country under the Plan will be returned to the Multilateral Fund upon completion of the last tranche foreseen under this Agreement.</w:t>
      </w:r>
    </w:p>
    <w:p w14:paraId="51F49435" w14:textId="77777777" w:rsidR="00AE0BCE" w:rsidRPr="002653B6" w:rsidRDefault="00AE0BCE" w:rsidP="00AE0BCE">
      <w:pPr>
        <w:pStyle w:val="Heading1"/>
        <w:tabs>
          <w:tab w:val="clear" w:pos="0"/>
        </w:tabs>
      </w:pPr>
      <w:r w:rsidRPr="002653B6">
        <w:lastRenderedPageBreak/>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2EE68581" w14:textId="77777777" w:rsidR="00AE0BCE" w:rsidRPr="002653B6" w:rsidRDefault="00AE0BCE" w:rsidP="00AE0BCE">
      <w:pPr>
        <w:spacing w:after="240"/>
        <w:rPr>
          <w:b/>
        </w:rPr>
      </w:pPr>
      <w:r w:rsidRPr="002653B6">
        <w:rPr>
          <w:b/>
        </w:rPr>
        <w:t>Bilateral and implementing agencies</w:t>
      </w:r>
    </w:p>
    <w:p w14:paraId="5C9C6DF1" w14:textId="77777777" w:rsidR="00AE0BCE" w:rsidRPr="002653B6" w:rsidRDefault="00AE0BCE" w:rsidP="00AE0BCE">
      <w:pPr>
        <w:pStyle w:val="Heading1"/>
        <w:tabs>
          <w:tab w:val="clear" w:pos="0"/>
        </w:tabs>
      </w:pPr>
      <w:r w:rsidRPr="002653B6">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7832ACB6" w14:textId="77777777" w:rsidR="00AE0BCE" w:rsidRPr="002653B6" w:rsidRDefault="00AE0BCE" w:rsidP="00AE0BCE">
      <w:pPr>
        <w:pStyle w:val="Heading1"/>
        <w:tabs>
          <w:tab w:val="clear" w:pos="0"/>
        </w:tabs>
      </w:pPr>
      <w:r w:rsidRPr="002653B6">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w:t>
      </w:r>
      <w:r w:rsidRPr="002653B6">
        <w:noBreakHyphen/>
        <w:t>A and Appendix 6-B, respectively. The Executive Committee agrees, in principle, to provide the Lead IA and the Cooperating IA</w:t>
      </w:r>
      <w:r w:rsidRPr="002653B6">
        <w:rPr>
          <w:shd w:val="clear" w:color="auto" w:fill="FFFFFF" w:themeFill="background1"/>
        </w:rPr>
        <w:t xml:space="preserve"> </w:t>
      </w:r>
      <w:r w:rsidRPr="002653B6">
        <w:t xml:space="preserve">with the fees set out in </w:t>
      </w:r>
      <w:r w:rsidRPr="002653B6">
        <w:rPr>
          <w:shd w:val="clear" w:color="auto" w:fill="FFFFFF" w:themeFill="background1"/>
        </w:rPr>
        <w:t>row</w:t>
      </w:r>
      <w:r w:rsidRPr="002653B6">
        <w:t>s</w:t>
      </w:r>
      <w:r w:rsidRPr="002653B6">
        <w:rPr>
          <w:shd w:val="clear" w:color="auto" w:fill="FFFFFF" w:themeFill="background1"/>
        </w:rPr>
        <w:t> 2.2</w:t>
      </w:r>
      <w:r w:rsidRPr="002653B6">
        <w:t xml:space="preserve"> and 2.4 of Appendix 2</w:t>
      </w:r>
      <w:r w:rsidRPr="002653B6">
        <w:noBreakHyphen/>
        <w:t>A.</w:t>
      </w:r>
    </w:p>
    <w:p w14:paraId="4B18AD1D" w14:textId="77777777" w:rsidR="00AE0BCE" w:rsidRPr="002653B6" w:rsidRDefault="00AE0BCE" w:rsidP="00AE0BCE">
      <w:pPr>
        <w:widowControl w:val="0"/>
        <w:spacing w:after="240"/>
        <w:rPr>
          <w:b/>
        </w:rPr>
      </w:pPr>
      <w:r w:rsidRPr="002653B6">
        <w:rPr>
          <w:b/>
        </w:rPr>
        <w:t>Non-compliance with the Targets in the Agreement</w:t>
      </w:r>
    </w:p>
    <w:p w14:paraId="0CB61A10" w14:textId="77777777" w:rsidR="00AE0BCE" w:rsidRPr="002653B6" w:rsidRDefault="00AE0BCE" w:rsidP="00AE0BCE">
      <w:pPr>
        <w:pStyle w:val="Heading1"/>
        <w:tabs>
          <w:tab w:val="clear" w:pos="0"/>
        </w:tabs>
      </w:pPr>
      <w:r w:rsidRPr="002653B6">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653B6">
        <w:rPr>
          <w:vertAlign w:val="subscript"/>
        </w:rPr>
        <w:t>2</w:t>
      </w:r>
      <w:r w:rsidRPr="002653B6">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1129A33" w14:textId="77777777" w:rsidR="00AE0BCE" w:rsidRPr="002653B6" w:rsidRDefault="00AE0BCE" w:rsidP="00AE0BCE">
      <w:pPr>
        <w:pStyle w:val="Heading1"/>
        <w:tabs>
          <w:tab w:val="clear" w:pos="0"/>
        </w:tabs>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01B26DD3" w14:textId="77777777" w:rsidR="00AE0BCE" w:rsidRPr="002653B6" w:rsidRDefault="00AE0BCE" w:rsidP="00AE0BCE">
      <w:pPr>
        <w:pStyle w:val="Heading1"/>
      </w:pPr>
      <w:r w:rsidRPr="002653B6">
        <w:t xml:space="preserve">The Country will comply with any reasonable request of the Executive Committee, the Lead IA and the Cooperating IA to facilitate implementation of this Agreement. </w:t>
      </w:r>
      <w:proofErr w:type="gramStart"/>
      <w:r w:rsidRPr="002653B6">
        <w:t>In particular, it</w:t>
      </w:r>
      <w:proofErr w:type="gramEnd"/>
      <w:r w:rsidRPr="002653B6">
        <w:t xml:space="preserve"> will provide the Lead IA and the Cooperating IA with access to the information necessary to verify compliance with this Agreement.</w:t>
      </w:r>
    </w:p>
    <w:p w14:paraId="352BDC38" w14:textId="77777777" w:rsidR="00AE0BCE" w:rsidRPr="002653B6" w:rsidRDefault="00AE0BCE" w:rsidP="00AE0BCE">
      <w:pPr>
        <w:keepNext/>
        <w:spacing w:after="240"/>
        <w:rPr>
          <w:b/>
        </w:rPr>
      </w:pPr>
      <w:r w:rsidRPr="002653B6">
        <w:rPr>
          <w:b/>
        </w:rPr>
        <w:t>Date of completion</w:t>
      </w:r>
    </w:p>
    <w:p w14:paraId="6EAC1C65" w14:textId="77777777" w:rsidR="00AE0BCE" w:rsidRPr="002653B6" w:rsidRDefault="00AE0BCE" w:rsidP="00AE0BCE">
      <w:pPr>
        <w:pStyle w:val="Heading1"/>
        <w:keepNext/>
        <w:tabs>
          <w:tab w:val="clear" w:pos="0"/>
        </w:tabs>
      </w:pPr>
      <w:r w:rsidRPr="002653B6">
        <w:t>The completion of the Plan and the associated Agreement will take place at the end of the year following the last year for which a maximum allowable total consumption level has been specified in Appendix 2</w:t>
      </w:r>
      <w:r w:rsidRPr="002653B6">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2653B6">
        <w:rPr>
          <w:vertAlign w:val="subscript"/>
        </w:rPr>
        <w:noBreakHyphen/>
      </w:r>
      <w:r w:rsidRPr="002653B6">
        <w:t xml:space="preserve">A </w:t>
      </w:r>
      <w:r w:rsidRPr="002653B6">
        <w:lastRenderedPageBreak/>
        <w:t xml:space="preserve">will continue until the time of the completion of the Plan unless otherwise specified by the Executive Committee. </w:t>
      </w:r>
    </w:p>
    <w:p w14:paraId="5BCA4D8B" w14:textId="77777777" w:rsidR="00AE0BCE" w:rsidRPr="002653B6" w:rsidRDefault="00AE0BCE" w:rsidP="00AE0BCE">
      <w:pPr>
        <w:pStyle w:val="Heading1"/>
        <w:keepNext/>
        <w:numPr>
          <w:ilvl w:val="0"/>
          <w:numId w:val="0"/>
        </w:numPr>
        <w:rPr>
          <w:b/>
        </w:rPr>
      </w:pPr>
      <w:r w:rsidRPr="002653B6">
        <w:rPr>
          <w:b/>
        </w:rPr>
        <w:t>Validity</w:t>
      </w:r>
    </w:p>
    <w:p w14:paraId="7B0DBB43" w14:textId="77777777" w:rsidR="00AE0BCE" w:rsidRPr="002653B6" w:rsidRDefault="00AE0BCE" w:rsidP="00AE0BCE">
      <w:pPr>
        <w:pStyle w:val="Heading1"/>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8D5FD83" w14:textId="77777777" w:rsidR="00AE0BCE" w:rsidRPr="002653B6" w:rsidRDefault="00AE0BCE" w:rsidP="00AE0BCE">
      <w:pPr>
        <w:pStyle w:val="Heading1"/>
      </w:pPr>
      <w:r w:rsidRPr="002653B6">
        <w:t>This Agreement may be modified or terminated only by mutual written agreement of the Country and the Executive Committee of the Multilateral Fund.</w:t>
      </w:r>
    </w:p>
    <w:p w14:paraId="246B7451" w14:textId="77777777" w:rsidR="00AE0BCE" w:rsidRPr="002653B6" w:rsidRDefault="00AE0BCE" w:rsidP="00AE0BCE">
      <w:pPr>
        <w:pStyle w:val="Heading1"/>
        <w:widowControl w:val="0"/>
        <w:numPr>
          <w:ilvl w:val="0"/>
          <w:numId w:val="0"/>
        </w:numPr>
        <w:tabs>
          <w:tab w:val="left" w:pos="3544"/>
        </w:tabs>
        <w:spacing w:before="360"/>
        <w:rPr>
          <w:b/>
        </w:rPr>
      </w:pPr>
      <w:r w:rsidRPr="002653B6">
        <w:rPr>
          <w:b/>
        </w:rPr>
        <w:t>APPENDICES</w:t>
      </w:r>
    </w:p>
    <w:p w14:paraId="495A0637" w14:textId="77777777" w:rsidR="00AE0BCE" w:rsidRPr="002653B6" w:rsidRDefault="00AE0BCE" w:rsidP="006D4FED">
      <w:pPr>
        <w:pStyle w:val="Heading1"/>
        <w:widowControl w:val="0"/>
        <w:numPr>
          <w:ilvl w:val="0"/>
          <w:numId w:val="0"/>
        </w:numPr>
        <w:spacing w:before="360"/>
        <w:rPr>
          <w:b/>
        </w:rPr>
      </w:pPr>
      <w:r w:rsidRPr="002653B6">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050"/>
      </w:tblGrid>
      <w:tr w:rsidR="00AE0BCE" w:rsidRPr="002653B6" w14:paraId="17FC1F02" w14:textId="77777777" w:rsidTr="004A23E2">
        <w:trPr>
          <w:trHeight w:val="413"/>
        </w:trPr>
        <w:tc>
          <w:tcPr>
            <w:tcW w:w="2325" w:type="pct"/>
            <w:vAlign w:val="center"/>
          </w:tcPr>
          <w:p w14:paraId="1DAD4E10" w14:textId="77777777" w:rsidR="00AE0BCE" w:rsidRPr="002653B6" w:rsidRDefault="00AE0BCE" w:rsidP="004A23E2">
            <w:pPr>
              <w:widowControl w:val="0"/>
              <w:jc w:val="center"/>
              <w:rPr>
                <w:b/>
                <w:bCs/>
                <w:sz w:val="20"/>
              </w:rPr>
            </w:pPr>
            <w:r w:rsidRPr="002653B6">
              <w:rPr>
                <w:b/>
                <w:bCs/>
                <w:sz w:val="20"/>
              </w:rPr>
              <w:t>Substances</w:t>
            </w:r>
          </w:p>
        </w:tc>
        <w:tc>
          <w:tcPr>
            <w:tcW w:w="2675" w:type="pct"/>
            <w:vAlign w:val="center"/>
          </w:tcPr>
          <w:p w14:paraId="1C988CBD" w14:textId="77777777" w:rsidR="00AE0BCE" w:rsidRPr="002653B6" w:rsidRDefault="00AE0BCE" w:rsidP="004A23E2">
            <w:pPr>
              <w:widowControl w:val="0"/>
              <w:jc w:val="center"/>
              <w:rPr>
                <w:b/>
                <w:bCs/>
                <w:sz w:val="20"/>
              </w:rPr>
            </w:pPr>
            <w:r w:rsidRPr="002653B6">
              <w:rPr>
                <w:b/>
                <w:bCs/>
                <w:sz w:val="20"/>
              </w:rPr>
              <w:t>Starting point for aggregate reductions in consumption</w:t>
            </w:r>
          </w:p>
          <w:p w14:paraId="235BE8BB" w14:textId="77777777" w:rsidR="00AE0BCE" w:rsidRPr="002653B6" w:rsidRDefault="00AE0BCE" w:rsidP="004A23E2">
            <w:pPr>
              <w:widowControl w:val="0"/>
              <w:jc w:val="center"/>
              <w:rPr>
                <w:b/>
                <w:bCs/>
                <w:sz w:val="20"/>
              </w:rPr>
            </w:pPr>
            <w:r w:rsidRPr="002653B6">
              <w:rPr>
                <w:b/>
                <w:bCs/>
                <w:sz w:val="20"/>
              </w:rPr>
              <w:t>(CO</w:t>
            </w:r>
            <w:r w:rsidRPr="002653B6">
              <w:rPr>
                <w:b/>
                <w:bCs/>
                <w:sz w:val="20"/>
                <w:vertAlign w:val="subscript"/>
              </w:rPr>
              <w:t>2</w:t>
            </w:r>
            <w:r w:rsidRPr="002653B6">
              <w:rPr>
                <w:b/>
                <w:bCs/>
                <w:sz w:val="20"/>
              </w:rPr>
              <w:t>-eq tonnes)</w:t>
            </w:r>
          </w:p>
        </w:tc>
      </w:tr>
      <w:tr w:rsidR="00AE0BCE" w:rsidRPr="002653B6" w14:paraId="5B7E0ABE" w14:textId="77777777" w:rsidTr="004A23E2">
        <w:trPr>
          <w:trHeight w:val="206"/>
        </w:trPr>
        <w:tc>
          <w:tcPr>
            <w:tcW w:w="2325" w:type="pct"/>
          </w:tcPr>
          <w:p w14:paraId="3E3E57BC" w14:textId="77777777" w:rsidR="00AE0BCE" w:rsidRPr="002653B6" w:rsidRDefault="00AE0BCE" w:rsidP="004A23E2">
            <w:pPr>
              <w:widowControl w:val="0"/>
              <w:spacing w:before="40" w:after="40"/>
              <w:jc w:val="center"/>
              <w:rPr>
                <w:sz w:val="20"/>
              </w:rPr>
            </w:pPr>
            <w:r w:rsidRPr="002653B6">
              <w:rPr>
                <w:sz w:val="20"/>
              </w:rPr>
              <w:t>HFCs</w:t>
            </w:r>
          </w:p>
        </w:tc>
        <w:tc>
          <w:tcPr>
            <w:tcW w:w="2675" w:type="pct"/>
          </w:tcPr>
          <w:p w14:paraId="78B89020" w14:textId="77777777" w:rsidR="00AE0BCE" w:rsidRPr="002653B6" w:rsidRDefault="00AE0BCE" w:rsidP="004A23E2">
            <w:pPr>
              <w:widowControl w:val="0"/>
              <w:spacing w:before="40" w:after="40"/>
              <w:jc w:val="center"/>
              <w:rPr>
                <w:sz w:val="20"/>
              </w:rPr>
            </w:pPr>
            <w:r w:rsidRPr="002653B6">
              <w:rPr>
                <w:sz w:val="20"/>
              </w:rPr>
              <w:t>n/a</w:t>
            </w:r>
          </w:p>
        </w:tc>
      </w:tr>
    </w:tbl>
    <w:p w14:paraId="0D6F0341" w14:textId="77777777" w:rsidR="00AE0BCE" w:rsidRPr="002653B6" w:rsidRDefault="00AE0BCE" w:rsidP="004A2CED">
      <w:pPr>
        <w:keepNext/>
        <w:spacing w:before="360" w:after="240"/>
        <w:rPr>
          <w:b/>
        </w:rPr>
      </w:pPr>
      <w:r w:rsidRPr="002653B6">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20"/>
        <w:gridCol w:w="1846"/>
        <w:gridCol w:w="1419"/>
        <w:gridCol w:w="822"/>
        <w:gridCol w:w="822"/>
        <w:gridCol w:w="823"/>
        <w:gridCol w:w="821"/>
        <w:gridCol w:w="823"/>
        <w:gridCol w:w="821"/>
        <w:gridCol w:w="823"/>
      </w:tblGrid>
      <w:tr w:rsidR="00AE0BCE" w:rsidRPr="002653B6" w14:paraId="47FEC5F4" w14:textId="77777777" w:rsidTr="004A23E2">
        <w:trPr>
          <w:cantSplit/>
          <w:trHeight w:val="50"/>
          <w:tblHeader/>
          <w:jc w:val="center"/>
        </w:trPr>
        <w:tc>
          <w:tcPr>
            <w:tcW w:w="222" w:type="pct"/>
            <w:vAlign w:val="center"/>
            <w:hideMark/>
          </w:tcPr>
          <w:p w14:paraId="76DC7B20" w14:textId="77777777" w:rsidR="00AE0BCE" w:rsidRPr="002653B6" w:rsidRDefault="00AE0BCE" w:rsidP="004A23E2">
            <w:pPr>
              <w:keepNext/>
              <w:keepLines/>
              <w:ind w:left="-93" w:right="-87"/>
              <w:jc w:val="center"/>
              <w:rPr>
                <w:b/>
                <w:bCs/>
                <w:color w:val="000000"/>
                <w:sz w:val="19"/>
                <w:szCs w:val="19"/>
                <w:lang w:eastAsia="en-CA"/>
              </w:rPr>
            </w:pPr>
            <w:r w:rsidRPr="002653B6">
              <w:rPr>
                <w:b/>
                <w:bCs/>
                <w:color w:val="000000"/>
                <w:sz w:val="19"/>
                <w:szCs w:val="19"/>
                <w:lang w:eastAsia="en-CA"/>
              </w:rPr>
              <w:t>Row</w:t>
            </w:r>
          </w:p>
        </w:tc>
        <w:tc>
          <w:tcPr>
            <w:tcW w:w="1728" w:type="pct"/>
            <w:gridSpan w:val="2"/>
            <w:vAlign w:val="center"/>
            <w:hideMark/>
          </w:tcPr>
          <w:p w14:paraId="036C6268" w14:textId="77777777" w:rsidR="00AE0BCE" w:rsidRPr="002653B6" w:rsidRDefault="00AE0BCE" w:rsidP="004A23E2">
            <w:pPr>
              <w:keepNext/>
              <w:keepLines/>
              <w:jc w:val="center"/>
              <w:rPr>
                <w:b/>
                <w:bCs/>
                <w:color w:val="000000"/>
                <w:sz w:val="19"/>
                <w:szCs w:val="19"/>
                <w:lang w:eastAsia="en-CA"/>
              </w:rPr>
            </w:pPr>
            <w:r w:rsidRPr="002653B6">
              <w:rPr>
                <w:b/>
                <w:bCs/>
                <w:color w:val="000000"/>
                <w:sz w:val="19"/>
                <w:szCs w:val="19"/>
                <w:lang w:eastAsia="en-CA"/>
              </w:rPr>
              <w:t>Particulars</w:t>
            </w:r>
          </w:p>
        </w:tc>
        <w:tc>
          <w:tcPr>
            <w:tcW w:w="435" w:type="pct"/>
            <w:vAlign w:val="center"/>
            <w:hideMark/>
          </w:tcPr>
          <w:p w14:paraId="7007D2EC" w14:textId="77777777" w:rsidR="00AE0BCE" w:rsidRPr="002653B6" w:rsidRDefault="00AE0BCE" w:rsidP="004A23E2">
            <w:pPr>
              <w:keepNext/>
              <w:keepLines/>
              <w:jc w:val="center"/>
              <w:rPr>
                <w:b/>
                <w:bCs/>
                <w:color w:val="000000"/>
                <w:sz w:val="19"/>
                <w:szCs w:val="19"/>
                <w:lang w:eastAsia="en-CA"/>
              </w:rPr>
            </w:pPr>
            <w:r w:rsidRPr="002653B6">
              <w:rPr>
                <w:b/>
                <w:bCs/>
                <w:color w:val="000000"/>
                <w:sz w:val="19"/>
                <w:szCs w:val="19"/>
                <w:lang w:eastAsia="en-CA"/>
              </w:rPr>
              <w:t>2024</w:t>
            </w:r>
          </w:p>
        </w:tc>
        <w:tc>
          <w:tcPr>
            <w:tcW w:w="435" w:type="pct"/>
            <w:vAlign w:val="center"/>
          </w:tcPr>
          <w:p w14:paraId="773388D7" w14:textId="77777777" w:rsidR="00AE0BCE" w:rsidRPr="002653B6" w:rsidRDefault="00AE0BCE" w:rsidP="004A23E2">
            <w:pPr>
              <w:keepNext/>
              <w:keepLines/>
              <w:jc w:val="center"/>
              <w:rPr>
                <w:b/>
                <w:bCs/>
                <w:color w:val="000000"/>
                <w:sz w:val="19"/>
                <w:szCs w:val="19"/>
                <w:lang w:eastAsia="en-CA"/>
              </w:rPr>
            </w:pPr>
            <w:r w:rsidRPr="002653B6">
              <w:rPr>
                <w:b/>
                <w:bCs/>
                <w:color w:val="000000"/>
                <w:sz w:val="19"/>
                <w:szCs w:val="19"/>
                <w:lang w:eastAsia="en-CA"/>
              </w:rPr>
              <w:t>2025</w:t>
            </w:r>
          </w:p>
        </w:tc>
        <w:tc>
          <w:tcPr>
            <w:tcW w:w="436" w:type="pct"/>
            <w:vAlign w:val="center"/>
            <w:hideMark/>
          </w:tcPr>
          <w:p w14:paraId="0F158988" w14:textId="77777777" w:rsidR="00AE0BCE" w:rsidRPr="002653B6" w:rsidRDefault="00AE0BCE" w:rsidP="004A23E2">
            <w:pPr>
              <w:keepNext/>
              <w:keepLines/>
              <w:jc w:val="center"/>
              <w:rPr>
                <w:b/>
                <w:bCs/>
                <w:color w:val="000000"/>
                <w:sz w:val="19"/>
                <w:szCs w:val="19"/>
                <w:lang w:eastAsia="en-CA"/>
              </w:rPr>
            </w:pPr>
            <w:r w:rsidRPr="002653B6">
              <w:rPr>
                <w:b/>
                <w:bCs/>
                <w:color w:val="000000"/>
                <w:sz w:val="19"/>
                <w:szCs w:val="19"/>
                <w:lang w:eastAsia="en-CA"/>
              </w:rPr>
              <w:t>2026</w:t>
            </w:r>
          </w:p>
        </w:tc>
        <w:tc>
          <w:tcPr>
            <w:tcW w:w="435" w:type="pct"/>
            <w:vAlign w:val="center"/>
            <w:hideMark/>
          </w:tcPr>
          <w:p w14:paraId="4849EFC3" w14:textId="77777777" w:rsidR="00AE0BCE" w:rsidRPr="002653B6" w:rsidRDefault="00AE0BCE" w:rsidP="004A23E2">
            <w:pPr>
              <w:keepNext/>
              <w:keepLines/>
              <w:ind w:left="-80" w:right="-80"/>
              <w:jc w:val="center"/>
              <w:rPr>
                <w:b/>
                <w:bCs/>
                <w:color w:val="000000"/>
                <w:sz w:val="19"/>
                <w:szCs w:val="19"/>
                <w:lang w:eastAsia="en-CA"/>
              </w:rPr>
            </w:pPr>
            <w:r w:rsidRPr="002653B6">
              <w:rPr>
                <w:b/>
                <w:bCs/>
                <w:color w:val="000000"/>
                <w:sz w:val="19"/>
                <w:szCs w:val="19"/>
                <w:lang w:eastAsia="en-CA"/>
              </w:rPr>
              <w:t>2027</w:t>
            </w:r>
          </w:p>
        </w:tc>
        <w:tc>
          <w:tcPr>
            <w:tcW w:w="436" w:type="pct"/>
            <w:vAlign w:val="center"/>
          </w:tcPr>
          <w:p w14:paraId="577FDF02" w14:textId="77777777" w:rsidR="00AE0BCE" w:rsidRPr="002653B6" w:rsidRDefault="00AE0BCE" w:rsidP="004A23E2">
            <w:pPr>
              <w:keepNext/>
              <w:keepLines/>
              <w:jc w:val="center"/>
              <w:rPr>
                <w:b/>
                <w:bCs/>
                <w:color w:val="000000"/>
                <w:sz w:val="19"/>
                <w:szCs w:val="19"/>
                <w:lang w:eastAsia="en-CA"/>
              </w:rPr>
            </w:pPr>
            <w:r w:rsidRPr="002653B6">
              <w:rPr>
                <w:b/>
                <w:bCs/>
                <w:color w:val="000000"/>
                <w:sz w:val="19"/>
                <w:szCs w:val="19"/>
                <w:lang w:eastAsia="en-CA"/>
              </w:rPr>
              <w:t>2028</w:t>
            </w:r>
          </w:p>
        </w:tc>
        <w:tc>
          <w:tcPr>
            <w:tcW w:w="435" w:type="pct"/>
            <w:vAlign w:val="center"/>
            <w:hideMark/>
          </w:tcPr>
          <w:p w14:paraId="5F9B4164" w14:textId="77777777" w:rsidR="00AE0BCE" w:rsidRPr="002653B6" w:rsidRDefault="00AE0BCE" w:rsidP="004A23E2">
            <w:pPr>
              <w:keepNext/>
              <w:keepLines/>
              <w:jc w:val="center"/>
              <w:rPr>
                <w:b/>
                <w:bCs/>
                <w:color w:val="000000"/>
                <w:sz w:val="19"/>
                <w:szCs w:val="19"/>
                <w:lang w:eastAsia="en-CA"/>
              </w:rPr>
            </w:pPr>
            <w:r w:rsidRPr="002653B6">
              <w:rPr>
                <w:b/>
                <w:bCs/>
                <w:color w:val="000000"/>
                <w:sz w:val="19"/>
                <w:szCs w:val="19"/>
                <w:lang w:eastAsia="en-CA"/>
              </w:rPr>
              <w:t>2029</w:t>
            </w:r>
          </w:p>
        </w:tc>
        <w:tc>
          <w:tcPr>
            <w:tcW w:w="436" w:type="pct"/>
            <w:vAlign w:val="center"/>
            <w:hideMark/>
          </w:tcPr>
          <w:p w14:paraId="62288838" w14:textId="77777777" w:rsidR="00AE0BCE" w:rsidRPr="002653B6" w:rsidRDefault="00AE0BCE" w:rsidP="004A23E2">
            <w:pPr>
              <w:keepNext/>
              <w:keepLines/>
              <w:jc w:val="center"/>
              <w:rPr>
                <w:b/>
                <w:bCs/>
                <w:color w:val="000000"/>
                <w:sz w:val="19"/>
                <w:szCs w:val="19"/>
                <w:lang w:eastAsia="en-CA"/>
              </w:rPr>
            </w:pPr>
            <w:r w:rsidRPr="002653B6">
              <w:rPr>
                <w:b/>
                <w:bCs/>
                <w:color w:val="000000"/>
                <w:sz w:val="19"/>
                <w:szCs w:val="19"/>
                <w:lang w:eastAsia="en-CA"/>
              </w:rPr>
              <w:t>Total</w:t>
            </w:r>
          </w:p>
        </w:tc>
      </w:tr>
      <w:tr w:rsidR="00AE0BCE" w:rsidRPr="002653B6" w14:paraId="78E213AA" w14:textId="77777777" w:rsidTr="004A23E2">
        <w:trPr>
          <w:trHeight w:val="340"/>
          <w:jc w:val="center"/>
        </w:trPr>
        <w:tc>
          <w:tcPr>
            <w:tcW w:w="222" w:type="pct"/>
            <w:vMerge w:val="restart"/>
            <w:hideMark/>
          </w:tcPr>
          <w:p w14:paraId="13FCF3EA" w14:textId="77777777" w:rsidR="00AE0BCE" w:rsidRPr="002653B6" w:rsidRDefault="00AE0BCE" w:rsidP="004A23E2">
            <w:pPr>
              <w:keepNext/>
              <w:keepLines/>
              <w:jc w:val="left"/>
              <w:rPr>
                <w:color w:val="000000"/>
                <w:sz w:val="19"/>
                <w:szCs w:val="19"/>
                <w:lang w:eastAsia="en-CA"/>
              </w:rPr>
            </w:pPr>
            <w:r w:rsidRPr="002653B6">
              <w:rPr>
                <w:color w:val="000000"/>
                <w:sz w:val="19"/>
                <w:szCs w:val="19"/>
                <w:lang w:eastAsia="en-CA"/>
              </w:rPr>
              <w:t>1.1</w:t>
            </w:r>
          </w:p>
        </w:tc>
        <w:tc>
          <w:tcPr>
            <w:tcW w:w="977" w:type="pct"/>
            <w:vMerge w:val="restart"/>
            <w:hideMark/>
          </w:tcPr>
          <w:p w14:paraId="6A261C6A" w14:textId="77777777" w:rsidR="00AE0BCE" w:rsidRPr="002653B6" w:rsidRDefault="00AE0BCE" w:rsidP="004A23E2">
            <w:pPr>
              <w:keepNext/>
              <w:keepLines/>
              <w:ind w:right="-90"/>
              <w:jc w:val="left"/>
              <w:rPr>
                <w:color w:val="000000"/>
                <w:sz w:val="19"/>
                <w:szCs w:val="19"/>
                <w:lang w:eastAsia="en-CA"/>
              </w:rPr>
            </w:pPr>
            <w:r w:rsidRPr="002653B6">
              <w:rPr>
                <w:color w:val="000000"/>
                <w:sz w:val="19"/>
                <w:szCs w:val="19"/>
                <w:lang w:eastAsia="en-CA"/>
              </w:rPr>
              <w:t>Montreal Protocol reduction schedule of Annex F substances</w:t>
            </w:r>
          </w:p>
        </w:tc>
        <w:tc>
          <w:tcPr>
            <w:tcW w:w="751" w:type="pct"/>
            <w:tcMar>
              <w:right w:w="57" w:type="dxa"/>
            </w:tcMar>
            <w:vAlign w:val="center"/>
          </w:tcPr>
          <w:p w14:paraId="531D087D" w14:textId="77777777" w:rsidR="00AE0BCE" w:rsidRPr="002653B6" w:rsidRDefault="00AE0BCE" w:rsidP="004A23E2">
            <w:pPr>
              <w:keepNext/>
              <w:keepLines/>
              <w:ind w:right="-203"/>
              <w:jc w:val="left"/>
              <w:rPr>
                <w:color w:val="000000"/>
                <w:sz w:val="19"/>
                <w:szCs w:val="19"/>
                <w:lang w:eastAsia="en-CA"/>
              </w:rPr>
            </w:pPr>
            <w:r w:rsidRPr="002653B6">
              <w:rPr>
                <w:sz w:val="19"/>
                <w:szCs w:val="19"/>
              </w:rPr>
              <w:t>%</w:t>
            </w:r>
          </w:p>
        </w:tc>
        <w:tc>
          <w:tcPr>
            <w:tcW w:w="435" w:type="pct"/>
            <w:vAlign w:val="center"/>
          </w:tcPr>
          <w:p w14:paraId="1BDB9887" w14:textId="77777777" w:rsidR="00AE0BCE" w:rsidRPr="002653B6" w:rsidRDefault="00AE0BCE" w:rsidP="004A23E2">
            <w:pPr>
              <w:keepNext/>
              <w:keepLines/>
              <w:jc w:val="center"/>
              <w:rPr>
                <w:color w:val="000000"/>
                <w:sz w:val="19"/>
                <w:szCs w:val="19"/>
                <w:lang w:eastAsia="en-CA"/>
              </w:rPr>
            </w:pPr>
            <w:r w:rsidRPr="002653B6">
              <w:rPr>
                <w:color w:val="000000"/>
                <w:sz w:val="19"/>
                <w:szCs w:val="19"/>
                <w:lang w:eastAsia="en-CA"/>
              </w:rPr>
              <w:t>freeze</w:t>
            </w:r>
          </w:p>
        </w:tc>
        <w:tc>
          <w:tcPr>
            <w:tcW w:w="435" w:type="pct"/>
            <w:vAlign w:val="center"/>
          </w:tcPr>
          <w:p w14:paraId="527722D9" w14:textId="77777777" w:rsidR="00AE0BCE" w:rsidRPr="002653B6" w:rsidRDefault="00AE0BCE" w:rsidP="004A23E2">
            <w:pPr>
              <w:keepNext/>
              <w:keepLines/>
              <w:jc w:val="center"/>
              <w:rPr>
                <w:color w:val="000000"/>
                <w:sz w:val="19"/>
                <w:szCs w:val="19"/>
                <w:lang w:eastAsia="en-CA"/>
              </w:rPr>
            </w:pPr>
            <w:r w:rsidRPr="002653B6">
              <w:rPr>
                <w:color w:val="000000"/>
                <w:sz w:val="19"/>
                <w:szCs w:val="19"/>
                <w:lang w:eastAsia="en-CA"/>
              </w:rPr>
              <w:t>freeze</w:t>
            </w:r>
          </w:p>
        </w:tc>
        <w:tc>
          <w:tcPr>
            <w:tcW w:w="436" w:type="pct"/>
            <w:vAlign w:val="center"/>
          </w:tcPr>
          <w:p w14:paraId="3F80B453" w14:textId="77777777" w:rsidR="00AE0BCE" w:rsidRPr="002653B6" w:rsidRDefault="00AE0BCE" w:rsidP="004A23E2">
            <w:pPr>
              <w:keepNext/>
              <w:keepLines/>
              <w:jc w:val="center"/>
              <w:rPr>
                <w:color w:val="000000"/>
                <w:sz w:val="19"/>
                <w:szCs w:val="19"/>
                <w:lang w:eastAsia="en-CA"/>
              </w:rPr>
            </w:pPr>
            <w:r w:rsidRPr="002653B6">
              <w:rPr>
                <w:color w:val="000000"/>
                <w:sz w:val="19"/>
                <w:szCs w:val="19"/>
                <w:lang w:eastAsia="en-CA"/>
              </w:rPr>
              <w:t>freeze</w:t>
            </w:r>
          </w:p>
        </w:tc>
        <w:tc>
          <w:tcPr>
            <w:tcW w:w="435" w:type="pct"/>
            <w:vAlign w:val="center"/>
          </w:tcPr>
          <w:p w14:paraId="4792B7A8" w14:textId="77777777" w:rsidR="00AE0BCE" w:rsidRPr="002653B6" w:rsidRDefault="00AE0BCE" w:rsidP="004A23E2">
            <w:pPr>
              <w:keepNext/>
              <w:keepLines/>
              <w:jc w:val="center"/>
              <w:rPr>
                <w:color w:val="000000"/>
                <w:sz w:val="19"/>
                <w:szCs w:val="19"/>
                <w:lang w:eastAsia="en-CA"/>
              </w:rPr>
            </w:pPr>
            <w:r w:rsidRPr="002653B6">
              <w:rPr>
                <w:color w:val="000000"/>
                <w:sz w:val="19"/>
                <w:szCs w:val="19"/>
                <w:lang w:eastAsia="en-CA"/>
              </w:rPr>
              <w:t>freeze</w:t>
            </w:r>
          </w:p>
        </w:tc>
        <w:tc>
          <w:tcPr>
            <w:tcW w:w="436" w:type="pct"/>
            <w:vAlign w:val="center"/>
          </w:tcPr>
          <w:p w14:paraId="629C8A43" w14:textId="77777777" w:rsidR="00AE0BCE" w:rsidRPr="002653B6" w:rsidRDefault="00AE0BCE" w:rsidP="004A23E2">
            <w:pPr>
              <w:keepNext/>
              <w:keepLines/>
              <w:jc w:val="center"/>
              <w:rPr>
                <w:color w:val="000000"/>
                <w:sz w:val="19"/>
                <w:szCs w:val="19"/>
                <w:lang w:eastAsia="en-CA"/>
              </w:rPr>
            </w:pPr>
            <w:r w:rsidRPr="002653B6">
              <w:rPr>
                <w:color w:val="000000"/>
                <w:sz w:val="19"/>
                <w:szCs w:val="19"/>
                <w:lang w:eastAsia="en-CA"/>
              </w:rPr>
              <w:t>freeze</w:t>
            </w:r>
          </w:p>
        </w:tc>
        <w:tc>
          <w:tcPr>
            <w:tcW w:w="435" w:type="pct"/>
            <w:vAlign w:val="center"/>
          </w:tcPr>
          <w:p w14:paraId="2A710B33" w14:textId="77777777" w:rsidR="00AE0BCE" w:rsidRPr="002653B6" w:rsidRDefault="00AE0BCE" w:rsidP="004A23E2">
            <w:pPr>
              <w:keepNext/>
              <w:keepLines/>
              <w:jc w:val="center"/>
              <w:rPr>
                <w:color w:val="000000"/>
                <w:sz w:val="19"/>
                <w:szCs w:val="19"/>
                <w:lang w:eastAsia="en-CA"/>
              </w:rPr>
            </w:pPr>
            <w:r w:rsidRPr="002653B6">
              <w:rPr>
                <w:color w:val="000000"/>
                <w:sz w:val="19"/>
                <w:szCs w:val="19"/>
                <w:lang w:eastAsia="en-CA"/>
              </w:rPr>
              <w:t>10</w:t>
            </w:r>
          </w:p>
        </w:tc>
        <w:tc>
          <w:tcPr>
            <w:tcW w:w="436" w:type="pct"/>
            <w:vAlign w:val="center"/>
          </w:tcPr>
          <w:p w14:paraId="4DC77BB8" w14:textId="77777777" w:rsidR="00AE0BCE" w:rsidRPr="002653B6" w:rsidRDefault="00AE0BCE" w:rsidP="004A23E2">
            <w:pPr>
              <w:keepNext/>
              <w:keepLines/>
              <w:jc w:val="center"/>
              <w:rPr>
                <w:color w:val="000000"/>
                <w:sz w:val="19"/>
                <w:szCs w:val="19"/>
                <w:lang w:eastAsia="en-CA"/>
              </w:rPr>
            </w:pPr>
            <w:r w:rsidRPr="002653B6">
              <w:rPr>
                <w:color w:val="000000"/>
                <w:sz w:val="19"/>
                <w:szCs w:val="19"/>
                <w:lang w:eastAsia="en-CA"/>
              </w:rPr>
              <w:t>n/a</w:t>
            </w:r>
          </w:p>
        </w:tc>
      </w:tr>
      <w:tr w:rsidR="00AE0BCE" w:rsidRPr="002653B6" w14:paraId="667EB053" w14:textId="77777777" w:rsidTr="004A23E2">
        <w:trPr>
          <w:trHeight w:val="340"/>
          <w:jc w:val="center"/>
        </w:trPr>
        <w:tc>
          <w:tcPr>
            <w:tcW w:w="222" w:type="pct"/>
            <w:vMerge/>
          </w:tcPr>
          <w:p w14:paraId="14194816" w14:textId="77777777" w:rsidR="00AE0BCE" w:rsidRPr="002653B6" w:rsidRDefault="00AE0BCE" w:rsidP="004A23E2">
            <w:pPr>
              <w:keepNext/>
              <w:keepLines/>
              <w:jc w:val="left"/>
              <w:rPr>
                <w:color w:val="000000"/>
                <w:sz w:val="19"/>
                <w:szCs w:val="19"/>
                <w:lang w:eastAsia="en-CA"/>
              </w:rPr>
            </w:pPr>
          </w:p>
        </w:tc>
        <w:tc>
          <w:tcPr>
            <w:tcW w:w="977" w:type="pct"/>
            <w:vMerge/>
          </w:tcPr>
          <w:p w14:paraId="28EF3A0D" w14:textId="77777777" w:rsidR="00AE0BCE" w:rsidRPr="002653B6" w:rsidRDefault="00AE0BCE" w:rsidP="004A23E2">
            <w:pPr>
              <w:keepNext/>
              <w:keepLines/>
              <w:jc w:val="left"/>
              <w:rPr>
                <w:color w:val="000000"/>
                <w:sz w:val="19"/>
                <w:szCs w:val="19"/>
                <w:lang w:eastAsia="en-CA"/>
              </w:rPr>
            </w:pPr>
          </w:p>
        </w:tc>
        <w:tc>
          <w:tcPr>
            <w:tcW w:w="751" w:type="pct"/>
            <w:tcMar>
              <w:right w:w="57" w:type="dxa"/>
            </w:tcMar>
            <w:vAlign w:val="center"/>
          </w:tcPr>
          <w:p w14:paraId="7C92D830" w14:textId="77777777" w:rsidR="00AE0BCE" w:rsidRPr="002653B6" w:rsidRDefault="00AE0BCE" w:rsidP="004A23E2">
            <w:pPr>
              <w:keepNext/>
              <w:keepLines/>
              <w:ind w:right="-61"/>
              <w:jc w:val="left"/>
              <w:rPr>
                <w:color w:val="000000"/>
                <w:sz w:val="19"/>
                <w:szCs w:val="19"/>
                <w:lang w:eastAsia="en-CA"/>
              </w:rPr>
            </w:pPr>
            <w:r w:rsidRPr="002653B6">
              <w:rPr>
                <w:sz w:val="19"/>
                <w:szCs w:val="19"/>
              </w:rPr>
              <w:t>CO</w:t>
            </w:r>
            <w:r w:rsidRPr="002653B6">
              <w:rPr>
                <w:sz w:val="19"/>
                <w:szCs w:val="19"/>
                <w:vertAlign w:val="subscript"/>
              </w:rPr>
              <w:t>2</w:t>
            </w:r>
            <w:r w:rsidRPr="002653B6">
              <w:rPr>
                <w:sz w:val="19"/>
                <w:szCs w:val="19"/>
              </w:rPr>
              <w:noBreakHyphen/>
              <w:t xml:space="preserve">eq </w:t>
            </w:r>
            <w:r w:rsidRPr="002653B6">
              <w:rPr>
                <w:color w:val="000000"/>
                <w:sz w:val="19"/>
                <w:szCs w:val="19"/>
                <w:lang w:eastAsia="en-CA"/>
              </w:rPr>
              <w:t>tonnes</w:t>
            </w:r>
          </w:p>
        </w:tc>
        <w:tc>
          <w:tcPr>
            <w:tcW w:w="435" w:type="pct"/>
            <w:vAlign w:val="center"/>
          </w:tcPr>
          <w:p w14:paraId="287CB6FB" w14:textId="77777777" w:rsidR="00AE0BCE" w:rsidRPr="002653B6" w:rsidRDefault="00AE0BCE" w:rsidP="004A23E2">
            <w:pPr>
              <w:keepNext/>
              <w:keepLines/>
              <w:ind w:left="-84"/>
              <w:jc w:val="right"/>
              <w:rPr>
                <w:color w:val="000000"/>
                <w:sz w:val="19"/>
                <w:szCs w:val="19"/>
                <w:lang w:eastAsia="en-CA"/>
              </w:rPr>
            </w:pPr>
            <w:r w:rsidRPr="002653B6">
              <w:rPr>
                <w:sz w:val="19"/>
                <w:szCs w:val="19"/>
              </w:rPr>
              <w:t>350,905</w:t>
            </w:r>
          </w:p>
        </w:tc>
        <w:tc>
          <w:tcPr>
            <w:tcW w:w="435" w:type="pct"/>
            <w:vAlign w:val="center"/>
          </w:tcPr>
          <w:p w14:paraId="5384734E" w14:textId="77777777" w:rsidR="00AE0BCE" w:rsidRPr="002653B6" w:rsidRDefault="00AE0BCE" w:rsidP="004A23E2">
            <w:pPr>
              <w:keepNext/>
              <w:keepLines/>
              <w:ind w:left="-90"/>
              <w:jc w:val="right"/>
              <w:rPr>
                <w:color w:val="000000"/>
                <w:sz w:val="19"/>
                <w:szCs w:val="19"/>
                <w:lang w:eastAsia="en-CA"/>
              </w:rPr>
            </w:pPr>
            <w:r w:rsidRPr="002653B6">
              <w:rPr>
                <w:sz w:val="19"/>
                <w:szCs w:val="19"/>
              </w:rPr>
              <w:t>350,905</w:t>
            </w:r>
          </w:p>
        </w:tc>
        <w:tc>
          <w:tcPr>
            <w:tcW w:w="436" w:type="pct"/>
            <w:vAlign w:val="center"/>
          </w:tcPr>
          <w:p w14:paraId="1B48530D" w14:textId="77777777" w:rsidR="00AE0BCE" w:rsidRPr="002653B6" w:rsidRDefault="00AE0BCE" w:rsidP="004A23E2">
            <w:pPr>
              <w:keepNext/>
              <w:keepLines/>
              <w:ind w:left="-90"/>
              <w:jc w:val="right"/>
              <w:rPr>
                <w:color w:val="000000"/>
                <w:sz w:val="19"/>
                <w:szCs w:val="19"/>
                <w:lang w:eastAsia="en-CA"/>
              </w:rPr>
            </w:pPr>
            <w:r w:rsidRPr="002653B6">
              <w:rPr>
                <w:sz w:val="19"/>
                <w:szCs w:val="19"/>
              </w:rPr>
              <w:t>350,905</w:t>
            </w:r>
          </w:p>
        </w:tc>
        <w:tc>
          <w:tcPr>
            <w:tcW w:w="435" w:type="pct"/>
            <w:vAlign w:val="center"/>
          </w:tcPr>
          <w:p w14:paraId="40A6D9C9" w14:textId="77777777" w:rsidR="00AE0BCE" w:rsidRPr="002653B6" w:rsidRDefault="00AE0BCE" w:rsidP="004A23E2">
            <w:pPr>
              <w:keepNext/>
              <w:keepLines/>
              <w:ind w:left="-86"/>
              <w:jc w:val="right"/>
              <w:rPr>
                <w:color w:val="000000"/>
                <w:sz w:val="19"/>
                <w:szCs w:val="19"/>
                <w:lang w:eastAsia="en-CA"/>
              </w:rPr>
            </w:pPr>
            <w:r w:rsidRPr="002653B6">
              <w:rPr>
                <w:sz w:val="19"/>
                <w:szCs w:val="19"/>
              </w:rPr>
              <w:t>350,905</w:t>
            </w:r>
          </w:p>
        </w:tc>
        <w:tc>
          <w:tcPr>
            <w:tcW w:w="436" w:type="pct"/>
            <w:vAlign w:val="center"/>
          </w:tcPr>
          <w:p w14:paraId="5BFDD979" w14:textId="77777777" w:rsidR="00AE0BCE" w:rsidRPr="002653B6" w:rsidRDefault="00AE0BCE" w:rsidP="004A23E2">
            <w:pPr>
              <w:keepNext/>
              <w:keepLines/>
              <w:ind w:left="-310"/>
              <w:jc w:val="right"/>
              <w:rPr>
                <w:color w:val="000000"/>
                <w:sz w:val="19"/>
                <w:szCs w:val="19"/>
                <w:lang w:eastAsia="en-CA"/>
              </w:rPr>
            </w:pPr>
            <w:r w:rsidRPr="002653B6">
              <w:rPr>
                <w:sz w:val="19"/>
                <w:szCs w:val="19"/>
              </w:rPr>
              <w:t>350,905</w:t>
            </w:r>
          </w:p>
        </w:tc>
        <w:tc>
          <w:tcPr>
            <w:tcW w:w="435" w:type="pct"/>
            <w:vAlign w:val="center"/>
          </w:tcPr>
          <w:p w14:paraId="348CCE8D" w14:textId="77777777" w:rsidR="00AE0BCE" w:rsidRPr="002653B6" w:rsidRDefault="00AE0BCE" w:rsidP="004A23E2">
            <w:pPr>
              <w:keepNext/>
              <w:keepLines/>
              <w:ind w:left="-83" w:right="4"/>
              <w:jc w:val="right"/>
              <w:rPr>
                <w:color w:val="000000"/>
                <w:sz w:val="19"/>
                <w:szCs w:val="19"/>
                <w:lang w:eastAsia="en-CA"/>
              </w:rPr>
            </w:pPr>
            <w:r w:rsidRPr="002653B6">
              <w:rPr>
                <w:sz w:val="19"/>
                <w:szCs w:val="19"/>
              </w:rPr>
              <w:t>315,815</w:t>
            </w:r>
          </w:p>
        </w:tc>
        <w:tc>
          <w:tcPr>
            <w:tcW w:w="436" w:type="pct"/>
            <w:vAlign w:val="center"/>
          </w:tcPr>
          <w:p w14:paraId="18DCB7AA" w14:textId="77777777" w:rsidR="00AE0BCE" w:rsidRPr="002653B6" w:rsidRDefault="00AE0BCE" w:rsidP="004A23E2">
            <w:pPr>
              <w:keepNext/>
              <w:keepLines/>
              <w:jc w:val="center"/>
              <w:rPr>
                <w:color w:val="000000"/>
                <w:sz w:val="19"/>
                <w:szCs w:val="19"/>
                <w:lang w:eastAsia="en-CA"/>
              </w:rPr>
            </w:pPr>
            <w:r w:rsidRPr="002653B6">
              <w:rPr>
                <w:color w:val="000000"/>
                <w:sz w:val="19"/>
                <w:szCs w:val="19"/>
                <w:lang w:eastAsia="en-CA"/>
              </w:rPr>
              <w:t>n/a</w:t>
            </w:r>
          </w:p>
        </w:tc>
      </w:tr>
      <w:tr w:rsidR="00AE0BCE" w:rsidRPr="002653B6" w14:paraId="5AF32649" w14:textId="77777777" w:rsidTr="004A23E2">
        <w:trPr>
          <w:trHeight w:val="340"/>
          <w:jc w:val="center"/>
        </w:trPr>
        <w:tc>
          <w:tcPr>
            <w:tcW w:w="222" w:type="pct"/>
            <w:vMerge w:val="restart"/>
            <w:hideMark/>
          </w:tcPr>
          <w:p w14:paraId="253F4981" w14:textId="77777777" w:rsidR="00AE0BCE" w:rsidRPr="002653B6" w:rsidRDefault="00AE0BCE" w:rsidP="004A23E2">
            <w:pPr>
              <w:jc w:val="left"/>
              <w:rPr>
                <w:color w:val="000000"/>
                <w:sz w:val="19"/>
                <w:szCs w:val="19"/>
                <w:lang w:eastAsia="en-CA"/>
              </w:rPr>
            </w:pPr>
            <w:r w:rsidRPr="002653B6">
              <w:rPr>
                <w:color w:val="000000"/>
                <w:sz w:val="19"/>
                <w:szCs w:val="19"/>
                <w:lang w:eastAsia="en-CA"/>
              </w:rPr>
              <w:t>1.2</w:t>
            </w:r>
          </w:p>
        </w:tc>
        <w:tc>
          <w:tcPr>
            <w:tcW w:w="977" w:type="pct"/>
            <w:vMerge w:val="restart"/>
            <w:hideMark/>
          </w:tcPr>
          <w:p w14:paraId="07F39C2E" w14:textId="77777777" w:rsidR="00AE0BCE" w:rsidRPr="002653B6" w:rsidRDefault="00AE0BCE" w:rsidP="004A23E2">
            <w:pPr>
              <w:jc w:val="left"/>
              <w:rPr>
                <w:color w:val="000000"/>
                <w:sz w:val="19"/>
                <w:szCs w:val="19"/>
                <w:lang w:eastAsia="en-CA"/>
              </w:rPr>
            </w:pPr>
            <w:r w:rsidRPr="002653B6">
              <w:rPr>
                <w:color w:val="000000"/>
                <w:sz w:val="19"/>
                <w:szCs w:val="19"/>
                <w:lang w:eastAsia="en-CA"/>
              </w:rPr>
              <w:t>Maximum allowable total consumption of Annex F substances</w:t>
            </w:r>
          </w:p>
        </w:tc>
        <w:tc>
          <w:tcPr>
            <w:tcW w:w="751" w:type="pct"/>
            <w:tcMar>
              <w:right w:w="57" w:type="dxa"/>
            </w:tcMar>
            <w:vAlign w:val="center"/>
          </w:tcPr>
          <w:p w14:paraId="27BB3AAC" w14:textId="77777777" w:rsidR="00AE0BCE" w:rsidRPr="002653B6" w:rsidRDefault="00AE0BCE" w:rsidP="004A23E2">
            <w:pPr>
              <w:jc w:val="left"/>
              <w:rPr>
                <w:color w:val="000000"/>
                <w:sz w:val="19"/>
                <w:szCs w:val="19"/>
                <w:lang w:eastAsia="en-CA"/>
              </w:rPr>
            </w:pPr>
            <w:r w:rsidRPr="002653B6">
              <w:rPr>
                <w:sz w:val="19"/>
                <w:szCs w:val="19"/>
              </w:rPr>
              <w:t>Reduction in %</w:t>
            </w:r>
          </w:p>
        </w:tc>
        <w:tc>
          <w:tcPr>
            <w:tcW w:w="435" w:type="pct"/>
            <w:vAlign w:val="center"/>
          </w:tcPr>
          <w:p w14:paraId="54C6A788" w14:textId="77777777" w:rsidR="00AE0BCE" w:rsidRPr="002653B6" w:rsidRDefault="00AE0BCE" w:rsidP="004A23E2">
            <w:pPr>
              <w:jc w:val="center"/>
              <w:rPr>
                <w:color w:val="000000"/>
                <w:sz w:val="19"/>
                <w:szCs w:val="19"/>
                <w:lang w:eastAsia="en-CA"/>
              </w:rPr>
            </w:pPr>
            <w:r w:rsidRPr="002653B6">
              <w:rPr>
                <w:color w:val="000000"/>
                <w:sz w:val="19"/>
                <w:szCs w:val="19"/>
                <w:lang w:eastAsia="en-CA"/>
              </w:rPr>
              <w:t>1.5</w:t>
            </w:r>
          </w:p>
        </w:tc>
        <w:tc>
          <w:tcPr>
            <w:tcW w:w="435" w:type="pct"/>
            <w:vAlign w:val="center"/>
          </w:tcPr>
          <w:p w14:paraId="6415FE72" w14:textId="77777777" w:rsidR="00AE0BCE" w:rsidRPr="002653B6" w:rsidRDefault="00AE0BCE" w:rsidP="004A23E2">
            <w:pPr>
              <w:ind w:left="-90"/>
              <w:jc w:val="center"/>
              <w:rPr>
                <w:color w:val="000000"/>
                <w:sz w:val="19"/>
                <w:szCs w:val="19"/>
                <w:lang w:eastAsia="en-CA"/>
              </w:rPr>
            </w:pPr>
            <w:r w:rsidRPr="002653B6">
              <w:rPr>
                <w:color w:val="000000"/>
                <w:sz w:val="19"/>
                <w:szCs w:val="19"/>
                <w:lang w:eastAsia="en-CA"/>
              </w:rPr>
              <w:t>3.2</w:t>
            </w:r>
          </w:p>
        </w:tc>
        <w:tc>
          <w:tcPr>
            <w:tcW w:w="436" w:type="pct"/>
            <w:vAlign w:val="center"/>
          </w:tcPr>
          <w:p w14:paraId="3ACF46C9" w14:textId="77777777" w:rsidR="00AE0BCE" w:rsidRPr="002653B6" w:rsidRDefault="00AE0BCE" w:rsidP="004A23E2">
            <w:pPr>
              <w:ind w:left="-90"/>
              <w:jc w:val="center"/>
              <w:rPr>
                <w:color w:val="000000"/>
                <w:sz w:val="19"/>
                <w:szCs w:val="19"/>
                <w:lang w:eastAsia="en-CA"/>
              </w:rPr>
            </w:pPr>
            <w:r w:rsidRPr="002653B6">
              <w:rPr>
                <w:color w:val="000000"/>
                <w:sz w:val="19"/>
                <w:szCs w:val="19"/>
                <w:lang w:eastAsia="en-CA"/>
              </w:rPr>
              <w:t>4.9</w:t>
            </w:r>
          </w:p>
        </w:tc>
        <w:tc>
          <w:tcPr>
            <w:tcW w:w="435" w:type="pct"/>
            <w:vAlign w:val="center"/>
          </w:tcPr>
          <w:p w14:paraId="3CDB7206" w14:textId="77777777" w:rsidR="00AE0BCE" w:rsidRPr="002653B6" w:rsidRDefault="00AE0BCE" w:rsidP="004A23E2">
            <w:pPr>
              <w:jc w:val="center"/>
              <w:rPr>
                <w:color w:val="000000"/>
                <w:sz w:val="19"/>
                <w:szCs w:val="19"/>
                <w:lang w:eastAsia="en-CA"/>
              </w:rPr>
            </w:pPr>
            <w:r w:rsidRPr="002653B6">
              <w:rPr>
                <w:color w:val="000000"/>
                <w:sz w:val="19"/>
                <w:szCs w:val="19"/>
                <w:lang w:eastAsia="en-CA"/>
              </w:rPr>
              <w:t>6.6</w:t>
            </w:r>
          </w:p>
        </w:tc>
        <w:tc>
          <w:tcPr>
            <w:tcW w:w="436" w:type="pct"/>
            <w:vAlign w:val="center"/>
          </w:tcPr>
          <w:p w14:paraId="49B22453" w14:textId="77777777" w:rsidR="00AE0BCE" w:rsidRPr="002653B6" w:rsidRDefault="00AE0BCE" w:rsidP="004A23E2">
            <w:pPr>
              <w:ind w:right="-80"/>
              <w:jc w:val="center"/>
              <w:rPr>
                <w:color w:val="000000"/>
                <w:sz w:val="19"/>
                <w:szCs w:val="19"/>
                <w:lang w:eastAsia="en-CA"/>
              </w:rPr>
            </w:pPr>
            <w:r w:rsidRPr="002653B6">
              <w:rPr>
                <w:color w:val="000000"/>
                <w:sz w:val="19"/>
                <w:szCs w:val="19"/>
                <w:lang w:eastAsia="en-CA"/>
              </w:rPr>
              <w:t>8.3</w:t>
            </w:r>
          </w:p>
        </w:tc>
        <w:tc>
          <w:tcPr>
            <w:tcW w:w="435" w:type="pct"/>
            <w:vAlign w:val="center"/>
          </w:tcPr>
          <w:p w14:paraId="52285D51" w14:textId="77777777" w:rsidR="00AE0BCE" w:rsidRPr="002653B6" w:rsidRDefault="00AE0BCE" w:rsidP="004A23E2">
            <w:pPr>
              <w:jc w:val="center"/>
              <w:rPr>
                <w:color w:val="000000"/>
                <w:sz w:val="19"/>
                <w:szCs w:val="19"/>
                <w:lang w:eastAsia="en-CA"/>
              </w:rPr>
            </w:pPr>
            <w:r w:rsidRPr="002653B6">
              <w:rPr>
                <w:color w:val="000000"/>
                <w:sz w:val="19"/>
                <w:szCs w:val="19"/>
                <w:lang w:eastAsia="en-CA"/>
              </w:rPr>
              <w:t>10.0</w:t>
            </w:r>
          </w:p>
        </w:tc>
        <w:tc>
          <w:tcPr>
            <w:tcW w:w="436" w:type="pct"/>
            <w:vAlign w:val="center"/>
          </w:tcPr>
          <w:p w14:paraId="7190CC1B" w14:textId="77777777" w:rsidR="00AE0BCE" w:rsidRPr="002653B6" w:rsidRDefault="00AE0BCE" w:rsidP="004A23E2">
            <w:pPr>
              <w:jc w:val="center"/>
              <w:rPr>
                <w:color w:val="000000"/>
                <w:sz w:val="19"/>
                <w:szCs w:val="19"/>
                <w:lang w:eastAsia="en-CA"/>
              </w:rPr>
            </w:pPr>
            <w:r w:rsidRPr="002653B6">
              <w:rPr>
                <w:color w:val="000000"/>
                <w:sz w:val="19"/>
                <w:szCs w:val="19"/>
                <w:lang w:eastAsia="en-CA"/>
              </w:rPr>
              <w:t>n/a</w:t>
            </w:r>
          </w:p>
        </w:tc>
      </w:tr>
      <w:tr w:rsidR="00AE0BCE" w:rsidRPr="002653B6" w14:paraId="2A45967D" w14:textId="77777777" w:rsidTr="004A23E2">
        <w:trPr>
          <w:trHeight w:val="340"/>
          <w:jc w:val="center"/>
        </w:trPr>
        <w:tc>
          <w:tcPr>
            <w:tcW w:w="222" w:type="pct"/>
            <w:vMerge/>
          </w:tcPr>
          <w:p w14:paraId="3D10AFBD" w14:textId="77777777" w:rsidR="00AE0BCE" w:rsidRPr="002653B6" w:rsidRDefault="00AE0BCE" w:rsidP="004A23E2">
            <w:pPr>
              <w:jc w:val="left"/>
              <w:rPr>
                <w:color w:val="000000"/>
                <w:sz w:val="19"/>
                <w:szCs w:val="19"/>
                <w:lang w:eastAsia="en-CA"/>
              </w:rPr>
            </w:pPr>
          </w:p>
        </w:tc>
        <w:tc>
          <w:tcPr>
            <w:tcW w:w="977" w:type="pct"/>
            <w:vMerge/>
          </w:tcPr>
          <w:p w14:paraId="4432AABE" w14:textId="77777777" w:rsidR="00AE0BCE" w:rsidRPr="002653B6" w:rsidRDefault="00AE0BCE" w:rsidP="004A23E2">
            <w:pPr>
              <w:jc w:val="left"/>
              <w:rPr>
                <w:color w:val="000000"/>
                <w:sz w:val="19"/>
                <w:szCs w:val="19"/>
                <w:lang w:eastAsia="en-CA"/>
              </w:rPr>
            </w:pPr>
          </w:p>
        </w:tc>
        <w:tc>
          <w:tcPr>
            <w:tcW w:w="751" w:type="pct"/>
            <w:tcMar>
              <w:right w:w="57" w:type="dxa"/>
            </w:tcMar>
            <w:vAlign w:val="center"/>
          </w:tcPr>
          <w:p w14:paraId="66CD26FE" w14:textId="77777777" w:rsidR="00AE0BCE" w:rsidRPr="002653B6" w:rsidRDefault="00AE0BCE" w:rsidP="004A23E2">
            <w:pPr>
              <w:ind w:right="-60"/>
              <w:jc w:val="left"/>
              <w:rPr>
                <w:color w:val="000000"/>
                <w:sz w:val="19"/>
                <w:szCs w:val="19"/>
                <w:lang w:eastAsia="en-CA"/>
              </w:rPr>
            </w:pPr>
            <w:r w:rsidRPr="002653B6">
              <w:rPr>
                <w:sz w:val="19"/>
                <w:szCs w:val="19"/>
              </w:rPr>
              <w:t>CO</w:t>
            </w:r>
            <w:r w:rsidRPr="002653B6">
              <w:rPr>
                <w:sz w:val="19"/>
                <w:szCs w:val="19"/>
                <w:vertAlign w:val="subscript"/>
              </w:rPr>
              <w:t>2</w:t>
            </w:r>
            <w:r w:rsidRPr="002653B6">
              <w:rPr>
                <w:sz w:val="19"/>
                <w:szCs w:val="19"/>
              </w:rPr>
              <w:noBreakHyphen/>
              <w:t xml:space="preserve">eq </w:t>
            </w:r>
            <w:r w:rsidRPr="002653B6">
              <w:rPr>
                <w:color w:val="000000"/>
                <w:sz w:val="19"/>
                <w:szCs w:val="19"/>
                <w:lang w:eastAsia="en-CA"/>
              </w:rPr>
              <w:t>tonnes</w:t>
            </w:r>
          </w:p>
        </w:tc>
        <w:tc>
          <w:tcPr>
            <w:tcW w:w="435" w:type="pct"/>
            <w:vAlign w:val="center"/>
          </w:tcPr>
          <w:p w14:paraId="675DD4A8" w14:textId="77777777" w:rsidR="00AE0BCE" w:rsidRPr="002653B6" w:rsidRDefault="00AE0BCE" w:rsidP="004A23E2">
            <w:pPr>
              <w:ind w:left="-84"/>
              <w:jc w:val="right"/>
              <w:rPr>
                <w:color w:val="000000"/>
                <w:sz w:val="19"/>
                <w:szCs w:val="19"/>
                <w:lang w:eastAsia="en-CA"/>
              </w:rPr>
            </w:pPr>
            <w:r w:rsidRPr="002653B6">
              <w:rPr>
                <w:sz w:val="19"/>
                <w:szCs w:val="19"/>
              </w:rPr>
              <w:t>345,642</w:t>
            </w:r>
          </w:p>
        </w:tc>
        <w:tc>
          <w:tcPr>
            <w:tcW w:w="435" w:type="pct"/>
            <w:vAlign w:val="center"/>
          </w:tcPr>
          <w:p w14:paraId="15B430F0" w14:textId="77777777" w:rsidR="00AE0BCE" w:rsidRPr="002653B6" w:rsidRDefault="00AE0BCE" w:rsidP="004A23E2">
            <w:pPr>
              <w:ind w:left="-90"/>
              <w:jc w:val="right"/>
              <w:rPr>
                <w:color w:val="000000"/>
                <w:sz w:val="19"/>
                <w:szCs w:val="19"/>
                <w:lang w:eastAsia="en-CA"/>
              </w:rPr>
            </w:pPr>
            <w:r w:rsidRPr="002653B6">
              <w:rPr>
                <w:sz w:val="19"/>
                <w:szCs w:val="19"/>
              </w:rPr>
              <w:t>339,676</w:t>
            </w:r>
          </w:p>
        </w:tc>
        <w:tc>
          <w:tcPr>
            <w:tcW w:w="436" w:type="pct"/>
            <w:vAlign w:val="center"/>
          </w:tcPr>
          <w:p w14:paraId="3CC61CFD" w14:textId="77777777" w:rsidR="00AE0BCE" w:rsidRPr="002653B6" w:rsidRDefault="00AE0BCE" w:rsidP="004A23E2">
            <w:pPr>
              <w:ind w:left="-90"/>
              <w:jc w:val="right"/>
              <w:rPr>
                <w:color w:val="000000"/>
                <w:sz w:val="19"/>
                <w:szCs w:val="19"/>
                <w:lang w:eastAsia="en-CA"/>
              </w:rPr>
            </w:pPr>
            <w:r w:rsidRPr="002653B6">
              <w:rPr>
                <w:sz w:val="19"/>
                <w:szCs w:val="19"/>
              </w:rPr>
              <w:t>333,711</w:t>
            </w:r>
          </w:p>
        </w:tc>
        <w:tc>
          <w:tcPr>
            <w:tcW w:w="435" w:type="pct"/>
            <w:vAlign w:val="center"/>
          </w:tcPr>
          <w:p w14:paraId="1752D96C" w14:textId="77777777" w:rsidR="00AE0BCE" w:rsidRPr="002653B6" w:rsidRDefault="00AE0BCE" w:rsidP="004A23E2">
            <w:pPr>
              <w:ind w:left="-86"/>
              <w:jc w:val="right"/>
              <w:rPr>
                <w:color w:val="000000"/>
                <w:sz w:val="19"/>
                <w:szCs w:val="19"/>
                <w:lang w:eastAsia="en-CA"/>
              </w:rPr>
            </w:pPr>
            <w:r w:rsidRPr="002653B6">
              <w:rPr>
                <w:sz w:val="19"/>
                <w:szCs w:val="19"/>
              </w:rPr>
              <w:t>327,746</w:t>
            </w:r>
          </w:p>
        </w:tc>
        <w:tc>
          <w:tcPr>
            <w:tcW w:w="436" w:type="pct"/>
            <w:vAlign w:val="center"/>
          </w:tcPr>
          <w:p w14:paraId="606BD0F6" w14:textId="77777777" w:rsidR="00AE0BCE" w:rsidRPr="002653B6" w:rsidRDefault="00AE0BCE" w:rsidP="004A23E2">
            <w:pPr>
              <w:ind w:left="-310"/>
              <w:jc w:val="right"/>
              <w:rPr>
                <w:color w:val="000000"/>
                <w:sz w:val="19"/>
                <w:szCs w:val="19"/>
                <w:lang w:eastAsia="en-CA"/>
              </w:rPr>
            </w:pPr>
            <w:r w:rsidRPr="002653B6">
              <w:rPr>
                <w:sz w:val="19"/>
                <w:szCs w:val="19"/>
              </w:rPr>
              <w:t>321,780</w:t>
            </w:r>
          </w:p>
        </w:tc>
        <w:tc>
          <w:tcPr>
            <w:tcW w:w="435" w:type="pct"/>
            <w:vAlign w:val="center"/>
          </w:tcPr>
          <w:p w14:paraId="233C4735" w14:textId="77777777" w:rsidR="00AE0BCE" w:rsidRPr="002653B6" w:rsidRDefault="00AE0BCE" w:rsidP="004A23E2">
            <w:pPr>
              <w:ind w:left="-386" w:right="4"/>
              <w:jc w:val="right"/>
              <w:rPr>
                <w:color w:val="000000"/>
                <w:sz w:val="19"/>
                <w:szCs w:val="19"/>
                <w:lang w:eastAsia="en-CA"/>
              </w:rPr>
            </w:pPr>
            <w:r w:rsidRPr="002653B6">
              <w:rPr>
                <w:sz w:val="19"/>
                <w:szCs w:val="19"/>
              </w:rPr>
              <w:t>315,815</w:t>
            </w:r>
          </w:p>
        </w:tc>
        <w:tc>
          <w:tcPr>
            <w:tcW w:w="436" w:type="pct"/>
            <w:vAlign w:val="center"/>
          </w:tcPr>
          <w:p w14:paraId="5A848DED" w14:textId="77777777" w:rsidR="00AE0BCE" w:rsidRPr="002653B6" w:rsidRDefault="00AE0BCE" w:rsidP="004A23E2">
            <w:pPr>
              <w:jc w:val="center"/>
              <w:rPr>
                <w:color w:val="000000"/>
                <w:sz w:val="19"/>
                <w:szCs w:val="19"/>
                <w:lang w:eastAsia="en-CA"/>
              </w:rPr>
            </w:pPr>
            <w:r w:rsidRPr="002653B6">
              <w:rPr>
                <w:color w:val="000000"/>
                <w:sz w:val="19"/>
                <w:szCs w:val="19"/>
                <w:lang w:eastAsia="en-CA"/>
              </w:rPr>
              <w:t>n/a</w:t>
            </w:r>
          </w:p>
        </w:tc>
      </w:tr>
      <w:tr w:rsidR="00AE0BCE" w:rsidRPr="002653B6" w14:paraId="0811FD2F" w14:textId="77777777" w:rsidTr="004A23E2">
        <w:trPr>
          <w:trHeight w:val="116"/>
          <w:jc w:val="center"/>
        </w:trPr>
        <w:tc>
          <w:tcPr>
            <w:tcW w:w="222" w:type="pct"/>
            <w:hideMark/>
          </w:tcPr>
          <w:p w14:paraId="4AAB07A3" w14:textId="77777777" w:rsidR="00AE0BCE" w:rsidRPr="002653B6" w:rsidRDefault="00AE0BCE" w:rsidP="004A23E2">
            <w:pPr>
              <w:jc w:val="left"/>
              <w:rPr>
                <w:color w:val="000000"/>
                <w:sz w:val="19"/>
                <w:szCs w:val="19"/>
                <w:lang w:eastAsia="en-CA"/>
              </w:rPr>
            </w:pPr>
            <w:r w:rsidRPr="002653B6">
              <w:rPr>
                <w:color w:val="000000"/>
                <w:sz w:val="19"/>
                <w:szCs w:val="19"/>
                <w:lang w:eastAsia="en-CA"/>
              </w:rPr>
              <w:t>2.1</w:t>
            </w:r>
          </w:p>
        </w:tc>
        <w:tc>
          <w:tcPr>
            <w:tcW w:w="1728" w:type="pct"/>
            <w:gridSpan w:val="2"/>
            <w:hideMark/>
          </w:tcPr>
          <w:p w14:paraId="1E50C3F8" w14:textId="77777777" w:rsidR="00AE0BCE" w:rsidRPr="002653B6" w:rsidRDefault="00AE0BCE" w:rsidP="004A23E2">
            <w:pPr>
              <w:jc w:val="left"/>
              <w:rPr>
                <w:color w:val="000000"/>
                <w:sz w:val="19"/>
                <w:szCs w:val="19"/>
                <w:lang w:eastAsia="en-CA"/>
              </w:rPr>
            </w:pPr>
            <w:r w:rsidRPr="002653B6">
              <w:rPr>
                <w:color w:val="000000"/>
                <w:sz w:val="19"/>
                <w:szCs w:val="19"/>
                <w:lang w:eastAsia="en-CA"/>
              </w:rPr>
              <w:t>Lead IA (UNEP) agreed funding (US $)</w:t>
            </w:r>
          </w:p>
        </w:tc>
        <w:tc>
          <w:tcPr>
            <w:tcW w:w="435" w:type="pct"/>
          </w:tcPr>
          <w:p w14:paraId="1B7ACD13" w14:textId="77777777" w:rsidR="00AE0BCE" w:rsidRPr="002653B6" w:rsidRDefault="00AE0BCE" w:rsidP="004A23E2">
            <w:pPr>
              <w:ind w:left="-90"/>
              <w:jc w:val="right"/>
              <w:rPr>
                <w:color w:val="000000"/>
                <w:sz w:val="19"/>
                <w:szCs w:val="19"/>
                <w:lang w:eastAsia="en-CA"/>
              </w:rPr>
            </w:pPr>
            <w:r w:rsidRPr="002653B6">
              <w:rPr>
                <w:sz w:val="19"/>
                <w:szCs w:val="19"/>
              </w:rPr>
              <w:t>65,500</w:t>
            </w:r>
          </w:p>
        </w:tc>
        <w:tc>
          <w:tcPr>
            <w:tcW w:w="435" w:type="pct"/>
          </w:tcPr>
          <w:p w14:paraId="511A0C6C" w14:textId="77777777" w:rsidR="00AE0BCE" w:rsidRPr="002653B6" w:rsidRDefault="00AE0BCE" w:rsidP="004A23E2">
            <w:pPr>
              <w:jc w:val="right"/>
              <w:rPr>
                <w:color w:val="000000"/>
                <w:sz w:val="19"/>
                <w:szCs w:val="19"/>
                <w:lang w:eastAsia="en-CA"/>
              </w:rPr>
            </w:pPr>
            <w:r w:rsidRPr="002653B6">
              <w:rPr>
                <w:sz w:val="19"/>
                <w:szCs w:val="19"/>
                <w:lang w:eastAsia="en-CA"/>
              </w:rPr>
              <w:t>0</w:t>
            </w:r>
          </w:p>
        </w:tc>
        <w:tc>
          <w:tcPr>
            <w:tcW w:w="436" w:type="pct"/>
          </w:tcPr>
          <w:p w14:paraId="6F5B5FC0" w14:textId="77777777" w:rsidR="00AE0BCE" w:rsidRPr="002653B6" w:rsidRDefault="00AE0BCE" w:rsidP="004A23E2">
            <w:pPr>
              <w:jc w:val="right"/>
              <w:rPr>
                <w:color w:val="000000"/>
                <w:sz w:val="19"/>
                <w:szCs w:val="19"/>
                <w:lang w:eastAsia="en-CA"/>
              </w:rPr>
            </w:pPr>
            <w:r w:rsidRPr="002653B6">
              <w:rPr>
                <w:sz w:val="19"/>
                <w:szCs w:val="19"/>
                <w:lang w:eastAsia="en-CA"/>
              </w:rPr>
              <w:t>0</w:t>
            </w:r>
          </w:p>
        </w:tc>
        <w:tc>
          <w:tcPr>
            <w:tcW w:w="435" w:type="pct"/>
          </w:tcPr>
          <w:p w14:paraId="1F7544C2" w14:textId="77777777" w:rsidR="00AE0BCE" w:rsidRPr="002653B6" w:rsidRDefault="00AE0BCE" w:rsidP="004A23E2">
            <w:pPr>
              <w:jc w:val="right"/>
              <w:rPr>
                <w:color w:val="000000"/>
                <w:sz w:val="19"/>
                <w:szCs w:val="19"/>
                <w:lang w:eastAsia="en-CA"/>
              </w:rPr>
            </w:pPr>
            <w:r w:rsidRPr="002653B6">
              <w:rPr>
                <w:sz w:val="19"/>
                <w:szCs w:val="19"/>
              </w:rPr>
              <w:t>38,817</w:t>
            </w:r>
          </w:p>
        </w:tc>
        <w:tc>
          <w:tcPr>
            <w:tcW w:w="436" w:type="pct"/>
          </w:tcPr>
          <w:p w14:paraId="70DB91A1" w14:textId="77777777" w:rsidR="00AE0BCE" w:rsidRPr="002653B6" w:rsidRDefault="00AE0BCE" w:rsidP="004A23E2">
            <w:pPr>
              <w:jc w:val="right"/>
              <w:rPr>
                <w:color w:val="000000"/>
                <w:sz w:val="19"/>
                <w:szCs w:val="19"/>
                <w:lang w:eastAsia="en-CA"/>
              </w:rPr>
            </w:pPr>
            <w:r w:rsidRPr="002653B6">
              <w:rPr>
                <w:sz w:val="19"/>
                <w:szCs w:val="19"/>
                <w:lang w:eastAsia="en-CA"/>
              </w:rPr>
              <w:t>0</w:t>
            </w:r>
          </w:p>
        </w:tc>
        <w:tc>
          <w:tcPr>
            <w:tcW w:w="435" w:type="pct"/>
          </w:tcPr>
          <w:p w14:paraId="326EAE72" w14:textId="77777777" w:rsidR="00AE0BCE" w:rsidRPr="002653B6" w:rsidRDefault="00AE0BCE" w:rsidP="004A23E2">
            <w:pPr>
              <w:jc w:val="right"/>
              <w:rPr>
                <w:color w:val="000000"/>
                <w:sz w:val="19"/>
                <w:szCs w:val="19"/>
                <w:lang w:eastAsia="en-CA"/>
              </w:rPr>
            </w:pPr>
            <w:r w:rsidRPr="002653B6">
              <w:rPr>
                <w:sz w:val="19"/>
                <w:szCs w:val="19"/>
                <w:lang w:eastAsia="en-CA"/>
              </w:rPr>
              <w:t>0</w:t>
            </w:r>
          </w:p>
        </w:tc>
        <w:tc>
          <w:tcPr>
            <w:tcW w:w="436" w:type="pct"/>
          </w:tcPr>
          <w:p w14:paraId="5B27270D" w14:textId="77777777" w:rsidR="00AE0BCE" w:rsidRPr="002653B6" w:rsidRDefault="00AE0BCE" w:rsidP="004A23E2">
            <w:pPr>
              <w:ind w:left="-170"/>
              <w:jc w:val="right"/>
              <w:rPr>
                <w:color w:val="000000"/>
                <w:sz w:val="19"/>
                <w:szCs w:val="19"/>
                <w:lang w:eastAsia="en-CA"/>
              </w:rPr>
            </w:pPr>
            <w:r w:rsidRPr="002653B6">
              <w:rPr>
                <w:sz w:val="19"/>
                <w:szCs w:val="19"/>
              </w:rPr>
              <w:t>104,317</w:t>
            </w:r>
          </w:p>
        </w:tc>
      </w:tr>
      <w:tr w:rsidR="00AE0BCE" w:rsidRPr="002653B6" w14:paraId="11D10241" w14:textId="77777777" w:rsidTr="004A23E2">
        <w:trPr>
          <w:trHeight w:val="56"/>
          <w:jc w:val="center"/>
        </w:trPr>
        <w:tc>
          <w:tcPr>
            <w:tcW w:w="222" w:type="pct"/>
            <w:hideMark/>
          </w:tcPr>
          <w:p w14:paraId="352AB749" w14:textId="77777777" w:rsidR="00AE0BCE" w:rsidRPr="002653B6" w:rsidRDefault="00AE0BCE" w:rsidP="004A23E2">
            <w:pPr>
              <w:jc w:val="left"/>
              <w:rPr>
                <w:color w:val="000000"/>
                <w:sz w:val="19"/>
                <w:szCs w:val="19"/>
                <w:lang w:eastAsia="en-CA"/>
              </w:rPr>
            </w:pPr>
            <w:r w:rsidRPr="002653B6">
              <w:rPr>
                <w:color w:val="000000"/>
                <w:sz w:val="19"/>
                <w:szCs w:val="19"/>
                <w:lang w:eastAsia="en-CA"/>
              </w:rPr>
              <w:t>2.2</w:t>
            </w:r>
          </w:p>
        </w:tc>
        <w:tc>
          <w:tcPr>
            <w:tcW w:w="1728" w:type="pct"/>
            <w:gridSpan w:val="2"/>
            <w:hideMark/>
          </w:tcPr>
          <w:p w14:paraId="42C642BC" w14:textId="77777777" w:rsidR="00AE0BCE" w:rsidRPr="002653B6" w:rsidRDefault="00AE0BCE" w:rsidP="004A23E2">
            <w:pPr>
              <w:jc w:val="left"/>
              <w:rPr>
                <w:color w:val="000000"/>
                <w:sz w:val="19"/>
                <w:szCs w:val="19"/>
                <w:lang w:eastAsia="en-CA"/>
              </w:rPr>
            </w:pPr>
            <w:r w:rsidRPr="002653B6">
              <w:rPr>
                <w:color w:val="000000"/>
                <w:sz w:val="19"/>
                <w:szCs w:val="19"/>
                <w:lang w:eastAsia="en-CA"/>
              </w:rPr>
              <w:t>Support costs for Lead IA (US $)</w:t>
            </w:r>
          </w:p>
        </w:tc>
        <w:tc>
          <w:tcPr>
            <w:tcW w:w="435" w:type="pct"/>
          </w:tcPr>
          <w:p w14:paraId="4AFB109F" w14:textId="77777777" w:rsidR="00AE0BCE" w:rsidRPr="002653B6" w:rsidRDefault="00AE0BCE" w:rsidP="004A23E2">
            <w:pPr>
              <w:ind w:left="-90"/>
              <w:jc w:val="right"/>
              <w:rPr>
                <w:color w:val="000000"/>
                <w:sz w:val="19"/>
                <w:szCs w:val="19"/>
                <w:lang w:eastAsia="en-CA"/>
              </w:rPr>
            </w:pPr>
            <w:r w:rsidRPr="002653B6">
              <w:rPr>
                <w:sz w:val="19"/>
                <w:szCs w:val="19"/>
              </w:rPr>
              <w:t>8,515</w:t>
            </w:r>
          </w:p>
        </w:tc>
        <w:tc>
          <w:tcPr>
            <w:tcW w:w="435" w:type="pct"/>
          </w:tcPr>
          <w:p w14:paraId="1CB973F0" w14:textId="77777777" w:rsidR="00AE0BCE" w:rsidRPr="002653B6" w:rsidRDefault="00AE0BCE" w:rsidP="004A23E2">
            <w:pPr>
              <w:jc w:val="right"/>
              <w:rPr>
                <w:color w:val="000000"/>
                <w:sz w:val="19"/>
                <w:szCs w:val="19"/>
                <w:lang w:eastAsia="en-CA"/>
              </w:rPr>
            </w:pPr>
            <w:r w:rsidRPr="002653B6">
              <w:rPr>
                <w:sz w:val="19"/>
                <w:szCs w:val="19"/>
              </w:rPr>
              <w:t>0</w:t>
            </w:r>
          </w:p>
        </w:tc>
        <w:tc>
          <w:tcPr>
            <w:tcW w:w="436" w:type="pct"/>
          </w:tcPr>
          <w:p w14:paraId="11A17F4E" w14:textId="77777777" w:rsidR="00AE0BCE" w:rsidRPr="002653B6" w:rsidRDefault="00AE0BCE" w:rsidP="004A23E2">
            <w:pPr>
              <w:jc w:val="right"/>
              <w:rPr>
                <w:color w:val="000000"/>
                <w:sz w:val="19"/>
                <w:szCs w:val="19"/>
                <w:lang w:eastAsia="en-CA"/>
              </w:rPr>
            </w:pPr>
            <w:r w:rsidRPr="002653B6">
              <w:rPr>
                <w:sz w:val="19"/>
                <w:szCs w:val="19"/>
              </w:rPr>
              <w:t>0</w:t>
            </w:r>
          </w:p>
        </w:tc>
        <w:tc>
          <w:tcPr>
            <w:tcW w:w="435" w:type="pct"/>
          </w:tcPr>
          <w:p w14:paraId="7B9D80E4" w14:textId="77777777" w:rsidR="00AE0BCE" w:rsidRPr="002653B6" w:rsidRDefault="00AE0BCE" w:rsidP="004A23E2">
            <w:pPr>
              <w:jc w:val="right"/>
              <w:rPr>
                <w:color w:val="000000"/>
                <w:sz w:val="19"/>
                <w:szCs w:val="19"/>
                <w:lang w:eastAsia="en-CA"/>
              </w:rPr>
            </w:pPr>
            <w:r w:rsidRPr="002653B6">
              <w:rPr>
                <w:sz w:val="19"/>
                <w:szCs w:val="19"/>
              </w:rPr>
              <w:t>5,046</w:t>
            </w:r>
          </w:p>
        </w:tc>
        <w:tc>
          <w:tcPr>
            <w:tcW w:w="436" w:type="pct"/>
          </w:tcPr>
          <w:p w14:paraId="64669573" w14:textId="77777777" w:rsidR="00AE0BCE" w:rsidRPr="002653B6" w:rsidRDefault="00AE0BCE" w:rsidP="004A23E2">
            <w:pPr>
              <w:jc w:val="right"/>
              <w:rPr>
                <w:color w:val="000000"/>
                <w:sz w:val="19"/>
                <w:szCs w:val="19"/>
                <w:lang w:eastAsia="en-CA"/>
              </w:rPr>
            </w:pPr>
            <w:r w:rsidRPr="002653B6">
              <w:rPr>
                <w:sz w:val="19"/>
                <w:szCs w:val="19"/>
              </w:rPr>
              <w:t>0</w:t>
            </w:r>
          </w:p>
        </w:tc>
        <w:tc>
          <w:tcPr>
            <w:tcW w:w="435" w:type="pct"/>
          </w:tcPr>
          <w:p w14:paraId="4E8048E6" w14:textId="77777777" w:rsidR="00AE0BCE" w:rsidRPr="002653B6" w:rsidRDefault="00AE0BCE" w:rsidP="004A23E2">
            <w:pPr>
              <w:jc w:val="right"/>
              <w:rPr>
                <w:color w:val="000000"/>
                <w:sz w:val="19"/>
                <w:szCs w:val="19"/>
                <w:lang w:eastAsia="en-CA"/>
              </w:rPr>
            </w:pPr>
            <w:r w:rsidRPr="002653B6">
              <w:rPr>
                <w:sz w:val="19"/>
                <w:szCs w:val="19"/>
              </w:rPr>
              <w:t>0</w:t>
            </w:r>
          </w:p>
        </w:tc>
        <w:tc>
          <w:tcPr>
            <w:tcW w:w="436" w:type="pct"/>
          </w:tcPr>
          <w:p w14:paraId="2A797D84" w14:textId="77777777" w:rsidR="00AE0BCE" w:rsidRPr="002653B6" w:rsidRDefault="00AE0BCE" w:rsidP="004A23E2">
            <w:pPr>
              <w:ind w:left="-170"/>
              <w:jc w:val="right"/>
              <w:rPr>
                <w:color w:val="000000"/>
                <w:sz w:val="19"/>
                <w:szCs w:val="19"/>
                <w:lang w:eastAsia="en-CA"/>
              </w:rPr>
            </w:pPr>
            <w:r w:rsidRPr="002653B6">
              <w:rPr>
                <w:sz w:val="19"/>
                <w:szCs w:val="19"/>
              </w:rPr>
              <w:t>13,561</w:t>
            </w:r>
          </w:p>
        </w:tc>
      </w:tr>
      <w:tr w:rsidR="00AE0BCE" w:rsidRPr="002653B6" w14:paraId="302105BE" w14:textId="77777777" w:rsidTr="004A23E2">
        <w:trPr>
          <w:trHeight w:val="56"/>
          <w:jc w:val="center"/>
        </w:trPr>
        <w:tc>
          <w:tcPr>
            <w:tcW w:w="222" w:type="pct"/>
          </w:tcPr>
          <w:p w14:paraId="1A502E2A" w14:textId="77777777" w:rsidR="00AE0BCE" w:rsidRPr="002653B6" w:rsidRDefault="00AE0BCE" w:rsidP="004A23E2">
            <w:pPr>
              <w:jc w:val="left"/>
              <w:rPr>
                <w:color w:val="000000"/>
                <w:sz w:val="19"/>
                <w:szCs w:val="19"/>
                <w:lang w:eastAsia="en-CA"/>
              </w:rPr>
            </w:pPr>
            <w:r w:rsidRPr="002653B6">
              <w:rPr>
                <w:color w:val="000000"/>
                <w:sz w:val="19"/>
                <w:szCs w:val="19"/>
                <w:lang w:eastAsia="en-CA"/>
              </w:rPr>
              <w:t>2.3</w:t>
            </w:r>
          </w:p>
        </w:tc>
        <w:tc>
          <w:tcPr>
            <w:tcW w:w="1728" w:type="pct"/>
            <w:gridSpan w:val="2"/>
          </w:tcPr>
          <w:p w14:paraId="1107BDBA" w14:textId="77777777" w:rsidR="00AE0BCE" w:rsidRPr="002653B6" w:rsidRDefault="00AE0BCE" w:rsidP="004A23E2">
            <w:pPr>
              <w:jc w:val="left"/>
              <w:rPr>
                <w:color w:val="000000"/>
                <w:sz w:val="19"/>
                <w:szCs w:val="19"/>
                <w:lang w:eastAsia="en-CA"/>
              </w:rPr>
            </w:pPr>
            <w:r w:rsidRPr="002653B6">
              <w:rPr>
                <w:color w:val="000000"/>
                <w:sz w:val="19"/>
                <w:szCs w:val="19"/>
                <w:lang w:eastAsia="en-CA"/>
              </w:rPr>
              <w:t>Cooperating IA (UNIDO) agreed funding (US $)</w:t>
            </w:r>
          </w:p>
        </w:tc>
        <w:tc>
          <w:tcPr>
            <w:tcW w:w="435" w:type="pct"/>
          </w:tcPr>
          <w:p w14:paraId="71065272" w14:textId="77777777" w:rsidR="00AE0BCE" w:rsidRPr="002653B6" w:rsidRDefault="00AE0BCE" w:rsidP="004A23E2">
            <w:pPr>
              <w:ind w:left="-90"/>
              <w:jc w:val="right"/>
              <w:rPr>
                <w:sz w:val="19"/>
                <w:szCs w:val="19"/>
              </w:rPr>
            </w:pPr>
            <w:r w:rsidRPr="002653B6">
              <w:rPr>
                <w:sz w:val="19"/>
                <w:szCs w:val="19"/>
              </w:rPr>
              <w:t>21,000</w:t>
            </w:r>
          </w:p>
        </w:tc>
        <w:tc>
          <w:tcPr>
            <w:tcW w:w="435" w:type="pct"/>
          </w:tcPr>
          <w:p w14:paraId="1A95E35E" w14:textId="77777777" w:rsidR="00AE0BCE" w:rsidRPr="002653B6" w:rsidRDefault="00AE0BCE" w:rsidP="004A23E2">
            <w:pPr>
              <w:jc w:val="right"/>
              <w:rPr>
                <w:sz w:val="19"/>
                <w:szCs w:val="19"/>
              </w:rPr>
            </w:pPr>
            <w:r w:rsidRPr="002653B6">
              <w:rPr>
                <w:sz w:val="19"/>
                <w:szCs w:val="19"/>
                <w:lang w:eastAsia="en-CA"/>
              </w:rPr>
              <w:t>0</w:t>
            </w:r>
          </w:p>
        </w:tc>
        <w:tc>
          <w:tcPr>
            <w:tcW w:w="436" w:type="pct"/>
          </w:tcPr>
          <w:p w14:paraId="03403BAF" w14:textId="77777777" w:rsidR="00AE0BCE" w:rsidRPr="002653B6" w:rsidRDefault="00AE0BCE" w:rsidP="004A23E2">
            <w:pPr>
              <w:jc w:val="right"/>
              <w:rPr>
                <w:sz w:val="19"/>
                <w:szCs w:val="19"/>
              </w:rPr>
            </w:pPr>
            <w:r w:rsidRPr="002653B6">
              <w:rPr>
                <w:sz w:val="19"/>
                <w:szCs w:val="19"/>
                <w:lang w:eastAsia="en-CA"/>
              </w:rPr>
              <w:t>0</w:t>
            </w:r>
          </w:p>
        </w:tc>
        <w:tc>
          <w:tcPr>
            <w:tcW w:w="435" w:type="pct"/>
          </w:tcPr>
          <w:p w14:paraId="523E5455" w14:textId="77777777" w:rsidR="00AE0BCE" w:rsidRPr="002653B6" w:rsidRDefault="00AE0BCE" w:rsidP="004A23E2">
            <w:pPr>
              <w:jc w:val="right"/>
              <w:rPr>
                <w:color w:val="000000"/>
                <w:sz w:val="19"/>
                <w:szCs w:val="19"/>
                <w:lang w:eastAsia="en-CA"/>
              </w:rPr>
            </w:pPr>
            <w:r w:rsidRPr="002653B6">
              <w:rPr>
                <w:sz w:val="19"/>
                <w:szCs w:val="19"/>
              </w:rPr>
              <w:t>54,683</w:t>
            </w:r>
          </w:p>
        </w:tc>
        <w:tc>
          <w:tcPr>
            <w:tcW w:w="436" w:type="pct"/>
          </w:tcPr>
          <w:p w14:paraId="3C361DB8" w14:textId="77777777" w:rsidR="00AE0BCE" w:rsidRPr="002653B6" w:rsidRDefault="00AE0BCE" w:rsidP="004A23E2">
            <w:pPr>
              <w:jc w:val="right"/>
              <w:rPr>
                <w:sz w:val="19"/>
                <w:szCs w:val="19"/>
              </w:rPr>
            </w:pPr>
            <w:r w:rsidRPr="002653B6">
              <w:rPr>
                <w:sz w:val="19"/>
                <w:szCs w:val="19"/>
                <w:lang w:eastAsia="en-CA"/>
              </w:rPr>
              <w:t>0</w:t>
            </w:r>
          </w:p>
        </w:tc>
        <w:tc>
          <w:tcPr>
            <w:tcW w:w="435" w:type="pct"/>
          </w:tcPr>
          <w:p w14:paraId="031EE859" w14:textId="77777777" w:rsidR="00AE0BCE" w:rsidRPr="002653B6" w:rsidRDefault="00AE0BCE" w:rsidP="004A23E2">
            <w:pPr>
              <w:jc w:val="right"/>
              <w:rPr>
                <w:sz w:val="19"/>
                <w:szCs w:val="19"/>
              </w:rPr>
            </w:pPr>
            <w:r w:rsidRPr="002653B6">
              <w:rPr>
                <w:sz w:val="19"/>
                <w:szCs w:val="19"/>
                <w:lang w:eastAsia="en-CA"/>
              </w:rPr>
              <w:t>0</w:t>
            </w:r>
          </w:p>
        </w:tc>
        <w:tc>
          <w:tcPr>
            <w:tcW w:w="436" w:type="pct"/>
          </w:tcPr>
          <w:p w14:paraId="53C46344" w14:textId="77777777" w:rsidR="00AE0BCE" w:rsidRPr="002653B6" w:rsidRDefault="00AE0BCE" w:rsidP="004A23E2">
            <w:pPr>
              <w:ind w:left="-170"/>
              <w:jc w:val="right"/>
              <w:rPr>
                <w:sz w:val="19"/>
                <w:szCs w:val="19"/>
              </w:rPr>
            </w:pPr>
            <w:r w:rsidRPr="002653B6">
              <w:rPr>
                <w:sz w:val="19"/>
                <w:szCs w:val="19"/>
              </w:rPr>
              <w:t>75,683</w:t>
            </w:r>
          </w:p>
        </w:tc>
      </w:tr>
      <w:tr w:rsidR="00AE0BCE" w:rsidRPr="002653B6" w14:paraId="45124C4C" w14:textId="77777777" w:rsidTr="004A23E2">
        <w:trPr>
          <w:trHeight w:val="56"/>
          <w:jc w:val="center"/>
        </w:trPr>
        <w:tc>
          <w:tcPr>
            <w:tcW w:w="222" w:type="pct"/>
          </w:tcPr>
          <w:p w14:paraId="7DE612ED" w14:textId="77777777" w:rsidR="00AE0BCE" w:rsidRPr="002653B6" w:rsidRDefault="00AE0BCE" w:rsidP="004A23E2">
            <w:pPr>
              <w:jc w:val="left"/>
              <w:rPr>
                <w:color w:val="000000"/>
                <w:sz w:val="19"/>
                <w:szCs w:val="19"/>
                <w:lang w:eastAsia="en-CA"/>
              </w:rPr>
            </w:pPr>
            <w:r w:rsidRPr="002653B6">
              <w:rPr>
                <w:color w:val="000000"/>
                <w:sz w:val="19"/>
                <w:szCs w:val="19"/>
                <w:lang w:eastAsia="en-CA"/>
              </w:rPr>
              <w:t>2.4</w:t>
            </w:r>
          </w:p>
        </w:tc>
        <w:tc>
          <w:tcPr>
            <w:tcW w:w="1728" w:type="pct"/>
            <w:gridSpan w:val="2"/>
          </w:tcPr>
          <w:p w14:paraId="7E71042E" w14:textId="77777777" w:rsidR="00AE0BCE" w:rsidRPr="002653B6" w:rsidRDefault="00AE0BCE" w:rsidP="004A23E2">
            <w:pPr>
              <w:ind w:right="-86"/>
              <w:jc w:val="left"/>
              <w:rPr>
                <w:color w:val="000000"/>
                <w:sz w:val="19"/>
                <w:szCs w:val="19"/>
                <w:lang w:eastAsia="en-CA"/>
              </w:rPr>
            </w:pPr>
            <w:r w:rsidRPr="002653B6">
              <w:rPr>
                <w:color w:val="000000"/>
                <w:sz w:val="19"/>
                <w:szCs w:val="19"/>
                <w:lang w:eastAsia="en-CA"/>
              </w:rPr>
              <w:t>Support costs for Cooperating IA (US $)</w:t>
            </w:r>
          </w:p>
        </w:tc>
        <w:tc>
          <w:tcPr>
            <w:tcW w:w="435" w:type="pct"/>
          </w:tcPr>
          <w:p w14:paraId="50BA631A" w14:textId="77777777" w:rsidR="00AE0BCE" w:rsidRPr="002653B6" w:rsidRDefault="00AE0BCE" w:rsidP="004A23E2">
            <w:pPr>
              <w:ind w:left="-90"/>
              <w:jc w:val="right"/>
              <w:rPr>
                <w:sz w:val="19"/>
                <w:szCs w:val="19"/>
              </w:rPr>
            </w:pPr>
            <w:r w:rsidRPr="002653B6">
              <w:rPr>
                <w:sz w:val="19"/>
                <w:szCs w:val="19"/>
              </w:rPr>
              <w:t>2,730</w:t>
            </w:r>
          </w:p>
        </w:tc>
        <w:tc>
          <w:tcPr>
            <w:tcW w:w="435" w:type="pct"/>
          </w:tcPr>
          <w:p w14:paraId="1978C92B" w14:textId="77777777" w:rsidR="00AE0BCE" w:rsidRPr="002653B6" w:rsidRDefault="00AE0BCE" w:rsidP="004A23E2">
            <w:pPr>
              <w:jc w:val="right"/>
              <w:rPr>
                <w:sz w:val="19"/>
                <w:szCs w:val="19"/>
              </w:rPr>
            </w:pPr>
            <w:r w:rsidRPr="002653B6">
              <w:rPr>
                <w:sz w:val="19"/>
                <w:szCs w:val="19"/>
              </w:rPr>
              <w:t>0</w:t>
            </w:r>
          </w:p>
        </w:tc>
        <w:tc>
          <w:tcPr>
            <w:tcW w:w="436" w:type="pct"/>
          </w:tcPr>
          <w:p w14:paraId="49CA3F9A" w14:textId="77777777" w:rsidR="00AE0BCE" w:rsidRPr="002653B6" w:rsidRDefault="00AE0BCE" w:rsidP="004A23E2">
            <w:pPr>
              <w:jc w:val="right"/>
              <w:rPr>
                <w:sz w:val="19"/>
                <w:szCs w:val="19"/>
              </w:rPr>
            </w:pPr>
            <w:r w:rsidRPr="002653B6">
              <w:rPr>
                <w:sz w:val="19"/>
                <w:szCs w:val="19"/>
              </w:rPr>
              <w:t>0</w:t>
            </w:r>
          </w:p>
        </w:tc>
        <w:tc>
          <w:tcPr>
            <w:tcW w:w="435" w:type="pct"/>
          </w:tcPr>
          <w:p w14:paraId="6EF6CDA3" w14:textId="77777777" w:rsidR="00AE0BCE" w:rsidRPr="002653B6" w:rsidRDefault="00AE0BCE" w:rsidP="004A23E2">
            <w:pPr>
              <w:jc w:val="right"/>
              <w:rPr>
                <w:color w:val="000000"/>
                <w:sz w:val="19"/>
                <w:szCs w:val="19"/>
                <w:lang w:eastAsia="en-CA"/>
              </w:rPr>
            </w:pPr>
            <w:r w:rsidRPr="002653B6">
              <w:rPr>
                <w:sz w:val="19"/>
                <w:szCs w:val="19"/>
              </w:rPr>
              <w:t>7,109</w:t>
            </w:r>
          </w:p>
        </w:tc>
        <w:tc>
          <w:tcPr>
            <w:tcW w:w="436" w:type="pct"/>
          </w:tcPr>
          <w:p w14:paraId="0D3BC620" w14:textId="77777777" w:rsidR="00AE0BCE" w:rsidRPr="002653B6" w:rsidRDefault="00AE0BCE" w:rsidP="004A23E2">
            <w:pPr>
              <w:jc w:val="right"/>
              <w:rPr>
                <w:sz w:val="19"/>
                <w:szCs w:val="19"/>
              </w:rPr>
            </w:pPr>
            <w:r w:rsidRPr="002653B6">
              <w:rPr>
                <w:sz w:val="19"/>
                <w:szCs w:val="19"/>
              </w:rPr>
              <w:t>0</w:t>
            </w:r>
          </w:p>
        </w:tc>
        <w:tc>
          <w:tcPr>
            <w:tcW w:w="435" w:type="pct"/>
          </w:tcPr>
          <w:p w14:paraId="492C8048" w14:textId="77777777" w:rsidR="00AE0BCE" w:rsidRPr="002653B6" w:rsidRDefault="00AE0BCE" w:rsidP="004A23E2">
            <w:pPr>
              <w:jc w:val="right"/>
              <w:rPr>
                <w:sz w:val="19"/>
                <w:szCs w:val="19"/>
              </w:rPr>
            </w:pPr>
            <w:r w:rsidRPr="002653B6">
              <w:rPr>
                <w:sz w:val="19"/>
                <w:szCs w:val="19"/>
              </w:rPr>
              <w:t>0</w:t>
            </w:r>
          </w:p>
        </w:tc>
        <w:tc>
          <w:tcPr>
            <w:tcW w:w="436" w:type="pct"/>
          </w:tcPr>
          <w:p w14:paraId="4B422F02" w14:textId="77777777" w:rsidR="00AE0BCE" w:rsidRPr="002653B6" w:rsidRDefault="00AE0BCE" w:rsidP="004A23E2">
            <w:pPr>
              <w:ind w:left="-170"/>
              <w:jc w:val="right"/>
              <w:rPr>
                <w:sz w:val="19"/>
                <w:szCs w:val="19"/>
              </w:rPr>
            </w:pPr>
            <w:r w:rsidRPr="002653B6">
              <w:rPr>
                <w:sz w:val="19"/>
                <w:szCs w:val="19"/>
              </w:rPr>
              <w:t>9,839</w:t>
            </w:r>
          </w:p>
        </w:tc>
      </w:tr>
      <w:tr w:rsidR="00AE0BCE" w:rsidRPr="002653B6" w14:paraId="112AD607" w14:textId="77777777" w:rsidTr="004A23E2">
        <w:trPr>
          <w:trHeight w:val="62"/>
          <w:jc w:val="center"/>
        </w:trPr>
        <w:tc>
          <w:tcPr>
            <w:tcW w:w="222" w:type="pct"/>
            <w:hideMark/>
          </w:tcPr>
          <w:p w14:paraId="6A05E104" w14:textId="77777777" w:rsidR="00AE0BCE" w:rsidRPr="002653B6" w:rsidRDefault="00AE0BCE" w:rsidP="004A23E2">
            <w:pPr>
              <w:jc w:val="left"/>
              <w:rPr>
                <w:color w:val="000000"/>
                <w:sz w:val="19"/>
                <w:szCs w:val="19"/>
                <w:lang w:eastAsia="en-CA"/>
              </w:rPr>
            </w:pPr>
            <w:r w:rsidRPr="002653B6">
              <w:rPr>
                <w:color w:val="000000"/>
                <w:sz w:val="19"/>
                <w:szCs w:val="19"/>
                <w:lang w:eastAsia="en-CA"/>
              </w:rPr>
              <w:t>3.1</w:t>
            </w:r>
          </w:p>
        </w:tc>
        <w:tc>
          <w:tcPr>
            <w:tcW w:w="1728" w:type="pct"/>
            <w:gridSpan w:val="2"/>
            <w:hideMark/>
          </w:tcPr>
          <w:p w14:paraId="7E963562" w14:textId="77777777" w:rsidR="00AE0BCE" w:rsidRPr="002653B6" w:rsidRDefault="00AE0BCE" w:rsidP="004A23E2">
            <w:pPr>
              <w:jc w:val="left"/>
              <w:rPr>
                <w:color w:val="000000"/>
                <w:sz w:val="19"/>
                <w:szCs w:val="19"/>
                <w:lang w:eastAsia="en-CA"/>
              </w:rPr>
            </w:pPr>
            <w:r w:rsidRPr="002653B6">
              <w:rPr>
                <w:color w:val="000000"/>
                <w:sz w:val="19"/>
                <w:szCs w:val="19"/>
                <w:lang w:eastAsia="en-CA"/>
              </w:rPr>
              <w:t>Total agreed funding (US $)</w:t>
            </w:r>
          </w:p>
        </w:tc>
        <w:tc>
          <w:tcPr>
            <w:tcW w:w="435" w:type="pct"/>
          </w:tcPr>
          <w:p w14:paraId="638AF61F" w14:textId="77777777" w:rsidR="00AE0BCE" w:rsidRPr="002653B6" w:rsidRDefault="00AE0BCE" w:rsidP="004A23E2">
            <w:pPr>
              <w:ind w:left="-90"/>
              <w:jc w:val="right"/>
              <w:rPr>
                <w:color w:val="000000"/>
                <w:sz w:val="19"/>
                <w:szCs w:val="19"/>
                <w:lang w:eastAsia="en-CA"/>
              </w:rPr>
            </w:pPr>
            <w:r w:rsidRPr="002653B6">
              <w:rPr>
                <w:sz w:val="19"/>
                <w:szCs w:val="19"/>
              </w:rPr>
              <w:t>86,500</w:t>
            </w:r>
          </w:p>
        </w:tc>
        <w:tc>
          <w:tcPr>
            <w:tcW w:w="435" w:type="pct"/>
          </w:tcPr>
          <w:p w14:paraId="6510F779" w14:textId="77777777" w:rsidR="00AE0BCE" w:rsidRPr="002653B6" w:rsidRDefault="00AE0BCE" w:rsidP="004A23E2">
            <w:pPr>
              <w:jc w:val="right"/>
              <w:rPr>
                <w:color w:val="000000"/>
                <w:sz w:val="19"/>
                <w:szCs w:val="19"/>
                <w:lang w:eastAsia="en-CA"/>
              </w:rPr>
            </w:pPr>
            <w:r w:rsidRPr="002653B6">
              <w:rPr>
                <w:sz w:val="19"/>
                <w:szCs w:val="19"/>
              </w:rPr>
              <w:t>0</w:t>
            </w:r>
          </w:p>
        </w:tc>
        <w:tc>
          <w:tcPr>
            <w:tcW w:w="436" w:type="pct"/>
          </w:tcPr>
          <w:p w14:paraId="56F2D298" w14:textId="77777777" w:rsidR="00AE0BCE" w:rsidRPr="002653B6" w:rsidRDefault="00AE0BCE" w:rsidP="004A23E2">
            <w:pPr>
              <w:jc w:val="right"/>
              <w:rPr>
                <w:color w:val="000000"/>
                <w:sz w:val="19"/>
                <w:szCs w:val="19"/>
                <w:lang w:eastAsia="en-CA"/>
              </w:rPr>
            </w:pPr>
            <w:r w:rsidRPr="002653B6">
              <w:rPr>
                <w:sz w:val="19"/>
                <w:szCs w:val="19"/>
              </w:rPr>
              <w:t>0</w:t>
            </w:r>
          </w:p>
        </w:tc>
        <w:tc>
          <w:tcPr>
            <w:tcW w:w="435" w:type="pct"/>
          </w:tcPr>
          <w:p w14:paraId="3C85F1CD" w14:textId="77777777" w:rsidR="00AE0BCE" w:rsidRPr="002653B6" w:rsidRDefault="00AE0BCE" w:rsidP="004A23E2">
            <w:pPr>
              <w:jc w:val="right"/>
              <w:rPr>
                <w:color w:val="000000"/>
                <w:sz w:val="19"/>
                <w:szCs w:val="19"/>
                <w:lang w:eastAsia="en-CA"/>
              </w:rPr>
            </w:pPr>
            <w:r w:rsidRPr="002653B6">
              <w:rPr>
                <w:sz w:val="19"/>
                <w:szCs w:val="19"/>
              </w:rPr>
              <w:t>93,500</w:t>
            </w:r>
          </w:p>
        </w:tc>
        <w:tc>
          <w:tcPr>
            <w:tcW w:w="436" w:type="pct"/>
          </w:tcPr>
          <w:p w14:paraId="799A247B" w14:textId="77777777" w:rsidR="00AE0BCE" w:rsidRPr="002653B6" w:rsidRDefault="00AE0BCE" w:rsidP="004A23E2">
            <w:pPr>
              <w:jc w:val="right"/>
              <w:rPr>
                <w:color w:val="000000"/>
                <w:sz w:val="19"/>
                <w:szCs w:val="19"/>
                <w:lang w:eastAsia="en-CA"/>
              </w:rPr>
            </w:pPr>
            <w:r w:rsidRPr="002653B6">
              <w:rPr>
                <w:sz w:val="19"/>
                <w:szCs w:val="19"/>
              </w:rPr>
              <w:t>0</w:t>
            </w:r>
          </w:p>
        </w:tc>
        <w:tc>
          <w:tcPr>
            <w:tcW w:w="435" w:type="pct"/>
          </w:tcPr>
          <w:p w14:paraId="297668D0" w14:textId="77777777" w:rsidR="00AE0BCE" w:rsidRPr="002653B6" w:rsidRDefault="00AE0BCE" w:rsidP="004A23E2">
            <w:pPr>
              <w:jc w:val="right"/>
              <w:rPr>
                <w:color w:val="000000"/>
                <w:sz w:val="19"/>
                <w:szCs w:val="19"/>
                <w:lang w:eastAsia="en-CA"/>
              </w:rPr>
            </w:pPr>
            <w:r w:rsidRPr="002653B6">
              <w:rPr>
                <w:sz w:val="19"/>
                <w:szCs w:val="19"/>
              </w:rPr>
              <w:t>0</w:t>
            </w:r>
          </w:p>
        </w:tc>
        <w:tc>
          <w:tcPr>
            <w:tcW w:w="436" w:type="pct"/>
          </w:tcPr>
          <w:p w14:paraId="3E9FBD38" w14:textId="77777777" w:rsidR="00AE0BCE" w:rsidRPr="002653B6" w:rsidRDefault="00AE0BCE" w:rsidP="004A23E2">
            <w:pPr>
              <w:ind w:left="-90"/>
              <w:jc w:val="right"/>
              <w:rPr>
                <w:color w:val="000000"/>
                <w:sz w:val="19"/>
                <w:szCs w:val="19"/>
                <w:lang w:eastAsia="en-CA"/>
              </w:rPr>
            </w:pPr>
            <w:r w:rsidRPr="002653B6">
              <w:rPr>
                <w:sz w:val="19"/>
                <w:szCs w:val="19"/>
              </w:rPr>
              <w:t>180,000</w:t>
            </w:r>
          </w:p>
        </w:tc>
      </w:tr>
      <w:tr w:rsidR="00AE0BCE" w:rsidRPr="002653B6" w14:paraId="7D73A184" w14:textId="77777777" w:rsidTr="004A23E2">
        <w:trPr>
          <w:trHeight w:val="62"/>
          <w:jc w:val="center"/>
        </w:trPr>
        <w:tc>
          <w:tcPr>
            <w:tcW w:w="222" w:type="pct"/>
            <w:hideMark/>
          </w:tcPr>
          <w:p w14:paraId="3361855D" w14:textId="77777777" w:rsidR="00AE0BCE" w:rsidRPr="002653B6" w:rsidRDefault="00AE0BCE" w:rsidP="004A23E2">
            <w:pPr>
              <w:jc w:val="left"/>
              <w:rPr>
                <w:color w:val="000000"/>
                <w:sz w:val="19"/>
                <w:szCs w:val="19"/>
                <w:lang w:eastAsia="en-CA"/>
              </w:rPr>
            </w:pPr>
            <w:r w:rsidRPr="002653B6">
              <w:rPr>
                <w:color w:val="000000"/>
                <w:sz w:val="19"/>
                <w:szCs w:val="19"/>
                <w:lang w:eastAsia="en-CA"/>
              </w:rPr>
              <w:t>3.2</w:t>
            </w:r>
          </w:p>
        </w:tc>
        <w:tc>
          <w:tcPr>
            <w:tcW w:w="1728" w:type="pct"/>
            <w:gridSpan w:val="2"/>
            <w:hideMark/>
          </w:tcPr>
          <w:p w14:paraId="3F460AD1" w14:textId="77777777" w:rsidR="00AE0BCE" w:rsidRPr="002653B6" w:rsidRDefault="00AE0BCE" w:rsidP="004A23E2">
            <w:pPr>
              <w:jc w:val="left"/>
              <w:rPr>
                <w:color w:val="000000"/>
                <w:sz w:val="19"/>
                <w:szCs w:val="19"/>
                <w:lang w:eastAsia="en-CA"/>
              </w:rPr>
            </w:pPr>
            <w:r w:rsidRPr="002653B6">
              <w:rPr>
                <w:color w:val="000000"/>
                <w:sz w:val="19"/>
                <w:szCs w:val="19"/>
                <w:lang w:eastAsia="en-CA"/>
              </w:rPr>
              <w:t>Total support costs (US $)</w:t>
            </w:r>
          </w:p>
        </w:tc>
        <w:tc>
          <w:tcPr>
            <w:tcW w:w="435" w:type="pct"/>
          </w:tcPr>
          <w:p w14:paraId="7D19B915" w14:textId="77777777" w:rsidR="00AE0BCE" w:rsidRPr="002653B6" w:rsidRDefault="00AE0BCE" w:rsidP="004A23E2">
            <w:pPr>
              <w:ind w:left="-90"/>
              <w:jc w:val="right"/>
              <w:rPr>
                <w:color w:val="000000"/>
                <w:sz w:val="19"/>
                <w:szCs w:val="19"/>
                <w:lang w:eastAsia="en-CA"/>
              </w:rPr>
            </w:pPr>
            <w:r w:rsidRPr="002653B6">
              <w:rPr>
                <w:sz w:val="19"/>
                <w:szCs w:val="19"/>
              </w:rPr>
              <w:t>11,245</w:t>
            </w:r>
          </w:p>
        </w:tc>
        <w:tc>
          <w:tcPr>
            <w:tcW w:w="435" w:type="pct"/>
          </w:tcPr>
          <w:p w14:paraId="5EDE4D91" w14:textId="77777777" w:rsidR="00AE0BCE" w:rsidRPr="002653B6" w:rsidRDefault="00AE0BCE" w:rsidP="004A23E2">
            <w:pPr>
              <w:jc w:val="right"/>
              <w:rPr>
                <w:color w:val="000000"/>
                <w:sz w:val="19"/>
                <w:szCs w:val="19"/>
                <w:lang w:eastAsia="en-CA"/>
              </w:rPr>
            </w:pPr>
            <w:r w:rsidRPr="002653B6">
              <w:rPr>
                <w:sz w:val="19"/>
                <w:szCs w:val="19"/>
              </w:rPr>
              <w:t>0</w:t>
            </w:r>
          </w:p>
        </w:tc>
        <w:tc>
          <w:tcPr>
            <w:tcW w:w="436" w:type="pct"/>
          </w:tcPr>
          <w:p w14:paraId="1152A618" w14:textId="77777777" w:rsidR="00AE0BCE" w:rsidRPr="002653B6" w:rsidRDefault="00AE0BCE" w:rsidP="004A23E2">
            <w:pPr>
              <w:jc w:val="right"/>
              <w:rPr>
                <w:color w:val="000000"/>
                <w:sz w:val="19"/>
                <w:szCs w:val="19"/>
                <w:lang w:eastAsia="en-CA"/>
              </w:rPr>
            </w:pPr>
            <w:r w:rsidRPr="002653B6">
              <w:rPr>
                <w:sz w:val="19"/>
                <w:szCs w:val="19"/>
              </w:rPr>
              <w:t>0</w:t>
            </w:r>
          </w:p>
        </w:tc>
        <w:tc>
          <w:tcPr>
            <w:tcW w:w="435" w:type="pct"/>
          </w:tcPr>
          <w:p w14:paraId="2ABAA835" w14:textId="77777777" w:rsidR="00AE0BCE" w:rsidRPr="002653B6" w:rsidRDefault="00AE0BCE" w:rsidP="004A23E2">
            <w:pPr>
              <w:jc w:val="right"/>
              <w:rPr>
                <w:color w:val="000000"/>
                <w:sz w:val="19"/>
                <w:szCs w:val="19"/>
                <w:lang w:eastAsia="en-CA"/>
              </w:rPr>
            </w:pPr>
            <w:r w:rsidRPr="002653B6">
              <w:rPr>
                <w:sz w:val="19"/>
                <w:szCs w:val="19"/>
              </w:rPr>
              <w:t>12,155</w:t>
            </w:r>
          </w:p>
        </w:tc>
        <w:tc>
          <w:tcPr>
            <w:tcW w:w="436" w:type="pct"/>
          </w:tcPr>
          <w:p w14:paraId="55D3C9A7" w14:textId="77777777" w:rsidR="00AE0BCE" w:rsidRPr="002653B6" w:rsidRDefault="00AE0BCE" w:rsidP="004A23E2">
            <w:pPr>
              <w:jc w:val="right"/>
              <w:rPr>
                <w:color w:val="000000"/>
                <w:sz w:val="19"/>
                <w:szCs w:val="19"/>
                <w:lang w:eastAsia="en-CA"/>
              </w:rPr>
            </w:pPr>
            <w:r w:rsidRPr="002653B6">
              <w:rPr>
                <w:sz w:val="19"/>
                <w:szCs w:val="19"/>
              </w:rPr>
              <w:t>0</w:t>
            </w:r>
          </w:p>
        </w:tc>
        <w:tc>
          <w:tcPr>
            <w:tcW w:w="435" w:type="pct"/>
          </w:tcPr>
          <w:p w14:paraId="38EBE1B0" w14:textId="77777777" w:rsidR="00AE0BCE" w:rsidRPr="002653B6" w:rsidRDefault="00AE0BCE" w:rsidP="004A23E2">
            <w:pPr>
              <w:jc w:val="right"/>
              <w:rPr>
                <w:color w:val="000000"/>
                <w:sz w:val="19"/>
                <w:szCs w:val="19"/>
                <w:lang w:eastAsia="en-CA"/>
              </w:rPr>
            </w:pPr>
            <w:r w:rsidRPr="002653B6">
              <w:rPr>
                <w:sz w:val="19"/>
                <w:szCs w:val="19"/>
              </w:rPr>
              <w:t>0</w:t>
            </w:r>
          </w:p>
        </w:tc>
        <w:tc>
          <w:tcPr>
            <w:tcW w:w="436" w:type="pct"/>
          </w:tcPr>
          <w:p w14:paraId="4C3DE47E" w14:textId="77777777" w:rsidR="00AE0BCE" w:rsidRPr="002653B6" w:rsidRDefault="00AE0BCE" w:rsidP="004A23E2">
            <w:pPr>
              <w:jc w:val="right"/>
              <w:rPr>
                <w:color w:val="000000"/>
                <w:sz w:val="19"/>
                <w:szCs w:val="19"/>
                <w:lang w:eastAsia="en-CA"/>
              </w:rPr>
            </w:pPr>
            <w:r w:rsidRPr="002653B6">
              <w:rPr>
                <w:sz w:val="19"/>
                <w:szCs w:val="19"/>
              </w:rPr>
              <w:t>23,400</w:t>
            </w:r>
          </w:p>
        </w:tc>
      </w:tr>
      <w:tr w:rsidR="00AE0BCE" w:rsidRPr="002653B6" w14:paraId="2572F198" w14:textId="77777777" w:rsidTr="004A23E2">
        <w:trPr>
          <w:trHeight w:val="53"/>
          <w:jc w:val="center"/>
        </w:trPr>
        <w:tc>
          <w:tcPr>
            <w:tcW w:w="222" w:type="pct"/>
            <w:tcBorders>
              <w:bottom w:val="single" w:sz="4" w:space="0" w:color="auto"/>
            </w:tcBorders>
            <w:hideMark/>
          </w:tcPr>
          <w:p w14:paraId="58084CCC" w14:textId="77777777" w:rsidR="00AE0BCE" w:rsidRPr="002653B6" w:rsidRDefault="00AE0BCE" w:rsidP="004A23E2">
            <w:pPr>
              <w:jc w:val="left"/>
              <w:rPr>
                <w:color w:val="000000"/>
                <w:sz w:val="19"/>
                <w:szCs w:val="19"/>
                <w:lang w:eastAsia="en-CA"/>
              </w:rPr>
            </w:pPr>
            <w:r w:rsidRPr="002653B6">
              <w:rPr>
                <w:color w:val="000000"/>
                <w:sz w:val="19"/>
                <w:szCs w:val="19"/>
                <w:lang w:eastAsia="en-CA"/>
              </w:rPr>
              <w:t>3.3</w:t>
            </w:r>
          </w:p>
        </w:tc>
        <w:tc>
          <w:tcPr>
            <w:tcW w:w="1728" w:type="pct"/>
            <w:gridSpan w:val="2"/>
            <w:hideMark/>
          </w:tcPr>
          <w:p w14:paraId="51771416" w14:textId="77777777" w:rsidR="00AE0BCE" w:rsidRPr="002653B6" w:rsidRDefault="00AE0BCE" w:rsidP="004A23E2">
            <w:pPr>
              <w:jc w:val="left"/>
              <w:rPr>
                <w:color w:val="000000"/>
                <w:sz w:val="19"/>
                <w:szCs w:val="19"/>
                <w:lang w:eastAsia="en-CA"/>
              </w:rPr>
            </w:pPr>
            <w:r w:rsidRPr="002653B6">
              <w:rPr>
                <w:color w:val="000000"/>
                <w:sz w:val="19"/>
                <w:szCs w:val="19"/>
                <w:lang w:eastAsia="en-CA"/>
              </w:rPr>
              <w:t>Total agreed costs (US $)</w:t>
            </w:r>
          </w:p>
        </w:tc>
        <w:tc>
          <w:tcPr>
            <w:tcW w:w="435" w:type="pct"/>
          </w:tcPr>
          <w:p w14:paraId="604A71FF" w14:textId="77777777" w:rsidR="00AE0BCE" w:rsidRPr="002653B6" w:rsidRDefault="00AE0BCE" w:rsidP="004A23E2">
            <w:pPr>
              <w:ind w:left="-90"/>
              <w:jc w:val="right"/>
              <w:rPr>
                <w:color w:val="000000"/>
                <w:sz w:val="19"/>
                <w:szCs w:val="19"/>
                <w:lang w:eastAsia="en-CA"/>
              </w:rPr>
            </w:pPr>
            <w:r w:rsidRPr="002653B6">
              <w:rPr>
                <w:sz w:val="19"/>
                <w:szCs w:val="19"/>
              </w:rPr>
              <w:t>97,745</w:t>
            </w:r>
          </w:p>
        </w:tc>
        <w:tc>
          <w:tcPr>
            <w:tcW w:w="435" w:type="pct"/>
          </w:tcPr>
          <w:p w14:paraId="230433F5" w14:textId="77777777" w:rsidR="00AE0BCE" w:rsidRPr="002653B6" w:rsidRDefault="00AE0BCE" w:rsidP="004A23E2">
            <w:pPr>
              <w:jc w:val="right"/>
              <w:rPr>
                <w:color w:val="000000"/>
                <w:sz w:val="19"/>
                <w:szCs w:val="19"/>
                <w:lang w:eastAsia="en-CA"/>
              </w:rPr>
            </w:pPr>
            <w:r w:rsidRPr="002653B6">
              <w:rPr>
                <w:sz w:val="19"/>
                <w:szCs w:val="19"/>
              </w:rPr>
              <w:t>0</w:t>
            </w:r>
          </w:p>
        </w:tc>
        <w:tc>
          <w:tcPr>
            <w:tcW w:w="436" w:type="pct"/>
          </w:tcPr>
          <w:p w14:paraId="7349FC31" w14:textId="77777777" w:rsidR="00AE0BCE" w:rsidRPr="002653B6" w:rsidRDefault="00AE0BCE" w:rsidP="004A23E2">
            <w:pPr>
              <w:jc w:val="right"/>
              <w:rPr>
                <w:color w:val="000000"/>
                <w:sz w:val="19"/>
                <w:szCs w:val="19"/>
                <w:lang w:eastAsia="en-CA"/>
              </w:rPr>
            </w:pPr>
            <w:r w:rsidRPr="002653B6">
              <w:rPr>
                <w:sz w:val="19"/>
                <w:szCs w:val="19"/>
              </w:rPr>
              <w:t>0</w:t>
            </w:r>
          </w:p>
        </w:tc>
        <w:tc>
          <w:tcPr>
            <w:tcW w:w="435" w:type="pct"/>
          </w:tcPr>
          <w:p w14:paraId="785CDADC" w14:textId="77777777" w:rsidR="00AE0BCE" w:rsidRPr="002653B6" w:rsidRDefault="00AE0BCE" w:rsidP="004A23E2">
            <w:pPr>
              <w:ind w:left="-86"/>
              <w:jc w:val="right"/>
              <w:rPr>
                <w:color w:val="000000"/>
                <w:sz w:val="19"/>
                <w:szCs w:val="19"/>
                <w:lang w:eastAsia="en-CA"/>
              </w:rPr>
            </w:pPr>
            <w:r w:rsidRPr="002653B6">
              <w:rPr>
                <w:sz w:val="19"/>
                <w:szCs w:val="19"/>
              </w:rPr>
              <w:t>105,655</w:t>
            </w:r>
          </w:p>
        </w:tc>
        <w:tc>
          <w:tcPr>
            <w:tcW w:w="436" w:type="pct"/>
          </w:tcPr>
          <w:p w14:paraId="1D451BE4" w14:textId="77777777" w:rsidR="00AE0BCE" w:rsidRPr="002653B6" w:rsidRDefault="00AE0BCE" w:rsidP="004A23E2">
            <w:pPr>
              <w:jc w:val="right"/>
              <w:rPr>
                <w:color w:val="000000"/>
                <w:sz w:val="19"/>
                <w:szCs w:val="19"/>
                <w:lang w:eastAsia="en-CA"/>
              </w:rPr>
            </w:pPr>
            <w:r w:rsidRPr="002653B6">
              <w:rPr>
                <w:sz w:val="19"/>
                <w:szCs w:val="19"/>
              </w:rPr>
              <w:t>0</w:t>
            </w:r>
          </w:p>
        </w:tc>
        <w:tc>
          <w:tcPr>
            <w:tcW w:w="435" w:type="pct"/>
          </w:tcPr>
          <w:p w14:paraId="7F4BB7F1" w14:textId="77777777" w:rsidR="00AE0BCE" w:rsidRPr="002653B6" w:rsidRDefault="00AE0BCE" w:rsidP="004A23E2">
            <w:pPr>
              <w:jc w:val="right"/>
              <w:rPr>
                <w:color w:val="000000"/>
                <w:sz w:val="19"/>
                <w:szCs w:val="19"/>
                <w:lang w:eastAsia="en-CA"/>
              </w:rPr>
            </w:pPr>
            <w:r w:rsidRPr="002653B6">
              <w:rPr>
                <w:sz w:val="19"/>
                <w:szCs w:val="19"/>
              </w:rPr>
              <w:t>0</w:t>
            </w:r>
          </w:p>
        </w:tc>
        <w:tc>
          <w:tcPr>
            <w:tcW w:w="436" w:type="pct"/>
          </w:tcPr>
          <w:p w14:paraId="16DC88A5" w14:textId="77777777" w:rsidR="00AE0BCE" w:rsidRPr="002653B6" w:rsidRDefault="00AE0BCE" w:rsidP="004A23E2">
            <w:pPr>
              <w:ind w:left="-90"/>
              <w:jc w:val="right"/>
              <w:rPr>
                <w:color w:val="000000"/>
                <w:sz w:val="19"/>
                <w:szCs w:val="19"/>
                <w:lang w:eastAsia="en-CA"/>
              </w:rPr>
            </w:pPr>
            <w:r w:rsidRPr="002653B6">
              <w:rPr>
                <w:sz w:val="19"/>
                <w:szCs w:val="19"/>
              </w:rPr>
              <w:t>203,400</w:t>
            </w:r>
          </w:p>
        </w:tc>
      </w:tr>
    </w:tbl>
    <w:p w14:paraId="45AB0AEB" w14:textId="77777777" w:rsidR="00AE0BCE" w:rsidRPr="002653B6" w:rsidRDefault="00AE0BCE" w:rsidP="00AE0BCE">
      <w:pPr>
        <w:keepNext/>
        <w:spacing w:before="360" w:after="240"/>
        <w:rPr>
          <w:b/>
        </w:rPr>
      </w:pPr>
      <w:r w:rsidRPr="002653B6">
        <w:rPr>
          <w:b/>
        </w:rPr>
        <w:t>APPENDIX 3-A: FUNDING APPROVAL SCHEDULE</w:t>
      </w:r>
    </w:p>
    <w:p w14:paraId="4DCEA3C6" w14:textId="77777777" w:rsidR="00AE0BCE" w:rsidRPr="002653B6" w:rsidRDefault="00AE0BCE">
      <w:pPr>
        <w:pStyle w:val="Heading1"/>
        <w:numPr>
          <w:ilvl w:val="0"/>
          <w:numId w:val="196"/>
        </w:numPr>
      </w:pPr>
      <w:r w:rsidRPr="002653B6">
        <w:t>Funding for the future tranches will be considered for approval at the first meeting of the year specified in Appendix 2-A.</w:t>
      </w:r>
    </w:p>
    <w:p w14:paraId="0B6DCAEF" w14:textId="77777777" w:rsidR="00AE0BCE" w:rsidRPr="002653B6" w:rsidRDefault="00AE0BCE" w:rsidP="00AE0BCE">
      <w:pPr>
        <w:keepNext/>
        <w:spacing w:before="360" w:after="240"/>
        <w:rPr>
          <w:b/>
        </w:rPr>
      </w:pPr>
      <w:r w:rsidRPr="002653B6">
        <w:rPr>
          <w:b/>
        </w:rPr>
        <w:t>APPENDIX 4-A: FORMAT OF THE TRANCHE IMPLEMENTATION REPORTS AND PLANS</w:t>
      </w:r>
    </w:p>
    <w:p w14:paraId="0E0EEACD" w14:textId="77777777" w:rsidR="00AE0BCE" w:rsidRPr="002653B6" w:rsidRDefault="00AE0BCE">
      <w:pPr>
        <w:pStyle w:val="Heading1"/>
        <w:numPr>
          <w:ilvl w:val="0"/>
          <w:numId w:val="195"/>
        </w:numPr>
      </w:pPr>
      <w:r w:rsidRPr="002653B6">
        <w:t>The submission of the Tranche Implementation Report and Plans for each tranche request will consist of four parts:</w:t>
      </w:r>
    </w:p>
    <w:p w14:paraId="6D5261E2" w14:textId="77777777" w:rsidR="00AE0BCE" w:rsidRPr="002653B6" w:rsidRDefault="00AE0BCE" w:rsidP="00AE0BCE">
      <w:pPr>
        <w:pStyle w:val="Heading2"/>
      </w:pPr>
      <w:r w:rsidRPr="002653B6">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w:t>
      </w:r>
      <w:r w:rsidRPr="002653B6">
        <w:lastRenderedPageBreak/>
        <w:t>HFC phase</w:t>
      </w:r>
      <w:r w:rsidRPr="002653B6">
        <w:noBreakHyphen/>
        <w:t>down pursuant to decision 91/65. The report should include the amount of Annex F substances consumption reduced as a direct result of the implementation of activities, by substance, the alternative technology used and the related phase</w:t>
      </w:r>
      <w:r w:rsidRPr="002653B6">
        <w:noBreakHyphen/>
        <w:t>in of alternatives, to allow the Secretariat to inform the Executive Committee on the resulting change in climate</w:t>
      </w:r>
      <w:r w:rsidRPr="002653B6">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0C8209C6" w14:textId="77777777" w:rsidR="00AE0BCE" w:rsidRPr="002653B6" w:rsidRDefault="00AE0BCE" w:rsidP="00AE0BCE">
      <w:pPr>
        <w:pStyle w:val="Heading2"/>
        <w:tabs>
          <w:tab w:val="num" w:pos="-720"/>
        </w:tabs>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73BDAF58" w14:textId="77777777" w:rsidR="00AE0BCE" w:rsidRPr="002653B6" w:rsidRDefault="00AE0BCE" w:rsidP="00AE0BCE">
      <w:pPr>
        <w:pStyle w:val="Heading2"/>
        <w:tabs>
          <w:tab w:val="num" w:pos="-720"/>
        </w:tabs>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4EFCA892" w14:textId="77777777" w:rsidR="00AE0BCE" w:rsidRPr="002653B6" w:rsidRDefault="00AE0BCE" w:rsidP="00AE0BCE">
      <w:pPr>
        <w:pStyle w:val="Heading2"/>
        <w:tabs>
          <w:tab w:val="num" w:pos="-720"/>
        </w:tabs>
      </w:pPr>
      <w:r w:rsidRPr="002653B6">
        <w:t>An Executive Summary of about five paragraphs, summarizing the information contained in subparagraphs 1(a) to 1(c) above.</w:t>
      </w:r>
    </w:p>
    <w:p w14:paraId="4DDBCE91" w14:textId="77777777" w:rsidR="00AE0BCE" w:rsidRPr="002653B6" w:rsidRDefault="00AE0BCE" w:rsidP="00AE0BCE">
      <w:pPr>
        <w:keepNext/>
        <w:spacing w:before="360" w:after="240" w:line="360" w:lineRule="auto"/>
        <w:rPr>
          <w:b/>
        </w:rPr>
      </w:pPr>
      <w:r w:rsidRPr="002653B6">
        <w:rPr>
          <w:b/>
        </w:rPr>
        <w:t>APPENDIX 5-A: MONITORING INSTITUTIONS AND ROLES</w:t>
      </w:r>
    </w:p>
    <w:p w14:paraId="04906F3D" w14:textId="77777777" w:rsidR="00AE0BCE" w:rsidRPr="002653B6" w:rsidRDefault="00AE0BCE">
      <w:pPr>
        <w:pStyle w:val="Heading1"/>
        <w:numPr>
          <w:ilvl w:val="0"/>
          <w:numId w:val="194"/>
        </w:numPr>
      </w:pPr>
      <w:r w:rsidRPr="002653B6">
        <w:t>The national ozone unit, under the Ministry of the Environment and Climate Change, is responsible for monitoring the progress of implementation of activities in the Plan.</w:t>
      </w:r>
    </w:p>
    <w:p w14:paraId="3408337A" w14:textId="77777777" w:rsidR="00AE0BCE" w:rsidRPr="002653B6" w:rsidRDefault="00AE0BCE" w:rsidP="00AE0BCE">
      <w:pPr>
        <w:pStyle w:val="Heading1"/>
      </w:pPr>
      <w:r w:rsidRPr="002653B6">
        <w:t>Monitoring will be conducted during the implementation of the Plan to ensure efficient and effective implementation; overall project coordination; stakeholder engagement and coordination; smooth implementation of activities planned under various tranches; delivery of training and other expected outcomes; and facilitation of the HFC consumption verification undertaken by the Lead IA.</w:t>
      </w:r>
    </w:p>
    <w:p w14:paraId="39ABB1A0" w14:textId="77777777" w:rsidR="00AE0BCE" w:rsidRPr="002653B6" w:rsidRDefault="00AE0BCE" w:rsidP="00AE0BCE">
      <w:pPr>
        <w:pStyle w:val="Heading1"/>
      </w:pPr>
      <w:r w:rsidRPr="002653B6">
        <w:t>The Ministry of the Environment and Climate Change will be responsible for the sustainability of consumption reduction targets achieved through the Agreement.</w:t>
      </w:r>
    </w:p>
    <w:p w14:paraId="0ACA2CF5" w14:textId="77777777" w:rsidR="00AE0BCE" w:rsidRPr="002653B6" w:rsidRDefault="00AE0BCE" w:rsidP="00AE0BCE">
      <w:pPr>
        <w:keepNext/>
        <w:spacing w:before="360" w:after="240"/>
        <w:rPr>
          <w:b/>
        </w:rPr>
      </w:pPr>
      <w:r w:rsidRPr="002653B6">
        <w:rPr>
          <w:b/>
        </w:rPr>
        <w:t>APPENDIX 6-A: ROLE OF THE LEAD IMPLEMENTING AGENCY</w:t>
      </w:r>
    </w:p>
    <w:p w14:paraId="092B60B7" w14:textId="77777777" w:rsidR="00AE0BCE" w:rsidRPr="002653B6" w:rsidRDefault="00AE0BCE">
      <w:pPr>
        <w:pStyle w:val="Heading1"/>
        <w:numPr>
          <w:ilvl w:val="0"/>
          <w:numId w:val="193"/>
        </w:numPr>
      </w:pPr>
      <w:r w:rsidRPr="002653B6">
        <w:t>The Lead IA will be responsible for a range of activities, including at least the following:</w:t>
      </w:r>
    </w:p>
    <w:p w14:paraId="6029F850" w14:textId="77777777" w:rsidR="00AE0BCE" w:rsidRPr="002653B6" w:rsidRDefault="00AE0BCE" w:rsidP="00AE0BCE">
      <w:pPr>
        <w:pStyle w:val="Heading2"/>
      </w:pPr>
      <w:r w:rsidRPr="002653B6">
        <w:t>Ensuring performance and financial verification in accordance with this Agreement and with its specific internal procedures and requirements as set out in the Country’s Plan;</w:t>
      </w:r>
    </w:p>
    <w:p w14:paraId="4527F8DE" w14:textId="77777777" w:rsidR="00AE0BCE" w:rsidRPr="002653B6" w:rsidRDefault="00AE0BCE" w:rsidP="00AE0BCE">
      <w:pPr>
        <w:pStyle w:val="Heading2"/>
      </w:pPr>
      <w:r w:rsidRPr="002653B6">
        <w:lastRenderedPageBreak/>
        <w:t>Assisting the Country in the preparation of the Tranche Implementation Reports and Plans as per Appendix 4</w:t>
      </w:r>
      <w:r w:rsidRPr="002653B6">
        <w:noBreakHyphen/>
        <w:t>A;</w:t>
      </w:r>
    </w:p>
    <w:p w14:paraId="29833464" w14:textId="77777777" w:rsidR="00AE0BCE" w:rsidRPr="002653B6" w:rsidRDefault="00AE0BCE" w:rsidP="00AE0BCE">
      <w:pPr>
        <w:pStyle w:val="Heading2"/>
        <w:tabs>
          <w:tab w:val="num" w:pos="-720"/>
        </w:tabs>
      </w:pPr>
      <w:r w:rsidRPr="002653B6">
        <w:t>Providing independent verification to the Executive Committee that the Targets have been met and associated tranche activities have been completed as indicated in the Tranche Implementation Plan, consistent with Appendix 4-A;</w:t>
      </w:r>
    </w:p>
    <w:p w14:paraId="297DAEB4" w14:textId="77777777" w:rsidR="00AE0BCE" w:rsidRPr="002653B6" w:rsidRDefault="00AE0BCE" w:rsidP="00AE0BCE">
      <w:pPr>
        <w:pStyle w:val="Heading2"/>
        <w:tabs>
          <w:tab w:val="num" w:pos="-720"/>
        </w:tabs>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w:t>
      </w:r>
      <w:r w:rsidRPr="002653B6">
        <w:noBreakHyphen/>
        <w:t>A;</w:t>
      </w:r>
    </w:p>
    <w:p w14:paraId="55A40914" w14:textId="77777777" w:rsidR="00AE0BCE" w:rsidRPr="002653B6" w:rsidRDefault="00AE0BCE" w:rsidP="00AE0BCE">
      <w:pPr>
        <w:pStyle w:val="Heading2"/>
        <w:tabs>
          <w:tab w:val="num" w:pos="-720"/>
        </w:tabs>
      </w:pPr>
      <w:r w:rsidRPr="002653B6">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 including the activities implemented by the Cooperating IA;</w:t>
      </w:r>
    </w:p>
    <w:p w14:paraId="10FD2E5E" w14:textId="77777777" w:rsidR="00AE0BCE" w:rsidRPr="002653B6" w:rsidRDefault="00AE0BCE" w:rsidP="00AE0BCE">
      <w:pPr>
        <w:pStyle w:val="Heading2"/>
        <w:tabs>
          <w:tab w:val="num" w:pos="-720"/>
        </w:tabs>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5BE8876A" w14:textId="77777777" w:rsidR="00AE0BCE" w:rsidRPr="002653B6" w:rsidRDefault="00AE0BCE" w:rsidP="00AE0BCE">
      <w:pPr>
        <w:pStyle w:val="Heading2"/>
        <w:tabs>
          <w:tab w:val="num" w:pos="-720"/>
        </w:tabs>
      </w:pPr>
      <w:r w:rsidRPr="002653B6">
        <w:t>Ensuring that appropriate independent technical experts carry out the technical reviews;</w:t>
      </w:r>
    </w:p>
    <w:p w14:paraId="029FE15A" w14:textId="77777777" w:rsidR="00AE0BCE" w:rsidRPr="002653B6" w:rsidRDefault="00AE0BCE" w:rsidP="00AE0BCE">
      <w:pPr>
        <w:pStyle w:val="Heading2"/>
        <w:tabs>
          <w:tab w:val="num" w:pos="-720"/>
        </w:tabs>
      </w:pPr>
      <w:r w:rsidRPr="002653B6">
        <w:t>Carrying out the required supervision missions;</w:t>
      </w:r>
    </w:p>
    <w:p w14:paraId="4A94E621" w14:textId="77777777" w:rsidR="00AE0BCE" w:rsidRPr="002653B6" w:rsidRDefault="00AE0BCE" w:rsidP="00AE0BCE">
      <w:pPr>
        <w:pStyle w:val="Heading2"/>
        <w:tabs>
          <w:tab w:val="num" w:pos="-720"/>
        </w:tabs>
      </w:pPr>
      <w:r w:rsidRPr="002653B6">
        <w:t>Ensuring the presence of an operating mechanism to allow for an effective and transparent implementation of the Tranche Implementation Plan and accurate data reporting;</w:t>
      </w:r>
    </w:p>
    <w:p w14:paraId="4D4D4ED1" w14:textId="77777777" w:rsidR="00AE0BCE" w:rsidRPr="002653B6" w:rsidRDefault="00AE0BCE" w:rsidP="00AE0BCE">
      <w:pPr>
        <w:pStyle w:val="Heading2"/>
        <w:numPr>
          <w:ilvl w:val="1"/>
          <w:numId w:val="2"/>
        </w:numPr>
      </w:pPr>
      <w:r w:rsidRPr="002653B6">
        <w:t>Coordinating the activities of the Cooperating IA and ensuring the appropriate sequence of activities;</w:t>
      </w:r>
    </w:p>
    <w:p w14:paraId="29D575B4" w14:textId="77777777" w:rsidR="00AE0BCE" w:rsidRPr="002653B6" w:rsidRDefault="00AE0BCE" w:rsidP="00AE0BCE">
      <w:pPr>
        <w:pStyle w:val="Heading2"/>
      </w:pPr>
      <w:r w:rsidRPr="002653B6">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7D1142B1" w14:textId="77777777" w:rsidR="00AE0BCE" w:rsidRPr="002653B6" w:rsidRDefault="00AE0BCE" w:rsidP="00AE0BCE">
      <w:pPr>
        <w:pStyle w:val="Heading2"/>
        <w:tabs>
          <w:tab w:val="num" w:pos="-720"/>
        </w:tabs>
      </w:pPr>
      <w:r w:rsidRPr="002653B6">
        <w:t>Ensuring that disbursements made to the Country are based on the use of the indicators;</w:t>
      </w:r>
    </w:p>
    <w:p w14:paraId="1A388B5F" w14:textId="77777777" w:rsidR="00AE0BCE" w:rsidRPr="002653B6" w:rsidRDefault="00AE0BCE" w:rsidP="00AE0BCE">
      <w:pPr>
        <w:pStyle w:val="Heading2"/>
        <w:tabs>
          <w:tab w:val="num" w:pos="-720"/>
        </w:tabs>
      </w:pPr>
      <w:proofErr w:type="gramStart"/>
      <w:r w:rsidRPr="002653B6">
        <w:t>Providing assistance</w:t>
      </w:r>
      <w:proofErr w:type="gramEnd"/>
      <w:r w:rsidRPr="002653B6">
        <w:t xml:space="preserve"> with the policy, management and technical support when required;</w:t>
      </w:r>
    </w:p>
    <w:p w14:paraId="064773C9" w14:textId="77777777" w:rsidR="00AE0BCE" w:rsidRPr="002653B6" w:rsidRDefault="00AE0BCE" w:rsidP="00AE0BCE">
      <w:pPr>
        <w:pStyle w:val="Heading2"/>
        <w:tabs>
          <w:tab w:val="num" w:pos="-720"/>
        </w:tabs>
      </w:pPr>
      <w:r w:rsidRPr="002653B6">
        <w:t>Reaching consensus with the Cooperating IA on any planning, coordination and reporting arrangements required to facilitate the implementation of the Plan; and</w:t>
      </w:r>
    </w:p>
    <w:p w14:paraId="7E31A94D" w14:textId="77777777" w:rsidR="00AE0BCE" w:rsidRPr="002653B6" w:rsidRDefault="00AE0BCE" w:rsidP="00AE0BCE">
      <w:pPr>
        <w:pStyle w:val="Heading2"/>
        <w:tabs>
          <w:tab w:val="num" w:pos="-720"/>
        </w:tabs>
      </w:pPr>
      <w:r w:rsidRPr="002653B6">
        <w:t>Timely releasing funds to the Country/participating enterprises for completing the activities related to the project.</w:t>
      </w:r>
    </w:p>
    <w:p w14:paraId="5238F385" w14:textId="77777777" w:rsidR="00AE0BCE" w:rsidRPr="002653B6" w:rsidRDefault="00AE0BCE" w:rsidP="00AE0BCE">
      <w:pPr>
        <w:pStyle w:val="Heading1"/>
      </w:pPr>
      <w:r w:rsidRPr="002653B6">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DE31B97" w14:textId="77777777" w:rsidR="00AE0BCE" w:rsidRPr="002653B6" w:rsidRDefault="00AE0BCE" w:rsidP="00327F36">
      <w:pPr>
        <w:keepNext/>
        <w:widowControl w:val="0"/>
        <w:spacing w:before="360" w:after="240"/>
        <w:rPr>
          <w:b/>
          <w:bCs/>
        </w:rPr>
      </w:pPr>
      <w:r w:rsidRPr="002653B6">
        <w:rPr>
          <w:b/>
          <w:bCs/>
        </w:rPr>
        <w:t>APPENDIX 6-B: ROLE OF THE COOPERATING IMPLEMENTING AGENCIES</w:t>
      </w:r>
    </w:p>
    <w:p w14:paraId="3CA66DBC" w14:textId="77777777" w:rsidR="00AE0BCE" w:rsidRPr="002653B6" w:rsidRDefault="00AE0BCE">
      <w:pPr>
        <w:pStyle w:val="Heading1"/>
        <w:numPr>
          <w:ilvl w:val="0"/>
          <w:numId w:val="192"/>
        </w:numPr>
        <w:rPr>
          <w:b/>
          <w:bCs/>
        </w:rPr>
      </w:pPr>
      <w:r w:rsidRPr="002653B6">
        <w:t>The Cooperating IA will be responsible for a range of activities. These activities are specified in the Plan, including at least the following:</w:t>
      </w:r>
    </w:p>
    <w:p w14:paraId="57CCA521" w14:textId="77777777" w:rsidR="00AE0BCE" w:rsidRPr="002653B6" w:rsidRDefault="00AE0BCE" w:rsidP="00AE0BCE">
      <w:pPr>
        <w:pStyle w:val="Heading2"/>
        <w:numPr>
          <w:ilvl w:val="1"/>
          <w:numId w:val="2"/>
        </w:numPr>
      </w:pPr>
      <w:proofErr w:type="gramStart"/>
      <w:r w:rsidRPr="002653B6">
        <w:lastRenderedPageBreak/>
        <w:t>Providing assistance</w:t>
      </w:r>
      <w:proofErr w:type="gramEnd"/>
      <w:r w:rsidRPr="002653B6">
        <w:t xml:space="preserve"> for policy development when required;</w:t>
      </w:r>
    </w:p>
    <w:p w14:paraId="60E7C90A" w14:textId="77777777" w:rsidR="00AE0BCE" w:rsidRPr="002653B6" w:rsidRDefault="00AE0BCE" w:rsidP="00AE0BCE">
      <w:pPr>
        <w:pStyle w:val="Heading2"/>
        <w:numPr>
          <w:ilvl w:val="1"/>
          <w:numId w:val="2"/>
        </w:numPr>
      </w:pPr>
      <w:r w:rsidRPr="002653B6">
        <w:t>Assisting the Country in the implementation and assessment of the activities funded by the Cooperating IA, and referring to the Lead IA to ensure a coordinated sequence of activities;</w:t>
      </w:r>
    </w:p>
    <w:p w14:paraId="37186D9C" w14:textId="77777777" w:rsidR="00AE0BCE" w:rsidRPr="002653B6" w:rsidRDefault="00AE0BCE" w:rsidP="00AE0BCE">
      <w:pPr>
        <w:pStyle w:val="Heading2"/>
        <w:numPr>
          <w:ilvl w:val="1"/>
          <w:numId w:val="2"/>
        </w:numPr>
      </w:pPr>
      <w:r w:rsidRPr="002653B6">
        <w:t>Providing reports to the Lead IA on these activities, for inclusion in the consolidated reports as per Appendix 4-A; and</w:t>
      </w:r>
    </w:p>
    <w:p w14:paraId="3F31BF81" w14:textId="77777777" w:rsidR="00AE0BCE" w:rsidRPr="002653B6" w:rsidRDefault="00AE0BCE" w:rsidP="00AE0BCE">
      <w:pPr>
        <w:pStyle w:val="Heading2"/>
        <w:numPr>
          <w:ilvl w:val="1"/>
          <w:numId w:val="2"/>
        </w:numPr>
      </w:pPr>
      <w:r w:rsidRPr="002653B6">
        <w:t>Reaching consensus with the Lead IA on any planning, coordination and reporting arrangements required to facilitate the implementation of the Plan.</w:t>
      </w:r>
    </w:p>
    <w:p w14:paraId="728C9CCA" w14:textId="77777777" w:rsidR="00AE0BCE" w:rsidRPr="002653B6" w:rsidRDefault="00AE0BCE" w:rsidP="00AE0BCE">
      <w:pPr>
        <w:keepNext/>
        <w:spacing w:before="360" w:after="240"/>
        <w:rPr>
          <w:b/>
        </w:rPr>
      </w:pPr>
      <w:r w:rsidRPr="002653B6">
        <w:rPr>
          <w:b/>
        </w:rPr>
        <w:t>APPENDIX 7-A: REDUCTIONS IN FUNDING FOR FAILURE TO COMPLY WITH THE TARGETS IN THE AGREEMENT</w:t>
      </w:r>
    </w:p>
    <w:p w14:paraId="1767E4ED" w14:textId="77777777" w:rsidR="00AE0BCE" w:rsidRPr="002653B6" w:rsidRDefault="00AE0BCE">
      <w:pPr>
        <w:pStyle w:val="Heading1"/>
        <w:numPr>
          <w:ilvl w:val="0"/>
          <w:numId w:val="191"/>
        </w:numPr>
      </w:pPr>
      <w:r w:rsidRPr="002653B6">
        <w:t>In accordance with paragraph 11 of the Agreement, the amount of funding provided may be reduced by US $7.00</w:t>
      </w:r>
      <w:r w:rsidRPr="002653B6">
        <w:rPr>
          <w:shd w:val="clear" w:color="auto" w:fill="FFFFFF" w:themeFill="background1"/>
        </w:rPr>
        <w:t xml:space="preserve"> per CO</w:t>
      </w:r>
      <w:r w:rsidRPr="002653B6">
        <w:rPr>
          <w:shd w:val="clear" w:color="auto" w:fill="FFFFFF" w:themeFill="background1"/>
          <w:vertAlign w:val="subscript"/>
        </w:rPr>
        <w:t>2</w:t>
      </w:r>
      <w:r w:rsidRPr="002653B6">
        <w:rPr>
          <w:shd w:val="clear" w:color="auto" w:fill="FFFFFF" w:themeFill="background1"/>
        </w:rPr>
        <w:t>-eq tonne</w:t>
      </w:r>
      <w:r w:rsidRPr="002653B6">
        <w:t xml:space="preserve"> of consumption beyond the level defined in row 1.2 of Appendix 2</w:t>
      </w:r>
      <w:r w:rsidRPr="002653B6">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6BFF1410" w14:textId="77777777" w:rsidR="00A54309" w:rsidRPr="002653B6" w:rsidRDefault="00A54309" w:rsidP="009B10CF">
      <w:pPr>
        <w:sectPr w:rsidR="00A54309" w:rsidRPr="002653B6" w:rsidSect="00B5765C">
          <w:headerReference w:type="even" r:id="rId129"/>
          <w:headerReference w:type="default" r:id="rId130"/>
          <w:footerReference w:type="even" r:id="rId131"/>
          <w:footerReference w:type="default" r:id="rId132"/>
          <w:pgSz w:w="12240" w:h="15840" w:code="1"/>
          <w:pgMar w:top="720" w:right="1350" w:bottom="864" w:left="1440" w:header="720" w:footer="475" w:gutter="0"/>
          <w:pgNumType w:start="1"/>
          <w:cols w:space="720"/>
          <w:docGrid w:linePitch="299"/>
        </w:sectPr>
      </w:pPr>
    </w:p>
    <w:p w14:paraId="58A9C295" w14:textId="5D1BCC9C" w:rsidR="00235B3C" w:rsidRPr="002653B6" w:rsidRDefault="00235B3C" w:rsidP="00235B3C">
      <w:pPr>
        <w:shd w:val="clear" w:color="auto" w:fill="FFFFFF" w:themeFill="background1"/>
        <w:spacing w:after="240"/>
        <w:jc w:val="center"/>
        <w:rPr>
          <w:b/>
        </w:rPr>
      </w:pPr>
      <w:r w:rsidRPr="002653B6">
        <w:rPr>
          <w:b/>
        </w:rPr>
        <w:lastRenderedPageBreak/>
        <w:t>Annex XXX</w:t>
      </w:r>
    </w:p>
    <w:p w14:paraId="039AC2A5" w14:textId="77777777" w:rsidR="00235B3C" w:rsidRPr="002653B6" w:rsidRDefault="00235B3C" w:rsidP="00235B3C">
      <w:pPr>
        <w:shd w:val="clear" w:color="auto" w:fill="FFFFFF" w:themeFill="background1"/>
        <w:spacing w:after="120"/>
        <w:jc w:val="center"/>
        <w:rPr>
          <w:b/>
        </w:rPr>
      </w:pPr>
      <w:r w:rsidRPr="002653B6">
        <w:rPr>
          <w:b/>
        </w:rPr>
        <w:t>DRAFT AGREEMENT BETWEEN THE GOVERNMENT OF TOGO</w:t>
      </w:r>
      <w:r w:rsidRPr="002653B6">
        <w:rPr>
          <w:b/>
          <w:shd w:val="clear" w:color="auto" w:fill="F2DBDB" w:themeFill="accent2" w:themeFillTint="33"/>
        </w:rPr>
        <w:br/>
      </w:r>
      <w:r w:rsidRPr="002653B6">
        <w:rPr>
          <w:b/>
        </w:rPr>
        <w:t>AND THE EXECUTIVE COMMITTEE OF THE MULTILATERAL FUND FOR THE REDUCTION IN CONSUMPTION OF HYDROFLUOROCARBONS IN ACCORDANCE</w:t>
      </w:r>
      <w:r w:rsidRPr="002653B6">
        <w:rPr>
          <w:b/>
        </w:rPr>
        <w:br/>
        <w:t>WITH STAGE I OF THE KIGALI HFC IMPLEMENTATION PLAN</w:t>
      </w:r>
    </w:p>
    <w:p w14:paraId="6329F8B9" w14:textId="77777777" w:rsidR="00235B3C" w:rsidRPr="002653B6" w:rsidRDefault="00235B3C" w:rsidP="00235B3C">
      <w:pPr>
        <w:shd w:val="clear" w:color="auto" w:fill="FFFFFF" w:themeFill="background1"/>
        <w:jc w:val="center"/>
        <w:rPr>
          <w:b/>
          <w:shd w:val="clear" w:color="auto" w:fill="F2DBDB" w:themeFill="accent2" w:themeFillTint="33"/>
        </w:rPr>
      </w:pPr>
      <w:r w:rsidRPr="002653B6">
        <w:rPr>
          <w:b/>
        </w:rPr>
        <w:t>(Period: 2024–2029</w:t>
      </w:r>
      <w:r w:rsidRPr="002653B6">
        <w:rPr>
          <w:b/>
          <w:bCs/>
        </w:rPr>
        <w:t>)</w:t>
      </w:r>
    </w:p>
    <w:p w14:paraId="5C37C7AB" w14:textId="77777777" w:rsidR="00235B3C" w:rsidRPr="002653B6" w:rsidRDefault="00235B3C" w:rsidP="00235B3C">
      <w:pPr>
        <w:shd w:val="clear" w:color="auto" w:fill="FFFFFF" w:themeFill="background1"/>
        <w:spacing w:before="240" w:after="240"/>
        <w:jc w:val="left"/>
        <w:rPr>
          <w:b/>
        </w:rPr>
      </w:pPr>
      <w:r w:rsidRPr="002653B6">
        <w:rPr>
          <w:b/>
        </w:rPr>
        <w:t>Purpose</w:t>
      </w:r>
    </w:p>
    <w:p w14:paraId="62F3CBA0" w14:textId="77777777" w:rsidR="00235B3C" w:rsidRPr="002653B6" w:rsidRDefault="00235B3C">
      <w:pPr>
        <w:pStyle w:val="Heading1"/>
        <w:numPr>
          <w:ilvl w:val="0"/>
          <w:numId w:val="199"/>
        </w:numPr>
      </w:pPr>
      <w:r w:rsidRPr="002653B6">
        <w:t>This Agreement represents the understanding of the Government of Togo (“the Country”) and the Executive Committee with respect to the reduction of controlled use of Annex F substances set out in Appendix 1</w:t>
      </w:r>
      <w:r w:rsidRPr="002653B6">
        <w:noBreakHyphen/>
        <w:t>A (“The Substances”) to a sustained level of 956,162 CO</w:t>
      </w:r>
      <w:r w:rsidRPr="002653B6">
        <w:rPr>
          <w:vertAlign w:val="subscript"/>
        </w:rPr>
        <w:t>2</w:t>
      </w:r>
      <w:r w:rsidRPr="002653B6">
        <w:noBreakHyphen/>
        <w:t>equivalent (CO</w:t>
      </w:r>
      <w:r w:rsidRPr="002653B6">
        <w:rPr>
          <w:vertAlign w:val="subscript"/>
        </w:rPr>
        <w:t>2</w:t>
      </w:r>
      <w:r w:rsidRPr="002653B6">
        <w:noBreakHyphen/>
        <w:t>eq) tonnes by 1 January 2029 in compliance with the Montreal Protocol schedule and the terms of this Agreement.</w:t>
      </w:r>
    </w:p>
    <w:p w14:paraId="3DD7B788" w14:textId="77777777" w:rsidR="00235B3C" w:rsidRPr="002653B6" w:rsidRDefault="00235B3C" w:rsidP="00235B3C">
      <w:pPr>
        <w:pStyle w:val="Heading1"/>
      </w:pPr>
      <w:r w:rsidRPr="002653B6">
        <w:t>The Country agrees to meet the annual consumption limits of Annex F substances as set out in row 1.2 of Appendix 2</w:t>
      </w:r>
      <w:r w:rsidRPr="002653B6">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2653B6">
        <w:noBreakHyphen/>
        <w:t>A as the final reduction step under this Agreement for Annex F substances specified in Appendix 1A.</w:t>
      </w:r>
    </w:p>
    <w:p w14:paraId="17A8A04B" w14:textId="77777777" w:rsidR="00235B3C" w:rsidRPr="002653B6" w:rsidRDefault="00235B3C" w:rsidP="00235B3C">
      <w:pPr>
        <w:pStyle w:val="Heading1"/>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B1A2674" w14:textId="77777777" w:rsidR="00235B3C" w:rsidRPr="002653B6" w:rsidRDefault="00235B3C" w:rsidP="00235B3C">
      <w:pPr>
        <w:pStyle w:val="Heading1"/>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7541F55F" w14:textId="77777777" w:rsidR="00235B3C" w:rsidRPr="002653B6" w:rsidRDefault="00235B3C" w:rsidP="00235B3C">
      <w:pPr>
        <w:keepNext/>
        <w:spacing w:after="240"/>
        <w:rPr>
          <w:b/>
        </w:rPr>
      </w:pPr>
      <w:r w:rsidRPr="002653B6">
        <w:rPr>
          <w:b/>
        </w:rPr>
        <w:t>Conditions for funding release</w:t>
      </w:r>
    </w:p>
    <w:p w14:paraId="7E6F376B" w14:textId="77777777" w:rsidR="00235B3C" w:rsidRPr="002653B6" w:rsidRDefault="00235B3C" w:rsidP="00235B3C">
      <w:pPr>
        <w:pStyle w:val="Heading1"/>
        <w:tabs>
          <w:tab w:val="clear" w:pos="0"/>
        </w:tabs>
      </w:pPr>
      <w:r w:rsidRPr="002653B6">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0BADF218" w14:textId="77777777" w:rsidR="00235B3C" w:rsidRPr="002653B6" w:rsidRDefault="00235B3C" w:rsidP="00235B3C">
      <w:pPr>
        <w:pStyle w:val="Heading2"/>
        <w:tabs>
          <w:tab w:val="num" w:pos="-720"/>
        </w:tabs>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B2D3DB0" w14:textId="77777777" w:rsidR="00235B3C" w:rsidRPr="002653B6" w:rsidRDefault="00235B3C" w:rsidP="00235B3C">
      <w:pPr>
        <w:pStyle w:val="Heading2"/>
        <w:tabs>
          <w:tab w:val="num" w:pos="-720"/>
        </w:tabs>
      </w:pPr>
      <w:r w:rsidRPr="002653B6">
        <w:t>That the meeting of these Targets has been independently verified for all relevant years, unless the Executive Committee decided that such verification would not be required;</w:t>
      </w:r>
    </w:p>
    <w:p w14:paraId="01A460E8" w14:textId="77777777" w:rsidR="00235B3C" w:rsidRPr="002653B6" w:rsidRDefault="00235B3C" w:rsidP="00235B3C">
      <w:pPr>
        <w:pStyle w:val="Heading2"/>
        <w:tabs>
          <w:tab w:val="num" w:pos="-720"/>
        </w:tabs>
      </w:pPr>
      <w:r w:rsidRPr="002653B6">
        <w:t>That the Country had submitted a Tranche Implementation Report in accordance with Appendix 4</w:t>
      </w:r>
      <w:r w:rsidRPr="002653B6">
        <w:noBreakHyphen/>
        <w:t xml:space="preserve">A (“Format of Tranche Implementation Reports and Plans”) covering each previous calendar year; that it had achieved a significant level of implementation of activities initiated </w:t>
      </w:r>
      <w:r w:rsidRPr="002653B6">
        <w:lastRenderedPageBreak/>
        <w:t>with previously approved tranches; and that the rate of disbursement of funding available from the previously approved tranche was more than 20 per cent; and</w:t>
      </w:r>
    </w:p>
    <w:p w14:paraId="1A266133" w14:textId="77777777" w:rsidR="00235B3C" w:rsidRPr="002653B6" w:rsidRDefault="00235B3C" w:rsidP="00235B3C">
      <w:pPr>
        <w:pStyle w:val="Heading2"/>
        <w:tabs>
          <w:tab w:val="num" w:pos="-720"/>
        </w:tabs>
      </w:pPr>
      <w:r w:rsidRPr="002653B6">
        <w:t>That the Country has submitted a Tranche Implementation Plan in accordance with Appendix 4</w:t>
      </w:r>
      <w:r w:rsidRPr="002653B6">
        <w:noBreakHyphen/>
        <w:t>A covering each calendar year until and including the year for which the Funding Approval Schedule foresees the submission of the next tranche or, in case of the final tranche, until completion of all activities foreseen.</w:t>
      </w:r>
    </w:p>
    <w:p w14:paraId="4D6BAEDB" w14:textId="77777777" w:rsidR="00235B3C" w:rsidRPr="002653B6" w:rsidRDefault="00235B3C" w:rsidP="00235B3C">
      <w:pPr>
        <w:keepNext/>
        <w:spacing w:after="240"/>
        <w:rPr>
          <w:b/>
        </w:rPr>
      </w:pPr>
      <w:r w:rsidRPr="002653B6">
        <w:rPr>
          <w:b/>
        </w:rPr>
        <w:t>Monitoring</w:t>
      </w:r>
    </w:p>
    <w:p w14:paraId="371FD7EC" w14:textId="77777777" w:rsidR="00235B3C" w:rsidRPr="002653B6" w:rsidRDefault="00235B3C" w:rsidP="00235B3C">
      <w:pPr>
        <w:pStyle w:val="Heading1"/>
        <w:tabs>
          <w:tab w:val="clear" w:pos="0"/>
        </w:tabs>
      </w:pPr>
      <w:r w:rsidRPr="002653B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BAB381F" w14:textId="77777777" w:rsidR="00235B3C" w:rsidRPr="002653B6" w:rsidRDefault="00235B3C" w:rsidP="00235B3C">
      <w:pPr>
        <w:keepNext/>
        <w:spacing w:after="240"/>
        <w:rPr>
          <w:b/>
        </w:rPr>
      </w:pPr>
      <w:r w:rsidRPr="002653B6">
        <w:rPr>
          <w:b/>
        </w:rPr>
        <w:t>Flexibility in the reallocation of funds</w:t>
      </w:r>
    </w:p>
    <w:p w14:paraId="5294F0BA" w14:textId="77777777" w:rsidR="00235B3C" w:rsidRPr="002653B6" w:rsidRDefault="00235B3C" w:rsidP="00235B3C">
      <w:pPr>
        <w:pStyle w:val="Heading1"/>
        <w:tabs>
          <w:tab w:val="clear" w:pos="0"/>
        </w:tabs>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6E3E5E3" w14:textId="77777777" w:rsidR="00235B3C" w:rsidRPr="002653B6" w:rsidRDefault="00235B3C" w:rsidP="00235B3C">
      <w:pPr>
        <w:pStyle w:val="Heading2"/>
        <w:tabs>
          <w:tab w:val="num" w:pos="-720"/>
        </w:tabs>
      </w:pPr>
      <w:r w:rsidRPr="002653B6">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5FF718E5" w14:textId="77777777" w:rsidR="00235B3C" w:rsidRPr="002653B6" w:rsidRDefault="00235B3C" w:rsidP="00235B3C">
      <w:pPr>
        <w:pStyle w:val="Heading3"/>
      </w:pPr>
      <w:r w:rsidRPr="002653B6">
        <w:t xml:space="preserve">Issues potentially concerning the rules and policies of the Multilateral Fund; </w:t>
      </w:r>
    </w:p>
    <w:p w14:paraId="2582E475" w14:textId="77777777" w:rsidR="00235B3C" w:rsidRPr="002653B6" w:rsidRDefault="00235B3C" w:rsidP="00235B3C">
      <w:pPr>
        <w:pStyle w:val="Heading3"/>
      </w:pPr>
      <w:r w:rsidRPr="002653B6">
        <w:t xml:space="preserve">Changes that would modify any clause of this Agreement; </w:t>
      </w:r>
    </w:p>
    <w:p w14:paraId="2983191F" w14:textId="77777777" w:rsidR="00235B3C" w:rsidRPr="002653B6" w:rsidRDefault="00235B3C" w:rsidP="00235B3C">
      <w:pPr>
        <w:pStyle w:val="Heading3"/>
      </w:pPr>
      <w:r w:rsidRPr="002653B6">
        <w:t>Changes in the annual levels of funding allocated to the individual bilateral or implementing agencies for the different tranches;</w:t>
      </w:r>
    </w:p>
    <w:p w14:paraId="25679214" w14:textId="77777777" w:rsidR="00235B3C" w:rsidRPr="002653B6" w:rsidRDefault="00235B3C" w:rsidP="00235B3C">
      <w:pPr>
        <w:pStyle w:val="Heading3"/>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115BDE9D" w14:textId="77777777" w:rsidR="00235B3C" w:rsidRPr="002653B6" w:rsidRDefault="00235B3C" w:rsidP="00235B3C">
      <w:pPr>
        <w:pStyle w:val="Heading3"/>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0C77DC3E" w14:textId="77777777" w:rsidR="00235B3C" w:rsidRPr="002653B6" w:rsidRDefault="00235B3C" w:rsidP="00235B3C">
      <w:pPr>
        <w:pStyle w:val="Heading2"/>
        <w:tabs>
          <w:tab w:val="num" w:pos="-720"/>
        </w:tabs>
      </w:pPr>
      <w:r w:rsidRPr="002653B6">
        <w:t>Reallocations not categorized as major changes may be incorporated into the approved Tranche Implementation Plan, under implementation at the time, and reported to the Executive Committee in the subsequent Tranche Implementation Report; and</w:t>
      </w:r>
    </w:p>
    <w:p w14:paraId="6D48FAA1" w14:textId="77777777" w:rsidR="00235B3C" w:rsidRPr="002653B6" w:rsidRDefault="00235B3C" w:rsidP="00235B3C">
      <w:pPr>
        <w:pStyle w:val="Heading2"/>
        <w:numPr>
          <w:ilvl w:val="1"/>
          <w:numId w:val="2"/>
        </w:numPr>
      </w:pPr>
      <w:r w:rsidRPr="002653B6">
        <w:t>Any remaining funds held by the bilateral or implementing agencies or the Country under the Plan will be returned to the Multilateral Fund upon completion of the last tranche foreseen under this Agreement.</w:t>
      </w:r>
    </w:p>
    <w:p w14:paraId="23C3F6F7" w14:textId="77777777" w:rsidR="00235B3C" w:rsidRPr="002653B6" w:rsidRDefault="00235B3C" w:rsidP="00235B3C">
      <w:pPr>
        <w:pStyle w:val="Heading1"/>
        <w:tabs>
          <w:tab w:val="clear" w:pos="0"/>
        </w:tabs>
      </w:pPr>
      <w:r w:rsidRPr="002653B6">
        <w:lastRenderedPageBreak/>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2FE61A9A" w14:textId="77777777" w:rsidR="00235B3C" w:rsidRPr="002653B6" w:rsidRDefault="00235B3C" w:rsidP="00235B3C">
      <w:pPr>
        <w:spacing w:after="240"/>
        <w:rPr>
          <w:b/>
        </w:rPr>
      </w:pPr>
      <w:r w:rsidRPr="002653B6">
        <w:rPr>
          <w:b/>
        </w:rPr>
        <w:t>Bilateral and implementing agencies</w:t>
      </w:r>
    </w:p>
    <w:p w14:paraId="29975A9E" w14:textId="77777777" w:rsidR="00235B3C" w:rsidRPr="002653B6" w:rsidRDefault="00235B3C" w:rsidP="00235B3C">
      <w:pPr>
        <w:pStyle w:val="Heading1"/>
        <w:tabs>
          <w:tab w:val="clear" w:pos="0"/>
        </w:tabs>
      </w:pPr>
      <w:r w:rsidRPr="002653B6">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the evaluation programme of the Lead IA and/or the Cooperating IA taking part in this Agreement.</w:t>
      </w:r>
    </w:p>
    <w:p w14:paraId="2E7C1C9E" w14:textId="77777777" w:rsidR="00235B3C" w:rsidRPr="002653B6" w:rsidRDefault="00235B3C" w:rsidP="00235B3C">
      <w:pPr>
        <w:pStyle w:val="Heading1"/>
        <w:tabs>
          <w:tab w:val="clear" w:pos="0"/>
        </w:tabs>
      </w:pPr>
      <w:r w:rsidRPr="002653B6">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2653B6">
        <w:noBreakHyphen/>
        <w:t>A and Appendix 6-B, respectively. The Executive Committee agrees, in principle, to provide the Lead IA and the Cooperating IA with the fees set out in rows 2.2 and 2.4 of Appendix 2</w:t>
      </w:r>
      <w:r w:rsidRPr="002653B6">
        <w:noBreakHyphen/>
        <w:t>A.</w:t>
      </w:r>
    </w:p>
    <w:p w14:paraId="6A629C3B" w14:textId="77777777" w:rsidR="00235B3C" w:rsidRPr="002653B6" w:rsidRDefault="00235B3C" w:rsidP="00235B3C">
      <w:pPr>
        <w:widowControl w:val="0"/>
        <w:spacing w:after="240"/>
        <w:rPr>
          <w:b/>
        </w:rPr>
      </w:pPr>
      <w:r w:rsidRPr="002653B6">
        <w:rPr>
          <w:b/>
        </w:rPr>
        <w:t>Non-compliance with the Targets in the Agreement</w:t>
      </w:r>
    </w:p>
    <w:p w14:paraId="64108488" w14:textId="77777777" w:rsidR="00235B3C" w:rsidRPr="002653B6" w:rsidRDefault="00235B3C" w:rsidP="00235B3C">
      <w:pPr>
        <w:pStyle w:val="Heading1"/>
        <w:tabs>
          <w:tab w:val="clear" w:pos="0"/>
        </w:tabs>
      </w:pPr>
      <w:r w:rsidRPr="002653B6">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653B6">
        <w:rPr>
          <w:vertAlign w:val="subscript"/>
        </w:rPr>
        <w:t>2</w:t>
      </w:r>
      <w:r w:rsidRPr="002653B6">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8B95455" w14:textId="77777777" w:rsidR="00235B3C" w:rsidRPr="002653B6" w:rsidRDefault="00235B3C" w:rsidP="00235B3C">
      <w:pPr>
        <w:pStyle w:val="Heading1"/>
        <w:tabs>
          <w:tab w:val="clear" w:pos="0"/>
        </w:tabs>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28E5358B" w14:textId="77777777" w:rsidR="00235B3C" w:rsidRPr="002653B6" w:rsidRDefault="00235B3C" w:rsidP="00235B3C">
      <w:pPr>
        <w:pStyle w:val="Heading1"/>
        <w:tabs>
          <w:tab w:val="clear" w:pos="0"/>
        </w:tabs>
      </w:pPr>
      <w:r w:rsidRPr="002653B6">
        <w:t xml:space="preserve">The Country will comply with any reasonable request of the Executive Committee, the Lead IA and the Cooperating IA to facilitate implementation of this Agreement. </w:t>
      </w:r>
      <w:proofErr w:type="gramStart"/>
      <w:r w:rsidRPr="002653B6">
        <w:t>In particular, it</w:t>
      </w:r>
      <w:proofErr w:type="gramEnd"/>
      <w:r w:rsidRPr="002653B6">
        <w:t xml:space="preserve"> will provide the Lead IA and the Cooperating IA with access to the information necessary to verify compliance with this Agreement.</w:t>
      </w:r>
    </w:p>
    <w:p w14:paraId="7C43E837" w14:textId="77777777" w:rsidR="00235B3C" w:rsidRPr="002653B6" w:rsidRDefault="00235B3C" w:rsidP="00235B3C">
      <w:pPr>
        <w:keepNext/>
        <w:spacing w:after="240"/>
        <w:rPr>
          <w:b/>
        </w:rPr>
      </w:pPr>
      <w:r w:rsidRPr="002653B6">
        <w:rPr>
          <w:b/>
        </w:rPr>
        <w:t>Date of completion</w:t>
      </w:r>
    </w:p>
    <w:p w14:paraId="54307433" w14:textId="77777777" w:rsidR="00235B3C" w:rsidRPr="002653B6" w:rsidRDefault="00235B3C" w:rsidP="00235B3C">
      <w:pPr>
        <w:pStyle w:val="Heading1"/>
        <w:keepNext/>
        <w:tabs>
          <w:tab w:val="clear" w:pos="0"/>
        </w:tabs>
      </w:pPr>
      <w:r w:rsidRPr="002653B6">
        <w:t>The completion of the Plan and the associated Agreement will take place at the end of the year following the last year for which a maximum allowable total consumption level has been specified in Appendix 2</w:t>
      </w:r>
      <w:r w:rsidRPr="002653B6">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2653B6">
        <w:rPr>
          <w:vertAlign w:val="subscript"/>
        </w:rPr>
        <w:noBreakHyphen/>
      </w:r>
      <w:r w:rsidRPr="002653B6">
        <w:t xml:space="preserve">A </w:t>
      </w:r>
      <w:r w:rsidRPr="002653B6">
        <w:lastRenderedPageBreak/>
        <w:t xml:space="preserve">will continue until the time of the completion of the Plan unless otherwise specified by the Executive Committee. </w:t>
      </w:r>
    </w:p>
    <w:p w14:paraId="61E6A9DC" w14:textId="77777777" w:rsidR="00235B3C" w:rsidRPr="002653B6" w:rsidRDefault="00235B3C" w:rsidP="00235B3C">
      <w:pPr>
        <w:pStyle w:val="Heading1"/>
        <w:keepNext/>
        <w:numPr>
          <w:ilvl w:val="0"/>
          <w:numId w:val="0"/>
        </w:numPr>
        <w:rPr>
          <w:b/>
        </w:rPr>
      </w:pPr>
      <w:r w:rsidRPr="002653B6">
        <w:rPr>
          <w:b/>
        </w:rPr>
        <w:t>Validity</w:t>
      </w:r>
    </w:p>
    <w:p w14:paraId="690F34E3" w14:textId="77777777" w:rsidR="00235B3C" w:rsidRPr="002653B6" w:rsidRDefault="00235B3C" w:rsidP="00235B3C">
      <w:pPr>
        <w:pStyle w:val="Heading1"/>
        <w:tabs>
          <w:tab w:val="clear" w:pos="0"/>
        </w:tabs>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76CCBC0" w14:textId="77777777" w:rsidR="00235B3C" w:rsidRPr="002653B6" w:rsidRDefault="00235B3C" w:rsidP="00235B3C">
      <w:pPr>
        <w:pStyle w:val="Heading1"/>
        <w:widowControl w:val="0"/>
        <w:tabs>
          <w:tab w:val="clear" w:pos="0"/>
        </w:tabs>
      </w:pPr>
      <w:r w:rsidRPr="002653B6">
        <w:t>This Agreement may be modified or terminated only by mutual written agreement of the Country and the Executive Committee of the Multilateral Fund.</w:t>
      </w:r>
    </w:p>
    <w:p w14:paraId="73D12BB6" w14:textId="77777777" w:rsidR="00235B3C" w:rsidRPr="002653B6" w:rsidRDefault="00235B3C" w:rsidP="00235B3C">
      <w:pPr>
        <w:pStyle w:val="Heading1"/>
        <w:widowControl w:val="0"/>
        <w:numPr>
          <w:ilvl w:val="0"/>
          <w:numId w:val="0"/>
        </w:numPr>
        <w:tabs>
          <w:tab w:val="left" w:pos="3544"/>
        </w:tabs>
        <w:spacing w:before="360"/>
        <w:rPr>
          <w:b/>
        </w:rPr>
      </w:pPr>
      <w:r w:rsidRPr="002653B6">
        <w:rPr>
          <w:b/>
        </w:rPr>
        <w:t>APPENDICES</w:t>
      </w:r>
    </w:p>
    <w:p w14:paraId="3A86D057" w14:textId="77777777" w:rsidR="00235B3C" w:rsidRPr="002653B6" w:rsidRDefault="00235B3C" w:rsidP="00A0314A">
      <w:pPr>
        <w:keepNext/>
        <w:spacing w:before="360" w:after="240"/>
        <w:rPr>
          <w:b/>
        </w:rPr>
      </w:pPr>
      <w:r w:rsidRPr="002653B6">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050"/>
      </w:tblGrid>
      <w:tr w:rsidR="00235B3C" w:rsidRPr="002653B6" w14:paraId="755A4599" w14:textId="77777777" w:rsidTr="004A23E2">
        <w:trPr>
          <w:trHeight w:val="413"/>
        </w:trPr>
        <w:tc>
          <w:tcPr>
            <w:tcW w:w="2325" w:type="pct"/>
            <w:vAlign w:val="center"/>
          </w:tcPr>
          <w:p w14:paraId="60F370BF" w14:textId="77777777" w:rsidR="00235B3C" w:rsidRPr="002653B6" w:rsidRDefault="00235B3C" w:rsidP="004A23E2">
            <w:pPr>
              <w:widowControl w:val="0"/>
              <w:jc w:val="center"/>
              <w:rPr>
                <w:b/>
                <w:bCs/>
                <w:sz w:val="20"/>
              </w:rPr>
            </w:pPr>
            <w:r w:rsidRPr="002653B6">
              <w:rPr>
                <w:b/>
                <w:bCs/>
                <w:sz w:val="20"/>
              </w:rPr>
              <w:t>Substances</w:t>
            </w:r>
          </w:p>
        </w:tc>
        <w:tc>
          <w:tcPr>
            <w:tcW w:w="2675" w:type="pct"/>
            <w:vAlign w:val="center"/>
          </w:tcPr>
          <w:p w14:paraId="763932BD" w14:textId="77777777" w:rsidR="00235B3C" w:rsidRPr="002653B6" w:rsidRDefault="00235B3C" w:rsidP="004A23E2">
            <w:pPr>
              <w:widowControl w:val="0"/>
              <w:jc w:val="center"/>
              <w:rPr>
                <w:b/>
                <w:bCs/>
                <w:sz w:val="20"/>
              </w:rPr>
            </w:pPr>
            <w:r w:rsidRPr="002653B6">
              <w:rPr>
                <w:b/>
                <w:bCs/>
                <w:sz w:val="20"/>
              </w:rPr>
              <w:t>Starting point for aggregate reductions in consumption</w:t>
            </w:r>
          </w:p>
          <w:p w14:paraId="0B5C7752" w14:textId="77777777" w:rsidR="00235B3C" w:rsidRPr="002653B6" w:rsidRDefault="00235B3C" w:rsidP="004A23E2">
            <w:pPr>
              <w:widowControl w:val="0"/>
              <w:jc w:val="center"/>
              <w:rPr>
                <w:b/>
                <w:bCs/>
                <w:sz w:val="20"/>
              </w:rPr>
            </w:pPr>
            <w:r w:rsidRPr="002653B6">
              <w:rPr>
                <w:b/>
                <w:bCs/>
                <w:sz w:val="20"/>
              </w:rPr>
              <w:t>(CO</w:t>
            </w:r>
            <w:r w:rsidRPr="002653B6">
              <w:rPr>
                <w:b/>
                <w:bCs/>
                <w:sz w:val="20"/>
                <w:vertAlign w:val="subscript"/>
              </w:rPr>
              <w:t>2</w:t>
            </w:r>
            <w:r w:rsidRPr="002653B6">
              <w:rPr>
                <w:b/>
                <w:bCs/>
                <w:sz w:val="20"/>
              </w:rPr>
              <w:t>-eq tonnes)</w:t>
            </w:r>
          </w:p>
        </w:tc>
      </w:tr>
      <w:tr w:rsidR="00235B3C" w:rsidRPr="002653B6" w14:paraId="78013905" w14:textId="77777777" w:rsidTr="004A23E2">
        <w:trPr>
          <w:trHeight w:val="206"/>
        </w:trPr>
        <w:tc>
          <w:tcPr>
            <w:tcW w:w="2325" w:type="pct"/>
          </w:tcPr>
          <w:p w14:paraId="232D035B" w14:textId="77777777" w:rsidR="00235B3C" w:rsidRPr="002653B6" w:rsidRDefault="00235B3C" w:rsidP="004A23E2">
            <w:pPr>
              <w:widowControl w:val="0"/>
              <w:tabs>
                <w:tab w:val="left" w:pos="2445"/>
                <w:tab w:val="center" w:pos="4612"/>
              </w:tabs>
              <w:jc w:val="center"/>
              <w:rPr>
                <w:sz w:val="20"/>
              </w:rPr>
            </w:pPr>
            <w:r w:rsidRPr="002653B6">
              <w:rPr>
                <w:sz w:val="20"/>
              </w:rPr>
              <w:t>HFCs</w:t>
            </w:r>
          </w:p>
        </w:tc>
        <w:tc>
          <w:tcPr>
            <w:tcW w:w="2675" w:type="pct"/>
          </w:tcPr>
          <w:p w14:paraId="10E68ECE" w14:textId="77777777" w:rsidR="00235B3C" w:rsidRPr="002653B6" w:rsidRDefault="00235B3C" w:rsidP="004A23E2">
            <w:pPr>
              <w:widowControl w:val="0"/>
              <w:tabs>
                <w:tab w:val="left" w:pos="2445"/>
                <w:tab w:val="center" w:pos="4612"/>
              </w:tabs>
              <w:jc w:val="center"/>
              <w:rPr>
                <w:sz w:val="20"/>
              </w:rPr>
            </w:pPr>
            <w:r w:rsidRPr="002653B6">
              <w:rPr>
                <w:sz w:val="20"/>
              </w:rPr>
              <w:t>n/a</w:t>
            </w:r>
          </w:p>
        </w:tc>
      </w:tr>
    </w:tbl>
    <w:p w14:paraId="61F559E5" w14:textId="77777777" w:rsidR="00235B3C" w:rsidRPr="002653B6" w:rsidRDefault="00235B3C" w:rsidP="00A0314A">
      <w:pPr>
        <w:keepNext/>
        <w:spacing w:before="360" w:after="240"/>
        <w:rPr>
          <w:b/>
        </w:rPr>
      </w:pPr>
      <w:r w:rsidRPr="002653B6">
        <w:rPr>
          <w:b/>
        </w:rPr>
        <w:t>APPENDIX 2-A: THE TARGETS, AND FUNDING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54"/>
        <w:gridCol w:w="1216"/>
        <w:gridCol w:w="1121"/>
        <w:gridCol w:w="967"/>
        <w:gridCol w:w="963"/>
        <w:gridCol w:w="884"/>
        <w:gridCol w:w="963"/>
        <w:gridCol w:w="963"/>
        <w:gridCol w:w="959"/>
        <w:gridCol w:w="850"/>
      </w:tblGrid>
      <w:tr w:rsidR="00235B3C" w:rsidRPr="002653B6" w14:paraId="0F16FC34" w14:textId="77777777" w:rsidTr="004A23E2">
        <w:trPr>
          <w:cantSplit/>
          <w:trHeight w:val="50"/>
          <w:tblHeader/>
        </w:trPr>
        <w:tc>
          <w:tcPr>
            <w:tcW w:w="294" w:type="pct"/>
            <w:vAlign w:val="center"/>
            <w:hideMark/>
          </w:tcPr>
          <w:p w14:paraId="1C868162" w14:textId="77777777" w:rsidR="00235B3C" w:rsidRPr="002653B6" w:rsidRDefault="00235B3C"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Row</w:t>
            </w:r>
          </w:p>
        </w:tc>
        <w:tc>
          <w:tcPr>
            <w:tcW w:w="1238" w:type="pct"/>
            <w:gridSpan w:val="2"/>
            <w:vAlign w:val="center"/>
            <w:hideMark/>
          </w:tcPr>
          <w:p w14:paraId="6F1E423F" w14:textId="77777777" w:rsidR="00235B3C" w:rsidRPr="002653B6" w:rsidRDefault="00235B3C"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Particulars</w:t>
            </w:r>
          </w:p>
        </w:tc>
        <w:tc>
          <w:tcPr>
            <w:tcW w:w="512" w:type="pct"/>
            <w:vAlign w:val="center"/>
            <w:hideMark/>
          </w:tcPr>
          <w:p w14:paraId="76E06D2F" w14:textId="77777777" w:rsidR="00235B3C" w:rsidRPr="002653B6" w:rsidRDefault="00235B3C" w:rsidP="004A23E2">
            <w:pPr>
              <w:keepNext/>
              <w:keepLines/>
              <w:ind w:left="-83" w:right="-55"/>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2024</w:t>
            </w:r>
          </w:p>
        </w:tc>
        <w:tc>
          <w:tcPr>
            <w:tcW w:w="510" w:type="pct"/>
            <w:vAlign w:val="center"/>
            <w:hideMark/>
          </w:tcPr>
          <w:p w14:paraId="1AC99F7C" w14:textId="77777777" w:rsidR="00235B3C" w:rsidRPr="002653B6" w:rsidRDefault="00235B3C" w:rsidP="004A23E2">
            <w:pPr>
              <w:keepNext/>
              <w:keepLines/>
              <w:ind w:left="-83" w:right="-55"/>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2025</w:t>
            </w:r>
          </w:p>
        </w:tc>
        <w:tc>
          <w:tcPr>
            <w:tcW w:w="468" w:type="pct"/>
          </w:tcPr>
          <w:p w14:paraId="43F811D1" w14:textId="77777777" w:rsidR="00235B3C" w:rsidRPr="002653B6" w:rsidRDefault="00235B3C" w:rsidP="004A23E2">
            <w:pPr>
              <w:keepNext/>
              <w:keepLines/>
              <w:ind w:left="-83" w:right="-55"/>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2026</w:t>
            </w:r>
          </w:p>
        </w:tc>
        <w:tc>
          <w:tcPr>
            <w:tcW w:w="510" w:type="pct"/>
            <w:vAlign w:val="center"/>
            <w:hideMark/>
          </w:tcPr>
          <w:p w14:paraId="1ED05A7E" w14:textId="77777777" w:rsidR="00235B3C" w:rsidRPr="002653B6" w:rsidRDefault="00235B3C" w:rsidP="004A23E2">
            <w:pPr>
              <w:keepNext/>
              <w:keepLines/>
              <w:ind w:left="-83" w:right="-55"/>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2027</w:t>
            </w:r>
          </w:p>
        </w:tc>
        <w:tc>
          <w:tcPr>
            <w:tcW w:w="510" w:type="pct"/>
            <w:vAlign w:val="center"/>
          </w:tcPr>
          <w:p w14:paraId="3A2C45E7" w14:textId="77777777" w:rsidR="00235B3C" w:rsidRPr="002653B6" w:rsidRDefault="00235B3C" w:rsidP="004A23E2">
            <w:pPr>
              <w:keepNext/>
              <w:keepLines/>
              <w:ind w:left="-83" w:right="-55"/>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2028</w:t>
            </w:r>
          </w:p>
        </w:tc>
        <w:tc>
          <w:tcPr>
            <w:tcW w:w="508" w:type="pct"/>
            <w:vAlign w:val="center"/>
            <w:hideMark/>
          </w:tcPr>
          <w:p w14:paraId="4F827640" w14:textId="77777777" w:rsidR="00235B3C" w:rsidRPr="002653B6" w:rsidRDefault="00235B3C" w:rsidP="004A23E2">
            <w:pPr>
              <w:keepNext/>
              <w:keepLines/>
              <w:ind w:left="-83" w:right="-55"/>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2029</w:t>
            </w:r>
          </w:p>
        </w:tc>
        <w:tc>
          <w:tcPr>
            <w:tcW w:w="451" w:type="pct"/>
            <w:vAlign w:val="center"/>
            <w:hideMark/>
          </w:tcPr>
          <w:p w14:paraId="5AFF4C17" w14:textId="77777777" w:rsidR="00235B3C" w:rsidRPr="002653B6" w:rsidRDefault="00235B3C"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Total</w:t>
            </w:r>
          </w:p>
        </w:tc>
      </w:tr>
      <w:tr w:rsidR="00235B3C" w:rsidRPr="002653B6" w14:paraId="2C606829" w14:textId="77777777" w:rsidTr="004A23E2">
        <w:trPr>
          <w:trHeight w:val="616"/>
        </w:trPr>
        <w:tc>
          <w:tcPr>
            <w:tcW w:w="294" w:type="pct"/>
            <w:vMerge w:val="restart"/>
            <w:hideMark/>
          </w:tcPr>
          <w:p w14:paraId="7FD6154D" w14:textId="77777777" w:rsidR="00235B3C" w:rsidRPr="002653B6" w:rsidRDefault="00235B3C" w:rsidP="004A23E2">
            <w:pPr>
              <w:keepNext/>
              <w:keepLines/>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1.1</w:t>
            </w:r>
          </w:p>
        </w:tc>
        <w:tc>
          <w:tcPr>
            <w:tcW w:w="644" w:type="pct"/>
            <w:vMerge w:val="restart"/>
            <w:hideMark/>
          </w:tcPr>
          <w:p w14:paraId="52FC36F0" w14:textId="77777777" w:rsidR="00235B3C" w:rsidRPr="002653B6" w:rsidRDefault="00235B3C" w:rsidP="004A23E2">
            <w:pPr>
              <w:keepNext/>
              <w:keepLines/>
              <w:ind w:right="-90"/>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Montreal Protocol reduction schedule of Annex F substances</w:t>
            </w:r>
          </w:p>
        </w:tc>
        <w:tc>
          <w:tcPr>
            <w:tcW w:w="594" w:type="pct"/>
            <w:tcMar>
              <w:right w:w="57" w:type="dxa"/>
            </w:tcMar>
            <w:vAlign w:val="center"/>
          </w:tcPr>
          <w:p w14:paraId="30D47AB7" w14:textId="77777777" w:rsidR="00235B3C" w:rsidRPr="002653B6" w:rsidRDefault="00235B3C" w:rsidP="004A23E2">
            <w:pPr>
              <w:keepNext/>
              <w:keepLines/>
              <w:ind w:right="-203"/>
              <w:jc w:val="left"/>
              <w:rPr>
                <w:rFonts w:asciiTheme="majorBidi" w:hAnsiTheme="majorBidi" w:cstheme="majorBidi"/>
                <w:color w:val="000000"/>
                <w:sz w:val="18"/>
                <w:szCs w:val="18"/>
                <w:lang w:eastAsia="en-CA"/>
              </w:rPr>
            </w:pPr>
            <w:r w:rsidRPr="002653B6">
              <w:rPr>
                <w:rFonts w:asciiTheme="majorBidi" w:hAnsiTheme="majorBidi" w:cstheme="majorBidi"/>
                <w:sz w:val="18"/>
                <w:szCs w:val="18"/>
              </w:rPr>
              <w:t>%</w:t>
            </w:r>
          </w:p>
        </w:tc>
        <w:tc>
          <w:tcPr>
            <w:tcW w:w="512" w:type="pct"/>
            <w:vAlign w:val="center"/>
          </w:tcPr>
          <w:p w14:paraId="62749D0A" w14:textId="77777777" w:rsidR="00235B3C" w:rsidRPr="002653B6" w:rsidRDefault="00235B3C"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510" w:type="pct"/>
            <w:vAlign w:val="center"/>
          </w:tcPr>
          <w:p w14:paraId="2EB96B51" w14:textId="77777777" w:rsidR="00235B3C" w:rsidRPr="002653B6" w:rsidRDefault="00235B3C"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468" w:type="pct"/>
            <w:vAlign w:val="center"/>
          </w:tcPr>
          <w:p w14:paraId="1A56BE5F" w14:textId="77777777" w:rsidR="00235B3C" w:rsidRPr="002653B6" w:rsidRDefault="00235B3C"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510" w:type="pct"/>
            <w:vAlign w:val="center"/>
          </w:tcPr>
          <w:p w14:paraId="0CD201FB" w14:textId="77777777" w:rsidR="00235B3C" w:rsidRPr="002653B6" w:rsidRDefault="00235B3C"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510" w:type="pct"/>
            <w:vAlign w:val="center"/>
          </w:tcPr>
          <w:p w14:paraId="6FA2A7E3" w14:textId="77777777" w:rsidR="00235B3C" w:rsidRPr="002653B6" w:rsidRDefault="00235B3C"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508" w:type="pct"/>
            <w:vAlign w:val="center"/>
          </w:tcPr>
          <w:p w14:paraId="4E0FA806" w14:textId="77777777" w:rsidR="00235B3C" w:rsidRPr="002653B6" w:rsidRDefault="00235B3C"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themeColor="text1"/>
                <w:sz w:val="18"/>
                <w:szCs w:val="18"/>
                <w:lang w:eastAsia="en-CA"/>
              </w:rPr>
              <w:t>10</w:t>
            </w:r>
          </w:p>
        </w:tc>
        <w:tc>
          <w:tcPr>
            <w:tcW w:w="451" w:type="pct"/>
            <w:vAlign w:val="center"/>
          </w:tcPr>
          <w:p w14:paraId="49ADD20F" w14:textId="77777777" w:rsidR="00235B3C" w:rsidRPr="002653B6" w:rsidRDefault="00235B3C"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r>
      <w:tr w:rsidR="00235B3C" w:rsidRPr="002653B6" w14:paraId="2448F0AC" w14:textId="77777777" w:rsidTr="004A23E2">
        <w:trPr>
          <w:trHeight w:val="616"/>
        </w:trPr>
        <w:tc>
          <w:tcPr>
            <w:tcW w:w="294" w:type="pct"/>
            <w:vMerge/>
          </w:tcPr>
          <w:p w14:paraId="0988B727" w14:textId="77777777" w:rsidR="00235B3C" w:rsidRPr="002653B6" w:rsidRDefault="00235B3C" w:rsidP="004A23E2">
            <w:pPr>
              <w:keepNext/>
              <w:keepLines/>
              <w:jc w:val="left"/>
              <w:rPr>
                <w:rFonts w:asciiTheme="majorBidi" w:hAnsiTheme="majorBidi" w:cstheme="majorBidi"/>
                <w:color w:val="000000"/>
                <w:sz w:val="18"/>
                <w:szCs w:val="18"/>
                <w:lang w:eastAsia="en-CA"/>
              </w:rPr>
            </w:pPr>
          </w:p>
        </w:tc>
        <w:tc>
          <w:tcPr>
            <w:tcW w:w="644" w:type="pct"/>
            <w:vMerge/>
          </w:tcPr>
          <w:p w14:paraId="5CE706DE" w14:textId="77777777" w:rsidR="00235B3C" w:rsidRPr="002653B6" w:rsidRDefault="00235B3C" w:rsidP="004A23E2">
            <w:pPr>
              <w:keepNext/>
              <w:keepLines/>
              <w:jc w:val="left"/>
              <w:rPr>
                <w:rFonts w:asciiTheme="majorBidi" w:hAnsiTheme="majorBidi" w:cstheme="majorBidi"/>
                <w:color w:val="000000"/>
                <w:sz w:val="18"/>
                <w:szCs w:val="18"/>
                <w:lang w:eastAsia="en-CA"/>
              </w:rPr>
            </w:pPr>
          </w:p>
        </w:tc>
        <w:tc>
          <w:tcPr>
            <w:tcW w:w="594" w:type="pct"/>
            <w:tcMar>
              <w:right w:w="57" w:type="dxa"/>
            </w:tcMar>
            <w:vAlign w:val="center"/>
          </w:tcPr>
          <w:p w14:paraId="25FF593A" w14:textId="77777777" w:rsidR="00235B3C" w:rsidRPr="002653B6" w:rsidRDefault="00235B3C" w:rsidP="004A23E2">
            <w:pPr>
              <w:keepNext/>
              <w:keepLines/>
              <w:ind w:right="-61"/>
              <w:jc w:val="left"/>
              <w:rPr>
                <w:rFonts w:asciiTheme="majorBidi" w:hAnsiTheme="majorBidi" w:cstheme="majorBidi"/>
                <w:color w:val="000000"/>
                <w:sz w:val="18"/>
                <w:szCs w:val="18"/>
                <w:lang w:eastAsia="en-CA"/>
              </w:rPr>
            </w:pPr>
            <w:r w:rsidRPr="002653B6">
              <w:rPr>
                <w:rFonts w:asciiTheme="majorBidi" w:hAnsiTheme="majorBidi" w:cstheme="majorBidi"/>
                <w:sz w:val="18"/>
                <w:szCs w:val="18"/>
              </w:rPr>
              <w:t>CO</w:t>
            </w:r>
            <w:r w:rsidRPr="002653B6">
              <w:rPr>
                <w:rFonts w:asciiTheme="majorBidi" w:hAnsiTheme="majorBidi" w:cstheme="majorBidi"/>
                <w:sz w:val="18"/>
                <w:szCs w:val="18"/>
                <w:vertAlign w:val="subscript"/>
              </w:rPr>
              <w:t>2</w:t>
            </w:r>
            <w:r w:rsidRPr="002653B6">
              <w:rPr>
                <w:rFonts w:asciiTheme="majorBidi" w:hAnsiTheme="majorBidi" w:cstheme="majorBidi"/>
                <w:sz w:val="18"/>
                <w:szCs w:val="18"/>
              </w:rPr>
              <w:noBreakHyphen/>
              <w:t xml:space="preserve">eq </w:t>
            </w:r>
            <w:r w:rsidRPr="002653B6">
              <w:rPr>
                <w:rFonts w:asciiTheme="majorBidi" w:hAnsiTheme="majorBidi" w:cstheme="majorBidi"/>
                <w:color w:val="000000"/>
                <w:sz w:val="18"/>
                <w:szCs w:val="18"/>
                <w:lang w:eastAsia="en-CA"/>
              </w:rPr>
              <w:t>tonnes</w:t>
            </w:r>
          </w:p>
        </w:tc>
        <w:tc>
          <w:tcPr>
            <w:tcW w:w="512" w:type="pct"/>
            <w:vAlign w:val="center"/>
          </w:tcPr>
          <w:p w14:paraId="500ED319" w14:textId="77777777" w:rsidR="00235B3C" w:rsidRPr="002653B6" w:rsidRDefault="00235B3C"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sz w:val="18"/>
                <w:szCs w:val="18"/>
              </w:rPr>
              <w:t>1,124,896</w:t>
            </w:r>
          </w:p>
        </w:tc>
        <w:tc>
          <w:tcPr>
            <w:tcW w:w="510" w:type="pct"/>
            <w:vAlign w:val="center"/>
          </w:tcPr>
          <w:p w14:paraId="63C5356E" w14:textId="77777777" w:rsidR="00235B3C" w:rsidRPr="002653B6" w:rsidRDefault="00235B3C" w:rsidP="004A23E2">
            <w:pPr>
              <w:ind w:left="-7"/>
              <w:jc w:val="center"/>
              <w:rPr>
                <w:rFonts w:asciiTheme="majorBidi" w:hAnsiTheme="majorBidi" w:cstheme="majorBidi"/>
                <w:color w:val="000000"/>
                <w:sz w:val="18"/>
                <w:szCs w:val="18"/>
                <w:lang w:eastAsia="en-CA"/>
              </w:rPr>
            </w:pPr>
            <w:r w:rsidRPr="002653B6">
              <w:rPr>
                <w:rFonts w:asciiTheme="majorBidi" w:hAnsiTheme="majorBidi" w:cstheme="majorBidi"/>
                <w:sz w:val="18"/>
                <w:szCs w:val="18"/>
              </w:rPr>
              <w:t>1,124,896</w:t>
            </w:r>
          </w:p>
        </w:tc>
        <w:tc>
          <w:tcPr>
            <w:tcW w:w="468" w:type="pct"/>
            <w:vAlign w:val="center"/>
          </w:tcPr>
          <w:p w14:paraId="1F9FA484" w14:textId="77777777" w:rsidR="00235B3C" w:rsidRPr="002653B6" w:rsidRDefault="00235B3C" w:rsidP="004A23E2">
            <w:pPr>
              <w:ind w:left="-7"/>
              <w:jc w:val="center"/>
              <w:rPr>
                <w:rFonts w:asciiTheme="majorBidi" w:hAnsiTheme="majorBidi" w:cstheme="majorBidi"/>
                <w:sz w:val="18"/>
                <w:szCs w:val="18"/>
              </w:rPr>
            </w:pPr>
            <w:r w:rsidRPr="002653B6">
              <w:rPr>
                <w:rFonts w:asciiTheme="majorBidi" w:hAnsiTheme="majorBidi" w:cstheme="majorBidi"/>
                <w:sz w:val="18"/>
                <w:szCs w:val="18"/>
              </w:rPr>
              <w:t>1,124,896</w:t>
            </w:r>
          </w:p>
        </w:tc>
        <w:tc>
          <w:tcPr>
            <w:tcW w:w="510" w:type="pct"/>
            <w:vAlign w:val="center"/>
          </w:tcPr>
          <w:p w14:paraId="4A77107A" w14:textId="77777777" w:rsidR="00235B3C" w:rsidRPr="002653B6" w:rsidRDefault="00235B3C" w:rsidP="004A23E2">
            <w:pPr>
              <w:ind w:left="-7"/>
              <w:jc w:val="center"/>
              <w:rPr>
                <w:rFonts w:asciiTheme="majorBidi" w:hAnsiTheme="majorBidi" w:cstheme="majorBidi"/>
                <w:color w:val="000000"/>
                <w:sz w:val="18"/>
                <w:szCs w:val="18"/>
                <w:lang w:eastAsia="en-CA"/>
              </w:rPr>
            </w:pPr>
            <w:r w:rsidRPr="002653B6">
              <w:rPr>
                <w:rFonts w:asciiTheme="majorBidi" w:hAnsiTheme="majorBidi" w:cstheme="majorBidi"/>
                <w:sz w:val="18"/>
                <w:szCs w:val="18"/>
              </w:rPr>
              <w:t>1,124,896</w:t>
            </w:r>
          </w:p>
        </w:tc>
        <w:tc>
          <w:tcPr>
            <w:tcW w:w="510" w:type="pct"/>
            <w:vAlign w:val="center"/>
          </w:tcPr>
          <w:p w14:paraId="54BFFED2" w14:textId="77777777" w:rsidR="00235B3C" w:rsidRPr="002653B6" w:rsidRDefault="00235B3C" w:rsidP="004A23E2">
            <w:pPr>
              <w:ind w:left="-7"/>
              <w:jc w:val="center"/>
              <w:rPr>
                <w:rFonts w:asciiTheme="majorBidi" w:hAnsiTheme="majorBidi" w:cstheme="majorBidi"/>
                <w:color w:val="000000"/>
                <w:sz w:val="18"/>
                <w:szCs w:val="18"/>
                <w:lang w:eastAsia="en-CA"/>
              </w:rPr>
            </w:pPr>
            <w:r w:rsidRPr="002653B6">
              <w:rPr>
                <w:rFonts w:asciiTheme="majorBidi" w:hAnsiTheme="majorBidi" w:cstheme="majorBidi"/>
                <w:sz w:val="18"/>
                <w:szCs w:val="18"/>
              </w:rPr>
              <w:t>1,124,896</w:t>
            </w:r>
          </w:p>
        </w:tc>
        <w:tc>
          <w:tcPr>
            <w:tcW w:w="508" w:type="pct"/>
            <w:vAlign w:val="center"/>
          </w:tcPr>
          <w:p w14:paraId="649FAAB5" w14:textId="77777777" w:rsidR="00235B3C" w:rsidRPr="002653B6" w:rsidRDefault="00235B3C" w:rsidP="004A23E2">
            <w:pPr>
              <w:ind w:left="-7"/>
              <w:jc w:val="center"/>
              <w:rPr>
                <w:rFonts w:asciiTheme="majorBidi" w:hAnsiTheme="majorBidi" w:cstheme="majorBidi"/>
                <w:color w:val="000000"/>
                <w:sz w:val="18"/>
                <w:szCs w:val="18"/>
                <w:lang w:eastAsia="en-CA"/>
              </w:rPr>
            </w:pPr>
            <w:r w:rsidRPr="002653B6">
              <w:rPr>
                <w:rFonts w:asciiTheme="majorBidi" w:hAnsiTheme="majorBidi" w:cstheme="majorBidi"/>
                <w:sz w:val="18"/>
                <w:szCs w:val="18"/>
              </w:rPr>
              <w:t>1,012,406</w:t>
            </w:r>
          </w:p>
        </w:tc>
        <w:tc>
          <w:tcPr>
            <w:tcW w:w="451" w:type="pct"/>
            <w:vAlign w:val="center"/>
          </w:tcPr>
          <w:p w14:paraId="5C64DB96" w14:textId="77777777" w:rsidR="00235B3C" w:rsidRPr="002653B6" w:rsidRDefault="00235B3C"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r>
      <w:tr w:rsidR="00235B3C" w:rsidRPr="002653B6" w14:paraId="20778F7B" w14:textId="77777777" w:rsidTr="004A23E2">
        <w:trPr>
          <w:trHeight w:val="616"/>
        </w:trPr>
        <w:tc>
          <w:tcPr>
            <w:tcW w:w="294" w:type="pct"/>
            <w:vMerge w:val="restart"/>
            <w:hideMark/>
          </w:tcPr>
          <w:p w14:paraId="1D45AE88" w14:textId="77777777" w:rsidR="00235B3C" w:rsidRPr="002653B6" w:rsidRDefault="00235B3C"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1.2</w:t>
            </w:r>
          </w:p>
        </w:tc>
        <w:tc>
          <w:tcPr>
            <w:tcW w:w="644" w:type="pct"/>
            <w:vMerge w:val="restart"/>
            <w:hideMark/>
          </w:tcPr>
          <w:p w14:paraId="15456C27" w14:textId="77777777" w:rsidR="00235B3C" w:rsidRPr="002653B6" w:rsidRDefault="00235B3C"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Maximum allowable total consumption of Annex F substances</w:t>
            </w:r>
          </w:p>
        </w:tc>
        <w:tc>
          <w:tcPr>
            <w:tcW w:w="594" w:type="pct"/>
            <w:tcMar>
              <w:right w:w="57" w:type="dxa"/>
            </w:tcMar>
            <w:vAlign w:val="center"/>
          </w:tcPr>
          <w:p w14:paraId="2352D85B" w14:textId="77777777" w:rsidR="00235B3C" w:rsidRPr="002653B6" w:rsidRDefault="00235B3C" w:rsidP="004A23E2">
            <w:pPr>
              <w:jc w:val="left"/>
              <w:rPr>
                <w:rFonts w:asciiTheme="majorBidi" w:hAnsiTheme="majorBidi" w:cstheme="majorBidi"/>
                <w:color w:val="000000"/>
                <w:sz w:val="18"/>
                <w:szCs w:val="18"/>
                <w:lang w:eastAsia="en-CA"/>
              </w:rPr>
            </w:pPr>
            <w:r w:rsidRPr="002653B6">
              <w:rPr>
                <w:rFonts w:asciiTheme="majorBidi" w:hAnsiTheme="majorBidi" w:cstheme="majorBidi"/>
                <w:sz w:val="18"/>
                <w:szCs w:val="18"/>
              </w:rPr>
              <w:t>Reduction in %</w:t>
            </w:r>
          </w:p>
        </w:tc>
        <w:tc>
          <w:tcPr>
            <w:tcW w:w="512" w:type="pct"/>
            <w:vAlign w:val="center"/>
          </w:tcPr>
          <w:p w14:paraId="3C42D9C6" w14:textId="77777777" w:rsidR="00235B3C" w:rsidRPr="002653B6" w:rsidRDefault="00235B3C"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themeColor="text1"/>
                <w:sz w:val="18"/>
                <w:szCs w:val="18"/>
                <w:lang w:eastAsia="en-CA"/>
              </w:rPr>
              <w:t>0.0</w:t>
            </w:r>
          </w:p>
        </w:tc>
        <w:tc>
          <w:tcPr>
            <w:tcW w:w="510" w:type="pct"/>
            <w:vAlign w:val="center"/>
          </w:tcPr>
          <w:p w14:paraId="6BA95C0A" w14:textId="77777777" w:rsidR="00235B3C" w:rsidRPr="002653B6" w:rsidRDefault="00235B3C" w:rsidP="004A23E2">
            <w:pPr>
              <w:ind w:left="-100" w:right="-105"/>
              <w:jc w:val="center"/>
              <w:rPr>
                <w:rFonts w:asciiTheme="majorBidi" w:hAnsiTheme="majorBidi" w:cstheme="majorBidi"/>
                <w:color w:val="000000"/>
                <w:sz w:val="18"/>
                <w:szCs w:val="18"/>
                <w:lang w:eastAsia="en-CA"/>
              </w:rPr>
            </w:pPr>
            <w:r w:rsidRPr="002653B6">
              <w:rPr>
                <w:rFonts w:asciiTheme="majorBidi" w:hAnsiTheme="majorBidi" w:cstheme="majorBidi"/>
                <w:color w:val="000000" w:themeColor="text1"/>
                <w:sz w:val="18"/>
                <w:szCs w:val="18"/>
                <w:lang w:eastAsia="en-CA"/>
              </w:rPr>
              <w:t>0.0</w:t>
            </w:r>
          </w:p>
        </w:tc>
        <w:tc>
          <w:tcPr>
            <w:tcW w:w="468" w:type="pct"/>
            <w:vAlign w:val="center"/>
          </w:tcPr>
          <w:p w14:paraId="5B3CE70A" w14:textId="77777777" w:rsidR="00235B3C" w:rsidRPr="002653B6" w:rsidRDefault="00235B3C" w:rsidP="004A23E2">
            <w:pPr>
              <w:ind w:left="-100" w:right="-105"/>
              <w:jc w:val="center"/>
              <w:rPr>
                <w:rFonts w:asciiTheme="majorBidi" w:hAnsiTheme="majorBidi" w:cstheme="majorBidi"/>
                <w:color w:val="000000" w:themeColor="text1"/>
                <w:sz w:val="18"/>
                <w:szCs w:val="18"/>
                <w:lang w:eastAsia="en-CA"/>
              </w:rPr>
            </w:pPr>
            <w:r w:rsidRPr="002653B6">
              <w:rPr>
                <w:rFonts w:asciiTheme="majorBidi" w:hAnsiTheme="majorBidi" w:cstheme="majorBidi"/>
                <w:color w:val="000000" w:themeColor="text1"/>
                <w:sz w:val="18"/>
                <w:szCs w:val="18"/>
                <w:lang w:eastAsia="en-CA"/>
              </w:rPr>
              <w:t>0.0</w:t>
            </w:r>
          </w:p>
        </w:tc>
        <w:tc>
          <w:tcPr>
            <w:tcW w:w="510" w:type="pct"/>
            <w:vAlign w:val="center"/>
          </w:tcPr>
          <w:p w14:paraId="4A784AC4" w14:textId="77777777" w:rsidR="00235B3C" w:rsidRPr="002653B6" w:rsidRDefault="00235B3C" w:rsidP="004A23E2">
            <w:pPr>
              <w:ind w:left="-100" w:right="-105"/>
              <w:jc w:val="center"/>
              <w:rPr>
                <w:rFonts w:asciiTheme="majorBidi" w:hAnsiTheme="majorBidi" w:cstheme="majorBidi"/>
                <w:color w:val="000000"/>
                <w:sz w:val="18"/>
                <w:szCs w:val="18"/>
                <w:lang w:eastAsia="en-CA"/>
              </w:rPr>
            </w:pPr>
            <w:r w:rsidRPr="002653B6">
              <w:rPr>
                <w:rFonts w:asciiTheme="majorBidi" w:hAnsiTheme="majorBidi" w:cstheme="majorBidi"/>
                <w:color w:val="000000" w:themeColor="text1"/>
                <w:sz w:val="18"/>
                <w:szCs w:val="18"/>
                <w:lang w:eastAsia="en-CA"/>
              </w:rPr>
              <w:t>0.0</w:t>
            </w:r>
          </w:p>
        </w:tc>
        <w:tc>
          <w:tcPr>
            <w:tcW w:w="510" w:type="pct"/>
            <w:vAlign w:val="center"/>
          </w:tcPr>
          <w:p w14:paraId="03D91CC5" w14:textId="77777777" w:rsidR="00235B3C" w:rsidRPr="002653B6" w:rsidRDefault="00235B3C" w:rsidP="004A23E2">
            <w:pPr>
              <w:ind w:left="-100" w:right="-105"/>
              <w:jc w:val="center"/>
              <w:rPr>
                <w:rFonts w:asciiTheme="majorBidi" w:hAnsiTheme="majorBidi" w:cstheme="majorBidi"/>
                <w:color w:val="000000"/>
                <w:sz w:val="18"/>
                <w:szCs w:val="18"/>
                <w:lang w:eastAsia="en-CA"/>
              </w:rPr>
            </w:pPr>
            <w:r w:rsidRPr="002653B6">
              <w:rPr>
                <w:rFonts w:asciiTheme="majorBidi" w:hAnsiTheme="majorBidi" w:cstheme="majorBidi"/>
                <w:color w:val="000000" w:themeColor="text1"/>
                <w:sz w:val="18"/>
                <w:szCs w:val="18"/>
                <w:lang w:eastAsia="en-CA"/>
              </w:rPr>
              <w:t>0.0</w:t>
            </w:r>
          </w:p>
        </w:tc>
        <w:tc>
          <w:tcPr>
            <w:tcW w:w="508" w:type="pct"/>
            <w:vAlign w:val="center"/>
          </w:tcPr>
          <w:p w14:paraId="3B3163B2" w14:textId="77777777" w:rsidR="00235B3C" w:rsidRPr="002653B6" w:rsidRDefault="00235B3C" w:rsidP="004A23E2">
            <w:pPr>
              <w:ind w:left="-100" w:right="-105"/>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15.0</w:t>
            </w:r>
          </w:p>
        </w:tc>
        <w:tc>
          <w:tcPr>
            <w:tcW w:w="451" w:type="pct"/>
            <w:vAlign w:val="center"/>
          </w:tcPr>
          <w:p w14:paraId="70CA6AFE" w14:textId="77777777" w:rsidR="00235B3C" w:rsidRPr="002653B6" w:rsidRDefault="00235B3C"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r>
      <w:tr w:rsidR="00235B3C" w:rsidRPr="002653B6" w14:paraId="1AB473B1" w14:textId="77777777" w:rsidTr="004A23E2">
        <w:trPr>
          <w:trHeight w:val="616"/>
        </w:trPr>
        <w:tc>
          <w:tcPr>
            <w:tcW w:w="294" w:type="pct"/>
            <w:vMerge/>
          </w:tcPr>
          <w:p w14:paraId="25C8293E" w14:textId="77777777" w:rsidR="00235B3C" w:rsidRPr="002653B6" w:rsidRDefault="00235B3C" w:rsidP="004A23E2">
            <w:pPr>
              <w:jc w:val="left"/>
              <w:rPr>
                <w:rFonts w:asciiTheme="majorBidi" w:hAnsiTheme="majorBidi" w:cstheme="majorBidi"/>
                <w:color w:val="000000"/>
                <w:sz w:val="18"/>
                <w:szCs w:val="18"/>
                <w:lang w:eastAsia="en-CA"/>
              </w:rPr>
            </w:pPr>
          </w:p>
        </w:tc>
        <w:tc>
          <w:tcPr>
            <w:tcW w:w="644" w:type="pct"/>
            <w:vMerge/>
          </w:tcPr>
          <w:p w14:paraId="0AE2F4E9" w14:textId="77777777" w:rsidR="00235B3C" w:rsidRPr="002653B6" w:rsidRDefault="00235B3C" w:rsidP="004A23E2">
            <w:pPr>
              <w:jc w:val="left"/>
              <w:rPr>
                <w:rFonts w:asciiTheme="majorBidi" w:hAnsiTheme="majorBidi" w:cstheme="majorBidi"/>
                <w:color w:val="000000"/>
                <w:sz w:val="18"/>
                <w:szCs w:val="18"/>
                <w:lang w:eastAsia="en-CA"/>
              </w:rPr>
            </w:pPr>
          </w:p>
        </w:tc>
        <w:tc>
          <w:tcPr>
            <w:tcW w:w="594" w:type="pct"/>
            <w:tcMar>
              <w:right w:w="57" w:type="dxa"/>
            </w:tcMar>
            <w:vAlign w:val="center"/>
          </w:tcPr>
          <w:p w14:paraId="3FDA49C3" w14:textId="77777777" w:rsidR="00235B3C" w:rsidRPr="002653B6" w:rsidRDefault="00235B3C" w:rsidP="004A23E2">
            <w:pPr>
              <w:ind w:right="-60"/>
              <w:jc w:val="left"/>
              <w:rPr>
                <w:rFonts w:asciiTheme="majorBidi" w:hAnsiTheme="majorBidi" w:cstheme="majorBidi"/>
                <w:color w:val="000000"/>
                <w:sz w:val="18"/>
                <w:szCs w:val="18"/>
                <w:lang w:eastAsia="en-CA"/>
              </w:rPr>
            </w:pPr>
            <w:r w:rsidRPr="002653B6">
              <w:rPr>
                <w:rFonts w:asciiTheme="majorBidi" w:hAnsiTheme="majorBidi" w:cstheme="majorBidi"/>
                <w:sz w:val="18"/>
                <w:szCs w:val="18"/>
              </w:rPr>
              <w:t>CO</w:t>
            </w:r>
            <w:r w:rsidRPr="002653B6">
              <w:rPr>
                <w:rFonts w:asciiTheme="majorBidi" w:hAnsiTheme="majorBidi" w:cstheme="majorBidi"/>
                <w:sz w:val="18"/>
                <w:szCs w:val="18"/>
                <w:vertAlign w:val="subscript"/>
              </w:rPr>
              <w:t>2</w:t>
            </w:r>
            <w:r w:rsidRPr="002653B6">
              <w:rPr>
                <w:rFonts w:asciiTheme="majorBidi" w:hAnsiTheme="majorBidi" w:cstheme="majorBidi"/>
                <w:sz w:val="18"/>
                <w:szCs w:val="18"/>
              </w:rPr>
              <w:noBreakHyphen/>
              <w:t xml:space="preserve">eq </w:t>
            </w:r>
            <w:r w:rsidRPr="002653B6">
              <w:rPr>
                <w:rFonts w:asciiTheme="majorBidi" w:hAnsiTheme="majorBidi" w:cstheme="majorBidi"/>
                <w:color w:val="000000"/>
                <w:sz w:val="18"/>
                <w:szCs w:val="18"/>
                <w:lang w:eastAsia="en-CA"/>
              </w:rPr>
              <w:t>tonnes</w:t>
            </w:r>
          </w:p>
        </w:tc>
        <w:tc>
          <w:tcPr>
            <w:tcW w:w="512" w:type="pct"/>
            <w:vAlign w:val="center"/>
          </w:tcPr>
          <w:p w14:paraId="344CA3BE" w14:textId="77777777" w:rsidR="00235B3C" w:rsidRPr="002653B6" w:rsidRDefault="00235B3C" w:rsidP="004A23E2">
            <w:pPr>
              <w:jc w:val="center"/>
              <w:rPr>
                <w:rFonts w:asciiTheme="majorBidi" w:hAnsiTheme="majorBidi" w:cstheme="majorBidi"/>
                <w:color w:val="000000"/>
                <w:sz w:val="18"/>
                <w:szCs w:val="18"/>
                <w:lang w:eastAsia="en-CA"/>
              </w:rPr>
            </w:pPr>
            <w:r w:rsidRPr="002653B6">
              <w:rPr>
                <w:rFonts w:asciiTheme="majorBidi" w:hAnsiTheme="majorBidi" w:cstheme="majorBidi"/>
                <w:sz w:val="18"/>
                <w:szCs w:val="18"/>
              </w:rPr>
              <w:t>1,124,896</w:t>
            </w:r>
          </w:p>
        </w:tc>
        <w:tc>
          <w:tcPr>
            <w:tcW w:w="510" w:type="pct"/>
            <w:vAlign w:val="center"/>
          </w:tcPr>
          <w:p w14:paraId="7B328B0F" w14:textId="77777777" w:rsidR="00235B3C" w:rsidRPr="002653B6" w:rsidRDefault="00235B3C" w:rsidP="004A23E2">
            <w:pPr>
              <w:ind w:left="-6"/>
              <w:jc w:val="center"/>
              <w:rPr>
                <w:rFonts w:asciiTheme="majorBidi" w:hAnsiTheme="majorBidi" w:cstheme="majorBidi"/>
                <w:color w:val="000000"/>
                <w:sz w:val="18"/>
                <w:szCs w:val="18"/>
                <w:lang w:eastAsia="en-CA"/>
              </w:rPr>
            </w:pPr>
            <w:r w:rsidRPr="002653B6">
              <w:rPr>
                <w:rFonts w:asciiTheme="majorBidi" w:hAnsiTheme="majorBidi" w:cstheme="majorBidi"/>
                <w:sz w:val="18"/>
                <w:szCs w:val="18"/>
              </w:rPr>
              <w:t>1,124,896</w:t>
            </w:r>
          </w:p>
        </w:tc>
        <w:tc>
          <w:tcPr>
            <w:tcW w:w="468" w:type="pct"/>
            <w:vAlign w:val="center"/>
          </w:tcPr>
          <w:p w14:paraId="5D0DB2E3" w14:textId="77777777" w:rsidR="00235B3C" w:rsidRPr="002653B6" w:rsidRDefault="00235B3C" w:rsidP="004A23E2">
            <w:pPr>
              <w:ind w:left="-6"/>
              <w:jc w:val="center"/>
              <w:rPr>
                <w:rFonts w:asciiTheme="majorBidi" w:hAnsiTheme="majorBidi" w:cstheme="majorBidi"/>
                <w:sz w:val="18"/>
                <w:szCs w:val="18"/>
              </w:rPr>
            </w:pPr>
            <w:r w:rsidRPr="002653B6">
              <w:rPr>
                <w:rFonts w:asciiTheme="majorBidi" w:hAnsiTheme="majorBidi" w:cstheme="majorBidi"/>
                <w:sz w:val="18"/>
                <w:szCs w:val="18"/>
              </w:rPr>
              <w:t>1,124,896</w:t>
            </w:r>
          </w:p>
        </w:tc>
        <w:tc>
          <w:tcPr>
            <w:tcW w:w="510" w:type="pct"/>
            <w:vAlign w:val="center"/>
          </w:tcPr>
          <w:p w14:paraId="719492CB" w14:textId="77777777" w:rsidR="00235B3C" w:rsidRPr="002653B6" w:rsidRDefault="00235B3C" w:rsidP="004A23E2">
            <w:pPr>
              <w:ind w:left="-6"/>
              <w:jc w:val="center"/>
              <w:rPr>
                <w:rFonts w:asciiTheme="majorBidi" w:hAnsiTheme="majorBidi" w:cstheme="majorBidi"/>
                <w:color w:val="000000"/>
                <w:sz w:val="18"/>
                <w:szCs w:val="18"/>
                <w:lang w:eastAsia="en-CA"/>
              </w:rPr>
            </w:pPr>
            <w:r w:rsidRPr="002653B6">
              <w:rPr>
                <w:rFonts w:asciiTheme="majorBidi" w:hAnsiTheme="majorBidi" w:cstheme="majorBidi"/>
                <w:sz w:val="18"/>
                <w:szCs w:val="18"/>
              </w:rPr>
              <w:t>1,124,896</w:t>
            </w:r>
          </w:p>
        </w:tc>
        <w:tc>
          <w:tcPr>
            <w:tcW w:w="510" w:type="pct"/>
            <w:vAlign w:val="center"/>
          </w:tcPr>
          <w:p w14:paraId="6BD057E6" w14:textId="77777777" w:rsidR="00235B3C" w:rsidRPr="002653B6" w:rsidRDefault="00235B3C" w:rsidP="004A23E2">
            <w:pPr>
              <w:ind w:left="-6"/>
              <w:jc w:val="center"/>
              <w:rPr>
                <w:rFonts w:asciiTheme="majorBidi" w:hAnsiTheme="majorBidi" w:cstheme="majorBidi"/>
                <w:color w:val="000000"/>
                <w:sz w:val="18"/>
                <w:szCs w:val="18"/>
                <w:lang w:eastAsia="en-CA"/>
              </w:rPr>
            </w:pPr>
            <w:r w:rsidRPr="002653B6">
              <w:rPr>
                <w:rFonts w:asciiTheme="majorBidi" w:hAnsiTheme="majorBidi" w:cstheme="majorBidi"/>
                <w:sz w:val="18"/>
                <w:szCs w:val="18"/>
              </w:rPr>
              <w:t>1,124,896</w:t>
            </w:r>
          </w:p>
        </w:tc>
        <w:tc>
          <w:tcPr>
            <w:tcW w:w="508" w:type="pct"/>
            <w:vAlign w:val="center"/>
          </w:tcPr>
          <w:p w14:paraId="32C910F6" w14:textId="77777777" w:rsidR="00235B3C" w:rsidRPr="002653B6" w:rsidRDefault="00235B3C" w:rsidP="004A23E2">
            <w:pPr>
              <w:ind w:left="-6"/>
              <w:jc w:val="center"/>
              <w:rPr>
                <w:rFonts w:asciiTheme="majorBidi" w:hAnsiTheme="majorBidi" w:cstheme="majorBidi"/>
                <w:color w:val="000000"/>
                <w:sz w:val="18"/>
                <w:szCs w:val="18"/>
                <w:lang w:eastAsia="en-CA"/>
              </w:rPr>
            </w:pPr>
            <w:r w:rsidRPr="002653B6">
              <w:rPr>
                <w:rFonts w:asciiTheme="majorBidi" w:hAnsiTheme="majorBidi" w:cstheme="majorBidi"/>
                <w:sz w:val="18"/>
                <w:szCs w:val="18"/>
                <w:lang w:eastAsia="en-CA"/>
              </w:rPr>
              <w:t>956,162</w:t>
            </w:r>
          </w:p>
        </w:tc>
        <w:tc>
          <w:tcPr>
            <w:tcW w:w="451" w:type="pct"/>
            <w:vAlign w:val="center"/>
          </w:tcPr>
          <w:p w14:paraId="669C7153" w14:textId="77777777" w:rsidR="00235B3C" w:rsidRPr="002653B6" w:rsidRDefault="00235B3C"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r>
      <w:tr w:rsidR="00235B3C" w:rsidRPr="002653B6" w14:paraId="5DD03C5E" w14:textId="77777777" w:rsidTr="004A23E2">
        <w:trPr>
          <w:trHeight w:val="116"/>
        </w:trPr>
        <w:tc>
          <w:tcPr>
            <w:tcW w:w="294" w:type="pct"/>
            <w:hideMark/>
          </w:tcPr>
          <w:p w14:paraId="17C70E6B" w14:textId="77777777" w:rsidR="00235B3C" w:rsidRPr="002653B6" w:rsidRDefault="00235B3C"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2.1</w:t>
            </w:r>
          </w:p>
        </w:tc>
        <w:tc>
          <w:tcPr>
            <w:tcW w:w="1238" w:type="pct"/>
            <w:gridSpan w:val="2"/>
            <w:hideMark/>
          </w:tcPr>
          <w:p w14:paraId="4A80CC6D" w14:textId="77777777" w:rsidR="00235B3C" w:rsidRPr="002653B6" w:rsidRDefault="00235B3C"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Lead IA (</w:t>
            </w:r>
            <w:r w:rsidRPr="002653B6">
              <w:rPr>
                <w:rFonts w:asciiTheme="majorBidi" w:hAnsiTheme="majorBidi" w:cstheme="majorBidi"/>
                <w:color w:val="000000"/>
                <w:sz w:val="18"/>
                <w:szCs w:val="18"/>
              </w:rPr>
              <w:t>UNEP</w:t>
            </w:r>
            <w:r w:rsidRPr="002653B6">
              <w:rPr>
                <w:rFonts w:asciiTheme="majorBidi" w:hAnsiTheme="majorBidi" w:cstheme="majorBidi"/>
                <w:color w:val="000000"/>
                <w:sz w:val="18"/>
                <w:szCs w:val="18"/>
                <w:lang w:eastAsia="en-CA"/>
              </w:rPr>
              <w:t>) agreed funding (US $)</w:t>
            </w:r>
          </w:p>
        </w:tc>
        <w:tc>
          <w:tcPr>
            <w:tcW w:w="512" w:type="pct"/>
            <w:vAlign w:val="center"/>
          </w:tcPr>
          <w:p w14:paraId="4A2F5C38"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sz w:val="18"/>
                <w:szCs w:val="18"/>
                <w:lang w:eastAsia="en-CA"/>
              </w:rPr>
              <w:t>117,500</w:t>
            </w:r>
          </w:p>
        </w:tc>
        <w:tc>
          <w:tcPr>
            <w:tcW w:w="510" w:type="pct"/>
            <w:vAlign w:val="center"/>
          </w:tcPr>
          <w:p w14:paraId="15F1BC65"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468" w:type="pct"/>
            <w:vAlign w:val="center"/>
          </w:tcPr>
          <w:p w14:paraId="75D51F51" w14:textId="77777777" w:rsidR="00235B3C" w:rsidRPr="002653B6" w:rsidRDefault="00235B3C" w:rsidP="004A23E2">
            <w:pPr>
              <w:jc w:val="right"/>
              <w:rPr>
                <w:rFonts w:asciiTheme="majorBidi" w:hAnsiTheme="majorBidi" w:cstheme="majorBidi"/>
                <w:sz w:val="18"/>
                <w:szCs w:val="18"/>
                <w:lang w:eastAsia="en-CA"/>
              </w:rPr>
            </w:pPr>
            <w:r w:rsidRPr="002653B6">
              <w:rPr>
                <w:rFonts w:asciiTheme="majorBidi" w:hAnsiTheme="majorBidi" w:cstheme="majorBidi"/>
                <w:color w:val="000000"/>
                <w:sz w:val="18"/>
                <w:szCs w:val="18"/>
              </w:rPr>
              <w:t>0</w:t>
            </w:r>
          </w:p>
        </w:tc>
        <w:tc>
          <w:tcPr>
            <w:tcW w:w="510" w:type="pct"/>
            <w:vAlign w:val="center"/>
          </w:tcPr>
          <w:p w14:paraId="0C1F6236"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sz w:val="18"/>
                <w:szCs w:val="18"/>
                <w:lang w:eastAsia="en-CA"/>
              </w:rPr>
              <w:t>102,500</w:t>
            </w:r>
          </w:p>
        </w:tc>
        <w:tc>
          <w:tcPr>
            <w:tcW w:w="510" w:type="pct"/>
            <w:vAlign w:val="center"/>
          </w:tcPr>
          <w:p w14:paraId="2B0767CB"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508" w:type="pct"/>
            <w:vAlign w:val="center"/>
          </w:tcPr>
          <w:p w14:paraId="562596BC"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451" w:type="pct"/>
            <w:vAlign w:val="center"/>
          </w:tcPr>
          <w:p w14:paraId="7B1488C7"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sz w:val="18"/>
                <w:szCs w:val="18"/>
              </w:rPr>
              <w:t>220,000</w:t>
            </w:r>
          </w:p>
        </w:tc>
      </w:tr>
      <w:tr w:rsidR="00235B3C" w:rsidRPr="002653B6" w14:paraId="56FD8714" w14:textId="77777777" w:rsidTr="004A23E2">
        <w:trPr>
          <w:trHeight w:val="56"/>
        </w:trPr>
        <w:tc>
          <w:tcPr>
            <w:tcW w:w="294" w:type="pct"/>
            <w:hideMark/>
          </w:tcPr>
          <w:p w14:paraId="18A8C894" w14:textId="77777777" w:rsidR="00235B3C" w:rsidRPr="002653B6" w:rsidRDefault="00235B3C"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2.2</w:t>
            </w:r>
          </w:p>
        </w:tc>
        <w:tc>
          <w:tcPr>
            <w:tcW w:w="1238" w:type="pct"/>
            <w:gridSpan w:val="2"/>
            <w:hideMark/>
          </w:tcPr>
          <w:p w14:paraId="1E2394DC" w14:textId="77777777" w:rsidR="00235B3C" w:rsidRPr="002653B6" w:rsidRDefault="00235B3C"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Support costs for Lead IA (US $)</w:t>
            </w:r>
          </w:p>
        </w:tc>
        <w:tc>
          <w:tcPr>
            <w:tcW w:w="512" w:type="pct"/>
            <w:vAlign w:val="center"/>
          </w:tcPr>
          <w:p w14:paraId="56126D26"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sz w:val="18"/>
                <w:szCs w:val="18"/>
                <w:lang w:eastAsia="en-CA"/>
              </w:rPr>
              <w:t>15,275</w:t>
            </w:r>
          </w:p>
        </w:tc>
        <w:tc>
          <w:tcPr>
            <w:tcW w:w="510" w:type="pct"/>
            <w:vAlign w:val="center"/>
          </w:tcPr>
          <w:p w14:paraId="1BF2319C"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468" w:type="pct"/>
            <w:vAlign w:val="center"/>
          </w:tcPr>
          <w:p w14:paraId="3565E93E" w14:textId="77777777" w:rsidR="00235B3C" w:rsidRPr="002653B6" w:rsidRDefault="00235B3C" w:rsidP="004A23E2">
            <w:pPr>
              <w:jc w:val="right"/>
              <w:rPr>
                <w:rFonts w:asciiTheme="majorBidi" w:hAnsiTheme="majorBidi" w:cstheme="majorBidi"/>
                <w:sz w:val="18"/>
                <w:szCs w:val="18"/>
                <w:lang w:eastAsia="en-CA"/>
              </w:rPr>
            </w:pPr>
            <w:r w:rsidRPr="002653B6">
              <w:rPr>
                <w:rFonts w:asciiTheme="majorBidi" w:hAnsiTheme="majorBidi" w:cstheme="majorBidi"/>
                <w:color w:val="000000"/>
                <w:sz w:val="18"/>
                <w:szCs w:val="18"/>
              </w:rPr>
              <w:t>0</w:t>
            </w:r>
          </w:p>
        </w:tc>
        <w:tc>
          <w:tcPr>
            <w:tcW w:w="510" w:type="pct"/>
            <w:vAlign w:val="center"/>
          </w:tcPr>
          <w:p w14:paraId="21B1B283"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sz w:val="18"/>
                <w:szCs w:val="18"/>
                <w:lang w:eastAsia="en-CA"/>
              </w:rPr>
              <w:t>13,325</w:t>
            </w:r>
          </w:p>
        </w:tc>
        <w:tc>
          <w:tcPr>
            <w:tcW w:w="510" w:type="pct"/>
            <w:vAlign w:val="center"/>
          </w:tcPr>
          <w:p w14:paraId="391A0DE7"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508" w:type="pct"/>
            <w:vAlign w:val="center"/>
          </w:tcPr>
          <w:p w14:paraId="3794273E"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451" w:type="pct"/>
            <w:vAlign w:val="center"/>
          </w:tcPr>
          <w:p w14:paraId="49B24493"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sz w:val="18"/>
                <w:szCs w:val="18"/>
              </w:rPr>
              <w:t>28,600</w:t>
            </w:r>
          </w:p>
        </w:tc>
      </w:tr>
      <w:tr w:rsidR="00235B3C" w:rsidRPr="002653B6" w14:paraId="384B6543" w14:textId="77777777" w:rsidTr="004A23E2">
        <w:trPr>
          <w:trHeight w:val="56"/>
        </w:trPr>
        <w:tc>
          <w:tcPr>
            <w:tcW w:w="294" w:type="pct"/>
          </w:tcPr>
          <w:p w14:paraId="5733F5A3" w14:textId="77777777" w:rsidR="00235B3C" w:rsidRPr="002653B6" w:rsidRDefault="00235B3C"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2.3</w:t>
            </w:r>
          </w:p>
        </w:tc>
        <w:tc>
          <w:tcPr>
            <w:tcW w:w="1238" w:type="pct"/>
            <w:gridSpan w:val="2"/>
          </w:tcPr>
          <w:p w14:paraId="7F635337" w14:textId="77777777" w:rsidR="00235B3C" w:rsidRPr="002653B6" w:rsidRDefault="00235B3C"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Cooperating IA (</w:t>
            </w:r>
            <w:r w:rsidRPr="002653B6">
              <w:rPr>
                <w:rFonts w:asciiTheme="majorBidi" w:hAnsiTheme="majorBidi" w:cstheme="majorBidi"/>
                <w:color w:val="000000"/>
                <w:sz w:val="18"/>
                <w:szCs w:val="18"/>
              </w:rPr>
              <w:t>UNIDO</w:t>
            </w:r>
            <w:r w:rsidRPr="002653B6">
              <w:rPr>
                <w:rFonts w:asciiTheme="majorBidi" w:hAnsiTheme="majorBidi" w:cstheme="majorBidi"/>
                <w:color w:val="000000"/>
                <w:sz w:val="18"/>
                <w:szCs w:val="18"/>
                <w:lang w:eastAsia="en-CA"/>
              </w:rPr>
              <w:t>) agreed funding (US $)</w:t>
            </w:r>
          </w:p>
        </w:tc>
        <w:tc>
          <w:tcPr>
            <w:tcW w:w="512" w:type="pct"/>
            <w:vAlign w:val="center"/>
          </w:tcPr>
          <w:p w14:paraId="207C5F7E"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sz w:val="18"/>
                <w:szCs w:val="18"/>
                <w:lang w:eastAsia="en-CA"/>
              </w:rPr>
              <w:t>70,000</w:t>
            </w:r>
          </w:p>
        </w:tc>
        <w:tc>
          <w:tcPr>
            <w:tcW w:w="510" w:type="pct"/>
            <w:vAlign w:val="center"/>
          </w:tcPr>
          <w:p w14:paraId="5E6817A6"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468" w:type="pct"/>
            <w:vAlign w:val="center"/>
          </w:tcPr>
          <w:p w14:paraId="5A6021F5" w14:textId="77777777" w:rsidR="00235B3C" w:rsidRPr="002653B6" w:rsidRDefault="00235B3C" w:rsidP="004A23E2">
            <w:pPr>
              <w:jc w:val="right"/>
              <w:rPr>
                <w:rFonts w:asciiTheme="majorBidi" w:hAnsiTheme="majorBidi" w:cstheme="majorBidi"/>
                <w:sz w:val="18"/>
                <w:szCs w:val="18"/>
                <w:lang w:eastAsia="en-CA"/>
              </w:rPr>
            </w:pPr>
            <w:r w:rsidRPr="002653B6">
              <w:rPr>
                <w:rFonts w:asciiTheme="majorBidi" w:hAnsiTheme="majorBidi" w:cstheme="majorBidi"/>
                <w:color w:val="000000"/>
                <w:sz w:val="18"/>
                <w:szCs w:val="18"/>
              </w:rPr>
              <w:t>0</w:t>
            </w:r>
          </w:p>
        </w:tc>
        <w:tc>
          <w:tcPr>
            <w:tcW w:w="510" w:type="pct"/>
            <w:vAlign w:val="center"/>
          </w:tcPr>
          <w:p w14:paraId="35038800"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sz w:val="18"/>
                <w:szCs w:val="18"/>
                <w:lang w:eastAsia="en-CA"/>
              </w:rPr>
              <w:t>70,000</w:t>
            </w:r>
          </w:p>
        </w:tc>
        <w:tc>
          <w:tcPr>
            <w:tcW w:w="510" w:type="pct"/>
            <w:vAlign w:val="center"/>
          </w:tcPr>
          <w:p w14:paraId="6385333A"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508" w:type="pct"/>
            <w:vAlign w:val="center"/>
          </w:tcPr>
          <w:p w14:paraId="080B2000"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451" w:type="pct"/>
            <w:vAlign w:val="center"/>
          </w:tcPr>
          <w:p w14:paraId="2DD75101"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sz w:val="18"/>
                <w:szCs w:val="18"/>
              </w:rPr>
              <w:t>140,000</w:t>
            </w:r>
          </w:p>
        </w:tc>
      </w:tr>
      <w:tr w:rsidR="00235B3C" w:rsidRPr="002653B6" w14:paraId="1C3ED96C" w14:textId="77777777" w:rsidTr="004A23E2">
        <w:trPr>
          <w:trHeight w:val="56"/>
        </w:trPr>
        <w:tc>
          <w:tcPr>
            <w:tcW w:w="294" w:type="pct"/>
          </w:tcPr>
          <w:p w14:paraId="3F788345" w14:textId="77777777" w:rsidR="00235B3C" w:rsidRPr="002653B6" w:rsidRDefault="00235B3C"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2.4</w:t>
            </w:r>
          </w:p>
        </w:tc>
        <w:tc>
          <w:tcPr>
            <w:tcW w:w="1238" w:type="pct"/>
            <w:gridSpan w:val="2"/>
          </w:tcPr>
          <w:p w14:paraId="0D50D64C" w14:textId="77777777" w:rsidR="00235B3C" w:rsidRPr="002653B6" w:rsidRDefault="00235B3C"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Support costs for Cooperating IA (US $)</w:t>
            </w:r>
          </w:p>
        </w:tc>
        <w:tc>
          <w:tcPr>
            <w:tcW w:w="512" w:type="pct"/>
            <w:vAlign w:val="center"/>
          </w:tcPr>
          <w:p w14:paraId="7139C81F"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sz w:val="18"/>
                <w:szCs w:val="18"/>
                <w:lang w:eastAsia="en-CA"/>
              </w:rPr>
              <w:t>9,100</w:t>
            </w:r>
          </w:p>
        </w:tc>
        <w:tc>
          <w:tcPr>
            <w:tcW w:w="510" w:type="pct"/>
            <w:vAlign w:val="center"/>
          </w:tcPr>
          <w:p w14:paraId="50BF3509"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468" w:type="pct"/>
            <w:vAlign w:val="center"/>
          </w:tcPr>
          <w:p w14:paraId="52628A23" w14:textId="77777777" w:rsidR="00235B3C" w:rsidRPr="002653B6" w:rsidRDefault="00235B3C" w:rsidP="004A23E2">
            <w:pPr>
              <w:jc w:val="right"/>
              <w:rPr>
                <w:rFonts w:asciiTheme="majorBidi" w:hAnsiTheme="majorBidi" w:cstheme="majorBidi"/>
                <w:sz w:val="18"/>
                <w:szCs w:val="18"/>
                <w:lang w:eastAsia="en-CA"/>
              </w:rPr>
            </w:pPr>
            <w:r w:rsidRPr="002653B6">
              <w:rPr>
                <w:rFonts w:asciiTheme="majorBidi" w:hAnsiTheme="majorBidi" w:cstheme="majorBidi"/>
                <w:color w:val="000000"/>
                <w:sz w:val="18"/>
                <w:szCs w:val="18"/>
              </w:rPr>
              <w:t>0</w:t>
            </w:r>
          </w:p>
        </w:tc>
        <w:tc>
          <w:tcPr>
            <w:tcW w:w="510" w:type="pct"/>
            <w:vAlign w:val="center"/>
          </w:tcPr>
          <w:p w14:paraId="295A41D3"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sz w:val="18"/>
                <w:szCs w:val="18"/>
                <w:lang w:eastAsia="en-CA"/>
              </w:rPr>
              <w:t>9,100</w:t>
            </w:r>
          </w:p>
        </w:tc>
        <w:tc>
          <w:tcPr>
            <w:tcW w:w="510" w:type="pct"/>
            <w:vAlign w:val="center"/>
          </w:tcPr>
          <w:p w14:paraId="069BFEB8"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508" w:type="pct"/>
            <w:vAlign w:val="center"/>
          </w:tcPr>
          <w:p w14:paraId="29877BC3"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451" w:type="pct"/>
            <w:vAlign w:val="center"/>
          </w:tcPr>
          <w:p w14:paraId="4DA3B40B"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sz w:val="18"/>
                <w:szCs w:val="18"/>
              </w:rPr>
              <w:t>18,200</w:t>
            </w:r>
          </w:p>
        </w:tc>
      </w:tr>
      <w:tr w:rsidR="00235B3C" w:rsidRPr="002653B6" w14:paraId="1CE1A2C3" w14:textId="77777777" w:rsidTr="004A23E2">
        <w:trPr>
          <w:trHeight w:val="62"/>
        </w:trPr>
        <w:tc>
          <w:tcPr>
            <w:tcW w:w="294" w:type="pct"/>
            <w:hideMark/>
          </w:tcPr>
          <w:p w14:paraId="3227CC64" w14:textId="77777777" w:rsidR="00235B3C" w:rsidRPr="002653B6" w:rsidRDefault="00235B3C"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3.1</w:t>
            </w:r>
          </w:p>
        </w:tc>
        <w:tc>
          <w:tcPr>
            <w:tcW w:w="1238" w:type="pct"/>
            <w:gridSpan w:val="2"/>
            <w:hideMark/>
          </w:tcPr>
          <w:p w14:paraId="3BD8EF18" w14:textId="77777777" w:rsidR="00235B3C" w:rsidRPr="002653B6" w:rsidRDefault="00235B3C"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Total agreed funding (US $)</w:t>
            </w:r>
          </w:p>
        </w:tc>
        <w:tc>
          <w:tcPr>
            <w:tcW w:w="512" w:type="pct"/>
            <w:vAlign w:val="center"/>
          </w:tcPr>
          <w:p w14:paraId="0C595299"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sz w:val="18"/>
                <w:szCs w:val="18"/>
                <w:lang w:eastAsia="en-CA"/>
              </w:rPr>
              <w:t>187,500</w:t>
            </w:r>
          </w:p>
        </w:tc>
        <w:tc>
          <w:tcPr>
            <w:tcW w:w="510" w:type="pct"/>
            <w:vAlign w:val="center"/>
          </w:tcPr>
          <w:p w14:paraId="59C27A1E"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468" w:type="pct"/>
            <w:vAlign w:val="center"/>
          </w:tcPr>
          <w:p w14:paraId="14D3B621" w14:textId="77777777" w:rsidR="00235B3C" w:rsidRPr="002653B6" w:rsidRDefault="00235B3C" w:rsidP="004A23E2">
            <w:pPr>
              <w:jc w:val="right"/>
              <w:rPr>
                <w:rFonts w:asciiTheme="majorBidi" w:hAnsiTheme="majorBidi" w:cstheme="majorBidi"/>
                <w:sz w:val="18"/>
                <w:szCs w:val="18"/>
                <w:lang w:eastAsia="en-CA"/>
              </w:rPr>
            </w:pPr>
            <w:r w:rsidRPr="002653B6">
              <w:rPr>
                <w:rFonts w:asciiTheme="majorBidi" w:hAnsiTheme="majorBidi" w:cstheme="majorBidi"/>
                <w:color w:val="000000"/>
                <w:sz w:val="18"/>
                <w:szCs w:val="18"/>
              </w:rPr>
              <w:t>0</w:t>
            </w:r>
          </w:p>
        </w:tc>
        <w:tc>
          <w:tcPr>
            <w:tcW w:w="510" w:type="pct"/>
            <w:vAlign w:val="center"/>
          </w:tcPr>
          <w:p w14:paraId="18FED2AD"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sz w:val="18"/>
                <w:szCs w:val="18"/>
                <w:lang w:eastAsia="en-CA"/>
              </w:rPr>
              <w:t>172,500</w:t>
            </w:r>
          </w:p>
        </w:tc>
        <w:tc>
          <w:tcPr>
            <w:tcW w:w="510" w:type="pct"/>
            <w:vAlign w:val="center"/>
          </w:tcPr>
          <w:p w14:paraId="02E503A7"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508" w:type="pct"/>
            <w:vAlign w:val="center"/>
          </w:tcPr>
          <w:p w14:paraId="26C9D81D"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451" w:type="pct"/>
            <w:vAlign w:val="center"/>
          </w:tcPr>
          <w:p w14:paraId="28749E17"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sz w:val="18"/>
                <w:szCs w:val="18"/>
              </w:rPr>
              <w:t>360,000</w:t>
            </w:r>
          </w:p>
        </w:tc>
      </w:tr>
      <w:tr w:rsidR="00235B3C" w:rsidRPr="002653B6" w14:paraId="71B93814" w14:textId="77777777" w:rsidTr="004A23E2">
        <w:trPr>
          <w:trHeight w:val="62"/>
        </w:trPr>
        <w:tc>
          <w:tcPr>
            <w:tcW w:w="294" w:type="pct"/>
            <w:hideMark/>
          </w:tcPr>
          <w:p w14:paraId="172DD47B" w14:textId="77777777" w:rsidR="00235B3C" w:rsidRPr="002653B6" w:rsidRDefault="00235B3C"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3.2</w:t>
            </w:r>
          </w:p>
        </w:tc>
        <w:tc>
          <w:tcPr>
            <w:tcW w:w="1238" w:type="pct"/>
            <w:gridSpan w:val="2"/>
            <w:hideMark/>
          </w:tcPr>
          <w:p w14:paraId="543D2AA7" w14:textId="77777777" w:rsidR="00235B3C" w:rsidRPr="002653B6" w:rsidRDefault="00235B3C"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Total support costs (US $)</w:t>
            </w:r>
          </w:p>
        </w:tc>
        <w:tc>
          <w:tcPr>
            <w:tcW w:w="512" w:type="pct"/>
            <w:vAlign w:val="center"/>
          </w:tcPr>
          <w:p w14:paraId="499A3CCE"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sz w:val="18"/>
                <w:szCs w:val="18"/>
                <w:lang w:eastAsia="en-CA"/>
              </w:rPr>
              <w:t>24,375</w:t>
            </w:r>
          </w:p>
        </w:tc>
        <w:tc>
          <w:tcPr>
            <w:tcW w:w="510" w:type="pct"/>
            <w:vAlign w:val="center"/>
          </w:tcPr>
          <w:p w14:paraId="3D1B9981"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468" w:type="pct"/>
            <w:vAlign w:val="center"/>
          </w:tcPr>
          <w:p w14:paraId="66DCCE91" w14:textId="77777777" w:rsidR="00235B3C" w:rsidRPr="002653B6" w:rsidRDefault="00235B3C" w:rsidP="004A23E2">
            <w:pPr>
              <w:jc w:val="right"/>
              <w:rPr>
                <w:rFonts w:asciiTheme="majorBidi" w:hAnsiTheme="majorBidi" w:cstheme="majorBidi"/>
                <w:sz w:val="18"/>
                <w:szCs w:val="18"/>
                <w:lang w:eastAsia="en-CA"/>
              </w:rPr>
            </w:pPr>
            <w:r w:rsidRPr="002653B6">
              <w:rPr>
                <w:rFonts w:asciiTheme="majorBidi" w:hAnsiTheme="majorBidi" w:cstheme="majorBidi"/>
                <w:color w:val="000000"/>
                <w:sz w:val="18"/>
                <w:szCs w:val="18"/>
              </w:rPr>
              <w:t>0</w:t>
            </w:r>
          </w:p>
        </w:tc>
        <w:tc>
          <w:tcPr>
            <w:tcW w:w="510" w:type="pct"/>
            <w:vAlign w:val="center"/>
          </w:tcPr>
          <w:p w14:paraId="3FED6F4F"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sz w:val="18"/>
                <w:szCs w:val="18"/>
                <w:lang w:eastAsia="en-CA"/>
              </w:rPr>
              <w:t>22,425</w:t>
            </w:r>
          </w:p>
        </w:tc>
        <w:tc>
          <w:tcPr>
            <w:tcW w:w="510" w:type="pct"/>
            <w:vAlign w:val="center"/>
          </w:tcPr>
          <w:p w14:paraId="12D4135A"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508" w:type="pct"/>
            <w:vAlign w:val="center"/>
          </w:tcPr>
          <w:p w14:paraId="6CF71B84"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451" w:type="pct"/>
            <w:vAlign w:val="center"/>
          </w:tcPr>
          <w:p w14:paraId="5EE77D27"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sz w:val="18"/>
                <w:szCs w:val="18"/>
              </w:rPr>
              <w:t>46,800</w:t>
            </w:r>
          </w:p>
        </w:tc>
      </w:tr>
      <w:tr w:rsidR="00235B3C" w:rsidRPr="002653B6" w14:paraId="47F1D682" w14:textId="77777777" w:rsidTr="004A23E2">
        <w:trPr>
          <w:trHeight w:val="53"/>
        </w:trPr>
        <w:tc>
          <w:tcPr>
            <w:tcW w:w="294" w:type="pct"/>
            <w:hideMark/>
          </w:tcPr>
          <w:p w14:paraId="69A93B38" w14:textId="77777777" w:rsidR="00235B3C" w:rsidRPr="002653B6" w:rsidRDefault="00235B3C"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3.3</w:t>
            </w:r>
          </w:p>
        </w:tc>
        <w:tc>
          <w:tcPr>
            <w:tcW w:w="1238" w:type="pct"/>
            <w:gridSpan w:val="2"/>
            <w:hideMark/>
          </w:tcPr>
          <w:p w14:paraId="1C51B92C" w14:textId="77777777" w:rsidR="00235B3C" w:rsidRPr="002653B6" w:rsidRDefault="00235B3C"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Total agreed costs (US $)</w:t>
            </w:r>
          </w:p>
        </w:tc>
        <w:tc>
          <w:tcPr>
            <w:tcW w:w="512" w:type="pct"/>
            <w:vAlign w:val="center"/>
          </w:tcPr>
          <w:p w14:paraId="0639A10F"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sz w:val="18"/>
                <w:szCs w:val="18"/>
                <w:lang w:eastAsia="en-CA"/>
              </w:rPr>
              <w:t>211,875</w:t>
            </w:r>
          </w:p>
        </w:tc>
        <w:tc>
          <w:tcPr>
            <w:tcW w:w="510" w:type="pct"/>
            <w:vAlign w:val="center"/>
          </w:tcPr>
          <w:p w14:paraId="6BE46848"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468" w:type="pct"/>
            <w:vAlign w:val="center"/>
          </w:tcPr>
          <w:p w14:paraId="348175F6" w14:textId="77777777" w:rsidR="00235B3C" w:rsidRPr="002653B6" w:rsidRDefault="00235B3C" w:rsidP="004A23E2">
            <w:pPr>
              <w:jc w:val="right"/>
              <w:rPr>
                <w:rFonts w:asciiTheme="majorBidi" w:hAnsiTheme="majorBidi" w:cstheme="majorBidi"/>
                <w:sz w:val="18"/>
                <w:szCs w:val="18"/>
                <w:lang w:eastAsia="en-CA"/>
              </w:rPr>
            </w:pPr>
            <w:r w:rsidRPr="002653B6">
              <w:rPr>
                <w:rFonts w:asciiTheme="majorBidi" w:hAnsiTheme="majorBidi" w:cstheme="majorBidi"/>
                <w:color w:val="000000"/>
                <w:sz w:val="18"/>
                <w:szCs w:val="18"/>
              </w:rPr>
              <w:t>0</w:t>
            </w:r>
          </w:p>
        </w:tc>
        <w:tc>
          <w:tcPr>
            <w:tcW w:w="510" w:type="pct"/>
            <w:vAlign w:val="center"/>
          </w:tcPr>
          <w:p w14:paraId="6597361B"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sz w:val="18"/>
                <w:szCs w:val="18"/>
                <w:lang w:eastAsia="en-CA"/>
              </w:rPr>
              <w:t>194,925</w:t>
            </w:r>
          </w:p>
        </w:tc>
        <w:tc>
          <w:tcPr>
            <w:tcW w:w="510" w:type="pct"/>
            <w:vAlign w:val="center"/>
          </w:tcPr>
          <w:p w14:paraId="75039E8B"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508" w:type="pct"/>
            <w:vAlign w:val="center"/>
          </w:tcPr>
          <w:p w14:paraId="26E63A8D"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color w:val="000000"/>
                <w:sz w:val="18"/>
                <w:szCs w:val="18"/>
              </w:rPr>
              <w:t>0</w:t>
            </w:r>
          </w:p>
        </w:tc>
        <w:tc>
          <w:tcPr>
            <w:tcW w:w="451" w:type="pct"/>
            <w:vAlign w:val="center"/>
          </w:tcPr>
          <w:p w14:paraId="6960F708" w14:textId="77777777" w:rsidR="00235B3C" w:rsidRPr="002653B6" w:rsidRDefault="00235B3C" w:rsidP="004A23E2">
            <w:pPr>
              <w:jc w:val="right"/>
              <w:rPr>
                <w:rFonts w:asciiTheme="majorBidi" w:hAnsiTheme="majorBidi" w:cstheme="majorBidi"/>
                <w:color w:val="000000"/>
                <w:sz w:val="18"/>
                <w:szCs w:val="18"/>
              </w:rPr>
            </w:pPr>
            <w:r w:rsidRPr="002653B6">
              <w:rPr>
                <w:rFonts w:asciiTheme="majorBidi" w:hAnsiTheme="majorBidi" w:cstheme="majorBidi"/>
                <w:sz w:val="18"/>
                <w:szCs w:val="18"/>
              </w:rPr>
              <w:t>406,800</w:t>
            </w:r>
          </w:p>
        </w:tc>
      </w:tr>
    </w:tbl>
    <w:p w14:paraId="23BF0295" w14:textId="77777777" w:rsidR="00235B3C" w:rsidRPr="002653B6" w:rsidRDefault="00235B3C" w:rsidP="00A0314A">
      <w:pPr>
        <w:keepNext/>
        <w:spacing w:before="360" w:after="240"/>
        <w:rPr>
          <w:b/>
        </w:rPr>
      </w:pPr>
      <w:r w:rsidRPr="002653B6">
        <w:rPr>
          <w:b/>
        </w:rPr>
        <w:t>APPENDIX 3-A: FUNDING APPROVAL SCHEDULE</w:t>
      </w:r>
    </w:p>
    <w:p w14:paraId="71D2E14C" w14:textId="77777777" w:rsidR="00235B3C" w:rsidRPr="002653B6" w:rsidRDefault="00235B3C">
      <w:pPr>
        <w:pStyle w:val="Heading1"/>
        <w:numPr>
          <w:ilvl w:val="0"/>
          <w:numId w:val="200"/>
        </w:numPr>
      </w:pPr>
      <w:r w:rsidRPr="002653B6">
        <w:t>Funding for the future tranches will be considered for approval at the second meeting of the year specified in Appendix 2-A.</w:t>
      </w:r>
    </w:p>
    <w:p w14:paraId="421A1247" w14:textId="77777777" w:rsidR="00235B3C" w:rsidRPr="002653B6" w:rsidRDefault="00235B3C" w:rsidP="00235B3C">
      <w:pPr>
        <w:keepNext/>
        <w:spacing w:before="360" w:after="240"/>
        <w:rPr>
          <w:b/>
        </w:rPr>
      </w:pPr>
      <w:r w:rsidRPr="002653B6">
        <w:rPr>
          <w:b/>
        </w:rPr>
        <w:lastRenderedPageBreak/>
        <w:t>APPENDIX 4-A: FORMAT OF THE TRANCHE IMPLEMENTATION REPORTS AND PLANS</w:t>
      </w:r>
    </w:p>
    <w:p w14:paraId="7D3BF665" w14:textId="77777777" w:rsidR="00235B3C" w:rsidRPr="002653B6" w:rsidRDefault="00235B3C">
      <w:pPr>
        <w:pStyle w:val="Heading1"/>
        <w:numPr>
          <w:ilvl w:val="0"/>
          <w:numId w:val="201"/>
        </w:numPr>
      </w:pPr>
      <w:r w:rsidRPr="002653B6">
        <w:t>The submission of the Tranche Implementation Report and Plans for each tranche request will consist of four parts:</w:t>
      </w:r>
    </w:p>
    <w:p w14:paraId="00688146" w14:textId="77777777" w:rsidR="00235B3C" w:rsidRPr="002653B6" w:rsidRDefault="00235B3C" w:rsidP="00235B3C">
      <w:pPr>
        <w:pStyle w:val="Heading2"/>
      </w:pPr>
      <w:r w:rsidRPr="002653B6">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2653B6">
        <w:noBreakHyphen/>
        <w:t>down pursuant to decision 91/65. The report should include the amount of Annex F substances consumption reduced as a direct result of the implementation of activities, by substance, the alternative technology used and the related phase</w:t>
      </w:r>
      <w:r w:rsidRPr="002653B6">
        <w:noBreakHyphen/>
        <w:t>in of alternatives, to allow the Secretariat to inform the Executive Committee on the resulting change in climate</w:t>
      </w:r>
      <w:r w:rsidRPr="002653B6">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4340237" w14:textId="77777777" w:rsidR="00235B3C" w:rsidRPr="002653B6" w:rsidRDefault="00235B3C" w:rsidP="00235B3C">
      <w:pPr>
        <w:pStyle w:val="Heading2"/>
        <w:tabs>
          <w:tab w:val="num" w:pos="-720"/>
        </w:tabs>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A45E322" w14:textId="77777777" w:rsidR="00235B3C" w:rsidRPr="002653B6" w:rsidRDefault="00235B3C" w:rsidP="00235B3C">
      <w:pPr>
        <w:pStyle w:val="Heading2"/>
        <w:tabs>
          <w:tab w:val="num" w:pos="-720"/>
        </w:tabs>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0627477A" w14:textId="77777777" w:rsidR="00235B3C" w:rsidRPr="002653B6" w:rsidRDefault="00235B3C" w:rsidP="00235B3C">
      <w:pPr>
        <w:pStyle w:val="Heading2"/>
        <w:tabs>
          <w:tab w:val="num" w:pos="-720"/>
        </w:tabs>
      </w:pPr>
      <w:r w:rsidRPr="002653B6">
        <w:t>An Executive Summary of about five paragraphs, summarizing the information contained in subparagraphs 1(a) to 1(c) above.</w:t>
      </w:r>
    </w:p>
    <w:p w14:paraId="2BEDC8AC" w14:textId="77777777" w:rsidR="00235B3C" w:rsidRPr="002653B6" w:rsidRDefault="00235B3C" w:rsidP="00235B3C">
      <w:pPr>
        <w:keepNext/>
        <w:spacing w:before="360" w:after="240"/>
        <w:rPr>
          <w:b/>
        </w:rPr>
      </w:pPr>
      <w:r w:rsidRPr="002653B6">
        <w:rPr>
          <w:b/>
        </w:rPr>
        <w:t>APPENDIX 5-A: MONITORING INSTITUTIONS AND ROLES</w:t>
      </w:r>
    </w:p>
    <w:p w14:paraId="5C382E8C" w14:textId="77777777" w:rsidR="00235B3C" w:rsidRPr="002653B6" w:rsidRDefault="00235B3C">
      <w:pPr>
        <w:pStyle w:val="Heading1"/>
        <w:numPr>
          <w:ilvl w:val="0"/>
          <w:numId w:val="198"/>
        </w:numPr>
        <w:tabs>
          <w:tab w:val="clear" w:pos="0"/>
        </w:tabs>
      </w:pPr>
      <w:r w:rsidRPr="002653B6">
        <w:t>The national ozone unit (NOU), under the Ministry of Environment, Forestry Resources, Coastal Protection, and Climate Change, is responsible for monitoring the progress of implementation of activities in the Plan. The NOU will submit annual progress reports of status of implementation of the Plan to the Lead IA. Monitoring will be conducted during the implementation of the Plan to ensure efficient and effective implementation, overall project coordination, stakeholder engagement and coordination, smooth implementation of activities planned under the various tranches, delivery of training and other expected outcomes, and facilitation of the HFC consumption verification undertaken by the Lead IA.</w:t>
      </w:r>
    </w:p>
    <w:p w14:paraId="725E964F" w14:textId="77777777" w:rsidR="00235B3C" w:rsidRPr="002653B6" w:rsidRDefault="00235B3C">
      <w:pPr>
        <w:pStyle w:val="Heading1"/>
        <w:numPr>
          <w:ilvl w:val="0"/>
          <w:numId w:val="198"/>
        </w:numPr>
        <w:tabs>
          <w:tab w:val="clear" w:pos="0"/>
        </w:tabs>
      </w:pPr>
      <w:r w:rsidRPr="002653B6">
        <w:t>Consumption will be monitored and determined from the official data on the import and export of substances as registered by the relevant Government departments. The NOU will compile and report on the following data and information each year on or before the relevant deadlines:</w:t>
      </w:r>
    </w:p>
    <w:p w14:paraId="31B952A8" w14:textId="77777777" w:rsidR="00235B3C" w:rsidRPr="002653B6" w:rsidRDefault="00235B3C">
      <w:pPr>
        <w:pStyle w:val="Heading2"/>
        <w:numPr>
          <w:ilvl w:val="1"/>
          <w:numId w:val="14"/>
        </w:numPr>
      </w:pPr>
      <w:r w:rsidRPr="002653B6">
        <w:lastRenderedPageBreak/>
        <w:t>Reports on the consumption of substances to be submitted to the Ozone Secretariat in line with Article 7 of the Montreal Protocol; and</w:t>
      </w:r>
    </w:p>
    <w:p w14:paraId="2DA4B78C" w14:textId="77777777" w:rsidR="00235B3C" w:rsidRPr="002653B6" w:rsidRDefault="00235B3C" w:rsidP="00235B3C">
      <w:pPr>
        <w:pStyle w:val="Heading2"/>
        <w:numPr>
          <w:ilvl w:val="1"/>
          <w:numId w:val="2"/>
        </w:numPr>
      </w:pPr>
      <w:r w:rsidRPr="002653B6">
        <w:t>Reports on country programme data to be submitted to the Secretariat of the Multilateral Fund.</w:t>
      </w:r>
    </w:p>
    <w:p w14:paraId="23223866" w14:textId="77777777" w:rsidR="00235B3C" w:rsidRPr="002653B6" w:rsidRDefault="00235B3C">
      <w:pPr>
        <w:pStyle w:val="Heading1"/>
        <w:numPr>
          <w:ilvl w:val="0"/>
          <w:numId w:val="198"/>
        </w:numPr>
        <w:tabs>
          <w:tab w:val="num" w:pos="720"/>
        </w:tabs>
      </w:pPr>
      <w:r w:rsidRPr="002653B6">
        <w:t>Monitoring of the development of the Plan and verification of the achievement of performance targets will be assigned to an independent local company or to independent local consultant(s) by the Lead IA. The company or consultant(s) responsible for verification will have full access to relevant technical and financial information related to the implementation of the Plan.</w:t>
      </w:r>
    </w:p>
    <w:p w14:paraId="72DA5FEB" w14:textId="77777777" w:rsidR="00235B3C" w:rsidRPr="002653B6" w:rsidRDefault="00235B3C">
      <w:pPr>
        <w:pStyle w:val="ListParagraph"/>
        <w:numPr>
          <w:ilvl w:val="0"/>
          <w:numId w:val="198"/>
        </w:numPr>
        <w:rPr>
          <w:lang w:val="en-CA"/>
        </w:rPr>
      </w:pPr>
      <w:r w:rsidRPr="002653B6">
        <w:rPr>
          <w:lang w:val="en-CA"/>
        </w:rPr>
        <w:t xml:space="preserve">The </w:t>
      </w:r>
      <w:r w:rsidRPr="002653B6">
        <w:rPr>
          <w:lang w:val="en-CA" w:eastAsia="zh-CN"/>
        </w:rPr>
        <w:t xml:space="preserve">Ministry of Environment, Forestry Resources, Coastal Protection, and Climate Change </w:t>
      </w:r>
      <w:r w:rsidRPr="002653B6">
        <w:rPr>
          <w:lang w:val="en-CA"/>
        </w:rPr>
        <w:t xml:space="preserve">will be responsible for the sustainability of consumption reduction targets achieved through </w:t>
      </w:r>
      <w:r w:rsidRPr="002653B6">
        <w:rPr>
          <w:lang w:val="en-CA" w:eastAsia="zh-CN"/>
        </w:rPr>
        <w:t>this Agreement.</w:t>
      </w:r>
    </w:p>
    <w:p w14:paraId="3E9EA36C" w14:textId="77777777" w:rsidR="00235B3C" w:rsidRPr="002653B6" w:rsidRDefault="00235B3C" w:rsidP="00235B3C">
      <w:pPr>
        <w:keepNext/>
        <w:spacing w:before="360" w:after="240"/>
        <w:rPr>
          <w:b/>
        </w:rPr>
      </w:pPr>
      <w:r w:rsidRPr="002653B6">
        <w:rPr>
          <w:b/>
        </w:rPr>
        <w:t>APPENDIX 6-A: ROLE OF THE LEAD IMPLEMENTING AGENCY</w:t>
      </w:r>
    </w:p>
    <w:p w14:paraId="66F0332F" w14:textId="77777777" w:rsidR="00235B3C" w:rsidRPr="002653B6" w:rsidRDefault="00235B3C">
      <w:pPr>
        <w:pStyle w:val="Heading1"/>
        <w:numPr>
          <w:ilvl w:val="0"/>
          <w:numId w:val="202"/>
        </w:numPr>
      </w:pPr>
      <w:r w:rsidRPr="002653B6">
        <w:t>The Lead IA will be responsible for a range of activities, including at least the following:</w:t>
      </w:r>
    </w:p>
    <w:p w14:paraId="27E880D2" w14:textId="77777777" w:rsidR="00235B3C" w:rsidRPr="002653B6" w:rsidRDefault="00235B3C">
      <w:pPr>
        <w:pStyle w:val="Heading2"/>
        <w:numPr>
          <w:ilvl w:val="1"/>
          <w:numId w:val="198"/>
        </w:numPr>
      </w:pPr>
      <w:r w:rsidRPr="002653B6">
        <w:t>Ensuring performance and financial verification in accordance with this Agreement and with its specific internal procedures and requirements as set out in the Country’s Plan;</w:t>
      </w:r>
    </w:p>
    <w:p w14:paraId="1DA2BD9A" w14:textId="77777777" w:rsidR="00235B3C" w:rsidRPr="002653B6" w:rsidRDefault="00235B3C">
      <w:pPr>
        <w:pStyle w:val="Heading2"/>
        <w:numPr>
          <w:ilvl w:val="1"/>
          <w:numId w:val="198"/>
        </w:numPr>
      </w:pPr>
      <w:r w:rsidRPr="002653B6">
        <w:t>Assisting the Country in the preparation of the Tranche Implementation Reports and Plans as per Appendix 4</w:t>
      </w:r>
      <w:r w:rsidRPr="002653B6">
        <w:noBreakHyphen/>
        <w:t>A;</w:t>
      </w:r>
    </w:p>
    <w:p w14:paraId="07507119" w14:textId="77777777" w:rsidR="00235B3C" w:rsidRPr="002653B6" w:rsidRDefault="00235B3C">
      <w:pPr>
        <w:pStyle w:val="Heading2"/>
        <w:numPr>
          <w:ilvl w:val="1"/>
          <w:numId w:val="198"/>
        </w:numPr>
      </w:pPr>
      <w:r w:rsidRPr="002653B6">
        <w:t>Providing independent verification to the Executive Committee that the Targets have been met and associated tranche activities have been completed as indicated in the Tranche Implementation Plan, consistent with Appendix 4-A;</w:t>
      </w:r>
    </w:p>
    <w:p w14:paraId="340F8FBE" w14:textId="77777777" w:rsidR="00235B3C" w:rsidRPr="002653B6" w:rsidRDefault="00235B3C">
      <w:pPr>
        <w:pStyle w:val="Heading2"/>
        <w:numPr>
          <w:ilvl w:val="1"/>
          <w:numId w:val="198"/>
        </w:numPr>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w:t>
      </w:r>
      <w:r w:rsidRPr="002653B6">
        <w:noBreakHyphen/>
        <w:t>A;</w:t>
      </w:r>
    </w:p>
    <w:p w14:paraId="540A46B0" w14:textId="77777777" w:rsidR="00235B3C" w:rsidRPr="002653B6" w:rsidRDefault="00235B3C">
      <w:pPr>
        <w:pStyle w:val="Heading2"/>
        <w:numPr>
          <w:ilvl w:val="1"/>
          <w:numId w:val="198"/>
        </w:numPr>
      </w:pPr>
      <w:r w:rsidRPr="002653B6">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 including the activities implemented by the Cooperating IA;</w:t>
      </w:r>
    </w:p>
    <w:p w14:paraId="29469F89" w14:textId="77777777" w:rsidR="00235B3C" w:rsidRPr="002653B6" w:rsidRDefault="00235B3C">
      <w:pPr>
        <w:pStyle w:val="Heading2"/>
        <w:numPr>
          <w:ilvl w:val="1"/>
          <w:numId w:val="198"/>
        </w:numPr>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5631D32" w14:textId="77777777" w:rsidR="00235B3C" w:rsidRPr="002653B6" w:rsidRDefault="00235B3C">
      <w:pPr>
        <w:pStyle w:val="Heading2"/>
        <w:numPr>
          <w:ilvl w:val="1"/>
          <w:numId w:val="198"/>
        </w:numPr>
      </w:pPr>
      <w:r w:rsidRPr="002653B6">
        <w:t>Ensuring that appropriate independent technical experts carry out the technical reviews;</w:t>
      </w:r>
    </w:p>
    <w:p w14:paraId="1663B326" w14:textId="77777777" w:rsidR="00235B3C" w:rsidRPr="002653B6" w:rsidRDefault="00235B3C">
      <w:pPr>
        <w:pStyle w:val="Heading2"/>
        <w:numPr>
          <w:ilvl w:val="1"/>
          <w:numId w:val="198"/>
        </w:numPr>
      </w:pPr>
      <w:r w:rsidRPr="002653B6">
        <w:t>Carrying out the required supervision missions;</w:t>
      </w:r>
    </w:p>
    <w:p w14:paraId="09DC8430" w14:textId="77777777" w:rsidR="00235B3C" w:rsidRPr="002653B6" w:rsidRDefault="00235B3C">
      <w:pPr>
        <w:pStyle w:val="Heading2"/>
        <w:numPr>
          <w:ilvl w:val="1"/>
          <w:numId w:val="198"/>
        </w:numPr>
      </w:pPr>
      <w:r w:rsidRPr="002653B6">
        <w:t>Ensuring the presence of an operating mechanism to allow for an effective and transparent implementation of the Tranche Implementation Plan and accurate data reporting;</w:t>
      </w:r>
    </w:p>
    <w:p w14:paraId="6BC7CE92" w14:textId="77777777" w:rsidR="00235B3C" w:rsidRPr="002653B6" w:rsidRDefault="00235B3C">
      <w:pPr>
        <w:pStyle w:val="Heading2"/>
        <w:numPr>
          <w:ilvl w:val="1"/>
          <w:numId w:val="198"/>
        </w:numPr>
      </w:pPr>
      <w:r w:rsidRPr="002653B6">
        <w:t>Coordinating the activities of the Cooperating IA and ensuring the appropriate sequence of activities;</w:t>
      </w:r>
    </w:p>
    <w:p w14:paraId="6B4CAC86" w14:textId="77777777" w:rsidR="00235B3C" w:rsidRPr="002653B6" w:rsidRDefault="00235B3C">
      <w:pPr>
        <w:pStyle w:val="Heading2"/>
        <w:numPr>
          <w:ilvl w:val="1"/>
          <w:numId w:val="198"/>
        </w:numPr>
      </w:pPr>
      <w:r w:rsidRPr="002653B6">
        <w:t xml:space="preserve">In case of reductions in funding for failure to comply in accordance with paragraph 11 of the Agreement, to determine, in consultation with the Country and the Cooperating IA, the </w:t>
      </w:r>
      <w:r w:rsidRPr="002653B6">
        <w:lastRenderedPageBreak/>
        <w:t>allocation of the reductions to the different budget items and to the funding of the Lead IA and each Cooperating IA;</w:t>
      </w:r>
    </w:p>
    <w:p w14:paraId="778389B0" w14:textId="77777777" w:rsidR="00235B3C" w:rsidRPr="002653B6" w:rsidRDefault="00235B3C">
      <w:pPr>
        <w:pStyle w:val="Heading2"/>
        <w:numPr>
          <w:ilvl w:val="1"/>
          <w:numId w:val="198"/>
        </w:numPr>
      </w:pPr>
      <w:r w:rsidRPr="002653B6">
        <w:t>Ensuring that disbursements made to the Country are based on the use of the indicators;</w:t>
      </w:r>
    </w:p>
    <w:p w14:paraId="0C460C44" w14:textId="77777777" w:rsidR="00235B3C" w:rsidRPr="002653B6" w:rsidRDefault="00235B3C">
      <w:pPr>
        <w:pStyle w:val="Heading2"/>
        <w:numPr>
          <w:ilvl w:val="1"/>
          <w:numId w:val="198"/>
        </w:numPr>
      </w:pPr>
      <w:proofErr w:type="gramStart"/>
      <w:r w:rsidRPr="002653B6">
        <w:t>Providing assistance</w:t>
      </w:r>
      <w:proofErr w:type="gramEnd"/>
      <w:r w:rsidRPr="002653B6">
        <w:t xml:space="preserve"> with the policy, management and technical support when required;</w:t>
      </w:r>
    </w:p>
    <w:p w14:paraId="765152C2" w14:textId="77777777" w:rsidR="00235B3C" w:rsidRPr="002653B6" w:rsidRDefault="00235B3C">
      <w:pPr>
        <w:pStyle w:val="Heading2"/>
        <w:numPr>
          <w:ilvl w:val="1"/>
          <w:numId w:val="198"/>
        </w:numPr>
      </w:pPr>
      <w:r w:rsidRPr="002653B6">
        <w:t>Reaching consensus with the Cooperating IA on any planning, coordination and reporting arrangements required to facilitate the implementation of the Plan; and</w:t>
      </w:r>
    </w:p>
    <w:p w14:paraId="28E0D650" w14:textId="77777777" w:rsidR="00235B3C" w:rsidRPr="002653B6" w:rsidRDefault="00235B3C">
      <w:pPr>
        <w:pStyle w:val="Heading2"/>
        <w:numPr>
          <w:ilvl w:val="1"/>
          <w:numId w:val="198"/>
        </w:numPr>
      </w:pPr>
      <w:r w:rsidRPr="002653B6">
        <w:t>Timely releasing funds to the Country/participating enterprises for completing the activities related to the project.</w:t>
      </w:r>
    </w:p>
    <w:p w14:paraId="548A7C06" w14:textId="77777777" w:rsidR="00235B3C" w:rsidRPr="002653B6" w:rsidRDefault="00235B3C">
      <w:pPr>
        <w:pStyle w:val="Heading1"/>
        <w:numPr>
          <w:ilvl w:val="0"/>
          <w:numId w:val="14"/>
        </w:numPr>
      </w:pPr>
      <w:r w:rsidRPr="002653B6">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5FC4DE86" w14:textId="77777777" w:rsidR="00235B3C" w:rsidRPr="002653B6" w:rsidRDefault="00235B3C" w:rsidP="00235B3C">
      <w:pPr>
        <w:spacing w:before="360" w:after="240"/>
        <w:rPr>
          <w:b/>
          <w:bCs/>
        </w:rPr>
      </w:pPr>
      <w:r w:rsidRPr="002653B6">
        <w:rPr>
          <w:b/>
          <w:bCs/>
        </w:rPr>
        <w:t>APPENDIX 6-B: ROLE OF THE COOPERATING IMPLEMENTING AGENCIES</w:t>
      </w:r>
    </w:p>
    <w:p w14:paraId="1E99AD8C" w14:textId="77777777" w:rsidR="00235B3C" w:rsidRPr="002653B6" w:rsidRDefault="00235B3C">
      <w:pPr>
        <w:pStyle w:val="Heading1"/>
        <w:numPr>
          <w:ilvl w:val="0"/>
          <w:numId w:val="203"/>
        </w:numPr>
        <w:rPr>
          <w:b/>
          <w:bCs/>
        </w:rPr>
      </w:pPr>
      <w:r w:rsidRPr="002653B6">
        <w:t>The Cooperating IA will be responsible for a range of activities. These activities are specified in the Plan, including at least the following:</w:t>
      </w:r>
    </w:p>
    <w:p w14:paraId="08A398CC" w14:textId="77777777" w:rsidR="00235B3C" w:rsidRPr="002653B6" w:rsidRDefault="00235B3C" w:rsidP="00235B3C">
      <w:pPr>
        <w:pStyle w:val="Heading2"/>
        <w:numPr>
          <w:ilvl w:val="1"/>
          <w:numId w:val="2"/>
        </w:numPr>
      </w:pPr>
      <w:proofErr w:type="gramStart"/>
      <w:r w:rsidRPr="002653B6">
        <w:t>Providing assistance</w:t>
      </w:r>
      <w:proofErr w:type="gramEnd"/>
      <w:r w:rsidRPr="002653B6">
        <w:t xml:space="preserve"> for policy development when required;</w:t>
      </w:r>
    </w:p>
    <w:p w14:paraId="072981C9" w14:textId="77777777" w:rsidR="00235B3C" w:rsidRPr="002653B6" w:rsidRDefault="00235B3C" w:rsidP="00235B3C">
      <w:pPr>
        <w:pStyle w:val="Heading2"/>
        <w:numPr>
          <w:ilvl w:val="1"/>
          <w:numId w:val="2"/>
        </w:numPr>
      </w:pPr>
      <w:r w:rsidRPr="002653B6">
        <w:t>Assisting the Country in the implementation and assessment of the activities funded by the Cooperating IA, and referring to the Lead IA to ensure a coordinated sequence of activities;</w:t>
      </w:r>
    </w:p>
    <w:p w14:paraId="5E64ADEC" w14:textId="77777777" w:rsidR="00235B3C" w:rsidRPr="002653B6" w:rsidRDefault="00235B3C" w:rsidP="00235B3C">
      <w:pPr>
        <w:pStyle w:val="Heading2"/>
        <w:numPr>
          <w:ilvl w:val="1"/>
          <w:numId w:val="2"/>
        </w:numPr>
      </w:pPr>
      <w:r w:rsidRPr="002653B6">
        <w:t>Providing reports to the Lead IA on these activities, for inclusion in the consolidated reports as per Appendix 4-A; and</w:t>
      </w:r>
    </w:p>
    <w:p w14:paraId="57710F86" w14:textId="77777777" w:rsidR="00235B3C" w:rsidRPr="002653B6" w:rsidRDefault="00235B3C" w:rsidP="00235B3C">
      <w:pPr>
        <w:pStyle w:val="Heading2"/>
        <w:numPr>
          <w:ilvl w:val="1"/>
          <w:numId w:val="2"/>
        </w:numPr>
      </w:pPr>
      <w:r w:rsidRPr="002653B6">
        <w:t>Reaching consensus with the Lead IA on any planning, coordination and reporting arrangements required to facilitate the implementation of the Plan.</w:t>
      </w:r>
    </w:p>
    <w:p w14:paraId="276D6AE3" w14:textId="77777777" w:rsidR="00235B3C" w:rsidRPr="002653B6" w:rsidRDefault="00235B3C" w:rsidP="00235B3C">
      <w:pPr>
        <w:keepNext/>
        <w:spacing w:before="360" w:after="240"/>
        <w:rPr>
          <w:b/>
        </w:rPr>
      </w:pPr>
      <w:r w:rsidRPr="002653B6">
        <w:rPr>
          <w:b/>
        </w:rPr>
        <w:t>APPENDIX 7-A: REDUCTIONS IN FUNDING FOR FAILURE TO COMPLY WITH THE TARGETS IN THE AGREEMENT</w:t>
      </w:r>
    </w:p>
    <w:p w14:paraId="693178F7" w14:textId="77777777" w:rsidR="00617D97" w:rsidRPr="002653B6" w:rsidRDefault="00235B3C">
      <w:pPr>
        <w:pStyle w:val="Heading1"/>
        <w:numPr>
          <w:ilvl w:val="0"/>
          <w:numId w:val="204"/>
        </w:numPr>
        <w:sectPr w:rsidR="00617D97" w:rsidRPr="002653B6" w:rsidSect="00B5765C">
          <w:headerReference w:type="even" r:id="rId133"/>
          <w:headerReference w:type="default" r:id="rId134"/>
          <w:footerReference w:type="even" r:id="rId135"/>
          <w:footerReference w:type="default" r:id="rId136"/>
          <w:pgSz w:w="12240" w:h="15840" w:code="1"/>
          <w:pgMar w:top="720" w:right="1350" w:bottom="864" w:left="1440" w:header="720" w:footer="475" w:gutter="0"/>
          <w:pgNumType w:start="1"/>
          <w:cols w:space="720"/>
          <w:docGrid w:linePitch="299"/>
        </w:sectPr>
      </w:pPr>
      <w:r w:rsidRPr="002653B6">
        <w:t>In accordance with paragraph 11 of the Agreement, the amount of funding provided may be reduced by US $7.00 per CO</w:t>
      </w:r>
      <w:r w:rsidRPr="002653B6">
        <w:rPr>
          <w:shd w:val="clear" w:color="auto" w:fill="FFFFFF" w:themeFill="background1"/>
          <w:vertAlign w:val="subscript"/>
        </w:rPr>
        <w:t>2</w:t>
      </w:r>
      <w:r w:rsidRPr="002653B6">
        <w:t>-eq t</w:t>
      </w:r>
      <w:r w:rsidRPr="002653B6">
        <w:rPr>
          <w:shd w:val="clear" w:color="auto" w:fill="FFFFFF" w:themeFill="background1"/>
        </w:rPr>
        <w:t>onne</w:t>
      </w:r>
      <w:r w:rsidRPr="002653B6">
        <w:t xml:space="preserve"> of consumption beyond the level defined in row 1.2 of Appendix 2</w:t>
      </w:r>
      <w:r w:rsidRPr="002653B6">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1FBDE46D" w14:textId="22A26119" w:rsidR="00524574" w:rsidRPr="002653B6" w:rsidRDefault="00524574" w:rsidP="00524574">
      <w:pPr>
        <w:shd w:val="clear" w:color="auto" w:fill="FFFFFF" w:themeFill="background1"/>
        <w:spacing w:after="240"/>
        <w:jc w:val="center"/>
        <w:rPr>
          <w:b/>
        </w:rPr>
      </w:pPr>
      <w:r w:rsidRPr="002653B6">
        <w:rPr>
          <w:b/>
        </w:rPr>
        <w:lastRenderedPageBreak/>
        <w:t xml:space="preserve">Annex </w:t>
      </w:r>
      <w:r w:rsidR="0063244B" w:rsidRPr="002653B6">
        <w:rPr>
          <w:b/>
        </w:rPr>
        <w:t>XXXI</w:t>
      </w:r>
    </w:p>
    <w:p w14:paraId="52F0E983" w14:textId="77777777" w:rsidR="00524574" w:rsidRPr="002653B6" w:rsidRDefault="00524574" w:rsidP="00524574">
      <w:pPr>
        <w:shd w:val="clear" w:color="auto" w:fill="FFFFFF" w:themeFill="background1"/>
        <w:spacing w:after="120"/>
        <w:jc w:val="center"/>
        <w:rPr>
          <w:b/>
        </w:rPr>
      </w:pPr>
      <w:r w:rsidRPr="002653B6">
        <w:rPr>
          <w:b/>
        </w:rPr>
        <w:t>DRAFT AGREEMENT BETWEEN THE GOVERNMENT OF TRINIDAD AND TOBAGO</w:t>
      </w:r>
      <w:r w:rsidRPr="002653B6">
        <w:rPr>
          <w:b/>
          <w:shd w:val="clear" w:color="auto" w:fill="F2DBDB" w:themeFill="accent2" w:themeFillTint="33"/>
        </w:rPr>
        <w:br/>
      </w:r>
      <w:r w:rsidRPr="002653B6">
        <w:rPr>
          <w:b/>
        </w:rPr>
        <w:t>AND THE EXECUTIVE COMMITTEE OF THE MULTILATERAL FUND</w:t>
      </w:r>
      <w:r w:rsidRPr="002653B6">
        <w:rPr>
          <w:b/>
        </w:rPr>
        <w:br/>
        <w:t>FOR THE REDUCTION IN CONSUMPTION OF HYDROFLUOROCARBONS</w:t>
      </w:r>
      <w:r w:rsidRPr="002653B6">
        <w:rPr>
          <w:b/>
        </w:rPr>
        <w:br/>
        <w:t>IN ACCORDANCE WITH STAGE I OF THE KIGALI HFC IMPLEMENTATION PLAN</w:t>
      </w:r>
    </w:p>
    <w:p w14:paraId="7F3B1E1A" w14:textId="77777777" w:rsidR="00524574" w:rsidRPr="002653B6" w:rsidRDefault="00524574" w:rsidP="00524574">
      <w:pPr>
        <w:shd w:val="clear" w:color="auto" w:fill="FFFFFF" w:themeFill="background1"/>
        <w:jc w:val="center"/>
        <w:rPr>
          <w:b/>
          <w:shd w:val="clear" w:color="auto" w:fill="F2DBDB" w:themeFill="accent2" w:themeFillTint="33"/>
        </w:rPr>
      </w:pPr>
      <w:r w:rsidRPr="002653B6">
        <w:rPr>
          <w:b/>
        </w:rPr>
        <w:t>(Period: 2023–2029</w:t>
      </w:r>
      <w:r w:rsidRPr="002653B6">
        <w:rPr>
          <w:b/>
          <w:bCs/>
        </w:rPr>
        <w:t>)</w:t>
      </w:r>
    </w:p>
    <w:p w14:paraId="19FED1A5" w14:textId="77777777" w:rsidR="00524574" w:rsidRPr="002653B6" w:rsidRDefault="00524574" w:rsidP="00524574">
      <w:pPr>
        <w:shd w:val="clear" w:color="auto" w:fill="FFFFFF" w:themeFill="background1"/>
        <w:spacing w:before="240" w:after="240"/>
        <w:jc w:val="left"/>
        <w:rPr>
          <w:b/>
        </w:rPr>
      </w:pPr>
      <w:r w:rsidRPr="002653B6">
        <w:rPr>
          <w:b/>
        </w:rPr>
        <w:t>Purpose</w:t>
      </w:r>
    </w:p>
    <w:p w14:paraId="5FBD66B4" w14:textId="77777777" w:rsidR="00524574" w:rsidRPr="002653B6" w:rsidRDefault="00524574">
      <w:pPr>
        <w:pStyle w:val="Heading1"/>
        <w:numPr>
          <w:ilvl w:val="0"/>
          <w:numId w:val="209"/>
        </w:numPr>
        <w:tabs>
          <w:tab w:val="clear" w:pos="0"/>
        </w:tabs>
      </w:pPr>
      <w:r w:rsidRPr="002653B6">
        <w:t>This Agreement represents the understanding of the Government of Trinidad and Tobago (“the Country”) and the Executive Committee with respect to the reduction of controlled use of Annex F substances set out in Appendix 1</w:t>
      </w:r>
      <w:r w:rsidRPr="002653B6">
        <w:noBreakHyphen/>
        <w:t>A (“The Substances”) to a sustained level of 5,113,608 CO</w:t>
      </w:r>
      <w:r w:rsidRPr="002653B6">
        <w:rPr>
          <w:vertAlign w:val="subscript"/>
        </w:rPr>
        <w:t>2</w:t>
      </w:r>
      <w:r w:rsidRPr="002653B6">
        <w:noBreakHyphen/>
        <w:t>equivalent (CO</w:t>
      </w:r>
      <w:r w:rsidRPr="002653B6">
        <w:rPr>
          <w:vertAlign w:val="subscript"/>
        </w:rPr>
        <w:t>2</w:t>
      </w:r>
      <w:r w:rsidRPr="002653B6">
        <w:noBreakHyphen/>
        <w:t>eq) tonnes by 1 January 2029 in compliance with the Montreal Protocol schedule and the terms of this Agreement.</w:t>
      </w:r>
    </w:p>
    <w:p w14:paraId="0019F756" w14:textId="77777777" w:rsidR="00524574" w:rsidRPr="002653B6" w:rsidRDefault="00524574" w:rsidP="00524574">
      <w:pPr>
        <w:pStyle w:val="Heading1"/>
        <w:tabs>
          <w:tab w:val="clear" w:pos="0"/>
        </w:tabs>
      </w:pPr>
      <w:r w:rsidRPr="002653B6">
        <w:t>The Country agrees to meet the annual consumption limits of Annex F substances as set out in row 1.2 of Appendix 2</w:t>
      </w:r>
      <w:r w:rsidRPr="002653B6">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2653B6">
        <w:noBreakHyphen/>
        <w:t>A as the final reduction step under this Agreement for Annex F substances specified in Appendix 1</w:t>
      </w:r>
      <w:r w:rsidRPr="002653B6">
        <w:noBreakHyphen/>
        <w:t>A, and in respect to any consumption of Annex F substances that exceeds the level defined in row 4.1.3 (remaining consumption eligible for funding).</w:t>
      </w:r>
    </w:p>
    <w:p w14:paraId="7F325FF3" w14:textId="77777777" w:rsidR="00524574" w:rsidRPr="002653B6" w:rsidRDefault="00524574" w:rsidP="00524574">
      <w:pPr>
        <w:pStyle w:val="Heading1"/>
        <w:tabs>
          <w:tab w:val="clear" w:pos="0"/>
        </w:tabs>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A97F8F2" w14:textId="77777777" w:rsidR="00524574" w:rsidRPr="002653B6" w:rsidRDefault="00524574" w:rsidP="00524574">
      <w:pPr>
        <w:pStyle w:val="Heading1"/>
        <w:tabs>
          <w:tab w:val="clear" w:pos="0"/>
        </w:tabs>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4336335B" w14:textId="77777777" w:rsidR="00524574" w:rsidRPr="002653B6" w:rsidRDefault="00524574" w:rsidP="00524574">
      <w:pPr>
        <w:keepNext/>
        <w:spacing w:after="240"/>
        <w:rPr>
          <w:b/>
        </w:rPr>
      </w:pPr>
      <w:r w:rsidRPr="002653B6">
        <w:rPr>
          <w:b/>
        </w:rPr>
        <w:t>Conditions for funding release</w:t>
      </w:r>
    </w:p>
    <w:p w14:paraId="115D02ED" w14:textId="77777777" w:rsidR="00524574" w:rsidRPr="002653B6" w:rsidRDefault="00524574" w:rsidP="00524574">
      <w:pPr>
        <w:pStyle w:val="Heading1"/>
        <w:widowControl w:val="0"/>
        <w:tabs>
          <w:tab w:val="clear" w:pos="0"/>
        </w:tabs>
      </w:pPr>
      <w:r w:rsidRPr="002653B6">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384601E9" w14:textId="77777777" w:rsidR="00524574" w:rsidRPr="002653B6" w:rsidRDefault="00524574" w:rsidP="00524574">
      <w:pPr>
        <w:pStyle w:val="Heading2"/>
        <w:tabs>
          <w:tab w:val="num" w:pos="-720"/>
        </w:tabs>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0C409E1" w14:textId="77777777" w:rsidR="00524574" w:rsidRPr="002653B6" w:rsidRDefault="00524574" w:rsidP="00524574">
      <w:pPr>
        <w:pStyle w:val="Heading2"/>
        <w:tabs>
          <w:tab w:val="num" w:pos="-720"/>
        </w:tabs>
      </w:pPr>
      <w:r w:rsidRPr="002653B6">
        <w:t>That the meeting of these Targets has been independently verified for all relevant years, unless the Executive Committee decided that such verification would not be required;</w:t>
      </w:r>
    </w:p>
    <w:p w14:paraId="2BBBEC75" w14:textId="77777777" w:rsidR="00524574" w:rsidRPr="002653B6" w:rsidRDefault="00524574" w:rsidP="00524574">
      <w:pPr>
        <w:pStyle w:val="Heading2"/>
        <w:tabs>
          <w:tab w:val="num" w:pos="-720"/>
        </w:tabs>
      </w:pPr>
      <w:r w:rsidRPr="002653B6">
        <w:t>That the Country had submitted a Tranche Implementation Report in accordance with Appendix 4</w:t>
      </w:r>
      <w:r w:rsidRPr="002653B6">
        <w:noBreakHyphen/>
        <w:t xml:space="preserve">A (“Format of Tranche Implementation Reports and Plans”) covering each previous </w:t>
      </w:r>
      <w:r w:rsidRPr="002653B6">
        <w:lastRenderedPageBreak/>
        <w:t>calendar year; that it had achieved a significant level of implementation of activities initiated with previously approved tranches; and that the rate of disbursement of funding available from the previously approved tranche was more than 20 per cent; and</w:t>
      </w:r>
    </w:p>
    <w:p w14:paraId="636B17BF" w14:textId="77777777" w:rsidR="00524574" w:rsidRPr="002653B6" w:rsidRDefault="00524574" w:rsidP="00524574">
      <w:pPr>
        <w:pStyle w:val="Heading2"/>
        <w:tabs>
          <w:tab w:val="num" w:pos="-720"/>
        </w:tabs>
      </w:pPr>
      <w:r w:rsidRPr="002653B6">
        <w:t>That the Country has submitted a Tranche Implementation Plan in accordance with Appendix 4</w:t>
      </w:r>
      <w:r w:rsidRPr="002653B6">
        <w:noBreakHyphen/>
        <w:t>A covering each calendar year until and including the year for which the Funding Approval Schedule foresees the submission of the next tranche or, in case of the final tranche, until completion of all activities foreseen.</w:t>
      </w:r>
    </w:p>
    <w:p w14:paraId="1E7AF306" w14:textId="77777777" w:rsidR="00524574" w:rsidRPr="002653B6" w:rsidRDefault="00524574" w:rsidP="00524574">
      <w:pPr>
        <w:keepNext/>
        <w:spacing w:after="240"/>
        <w:rPr>
          <w:b/>
        </w:rPr>
      </w:pPr>
      <w:r w:rsidRPr="002653B6">
        <w:rPr>
          <w:b/>
        </w:rPr>
        <w:t>Monitoring</w:t>
      </w:r>
    </w:p>
    <w:p w14:paraId="6DC9F196" w14:textId="77777777" w:rsidR="00524574" w:rsidRPr="002653B6" w:rsidRDefault="00524574" w:rsidP="00524574">
      <w:pPr>
        <w:pStyle w:val="Heading1"/>
        <w:tabs>
          <w:tab w:val="clear" w:pos="0"/>
        </w:tabs>
      </w:pPr>
      <w:r w:rsidRPr="002653B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7460179" w14:textId="77777777" w:rsidR="00524574" w:rsidRPr="002653B6" w:rsidRDefault="00524574" w:rsidP="00524574">
      <w:pPr>
        <w:keepNext/>
        <w:spacing w:after="240"/>
        <w:rPr>
          <w:b/>
        </w:rPr>
      </w:pPr>
      <w:r w:rsidRPr="002653B6">
        <w:rPr>
          <w:b/>
        </w:rPr>
        <w:t>Flexibility in the reallocation of funds</w:t>
      </w:r>
    </w:p>
    <w:p w14:paraId="53B37412" w14:textId="77777777" w:rsidR="00524574" w:rsidRPr="002653B6" w:rsidRDefault="00524574" w:rsidP="00524574">
      <w:pPr>
        <w:pStyle w:val="Heading1"/>
        <w:tabs>
          <w:tab w:val="clear" w:pos="0"/>
        </w:tabs>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2678ACC9" w14:textId="77777777" w:rsidR="00524574" w:rsidRPr="002653B6" w:rsidRDefault="00524574" w:rsidP="00524574">
      <w:pPr>
        <w:pStyle w:val="Heading2"/>
        <w:tabs>
          <w:tab w:val="num" w:pos="-720"/>
        </w:tabs>
      </w:pPr>
      <w:r w:rsidRPr="002653B6">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7E89511D" w14:textId="77777777" w:rsidR="00524574" w:rsidRPr="002653B6" w:rsidRDefault="00524574" w:rsidP="00524574">
      <w:pPr>
        <w:pStyle w:val="Heading3"/>
      </w:pPr>
      <w:r w:rsidRPr="002653B6">
        <w:t xml:space="preserve">Issues potentially concerning the rules and policies of the Multilateral Fund; </w:t>
      </w:r>
    </w:p>
    <w:p w14:paraId="74F9CB47" w14:textId="77777777" w:rsidR="00524574" w:rsidRPr="002653B6" w:rsidRDefault="00524574" w:rsidP="00524574">
      <w:pPr>
        <w:pStyle w:val="Heading3"/>
      </w:pPr>
      <w:r w:rsidRPr="002653B6">
        <w:t xml:space="preserve">Changes that would modify any clause of this Agreement; </w:t>
      </w:r>
    </w:p>
    <w:p w14:paraId="2DF86BD7" w14:textId="77777777" w:rsidR="00524574" w:rsidRPr="002653B6" w:rsidRDefault="00524574" w:rsidP="00524574">
      <w:pPr>
        <w:pStyle w:val="Heading3"/>
      </w:pPr>
      <w:r w:rsidRPr="002653B6">
        <w:t>Changes in the annual levels of funding allocated to the individual bilateral or implementing agencies for the different tranches;</w:t>
      </w:r>
    </w:p>
    <w:p w14:paraId="2E4DD320" w14:textId="77777777" w:rsidR="00524574" w:rsidRPr="002653B6" w:rsidRDefault="00524574" w:rsidP="00524574">
      <w:pPr>
        <w:pStyle w:val="Heading3"/>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7AA9390E" w14:textId="77777777" w:rsidR="00524574" w:rsidRPr="002653B6" w:rsidRDefault="00524574" w:rsidP="00524574">
      <w:pPr>
        <w:pStyle w:val="Heading3"/>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48FEC466" w14:textId="77777777" w:rsidR="00524574" w:rsidRPr="002653B6" w:rsidRDefault="00524574" w:rsidP="00524574">
      <w:pPr>
        <w:pStyle w:val="Heading2"/>
      </w:pPr>
      <w:r w:rsidRPr="002653B6">
        <w:t xml:space="preserve">Reallocations not categorized as major changes may be incorporated into the approved Tranche Implementation Plan, under implementation at the time, and reported to the Executive Committee in the subsequent Tranche Implementation Report; </w:t>
      </w:r>
    </w:p>
    <w:p w14:paraId="70C14FB3" w14:textId="77777777" w:rsidR="00524574" w:rsidRPr="002653B6" w:rsidRDefault="00524574" w:rsidP="00524574">
      <w:pPr>
        <w:pStyle w:val="Heading2"/>
      </w:pPr>
      <w:r w:rsidRPr="002653B6">
        <w:t>Any enterprise included in the Plan that would be found to be ineligible under the policies of the Multilateral Fund (i.e., due to foreign ownership or establishment after the applicable cut</w:t>
      </w:r>
      <w:r w:rsidRPr="002653B6">
        <w:noBreakHyphen/>
        <w:t>off date) would not receive financial assistance. This information would be reported as part of the Tranche Implementation Plan; and</w:t>
      </w:r>
    </w:p>
    <w:p w14:paraId="431B6D47" w14:textId="77777777" w:rsidR="00524574" w:rsidRPr="002653B6" w:rsidRDefault="00524574" w:rsidP="00524574">
      <w:pPr>
        <w:pStyle w:val="Heading2"/>
        <w:tabs>
          <w:tab w:val="num" w:pos="-720"/>
        </w:tabs>
      </w:pPr>
      <w:r w:rsidRPr="002653B6">
        <w:lastRenderedPageBreak/>
        <w:t>Any remaining funds held by the bilateral or implementing agencies or the Country under the Plan will be returned to the Multilateral Fund upon completion of the last tranche foreseen under this Agreement.</w:t>
      </w:r>
    </w:p>
    <w:p w14:paraId="0E3C2253" w14:textId="77777777" w:rsidR="00524574" w:rsidRPr="002653B6" w:rsidRDefault="00524574" w:rsidP="00524574">
      <w:pPr>
        <w:pStyle w:val="Heading1"/>
        <w:tabs>
          <w:tab w:val="clear" w:pos="0"/>
        </w:tabs>
      </w:pPr>
      <w:r w:rsidRPr="002653B6">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33FD825A" w14:textId="77777777" w:rsidR="00524574" w:rsidRPr="002653B6" w:rsidRDefault="00524574" w:rsidP="00524574">
      <w:pPr>
        <w:spacing w:after="240"/>
        <w:rPr>
          <w:b/>
        </w:rPr>
      </w:pPr>
      <w:r w:rsidRPr="002653B6">
        <w:rPr>
          <w:b/>
        </w:rPr>
        <w:t>Bilateral and implementing agencies</w:t>
      </w:r>
    </w:p>
    <w:p w14:paraId="1F7E7304" w14:textId="77777777" w:rsidR="00524574" w:rsidRPr="002653B6" w:rsidRDefault="00524574" w:rsidP="00524574">
      <w:pPr>
        <w:pStyle w:val="Heading1"/>
        <w:tabs>
          <w:tab w:val="clear" w:pos="0"/>
        </w:tabs>
      </w:pPr>
      <w:r w:rsidRPr="002653B6">
        <w:t>The Country agrees to assume overall responsibility for the management and implementation of this Agreement and of all activities undertaken by it or on its behalf to fulfil the obligations under this Agreement. UNDP has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 IA taking part in this Agreement.</w:t>
      </w:r>
    </w:p>
    <w:p w14:paraId="510F1C65" w14:textId="77777777" w:rsidR="00524574" w:rsidRPr="002653B6" w:rsidRDefault="00524574" w:rsidP="00524574">
      <w:pPr>
        <w:pStyle w:val="Heading1"/>
        <w:tabs>
          <w:tab w:val="clear" w:pos="0"/>
        </w:tabs>
      </w:pPr>
      <w:r w:rsidRPr="002653B6">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2653B6">
        <w:noBreakHyphen/>
        <w:t>A.</w:t>
      </w:r>
    </w:p>
    <w:p w14:paraId="4BC13485" w14:textId="77777777" w:rsidR="00524574" w:rsidRPr="002653B6" w:rsidRDefault="00524574" w:rsidP="00524574">
      <w:pPr>
        <w:widowControl w:val="0"/>
        <w:spacing w:after="240"/>
        <w:rPr>
          <w:b/>
        </w:rPr>
      </w:pPr>
      <w:r w:rsidRPr="002653B6">
        <w:rPr>
          <w:b/>
        </w:rPr>
        <w:t>Non-compliance with the Targets in the Agreement</w:t>
      </w:r>
    </w:p>
    <w:p w14:paraId="4E08A663" w14:textId="77777777" w:rsidR="00524574" w:rsidRPr="002653B6" w:rsidRDefault="00524574" w:rsidP="00524574">
      <w:pPr>
        <w:pStyle w:val="Heading1"/>
        <w:tabs>
          <w:tab w:val="clear" w:pos="0"/>
        </w:tabs>
      </w:pPr>
      <w:r w:rsidRPr="002653B6">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653B6">
        <w:rPr>
          <w:vertAlign w:val="subscript"/>
        </w:rPr>
        <w:t>2</w:t>
      </w:r>
      <w:r w:rsidRPr="002653B6">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CE3F629" w14:textId="77777777" w:rsidR="00524574" w:rsidRPr="002653B6" w:rsidRDefault="00524574" w:rsidP="00524574">
      <w:pPr>
        <w:pStyle w:val="Heading1"/>
        <w:tabs>
          <w:tab w:val="clear" w:pos="0"/>
        </w:tabs>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106766B4" w14:textId="77777777" w:rsidR="00524574" w:rsidRPr="002653B6" w:rsidRDefault="00524574" w:rsidP="00524574">
      <w:pPr>
        <w:pStyle w:val="Heading1"/>
        <w:tabs>
          <w:tab w:val="clear" w:pos="0"/>
        </w:tabs>
      </w:pPr>
      <w:r w:rsidRPr="002653B6">
        <w:t xml:space="preserve">The Country will comply with any reasonable request of the Executive Committee, and the Lead IA to facilitate implementation of this Agreement. </w:t>
      </w:r>
      <w:proofErr w:type="gramStart"/>
      <w:r w:rsidRPr="002653B6">
        <w:t>In particular, it</w:t>
      </w:r>
      <w:proofErr w:type="gramEnd"/>
      <w:r w:rsidRPr="002653B6">
        <w:t xml:space="preserve"> will provide the Lead IA with access to the information necessary to verify compliance with this Agreement.</w:t>
      </w:r>
    </w:p>
    <w:p w14:paraId="69DBB8C4" w14:textId="77777777" w:rsidR="00524574" w:rsidRPr="002653B6" w:rsidRDefault="00524574" w:rsidP="00524574">
      <w:pPr>
        <w:keepNext/>
        <w:spacing w:after="240"/>
        <w:rPr>
          <w:b/>
        </w:rPr>
      </w:pPr>
      <w:r w:rsidRPr="002653B6">
        <w:rPr>
          <w:b/>
        </w:rPr>
        <w:t>Date of completion</w:t>
      </w:r>
    </w:p>
    <w:p w14:paraId="2D4C2BF1" w14:textId="77777777" w:rsidR="00524574" w:rsidRPr="002653B6" w:rsidRDefault="00524574" w:rsidP="00524574">
      <w:pPr>
        <w:pStyle w:val="Heading1"/>
        <w:keepNext/>
        <w:tabs>
          <w:tab w:val="clear" w:pos="0"/>
        </w:tabs>
      </w:pPr>
      <w:r w:rsidRPr="002653B6">
        <w:t>The completion of the Plan and the associated Agreement will take place at the end of the year following the last year for which a maximum allowable total consumption level has been specified in Appendix 2</w:t>
      </w:r>
      <w:r w:rsidRPr="002653B6">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t>
      </w:r>
      <w:r w:rsidRPr="002653B6">
        <w:lastRenderedPageBreak/>
        <w:t xml:space="preserve">will continue until the time of the completion of the Plan unless otherwise specified by the Executive Committee. </w:t>
      </w:r>
    </w:p>
    <w:p w14:paraId="5E3E963D" w14:textId="77777777" w:rsidR="00524574" w:rsidRPr="002653B6" w:rsidRDefault="00524574" w:rsidP="00232F06">
      <w:pPr>
        <w:pStyle w:val="Heading1"/>
        <w:keepNext/>
        <w:numPr>
          <w:ilvl w:val="0"/>
          <w:numId w:val="0"/>
        </w:numPr>
        <w:rPr>
          <w:b/>
        </w:rPr>
      </w:pPr>
      <w:r w:rsidRPr="002653B6">
        <w:rPr>
          <w:b/>
        </w:rPr>
        <w:t>Validity</w:t>
      </w:r>
    </w:p>
    <w:p w14:paraId="22168C43" w14:textId="77777777" w:rsidR="00524574" w:rsidRPr="002653B6" w:rsidRDefault="00524574" w:rsidP="00524574">
      <w:pPr>
        <w:pStyle w:val="Heading1"/>
        <w:tabs>
          <w:tab w:val="clear" w:pos="0"/>
        </w:tabs>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60FA19B" w14:textId="77777777" w:rsidR="00524574" w:rsidRPr="002653B6" w:rsidRDefault="00524574" w:rsidP="00524574">
      <w:pPr>
        <w:pStyle w:val="Heading1"/>
        <w:widowControl w:val="0"/>
        <w:tabs>
          <w:tab w:val="clear" w:pos="0"/>
        </w:tabs>
      </w:pPr>
      <w:r w:rsidRPr="002653B6">
        <w:t>This Agreement may be modified or terminated only by mutual written agreement of the Country and the Executive Committee of the Multilateral Fund.</w:t>
      </w:r>
    </w:p>
    <w:p w14:paraId="30B7AB26" w14:textId="77777777" w:rsidR="00524574" w:rsidRPr="002653B6" w:rsidRDefault="00524574" w:rsidP="004A2CED">
      <w:pPr>
        <w:keepNext/>
        <w:spacing w:before="360" w:after="240"/>
        <w:rPr>
          <w:b/>
        </w:rPr>
      </w:pPr>
      <w:r w:rsidRPr="002653B6">
        <w:rPr>
          <w:b/>
        </w:rPr>
        <w:t>APPENDICES</w:t>
      </w:r>
    </w:p>
    <w:p w14:paraId="112DA39B" w14:textId="77777777" w:rsidR="00524574" w:rsidRPr="002653B6" w:rsidRDefault="00524574" w:rsidP="004A2CED">
      <w:pPr>
        <w:keepNext/>
        <w:spacing w:before="360" w:after="240"/>
        <w:rPr>
          <w:b/>
        </w:rPr>
      </w:pPr>
      <w:r w:rsidRPr="002653B6">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3"/>
        <w:gridCol w:w="5007"/>
      </w:tblGrid>
      <w:tr w:rsidR="00524574" w:rsidRPr="002653B6" w14:paraId="055C05C4" w14:textId="77777777" w:rsidTr="004A23E2">
        <w:trPr>
          <w:trHeight w:val="413"/>
        </w:trPr>
        <w:tc>
          <w:tcPr>
            <w:tcW w:w="2348" w:type="pct"/>
            <w:vAlign w:val="center"/>
          </w:tcPr>
          <w:p w14:paraId="1EEA19C6" w14:textId="77777777" w:rsidR="00524574" w:rsidRPr="002653B6" w:rsidRDefault="00524574" w:rsidP="004A23E2">
            <w:pPr>
              <w:widowControl w:val="0"/>
              <w:jc w:val="center"/>
              <w:rPr>
                <w:b/>
                <w:bCs/>
                <w:sz w:val="20"/>
              </w:rPr>
            </w:pPr>
            <w:r w:rsidRPr="002653B6">
              <w:rPr>
                <w:b/>
                <w:bCs/>
                <w:sz w:val="20"/>
              </w:rPr>
              <w:t>Substances</w:t>
            </w:r>
          </w:p>
        </w:tc>
        <w:tc>
          <w:tcPr>
            <w:tcW w:w="2652" w:type="pct"/>
            <w:vAlign w:val="center"/>
          </w:tcPr>
          <w:p w14:paraId="15EB77B5" w14:textId="77777777" w:rsidR="00524574" w:rsidRPr="002653B6" w:rsidRDefault="00524574" w:rsidP="004A23E2">
            <w:pPr>
              <w:widowControl w:val="0"/>
              <w:jc w:val="center"/>
              <w:rPr>
                <w:b/>
                <w:bCs/>
                <w:sz w:val="20"/>
              </w:rPr>
            </w:pPr>
            <w:r w:rsidRPr="002653B6">
              <w:rPr>
                <w:b/>
                <w:bCs/>
                <w:sz w:val="20"/>
              </w:rPr>
              <w:t>Starting point for aggregate reductions in consumption (CO</w:t>
            </w:r>
            <w:r w:rsidRPr="002653B6">
              <w:rPr>
                <w:b/>
                <w:bCs/>
                <w:sz w:val="20"/>
                <w:vertAlign w:val="subscript"/>
              </w:rPr>
              <w:t>2</w:t>
            </w:r>
            <w:r w:rsidRPr="002653B6">
              <w:rPr>
                <w:b/>
                <w:bCs/>
                <w:sz w:val="20"/>
              </w:rPr>
              <w:t>-eq tonnes)</w:t>
            </w:r>
          </w:p>
        </w:tc>
      </w:tr>
      <w:tr w:rsidR="00524574" w:rsidRPr="002653B6" w14:paraId="660933D6" w14:textId="77777777" w:rsidTr="004A23E2">
        <w:trPr>
          <w:trHeight w:val="206"/>
        </w:trPr>
        <w:tc>
          <w:tcPr>
            <w:tcW w:w="2348" w:type="pct"/>
          </w:tcPr>
          <w:p w14:paraId="3655EDB8" w14:textId="77777777" w:rsidR="00524574" w:rsidRPr="002653B6" w:rsidRDefault="00524574" w:rsidP="004A23E2">
            <w:pPr>
              <w:widowControl w:val="0"/>
              <w:jc w:val="center"/>
              <w:rPr>
                <w:sz w:val="20"/>
              </w:rPr>
            </w:pPr>
            <w:r w:rsidRPr="002653B6">
              <w:rPr>
                <w:sz w:val="20"/>
              </w:rPr>
              <w:t>HFCs</w:t>
            </w:r>
          </w:p>
        </w:tc>
        <w:tc>
          <w:tcPr>
            <w:tcW w:w="2652" w:type="pct"/>
          </w:tcPr>
          <w:p w14:paraId="198D8A8E" w14:textId="77777777" w:rsidR="00524574" w:rsidRPr="002653B6" w:rsidRDefault="00524574" w:rsidP="004A23E2">
            <w:pPr>
              <w:widowControl w:val="0"/>
              <w:jc w:val="center"/>
              <w:rPr>
                <w:sz w:val="20"/>
              </w:rPr>
            </w:pPr>
            <w:r w:rsidRPr="002653B6">
              <w:rPr>
                <w:sz w:val="20"/>
              </w:rPr>
              <w:t>To be determined (TBD)</w:t>
            </w:r>
          </w:p>
        </w:tc>
      </w:tr>
    </w:tbl>
    <w:p w14:paraId="0A16992C" w14:textId="77777777" w:rsidR="00524574" w:rsidRPr="002653B6" w:rsidRDefault="00524574" w:rsidP="004A2CED">
      <w:pPr>
        <w:keepNext/>
        <w:spacing w:before="360" w:after="240"/>
        <w:rPr>
          <w:b/>
        </w:rPr>
      </w:pPr>
      <w:r w:rsidRPr="002653B6">
        <w:rPr>
          <w:b/>
        </w:rPr>
        <w:t>APPENDIX 2-A: THE TARGETS, AND FUNDING</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610"/>
        <w:gridCol w:w="1792"/>
        <w:gridCol w:w="854"/>
        <w:gridCol w:w="850"/>
        <w:gridCol w:w="851"/>
        <w:gridCol w:w="850"/>
        <w:gridCol w:w="851"/>
        <w:gridCol w:w="850"/>
        <w:gridCol w:w="851"/>
        <w:gridCol w:w="850"/>
        <w:gridCol w:w="992"/>
      </w:tblGrid>
      <w:tr w:rsidR="00524574" w:rsidRPr="002653B6" w14:paraId="13667848" w14:textId="77777777" w:rsidTr="004A23E2">
        <w:trPr>
          <w:trHeight w:val="97"/>
          <w:tblHeader/>
          <w:jc w:val="center"/>
        </w:trPr>
        <w:tc>
          <w:tcPr>
            <w:tcW w:w="610" w:type="dxa"/>
            <w:tcMar>
              <w:left w:w="28" w:type="dxa"/>
              <w:right w:w="28" w:type="dxa"/>
            </w:tcMar>
            <w:vAlign w:val="center"/>
            <w:hideMark/>
          </w:tcPr>
          <w:p w14:paraId="1FFEED33" w14:textId="77777777" w:rsidR="00524574" w:rsidRPr="002653B6" w:rsidRDefault="00524574"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Row</w:t>
            </w:r>
          </w:p>
        </w:tc>
        <w:tc>
          <w:tcPr>
            <w:tcW w:w="2646" w:type="dxa"/>
            <w:gridSpan w:val="2"/>
            <w:tcMar>
              <w:left w:w="28" w:type="dxa"/>
              <w:right w:w="28" w:type="dxa"/>
            </w:tcMar>
            <w:vAlign w:val="center"/>
            <w:hideMark/>
          </w:tcPr>
          <w:p w14:paraId="11DE8A8F" w14:textId="77777777" w:rsidR="00524574" w:rsidRPr="002653B6" w:rsidRDefault="00524574"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Particulars</w:t>
            </w:r>
          </w:p>
        </w:tc>
        <w:tc>
          <w:tcPr>
            <w:tcW w:w="850" w:type="dxa"/>
            <w:tcMar>
              <w:left w:w="28" w:type="dxa"/>
              <w:right w:w="28" w:type="dxa"/>
            </w:tcMar>
            <w:vAlign w:val="center"/>
            <w:hideMark/>
          </w:tcPr>
          <w:p w14:paraId="217638F0" w14:textId="77777777" w:rsidR="00524574" w:rsidRPr="002653B6" w:rsidRDefault="00524574"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2023</w:t>
            </w:r>
          </w:p>
        </w:tc>
        <w:tc>
          <w:tcPr>
            <w:tcW w:w="851" w:type="dxa"/>
            <w:tcMar>
              <w:left w:w="28" w:type="dxa"/>
              <w:right w:w="28" w:type="dxa"/>
            </w:tcMar>
            <w:vAlign w:val="center"/>
            <w:hideMark/>
          </w:tcPr>
          <w:p w14:paraId="4F731060" w14:textId="77777777" w:rsidR="00524574" w:rsidRPr="002653B6" w:rsidRDefault="00524574"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2024</w:t>
            </w:r>
          </w:p>
        </w:tc>
        <w:tc>
          <w:tcPr>
            <w:tcW w:w="850" w:type="dxa"/>
            <w:tcMar>
              <w:left w:w="28" w:type="dxa"/>
              <w:right w:w="28" w:type="dxa"/>
            </w:tcMar>
            <w:vAlign w:val="center"/>
            <w:hideMark/>
          </w:tcPr>
          <w:p w14:paraId="0C480DC4" w14:textId="77777777" w:rsidR="00524574" w:rsidRPr="002653B6" w:rsidRDefault="00524574"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2025</w:t>
            </w:r>
          </w:p>
        </w:tc>
        <w:tc>
          <w:tcPr>
            <w:tcW w:w="851" w:type="dxa"/>
            <w:tcMar>
              <w:left w:w="28" w:type="dxa"/>
              <w:right w:w="28" w:type="dxa"/>
            </w:tcMar>
            <w:vAlign w:val="center"/>
            <w:hideMark/>
          </w:tcPr>
          <w:p w14:paraId="4344D858" w14:textId="77777777" w:rsidR="00524574" w:rsidRPr="002653B6" w:rsidRDefault="00524574"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2026</w:t>
            </w:r>
          </w:p>
        </w:tc>
        <w:tc>
          <w:tcPr>
            <w:tcW w:w="850" w:type="dxa"/>
            <w:tcMar>
              <w:left w:w="28" w:type="dxa"/>
              <w:right w:w="28" w:type="dxa"/>
            </w:tcMar>
          </w:tcPr>
          <w:p w14:paraId="432C6E07" w14:textId="77777777" w:rsidR="00524574" w:rsidRPr="002653B6" w:rsidRDefault="00524574"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2027</w:t>
            </w:r>
          </w:p>
        </w:tc>
        <w:tc>
          <w:tcPr>
            <w:tcW w:w="851" w:type="dxa"/>
            <w:tcMar>
              <w:left w:w="28" w:type="dxa"/>
              <w:right w:w="28" w:type="dxa"/>
            </w:tcMar>
          </w:tcPr>
          <w:p w14:paraId="1A85D604" w14:textId="77777777" w:rsidR="00524574" w:rsidRPr="002653B6" w:rsidRDefault="00524574"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2028</w:t>
            </w:r>
          </w:p>
        </w:tc>
        <w:tc>
          <w:tcPr>
            <w:tcW w:w="850" w:type="dxa"/>
            <w:tcMar>
              <w:left w:w="28" w:type="dxa"/>
              <w:right w:w="28" w:type="dxa"/>
            </w:tcMar>
            <w:vAlign w:val="center"/>
            <w:hideMark/>
          </w:tcPr>
          <w:p w14:paraId="1B701845" w14:textId="77777777" w:rsidR="00524574" w:rsidRPr="002653B6" w:rsidRDefault="00524574"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2029</w:t>
            </w:r>
          </w:p>
        </w:tc>
        <w:tc>
          <w:tcPr>
            <w:tcW w:w="992" w:type="dxa"/>
            <w:tcMar>
              <w:left w:w="28" w:type="dxa"/>
              <w:right w:w="28" w:type="dxa"/>
            </w:tcMar>
            <w:vAlign w:val="center"/>
            <w:hideMark/>
          </w:tcPr>
          <w:p w14:paraId="365FC71D" w14:textId="77777777" w:rsidR="00524574" w:rsidRPr="002653B6" w:rsidRDefault="00524574" w:rsidP="004A23E2">
            <w:pPr>
              <w:keepNext/>
              <w:keepLines/>
              <w:jc w:val="center"/>
              <w:rPr>
                <w:rFonts w:asciiTheme="majorBidi" w:hAnsiTheme="majorBidi" w:cstheme="majorBidi"/>
                <w:b/>
                <w:bCs/>
                <w:color w:val="000000"/>
                <w:sz w:val="18"/>
                <w:szCs w:val="18"/>
                <w:lang w:eastAsia="en-CA"/>
              </w:rPr>
            </w:pPr>
            <w:r w:rsidRPr="002653B6">
              <w:rPr>
                <w:rFonts w:asciiTheme="majorBidi" w:hAnsiTheme="majorBidi" w:cstheme="majorBidi"/>
                <w:b/>
                <w:bCs/>
                <w:color w:val="000000"/>
                <w:sz w:val="18"/>
                <w:szCs w:val="18"/>
                <w:lang w:eastAsia="en-CA"/>
              </w:rPr>
              <w:t>Total</w:t>
            </w:r>
          </w:p>
        </w:tc>
      </w:tr>
      <w:tr w:rsidR="00524574" w:rsidRPr="002653B6" w14:paraId="1C8FB26D" w14:textId="77777777" w:rsidTr="004A23E2">
        <w:trPr>
          <w:trHeight w:val="73"/>
          <w:jc w:val="center"/>
        </w:trPr>
        <w:tc>
          <w:tcPr>
            <w:tcW w:w="610" w:type="dxa"/>
            <w:vMerge w:val="restart"/>
            <w:tcMar>
              <w:left w:w="85" w:type="dxa"/>
              <w:right w:w="28" w:type="dxa"/>
            </w:tcMar>
            <w:hideMark/>
          </w:tcPr>
          <w:p w14:paraId="5D212657" w14:textId="77777777" w:rsidR="00524574" w:rsidRPr="002653B6" w:rsidRDefault="00524574" w:rsidP="004A23E2">
            <w:pPr>
              <w:keepNext/>
              <w:keepLines/>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1.1</w:t>
            </w:r>
          </w:p>
        </w:tc>
        <w:tc>
          <w:tcPr>
            <w:tcW w:w="1792" w:type="dxa"/>
            <w:vMerge w:val="restart"/>
            <w:tcMar>
              <w:left w:w="85" w:type="dxa"/>
              <w:right w:w="28" w:type="dxa"/>
            </w:tcMar>
            <w:vAlign w:val="center"/>
            <w:hideMark/>
          </w:tcPr>
          <w:p w14:paraId="5BC8BCAF" w14:textId="77777777" w:rsidR="00524574" w:rsidRPr="002653B6" w:rsidRDefault="00524574" w:rsidP="004A23E2">
            <w:pPr>
              <w:keepNext/>
              <w:keepLines/>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Montreal Protocol reduction schedule of Annex F substances</w:t>
            </w:r>
          </w:p>
        </w:tc>
        <w:tc>
          <w:tcPr>
            <w:tcW w:w="854" w:type="dxa"/>
            <w:tcMar>
              <w:left w:w="85" w:type="dxa"/>
              <w:right w:w="28" w:type="dxa"/>
            </w:tcMar>
            <w:vAlign w:val="center"/>
          </w:tcPr>
          <w:p w14:paraId="3EFB60B0" w14:textId="77777777" w:rsidR="00524574" w:rsidRPr="002653B6" w:rsidRDefault="00524574" w:rsidP="004A23E2">
            <w:pPr>
              <w:keepNext/>
              <w:keepLines/>
              <w:ind w:right="-203"/>
              <w:jc w:val="left"/>
              <w:rPr>
                <w:rFonts w:asciiTheme="majorBidi" w:hAnsiTheme="majorBidi" w:cstheme="majorBidi"/>
                <w:color w:val="000000"/>
                <w:sz w:val="18"/>
                <w:szCs w:val="18"/>
                <w:lang w:eastAsia="en-CA"/>
              </w:rPr>
            </w:pPr>
            <w:r w:rsidRPr="002653B6">
              <w:rPr>
                <w:rFonts w:asciiTheme="majorBidi" w:hAnsiTheme="majorBidi" w:cstheme="majorBidi"/>
                <w:sz w:val="18"/>
                <w:szCs w:val="18"/>
              </w:rPr>
              <w:t>%</w:t>
            </w:r>
          </w:p>
        </w:tc>
        <w:tc>
          <w:tcPr>
            <w:tcW w:w="850" w:type="dxa"/>
            <w:tcMar>
              <w:left w:w="85" w:type="dxa"/>
              <w:right w:w="28" w:type="dxa"/>
            </w:tcMar>
            <w:vAlign w:val="center"/>
          </w:tcPr>
          <w:p w14:paraId="4CB914FB" w14:textId="77777777" w:rsidR="00524574" w:rsidRPr="002653B6" w:rsidRDefault="00524574"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c>
          <w:tcPr>
            <w:tcW w:w="851" w:type="dxa"/>
            <w:tcMar>
              <w:left w:w="85" w:type="dxa"/>
              <w:right w:w="28" w:type="dxa"/>
            </w:tcMar>
            <w:vAlign w:val="center"/>
          </w:tcPr>
          <w:p w14:paraId="7366C13D" w14:textId="77777777" w:rsidR="00524574" w:rsidRPr="002653B6" w:rsidRDefault="00524574"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850" w:type="dxa"/>
            <w:tcMar>
              <w:left w:w="85" w:type="dxa"/>
              <w:right w:w="28" w:type="dxa"/>
            </w:tcMar>
            <w:vAlign w:val="center"/>
          </w:tcPr>
          <w:p w14:paraId="48103C1E" w14:textId="77777777" w:rsidR="00524574" w:rsidRPr="002653B6" w:rsidRDefault="00524574"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851" w:type="dxa"/>
            <w:tcMar>
              <w:left w:w="85" w:type="dxa"/>
              <w:right w:w="28" w:type="dxa"/>
            </w:tcMar>
            <w:vAlign w:val="center"/>
          </w:tcPr>
          <w:p w14:paraId="31DF2796" w14:textId="77777777" w:rsidR="00524574" w:rsidRPr="002653B6" w:rsidRDefault="00524574"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850" w:type="dxa"/>
            <w:tcMar>
              <w:left w:w="85" w:type="dxa"/>
              <w:right w:w="28" w:type="dxa"/>
            </w:tcMar>
            <w:vAlign w:val="center"/>
          </w:tcPr>
          <w:p w14:paraId="58FE736B" w14:textId="77777777" w:rsidR="00524574" w:rsidRPr="002653B6" w:rsidRDefault="00524574"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851" w:type="dxa"/>
            <w:tcMar>
              <w:left w:w="85" w:type="dxa"/>
              <w:right w:w="28" w:type="dxa"/>
            </w:tcMar>
            <w:vAlign w:val="center"/>
          </w:tcPr>
          <w:p w14:paraId="349EA61D" w14:textId="77777777" w:rsidR="00524574" w:rsidRPr="002653B6" w:rsidRDefault="00524574"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freeze</w:t>
            </w:r>
          </w:p>
        </w:tc>
        <w:tc>
          <w:tcPr>
            <w:tcW w:w="850" w:type="dxa"/>
            <w:tcMar>
              <w:left w:w="85" w:type="dxa"/>
              <w:right w:w="28" w:type="dxa"/>
            </w:tcMar>
            <w:vAlign w:val="center"/>
          </w:tcPr>
          <w:p w14:paraId="455782FF" w14:textId="77777777" w:rsidR="00524574" w:rsidRPr="002653B6" w:rsidRDefault="00524574"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10</w:t>
            </w:r>
          </w:p>
        </w:tc>
        <w:tc>
          <w:tcPr>
            <w:tcW w:w="992" w:type="dxa"/>
            <w:tcMar>
              <w:left w:w="28" w:type="dxa"/>
              <w:right w:w="28" w:type="dxa"/>
            </w:tcMar>
            <w:vAlign w:val="center"/>
          </w:tcPr>
          <w:p w14:paraId="49495005" w14:textId="77777777" w:rsidR="00524574" w:rsidRPr="002653B6" w:rsidRDefault="00524574"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r>
      <w:tr w:rsidR="00524574" w:rsidRPr="002653B6" w14:paraId="19001FD0" w14:textId="77777777" w:rsidTr="004A23E2">
        <w:trPr>
          <w:trHeight w:val="69"/>
          <w:jc w:val="center"/>
        </w:trPr>
        <w:tc>
          <w:tcPr>
            <w:tcW w:w="610" w:type="dxa"/>
            <w:vMerge/>
            <w:tcMar>
              <w:left w:w="85" w:type="dxa"/>
              <w:right w:w="28" w:type="dxa"/>
            </w:tcMar>
          </w:tcPr>
          <w:p w14:paraId="4FBCB492" w14:textId="77777777" w:rsidR="00524574" w:rsidRPr="002653B6" w:rsidRDefault="00524574" w:rsidP="004A23E2">
            <w:pPr>
              <w:keepNext/>
              <w:keepLines/>
              <w:jc w:val="left"/>
              <w:rPr>
                <w:rFonts w:asciiTheme="majorBidi" w:hAnsiTheme="majorBidi" w:cstheme="majorBidi"/>
                <w:color w:val="000000"/>
                <w:sz w:val="18"/>
                <w:szCs w:val="18"/>
                <w:lang w:eastAsia="en-CA"/>
              </w:rPr>
            </w:pPr>
          </w:p>
        </w:tc>
        <w:tc>
          <w:tcPr>
            <w:tcW w:w="1792" w:type="dxa"/>
            <w:vMerge/>
            <w:tcMar>
              <w:left w:w="85" w:type="dxa"/>
              <w:right w:w="28" w:type="dxa"/>
            </w:tcMar>
            <w:vAlign w:val="center"/>
          </w:tcPr>
          <w:p w14:paraId="15682EFE" w14:textId="77777777" w:rsidR="00524574" w:rsidRPr="002653B6" w:rsidRDefault="00524574" w:rsidP="004A23E2">
            <w:pPr>
              <w:keepNext/>
              <w:keepLines/>
              <w:jc w:val="left"/>
              <w:rPr>
                <w:rFonts w:asciiTheme="majorBidi" w:hAnsiTheme="majorBidi" w:cstheme="majorBidi"/>
                <w:color w:val="000000"/>
                <w:sz w:val="18"/>
                <w:szCs w:val="18"/>
                <w:lang w:eastAsia="en-CA"/>
              </w:rPr>
            </w:pPr>
          </w:p>
        </w:tc>
        <w:tc>
          <w:tcPr>
            <w:tcW w:w="854" w:type="dxa"/>
            <w:tcMar>
              <w:left w:w="85" w:type="dxa"/>
              <w:right w:w="28" w:type="dxa"/>
            </w:tcMar>
          </w:tcPr>
          <w:p w14:paraId="58DF739B" w14:textId="77777777" w:rsidR="00524574" w:rsidRPr="002653B6" w:rsidRDefault="00524574" w:rsidP="004A23E2">
            <w:pPr>
              <w:keepNext/>
              <w:keepLines/>
              <w:ind w:right="-61"/>
              <w:jc w:val="left"/>
              <w:rPr>
                <w:rFonts w:asciiTheme="majorBidi" w:hAnsiTheme="majorBidi" w:cstheme="majorBidi"/>
                <w:color w:val="000000"/>
                <w:sz w:val="18"/>
                <w:szCs w:val="18"/>
                <w:lang w:eastAsia="en-CA"/>
              </w:rPr>
            </w:pPr>
            <w:r w:rsidRPr="002653B6">
              <w:rPr>
                <w:rFonts w:asciiTheme="majorBidi" w:hAnsiTheme="majorBidi" w:cstheme="majorBidi"/>
                <w:sz w:val="18"/>
                <w:szCs w:val="18"/>
              </w:rPr>
              <w:t>CO</w:t>
            </w:r>
            <w:r w:rsidRPr="002653B6">
              <w:rPr>
                <w:rFonts w:asciiTheme="majorBidi" w:hAnsiTheme="majorBidi" w:cstheme="majorBidi"/>
                <w:sz w:val="18"/>
                <w:szCs w:val="18"/>
                <w:vertAlign w:val="subscript"/>
              </w:rPr>
              <w:t>2</w:t>
            </w:r>
            <w:r w:rsidRPr="002653B6">
              <w:rPr>
                <w:rFonts w:asciiTheme="majorBidi" w:hAnsiTheme="majorBidi" w:cstheme="majorBidi"/>
                <w:sz w:val="18"/>
                <w:szCs w:val="18"/>
              </w:rPr>
              <w:noBreakHyphen/>
              <w:t>eq</w:t>
            </w:r>
            <w:r w:rsidRPr="002653B6">
              <w:rPr>
                <w:rFonts w:asciiTheme="majorBidi" w:hAnsiTheme="majorBidi" w:cstheme="majorBidi"/>
                <w:color w:val="000000"/>
                <w:sz w:val="18"/>
                <w:szCs w:val="18"/>
                <w:lang w:eastAsia="en-CA"/>
              </w:rPr>
              <w:t xml:space="preserve"> tonnes</w:t>
            </w:r>
          </w:p>
        </w:tc>
        <w:tc>
          <w:tcPr>
            <w:tcW w:w="850" w:type="dxa"/>
            <w:tcMar>
              <w:left w:w="85" w:type="dxa"/>
              <w:right w:w="85" w:type="dxa"/>
            </w:tcMar>
            <w:vAlign w:val="center"/>
          </w:tcPr>
          <w:p w14:paraId="0F62D708" w14:textId="77777777" w:rsidR="00524574" w:rsidRPr="002653B6" w:rsidRDefault="00524574" w:rsidP="004A23E2">
            <w:pPr>
              <w:keepNext/>
              <w:keepLines/>
              <w:jc w:val="center"/>
              <w:rPr>
                <w:rFonts w:asciiTheme="majorBidi" w:hAnsiTheme="majorBidi" w:cstheme="majorBidi"/>
                <w:color w:val="000000"/>
                <w:sz w:val="18"/>
                <w:szCs w:val="18"/>
                <w:lang w:eastAsia="en-CA"/>
              </w:rPr>
            </w:pPr>
            <w:r w:rsidRPr="002653B6">
              <w:rPr>
                <w:rFonts w:asciiTheme="majorBidi" w:hAnsiTheme="majorBidi" w:cstheme="majorBidi"/>
                <w:color w:val="000000" w:themeColor="text1"/>
                <w:sz w:val="18"/>
                <w:szCs w:val="18"/>
                <w:lang w:eastAsia="en-CA"/>
              </w:rPr>
              <w:t>n/a</w:t>
            </w:r>
          </w:p>
        </w:tc>
        <w:tc>
          <w:tcPr>
            <w:tcW w:w="851" w:type="dxa"/>
            <w:tcMar>
              <w:left w:w="85" w:type="dxa"/>
              <w:right w:w="85" w:type="dxa"/>
            </w:tcMar>
            <w:vAlign w:val="center"/>
          </w:tcPr>
          <w:p w14:paraId="5DDFF997" w14:textId="77777777" w:rsidR="00524574" w:rsidRPr="002653B6" w:rsidRDefault="00524574" w:rsidP="004A23E2">
            <w:pPr>
              <w:keepNext/>
              <w:keepLines/>
              <w:ind w:left="-77"/>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5,681,787</w:t>
            </w:r>
          </w:p>
        </w:tc>
        <w:tc>
          <w:tcPr>
            <w:tcW w:w="850" w:type="dxa"/>
            <w:tcMar>
              <w:left w:w="85" w:type="dxa"/>
              <w:right w:w="85" w:type="dxa"/>
            </w:tcMar>
            <w:vAlign w:val="center"/>
          </w:tcPr>
          <w:p w14:paraId="7476EBB8" w14:textId="77777777" w:rsidR="00524574" w:rsidRPr="002653B6" w:rsidRDefault="00524574" w:rsidP="004A23E2">
            <w:pPr>
              <w:keepNext/>
              <w:keepLines/>
              <w:ind w:left="-77"/>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5,681,787</w:t>
            </w:r>
          </w:p>
        </w:tc>
        <w:tc>
          <w:tcPr>
            <w:tcW w:w="851" w:type="dxa"/>
            <w:tcMar>
              <w:left w:w="85" w:type="dxa"/>
              <w:right w:w="85" w:type="dxa"/>
            </w:tcMar>
            <w:vAlign w:val="center"/>
          </w:tcPr>
          <w:p w14:paraId="113DF832" w14:textId="77777777" w:rsidR="00524574" w:rsidRPr="002653B6" w:rsidRDefault="00524574" w:rsidP="004A23E2">
            <w:pPr>
              <w:keepNext/>
              <w:keepLines/>
              <w:ind w:left="-76"/>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5,681,787</w:t>
            </w:r>
          </w:p>
        </w:tc>
        <w:tc>
          <w:tcPr>
            <w:tcW w:w="850" w:type="dxa"/>
            <w:tcMar>
              <w:left w:w="85" w:type="dxa"/>
              <w:right w:w="85" w:type="dxa"/>
            </w:tcMar>
            <w:vAlign w:val="center"/>
          </w:tcPr>
          <w:p w14:paraId="11673D81" w14:textId="77777777" w:rsidR="00524574" w:rsidRPr="002653B6" w:rsidRDefault="00524574" w:rsidP="004A23E2">
            <w:pPr>
              <w:keepNext/>
              <w:keepLines/>
              <w:ind w:left="-76"/>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5,681,787</w:t>
            </w:r>
          </w:p>
        </w:tc>
        <w:tc>
          <w:tcPr>
            <w:tcW w:w="851" w:type="dxa"/>
            <w:tcMar>
              <w:left w:w="85" w:type="dxa"/>
              <w:right w:w="85" w:type="dxa"/>
            </w:tcMar>
            <w:vAlign w:val="center"/>
          </w:tcPr>
          <w:p w14:paraId="40AF3F33" w14:textId="77777777" w:rsidR="00524574" w:rsidRPr="002653B6" w:rsidRDefault="00524574" w:rsidP="004A23E2">
            <w:pPr>
              <w:keepNext/>
              <w:keepLines/>
              <w:ind w:left="-75"/>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5,681,787</w:t>
            </w:r>
          </w:p>
        </w:tc>
        <w:tc>
          <w:tcPr>
            <w:tcW w:w="850" w:type="dxa"/>
            <w:tcMar>
              <w:left w:w="85" w:type="dxa"/>
              <w:right w:w="85" w:type="dxa"/>
            </w:tcMar>
            <w:vAlign w:val="center"/>
          </w:tcPr>
          <w:p w14:paraId="1E18705B" w14:textId="77777777" w:rsidR="00524574" w:rsidRPr="002653B6" w:rsidRDefault="00524574" w:rsidP="004A23E2">
            <w:pPr>
              <w:keepNext/>
              <w:keepLines/>
              <w:ind w:left="-85"/>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5,113,608</w:t>
            </w:r>
          </w:p>
        </w:tc>
        <w:tc>
          <w:tcPr>
            <w:tcW w:w="992" w:type="dxa"/>
            <w:tcMar>
              <w:left w:w="28" w:type="dxa"/>
              <w:right w:w="85" w:type="dxa"/>
            </w:tcMar>
            <w:vAlign w:val="center"/>
          </w:tcPr>
          <w:p w14:paraId="2A9B0AF5" w14:textId="77777777" w:rsidR="00524574" w:rsidRPr="002653B6" w:rsidRDefault="00524574" w:rsidP="004A23E2">
            <w:pPr>
              <w:keepNext/>
              <w:keepLines/>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r>
      <w:tr w:rsidR="00524574" w:rsidRPr="002653B6" w14:paraId="5EA0969C" w14:textId="77777777" w:rsidTr="004A23E2">
        <w:trPr>
          <w:trHeight w:val="69"/>
          <w:jc w:val="center"/>
        </w:trPr>
        <w:tc>
          <w:tcPr>
            <w:tcW w:w="610" w:type="dxa"/>
            <w:vMerge w:val="restart"/>
            <w:tcMar>
              <w:left w:w="85" w:type="dxa"/>
              <w:right w:w="28" w:type="dxa"/>
            </w:tcMar>
            <w:hideMark/>
          </w:tcPr>
          <w:p w14:paraId="34D13AFE" w14:textId="77777777" w:rsidR="00524574" w:rsidRPr="002653B6" w:rsidRDefault="00524574"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1.2</w:t>
            </w:r>
          </w:p>
        </w:tc>
        <w:tc>
          <w:tcPr>
            <w:tcW w:w="1792" w:type="dxa"/>
            <w:vMerge w:val="restart"/>
            <w:tcMar>
              <w:left w:w="85" w:type="dxa"/>
              <w:right w:w="28" w:type="dxa"/>
            </w:tcMar>
            <w:vAlign w:val="center"/>
            <w:hideMark/>
          </w:tcPr>
          <w:p w14:paraId="59D0E03D" w14:textId="77777777" w:rsidR="00524574" w:rsidRPr="002653B6" w:rsidRDefault="00524574"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Maximum allowable total consumption of Annex F substances</w:t>
            </w:r>
          </w:p>
        </w:tc>
        <w:tc>
          <w:tcPr>
            <w:tcW w:w="854" w:type="dxa"/>
            <w:tcMar>
              <w:left w:w="85" w:type="dxa"/>
              <w:right w:w="28" w:type="dxa"/>
            </w:tcMar>
          </w:tcPr>
          <w:p w14:paraId="3D376651" w14:textId="77777777" w:rsidR="00524574" w:rsidRPr="002653B6" w:rsidRDefault="00524574" w:rsidP="004A23E2">
            <w:pPr>
              <w:jc w:val="left"/>
              <w:rPr>
                <w:rFonts w:asciiTheme="majorBidi" w:hAnsiTheme="majorBidi" w:cstheme="majorBidi"/>
                <w:color w:val="000000"/>
                <w:sz w:val="18"/>
                <w:szCs w:val="18"/>
                <w:lang w:eastAsia="en-CA"/>
              </w:rPr>
            </w:pPr>
            <w:r w:rsidRPr="002653B6">
              <w:rPr>
                <w:rFonts w:asciiTheme="majorBidi" w:hAnsiTheme="majorBidi" w:cstheme="majorBidi"/>
                <w:sz w:val="18"/>
                <w:szCs w:val="18"/>
              </w:rPr>
              <w:t>Reduction in %</w:t>
            </w:r>
          </w:p>
        </w:tc>
        <w:tc>
          <w:tcPr>
            <w:tcW w:w="850" w:type="dxa"/>
            <w:tcMar>
              <w:left w:w="85" w:type="dxa"/>
              <w:right w:w="85" w:type="dxa"/>
            </w:tcMar>
            <w:vAlign w:val="center"/>
          </w:tcPr>
          <w:p w14:paraId="115D0952" w14:textId="77777777" w:rsidR="00524574" w:rsidRPr="002653B6" w:rsidRDefault="00524574"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themeColor="text1"/>
                <w:sz w:val="18"/>
                <w:szCs w:val="18"/>
                <w:lang w:eastAsia="en-CA"/>
              </w:rPr>
              <w:t>n/a</w:t>
            </w:r>
          </w:p>
        </w:tc>
        <w:tc>
          <w:tcPr>
            <w:tcW w:w="851" w:type="dxa"/>
            <w:tcMar>
              <w:left w:w="85" w:type="dxa"/>
              <w:right w:w="85" w:type="dxa"/>
            </w:tcMar>
            <w:vAlign w:val="center"/>
          </w:tcPr>
          <w:p w14:paraId="393B44BD" w14:textId="77777777" w:rsidR="00524574" w:rsidRPr="002653B6" w:rsidRDefault="00524574" w:rsidP="004A23E2">
            <w:pPr>
              <w:keepNext/>
              <w:keepLines/>
              <w:jc w:val="center"/>
              <w:rPr>
                <w:rFonts w:asciiTheme="majorBidi" w:hAnsiTheme="majorBidi" w:cstheme="majorBidi"/>
                <w:color w:val="000000" w:themeColor="text1"/>
                <w:sz w:val="18"/>
                <w:szCs w:val="18"/>
                <w:lang w:eastAsia="en-CA"/>
              </w:rPr>
            </w:pPr>
            <w:r w:rsidRPr="002653B6">
              <w:rPr>
                <w:rFonts w:asciiTheme="majorBidi" w:hAnsiTheme="majorBidi" w:cstheme="majorBidi"/>
                <w:color w:val="000000" w:themeColor="text1"/>
                <w:sz w:val="18"/>
                <w:szCs w:val="18"/>
                <w:lang w:eastAsia="en-CA"/>
              </w:rPr>
              <w:t>0.0</w:t>
            </w:r>
          </w:p>
        </w:tc>
        <w:tc>
          <w:tcPr>
            <w:tcW w:w="850" w:type="dxa"/>
            <w:tcMar>
              <w:left w:w="85" w:type="dxa"/>
              <w:right w:w="85" w:type="dxa"/>
            </w:tcMar>
            <w:vAlign w:val="center"/>
          </w:tcPr>
          <w:p w14:paraId="31C8D81C" w14:textId="77777777" w:rsidR="00524574" w:rsidRPr="002653B6" w:rsidRDefault="00524574" w:rsidP="004A23E2">
            <w:pPr>
              <w:keepNext/>
              <w:keepLines/>
              <w:jc w:val="center"/>
              <w:rPr>
                <w:rFonts w:asciiTheme="majorBidi" w:hAnsiTheme="majorBidi" w:cstheme="majorBidi"/>
                <w:color w:val="000000" w:themeColor="text1"/>
                <w:sz w:val="18"/>
                <w:szCs w:val="18"/>
                <w:lang w:eastAsia="en-CA"/>
              </w:rPr>
            </w:pPr>
            <w:r w:rsidRPr="002653B6">
              <w:rPr>
                <w:rFonts w:asciiTheme="majorBidi" w:hAnsiTheme="majorBidi" w:cstheme="majorBidi"/>
                <w:color w:val="000000" w:themeColor="text1"/>
                <w:sz w:val="18"/>
                <w:szCs w:val="18"/>
                <w:lang w:eastAsia="en-CA"/>
              </w:rPr>
              <w:t>0.0</w:t>
            </w:r>
          </w:p>
        </w:tc>
        <w:tc>
          <w:tcPr>
            <w:tcW w:w="851" w:type="dxa"/>
            <w:tcMar>
              <w:left w:w="85" w:type="dxa"/>
              <w:right w:w="85" w:type="dxa"/>
            </w:tcMar>
            <w:vAlign w:val="center"/>
          </w:tcPr>
          <w:p w14:paraId="01176EA9" w14:textId="77777777" w:rsidR="00524574" w:rsidRPr="002653B6" w:rsidRDefault="00524574" w:rsidP="004A23E2">
            <w:pPr>
              <w:keepNext/>
              <w:keepLines/>
              <w:jc w:val="center"/>
              <w:rPr>
                <w:rFonts w:asciiTheme="majorBidi" w:hAnsiTheme="majorBidi" w:cstheme="majorBidi"/>
                <w:color w:val="000000" w:themeColor="text1"/>
                <w:sz w:val="18"/>
                <w:szCs w:val="18"/>
                <w:lang w:eastAsia="en-CA"/>
              </w:rPr>
            </w:pPr>
            <w:r w:rsidRPr="002653B6">
              <w:rPr>
                <w:rFonts w:asciiTheme="majorBidi" w:hAnsiTheme="majorBidi" w:cstheme="majorBidi"/>
                <w:color w:val="000000" w:themeColor="text1"/>
                <w:sz w:val="18"/>
                <w:szCs w:val="18"/>
                <w:lang w:eastAsia="en-CA"/>
              </w:rPr>
              <w:t>0.0</w:t>
            </w:r>
          </w:p>
        </w:tc>
        <w:tc>
          <w:tcPr>
            <w:tcW w:w="850" w:type="dxa"/>
            <w:tcMar>
              <w:left w:w="85" w:type="dxa"/>
              <w:right w:w="85" w:type="dxa"/>
            </w:tcMar>
            <w:vAlign w:val="center"/>
          </w:tcPr>
          <w:p w14:paraId="7AFCFD9E" w14:textId="77777777" w:rsidR="00524574" w:rsidRPr="002653B6" w:rsidRDefault="00524574" w:rsidP="004A23E2">
            <w:pPr>
              <w:keepNext/>
              <w:keepLines/>
              <w:jc w:val="center"/>
              <w:rPr>
                <w:rFonts w:asciiTheme="majorBidi" w:hAnsiTheme="majorBidi" w:cstheme="majorBidi"/>
                <w:color w:val="000000" w:themeColor="text1"/>
                <w:sz w:val="18"/>
                <w:szCs w:val="18"/>
                <w:lang w:eastAsia="en-CA"/>
              </w:rPr>
            </w:pPr>
            <w:r w:rsidRPr="002653B6">
              <w:rPr>
                <w:rFonts w:asciiTheme="majorBidi" w:hAnsiTheme="majorBidi" w:cstheme="majorBidi"/>
                <w:color w:val="000000" w:themeColor="text1"/>
                <w:sz w:val="18"/>
                <w:szCs w:val="18"/>
                <w:lang w:eastAsia="en-CA"/>
              </w:rPr>
              <w:t>0.0</w:t>
            </w:r>
          </w:p>
        </w:tc>
        <w:tc>
          <w:tcPr>
            <w:tcW w:w="851" w:type="dxa"/>
            <w:tcMar>
              <w:left w:w="85" w:type="dxa"/>
              <w:right w:w="85" w:type="dxa"/>
            </w:tcMar>
            <w:vAlign w:val="center"/>
          </w:tcPr>
          <w:p w14:paraId="569A8764" w14:textId="77777777" w:rsidR="00524574" w:rsidRPr="002653B6" w:rsidRDefault="00524574" w:rsidP="004A23E2">
            <w:pPr>
              <w:keepNext/>
              <w:keepLines/>
              <w:jc w:val="center"/>
              <w:rPr>
                <w:rFonts w:asciiTheme="majorBidi" w:hAnsiTheme="majorBidi" w:cstheme="majorBidi"/>
                <w:color w:val="000000" w:themeColor="text1"/>
                <w:sz w:val="18"/>
                <w:szCs w:val="18"/>
                <w:lang w:eastAsia="en-CA"/>
              </w:rPr>
            </w:pPr>
            <w:r w:rsidRPr="002653B6">
              <w:rPr>
                <w:rFonts w:asciiTheme="majorBidi" w:hAnsiTheme="majorBidi" w:cstheme="majorBidi"/>
                <w:color w:val="000000" w:themeColor="text1"/>
                <w:sz w:val="18"/>
                <w:szCs w:val="18"/>
                <w:lang w:eastAsia="en-CA"/>
              </w:rPr>
              <w:t>0.0</w:t>
            </w:r>
          </w:p>
        </w:tc>
        <w:tc>
          <w:tcPr>
            <w:tcW w:w="850" w:type="dxa"/>
            <w:tcMar>
              <w:left w:w="85" w:type="dxa"/>
              <w:right w:w="85" w:type="dxa"/>
            </w:tcMar>
            <w:vAlign w:val="center"/>
          </w:tcPr>
          <w:p w14:paraId="0148E96A" w14:textId="77777777" w:rsidR="00524574" w:rsidRPr="002653B6" w:rsidRDefault="00524574"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10.0</w:t>
            </w:r>
          </w:p>
        </w:tc>
        <w:tc>
          <w:tcPr>
            <w:tcW w:w="992" w:type="dxa"/>
            <w:tcMar>
              <w:left w:w="28" w:type="dxa"/>
              <w:right w:w="85" w:type="dxa"/>
            </w:tcMar>
            <w:vAlign w:val="center"/>
          </w:tcPr>
          <w:p w14:paraId="652F3211" w14:textId="77777777" w:rsidR="00524574" w:rsidRPr="002653B6" w:rsidRDefault="00524574"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r>
      <w:tr w:rsidR="00524574" w:rsidRPr="002653B6" w14:paraId="1F144E14" w14:textId="77777777" w:rsidTr="004A23E2">
        <w:trPr>
          <w:trHeight w:val="69"/>
          <w:jc w:val="center"/>
        </w:trPr>
        <w:tc>
          <w:tcPr>
            <w:tcW w:w="610" w:type="dxa"/>
            <w:vMerge/>
            <w:tcMar>
              <w:left w:w="85" w:type="dxa"/>
              <w:right w:w="28" w:type="dxa"/>
            </w:tcMar>
          </w:tcPr>
          <w:p w14:paraId="51BEBB35" w14:textId="77777777" w:rsidR="00524574" w:rsidRPr="002653B6" w:rsidRDefault="00524574" w:rsidP="004A23E2">
            <w:pPr>
              <w:jc w:val="left"/>
              <w:rPr>
                <w:rFonts w:asciiTheme="majorBidi" w:hAnsiTheme="majorBidi" w:cstheme="majorBidi"/>
                <w:color w:val="000000"/>
                <w:sz w:val="18"/>
                <w:szCs w:val="18"/>
                <w:lang w:eastAsia="en-CA"/>
              </w:rPr>
            </w:pPr>
          </w:p>
        </w:tc>
        <w:tc>
          <w:tcPr>
            <w:tcW w:w="1792" w:type="dxa"/>
            <w:vMerge/>
            <w:tcMar>
              <w:left w:w="85" w:type="dxa"/>
              <w:right w:w="28" w:type="dxa"/>
            </w:tcMar>
          </w:tcPr>
          <w:p w14:paraId="1D20C69C" w14:textId="77777777" w:rsidR="00524574" w:rsidRPr="002653B6" w:rsidRDefault="00524574" w:rsidP="004A23E2">
            <w:pPr>
              <w:jc w:val="left"/>
              <w:rPr>
                <w:rFonts w:asciiTheme="majorBidi" w:hAnsiTheme="majorBidi" w:cstheme="majorBidi"/>
                <w:color w:val="000000"/>
                <w:sz w:val="18"/>
                <w:szCs w:val="18"/>
                <w:lang w:eastAsia="en-CA"/>
              </w:rPr>
            </w:pPr>
          </w:p>
        </w:tc>
        <w:tc>
          <w:tcPr>
            <w:tcW w:w="854" w:type="dxa"/>
            <w:tcMar>
              <w:left w:w="85" w:type="dxa"/>
              <w:right w:w="28" w:type="dxa"/>
            </w:tcMar>
          </w:tcPr>
          <w:p w14:paraId="0D7006CC" w14:textId="77777777" w:rsidR="00524574" w:rsidRPr="002653B6" w:rsidRDefault="00524574" w:rsidP="004A23E2">
            <w:pPr>
              <w:keepNext/>
              <w:keepLines/>
              <w:ind w:right="-61"/>
              <w:jc w:val="left"/>
              <w:rPr>
                <w:rFonts w:asciiTheme="majorBidi" w:hAnsiTheme="majorBidi" w:cstheme="majorBidi"/>
                <w:sz w:val="18"/>
                <w:szCs w:val="18"/>
              </w:rPr>
            </w:pPr>
            <w:r w:rsidRPr="002653B6">
              <w:rPr>
                <w:rFonts w:asciiTheme="majorBidi" w:hAnsiTheme="majorBidi" w:cstheme="majorBidi"/>
                <w:sz w:val="18"/>
                <w:szCs w:val="18"/>
              </w:rPr>
              <w:t>CO</w:t>
            </w:r>
            <w:r w:rsidRPr="002653B6">
              <w:rPr>
                <w:rFonts w:asciiTheme="majorBidi" w:hAnsiTheme="majorBidi" w:cstheme="majorBidi"/>
                <w:sz w:val="18"/>
                <w:szCs w:val="18"/>
                <w:vertAlign w:val="subscript"/>
              </w:rPr>
              <w:t>2</w:t>
            </w:r>
            <w:r w:rsidRPr="002653B6">
              <w:rPr>
                <w:rFonts w:asciiTheme="majorBidi" w:hAnsiTheme="majorBidi" w:cstheme="majorBidi"/>
                <w:sz w:val="18"/>
                <w:szCs w:val="18"/>
              </w:rPr>
              <w:noBreakHyphen/>
              <w:t>eq tonnes</w:t>
            </w:r>
          </w:p>
        </w:tc>
        <w:tc>
          <w:tcPr>
            <w:tcW w:w="850" w:type="dxa"/>
            <w:tcMar>
              <w:left w:w="85" w:type="dxa"/>
              <w:right w:w="85" w:type="dxa"/>
            </w:tcMar>
            <w:vAlign w:val="center"/>
          </w:tcPr>
          <w:p w14:paraId="1DC17576" w14:textId="77777777" w:rsidR="00524574" w:rsidRPr="002653B6" w:rsidRDefault="00524574" w:rsidP="004A23E2">
            <w:pPr>
              <w:jc w:val="center"/>
              <w:rPr>
                <w:rFonts w:asciiTheme="majorBidi" w:hAnsiTheme="majorBidi" w:cstheme="majorBidi"/>
                <w:color w:val="000000"/>
                <w:sz w:val="18"/>
                <w:szCs w:val="18"/>
                <w:lang w:eastAsia="en-CA"/>
              </w:rPr>
            </w:pPr>
            <w:r w:rsidRPr="002653B6">
              <w:rPr>
                <w:rFonts w:asciiTheme="majorBidi" w:hAnsiTheme="majorBidi" w:cstheme="majorBidi"/>
                <w:color w:val="000000" w:themeColor="text1"/>
                <w:sz w:val="18"/>
                <w:szCs w:val="18"/>
                <w:lang w:eastAsia="en-CA"/>
              </w:rPr>
              <w:t>n/a</w:t>
            </w:r>
          </w:p>
        </w:tc>
        <w:tc>
          <w:tcPr>
            <w:tcW w:w="851" w:type="dxa"/>
            <w:tcMar>
              <w:left w:w="85" w:type="dxa"/>
              <w:right w:w="85" w:type="dxa"/>
            </w:tcMar>
            <w:vAlign w:val="center"/>
          </w:tcPr>
          <w:p w14:paraId="21C3EFEF" w14:textId="77777777" w:rsidR="00524574" w:rsidRPr="002653B6" w:rsidRDefault="00524574" w:rsidP="004A23E2">
            <w:pPr>
              <w:ind w:left="-77"/>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5,681,787</w:t>
            </w:r>
          </w:p>
        </w:tc>
        <w:tc>
          <w:tcPr>
            <w:tcW w:w="850" w:type="dxa"/>
            <w:tcMar>
              <w:left w:w="85" w:type="dxa"/>
              <w:right w:w="85" w:type="dxa"/>
            </w:tcMar>
            <w:vAlign w:val="center"/>
          </w:tcPr>
          <w:p w14:paraId="74D862E9" w14:textId="77777777" w:rsidR="00524574" w:rsidRPr="002653B6" w:rsidRDefault="00524574" w:rsidP="004A23E2">
            <w:pPr>
              <w:ind w:left="-77"/>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5,681,787</w:t>
            </w:r>
          </w:p>
        </w:tc>
        <w:tc>
          <w:tcPr>
            <w:tcW w:w="851" w:type="dxa"/>
            <w:tcMar>
              <w:left w:w="85" w:type="dxa"/>
              <w:right w:w="85" w:type="dxa"/>
            </w:tcMar>
            <w:vAlign w:val="center"/>
          </w:tcPr>
          <w:p w14:paraId="2C57829A" w14:textId="77777777" w:rsidR="00524574" w:rsidRPr="002653B6" w:rsidRDefault="00524574" w:rsidP="004A23E2">
            <w:pPr>
              <w:ind w:left="-76"/>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5,681,787</w:t>
            </w:r>
          </w:p>
        </w:tc>
        <w:tc>
          <w:tcPr>
            <w:tcW w:w="850" w:type="dxa"/>
            <w:tcMar>
              <w:left w:w="85" w:type="dxa"/>
              <w:right w:w="85" w:type="dxa"/>
            </w:tcMar>
            <w:vAlign w:val="center"/>
          </w:tcPr>
          <w:p w14:paraId="343A0E76" w14:textId="77777777" w:rsidR="00524574" w:rsidRPr="002653B6" w:rsidRDefault="00524574" w:rsidP="004A23E2">
            <w:pPr>
              <w:ind w:left="-76"/>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5,681,787</w:t>
            </w:r>
          </w:p>
        </w:tc>
        <w:tc>
          <w:tcPr>
            <w:tcW w:w="851" w:type="dxa"/>
            <w:tcMar>
              <w:left w:w="85" w:type="dxa"/>
              <w:right w:w="85" w:type="dxa"/>
            </w:tcMar>
            <w:vAlign w:val="center"/>
          </w:tcPr>
          <w:p w14:paraId="32498768" w14:textId="77777777" w:rsidR="00524574" w:rsidRPr="002653B6" w:rsidRDefault="00524574" w:rsidP="004A23E2">
            <w:pPr>
              <w:ind w:left="-75"/>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5,681,787</w:t>
            </w:r>
          </w:p>
        </w:tc>
        <w:tc>
          <w:tcPr>
            <w:tcW w:w="850" w:type="dxa"/>
            <w:tcMar>
              <w:left w:w="85" w:type="dxa"/>
              <w:right w:w="85" w:type="dxa"/>
            </w:tcMar>
            <w:vAlign w:val="center"/>
          </w:tcPr>
          <w:p w14:paraId="49DC5FA5" w14:textId="77777777" w:rsidR="00524574" w:rsidRPr="002653B6" w:rsidRDefault="00524574" w:rsidP="004A23E2">
            <w:pPr>
              <w:ind w:hanging="85"/>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5,113,608</w:t>
            </w:r>
          </w:p>
        </w:tc>
        <w:tc>
          <w:tcPr>
            <w:tcW w:w="992" w:type="dxa"/>
            <w:tcMar>
              <w:left w:w="28" w:type="dxa"/>
              <w:right w:w="85" w:type="dxa"/>
            </w:tcMar>
            <w:vAlign w:val="center"/>
          </w:tcPr>
          <w:p w14:paraId="264E25FE"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n/a</w:t>
            </w:r>
          </w:p>
        </w:tc>
      </w:tr>
      <w:tr w:rsidR="00524574" w:rsidRPr="002653B6" w14:paraId="040E9057" w14:textId="77777777" w:rsidTr="004A23E2">
        <w:trPr>
          <w:trHeight w:val="115"/>
          <w:jc w:val="center"/>
        </w:trPr>
        <w:tc>
          <w:tcPr>
            <w:tcW w:w="610" w:type="dxa"/>
            <w:tcMar>
              <w:left w:w="85" w:type="dxa"/>
              <w:right w:w="28" w:type="dxa"/>
            </w:tcMar>
            <w:hideMark/>
          </w:tcPr>
          <w:p w14:paraId="69040FB5" w14:textId="77777777" w:rsidR="00524574" w:rsidRPr="002653B6" w:rsidRDefault="00524574"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2.1</w:t>
            </w:r>
          </w:p>
        </w:tc>
        <w:tc>
          <w:tcPr>
            <w:tcW w:w="2646" w:type="dxa"/>
            <w:gridSpan w:val="2"/>
            <w:tcMar>
              <w:left w:w="85" w:type="dxa"/>
              <w:right w:w="28" w:type="dxa"/>
            </w:tcMar>
            <w:hideMark/>
          </w:tcPr>
          <w:p w14:paraId="5BDB86AB" w14:textId="77777777" w:rsidR="00524574" w:rsidRPr="002653B6" w:rsidRDefault="00524574"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Lead IA (UNDP) agreed funding (US $)</w:t>
            </w:r>
          </w:p>
        </w:tc>
        <w:tc>
          <w:tcPr>
            <w:tcW w:w="850" w:type="dxa"/>
            <w:tcMar>
              <w:left w:w="85" w:type="dxa"/>
              <w:right w:w="85" w:type="dxa"/>
            </w:tcMar>
          </w:tcPr>
          <w:p w14:paraId="0FCA27E3"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543,249</w:t>
            </w:r>
          </w:p>
        </w:tc>
        <w:tc>
          <w:tcPr>
            <w:tcW w:w="851" w:type="dxa"/>
            <w:tcMar>
              <w:left w:w="85" w:type="dxa"/>
              <w:right w:w="85" w:type="dxa"/>
            </w:tcMar>
          </w:tcPr>
          <w:p w14:paraId="5968FA2B"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850" w:type="dxa"/>
            <w:tcMar>
              <w:left w:w="85" w:type="dxa"/>
              <w:right w:w="85" w:type="dxa"/>
            </w:tcMar>
          </w:tcPr>
          <w:p w14:paraId="2B522122"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851" w:type="dxa"/>
            <w:tcMar>
              <w:left w:w="85" w:type="dxa"/>
              <w:right w:w="85" w:type="dxa"/>
            </w:tcMar>
          </w:tcPr>
          <w:p w14:paraId="08CDE335"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516,677</w:t>
            </w:r>
          </w:p>
        </w:tc>
        <w:tc>
          <w:tcPr>
            <w:tcW w:w="850" w:type="dxa"/>
            <w:tcMar>
              <w:left w:w="85" w:type="dxa"/>
              <w:right w:w="85" w:type="dxa"/>
            </w:tcMar>
          </w:tcPr>
          <w:p w14:paraId="5D92112A"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851" w:type="dxa"/>
            <w:tcMar>
              <w:left w:w="85" w:type="dxa"/>
              <w:right w:w="85" w:type="dxa"/>
            </w:tcMar>
          </w:tcPr>
          <w:p w14:paraId="47A958D7"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850" w:type="dxa"/>
            <w:tcMar>
              <w:left w:w="85" w:type="dxa"/>
              <w:right w:w="85" w:type="dxa"/>
            </w:tcMar>
          </w:tcPr>
          <w:p w14:paraId="46C20F1D"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117,769</w:t>
            </w:r>
          </w:p>
        </w:tc>
        <w:tc>
          <w:tcPr>
            <w:tcW w:w="992" w:type="dxa"/>
            <w:tcMar>
              <w:left w:w="28" w:type="dxa"/>
              <w:right w:w="85" w:type="dxa"/>
            </w:tcMar>
          </w:tcPr>
          <w:p w14:paraId="1DCAB1AA"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1,177,695</w:t>
            </w:r>
          </w:p>
        </w:tc>
      </w:tr>
      <w:tr w:rsidR="00524574" w:rsidRPr="002653B6" w14:paraId="7C5F1117" w14:textId="77777777" w:rsidTr="004A23E2">
        <w:trPr>
          <w:trHeight w:val="55"/>
          <w:jc w:val="center"/>
        </w:trPr>
        <w:tc>
          <w:tcPr>
            <w:tcW w:w="610" w:type="dxa"/>
            <w:tcMar>
              <w:left w:w="85" w:type="dxa"/>
              <w:right w:w="28" w:type="dxa"/>
            </w:tcMar>
            <w:hideMark/>
          </w:tcPr>
          <w:p w14:paraId="3DC41B51" w14:textId="77777777" w:rsidR="00524574" w:rsidRPr="002653B6" w:rsidRDefault="00524574"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2.2</w:t>
            </w:r>
          </w:p>
        </w:tc>
        <w:tc>
          <w:tcPr>
            <w:tcW w:w="2646" w:type="dxa"/>
            <w:gridSpan w:val="2"/>
            <w:tcMar>
              <w:left w:w="85" w:type="dxa"/>
              <w:right w:w="28" w:type="dxa"/>
            </w:tcMar>
            <w:hideMark/>
          </w:tcPr>
          <w:p w14:paraId="2758D7BB" w14:textId="77777777" w:rsidR="00524574" w:rsidRPr="002653B6" w:rsidRDefault="00524574"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Support costs for Lead IA (US $)</w:t>
            </w:r>
          </w:p>
        </w:tc>
        <w:tc>
          <w:tcPr>
            <w:tcW w:w="850" w:type="dxa"/>
            <w:tcMar>
              <w:left w:w="85" w:type="dxa"/>
              <w:right w:w="85" w:type="dxa"/>
            </w:tcMar>
          </w:tcPr>
          <w:p w14:paraId="1658EA97"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38,028</w:t>
            </w:r>
          </w:p>
        </w:tc>
        <w:tc>
          <w:tcPr>
            <w:tcW w:w="851" w:type="dxa"/>
            <w:tcMar>
              <w:left w:w="85" w:type="dxa"/>
              <w:right w:w="85" w:type="dxa"/>
            </w:tcMar>
          </w:tcPr>
          <w:p w14:paraId="6C2C6B89"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850" w:type="dxa"/>
            <w:tcMar>
              <w:left w:w="85" w:type="dxa"/>
              <w:right w:w="85" w:type="dxa"/>
            </w:tcMar>
          </w:tcPr>
          <w:p w14:paraId="7F2647F3"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851" w:type="dxa"/>
            <w:tcMar>
              <w:left w:w="85" w:type="dxa"/>
              <w:right w:w="85" w:type="dxa"/>
            </w:tcMar>
          </w:tcPr>
          <w:p w14:paraId="7AA325BE"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36,167</w:t>
            </w:r>
          </w:p>
        </w:tc>
        <w:tc>
          <w:tcPr>
            <w:tcW w:w="850" w:type="dxa"/>
            <w:tcMar>
              <w:left w:w="85" w:type="dxa"/>
              <w:right w:w="85" w:type="dxa"/>
            </w:tcMar>
          </w:tcPr>
          <w:p w14:paraId="5FEBDC96"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851" w:type="dxa"/>
            <w:tcMar>
              <w:left w:w="85" w:type="dxa"/>
              <w:right w:w="85" w:type="dxa"/>
            </w:tcMar>
          </w:tcPr>
          <w:p w14:paraId="767A5C5A"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850" w:type="dxa"/>
            <w:tcMar>
              <w:left w:w="85" w:type="dxa"/>
              <w:right w:w="85" w:type="dxa"/>
            </w:tcMar>
          </w:tcPr>
          <w:p w14:paraId="4F35DE2F"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8,244</w:t>
            </w:r>
          </w:p>
        </w:tc>
        <w:tc>
          <w:tcPr>
            <w:tcW w:w="992" w:type="dxa"/>
            <w:tcMar>
              <w:left w:w="28" w:type="dxa"/>
              <w:right w:w="85" w:type="dxa"/>
            </w:tcMar>
          </w:tcPr>
          <w:p w14:paraId="609983B8"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82,439</w:t>
            </w:r>
          </w:p>
        </w:tc>
      </w:tr>
      <w:tr w:rsidR="00524574" w:rsidRPr="002653B6" w14:paraId="762A4934" w14:textId="77777777" w:rsidTr="004A23E2">
        <w:trPr>
          <w:trHeight w:val="61"/>
          <w:jc w:val="center"/>
        </w:trPr>
        <w:tc>
          <w:tcPr>
            <w:tcW w:w="610" w:type="dxa"/>
            <w:tcMar>
              <w:left w:w="85" w:type="dxa"/>
              <w:right w:w="28" w:type="dxa"/>
            </w:tcMar>
            <w:hideMark/>
          </w:tcPr>
          <w:p w14:paraId="661FAB18" w14:textId="77777777" w:rsidR="00524574" w:rsidRPr="002653B6" w:rsidRDefault="00524574"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3.1</w:t>
            </w:r>
          </w:p>
        </w:tc>
        <w:tc>
          <w:tcPr>
            <w:tcW w:w="2646" w:type="dxa"/>
            <w:gridSpan w:val="2"/>
            <w:tcMar>
              <w:left w:w="85" w:type="dxa"/>
              <w:right w:w="28" w:type="dxa"/>
            </w:tcMar>
            <w:hideMark/>
          </w:tcPr>
          <w:p w14:paraId="67F3AEC7" w14:textId="77777777" w:rsidR="00524574" w:rsidRPr="002653B6" w:rsidRDefault="00524574"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Total agreed funding (US $)</w:t>
            </w:r>
          </w:p>
        </w:tc>
        <w:tc>
          <w:tcPr>
            <w:tcW w:w="850" w:type="dxa"/>
            <w:tcMar>
              <w:left w:w="85" w:type="dxa"/>
              <w:right w:w="85" w:type="dxa"/>
            </w:tcMar>
          </w:tcPr>
          <w:p w14:paraId="0A84FA30"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543,249</w:t>
            </w:r>
          </w:p>
        </w:tc>
        <w:tc>
          <w:tcPr>
            <w:tcW w:w="851" w:type="dxa"/>
            <w:tcMar>
              <w:left w:w="85" w:type="dxa"/>
              <w:right w:w="85" w:type="dxa"/>
            </w:tcMar>
          </w:tcPr>
          <w:p w14:paraId="2A7EBA83"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850" w:type="dxa"/>
            <w:tcMar>
              <w:left w:w="85" w:type="dxa"/>
              <w:right w:w="85" w:type="dxa"/>
            </w:tcMar>
          </w:tcPr>
          <w:p w14:paraId="5AC5FA78"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851" w:type="dxa"/>
            <w:tcMar>
              <w:left w:w="85" w:type="dxa"/>
              <w:right w:w="85" w:type="dxa"/>
            </w:tcMar>
          </w:tcPr>
          <w:p w14:paraId="7826C759"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516,677</w:t>
            </w:r>
          </w:p>
        </w:tc>
        <w:tc>
          <w:tcPr>
            <w:tcW w:w="850" w:type="dxa"/>
            <w:tcMar>
              <w:left w:w="85" w:type="dxa"/>
              <w:right w:w="85" w:type="dxa"/>
            </w:tcMar>
          </w:tcPr>
          <w:p w14:paraId="02BAA7E8"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851" w:type="dxa"/>
            <w:tcMar>
              <w:left w:w="85" w:type="dxa"/>
              <w:right w:w="85" w:type="dxa"/>
            </w:tcMar>
          </w:tcPr>
          <w:p w14:paraId="4DC82B73"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850" w:type="dxa"/>
            <w:tcMar>
              <w:left w:w="85" w:type="dxa"/>
              <w:right w:w="85" w:type="dxa"/>
            </w:tcMar>
          </w:tcPr>
          <w:p w14:paraId="1337AF27"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117,769</w:t>
            </w:r>
          </w:p>
        </w:tc>
        <w:tc>
          <w:tcPr>
            <w:tcW w:w="992" w:type="dxa"/>
            <w:tcMar>
              <w:left w:w="28" w:type="dxa"/>
              <w:right w:w="85" w:type="dxa"/>
            </w:tcMar>
          </w:tcPr>
          <w:p w14:paraId="5A472383"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1,177,695</w:t>
            </w:r>
          </w:p>
        </w:tc>
      </w:tr>
      <w:tr w:rsidR="00524574" w:rsidRPr="002653B6" w14:paraId="25881212" w14:textId="77777777" w:rsidTr="004A23E2">
        <w:trPr>
          <w:trHeight w:val="61"/>
          <w:jc w:val="center"/>
        </w:trPr>
        <w:tc>
          <w:tcPr>
            <w:tcW w:w="610" w:type="dxa"/>
            <w:tcMar>
              <w:left w:w="85" w:type="dxa"/>
              <w:right w:w="28" w:type="dxa"/>
            </w:tcMar>
            <w:hideMark/>
          </w:tcPr>
          <w:p w14:paraId="4F475051" w14:textId="77777777" w:rsidR="00524574" w:rsidRPr="002653B6" w:rsidRDefault="00524574"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3.2</w:t>
            </w:r>
          </w:p>
        </w:tc>
        <w:tc>
          <w:tcPr>
            <w:tcW w:w="2646" w:type="dxa"/>
            <w:gridSpan w:val="2"/>
            <w:tcMar>
              <w:left w:w="85" w:type="dxa"/>
              <w:right w:w="28" w:type="dxa"/>
            </w:tcMar>
            <w:hideMark/>
          </w:tcPr>
          <w:p w14:paraId="7DE11A26" w14:textId="77777777" w:rsidR="00524574" w:rsidRPr="002653B6" w:rsidRDefault="00524574"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Total support costs (US $)</w:t>
            </w:r>
          </w:p>
        </w:tc>
        <w:tc>
          <w:tcPr>
            <w:tcW w:w="850" w:type="dxa"/>
            <w:tcMar>
              <w:left w:w="85" w:type="dxa"/>
              <w:right w:w="85" w:type="dxa"/>
            </w:tcMar>
          </w:tcPr>
          <w:p w14:paraId="3FB52522"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38,028</w:t>
            </w:r>
          </w:p>
        </w:tc>
        <w:tc>
          <w:tcPr>
            <w:tcW w:w="851" w:type="dxa"/>
            <w:tcMar>
              <w:left w:w="85" w:type="dxa"/>
              <w:right w:w="85" w:type="dxa"/>
            </w:tcMar>
          </w:tcPr>
          <w:p w14:paraId="235E509C"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850" w:type="dxa"/>
            <w:tcMar>
              <w:left w:w="85" w:type="dxa"/>
              <w:right w:w="85" w:type="dxa"/>
            </w:tcMar>
          </w:tcPr>
          <w:p w14:paraId="7447408B"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851" w:type="dxa"/>
            <w:tcMar>
              <w:left w:w="85" w:type="dxa"/>
              <w:right w:w="85" w:type="dxa"/>
            </w:tcMar>
          </w:tcPr>
          <w:p w14:paraId="6C840676"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36,167</w:t>
            </w:r>
          </w:p>
        </w:tc>
        <w:tc>
          <w:tcPr>
            <w:tcW w:w="850" w:type="dxa"/>
            <w:tcMar>
              <w:left w:w="85" w:type="dxa"/>
              <w:right w:w="85" w:type="dxa"/>
            </w:tcMar>
          </w:tcPr>
          <w:p w14:paraId="1FF8C159"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851" w:type="dxa"/>
            <w:tcMar>
              <w:left w:w="85" w:type="dxa"/>
              <w:right w:w="85" w:type="dxa"/>
            </w:tcMar>
          </w:tcPr>
          <w:p w14:paraId="251E3D23"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850" w:type="dxa"/>
            <w:tcMar>
              <w:left w:w="85" w:type="dxa"/>
              <w:right w:w="85" w:type="dxa"/>
            </w:tcMar>
          </w:tcPr>
          <w:p w14:paraId="141C3E56"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8,244</w:t>
            </w:r>
          </w:p>
        </w:tc>
        <w:tc>
          <w:tcPr>
            <w:tcW w:w="992" w:type="dxa"/>
            <w:tcMar>
              <w:left w:w="28" w:type="dxa"/>
              <w:right w:w="85" w:type="dxa"/>
            </w:tcMar>
          </w:tcPr>
          <w:p w14:paraId="1A901BD2"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82,439</w:t>
            </w:r>
          </w:p>
        </w:tc>
      </w:tr>
      <w:tr w:rsidR="00524574" w:rsidRPr="002653B6" w14:paraId="4985E759" w14:textId="77777777" w:rsidTr="004A23E2">
        <w:trPr>
          <w:trHeight w:val="52"/>
          <w:jc w:val="center"/>
        </w:trPr>
        <w:tc>
          <w:tcPr>
            <w:tcW w:w="610" w:type="dxa"/>
            <w:tcMar>
              <w:left w:w="85" w:type="dxa"/>
              <w:right w:w="28" w:type="dxa"/>
            </w:tcMar>
            <w:hideMark/>
          </w:tcPr>
          <w:p w14:paraId="7029FAA7" w14:textId="77777777" w:rsidR="00524574" w:rsidRPr="002653B6" w:rsidRDefault="00524574"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3.3</w:t>
            </w:r>
          </w:p>
        </w:tc>
        <w:tc>
          <w:tcPr>
            <w:tcW w:w="2646" w:type="dxa"/>
            <w:gridSpan w:val="2"/>
            <w:tcMar>
              <w:left w:w="85" w:type="dxa"/>
              <w:right w:w="28" w:type="dxa"/>
            </w:tcMar>
            <w:hideMark/>
          </w:tcPr>
          <w:p w14:paraId="1581C8C3" w14:textId="77777777" w:rsidR="00524574" w:rsidRPr="002653B6" w:rsidRDefault="00524574"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Total agreed costs (US $)</w:t>
            </w:r>
          </w:p>
        </w:tc>
        <w:tc>
          <w:tcPr>
            <w:tcW w:w="850" w:type="dxa"/>
            <w:tcMar>
              <w:left w:w="85" w:type="dxa"/>
              <w:right w:w="85" w:type="dxa"/>
            </w:tcMar>
          </w:tcPr>
          <w:p w14:paraId="2EFFB07D"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581,277</w:t>
            </w:r>
          </w:p>
        </w:tc>
        <w:tc>
          <w:tcPr>
            <w:tcW w:w="851" w:type="dxa"/>
            <w:tcMar>
              <w:left w:w="85" w:type="dxa"/>
              <w:right w:w="85" w:type="dxa"/>
            </w:tcMar>
          </w:tcPr>
          <w:p w14:paraId="22228879"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850" w:type="dxa"/>
            <w:tcMar>
              <w:left w:w="85" w:type="dxa"/>
              <w:right w:w="85" w:type="dxa"/>
            </w:tcMar>
          </w:tcPr>
          <w:p w14:paraId="21DA545D"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851" w:type="dxa"/>
            <w:tcMar>
              <w:left w:w="85" w:type="dxa"/>
              <w:right w:w="85" w:type="dxa"/>
            </w:tcMar>
          </w:tcPr>
          <w:p w14:paraId="4FE3356C"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552,844</w:t>
            </w:r>
          </w:p>
        </w:tc>
        <w:tc>
          <w:tcPr>
            <w:tcW w:w="850" w:type="dxa"/>
            <w:tcMar>
              <w:left w:w="85" w:type="dxa"/>
              <w:right w:w="85" w:type="dxa"/>
            </w:tcMar>
          </w:tcPr>
          <w:p w14:paraId="5A854E91"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851" w:type="dxa"/>
            <w:tcMar>
              <w:left w:w="85" w:type="dxa"/>
              <w:right w:w="85" w:type="dxa"/>
            </w:tcMar>
          </w:tcPr>
          <w:p w14:paraId="472404D1"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0</w:t>
            </w:r>
          </w:p>
        </w:tc>
        <w:tc>
          <w:tcPr>
            <w:tcW w:w="850" w:type="dxa"/>
            <w:tcMar>
              <w:left w:w="85" w:type="dxa"/>
              <w:right w:w="85" w:type="dxa"/>
            </w:tcMar>
          </w:tcPr>
          <w:p w14:paraId="4BD98E3B"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126,013</w:t>
            </w:r>
          </w:p>
        </w:tc>
        <w:tc>
          <w:tcPr>
            <w:tcW w:w="992" w:type="dxa"/>
            <w:tcMar>
              <w:left w:w="28" w:type="dxa"/>
              <w:right w:w="85" w:type="dxa"/>
            </w:tcMar>
          </w:tcPr>
          <w:p w14:paraId="74325222" w14:textId="77777777" w:rsidR="00524574" w:rsidRPr="002653B6" w:rsidRDefault="00524574" w:rsidP="004A23E2">
            <w:pPr>
              <w:jc w:val="righ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1,260,134</w:t>
            </w:r>
          </w:p>
        </w:tc>
      </w:tr>
      <w:tr w:rsidR="00524574" w:rsidRPr="002653B6" w14:paraId="190B8E73" w14:textId="77777777" w:rsidTr="004A23E2">
        <w:trPr>
          <w:trHeight w:val="52"/>
          <w:jc w:val="center"/>
        </w:trPr>
        <w:tc>
          <w:tcPr>
            <w:tcW w:w="610" w:type="dxa"/>
            <w:tcMar>
              <w:left w:w="85" w:type="dxa"/>
              <w:right w:w="28" w:type="dxa"/>
            </w:tcMar>
            <w:hideMark/>
          </w:tcPr>
          <w:p w14:paraId="31092B0F" w14:textId="77777777" w:rsidR="00524574" w:rsidRPr="002653B6" w:rsidRDefault="00524574"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4.1.1</w:t>
            </w:r>
          </w:p>
        </w:tc>
        <w:tc>
          <w:tcPr>
            <w:tcW w:w="8599" w:type="dxa"/>
            <w:gridSpan w:val="9"/>
            <w:tcMar>
              <w:left w:w="85" w:type="dxa"/>
              <w:right w:w="28" w:type="dxa"/>
            </w:tcMar>
          </w:tcPr>
          <w:p w14:paraId="47C59D3D" w14:textId="77777777" w:rsidR="00524574" w:rsidRPr="002653B6" w:rsidRDefault="00524574" w:rsidP="004A23E2">
            <w:pPr>
              <w:jc w:val="left"/>
              <w:rPr>
                <w:sz w:val="19"/>
                <w:szCs w:val="19"/>
              </w:rPr>
            </w:pPr>
            <w:r w:rsidRPr="002653B6">
              <w:rPr>
                <w:sz w:val="19"/>
                <w:szCs w:val="19"/>
              </w:rPr>
              <w:t>Deductions of HFCs under this Agreement (CO</w:t>
            </w:r>
            <w:r w:rsidRPr="002653B6">
              <w:rPr>
                <w:sz w:val="19"/>
                <w:szCs w:val="19"/>
                <w:vertAlign w:val="subscript"/>
              </w:rPr>
              <w:t>2</w:t>
            </w:r>
            <w:r w:rsidRPr="002653B6">
              <w:rPr>
                <w:sz w:val="19"/>
                <w:szCs w:val="19"/>
              </w:rPr>
              <w:t>-eq tonnes)</w:t>
            </w:r>
          </w:p>
        </w:tc>
        <w:tc>
          <w:tcPr>
            <w:tcW w:w="992" w:type="dxa"/>
            <w:tcMar>
              <w:left w:w="28" w:type="dxa"/>
              <w:right w:w="28" w:type="dxa"/>
            </w:tcMar>
          </w:tcPr>
          <w:p w14:paraId="032E0F3F" w14:textId="77777777" w:rsidR="00524574" w:rsidRPr="002653B6" w:rsidRDefault="00524574" w:rsidP="004A23E2">
            <w:pPr>
              <w:jc w:val="right"/>
              <w:rPr>
                <w:sz w:val="19"/>
                <w:szCs w:val="19"/>
              </w:rPr>
            </w:pPr>
            <w:r w:rsidRPr="002653B6">
              <w:rPr>
                <w:sz w:val="19"/>
                <w:szCs w:val="19"/>
              </w:rPr>
              <w:t>568,179</w:t>
            </w:r>
          </w:p>
        </w:tc>
      </w:tr>
      <w:tr w:rsidR="00524574" w:rsidRPr="002653B6" w14:paraId="38810C05" w14:textId="77777777" w:rsidTr="004A23E2">
        <w:trPr>
          <w:trHeight w:val="52"/>
          <w:jc w:val="center"/>
        </w:trPr>
        <w:tc>
          <w:tcPr>
            <w:tcW w:w="610" w:type="dxa"/>
            <w:tcMar>
              <w:left w:w="85" w:type="dxa"/>
              <w:right w:w="28" w:type="dxa"/>
            </w:tcMar>
          </w:tcPr>
          <w:p w14:paraId="6B648BD9" w14:textId="77777777" w:rsidR="00524574" w:rsidRPr="002653B6" w:rsidRDefault="00524574"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4.1.2</w:t>
            </w:r>
          </w:p>
        </w:tc>
        <w:tc>
          <w:tcPr>
            <w:tcW w:w="8599" w:type="dxa"/>
            <w:gridSpan w:val="9"/>
            <w:tcMar>
              <w:left w:w="85" w:type="dxa"/>
              <w:right w:w="28" w:type="dxa"/>
            </w:tcMar>
          </w:tcPr>
          <w:p w14:paraId="0B55EBE9" w14:textId="77777777" w:rsidR="00524574" w:rsidRPr="002653B6" w:rsidRDefault="00524574" w:rsidP="004A23E2">
            <w:pPr>
              <w:jc w:val="left"/>
              <w:rPr>
                <w:sz w:val="19"/>
                <w:szCs w:val="19"/>
              </w:rPr>
            </w:pPr>
            <w:r w:rsidRPr="002653B6">
              <w:rPr>
                <w:sz w:val="19"/>
                <w:szCs w:val="19"/>
              </w:rPr>
              <w:t>Deductions of HFCs from previously approved projects (CO</w:t>
            </w:r>
            <w:r w:rsidRPr="002653B6">
              <w:rPr>
                <w:sz w:val="19"/>
                <w:szCs w:val="19"/>
                <w:vertAlign w:val="subscript"/>
              </w:rPr>
              <w:t>2</w:t>
            </w:r>
            <w:r w:rsidRPr="002653B6">
              <w:rPr>
                <w:sz w:val="19"/>
                <w:szCs w:val="19"/>
              </w:rPr>
              <w:t>-eq tonnes)</w:t>
            </w:r>
          </w:p>
        </w:tc>
        <w:tc>
          <w:tcPr>
            <w:tcW w:w="992" w:type="dxa"/>
            <w:tcMar>
              <w:left w:w="28" w:type="dxa"/>
              <w:right w:w="28" w:type="dxa"/>
            </w:tcMar>
          </w:tcPr>
          <w:p w14:paraId="7A4808A8" w14:textId="77777777" w:rsidR="00524574" w:rsidRPr="002653B6" w:rsidRDefault="00524574" w:rsidP="004A23E2">
            <w:pPr>
              <w:jc w:val="right"/>
              <w:rPr>
                <w:sz w:val="19"/>
                <w:szCs w:val="19"/>
              </w:rPr>
            </w:pPr>
            <w:r w:rsidRPr="002653B6">
              <w:rPr>
                <w:sz w:val="19"/>
                <w:szCs w:val="19"/>
              </w:rPr>
              <w:t>0</w:t>
            </w:r>
          </w:p>
        </w:tc>
      </w:tr>
      <w:tr w:rsidR="00524574" w:rsidRPr="002653B6" w14:paraId="677A4E4B" w14:textId="77777777" w:rsidTr="004A23E2">
        <w:trPr>
          <w:trHeight w:val="52"/>
          <w:jc w:val="center"/>
        </w:trPr>
        <w:tc>
          <w:tcPr>
            <w:tcW w:w="610" w:type="dxa"/>
            <w:tcMar>
              <w:left w:w="85" w:type="dxa"/>
              <w:right w:w="28" w:type="dxa"/>
            </w:tcMar>
          </w:tcPr>
          <w:p w14:paraId="49B6E060" w14:textId="77777777" w:rsidR="00524574" w:rsidRPr="002653B6" w:rsidRDefault="00524574" w:rsidP="004A23E2">
            <w:pPr>
              <w:jc w:val="left"/>
              <w:rPr>
                <w:rFonts w:asciiTheme="majorBidi" w:hAnsiTheme="majorBidi" w:cstheme="majorBidi"/>
                <w:color w:val="000000"/>
                <w:sz w:val="18"/>
                <w:szCs w:val="18"/>
                <w:lang w:eastAsia="en-CA"/>
              </w:rPr>
            </w:pPr>
            <w:r w:rsidRPr="002653B6">
              <w:rPr>
                <w:rFonts w:asciiTheme="majorBidi" w:hAnsiTheme="majorBidi" w:cstheme="majorBidi"/>
                <w:color w:val="000000"/>
                <w:sz w:val="18"/>
                <w:szCs w:val="18"/>
                <w:lang w:eastAsia="en-CA"/>
              </w:rPr>
              <w:t>4.1.3</w:t>
            </w:r>
          </w:p>
        </w:tc>
        <w:tc>
          <w:tcPr>
            <w:tcW w:w="8599" w:type="dxa"/>
            <w:gridSpan w:val="9"/>
            <w:tcMar>
              <w:left w:w="85" w:type="dxa"/>
              <w:right w:w="28" w:type="dxa"/>
            </w:tcMar>
          </w:tcPr>
          <w:p w14:paraId="07CAA46F" w14:textId="77777777" w:rsidR="00524574" w:rsidRPr="002653B6" w:rsidRDefault="00524574" w:rsidP="004A23E2">
            <w:pPr>
              <w:jc w:val="left"/>
              <w:rPr>
                <w:sz w:val="18"/>
                <w:szCs w:val="18"/>
              </w:rPr>
            </w:pPr>
            <w:r w:rsidRPr="002653B6">
              <w:rPr>
                <w:sz w:val="19"/>
                <w:szCs w:val="19"/>
              </w:rPr>
              <w:t>Remaining eligible consumption for HFCs (CO</w:t>
            </w:r>
            <w:r w:rsidRPr="002653B6">
              <w:rPr>
                <w:sz w:val="19"/>
                <w:szCs w:val="19"/>
                <w:vertAlign w:val="subscript"/>
              </w:rPr>
              <w:t>2</w:t>
            </w:r>
            <w:r w:rsidRPr="002653B6">
              <w:rPr>
                <w:sz w:val="19"/>
                <w:szCs w:val="19"/>
              </w:rPr>
              <w:t>-eq tonnes)</w:t>
            </w:r>
          </w:p>
        </w:tc>
        <w:tc>
          <w:tcPr>
            <w:tcW w:w="992" w:type="dxa"/>
            <w:tcMar>
              <w:left w:w="28" w:type="dxa"/>
              <w:right w:w="28" w:type="dxa"/>
            </w:tcMar>
          </w:tcPr>
          <w:p w14:paraId="0412FCD6" w14:textId="77777777" w:rsidR="00524574" w:rsidRPr="002653B6" w:rsidRDefault="00524574" w:rsidP="004A23E2">
            <w:pPr>
              <w:jc w:val="right"/>
              <w:rPr>
                <w:sz w:val="19"/>
                <w:szCs w:val="19"/>
              </w:rPr>
            </w:pPr>
            <w:r w:rsidRPr="002653B6">
              <w:rPr>
                <w:sz w:val="19"/>
                <w:szCs w:val="19"/>
              </w:rPr>
              <w:t>TBD</w:t>
            </w:r>
          </w:p>
        </w:tc>
      </w:tr>
    </w:tbl>
    <w:p w14:paraId="5A1A880F" w14:textId="77777777" w:rsidR="00524574" w:rsidRPr="002653B6" w:rsidRDefault="00524574" w:rsidP="00524574">
      <w:pPr>
        <w:keepNext/>
        <w:spacing w:before="360" w:after="240"/>
        <w:rPr>
          <w:b/>
        </w:rPr>
      </w:pPr>
      <w:r w:rsidRPr="002653B6">
        <w:rPr>
          <w:b/>
        </w:rPr>
        <w:t>APPENDIX 3-A: FUNDING APPROVAL SCHEDULE</w:t>
      </w:r>
    </w:p>
    <w:p w14:paraId="46E2881B" w14:textId="77777777" w:rsidR="00524574" w:rsidRPr="002653B6" w:rsidRDefault="00524574">
      <w:pPr>
        <w:pStyle w:val="Heading1"/>
        <w:widowControl w:val="0"/>
        <w:numPr>
          <w:ilvl w:val="0"/>
          <w:numId w:val="205"/>
        </w:numPr>
        <w:tabs>
          <w:tab w:val="clear" w:pos="0"/>
        </w:tabs>
      </w:pPr>
      <w:r w:rsidRPr="002653B6">
        <w:t>Funding for the future tranches will be considered for approval at the second meeting of the year specified in Appendix 2-A.</w:t>
      </w:r>
    </w:p>
    <w:p w14:paraId="7B8C59C8" w14:textId="77777777" w:rsidR="00524574" w:rsidRPr="002653B6" w:rsidRDefault="00524574" w:rsidP="00524574">
      <w:pPr>
        <w:keepNext/>
        <w:spacing w:before="360" w:after="240"/>
        <w:rPr>
          <w:b/>
        </w:rPr>
      </w:pPr>
      <w:r w:rsidRPr="002653B6">
        <w:rPr>
          <w:b/>
        </w:rPr>
        <w:t>APPENDIX 4-A: FORMAT OF THE TRANCHE IMPLEMENTATION REPORTS AND PLANS</w:t>
      </w:r>
    </w:p>
    <w:p w14:paraId="525D5606" w14:textId="77777777" w:rsidR="00524574" w:rsidRPr="002653B6" w:rsidRDefault="00524574">
      <w:pPr>
        <w:pStyle w:val="Heading1"/>
        <w:widowControl w:val="0"/>
        <w:numPr>
          <w:ilvl w:val="0"/>
          <w:numId w:val="206"/>
        </w:numPr>
        <w:tabs>
          <w:tab w:val="clear" w:pos="0"/>
        </w:tabs>
      </w:pPr>
      <w:r w:rsidRPr="002653B6">
        <w:t>The submission of the Tranche Implementation Report and Plans for each tranche request will consist of four parts:</w:t>
      </w:r>
    </w:p>
    <w:p w14:paraId="61BA147F" w14:textId="77777777" w:rsidR="00524574" w:rsidRPr="002653B6" w:rsidRDefault="00524574">
      <w:pPr>
        <w:pStyle w:val="Heading2"/>
        <w:numPr>
          <w:ilvl w:val="1"/>
          <w:numId w:val="206"/>
        </w:numPr>
      </w:pPr>
      <w:r w:rsidRPr="002653B6">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w:t>
      </w:r>
      <w:r w:rsidRPr="002653B6">
        <w:lastRenderedPageBreak/>
        <w:t>other, including, where applicable, activities related to energy efficiency approved in the context of HFC phase</w:t>
      </w:r>
      <w:r w:rsidRPr="002653B6">
        <w:noBreakHyphen/>
        <w:t>down pursuant to decision 91/65. The report should include the amount of Annex F substances consumption reduced as a direct result of the implementation of activities, by substance, the alternative technology used and the related phase</w:t>
      </w:r>
      <w:r w:rsidRPr="002653B6">
        <w:noBreakHyphen/>
        <w:t>in of alternatives, to allow the Secretariat to inform the Executive Committee on the resulting change in climate</w:t>
      </w:r>
      <w:r w:rsidRPr="002653B6">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AB130B1" w14:textId="77777777" w:rsidR="00524574" w:rsidRPr="002653B6" w:rsidRDefault="00524574">
      <w:pPr>
        <w:pStyle w:val="Heading2"/>
        <w:numPr>
          <w:ilvl w:val="1"/>
          <w:numId w:val="206"/>
        </w:numPr>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3AA5C700" w14:textId="77777777" w:rsidR="00524574" w:rsidRPr="002653B6" w:rsidRDefault="00524574">
      <w:pPr>
        <w:pStyle w:val="Heading2"/>
        <w:numPr>
          <w:ilvl w:val="1"/>
          <w:numId w:val="206"/>
        </w:numPr>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04D01688" w14:textId="77777777" w:rsidR="00524574" w:rsidRPr="002653B6" w:rsidRDefault="00524574">
      <w:pPr>
        <w:pStyle w:val="Heading2"/>
        <w:numPr>
          <w:ilvl w:val="1"/>
          <w:numId w:val="206"/>
        </w:numPr>
      </w:pPr>
      <w:r w:rsidRPr="002653B6">
        <w:t>An Executive Summary of about five paragraphs, summarizing the information contained in subparagraphs 1(a) to 1(c) above.</w:t>
      </w:r>
    </w:p>
    <w:p w14:paraId="3DFD167B" w14:textId="77777777" w:rsidR="00524574" w:rsidRPr="002653B6" w:rsidRDefault="00524574" w:rsidP="00524574">
      <w:pPr>
        <w:keepNext/>
        <w:spacing w:before="360" w:after="240" w:line="360" w:lineRule="auto"/>
        <w:rPr>
          <w:b/>
        </w:rPr>
      </w:pPr>
      <w:r w:rsidRPr="002653B6">
        <w:rPr>
          <w:b/>
        </w:rPr>
        <w:t>APPENDIX 5-A: MONITORING INSTITUTIONS AND ROLES</w:t>
      </w:r>
    </w:p>
    <w:p w14:paraId="31543391" w14:textId="77777777" w:rsidR="00524574" w:rsidRPr="002653B6" w:rsidRDefault="00524574">
      <w:pPr>
        <w:pStyle w:val="Heading1"/>
        <w:widowControl w:val="0"/>
        <w:numPr>
          <w:ilvl w:val="0"/>
          <w:numId w:val="207"/>
        </w:numPr>
        <w:tabs>
          <w:tab w:val="clear" w:pos="0"/>
        </w:tabs>
      </w:pPr>
      <w:r w:rsidRPr="002653B6">
        <w:t>The national ozone unit (NOU), operating under the Ministry of Planning, Economic Affairs and Development (MPEAD),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 IA.</w:t>
      </w:r>
    </w:p>
    <w:p w14:paraId="064B1513" w14:textId="77777777" w:rsidR="00524574" w:rsidRPr="002653B6" w:rsidRDefault="00524574">
      <w:pPr>
        <w:pStyle w:val="Heading1"/>
        <w:keepNext/>
        <w:numPr>
          <w:ilvl w:val="0"/>
          <w:numId w:val="207"/>
        </w:numPr>
        <w:tabs>
          <w:tab w:val="clear" w:pos="0"/>
        </w:tabs>
        <w:rPr>
          <w:rStyle w:val="cf01"/>
          <w:rFonts w:asciiTheme="majorBidi" w:hAnsiTheme="majorBidi" w:cstheme="majorBidi"/>
          <w:sz w:val="22"/>
          <w:szCs w:val="22"/>
        </w:rPr>
      </w:pPr>
      <w:r w:rsidRPr="002653B6">
        <w:t>The NOU will organize the collection and analysis of project data, standardize reporting formats, and convene periodic evaluation meetings. It will prepare internal progress reports, annual Plan implementation reports</w:t>
      </w:r>
      <w:r w:rsidRPr="002653B6">
        <w:rPr>
          <w:rStyle w:val="cf01"/>
          <w:rFonts w:asciiTheme="majorBidi" w:hAnsiTheme="majorBidi" w:cstheme="majorBidi"/>
          <w:sz w:val="22"/>
          <w:szCs w:val="22"/>
        </w:rPr>
        <w:t>, and tranche submissions for the Executive Committee. The NOU will also monitor gender indicators, track private sector trends in HFC use, and stay updated on alternative technologies through participation in stakeholder-led technical meetings.</w:t>
      </w:r>
    </w:p>
    <w:p w14:paraId="097433C0" w14:textId="77777777" w:rsidR="00524574" w:rsidRPr="002653B6" w:rsidRDefault="00524574">
      <w:pPr>
        <w:pStyle w:val="Heading1"/>
        <w:widowControl w:val="0"/>
        <w:numPr>
          <w:ilvl w:val="0"/>
          <w:numId w:val="207"/>
        </w:numPr>
        <w:tabs>
          <w:tab w:val="clear" w:pos="0"/>
        </w:tabs>
      </w:pPr>
      <w:r w:rsidRPr="002653B6">
        <w:t>The MPEAD is the institution responsible for the sustainability of consumption reduction targets achieved through this Agreement</w:t>
      </w:r>
    </w:p>
    <w:p w14:paraId="49F208EB" w14:textId="77777777" w:rsidR="00524574" w:rsidRPr="002653B6" w:rsidRDefault="00524574" w:rsidP="00524574">
      <w:pPr>
        <w:keepNext/>
        <w:spacing w:before="360" w:after="240"/>
        <w:rPr>
          <w:b/>
        </w:rPr>
      </w:pPr>
      <w:r w:rsidRPr="002653B6">
        <w:rPr>
          <w:b/>
        </w:rPr>
        <w:lastRenderedPageBreak/>
        <w:t>APPENDIX 6-A: ROLE OF THE LEAD IMPLEMENTING AGENCY</w:t>
      </w:r>
    </w:p>
    <w:p w14:paraId="654CF3BD" w14:textId="77777777" w:rsidR="00524574" w:rsidRPr="002653B6" w:rsidRDefault="00524574">
      <w:pPr>
        <w:pStyle w:val="Heading1"/>
        <w:widowControl w:val="0"/>
        <w:numPr>
          <w:ilvl w:val="0"/>
          <w:numId w:val="210"/>
        </w:numPr>
        <w:tabs>
          <w:tab w:val="clear" w:pos="0"/>
        </w:tabs>
      </w:pPr>
      <w:r w:rsidRPr="002653B6">
        <w:t>The Lead IA will be responsible for a range of activities, including at least the following:</w:t>
      </w:r>
    </w:p>
    <w:p w14:paraId="542F87BB" w14:textId="77777777" w:rsidR="00524574" w:rsidRPr="002653B6" w:rsidRDefault="00524574">
      <w:pPr>
        <w:pStyle w:val="Heading2"/>
        <w:numPr>
          <w:ilvl w:val="1"/>
          <w:numId w:val="210"/>
        </w:numPr>
      </w:pPr>
      <w:r w:rsidRPr="002653B6">
        <w:t>Ensuring performance and financial verification in accordance with this Agreement and with its specific internal procedures and requirements as set out in the Country’s Plan;</w:t>
      </w:r>
    </w:p>
    <w:p w14:paraId="3E76E441" w14:textId="77777777" w:rsidR="00524574" w:rsidRPr="002653B6" w:rsidRDefault="00524574">
      <w:pPr>
        <w:pStyle w:val="Heading2"/>
        <w:numPr>
          <w:ilvl w:val="1"/>
          <w:numId w:val="210"/>
        </w:numPr>
      </w:pPr>
      <w:r w:rsidRPr="002653B6">
        <w:t>Assisting the Country in the preparation of the Tranche Implementation Reports and Plans as per Appendix 4</w:t>
      </w:r>
      <w:r w:rsidRPr="002653B6">
        <w:noBreakHyphen/>
        <w:t>A;</w:t>
      </w:r>
    </w:p>
    <w:p w14:paraId="721F6ADA" w14:textId="77777777" w:rsidR="00524574" w:rsidRPr="002653B6" w:rsidRDefault="00524574">
      <w:pPr>
        <w:pStyle w:val="Heading2"/>
        <w:numPr>
          <w:ilvl w:val="1"/>
          <w:numId w:val="210"/>
        </w:numPr>
      </w:pPr>
      <w:r w:rsidRPr="002653B6">
        <w:t>Providing independent verification to the Executive Committee that the Targets have been met and associated tranche activities have been completed as indicated in the Tranche Implementation Plan, consistent with Appendix 4-A;</w:t>
      </w:r>
    </w:p>
    <w:p w14:paraId="3A5313D9" w14:textId="77777777" w:rsidR="00524574" w:rsidRPr="002653B6" w:rsidRDefault="00524574">
      <w:pPr>
        <w:pStyle w:val="Heading2"/>
        <w:numPr>
          <w:ilvl w:val="1"/>
          <w:numId w:val="210"/>
        </w:numPr>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w:t>
      </w:r>
      <w:r w:rsidRPr="002653B6">
        <w:noBreakHyphen/>
        <w:t>A;</w:t>
      </w:r>
    </w:p>
    <w:p w14:paraId="202D3FFB" w14:textId="77777777" w:rsidR="00524574" w:rsidRPr="002653B6" w:rsidRDefault="00524574">
      <w:pPr>
        <w:pStyle w:val="Heading2"/>
        <w:numPr>
          <w:ilvl w:val="1"/>
          <w:numId w:val="210"/>
        </w:numPr>
      </w:pPr>
      <w:r w:rsidRPr="002653B6">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w:t>
      </w:r>
    </w:p>
    <w:p w14:paraId="02FC32FD" w14:textId="77777777" w:rsidR="00524574" w:rsidRPr="002653B6" w:rsidRDefault="00524574">
      <w:pPr>
        <w:pStyle w:val="Heading2"/>
        <w:numPr>
          <w:ilvl w:val="1"/>
          <w:numId w:val="210"/>
        </w:numPr>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203CCD3C" w14:textId="77777777" w:rsidR="00524574" w:rsidRPr="002653B6" w:rsidRDefault="00524574">
      <w:pPr>
        <w:pStyle w:val="Heading2"/>
        <w:numPr>
          <w:ilvl w:val="1"/>
          <w:numId w:val="210"/>
        </w:numPr>
      </w:pPr>
      <w:r w:rsidRPr="002653B6">
        <w:t>Ensuring that appropriate independent technical experts carry out the technical reviews;</w:t>
      </w:r>
    </w:p>
    <w:p w14:paraId="579A288D" w14:textId="77777777" w:rsidR="00524574" w:rsidRPr="002653B6" w:rsidRDefault="00524574">
      <w:pPr>
        <w:pStyle w:val="Heading2"/>
        <w:numPr>
          <w:ilvl w:val="1"/>
          <w:numId w:val="210"/>
        </w:numPr>
      </w:pPr>
      <w:r w:rsidRPr="002653B6">
        <w:t>Carrying out the required supervision missions;</w:t>
      </w:r>
    </w:p>
    <w:p w14:paraId="50128B14" w14:textId="77777777" w:rsidR="00524574" w:rsidRPr="002653B6" w:rsidRDefault="00524574">
      <w:pPr>
        <w:pStyle w:val="Heading2"/>
        <w:numPr>
          <w:ilvl w:val="1"/>
          <w:numId w:val="210"/>
        </w:numPr>
      </w:pPr>
      <w:r w:rsidRPr="002653B6">
        <w:t>Ensuring the presence of an operating mechanism to allow for an effective and transparent implementation of the Tranche Implementation Plan and accurate data reporting;</w:t>
      </w:r>
    </w:p>
    <w:p w14:paraId="726E60A5" w14:textId="77777777" w:rsidR="00524574" w:rsidRPr="002653B6" w:rsidRDefault="00524574">
      <w:pPr>
        <w:pStyle w:val="Heading2"/>
        <w:numPr>
          <w:ilvl w:val="1"/>
          <w:numId w:val="210"/>
        </w:numPr>
      </w:pPr>
      <w:r w:rsidRPr="002653B6">
        <w:t>In case of reductions in funding for failure to comply in accordance with paragraph 11 of the Agreement, to determine, in consultation with the Country, the allocation of the reductions to the different budget items and to the funding of the Lead IA;</w:t>
      </w:r>
    </w:p>
    <w:p w14:paraId="0F7E86BE" w14:textId="77777777" w:rsidR="00524574" w:rsidRPr="002653B6" w:rsidRDefault="00524574">
      <w:pPr>
        <w:pStyle w:val="Heading2"/>
        <w:numPr>
          <w:ilvl w:val="1"/>
          <w:numId w:val="210"/>
        </w:numPr>
      </w:pPr>
      <w:r w:rsidRPr="002653B6">
        <w:t>Ensuring that disbursements made to the Country are based on the use of the indicators;</w:t>
      </w:r>
    </w:p>
    <w:p w14:paraId="0403D09D" w14:textId="77777777" w:rsidR="00524574" w:rsidRPr="002653B6" w:rsidRDefault="00524574">
      <w:pPr>
        <w:pStyle w:val="Heading2"/>
        <w:numPr>
          <w:ilvl w:val="1"/>
          <w:numId w:val="210"/>
        </w:numPr>
      </w:pPr>
      <w:proofErr w:type="gramStart"/>
      <w:r w:rsidRPr="002653B6">
        <w:t>Providing assistance</w:t>
      </w:r>
      <w:proofErr w:type="gramEnd"/>
      <w:r w:rsidRPr="002653B6">
        <w:t xml:space="preserve"> with the policy, management and technical support when required; and</w:t>
      </w:r>
    </w:p>
    <w:p w14:paraId="2166C33F" w14:textId="77777777" w:rsidR="00524574" w:rsidRPr="002653B6" w:rsidRDefault="00524574">
      <w:pPr>
        <w:pStyle w:val="Heading2"/>
        <w:numPr>
          <w:ilvl w:val="1"/>
          <w:numId w:val="210"/>
        </w:numPr>
      </w:pPr>
      <w:r w:rsidRPr="002653B6">
        <w:t>Timely releasing funds to the Country/participating enterprises for completing the activities related to the project.</w:t>
      </w:r>
    </w:p>
    <w:p w14:paraId="7E5D01CE" w14:textId="77777777" w:rsidR="00524574" w:rsidRPr="002653B6" w:rsidRDefault="00524574">
      <w:pPr>
        <w:pStyle w:val="Heading1"/>
        <w:numPr>
          <w:ilvl w:val="0"/>
          <w:numId w:val="210"/>
        </w:numPr>
      </w:pPr>
      <w:r w:rsidRPr="002653B6">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511B2556" w14:textId="77777777" w:rsidR="00524574" w:rsidRPr="002653B6" w:rsidRDefault="00524574" w:rsidP="00524574">
      <w:pPr>
        <w:keepNext/>
        <w:spacing w:before="360" w:after="240"/>
        <w:rPr>
          <w:b/>
        </w:rPr>
      </w:pPr>
      <w:r w:rsidRPr="002653B6">
        <w:rPr>
          <w:b/>
        </w:rPr>
        <w:lastRenderedPageBreak/>
        <w:t>APPENDIX 7-A: REDUCTIONS IN FUNDING FOR FAILURE TO COMPLY WITH THE TARGETS IN THE AGREEMENT</w:t>
      </w:r>
    </w:p>
    <w:p w14:paraId="1974247E" w14:textId="57670FD9" w:rsidR="00524574" w:rsidRPr="002653B6" w:rsidRDefault="00524574">
      <w:pPr>
        <w:pStyle w:val="Heading1"/>
        <w:widowControl w:val="0"/>
        <w:numPr>
          <w:ilvl w:val="0"/>
          <w:numId w:val="208"/>
        </w:numPr>
      </w:pPr>
      <w:r w:rsidRPr="002653B6">
        <w:t>In accordance with paragraph 11 of the Agreement, the amount of funding provided may be reduced by US $4.15 per CO</w:t>
      </w:r>
      <w:r w:rsidRPr="002653B6">
        <w:rPr>
          <w:vertAlign w:val="subscript"/>
        </w:rPr>
        <w:t>2</w:t>
      </w:r>
      <w:r w:rsidRPr="002653B6">
        <w:noBreakHyphen/>
        <w:t>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r w:rsidR="00383C48" w:rsidRPr="002653B6">
        <w:t xml:space="preserve"> </w:t>
      </w:r>
    </w:p>
    <w:p w14:paraId="2F7659C5" w14:textId="77777777" w:rsidR="00383C48" w:rsidRPr="002653B6" w:rsidRDefault="00383C48" w:rsidP="00383C48">
      <w:pPr>
        <w:sectPr w:rsidR="00383C48" w:rsidRPr="002653B6" w:rsidSect="00B5765C">
          <w:headerReference w:type="even" r:id="rId137"/>
          <w:headerReference w:type="default" r:id="rId138"/>
          <w:footerReference w:type="even" r:id="rId139"/>
          <w:footerReference w:type="default" r:id="rId140"/>
          <w:pgSz w:w="12240" w:h="15840" w:code="1"/>
          <w:pgMar w:top="720" w:right="1350" w:bottom="864" w:left="1440" w:header="720" w:footer="475" w:gutter="0"/>
          <w:pgNumType w:start="1"/>
          <w:cols w:space="720"/>
          <w:docGrid w:linePitch="299"/>
        </w:sectPr>
      </w:pPr>
    </w:p>
    <w:p w14:paraId="5A3FB37F" w14:textId="7A6254ED" w:rsidR="005A395E" w:rsidRPr="002653B6" w:rsidRDefault="005A395E" w:rsidP="005A395E">
      <w:pPr>
        <w:shd w:val="clear" w:color="auto" w:fill="FFFFFF" w:themeFill="background1"/>
        <w:spacing w:after="240"/>
        <w:jc w:val="center"/>
        <w:rPr>
          <w:b/>
        </w:rPr>
      </w:pPr>
      <w:r w:rsidRPr="002653B6">
        <w:rPr>
          <w:b/>
        </w:rPr>
        <w:lastRenderedPageBreak/>
        <w:t>Annex XXXII</w:t>
      </w:r>
    </w:p>
    <w:p w14:paraId="58D5FDBB" w14:textId="77777777" w:rsidR="005A395E" w:rsidRPr="002653B6" w:rsidRDefault="005A395E" w:rsidP="005A395E">
      <w:pPr>
        <w:shd w:val="clear" w:color="auto" w:fill="FFFFFF" w:themeFill="background1"/>
        <w:spacing w:after="120"/>
        <w:jc w:val="center"/>
        <w:rPr>
          <w:b/>
        </w:rPr>
      </w:pPr>
      <w:r w:rsidRPr="002653B6">
        <w:rPr>
          <w:b/>
        </w:rPr>
        <w:t>DRAFT AGREEMENT BETWEEN THE GOVERNMENT OF TUNISIA</w:t>
      </w:r>
      <w:r w:rsidRPr="002653B6">
        <w:rPr>
          <w:b/>
          <w:shd w:val="clear" w:color="auto" w:fill="F2DBDB" w:themeFill="accent2" w:themeFillTint="33"/>
        </w:rPr>
        <w:br/>
      </w:r>
      <w:r w:rsidRPr="002653B6">
        <w:rPr>
          <w:b/>
        </w:rPr>
        <w:t>AND THE EXECUTIVE COMMITTEE OF THE MULTILATERAL FUND</w:t>
      </w:r>
      <w:r w:rsidRPr="002653B6">
        <w:rPr>
          <w:b/>
        </w:rPr>
        <w:br/>
        <w:t>FOR THE REDUCTION IN CONSUMPTION OF HYDROFLUOROCARBONS</w:t>
      </w:r>
      <w:r w:rsidRPr="002653B6">
        <w:rPr>
          <w:b/>
        </w:rPr>
        <w:br/>
        <w:t>IN ACCORDANCE WITH STAGE I OF THE KIGALI HFC IMPLEMENTATION PLAN</w:t>
      </w:r>
    </w:p>
    <w:p w14:paraId="2473CCAC" w14:textId="77777777" w:rsidR="005A395E" w:rsidRPr="002653B6" w:rsidRDefault="005A395E" w:rsidP="005A395E">
      <w:pPr>
        <w:shd w:val="clear" w:color="auto" w:fill="FFFFFF" w:themeFill="background1"/>
        <w:jc w:val="center"/>
        <w:rPr>
          <w:b/>
          <w:shd w:val="clear" w:color="auto" w:fill="F2DBDB" w:themeFill="accent2" w:themeFillTint="33"/>
        </w:rPr>
      </w:pPr>
      <w:r w:rsidRPr="002653B6">
        <w:rPr>
          <w:b/>
        </w:rPr>
        <w:t>(Period: 2024–2030</w:t>
      </w:r>
      <w:r w:rsidRPr="002653B6">
        <w:rPr>
          <w:b/>
          <w:bCs/>
        </w:rPr>
        <w:t>)</w:t>
      </w:r>
    </w:p>
    <w:p w14:paraId="097F9EE1" w14:textId="77777777" w:rsidR="005A395E" w:rsidRPr="002653B6" w:rsidRDefault="005A395E" w:rsidP="005A395E">
      <w:pPr>
        <w:shd w:val="clear" w:color="auto" w:fill="FFFFFF" w:themeFill="background1"/>
        <w:spacing w:before="240" w:after="240"/>
        <w:jc w:val="left"/>
        <w:rPr>
          <w:b/>
        </w:rPr>
      </w:pPr>
      <w:r w:rsidRPr="002653B6">
        <w:rPr>
          <w:b/>
        </w:rPr>
        <w:t>Purpose</w:t>
      </w:r>
    </w:p>
    <w:p w14:paraId="7FFEE0A5" w14:textId="77777777" w:rsidR="005A395E" w:rsidRPr="002653B6" w:rsidRDefault="005A395E">
      <w:pPr>
        <w:pStyle w:val="Heading1"/>
        <w:numPr>
          <w:ilvl w:val="0"/>
          <w:numId w:val="211"/>
        </w:numPr>
      </w:pPr>
      <w:r w:rsidRPr="002653B6">
        <w:t>This Agreement represents the understanding of the Government of Tunisia (“the Country”) and the Executive Committee with respect to the reduction of controlled use of Annex F substances set out in Appendix 1</w:t>
      </w:r>
      <w:r w:rsidRPr="002653B6">
        <w:noBreakHyphen/>
        <w:t>A (“The Substances”) to a sustained level of 1,803,694 CO</w:t>
      </w:r>
      <w:r w:rsidRPr="002653B6">
        <w:rPr>
          <w:vertAlign w:val="subscript"/>
        </w:rPr>
        <w:t>2</w:t>
      </w:r>
      <w:r w:rsidRPr="002653B6">
        <w:noBreakHyphen/>
        <w:t>equivalent (CO</w:t>
      </w:r>
      <w:r w:rsidRPr="002653B6">
        <w:rPr>
          <w:vertAlign w:val="subscript"/>
        </w:rPr>
        <w:t>2</w:t>
      </w:r>
      <w:r w:rsidRPr="002653B6">
        <w:noBreakHyphen/>
        <w:t>eq) tonnes by 1 January 2030 in compliance with the Montreal Protocol schedule and the terms of this Agreement.</w:t>
      </w:r>
    </w:p>
    <w:p w14:paraId="6FFD2202" w14:textId="77777777" w:rsidR="005A395E" w:rsidRPr="002653B6" w:rsidRDefault="005A395E" w:rsidP="005A395E">
      <w:pPr>
        <w:pStyle w:val="Heading1"/>
      </w:pPr>
      <w:r w:rsidRPr="002653B6">
        <w:t>The Country agrees to meet the annual consumption limits of Annex F substances as set out in row 1.2 of Appendix 2</w:t>
      </w:r>
      <w:r w:rsidRPr="002653B6">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2653B6">
        <w:noBreakHyphen/>
        <w:t>A as the final reduction step under this Agreement for Annex F substances specified in Appendix 1</w:t>
      </w:r>
      <w:r w:rsidRPr="002653B6">
        <w:noBreakHyphen/>
        <w:t>A, and in respect to any consumption of Annex F substances that exceeds the level defined in row 4.1.3 (remaining consumption eligible for funding).</w:t>
      </w:r>
    </w:p>
    <w:p w14:paraId="5D0EA188" w14:textId="77777777" w:rsidR="005A395E" w:rsidRPr="002653B6" w:rsidRDefault="005A395E" w:rsidP="005A395E">
      <w:pPr>
        <w:pStyle w:val="Heading1"/>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557D386" w14:textId="77777777" w:rsidR="005A395E" w:rsidRPr="002653B6" w:rsidRDefault="005A395E" w:rsidP="005A395E">
      <w:pPr>
        <w:pStyle w:val="Heading1"/>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655A6B7B" w14:textId="77777777" w:rsidR="005A395E" w:rsidRPr="002653B6" w:rsidRDefault="005A395E" w:rsidP="005A395E">
      <w:pPr>
        <w:keepNext/>
        <w:spacing w:after="240"/>
        <w:rPr>
          <w:b/>
        </w:rPr>
      </w:pPr>
      <w:r w:rsidRPr="002653B6">
        <w:rPr>
          <w:b/>
        </w:rPr>
        <w:t>Conditions for funding release</w:t>
      </w:r>
    </w:p>
    <w:p w14:paraId="58DA498A" w14:textId="77777777" w:rsidR="005A395E" w:rsidRPr="002653B6" w:rsidRDefault="005A395E" w:rsidP="005A395E">
      <w:pPr>
        <w:pStyle w:val="Heading1"/>
        <w:tabs>
          <w:tab w:val="clear" w:pos="0"/>
        </w:tabs>
      </w:pPr>
      <w:r w:rsidRPr="002653B6">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494416A3" w14:textId="77777777" w:rsidR="005A395E" w:rsidRPr="002653B6" w:rsidRDefault="005A395E" w:rsidP="005A395E">
      <w:pPr>
        <w:pStyle w:val="Heading2"/>
        <w:tabs>
          <w:tab w:val="num" w:pos="-720"/>
        </w:tabs>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54254D72" w14:textId="77777777" w:rsidR="005A395E" w:rsidRPr="002653B6" w:rsidRDefault="005A395E" w:rsidP="005A395E">
      <w:pPr>
        <w:pStyle w:val="Heading2"/>
        <w:tabs>
          <w:tab w:val="num" w:pos="-720"/>
        </w:tabs>
      </w:pPr>
      <w:r w:rsidRPr="002653B6">
        <w:t>That the meeting of these Targets has been independently verified for all relevant years, unless the Executive Committee decided that such verification would not be required;</w:t>
      </w:r>
    </w:p>
    <w:p w14:paraId="3618ED46" w14:textId="77777777" w:rsidR="005A395E" w:rsidRPr="002653B6" w:rsidRDefault="005A395E" w:rsidP="005A395E">
      <w:pPr>
        <w:pStyle w:val="Heading2"/>
        <w:tabs>
          <w:tab w:val="num" w:pos="-720"/>
        </w:tabs>
      </w:pPr>
      <w:r w:rsidRPr="002653B6">
        <w:t>That the Country had submitted a Tranche Implementation Report in accordance with Appendix 4</w:t>
      </w:r>
      <w:r w:rsidRPr="002653B6">
        <w:noBreakHyphen/>
        <w:t xml:space="preserve">A (“Format of Tranche Implementation Reports and Plans”) covering each previous calendar year; that it had achieved a significant level of implementation of activities initiated </w:t>
      </w:r>
      <w:r w:rsidRPr="002653B6">
        <w:lastRenderedPageBreak/>
        <w:t>with previously approved tranches; and that the rate of disbursement of funding available from the previously approved tranche was more than 20 per cent; and</w:t>
      </w:r>
    </w:p>
    <w:p w14:paraId="75536E9E" w14:textId="77777777" w:rsidR="005A395E" w:rsidRPr="002653B6" w:rsidRDefault="005A395E" w:rsidP="005A395E">
      <w:pPr>
        <w:pStyle w:val="Heading2"/>
        <w:tabs>
          <w:tab w:val="num" w:pos="-720"/>
        </w:tabs>
      </w:pPr>
      <w:r w:rsidRPr="002653B6">
        <w:t>That the Country has submitted a Tranche Implementation Plan in accordance with Appendix 4</w:t>
      </w:r>
      <w:r w:rsidRPr="002653B6">
        <w:noBreakHyphen/>
        <w:t>A covering each calendar year until and including the year for which the Funding Approval Schedule foresees the submission of the next tranche or, in case of the final tranche, until completion of all activities foreseen.</w:t>
      </w:r>
    </w:p>
    <w:p w14:paraId="1CC79B96" w14:textId="77777777" w:rsidR="005A395E" w:rsidRPr="002653B6" w:rsidRDefault="005A395E" w:rsidP="005A395E">
      <w:pPr>
        <w:keepNext/>
        <w:spacing w:after="240"/>
        <w:rPr>
          <w:b/>
        </w:rPr>
      </w:pPr>
      <w:r w:rsidRPr="002653B6">
        <w:rPr>
          <w:b/>
        </w:rPr>
        <w:t>Monitoring</w:t>
      </w:r>
    </w:p>
    <w:p w14:paraId="30A88A75" w14:textId="77777777" w:rsidR="005A395E" w:rsidRPr="002653B6" w:rsidRDefault="005A395E" w:rsidP="005A395E">
      <w:pPr>
        <w:pStyle w:val="Heading1"/>
        <w:tabs>
          <w:tab w:val="clear" w:pos="0"/>
        </w:tabs>
      </w:pPr>
      <w:r w:rsidRPr="002653B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CD4707D" w14:textId="77777777" w:rsidR="005A395E" w:rsidRPr="002653B6" w:rsidRDefault="005A395E" w:rsidP="005A395E">
      <w:pPr>
        <w:keepNext/>
        <w:spacing w:after="240"/>
        <w:rPr>
          <w:b/>
        </w:rPr>
      </w:pPr>
      <w:r w:rsidRPr="002653B6">
        <w:rPr>
          <w:b/>
        </w:rPr>
        <w:t>Flexibility in the reallocation of funds</w:t>
      </w:r>
    </w:p>
    <w:p w14:paraId="0CEC37EA" w14:textId="77777777" w:rsidR="005A395E" w:rsidRPr="002653B6" w:rsidRDefault="005A395E" w:rsidP="005A395E">
      <w:pPr>
        <w:pStyle w:val="Heading1"/>
        <w:tabs>
          <w:tab w:val="clear" w:pos="0"/>
        </w:tabs>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5D29D0F1" w14:textId="77777777" w:rsidR="005A395E" w:rsidRPr="002653B6" w:rsidRDefault="005A395E" w:rsidP="005A395E">
      <w:pPr>
        <w:pStyle w:val="Heading2"/>
        <w:tabs>
          <w:tab w:val="num" w:pos="-720"/>
        </w:tabs>
      </w:pPr>
      <w:r w:rsidRPr="002653B6">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28418B96" w14:textId="77777777" w:rsidR="005A395E" w:rsidRPr="002653B6" w:rsidRDefault="005A395E" w:rsidP="005A395E">
      <w:pPr>
        <w:pStyle w:val="Heading3"/>
      </w:pPr>
      <w:r w:rsidRPr="002653B6">
        <w:t xml:space="preserve">Issues potentially concerning the rules and policies of the Multilateral Fund; </w:t>
      </w:r>
    </w:p>
    <w:p w14:paraId="7594D1C1" w14:textId="77777777" w:rsidR="005A395E" w:rsidRPr="002653B6" w:rsidRDefault="005A395E" w:rsidP="005A395E">
      <w:pPr>
        <w:pStyle w:val="Heading3"/>
      </w:pPr>
      <w:r w:rsidRPr="002653B6">
        <w:t xml:space="preserve">Changes that would modify any clause of this Agreement; </w:t>
      </w:r>
    </w:p>
    <w:p w14:paraId="693FD844" w14:textId="77777777" w:rsidR="005A395E" w:rsidRPr="002653B6" w:rsidRDefault="005A395E" w:rsidP="005A395E">
      <w:pPr>
        <w:pStyle w:val="Heading3"/>
      </w:pPr>
      <w:r w:rsidRPr="002653B6">
        <w:t>Changes in the annual levels of funding allocated to the individual bilateral or implementing agencies for the different tranches;</w:t>
      </w:r>
    </w:p>
    <w:p w14:paraId="51588BFB" w14:textId="77777777" w:rsidR="005A395E" w:rsidRPr="002653B6" w:rsidRDefault="005A395E" w:rsidP="005A395E">
      <w:pPr>
        <w:pStyle w:val="Heading3"/>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4CFF0FDF" w14:textId="77777777" w:rsidR="005A395E" w:rsidRPr="002653B6" w:rsidRDefault="005A395E" w:rsidP="005A395E">
      <w:pPr>
        <w:pStyle w:val="Heading3"/>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7010C93B" w14:textId="77777777" w:rsidR="005A395E" w:rsidRPr="002653B6" w:rsidRDefault="005A395E" w:rsidP="005A395E">
      <w:pPr>
        <w:pStyle w:val="Heading2"/>
        <w:tabs>
          <w:tab w:val="num" w:pos="-720"/>
        </w:tabs>
      </w:pPr>
      <w:r w:rsidRPr="002653B6">
        <w:t xml:space="preserve">Reallocations not categorized as major changes may be incorporated into the approved Tranche Implementation Plan, under implementation at the time, and reported to the Executive Committee in the subsequent Tranche Implementation Report; </w:t>
      </w:r>
    </w:p>
    <w:p w14:paraId="4F04D9DD" w14:textId="77777777" w:rsidR="005A395E" w:rsidRPr="002653B6" w:rsidRDefault="005A395E" w:rsidP="005A395E">
      <w:pPr>
        <w:pStyle w:val="Heading2"/>
      </w:pPr>
      <w:r w:rsidRPr="002653B6">
        <w:t>Any enterprise included in the Plan that would be found to be ineligible under the policies of the Multilateral Fund (i.e., due to foreign ownership or establishment after the applicable cut</w:t>
      </w:r>
      <w:r w:rsidRPr="002653B6">
        <w:noBreakHyphen/>
        <w:t xml:space="preserve">off date) would not receive financial assistance. This information would be reported as part of the Tranche Implementation Plan; </w:t>
      </w:r>
      <w:r w:rsidRPr="002653B6">
        <w:rPr>
          <w:shd w:val="clear" w:color="auto" w:fill="FFFFFF" w:themeFill="background1"/>
        </w:rPr>
        <w:t>and</w:t>
      </w:r>
    </w:p>
    <w:p w14:paraId="0826CFD3" w14:textId="77777777" w:rsidR="005A395E" w:rsidRPr="002653B6" w:rsidRDefault="005A395E" w:rsidP="005A395E">
      <w:pPr>
        <w:pStyle w:val="Heading2"/>
      </w:pPr>
      <w:r w:rsidRPr="002653B6">
        <w:lastRenderedPageBreak/>
        <w:t>Any remaining funds held by the bilateral or implementing agencies or the Country under the Plan will be returned to the Multilateral Fund upon completion of the last tranche foreseen under this Agreement.</w:t>
      </w:r>
    </w:p>
    <w:p w14:paraId="53FF91A4" w14:textId="77777777" w:rsidR="005A395E" w:rsidRPr="002653B6" w:rsidRDefault="005A395E" w:rsidP="005A395E">
      <w:pPr>
        <w:pStyle w:val="Heading1"/>
        <w:tabs>
          <w:tab w:val="clear" w:pos="0"/>
        </w:tabs>
      </w:pPr>
      <w:r w:rsidRPr="002653B6">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0E831F11" w14:textId="77777777" w:rsidR="005A395E" w:rsidRPr="002653B6" w:rsidRDefault="005A395E" w:rsidP="005A395E">
      <w:pPr>
        <w:spacing w:after="240"/>
        <w:rPr>
          <w:b/>
        </w:rPr>
      </w:pPr>
      <w:r w:rsidRPr="002653B6">
        <w:rPr>
          <w:b/>
        </w:rPr>
        <w:t>Bilateral and implementing agencies</w:t>
      </w:r>
    </w:p>
    <w:p w14:paraId="574B8486" w14:textId="77777777" w:rsidR="005A395E" w:rsidRPr="002653B6" w:rsidRDefault="005A395E" w:rsidP="005A395E">
      <w:pPr>
        <w:pStyle w:val="Heading1"/>
        <w:tabs>
          <w:tab w:val="clear" w:pos="0"/>
        </w:tabs>
      </w:pPr>
      <w:r w:rsidRPr="002653B6">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0727EF1C" w14:textId="77777777" w:rsidR="005A395E" w:rsidRPr="002653B6" w:rsidRDefault="005A395E" w:rsidP="005A395E">
      <w:pPr>
        <w:pStyle w:val="Heading1"/>
        <w:tabs>
          <w:tab w:val="clear" w:pos="0"/>
        </w:tabs>
      </w:pPr>
      <w:r w:rsidRPr="002653B6">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2653B6">
        <w:noBreakHyphen/>
        <w:t>A.</w:t>
      </w:r>
    </w:p>
    <w:p w14:paraId="220CC443" w14:textId="77777777" w:rsidR="005A395E" w:rsidRPr="002653B6" w:rsidRDefault="005A395E" w:rsidP="005A395E">
      <w:pPr>
        <w:widowControl w:val="0"/>
        <w:spacing w:after="240"/>
        <w:rPr>
          <w:b/>
        </w:rPr>
      </w:pPr>
      <w:r w:rsidRPr="002653B6">
        <w:rPr>
          <w:b/>
        </w:rPr>
        <w:t>Non-compliance with the Targets in the Agreement</w:t>
      </w:r>
    </w:p>
    <w:p w14:paraId="5ED215EE" w14:textId="77777777" w:rsidR="005A395E" w:rsidRPr="002653B6" w:rsidRDefault="005A395E" w:rsidP="005A395E">
      <w:pPr>
        <w:pStyle w:val="Heading1"/>
        <w:tabs>
          <w:tab w:val="clear" w:pos="0"/>
        </w:tabs>
      </w:pPr>
      <w:r w:rsidRPr="002653B6">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653B6">
        <w:rPr>
          <w:vertAlign w:val="subscript"/>
        </w:rPr>
        <w:t>2</w:t>
      </w:r>
      <w:r w:rsidRPr="002653B6">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CA03243" w14:textId="77777777" w:rsidR="005A395E" w:rsidRPr="002653B6" w:rsidRDefault="005A395E" w:rsidP="005A395E">
      <w:pPr>
        <w:pStyle w:val="Heading1"/>
        <w:tabs>
          <w:tab w:val="clear" w:pos="0"/>
        </w:tabs>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68B51645" w14:textId="77777777" w:rsidR="005A395E" w:rsidRPr="002653B6" w:rsidRDefault="005A395E" w:rsidP="005A395E">
      <w:pPr>
        <w:pStyle w:val="Heading1"/>
        <w:tabs>
          <w:tab w:val="clear" w:pos="0"/>
        </w:tabs>
      </w:pPr>
      <w:r w:rsidRPr="002653B6">
        <w:t xml:space="preserve">The Country will comply with any reasonable request of the Executive Committee, the Lead IA and the Cooperating IA to facilitate implementation of this Agreement. </w:t>
      </w:r>
      <w:proofErr w:type="gramStart"/>
      <w:r w:rsidRPr="002653B6">
        <w:t>In particular, it</w:t>
      </w:r>
      <w:proofErr w:type="gramEnd"/>
      <w:r w:rsidRPr="002653B6">
        <w:t xml:space="preserve"> will provide the Lead IA and the Cooperating IA with access to the information necessary to verify compliance with this Agreement.</w:t>
      </w:r>
    </w:p>
    <w:p w14:paraId="06243E6B" w14:textId="77777777" w:rsidR="005A395E" w:rsidRPr="002653B6" w:rsidRDefault="005A395E" w:rsidP="005A395E">
      <w:pPr>
        <w:keepNext/>
        <w:spacing w:after="240"/>
        <w:rPr>
          <w:b/>
        </w:rPr>
      </w:pPr>
      <w:r w:rsidRPr="002653B6">
        <w:rPr>
          <w:b/>
        </w:rPr>
        <w:t>Date of completion</w:t>
      </w:r>
    </w:p>
    <w:p w14:paraId="377B512F" w14:textId="77777777" w:rsidR="005A395E" w:rsidRPr="002653B6" w:rsidRDefault="005A395E" w:rsidP="005A395E">
      <w:pPr>
        <w:pStyle w:val="Heading1"/>
        <w:tabs>
          <w:tab w:val="clear" w:pos="0"/>
        </w:tabs>
      </w:pPr>
      <w:r w:rsidRPr="002653B6">
        <w:t>The completion of the Plan and the associated Agreement will take place at the end of the year following the last year for which a maximum allowable total consumption level has been specified in Appendix 2</w:t>
      </w:r>
      <w:r w:rsidRPr="002653B6">
        <w:noBreakHyphen/>
        <w:t xml:space="preserve">A. Should at that time there still be activities that are outstanding, and which were foreseen in </w:t>
      </w:r>
      <w:r w:rsidRPr="002653B6">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2653B6">
        <w:rPr>
          <w:vertAlign w:val="subscript"/>
        </w:rPr>
        <w:noBreakHyphen/>
      </w:r>
      <w:r w:rsidRPr="002653B6">
        <w:t xml:space="preserve">A will continue until the time of the completion of the Plan unless otherwise specified by the Executive Committee. </w:t>
      </w:r>
    </w:p>
    <w:p w14:paraId="10E64867" w14:textId="77777777" w:rsidR="005A395E" w:rsidRPr="002653B6" w:rsidRDefault="005A395E" w:rsidP="005A395E">
      <w:pPr>
        <w:pStyle w:val="Heading1"/>
        <w:keepNext/>
        <w:numPr>
          <w:ilvl w:val="0"/>
          <w:numId w:val="0"/>
        </w:numPr>
        <w:rPr>
          <w:b/>
        </w:rPr>
      </w:pPr>
      <w:r w:rsidRPr="002653B6">
        <w:rPr>
          <w:b/>
        </w:rPr>
        <w:t>Validity</w:t>
      </w:r>
    </w:p>
    <w:p w14:paraId="6D74401A" w14:textId="77777777" w:rsidR="005A395E" w:rsidRPr="002653B6" w:rsidRDefault="005A395E" w:rsidP="005A395E">
      <w:pPr>
        <w:pStyle w:val="Heading1"/>
        <w:tabs>
          <w:tab w:val="clear" w:pos="0"/>
        </w:tabs>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FCC177D" w14:textId="77777777" w:rsidR="005A395E" w:rsidRPr="002653B6" w:rsidRDefault="005A395E" w:rsidP="005A395E">
      <w:pPr>
        <w:pStyle w:val="Heading1"/>
        <w:widowControl w:val="0"/>
        <w:tabs>
          <w:tab w:val="clear" w:pos="0"/>
        </w:tabs>
      </w:pPr>
      <w:r w:rsidRPr="002653B6">
        <w:t>This Agreement may be modified or terminated only by mutual written agreement of the Country and the Executive Committee of the Multilateral Fund.</w:t>
      </w:r>
    </w:p>
    <w:p w14:paraId="73ADDB91" w14:textId="77777777" w:rsidR="005A395E" w:rsidRPr="002653B6" w:rsidRDefault="005A395E" w:rsidP="0022237C">
      <w:pPr>
        <w:keepNext/>
        <w:spacing w:before="360" w:after="240"/>
        <w:rPr>
          <w:b/>
        </w:rPr>
      </w:pPr>
      <w:r w:rsidRPr="002653B6">
        <w:rPr>
          <w:b/>
        </w:rPr>
        <w:t>APPENDICES</w:t>
      </w:r>
    </w:p>
    <w:p w14:paraId="6FCD3C9D" w14:textId="77777777" w:rsidR="005A395E" w:rsidRPr="002653B6" w:rsidRDefault="005A395E" w:rsidP="0022237C">
      <w:pPr>
        <w:keepNext/>
        <w:spacing w:before="360" w:after="240"/>
        <w:rPr>
          <w:b/>
        </w:rPr>
      </w:pPr>
      <w:r w:rsidRPr="002653B6">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5A395E" w:rsidRPr="002653B6" w14:paraId="23F14886" w14:textId="77777777" w:rsidTr="004A23E2">
        <w:trPr>
          <w:trHeight w:val="413"/>
        </w:trPr>
        <w:tc>
          <w:tcPr>
            <w:tcW w:w="2333" w:type="pct"/>
            <w:vAlign w:val="center"/>
          </w:tcPr>
          <w:p w14:paraId="2F9B4574" w14:textId="77777777" w:rsidR="005A395E" w:rsidRPr="002653B6" w:rsidRDefault="005A395E" w:rsidP="004A23E2">
            <w:pPr>
              <w:widowControl w:val="0"/>
              <w:jc w:val="center"/>
              <w:rPr>
                <w:b/>
                <w:bCs/>
                <w:sz w:val="20"/>
              </w:rPr>
            </w:pPr>
            <w:r w:rsidRPr="002653B6">
              <w:rPr>
                <w:b/>
                <w:bCs/>
                <w:sz w:val="20"/>
              </w:rPr>
              <w:t>Substances</w:t>
            </w:r>
          </w:p>
        </w:tc>
        <w:tc>
          <w:tcPr>
            <w:tcW w:w="2667" w:type="pct"/>
            <w:vAlign w:val="center"/>
          </w:tcPr>
          <w:p w14:paraId="72C434B3" w14:textId="77777777" w:rsidR="005A395E" w:rsidRPr="002653B6" w:rsidRDefault="005A395E" w:rsidP="004A23E2">
            <w:pPr>
              <w:widowControl w:val="0"/>
              <w:jc w:val="center"/>
              <w:rPr>
                <w:b/>
                <w:bCs/>
                <w:sz w:val="20"/>
              </w:rPr>
            </w:pPr>
            <w:r w:rsidRPr="002653B6">
              <w:rPr>
                <w:b/>
                <w:bCs/>
                <w:sz w:val="20"/>
              </w:rPr>
              <w:t>Starting point for aggregate reductions in consumption</w:t>
            </w:r>
          </w:p>
          <w:p w14:paraId="6C26B4C1" w14:textId="77777777" w:rsidR="005A395E" w:rsidRPr="002653B6" w:rsidRDefault="005A395E" w:rsidP="004A23E2">
            <w:pPr>
              <w:widowControl w:val="0"/>
              <w:jc w:val="center"/>
              <w:rPr>
                <w:sz w:val="20"/>
              </w:rPr>
            </w:pPr>
            <w:r w:rsidRPr="002653B6">
              <w:rPr>
                <w:b/>
                <w:bCs/>
                <w:sz w:val="20"/>
              </w:rPr>
              <w:t>(CO</w:t>
            </w:r>
            <w:r w:rsidRPr="002653B6">
              <w:rPr>
                <w:b/>
                <w:bCs/>
                <w:sz w:val="20"/>
                <w:vertAlign w:val="subscript"/>
              </w:rPr>
              <w:t>2</w:t>
            </w:r>
            <w:r w:rsidRPr="002653B6">
              <w:rPr>
                <w:b/>
                <w:bCs/>
                <w:sz w:val="20"/>
              </w:rPr>
              <w:t>-eq tonnes)</w:t>
            </w:r>
          </w:p>
        </w:tc>
      </w:tr>
      <w:tr w:rsidR="005A395E" w:rsidRPr="002653B6" w14:paraId="26ABEA23" w14:textId="77777777" w:rsidTr="004A23E2">
        <w:trPr>
          <w:trHeight w:val="413"/>
        </w:trPr>
        <w:tc>
          <w:tcPr>
            <w:tcW w:w="2333" w:type="pct"/>
            <w:vAlign w:val="center"/>
          </w:tcPr>
          <w:p w14:paraId="7A78129F" w14:textId="77777777" w:rsidR="005A395E" w:rsidRPr="002653B6" w:rsidRDefault="005A395E" w:rsidP="004A23E2">
            <w:pPr>
              <w:widowControl w:val="0"/>
              <w:jc w:val="center"/>
              <w:rPr>
                <w:sz w:val="20"/>
              </w:rPr>
            </w:pPr>
            <w:r w:rsidRPr="002653B6">
              <w:rPr>
                <w:sz w:val="20"/>
              </w:rPr>
              <w:t>HFCs</w:t>
            </w:r>
          </w:p>
        </w:tc>
        <w:tc>
          <w:tcPr>
            <w:tcW w:w="2667" w:type="pct"/>
            <w:vAlign w:val="center"/>
          </w:tcPr>
          <w:p w14:paraId="6B6F44B6" w14:textId="77777777" w:rsidR="005A395E" w:rsidRPr="002653B6" w:rsidRDefault="005A395E" w:rsidP="004A23E2">
            <w:pPr>
              <w:widowControl w:val="0"/>
              <w:jc w:val="center"/>
              <w:rPr>
                <w:sz w:val="20"/>
              </w:rPr>
            </w:pPr>
            <w:r w:rsidRPr="002653B6">
              <w:rPr>
                <w:sz w:val="20"/>
              </w:rPr>
              <w:t>To be determined (TBD)</w:t>
            </w:r>
          </w:p>
        </w:tc>
      </w:tr>
    </w:tbl>
    <w:p w14:paraId="2C420979" w14:textId="77777777" w:rsidR="005A395E" w:rsidRPr="002653B6" w:rsidRDefault="005A395E" w:rsidP="006757D5">
      <w:pPr>
        <w:keepNext/>
        <w:spacing w:before="360" w:after="240"/>
        <w:rPr>
          <w:b/>
        </w:rPr>
      </w:pPr>
      <w:r w:rsidRPr="002653B6">
        <w:rPr>
          <w:b/>
        </w:rPr>
        <w:t>APPENDIX 2-A: THE TARGETS, AND FUNDING</w:t>
      </w:r>
    </w:p>
    <w:tbl>
      <w:tblPr>
        <w:tblW w:w="5500" w:type="pct"/>
        <w:jc w:val="center"/>
        <w:tblCellMar>
          <w:left w:w="58" w:type="dxa"/>
          <w:right w:w="58" w:type="dxa"/>
        </w:tblCellMar>
        <w:tblLook w:val="04A0" w:firstRow="1" w:lastRow="0" w:firstColumn="1" w:lastColumn="0" w:noHBand="0" w:noVBand="1"/>
      </w:tblPr>
      <w:tblGrid>
        <w:gridCol w:w="516"/>
        <w:gridCol w:w="1522"/>
        <w:gridCol w:w="858"/>
        <w:gridCol w:w="932"/>
        <w:gridCol w:w="932"/>
        <w:gridCol w:w="932"/>
        <w:gridCol w:w="932"/>
        <w:gridCol w:w="935"/>
        <w:gridCol w:w="935"/>
        <w:gridCol w:w="939"/>
        <w:gridCol w:w="951"/>
      </w:tblGrid>
      <w:tr w:rsidR="005A395E" w:rsidRPr="002653B6" w14:paraId="265D7C13" w14:textId="77777777" w:rsidTr="004A23E2">
        <w:trPr>
          <w:trHeight w:val="288"/>
          <w:jc w:val="center"/>
        </w:trPr>
        <w:tc>
          <w:tcPr>
            <w:tcW w:w="24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C7228BE" w14:textId="77777777" w:rsidR="005A395E" w:rsidRPr="002653B6" w:rsidRDefault="005A395E" w:rsidP="004A23E2">
            <w:pPr>
              <w:suppressAutoHyphens/>
              <w:jc w:val="left"/>
              <w:rPr>
                <w:b/>
                <w:bCs/>
                <w:sz w:val="18"/>
                <w:szCs w:val="18"/>
                <w:lang w:eastAsia="en-CA"/>
              </w:rPr>
            </w:pPr>
            <w:r w:rsidRPr="002653B6">
              <w:rPr>
                <w:b/>
                <w:bCs/>
                <w:sz w:val="18"/>
                <w:szCs w:val="18"/>
                <w:lang w:eastAsia="en-CA"/>
              </w:rPr>
              <w:t>Row</w:t>
            </w:r>
          </w:p>
        </w:tc>
        <w:tc>
          <w:tcPr>
            <w:tcW w:w="1146" w:type="pct"/>
            <w:gridSpan w:val="2"/>
            <w:tcBorders>
              <w:top w:val="single" w:sz="4" w:space="0" w:color="auto"/>
              <w:left w:val="nil"/>
              <w:bottom w:val="single" w:sz="4" w:space="0" w:color="auto"/>
              <w:right w:val="single" w:sz="4" w:space="0" w:color="auto"/>
            </w:tcBorders>
            <w:vAlign w:val="center"/>
            <w:hideMark/>
          </w:tcPr>
          <w:p w14:paraId="4291ED4C" w14:textId="77777777" w:rsidR="005A395E" w:rsidRPr="002653B6" w:rsidRDefault="005A395E" w:rsidP="004A23E2">
            <w:pPr>
              <w:suppressAutoHyphens/>
              <w:jc w:val="center"/>
              <w:rPr>
                <w:b/>
                <w:bCs/>
                <w:sz w:val="18"/>
                <w:szCs w:val="18"/>
                <w:lang w:eastAsia="en-CA"/>
              </w:rPr>
            </w:pPr>
            <w:r w:rsidRPr="002653B6">
              <w:rPr>
                <w:b/>
                <w:bCs/>
                <w:sz w:val="18"/>
                <w:szCs w:val="18"/>
                <w:lang w:eastAsia="en-CA"/>
              </w:rPr>
              <w:t>Particulars</w:t>
            </w:r>
          </w:p>
        </w:tc>
        <w:tc>
          <w:tcPr>
            <w:tcW w:w="449" w:type="pct"/>
            <w:tcBorders>
              <w:top w:val="single" w:sz="4" w:space="0" w:color="auto"/>
              <w:left w:val="nil"/>
              <w:bottom w:val="single" w:sz="4" w:space="0" w:color="auto"/>
              <w:right w:val="single" w:sz="4" w:space="0" w:color="auto"/>
            </w:tcBorders>
            <w:vAlign w:val="center"/>
            <w:hideMark/>
          </w:tcPr>
          <w:p w14:paraId="73494237" w14:textId="77777777" w:rsidR="005A395E" w:rsidRPr="002653B6" w:rsidRDefault="005A395E" w:rsidP="004A23E2">
            <w:pPr>
              <w:suppressAutoHyphens/>
              <w:jc w:val="center"/>
              <w:rPr>
                <w:b/>
                <w:bCs/>
                <w:sz w:val="18"/>
                <w:szCs w:val="18"/>
                <w:lang w:eastAsia="en-CA"/>
              </w:rPr>
            </w:pPr>
            <w:r w:rsidRPr="002653B6">
              <w:rPr>
                <w:b/>
                <w:bCs/>
                <w:sz w:val="18"/>
                <w:szCs w:val="18"/>
                <w:lang w:eastAsia="en-CA"/>
              </w:rPr>
              <w:t>2024</w:t>
            </w:r>
          </w:p>
        </w:tc>
        <w:tc>
          <w:tcPr>
            <w:tcW w:w="449" w:type="pct"/>
            <w:tcBorders>
              <w:top w:val="single" w:sz="4" w:space="0" w:color="auto"/>
              <w:left w:val="nil"/>
              <w:bottom w:val="single" w:sz="4" w:space="0" w:color="auto"/>
              <w:right w:val="single" w:sz="4" w:space="0" w:color="auto"/>
            </w:tcBorders>
            <w:vAlign w:val="center"/>
            <w:hideMark/>
          </w:tcPr>
          <w:p w14:paraId="5C7E2E5E" w14:textId="77777777" w:rsidR="005A395E" w:rsidRPr="002653B6" w:rsidRDefault="005A395E" w:rsidP="004A23E2">
            <w:pPr>
              <w:suppressAutoHyphens/>
              <w:jc w:val="center"/>
              <w:rPr>
                <w:b/>
                <w:bCs/>
                <w:sz w:val="18"/>
                <w:szCs w:val="18"/>
                <w:lang w:eastAsia="en-CA"/>
              </w:rPr>
            </w:pPr>
            <w:r w:rsidRPr="002653B6">
              <w:rPr>
                <w:b/>
                <w:bCs/>
                <w:sz w:val="18"/>
                <w:szCs w:val="18"/>
                <w:lang w:eastAsia="en-CA"/>
              </w:rPr>
              <w:t>2025</w:t>
            </w:r>
          </w:p>
        </w:tc>
        <w:tc>
          <w:tcPr>
            <w:tcW w:w="449" w:type="pct"/>
            <w:tcBorders>
              <w:top w:val="single" w:sz="4" w:space="0" w:color="auto"/>
              <w:left w:val="nil"/>
              <w:bottom w:val="single" w:sz="4" w:space="0" w:color="auto"/>
              <w:right w:val="single" w:sz="4" w:space="0" w:color="auto"/>
            </w:tcBorders>
            <w:vAlign w:val="center"/>
            <w:hideMark/>
          </w:tcPr>
          <w:p w14:paraId="6FC5A5AF" w14:textId="77777777" w:rsidR="005A395E" w:rsidRPr="002653B6" w:rsidRDefault="005A395E" w:rsidP="004A23E2">
            <w:pPr>
              <w:suppressAutoHyphens/>
              <w:jc w:val="center"/>
              <w:rPr>
                <w:b/>
                <w:bCs/>
                <w:sz w:val="18"/>
                <w:szCs w:val="18"/>
                <w:lang w:eastAsia="en-CA"/>
              </w:rPr>
            </w:pPr>
            <w:r w:rsidRPr="002653B6">
              <w:rPr>
                <w:b/>
                <w:bCs/>
                <w:sz w:val="18"/>
                <w:szCs w:val="18"/>
                <w:lang w:eastAsia="en-CA"/>
              </w:rPr>
              <w:t>2026</w:t>
            </w:r>
          </w:p>
        </w:tc>
        <w:tc>
          <w:tcPr>
            <w:tcW w:w="449" w:type="pct"/>
            <w:tcBorders>
              <w:top w:val="single" w:sz="4" w:space="0" w:color="auto"/>
              <w:left w:val="nil"/>
              <w:bottom w:val="single" w:sz="4" w:space="0" w:color="auto"/>
              <w:right w:val="single" w:sz="4" w:space="0" w:color="auto"/>
            </w:tcBorders>
            <w:vAlign w:val="center"/>
            <w:hideMark/>
          </w:tcPr>
          <w:p w14:paraId="0C722D1A" w14:textId="77777777" w:rsidR="005A395E" w:rsidRPr="002653B6" w:rsidRDefault="005A395E" w:rsidP="004A23E2">
            <w:pPr>
              <w:suppressAutoHyphens/>
              <w:jc w:val="center"/>
              <w:rPr>
                <w:b/>
                <w:bCs/>
                <w:sz w:val="18"/>
                <w:szCs w:val="18"/>
                <w:lang w:eastAsia="en-CA"/>
              </w:rPr>
            </w:pPr>
            <w:r w:rsidRPr="002653B6">
              <w:rPr>
                <w:b/>
                <w:bCs/>
                <w:sz w:val="18"/>
                <w:szCs w:val="18"/>
                <w:lang w:eastAsia="en-CA"/>
              </w:rPr>
              <w:t>2027</w:t>
            </w:r>
          </w:p>
        </w:tc>
        <w:tc>
          <w:tcPr>
            <w:tcW w:w="450" w:type="pct"/>
            <w:tcBorders>
              <w:top w:val="single" w:sz="4" w:space="0" w:color="auto"/>
              <w:left w:val="nil"/>
              <w:bottom w:val="single" w:sz="4" w:space="0" w:color="auto"/>
              <w:right w:val="single" w:sz="4" w:space="0" w:color="auto"/>
            </w:tcBorders>
            <w:vAlign w:val="center"/>
            <w:hideMark/>
          </w:tcPr>
          <w:p w14:paraId="1339021C" w14:textId="77777777" w:rsidR="005A395E" w:rsidRPr="002653B6" w:rsidRDefault="005A395E" w:rsidP="004A23E2">
            <w:pPr>
              <w:suppressAutoHyphens/>
              <w:jc w:val="center"/>
              <w:rPr>
                <w:b/>
                <w:bCs/>
                <w:sz w:val="18"/>
                <w:szCs w:val="18"/>
                <w:lang w:eastAsia="en-CA"/>
              </w:rPr>
            </w:pPr>
            <w:r w:rsidRPr="002653B6">
              <w:rPr>
                <w:b/>
                <w:bCs/>
                <w:sz w:val="18"/>
                <w:szCs w:val="18"/>
                <w:lang w:eastAsia="en-CA"/>
              </w:rPr>
              <w:t>2028</w:t>
            </w:r>
          </w:p>
        </w:tc>
        <w:tc>
          <w:tcPr>
            <w:tcW w:w="450" w:type="pct"/>
            <w:tcBorders>
              <w:top w:val="single" w:sz="4" w:space="0" w:color="auto"/>
              <w:left w:val="single" w:sz="4" w:space="0" w:color="auto"/>
              <w:bottom w:val="single" w:sz="4" w:space="0" w:color="auto"/>
              <w:right w:val="single" w:sz="4" w:space="0" w:color="auto"/>
            </w:tcBorders>
            <w:vAlign w:val="center"/>
            <w:hideMark/>
          </w:tcPr>
          <w:p w14:paraId="0D12A07A" w14:textId="77777777" w:rsidR="005A395E" w:rsidRPr="002653B6" w:rsidRDefault="005A395E" w:rsidP="004A23E2">
            <w:pPr>
              <w:suppressAutoHyphens/>
              <w:jc w:val="center"/>
              <w:rPr>
                <w:b/>
                <w:bCs/>
                <w:sz w:val="18"/>
                <w:szCs w:val="18"/>
                <w:lang w:eastAsia="en-CA"/>
              </w:rPr>
            </w:pPr>
            <w:r w:rsidRPr="002653B6">
              <w:rPr>
                <w:b/>
                <w:bCs/>
                <w:sz w:val="18"/>
                <w:szCs w:val="18"/>
                <w:lang w:eastAsia="en-CA"/>
              </w:rPr>
              <w:t>2029</w:t>
            </w:r>
          </w:p>
        </w:tc>
        <w:tc>
          <w:tcPr>
            <w:tcW w:w="452" w:type="pct"/>
            <w:tcBorders>
              <w:top w:val="single" w:sz="4" w:space="0" w:color="auto"/>
              <w:left w:val="single" w:sz="4" w:space="0" w:color="auto"/>
              <w:bottom w:val="single" w:sz="4" w:space="0" w:color="auto"/>
              <w:right w:val="single" w:sz="4" w:space="0" w:color="auto"/>
            </w:tcBorders>
            <w:vAlign w:val="center"/>
          </w:tcPr>
          <w:p w14:paraId="1EA3138E" w14:textId="77777777" w:rsidR="005A395E" w:rsidRPr="002653B6" w:rsidRDefault="005A395E" w:rsidP="004A23E2">
            <w:pPr>
              <w:suppressAutoHyphens/>
              <w:jc w:val="center"/>
              <w:rPr>
                <w:b/>
                <w:bCs/>
                <w:sz w:val="18"/>
                <w:szCs w:val="18"/>
                <w:lang w:eastAsia="en-CA"/>
              </w:rPr>
            </w:pPr>
            <w:r w:rsidRPr="002653B6">
              <w:rPr>
                <w:b/>
                <w:bCs/>
                <w:sz w:val="18"/>
                <w:szCs w:val="18"/>
                <w:lang w:eastAsia="en-CA"/>
              </w:rPr>
              <w:t>2030</w:t>
            </w:r>
          </w:p>
        </w:tc>
        <w:tc>
          <w:tcPr>
            <w:tcW w:w="458" w:type="pct"/>
            <w:tcBorders>
              <w:top w:val="single" w:sz="4" w:space="0" w:color="auto"/>
              <w:left w:val="single" w:sz="4" w:space="0" w:color="auto"/>
              <w:bottom w:val="single" w:sz="4" w:space="0" w:color="auto"/>
              <w:right w:val="single" w:sz="4" w:space="0" w:color="auto"/>
            </w:tcBorders>
            <w:vAlign w:val="center"/>
            <w:hideMark/>
          </w:tcPr>
          <w:p w14:paraId="71320101" w14:textId="77777777" w:rsidR="005A395E" w:rsidRPr="002653B6" w:rsidRDefault="005A395E" w:rsidP="004A23E2">
            <w:pPr>
              <w:suppressAutoHyphens/>
              <w:jc w:val="center"/>
              <w:rPr>
                <w:b/>
                <w:bCs/>
                <w:sz w:val="18"/>
                <w:szCs w:val="18"/>
                <w:lang w:eastAsia="en-CA"/>
              </w:rPr>
            </w:pPr>
            <w:r w:rsidRPr="002653B6">
              <w:rPr>
                <w:b/>
                <w:bCs/>
                <w:sz w:val="18"/>
                <w:szCs w:val="18"/>
                <w:lang w:eastAsia="en-CA"/>
              </w:rPr>
              <w:t>Total</w:t>
            </w:r>
          </w:p>
        </w:tc>
      </w:tr>
      <w:tr w:rsidR="005A395E" w:rsidRPr="002653B6" w14:paraId="453A3AD9" w14:textId="77777777" w:rsidTr="004A23E2">
        <w:trPr>
          <w:trHeight w:val="288"/>
          <w:jc w:val="center"/>
        </w:trPr>
        <w:tc>
          <w:tcPr>
            <w:tcW w:w="248" w:type="pct"/>
            <w:vMerge w:val="restart"/>
            <w:tcBorders>
              <w:top w:val="nil"/>
              <w:left w:val="single" w:sz="4" w:space="0" w:color="auto"/>
              <w:right w:val="single" w:sz="4" w:space="0" w:color="auto"/>
            </w:tcBorders>
            <w:tcMar>
              <w:top w:w="0" w:type="dxa"/>
              <w:left w:w="57" w:type="dxa"/>
              <w:bottom w:w="0" w:type="dxa"/>
              <w:right w:w="57" w:type="dxa"/>
            </w:tcMar>
          </w:tcPr>
          <w:p w14:paraId="6B6DB05A" w14:textId="77777777" w:rsidR="005A395E" w:rsidRPr="002653B6" w:rsidRDefault="005A395E" w:rsidP="004A23E2">
            <w:pPr>
              <w:suppressAutoHyphens/>
              <w:jc w:val="left"/>
              <w:rPr>
                <w:sz w:val="18"/>
                <w:szCs w:val="18"/>
                <w:lang w:eastAsia="en-CA"/>
              </w:rPr>
            </w:pPr>
            <w:r w:rsidRPr="002653B6">
              <w:rPr>
                <w:sz w:val="18"/>
                <w:szCs w:val="18"/>
                <w:lang w:eastAsia="en-CA"/>
              </w:rPr>
              <w:t>1.1</w:t>
            </w:r>
          </w:p>
        </w:tc>
        <w:tc>
          <w:tcPr>
            <w:tcW w:w="733" w:type="pct"/>
            <w:vMerge w:val="restart"/>
            <w:tcBorders>
              <w:top w:val="nil"/>
              <w:left w:val="nil"/>
              <w:right w:val="single" w:sz="4" w:space="0" w:color="auto"/>
            </w:tcBorders>
          </w:tcPr>
          <w:p w14:paraId="6A136986" w14:textId="77777777" w:rsidR="005A395E" w:rsidRPr="002653B6" w:rsidRDefault="005A395E" w:rsidP="004A23E2">
            <w:pPr>
              <w:suppressAutoHyphens/>
              <w:jc w:val="left"/>
              <w:rPr>
                <w:sz w:val="18"/>
                <w:szCs w:val="18"/>
                <w:lang w:eastAsia="en-CA"/>
              </w:rPr>
            </w:pPr>
            <w:r w:rsidRPr="002653B6">
              <w:rPr>
                <w:sz w:val="18"/>
                <w:szCs w:val="18"/>
                <w:lang w:eastAsia="en-CA"/>
              </w:rPr>
              <w:t xml:space="preserve">Montreal Protocol reduction schedule of Annex F substances </w:t>
            </w:r>
          </w:p>
        </w:tc>
        <w:tc>
          <w:tcPr>
            <w:tcW w:w="412" w:type="pct"/>
            <w:tcBorders>
              <w:top w:val="single" w:sz="4" w:space="0" w:color="auto"/>
              <w:left w:val="nil"/>
              <w:bottom w:val="single" w:sz="4" w:space="0" w:color="auto"/>
              <w:right w:val="single" w:sz="4" w:space="0" w:color="auto"/>
            </w:tcBorders>
            <w:vAlign w:val="center"/>
          </w:tcPr>
          <w:p w14:paraId="05C42B33" w14:textId="77777777" w:rsidR="005A395E" w:rsidRPr="002653B6" w:rsidRDefault="005A395E" w:rsidP="004A23E2">
            <w:pPr>
              <w:suppressAutoHyphens/>
              <w:jc w:val="left"/>
              <w:rPr>
                <w:sz w:val="18"/>
                <w:szCs w:val="18"/>
                <w:lang w:eastAsia="en-CA"/>
              </w:rPr>
            </w:pPr>
            <w:r w:rsidRPr="002653B6">
              <w:rPr>
                <w:sz w:val="18"/>
                <w:szCs w:val="18"/>
                <w:lang w:eastAsia="en-CA"/>
              </w:rPr>
              <w:t>%</w:t>
            </w:r>
          </w:p>
        </w:tc>
        <w:tc>
          <w:tcPr>
            <w:tcW w:w="449" w:type="pct"/>
            <w:tcBorders>
              <w:top w:val="nil"/>
              <w:left w:val="nil"/>
              <w:bottom w:val="single" w:sz="4" w:space="0" w:color="auto"/>
              <w:right w:val="single" w:sz="4" w:space="0" w:color="auto"/>
            </w:tcBorders>
            <w:vAlign w:val="center"/>
          </w:tcPr>
          <w:p w14:paraId="51B9FE1F" w14:textId="77777777" w:rsidR="005A395E" w:rsidRPr="002653B6" w:rsidRDefault="005A395E" w:rsidP="004A23E2">
            <w:pPr>
              <w:jc w:val="center"/>
              <w:rPr>
                <w:color w:val="000000"/>
                <w:sz w:val="18"/>
                <w:szCs w:val="18"/>
              </w:rPr>
            </w:pPr>
            <w:r w:rsidRPr="002653B6">
              <w:rPr>
                <w:color w:val="000000"/>
                <w:sz w:val="18"/>
                <w:szCs w:val="18"/>
              </w:rPr>
              <w:t>Freeze</w:t>
            </w:r>
          </w:p>
        </w:tc>
        <w:tc>
          <w:tcPr>
            <w:tcW w:w="449" w:type="pct"/>
            <w:tcBorders>
              <w:top w:val="nil"/>
              <w:left w:val="nil"/>
              <w:bottom w:val="single" w:sz="4" w:space="0" w:color="auto"/>
              <w:right w:val="single" w:sz="4" w:space="0" w:color="auto"/>
            </w:tcBorders>
            <w:vAlign w:val="center"/>
          </w:tcPr>
          <w:p w14:paraId="6756C6BF" w14:textId="77777777" w:rsidR="005A395E" w:rsidRPr="002653B6" w:rsidRDefault="005A395E" w:rsidP="004A23E2">
            <w:pPr>
              <w:jc w:val="center"/>
              <w:rPr>
                <w:color w:val="000000"/>
                <w:sz w:val="18"/>
                <w:szCs w:val="18"/>
              </w:rPr>
            </w:pPr>
            <w:r w:rsidRPr="002653B6">
              <w:rPr>
                <w:color w:val="000000"/>
                <w:sz w:val="18"/>
                <w:szCs w:val="18"/>
              </w:rPr>
              <w:t>Freeze</w:t>
            </w:r>
          </w:p>
        </w:tc>
        <w:tc>
          <w:tcPr>
            <w:tcW w:w="449" w:type="pct"/>
            <w:tcBorders>
              <w:top w:val="nil"/>
              <w:left w:val="nil"/>
              <w:bottom w:val="single" w:sz="4" w:space="0" w:color="auto"/>
              <w:right w:val="single" w:sz="4" w:space="0" w:color="auto"/>
            </w:tcBorders>
            <w:vAlign w:val="center"/>
          </w:tcPr>
          <w:p w14:paraId="07138547" w14:textId="77777777" w:rsidR="005A395E" w:rsidRPr="002653B6" w:rsidRDefault="005A395E" w:rsidP="004A23E2">
            <w:pPr>
              <w:jc w:val="center"/>
              <w:rPr>
                <w:color w:val="000000"/>
                <w:sz w:val="18"/>
                <w:szCs w:val="18"/>
              </w:rPr>
            </w:pPr>
            <w:r w:rsidRPr="002653B6">
              <w:rPr>
                <w:color w:val="000000"/>
                <w:sz w:val="18"/>
                <w:szCs w:val="18"/>
              </w:rPr>
              <w:t>Freeze</w:t>
            </w:r>
          </w:p>
        </w:tc>
        <w:tc>
          <w:tcPr>
            <w:tcW w:w="449" w:type="pct"/>
            <w:tcBorders>
              <w:top w:val="nil"/>
              <w:left w:val="nil"/>
              <w:bottom w:val="single" w:sz="4" w:space="0" w:color="auto"/>
              <w:right w:val="single" w:sz="4" w:space="0" w:color="auto"/>
            </w:tcBorders>
            <w:vAlign w:val="center"/>
          </w:tcPr>
          <w:p w14:paraId="12EC99E3" w14:textId="77777777" w:rsidR="005A395E" w:rsidRPr="002653B6" w:rsidRDefault="005A395E" w:rsidP="004A23E2">
            <w:pPr>
              <w:jc w:val="center"/>
              <w:rPr>
                <w:color w:val="000000"/>
                <w:sz w:val="18"/>
                <w:szCs w:val="18"/>
              </w:rPr>
            </w:pPr>
            <w:r w:rsidRPr="002653B6">
              <w:rPr>
                <w:color w:val="000000"/>
                <w:sz w:val="18"/>
                <w:szCs w:val="18"/>
              </w:rPr>
              <w:t>Freeze</w:t>
            </w:r>
          </w:p>
        </w:tc>
        <w:tc>
          <w:tcPr>
            <w:tcW w:w="450" w:type="pct"/>
            <w:tcBorders>
              <w:top w:val="single" w:sz="4" w:space="0" w:color="auto"/>
              <w:left w:val="nil"/>
              <w:bottom w:val="single" w:sz="4" w:space="0" w:color="auto"/>
              <w:right w:val="single" w:sz="4" w:space="0" w:color="auto"/>
            </w:tcBorders>
            <w:vAlign w:val="center"/>
          </w:tcPr>
          <w:p w14:paraId="19D84992" w14:textId="77777777" w:rsidR="005A395E" w:rsidRPr="002653B6" w:rsidRDefault="005A395E" w:rsidP="004A23E2">
            <w:pPr>
              <w:jc w:val="center"/>
              <w:rPr>
                <w:color w:val="000000"/>
                <w:sz w:val="18"/>
                <w:szCs w:val="18"/>
              </w:rPr>
            </w:pPr>
            <w:r w:rsidRPr="002653B6">
              <w:rPr>
                <w:color w:val="000000"/>
                <w:sz w:val="18"/>
                <w:szCs w:val="18"/>
              </w:rPr>
              <w:t>Freeze</w:t>
            </w:r>
          </w:p>
        </w:tc>
        <w:tc>
          <w:tcPr>
            <w:tcW w:w="450" w:type="pct"/>
            <w:tcBorders>
              <w:top w:val="single" w:sz="4" w:space="0" w:color="auto"/>
              <w:left w:val="single" w:sz="4" w:space="0" w:color="auto"/>
              <w:bottom w:val="single" w:sz="4" w:space="0" w:color="auto"/>
              <w:right w:val="single" w:sz="4" w:space="0" w:color="auto"/>
            </w:tcBorders>
            <w:vAlign w:val="center"/>
          </w:tcPr>
          <w:p w14:paraId="198B310C" w14:textId="77777777" w:rsidR="005A395E" w:rsidRPr="002653B6" w:rsidRDefault="005A395E" w:rsidP="004A23E2">
            <w:pPr>
              <w:jc w:val="center"/>
              <w:rPr>
                <w:color w:val="000000"/>
                <w:sz w:val="18"/>
                <w:szCs w:val="18"/>
              </w:rPr>
            </w:pPr>
            <w:r w:rsidRPr="002653B6">
              <w:rPr>
                <w:color w:val="000000"/>
                <w:sz w:val="18"/>
                <w:szCs w:val="18"/>
              </w:rPr>
              <w:t>10</w:t>
            </w:r>
          </w:p>
        </w:tc>
        <w:tc>
          <w:tcPr>
            <w:tcW w:w="452" w:type="pct"/>
            <w:tcBorders>
              <w:top w:val="single" w:sz="4" w:space="0" w:color="auto"/>
              <w:left w:val="single" w:sz="4" w:space="0" w:color="auto"/>
              <w:bottom w:val="single" w:sz="4" w:space="0" w:color="auto"/>
              <w:right w:val="single" w:sz="4" w:space="0" w:color="auto"/>
            </w:tcBorders>
            <w:vAlign w:val="center"/>
          </w:tcPr>
          <w:p w14:paraId="0BE54605" w14:textId="77777777" w:rsidR="005A395E" w:rsidRPr="002653B6" w:rsidRDefault="005A395E" w:rsidP="004A23E2">
            <w:pPr>
              <w:suppressAutoHyphens/>
              <w:ind w:left="-139"/>
              <w:jc w:val="center"/>
              <w:rPr>
                <w:sz w:val="18"/>
                <w:szCs w:val="18"/>
                <w:lang w:eastAsia="en-CA"/>
              </w:rPr>
            </w:pPr>
            <w:r w:rsidRPr="002653B6">
              <w:rPr>
                <w:sz w:val="18"/>
                <w:szCs w:val="18"/>
                <w:lang w:eastAsia="en-CA"/>
              </w:rPr>
              <w:t>10</w:t>
            </w:r>
          </w:p>
        </w:tc>
        <w:tc>
          <w:tcPr>
            <w:tcW w:w="458" w:type="pct"/>
            <w:tcBorders>
              <w:top w:val="single" w:sz="4" w:space="0" w:color="auto"/>
              <w:left w:val="single" w:sz="4" w:space="0" w:color="auto"/>
              <w:bottom w:val="single" w:sz="4" w:space="0" w:color="auto"/>
              <w:right w:val="single" w:sz="4" w:space="0" w:color="auto"/>
            </w:tcBorders>
            <w:vAlign w:val="center"/>
          </w:tcPr>
          <w:p w14:paraId="75BBEB2E" w14:textId="77777777" w:rsidR="005A395E" w:rsidRPr="002653B6" w:rsidRDefault="005A395E" w:rsidP="004A23E2">
            <w:pPr>
              <w:suppressAutoHyphens/>
              <w:ind w:left="-139"/>
              <w:jc w:val="center"/>
              <w:rPr>
                <w:sz w:val="18"/>
                <w:szCs w:val="18"/>
                <w:lang w:eastAsia="en-CA"/>
              </w:rPr>
            </w:pPr>
            <w:r w:rsidRPr="002653B6">
              <w:rPr>
                <w:sz w:val="18"/>
                <w:szCs w:val="18"/>
                <w:lang w:eastAsia="en-CA"/>
              </w:rPr>
              <w:t>n/a</w:t>
            </w:r>
          </w:p>
        </w:tc>
      </w:tr>
      <w:tr w:rsidR="005A395E" w:rsidRPr="002653B6" w14:paraId="190EA1C1" w14:textId="77777777" w:rsidTr="004A23E2">
        <w:trPr>
          <w:trHeight w:val="288"/>
          <w:jc w:val="center"/>
        </w:trPr>
        <w:tc>
          <w:tcPr>
            <w:tcW w:w="248"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65F0697A" w14:textId="77777777" w:rsidR="005A395E" w:rsidRPr="002653B6" w:rsidRDefault="005A395E" w:rsidP="004A23E2">
            <w:pPr>
              <w:suppressAutoHyphens/>
              <w:jc w:val="left"/>
              <w:rPr>
                <w:sz w:val="18"/>
                <w:szCs w:val="18"/>
                <w:lang w:eastAsia="en-CA"/>
              </w:rPr>
            </w:pPr>
          </w:p>
        </w:tc>
        <w:tc>
          <w:tcPr>
            <w:tcW w:w="733" w:type="pct"/>
            <w:vMerge/>
            <w:tcBorders>
              <w:left w:val="nil"/>
              <w:bottom w:val="single" w:sz="4" w:space="0" w:color="auto"/>
              <w:right w:val="single" w:sz="4" w:space="0" w:color="auto"/>
            </w:tcBorders>
            <w:hideMark/>
          </w:tcPr>
          <w:p w14:paraId="530B5492" w14:textId="77777777" w:rsidR="005A395E" w:rsidRPr="002653B6" w:rsidRDefault="005A395E" w:rsidP="004A23E2">
            <w:pPr>
              <w:suppressAutoHyphens/>
              <w:jc w:val="left"/>
              <w:rPr>
                <w:sz w:val="18"/>
                <w:szCs w:val="18"/>
                <w:lang w:eastAsia="en-CA"/>
              </w:rPr>
            </w:pPr>
          </w:p>
        </w:tc>
        <w:tc>
          <w:tcPr>
            <w:tcW w:w="412" w:type="pct"/>
            <w:tcBorders>
              <w:top w:val="single" w:sz="4" w:space="0" w:color="auto"/>
              <w:left w:val="nil"/>
              <w:bottom w:val="single" w:sz="4" w:space="0" w:color="auto"/>
              <w:right w:val="single" w:sz="4" w:space="0" w:color="auto"/>
            </w:tcBorders>
            <w:vAlign w:val="center"/>
          </w:tcPr>
          <w:p w14:paraId="74B84A6A" w14:textId="77777777" w:rsidR="005A395E" w:rsidRPr="002653B6" w:rsidRDefault="005A395E" w:rsidP="004A23E2">
            <w:pPr>
              <w:suppressAutoHyphens/>
              <w:jc w:val="left"/>
              <w:rPr>
                <w:sz w:val="18"/>
                <w:szCs w:val="18"/>
                <w:lang w:eastAsia="en-CA"/>
              </w:rPr>
            </w:pPr>
            <w:r w:rsidRPr="002653B6">
              <w:rPr>
                <w:sz w:val="18"/>
                <w:szCs w:val="18"/>
                <w:lang w:eastAsia="en-CA"/>
              </w:rPr>
              <w:t>CO</w:t>
            </w:r>
            <w:r w:rsidRPr="002653B6">
              <w:rPr>
                <w:sz w:val="18"/>
                <w:szCs w:val="18"/>
                <w:vertAlign w:val="subscript"/>
                <w:lang w:eastAsia="en-CA"/>
              </w:rPr>
              <w:t>2</w:t>
            </w:r>
            <w:r w:rsidRPr="002653B6">
              <w:rPr>
                <w:sz w:val="18"/>
                <w:szCs w:val="18"/>
                <w:lang w:eastAsia="en-CA"/>
              </w:rPr>
              <w:t>-eq tonnes</w:t>
            </w:r>
          </w:p>
        </w:tc>
        <w:tc>
          <w:tcPr>
            <w:tcW w:w="449" w:type="pct"/>
            <w:tcBorders>
              <w:top w:val="nil"/>
              <w:left w:val="nil"/>
              <w:bottom w:val="single" w:sz="4" w:space="0" w:color="auto"/>
              <w:right w:val="single" w:sz="4" w:space="0" w:color="auto"/>
            </w:tcBorders>
            <w:vAlign w:val="center"/>
          </w:tcPr>
          <w:p w14:paraId="5D0BBB7E" w14:textId="77777777" w:rsidR="005A395E" w:rsidRPr="002653B6" w:rsidRDefault="005A395E" w:rsidP="004A23E2">
            <w:pPr>
              <w:suppressAutoHyphens/>
              <w:ind w:left="-139"/>
              <w:jc w:val="right"/>
              <w:rPr>
                <w:sz w:val="18"/>
                <w:szCs w:val="18"/>
                <w:lang w:eastAsia="en-CA"/>
              </w:rPr>
            </w:pPr>
            <w:r w:rsidRPr="002653B6">
              <w:rPr>
                <w:sz w:val="18"/>
                <w:szCs w:val="18"/>
              </w:rPr>
              <w:t>2,367,840</w:t>
            </w:r>
          </w:p>
        </w:tc>
        <w:tc>
          <w:tcPr>
            <w:tcW w:w="449" w:type="pct"/>
            <w:tcBorders>
              <w:top w:val="nil"/>
              <w:left w:val="nil"/>
              <w:bottom w:val="single" w:sz="4" w:space="0" w:color="auto"/>
              <w:right w:val="single" w:sz="4" w:space="0" w:color="auto"/>
            </w:tcBorders>
            <w:vAlign w:val="center"/>
          </w:tcPr>
          <w:p w14:paraId="2624BBB3" w14:textId="77777777" w:rsidR="005A395E" w:rsidRPr="002653B6" w:rsidRDefault="005A395E" w:rsidP="004A23E2">
            <w:pPr>
              <w:suppressAutoHyphens/>
              <w:ind w:left="-139"/>
              <w:jc w:val="right"/>
              <w:rPr>
                <w:sz w:val="18"/>
                <w:szCs w:val="18"/>
                <w:lang w:eastAsia="en-CA"/>
              </w:rPr>
            </w:pPr>
            <w:r w:rsidRPr="002653B6">
              <w:rPr>
                <w:sz w:val="18"/>
                <w:szCs w:val="18"/>
              </w:rPr>
              <w:t>2,367,840</w:t>
            </w:r>
          </w:p>
        </w:tc>
        <w:tc>
          <w:tcPr>
            <w:tcW w:w="449" w:type="pct"/>
            <w:tcBorders>
              <w:top w:val="nil"/>
              <w:left w:val="nil"/>
              <w:bottom w:val="single" w:sz="4" w:space="0" w:color="auto"/>
              <w:right w:val="single" w:sz="4" w:space="0" w:color="auto"/>
            </w:tcBorders>
            <w:vAlign w:val="center"/>
          </w:tcPr>
          <w:p w14:paraId="6A417D38" w14:textId="77777777" w:rsidR="005A395E" w:rsidRPr="002653B6" w:rsidRDefault="005A395E" w:rsidP="004A23E2">
            <w:pPr>
              <w:suppressAutoHyphens/>
              <w:ind w:left="-139"/>
              <w:jc w:val="right"/>
              <w:rPr>
                <w:sz w:val="18"/>
                <w:szCs w:val="18"/>
                <w:lang w:eastAsia="en-CA"/>
              </w:rPr>
            </w:pPr>
            <w:r w:rsidRPr="002653B6">
              <w:rPr>
                <w:sz w:val="18"/>
                <w:szCs w:val="18"/>
              </w:rPr>
              <w:t>2,367,840</w:t>
            </w:r>
          </w:p>
        </w:tc>
        <w:tc>
          <w:tcPr>
            <w:tcW w:w="449" w:type="pct"/>
            <w:tcBorders>
              <w:top w:val="nil"/>
              <w:left w:val="nil"/>
              <w:bottom w:val="single" w:sz="4" w:space="0" w:color="auto"/>
              <w:right w:val="single" w:sz="4" w:space="0" w:color="auto"/>
            </w:tcBorders>
            <w:vAlign w:val="center"/>
          </w:tcPr>
          <w:p w14:paraId="6D6DBA36" w14:textId="77777777" w:rsidR="005A395E" w:rsidRPr="002653B6" w:rsidRDefault="005A395E" w:rsidP="004A23E2">
            <w:pPr>
              <w:suppressAutoHyphens/>
              <w:ind w:left="-139"/>
              <w:jc w:val="right"/>
              <w:rPr>
                <w:sz w:val="18"/>
                <w:szCs w:val="18"/>
                <w:lang w:eastAsia="en-CA"/>
              </w:rPr>
            </w:pPr>
            <w:r w:rsidRPr="002653B6">
              <w:rPr>
                <w:sz w:val="18"/>
                <w:szCs w:val="18"/>
              </w:rPr>
              <w:t>2,367,840</w:t>
            </w:r>
          </w:p>
        </w:tc>
        <w:tc>
          <w:tcPr>
            <w:tcW w:w="450" w:type="pct"/>
            <w:tcBorders>
              <w:top w:val="single" w:sz="4" w:space="0" w:color="auto"/>
              <w:left w:val="nil"/>
              <w:bottom w:val="single" w:sz="4" w:space="0" w:color="auto"/>
              <w:right w:val="single" w:sz="4" w:space="0" w:color="auto"/>
            </w:tcBorders>
            <w:vAlign w:val="center"/>
          </w:tcPr>
          <w:p w14:paraId="258DA6E6" w14:textId="77777777" w:rsidR="005A395E" w:rsidRPr="002653B6" w:rsidRDefault="005A395E" w:rsidP="004A23E2">
            <w:pPr>
              <w:suppressAutoHyphens/>
              <w:ind w:left="-139"/>
              <w:jc w:val="right"/>
              <w:rPr>
                <w:sz w:val="18"/>
                <w:szCs w:val="18"/>
                <w:lang w:eastAsia="en-CA"/>
              </w:rPr>
            </w:pPr>
            <w:r w:rsidRPr="002653B6">
              <w:rPr>
                <w:sz w:val="18"/>
                <w:szCs w:val="18"/>
              </w:rPr>
              <w:t>2,367,840</w:t>
            </w:r>
          </w:p>
        </w:tc>
        <w:tc>
          <w:tcPr>
            <w:tcW w:w="450" w:type="pct"/>
            <w:tcBorders>
              <w:top w:val="single" w:sz="4" w:space="0" w:color="auto"/>
              <w:left w:val="single" w:sz="4" w:space="0" w:color="auto"/>
              <w:bottom w:val="single" w:sz="4" w:space="0" w:color="auto"/>
              <w:right w:val="single" w:sz="4" w:space="0" w:color="auto"/>
            </w:tcBorders>
            <w:vAlign w:val="center"/>
          </w:tcPr>
          <w:p w14:paraId="46489401" w14:textId="77777777" w:rsidR="005A395E" w:rsidRPr="002653B6" w:rsidRDefault="005A395E" w:rsidP="004A23E2">
            <w:pPr>
              <w:suppressAutoHyphens/>
              <w:ind w:left="-139"/>
              <w:jc w:val="right"/>
              <w:rPr>
                <w:sz w:val="18"/>
                <w:szCs w:val="18"/>
                <w:lang w:eastAsia="en-CA"/>
              </w:rPr>
            </w:pPr>
            <w:r w:rsidRPr="002653B6">
              <w:rPr>
                <w:sz w:val="18"/>
                <w:szCs w:val="18"/>
              </w:rPr>
              <w:t>2,131,056</w:t>
            </w:r>
          </w:p>
        </w:tc>
        <w:tc>
          <w:tcPr>
            <w:tcW w:w="452" w:type="pct"/>
            <w:tcBorders>
              <w:top w:val="single" w:sz="4" w:space="0" w:color="auto"/>
              <w:left w:val="single" w:sz="4" w:space="0" w:color="auto"/>
              <w:bottom w:val="single" w:sz="4" w:space="0" w:color="auto"/>
              <w:right w:val="single" w:sz="4" w:space="0" w:color="auto"/>
            </w:tcBorders>
            <w:vAlign w:val="center"/>
          </w:tcPr>
          <w:p w14:paraId="6962CB05" w14:textId="77777777" w:rsidR="005A395E" w:rsidRPr="002653B6" w:rsidRDefault="005A395E" w:rsidP="004A23E2">
            <w:pPr>
              <w:suppressAutoHyphens/>
              <w:ind w:left="-139"/>
              <w:jc w:val="right"/>
              <w:rPr>
                <w:sz w:val="18"/>
                <w:szCs w:val="18"/>
                <w:lang w:eastAsia="en-CA"/>
              </w:rPr>
            </w:pPr>
            <w:r w:rsidRPr="002653B6">
              <w:rPr>
                <w:sz w:val="18"/>
                <w:szCs w:val="18"/>
              </w:rPr>
              <w:t>2,131,056</w:t>
            </w:r>
          </w:p>
        </w:tc>
        <w:tc>
          <w:tcPr>
            <w:tcW w:w="458" w:type="pct"/>
            <w:tcBorders>
              <w:top w:val="single" w:sz="4" w:space="0" w:color="auto"/>
              <w:left w:val="single" w:sz="4" w:space="0" w:color="auto"/>
              <w:bottom w:val="single" w:sz="4" w:space="0" w:color="auto"/>
              <w:right w:val="single" w:sz="4" w:space="0" w:color="auto"/>
            </w:tcBorders>
            <w:vAlign w:val="center"/>
            <w:hideMark/>
          </w:tcPr>
          <w:p w14:paraId="0E1364CC" w14:textId="77777777" w:rsidR="005A395E" w:rsidRPr="002653B6" w:rsidRDefault="005A395E" w:rsidP="004A23E2">
            <w:pPr>
              <w:suppressAutoHyphens/>
              <w:ind w:left="-139"/>
              <w:jc w:val="right"/>
              <w:rPr>
                <w:sz w:val="18"/>
                <w:szCs w:val="18"/>
                <w:lang w:eastAsia="en-CA"/>
              </w:rPr>
            </w:pPr>
            <w:r w:rsidRPr="002653B6">
              <w:rPr>
                <w:sz w:val="18"/>
                <w:szCs w:val="18"/>
                <w:lang w:eastAsia="en-CA"/>
              </w:rPr>
              <w:t>n/a</w:t>
            </w:r>
          </w:p>
        </w:tc>
      </w:tr>
      <w:tr w:rsidR="005A395E" w:rsidRPr="002653B6" w14:paraId="7F9F6F3E" w14:textId="77777777" w:rsidTr="004A23E2">
        <w:trPr>
          <w:trHeight w:val="288"/>
          <w:jc w:val="center"/>
        </w:trPr>
        <w:tc>
          <w:tcPr>
            <w:tcW w:w="248" w:type="pct"/>
            <w:vMerge w:val="restart"/>
            <w:tcBorders>
              <w:top w:val="nil"/>
              <w:left w:val="single" w:sz="4" w:space="0" w:color="auto"/>
              <w:right w:val="single" w:sz="4" w:space="0" w:color="auto"/>
            </w:tcBorders>
            <w:tcMar>
              <w:top w:w="0" w:type="dxa"/>
              <w:left w:w="57" w:type="dxa"/>
              <w:bottom w:w="0" w:type="dxa"/>
              <w:right w:w="57" w:type="dxa"/>
            </w:tcMar>
          </w:tcPr>
          <w:p w14:paraId="61603311" w14:textId="77777777" w:rsidR="005A395E" w:rsidRPr="002653B6" w:rsidRDefault="005A395E" w:rsidP="004A23E2">
            <w:pPr>
              <w:suppressAutoHyphens/>
              <w:jc w:val="left"/>
              <w:rPr>
                <w:sz w:val="18"/>
                <w:szCs w:val="18"/>
                <w:lang w:eastAsia="en-CA"/>
              </w:rPr>
            </w:pPr>
            <w:r w:rsidRPr="002653B6">
              <w:rPr>
                <w:sz w:val="18"/>
                <w:szCs w:val="18"/>
                <w:lang w:eastAsia="en-CA"/>
              </w:rPr>
              <w:t>1.2</w:t>
            </w:r>
          </w:p>
        </w:tc>
        <w:tc>
          <w:tcPr>
            <w:tcW w:w="733" w:type="pct"/>
            <w:vMerge w:val="restart"/>
            <w:tcBorders>
              <w:top w:val="nil"/>
              <w:left w:val="nil"/>
              <w:right w:val="single" w:sz="4" w:space="0" w:color="auto"/>
            </w:tcBorders>
          </w:tcPr>
          <w:p w14:paraId="4293F7BB" w14:textId="77777777" w:rsidR="005A395E" w:rsidRPr="002653B6" w:rsidRDefault="005A395E" w:rsidP="004A23E2">
            <w:pPr>
              <w:suppressAutoHyphens/>
              <w:jc w:val="left"/>
              <w:rPr>
                <w:sz w:val="18"/>
                <w:szCs w:val="18"/>
                <w:lang w:eastAsia="en-CA"/>
              </w:rPr>
            </w:pPr>
            <w:r w:rsidRPr="002653B6">
              <w:rPr>
                <w:sz w:val="18"/>
                <w:szCs w:val="18"/>
                <w:lang w:eastAsia="en-CA"/>
              </w:rPr>
              <w:t>Maximum allowable total consumption of Annex F substances</w:t>
            </w:r>
          </w:p>
        </w:tc>
        <w:tc>
          <w:tcPr>
            <w:tcW w:w="412" w:type="pct"/>
            <w:tcBorders>
              <w:top w:val="single" w:sz="4" w:space="0" w:color="auto"/>
              <w:left w:val="nil"/>
              <w:bottom w:val="single" w:sz="4" w:space="0" w:color="auto"/>
              <w:right w:val="single" w:sz="4" w:space="0" w:color="auto"/>
            </w:tcBorders>
            <w:vAlign w:val="center"/>
          </w:tcPr>
          <w:p w14:paraId="419391A2" w14:textId="77777777" w:rsidR="005A395E" w:rsidRPr="002653B6" w:rsidRDefault="005A395E" w:rsidP="004A23E2">
            <w:pPr>
              <w:suppressAutoHyphens/>
              <w:jc w:val="left"/>
              <w:rPr>
                <w:sz w:val="18"/>
                <w:szCs w:val="18"/>
                <w:lang w:eastAsia="en-CA"/>
              </w:rPr>
            </w:pPr>
            <w:r w:rsidRPr="002653B6">
              <w:rPr>
                <w:sz w:val="18"/>
                <w:szCs w:val="18"/>
                <w:lang w:eastAsia="en-CA"/>
              </w:rPr>
              <w:t>Reduction in %</w:t>
            </w:r>
          </w:p>
        </w:tc>
        <w:tc>
          <w:tcPr>
            <w:tcW w:w="449" w:type="pct"/>
            <w:tcBorders>
              <w:top w:val="nil"/>
              <w:left w:val="nil"/>
              <w:bottom w:val="single" w:sz="4" w:space="0" w:color="auto"/>
              <w:right w:val="single" w:sz="4" w:space="0" w:color="auto"/>
            </w:tcBorders>
            <w:vAlign w:val="center"/>
          </w:tcPr>
          <w:p w14:paraId="5546BF61" w14:textId="77777777" w:rsidR="005A395E" w:rsidRPr="002653B6" w:rsidRDefault="005A395E" w:rsidP="004A23E2">
            <w:pPr>
              <w:jc w:val="center"/>
              <w:rPr>
                <w:color w:val="000000"/>
                <w:sz w:val="18"/>
                <w:szCs w:val="18"/>
              </w:rPr>
            </w:pPr>
            <w:r w:rsidRPr="002653B6">
              <w:rPr>
                <w:color w:val="000000"/>
                <w:sz w:val="18"/>
                <w:szCs w:val="18"/>
              </w:rPr>
              <w:t>0.0</w:t>
            </w:r>
          </w:p>
        </w:tc>
        <w:tc>
          <w:tcPr>
            <w:tcW w:w="449" w:type="pct"/>
            <w:tcBorders>
              <w:top w:val="nil"/>
              <w:left w:val="nil"/>
              <w:bottom w:val="single" w:sz="4" w:space="0" w:color="auto"/>
              <w:right w:val="single" w:sz="4" w:space="0" w:color="auto"/>
            </w:tcBorders>
            <w:vAlign w:val="center"/>
          </w:tcPr>
          <w:p w14:paraId="1628C9AD" w14:textId="77777777" w:rsidR="005A395E" w:rsidRPr="002653B6" w:rsidRDefault="005A395E" w:rsidP="004A23E2">
            <w:pPr>
              <w:jc w:val="center"/>
              <w:rPr>
                <w:color w:val="000000"/>
                <w:sz w:val="18"/>
                <w:szCs w:val="18"/>
              </w:rPr>
            </w:pPr>
            <w:r w:rsidRPr="002653B6">
              <w:rPr>
                <w:color w:val="000000"/>
                <w:sz w:val="18"/>
                <w:szCs w:val="18"/>
              </w:rPr>
              <w:t>0.0</w:t>
            </w:r>
          </w:p>
        </w:tc>
        <w:tc>
          <w:tcPr>
            <w:tcW w:w="449" w:type="pct"/>
            <w:tcBorders>
              <w:top w:val="nil"/>
              <w:left w:val="nil"/>
              <w:bottom w:val="single" w:sz="4" w:space="0" w:color="auto"/>
              <w:right w:val="single" w:sz="4" w:space="0" w:color="auto"/>
            </w:tcBorders>
            <w:vAlign w:val="center"/>
          </w:tcPr>
          <w:p w14:paraId="35CDB8BB" w14:textId="77777777" w:rsidR="005A395E" w:rsidRPr="002653B6" w:rsidRDefault="005A395E" w:rsidP="004A23E2">
            <w:pPr>
              <w:jc w:val="center"/>
              <w:rPr>
                <w:color w:val="000000"/>
                <w:sz w:val="18"/>
                <w:szCs w:val="18"/>
              </w:rPr>
            </w:pPr>
            <w:r w:rsidRPr="002653B6">
              <w:rPr>
                <w:color w:val="000000"/>
                <w:sz w:val="18"/>
                <w:szCs w:val="18"/>
              </w:rPr>
              <w:t>0.0</w:t>
            </w:r>
          </w:p>
        </w:tc>
        <w:tc>
          <w:tcPr>
            <w:tcW w:w="449" w:type="pct"/>
            <w:tcBorders>
              <w:top w:val="nil"/>
              <w:left w:val="nil"/>
              <w:bottom w:val="single" w:sz="4" w:space="0" w:color="auto"/>
              <w:right w:val="single" w:sz="4" w:space="0" w:color="auto"/>
            </w:tcBorders>
            <w:vAlign w:val="center"/>
          </w:tcPr>
          <w:p w14:paraId="3034B154" w14:textId="77777777" w:rsidR="005A395E" w:rsidRPr="002653B6" w:rsidRDefault="005A395E" w:rsidP="004A23E2">
            <w:pPr>
              <w:jc w:val="center"/>
              <w:rPr>
                <w:color w:val="000000"/>
                <w:sz w:val="18"/>
                <w:szCs w:val="18"/>
              </w:rPr>
            </w:pPr>
            <w:r w:rsidRPr="002653B6">
              <w:rPr>
                <w:color w:val="000000"/>
                <w:sz w:val="18"/>
                <w:szCs w:val="18"/>
              </w:rPr>
              <w:t>0.0</w:t>
            </w:r>
          </w:p>
        </w:tc>
        <w:tc>
          <w:tcPr>
            <w:tcW w:w="450" w:type="pct"/>
            <w:tcBorders>
              <w:top w:val="single" w:sz="4" w:space="0" w:color="auto"/>
              <w:left w:val="nil"/>
              <w:bottom w:val="single" w:sz="4" w:space="0" w:color="auto"/>
              <w:right w:val="single" w:sz="4" w:space="0" w:color="auto"/>
            </w:tcBorders>
            <w:vAlign w:val="center"/>
          </w:tcPr>
          <w:p w14:paraId="7083C3B9" w14:textId="77777777" w:rsidR="005A395E" w:rsidRPr="002653B6" w:rsidRDefault="005A395E" w:rsidP="004A23E2">
            <w:pPr>
              <w:jc w:val="center"/>
              <w:rPr>
                <w:color w:val="000000"/>
                <w:sz w:val="18"/>
                <w:szCs w:val="18"/>
              </w:rPr>
            </w:pPr>
            <w:r w:rsidRPr="002653B6">
              <w:rPr>
                <w:color w:val="000000"/>
                <w:sz w:val="18"/>
                <w:szCs w:val="18"/>
              </w:rPr>
              <w:t>0.0</w:t>
            </w:r>
          </w:p>
        </w:tc>
        <w:tc>
          <w:tcPr>
            <w:tcW w:w="450" w:type="pct"/>
            <w:tcBorders>
              <w:top w:val="single" w:sz="4" w:space="0" w:color="auto"/>
              <w:left w:val="single" w:sz="4" w:space="0" w:color="auto"/>
              <w:bottom w:val="single" w:sz="4" w:space="0" w:color="auto"/>
              <w:right w:val="single" w:sz="4" w:space="0" w:color="auto"/>
            </w:tcBorders>
            <w:vAlign w:val="center"/>
          </w:tcPr>
          <w:p w14:paraId="09F872BE" w14:textId="77777777" w:rsidR="005A395E" w:rsidRPr="002653B6" w:rsidRDefault="005A395E" w:rsidP="004A23E2">
            <w:pPr>
              <w:jc w:val="center"/>
              <w:rPr>
                <w:color w:val="000000"/>
                <w:sz w:val="18"/>
                <w:szCs w:val="18"/>
              </w:rPr>
            </w:pPr>
            <w:r w:rsidRPr="002653B6">
              <w:rPr>
                <w:color w:val="000000"/>
                <w:sz w:val="18"/>
                <w:szCs w:val="18"/>
              </w:rPr>
              <w:t>10.0</w:t>
            </w:r>
          </w:p>
        </w:tc>
        <w:tc>
          <w:tcPr>
            <w:tcW w:w="452" w:type="pct"/>
            <w:tcBorders>
              <w:top w:val="single" w:sz="4" w:space="0" w:color="auto"/>
              <w:left w:val="single" w:sz="4" w:space="0" w:color="auto"/>
              <w:bottom w:val="single" w:sz="4" w:space="0" w:color="auto"/>
              <w:right w:val="single" w:sz="4" w:space="0" w:color="auto"/>
            </w:tcBorders>
            <w:vAlign w:val="center"/>
          </w:tcPr>
          <w:p w14:paraId="1B56911B" w14:textId="77777777" w:rsidR="005A395E" w:rsidRPr="002653B6" w:rsidRDefault="005A395E" w:rsidP="004A23E2">
            <w:pPr>
              <w:suppressAutoHyphens/>
              <w:ind w:left="-139"/>
              <w:jc w:val="center"/>
              <w:rPr>
                <w:sz w:val="18"/>
                <w:szCs w:val="18"/>
                <w:lang w:eastAsia="en-CA"/>
              </w:rPr>
            </w:pPr>
            <w:r w:rsidRPr="002653B6">
              <w:rPr>
                <w:sz w:val="18"/>
                <w:szCs w:val="18"/>
                <w:lang w:eastAsia="en-CA"/>
              </w:rPr>
              <w:t>23.8</w:t>
            </w:r>
          </w:p>
        </w:tc>
        <w:tc>
          <w:tcPr>
            <w:tcW w:w="458" w:type="pct"/>
            <w:tcBorders>
              <w:top w:val="single" w:sz="4" w:space="0" w:color="auto"/>
              <w:left w:val="single" w:sz="4" w:space="0" w:color="auto"/>
              <w:bottom w:val="single" w:sz="4" w:space="0" w:color="auto"/>
              <w:right w:val="single" w:sz="4" w:space="0" w:color="auto"/>
            </w:tcBorders>
            <w:vAlign w:val="center"/>
          </w:tcPr>
          <w:p w14:paraId="6309877B" w14:textId="77777777" w:rsidR="005A395E" w:rsidRPr="002653B6" w:rsidRDefault="005A395E" w:rsidP="004A23E2">
            <w:pPr>
              <w:suppressAutoHyphens/>
              <w:ind w:left="-139"/>
              <w:jc w:val="center"/>
              <w:rPr>
                <w:sz w:val="18"/>
                <w:szCs w:val="18"/>
              </w:rPr>
            </w:pPr>
            <w:r w:rsidRPr="002653B6">
              <w:rPr>
                <w:sz w:val="18"/>
                <w:szCs w:val="18"/>
                <w:lang w:eastAsia="en-CA"/>
              </w:rPr>
              <w:t>n/a</w:t>
            </w:r>
          </w:p>
        </w:tc>
      </w:tr>
      <w:tr w:rsidR="005A395E" w:rsidRPr="002653B6" w14:paraId="1812E79A" w14:textId="77777777" w:rsidTr="004A23E2">
        <w:trPr>
          <w:trHeight w:val="288"/>
          <w:jc w:val="center"/>
        </w:trPr>
        <w:tc>
          <w:tcPr>
            <w:tcW w:w="248"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227B9D81" w14:textId="77777777" w:rsidR="005A395E" w:rsidRPr="002653B6" w:rsidRDefault="005A395E" w:rsidP="004A23E2">
            <w:pPr>
              <w:suppressAutoHyphens/>
              <w:jc w:val="left"/>
              <w:rPr>
                <w:sz w:val="18"/>
                <w:szCs w:val="18"/>
                <w:lang w:eastAsia="en-CA"/>
              </w:rPr>
            </w:pPr>
          </w:p>
        </w:tc>
        <w:tc>
          <w:tcPr>
            <w:tcW w:w="733" w:type="pct"/>
            <w:vMerge/>
            <w:tcBorders>
              <w:left w:val="nil"/>
              <w:bottom w:val="single" w:sz="4" w:space="0" w:color="auto"/>
              <w:right w:val="single" w:sz="4" w:space="0" w:color="auto"/>
            </w:tcBorders>
            <w:hideMark/>
          </w:tcPr>
          <w:p w14:paraId="7B561AA0" w14:textId="77777777" w:rsidR="005A395E" w:rsidRPr="002653B6" w:rsidRDefault="005A395E" w:rsidP="004A23E2">
            <w:pPr>
              <w:suppressAutoHyphens/>
              <w:jc w:val="left"/>
              <w:rPr>
                <w:sz w:val="18"/>
                <w:szCs w:val="18"/>
                <w:lang w:eastAsia="en-CA"/>
              </w:rPr>
            </w:pPr>
          </w:p>
        </w:tc>
        <w:tc>
          <w:tcPr>
            <w:tcW w:w="412" w:type="pct"/>
            <w:tcBorders>
              <w:top w:val="single" w:sz="4" w:space="0" w:color="auto"/>
              <w:left w:val="nil"/>
              <w:bottom w:val="single" w:sz="4" w:space="0" w:color="auto"/>
              <w:right w:val="single" w:sz="4" w:space="0" w:color="auto"/>
            </w:tcBorders>
            <w:vAlign w:val="center"/>
          </w:tcPr>
          <w:p w14:paraId="3148783E" w14:textId="77777777" w:rsidR="005A395E" w:rsidRPr="002653B6" w:rsidRDefault="005A395E" w:rsidP="004A23E2">
            <w:pPr>
              <w:suppressAutoHyphens/>
              <w:jc w:val="left"/>
              <w:rPr>
                <w:sz w:val="18"/>
                <w:szCs w:val="18"/>
                <w:lang w:eastAsia="en-CA"/>
              </w:rPr>
            </w:pPr>
            <w:r w:rsidRPr="002653B6">
              <w:rPr>
                <w:sz w:val="18"/>
                <w:szCs w:val="18"/>
                <w:lang w:eastAsia="en-CA"/>
              </w:rPr>
              <w:t>CO</w:t>
            </w:r>
            <w:r w:rsidRPr="002653B6">
              <w:rPr>
                <w:sz w:val="18"/>
                <w:szCs w:val="18"/>
                <w:vertAlign w:val="subscript"/>
                <w:lang w:eastAsia="en-CA"/>
              </w:rPr>
              <w:t>2</w:t>
            </w:r>
            <w:r w:rsidRPr="002653B6">
              <w:rPr>
                <w:sz w:val="18"/>
                <w:szCs w:val="18"/>
                <w:lang w:eastAsia="en-CA"/>
              </w:rPr>
              <w:t>-eq tonnes</w:t>
            </w:r>
          </w:p>
        </w:tc>
        <w:tc>
          <w:tcPr>
            <w:tcW w:w="449" w:type="pct"/>
            <w:tcBorders>
              <w:top w:val="nil"/>
              <w:left w:val="nil"/>
              <w:bottom w:val="single" w:sz="4" w:space="0" w:color="auto"/>
              <w:right w:val="single" w:sz="4" w:space="0" w:color="auto"/>
            </w:tcBorders>
            <w:vAlign w:val="center"/>
          </w:tcPr>
          <w:p w14:paraId="4439AFC6" w14:textId="77777777" w:rsidR="005A395E" w:rsidRPr="002653B6" w:rsidRDefault="005A395E" w:rsidP="004A23E2">
            <w:pPr>
              <w:suppressAutoHyphens/>
              <w:ind w:left="-139"/>
              <w:jc w:val="right"/>
              <w:rPr>
                <w:sz w:val="18"/>
                <w:szCs w:val="18"/>
                <w:lang w:eastAsia="en-CA"/>
              </w:rPr>
            </w:pPr>
            <w:r w:rsidRPr="002653B6">
              <w:rPr>
                <w:sz w:val="18"/>
                <w:szCs w:val="18"/>
              </w:rPr>
              <w:t>2,367,840</w:t>
            </w:r>
          </w:p>
        </w:tc>
        <w:tc>
          <w:tcPr>
            <w:tcW w:w="449" w:type="pct"/>
            <w:tcBorders>
              <w:top w:val="nil"/>
              <w:left w:val="nil"/>
              <w:bottom w:val="single" w:sz="4" w:space="0" w:color="auto"/>
              <w:right w:val="single" w:sz="4" w:space="0" w:color="auto"/>
            </w:tcBorders>
            <w:vAlign w:val="center"/>
          </w:tcPr>
          <w:p w14:paraId="7419232E" w14:textId="77777777" w:rsidR="005A395E" w:rsidRPr="002653B6" w:rsidRDefault="005A395E" w:rsidP="004A23E2">
            <w:pPr>
              <w:suppressAutoHyphens/>
              <w:ind w:left="-139"/>
              <w:jc w:val="right"/>
              <w:rPr>
                <w:sz w:val="18"/>
                <w:szCs w:val="18"/>
                <w:lang w:eastAsia="en-CA"/>
              </w:rPr>
            </w:pPr>
            <w:r w:rsidRPr="002653B6">
              <w:rPr>
                <w:sz w:val="18"/>
                <w:szCs w:val="18"/>
              </w:rPr>
              <w:t>2,367,840</w:t>
            </w:r>
          </w:p>
        </w:tc>
        <w:tc>
          <w:tcPr>
            <w:tcW w:w="449" w:type="pct"/>
            <w:tcBorders>
              <w:top w:val="nil"/>
              <w:left w:val="nil"/>
              <w:bottom w:val="single" w:sz="4" w:space="0" w:color="auto"/>
              <w:right w:val="single" w:sz="4" w:space="0" w:color="auto"/>
            </w:tcBorders>
            <w:vAlign w:val="center"/>
          </w:tcPr>
          <w:p w14:paraId="03679D44" w14:textId="77777777" w:rsidR="005A395E" w:rsidRPr="002653B6" w:rsidRDefault="005A395E" w:rsidP="004A23E2">
            <w:pPr>
              <w:suppressAutoHyphens/>
              <w:ind w:left="-139"/>
              <w:jc w:val="right"/>
              <w:rPr>
                <w:sz w:val="18"/>
                <w:szCs w:val="18"/>
                <w:lang w:eastAsia="en-CA"/>
              </w:rPr>
            </w:pPr>
            <w:r w:rsidRPr="002653B6">
              <w:rPr>
                <w:sz w:val="18"/>
                <w:szCs w:val="18"/>
              </w:rPr>
              <w:t>2,367,840</w:t>
            </w:r>
          </w:p>
        </w:tc>
        <w:tc>
          <w:tcPr>
            <w:tcW w:w="449" w:type="pct"/>
            <w:tcBorders>
              <w:top w:val="nil"/>
              <w:left w:val="nil"/>
              <w:bottom w:val="single" w:sz="4" w:space="0" w:color="auto"/>
              <w:right w:val="single" w:sz="4" w:space="0" w:color="auto"/>
            </w:tcBorders>
            <w:vAlign w:val="center"/>
          </w:tcPr>
          <w:p w14:paraId="3908EF6D" w14:textId="77777777" w:rsidR="005A395E" w:rsidRPr="002653B6" w:rsidRDefault="005A395E" w:rsidP="004A23E2">
            <w:pPr>
              <w:suppressAutoHyphens/>
              <w:ind w:left="-139"/>
              <w:jc w:val="right"/>
              <w:rPr>
                <w:sz w:val="18"/>
                <w:szCs w:val="18"/>
                <w:lang w:eastAsia="en-CA"/>
              </w:rPr>
            </w:pPr>
            <w:r w:rsidRPr="002653B6">
              <w:rPr>
                <w:sz w:val="18"/>
                <w:szCs w:val="18"/>
              </w:rPr>
              <w:t>2,367,840</w:t>
            </w:r>
          </w:p>
        </w:tc>
        <w:tc>
          <w:tcPr>
            <w:tcW w:w="450" w:type="pct"/>
            <w:tcBorders>
              <w:top w:val="single" w:sz="4" w:space="0" w:color="auto"/>
              <w:left w:val="nil"/>
              <w:bottom w:val="single" w:sz="4" w:space="0" w:color="auto"/>
              <w:right w:val="single" w:sz="4" w:space="0" w:color="auto"/>
            </w:tcBorders>
            <w:vAlign w:val="center"/>
          </w:tcPr>
          <w:p w14:paraId="26D60B81" w14:textId="77777777" w:rsidR="005A395E" w:rsidRPr="002653B6" w:rsidRDefault="005A395E" w:rsidP="004A23E2">
            <w:pPr>
              <w:suppressAutoHyphens/>
              <w:ind w:left="-139"/>
              <w:jc w:val="right"/>
              <w:rPr>
                <w:sz w:val="18"/>
                <w:szCs w:val="18"/>
                <w:lang w:eastAsia="en-CA"/>
              </w:rPr>
            </w:pPr>
            <w:r w:rsidRPr="002653B6">
              <w:rPr>
                <w:sz w:val="18"/>
                <w:szCs w:val="18"/>
              </w:rPr>
              <w:t>2,367,840</w:t>
            </w:r>
          </w:p>
        </w:tc>
        <w:tc>
          <w:tcPr>
            <w:tcW w:w="450" w:type="pct"/>
            <w:tcBorders>
              <w:top w:val="single" w:sz="4" w:space="0" w:color="auto"/>
              <w:left w:val="single" w:sz="4" w:space="0" w:color="auto"/>
              <w:bottom w:val="single" w:sz="4" w:space="0" w:color="auto"/>
              <w:right w:val="single" w:sz="4" w:space="0" w:color="auto"/>
            </w:tcBorders>
            <w:vAlign w:val="center"/>
          </w:tcPr>
          <w:p w14:paraId="7C8424B5" w14:textId="77777777" w:rsidR="005A395E" w:rsidRPr="002653B6" w:rsidRDefault="005A395E" w:rsidP="004A23E2">
            <w:pPr>
              <w:suppressAutoHyphens/>
              <w:ind w:left="-139"/>
              <w:jc w:val="right"/>
              <w:rPr>
                <w:sz w:val="18"/>
                <w:szCs w:val="18"/>
                <w:lang w:eastAsia="en-CA"/>
              </w:rPr>
            </w:pPr>
            <w:r w:rsidRPr="002653B6">
              <w:rPr>
                <w:sz w:val="18"/>
                <w:szCs w:val="18"/>
              </w:rPr>
              <w:t>2,131,056</w:t>
            </w:r>
          </w:p>
        </w:tc>
        <w:tc>
          <w:tcPr>
            <w:tcW w:w="452" w:type="pct"/>
            <w:tcBorders>
              <w:top w:val="single" w:sz="4" w:space="0" w:color="auto"/>
              <w:left w:val="single" w:sz="4" w:space="0" w:color="auto"/>
              <w:bottom w:val="single" w:sz="4" w:space="0" w:color="auto"/>
              <w:right w:val="single" w:sz="4" w:space="0" w:color="auto"/>
            </w:tcBorders>
            <w:vAlign w:val="center"/>
          </w:tcPr>
          <w:p w14:paraId="74813394" w14:textId="77777777" w:rsidR="005A395E" w:rsidRPr="002653B6" w:rsidRDefault="005A395E" w:rsidP="004A23E2">
            <w:pPr>
              <w:suppressAutoHyphens/>
              <w:ind w:left="-139"/>
              <w:jc w:val="right"/>
              <w:rPr>
                <w:sz w:val="18"/>
                <w:szCs w:val="18"/>
              </w:rPr>
            </w:pPr>
            <w:r w:rsidRPr="002653B6">
              <w:rPr>
                <w:sz w:val="18"/>
                <w:szCs w:val="18"/>
              </w:rPr>
              <w:t>1,803,694</w:t>
            </w:r>
          </w:p>
        </w:tc>
        <w:tc>
          <w:tcPr>
            <w:tcW w:w="458" w:type="pct"/>
            <w:tcBorders>
              <w:top w:val="single" w:sz="4" w:space="0" w:color="auto"/>
              <w:left w:val="single" w:sz="4" w:space="0" w:color="auto"/>
              <w:bottom w:val="single" w:sz="4" w:space="0" w:color="auto"/>
              <w:right w:val="single" w:sz="4" w:space="0" w:color="auto"/>
            </w:tcBorders>
            <w:vAlign w:val="center"/>
            <w:hideMark/>
          </w:tcPr>
          <w:p w14:paraId="1BA4B07A" w14:textId="77777777" w:rsidR="005A395E" w:rsidRPr="002653B6" w:rsidRDefault="005A395E" w:rsidP="004A23E2">
            <w:pPr>
              <w:suppressAutoHyphens/>
              <w:ind w:left="-139"/>
              <w:jc w:val="right"/>
              <w:rPr>
                <w:sz w:val="18"/>
                <w:szCs w:val="18"/>
                <w:lang w:eastAsia="en-CA"/>
              </w:rPr>
            </w:pPr>
            <w:r w:rsidRPr="002653B6">
              <w:rPr>
                <w:sz w:val="18"/>
                <w:szCs w:val="18"/>
              </w:rPr>
              <w:t>n/a</w:t>
            </w:r>
          </w:p>
        </w:tc>
      </w:tr>
      <w:tr w:rsidR="005A395E" w:rsidRPr="002653B6" w14:paraId="2F2707E2" w14:textId="77777777" w:rsidTr="004A23E2">
        <w:trPr>
          <w:trHeight w:val="206"/>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84BCA06" w14:textId="77777777" w:rsidR="005A395E" w:rsidRPr="002653B6" w:rsidRDefault="005A395E" w:rsidP="004A23E2">
            <w:pPr>
              <w:suppressAutoHyphens/>
              <w:jc w:val="left"/>
              <w:rPr>
                <w:sz w:val="18"/>
                <w:szCs w:val="18"/>
                <w:lang w:eastAsia="en-CA"/>
              </w:rPr>
            </w:pPr>
            <w:r w:rsidRPr="002653B6">
              <w:rPr>
                <w:sz w:val="18"/>
                <w:szCs w:val="18"/>
                <w:lang w:eastAsia="en-CA"/>
              </w:rPr>
              <w:t>2.1</w:t>
            </w:r>
          </w:p>
        </w:tc>
        <w:tc>
          <w:tcPr>
            <w:tcW w:w="1146" w:type="pct"/>
            <w:gridSpan w:val="2"/>
            <w:tcBorders>
              <w:top w:val="nil"/>
              <w:left w:val="nil"/>
              <w:bottom w:val="single" w:sz="4" w:space="0" w:color="auto"/>
              <w:right w:val="single" w:sz="4" w:space="0" w:color="auto"/>
            </w:tcBorders>
            <w:hideMark/>
          </w:tcPr>
          <w:p w14:paraId="7E92222A" w14:textId="77777777" w:rsidR="005A395E" w:rsidRPr="002653B6" w:rsidRDefault="005A395E" w:rsidP="004A23E2">
            <w:pPr>
              <w:suppressAutoHyphens/>
              <w:jc w:val="left"/>
              <w:rPr>
                <w:color w:val="000000"/>
                <w:sz w:val="18"/>
                <w:szCs w:val="18"/>
              </w:rPr>
            </w:pPr>
            <w:r w:rsidRPr="002653B6">
              <w:rPr>
                <w:sz w:val="18"/>
                <w:szCs w:val="18"/>
                <w:lang w:eastAsia="en-CA"/>
              </w:rPr>
              <w:t>Lead IA (UNIDO) agreed funding (US $)</w:t>
            </w:r>
          </w:p>
        </w:tc>
        <w:tc>
          <w:tcPr>
            <w:tcW w:w="449" w:type="pct"/>
            <w:tcBorders>
              <w:top w:val="nil"/>
              <w:left w:val="nil"/>
              <w:bottom w:val="single" w:sz="4" w:space="0" w:color="auto"/>
              <w:right w:val="single" w:sz="4" w:space="0" w:color="auto"/>
            </w:tcBorders>
            <w:vAlign w:val="center"/>
          </w:tcPr>
          <w:p w14:paraId="4735AB3B" w14:textId="77777777" w:rsidR="005A395E" w:rsidRPr="002653B6" w:rsidRDefault="005A395E" w:rsidP="004A23E2">
            <w:pPr>
              <w:suppressAutoHyphens/>
              <w:ind w:left="-139"/>
              <w:jc w:val="right"/>
              <w:rPr>
                <w:sz w:val="18"/>
                <w:szCs w:val="18"/>
                <w:lang w:eastAsia="en-CA"/>
              </w:rPr>
            </w:pPr>
            <w:r w:rsidRPr="002653B6">
              <w:rPr>
                <w:color w:val="000000"/>
                <w:sz w:val="18"/>
                <w:szCs w:val="18"/>
              </w:rPr>
              <w:t>1,526,566</w:t>
            </w:r>
          </w:p>
        </w:tc>
        <w:tc>
          <w:tcPr>
            <w:tcW w:w="449" w:type="pct"/>
            <w:tcBorders>
              <w:top w:val="nil"/>
              <w:left w:val="nil"/>
              <w:bottom w:val="single" w:sz="4" w:space="0" w:color="auto"/>
              <w:right w:val="single" w:sz="4" w:space="0" w:color="auto"/>
            </w:tcBorders>
            <w:vAlign w:val="center"/>
          </w:tcPr>
          <w:p w14:paraId="70F6C794" w14:textId="77777777" w:rsidR="005A395E" w:rsidRPr="002653B6" w:rsidRDefault="005A395E" w:rsidP="004A23E2">
            <w:pPr>
              <w:suppressAutoHyphens/>
              <w:ind w:left="-139"/>
              <w:jc w:val="right"/>
              <w:rPr>
                <w:sz w:val="18"/>
                <w:szCs w:val="18"/>
                <w:lang w:eastAsia="en-CA"/>
              </w:rPr>
            </w:pPr>
            <w:r w:rsidRPr="002653B6">
              <w:rPr>
                <w:sz w:val="18"/>
                <w:szCs w:val="18"/>
                <w:lang w:eastAsia="en-CA"/>
              </w:rPr>
              <w:t>0</w:t>
            </w:r>
          </w:p>
        </w:tc>
        <w:tc>
          <w:tcPr>
            <w:tcW w:w="449" w:type="pct"/>
            <w:tcBorders>
              <w:top w:val="nil"/>
              <w:left w:val="nil"/>
              <w:bottom w:val="single" w:sz="4" w:space="0" w:color="auto"/>
              <w:right w:val="single" w:sz="4" w:space="0" w:color="auto"/>
            </w:tcBorders>
            <w:vAlign w:val="center"/>
          </w:tcPr>
          <w:p w14:paraId="46536E1A" w14:textId="77777777" w:rsidR="005A395E" w:rsidRPr="002653B6" w:rsidRDefault="005A395E" w:rsidP="004A23E2">
            <w:pPr>
              <w:suppressAutoHyphens/>
              <w:ind w:left="-139"/>
              <w:jc w:val="right"/>
              <w:rPr>
                <w:sz w:val="18"/>
                <w:szCs w:val="18"/>
                <w:lang w:eastAsia="en-CA"/>
              </w:rPr>
            </w:pPr>
            <w:r w:rsidRPr="002653B6">
              <w:rPr>
                <w:sz w:val="18"/>
                <w:szCs w:val="18"/>
                <w:lang w:eastAsia="en-CA"/>
              </w:rPr>
              <w:t>0</w:t>
            </w:r>
          </w:p>
        </w:tc>
        <w:tc>
          <w:tcPr>
            <w:tcW w:w="449" w:type="pct"/>
            <w:tcBorders>
              <w:top w:val="nil"/>
              <w:left w:val="nil"/>
              <w:bottom w:val="single" w:sz="4" w:space="0" w:color="auto"/>
              <w:right w:val="single" w:sz="4" w:space="0" w:color="auto"/>
            </w:tcBorders>
            <w:vAlign w:val="center"/>
          </w:tcPr>
          <w:p w14:paraId="09B3C6AC" w14:textId="77777777" w:rsidR="005A395E" w:rsidRPr="002653B6" w:rsidRDefault="005A395E" w:rsidP="004A23E2">
            <w:pPr>
              <w:suppressAutoHyphens/>
              <w:ind w:left="-139"/>
              <w:jc w:val="right"/>
              <w:rPr>
                <w:sz w:val="18"/>
                <w:szCs w:val="18"/>
                <w:lang w:eastAsia="en-CA"/>
              </w:rPr>
            </w:pPr>
            <w:r w:rsidRPr="002653B6">
              <w:rPr>
                <w:color w:val="000000"/>
                <w:sz w:val="18"/>
                <w:szCs w:val="18"/>
              </w:rPr>
              <w:t>435,875</w:t>
            </w:r>
          </w:p>
        </w:tc>
        <w:tc>
          <w:tcPr>
            <w:tcW w:w="450" w:type="pct"/>
            <w:tcBorders>
              <w:top w:val="single" w:sz="4" w:space="0" w:color="auto"/>
              <w:left w:val="nil"/>
              <w:bottom w:val="single" w:sz="4" w:space="0" w:color="auto"/>
              <w:right w:val="single" w:sz="4" w:space="0" w:color="auto"/>
            </w:tcBorders>
            <w:vAlign w:val="center"/>
          </w:tcPr>
          <w:p w14:paraId="50D96530" w14:textId="77777777" w:rsidR="005A395E" w:rsidRPr="002653B6" w:rsidRDefault="005A395E" w:rsidP="004A23E2">
            <w:pPr>
              <w:suppressAutoHyphens/>
              <w:ind w:left="-139"/>
              <w:jc w:val="right"/>
              <w:rPr>
                <w:sz w:val="18"/>
                <w:szCs w:val="18"/>
                <w:lang w:eastAsia="en-CA"/>
              </w:rPr>
            </w:pPr>
            <w:r w:rsidRPr="002653B6">
              <w:rPr>
                <w:sz w:val="18"/>
                <w:szCs w:val="18"/>
                <w:lang w:eastAsia="en-CA"/>
              </w:rPr>
              <w:t>0</w:t>
            </w:r>
          </w:p>
        </w:tc>
        <w:tc>
          <w:tcPr>
            <w:tcW w:w="450" w:type="pct"/>
            <w:tcBorders>
              <w:top w:val="single" w:sz="4" w:space="0" w:color="auto"/>
              <w:left w:val="single" w:sz="4" w:space="0" w:color="auto"/>
              <w:bottom w:val="single" w:sz="4" w:space="0" w:color="auto"/>
              <w:right w:val="single" w:sz="4" w:space="0" w:color="auto"/>
            </w:tcBorders>
            <w:vAlign w:val="center"/>
          </w:tcPr>
          <w:p w14:paraId="3F0BBED3" w14:textId="77777777" w:rsidR="005A395E" w:rsidRPr="002653B6" w:rsidRDefault="005A395E" w:rsidP="004A23E2">
            <w:pPr>
              <w:suppressAutoHyphens/>
              <w:ind w:left="-139"/>
              <w:jc w:val="right"/>
              <w:rPr>
                <w:sz w:val="18"/>
                <w:szCs w:val="18"/>
                <w:lang w:eastAsia="en-CA"/>
              </w:rPr>
            </w:pPr>
            <w:r w:rsidRPr="002653B6">
              <w:rPr>
                <w:sz w:val="18"/>
                <w:szCs w:val="18"/>
                <w:lang w:eastAsia="en-CA"/>
              </w:rPr>
              <w:t>0</w:t>
            </w:r>
          </w:p>
        </w:tc>
        <w:tc>
          <w:tcPr>
            <w:tcW w:w="452" w:type="pct"/>
            <w:tcBorders>
              <w:top w:val="single" w:sz="4" w:space="0" w:color="auto"/>
              <w:left w:val="single" w:sz="4" w:space="0" w:color="auto"/>
              <w:bottom w:val="single" w:sz="4" w:space="0" w:color="auto"/>
              <w:right w:val="single" w:sz="4" w:space="0" w:color="auto"/>
            </w:tcBorders>
            <w:vAlign w:val="center"/>
          </w:tcPr>
          <w:p w14:paraId="40A47D11" w14:textId="77777777" w:rsidR="005A395E" w:rsidRPr="002653B6" w:rsidRDefault="005A395E" w:rsidP="004A23E2">
            <w:pPr>
              <w:suppressAutoHyphens/>
              <w:ind w:left="-139"/>
              <w:jc w:val="right"/>
              <w:rPr>
                <w:color w:val="000000"/>
                <w:sz w:val="18"/>
                <w:szCs w:val="18"/>
              </w:rPr>
            </w:pPr>
            <w:r w:rsidRPr="002653B6">
              <w:rPr>
                <w:color w:val="000000"/>
                <w:sz w:val="18"/>
                <w:szCs w:val="18"/>
              </w:rPr>
              <w:t>104,740</w:t>
            </w:r>
          </w:p>
        </w:tc>
        <w:tc>
          <w:tcPr>
            <w:tcW w:w="458" w:type="pct"/>
            <w:tcBorders>
              <w:top w:val="single" w:sz="4" w:space="0" w:color="auto"/>
              <w:left w:val="single" w:sz="4" w:space="0" w:color="auto"/>
              <w:bottom w:val="single" w:sz="4" w:space="0" w:color="auto"/>
              <w:right w:val="single" w:sz="4" w:space="0" w:color="auto"/>
            </w:tcBorders>
            <w:vAlign w:val="center"/>
          </w:tcPr>
          <w:p w14:paraId="015EDBE8" w14:textId="77777777" w:rsidR="005A395E" w:rsidRPr="002653B6" w:rsidRDefault="005A395E" w:rsidP="004A23E2">
            <w:pPr>
              <w:suppressAutoHyphens/>
              <w:ind w:left="-139"/>
              <w:jc w:val="right"/>
              <w:rPr>
                <w:b/>
                <w:bCs/>
                <w:sz w:val="18"/>
                <w:szCs w:val="18"/>
                <w:lang w:eastAsia="en-CA"/>
              </w:rPr>
            </w:pPr>
            <w:r w:rsidRPr="002653B6">
              <w:rPr>
                <w:color w:val="000000"/>
                <w:sz w:val="18"/>
                <w:szCs w:val="18"/>
              </w:rPr>
              <w:t xml:space="preserve">2,067,181 </w:t>
            </w:r>
          </w:p>
        </w:tc>
      </w:tr>
      <w:tr w:rsidR="005A395E" w:rsidRPr="002653B6" w14:paraId="2FE25D15" w14:textId="77777777" w:rsidTr="004A23E2">
        <w:trPr>
          <w:trHeight w:val="73"/>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7663037" w14:textId="77777777" w:rsidR="005A395E" w:rsidRPr="002653B6" w:rsidRDefault="005A395E" w:rsidP="004A23E2">
            <w:pPr>
              <w:suppressAutoHyphens/>
              <w:jc w:val="left"/>
              <w:rPr>
                <w:sz w:val="18"/>
                <w:szCs w:val="18"/>
                <w:lang w:eastAsia="en-CA"/>
              </w:rPr>
            </w:pPr>
            <w:r w:rsidRPr="002653B6">
              <w:rPr>
                <w:sz w:val="18"/>
                <w:szCs w:val="18"/>
                <w:lang w:eastAsia="en-CA"/>
              </w:rPr>
              <w:t>2.2</w:t>
            </w:r>
          </w:p>
        </w:tc>
        <w:tc>
          <w:tcPr>
            <w:tcW w:w="1146" w:type="pct"/>
            <w:gridSpan w:val="2"/>
            <w:tcBorders>
              <w:top w:val="nil"/>
              <w:left w:val="nil"/>
              <w:bottom w:val="single" w:sz="4" w:space="0" w:color="auto"/>
              <w:right w:val="single" w:sz="4" w:space="0" w:color="auto"/>
            </w:tcBorders>
            <w:hideMark/>
          </w:tcPr>
          <w:p w14:paraId="7654550D" w14:textId="77777777" w:rsidR="005A395E" w:rsidRPr="002653B6" w:rsidRDefault="005A395E" w:rsidP="004A23E2">
            <w:pPr>
              <w:suppressAutoHyphens/>
              <w:jc w:val="left"/>
              <w:rPr>
                <w:color w:val="000000"/>
                <w:sz w:val="18"/>
                <w:szCs w:val="18"/>
              </w:rPr>
            </w:pPr>
            <w:r w:rsidRPr="002653B6">
              <w:rPr>
                <w:sz w:val="18"/>
                <w:szCs w:val="18"/>
                <w:lang w:eastAsia="en-CA"/>
              </w:rPr>
              <w:t>Support costs for Lead IA (US $)</w:t>
            </w:r>
          </w:p>
        </w:tc>
        <w:tc>
          <w:tcPr>
            <w:tcW w:w="449" w:type="pct"/>
            <w:tcBorders>
              <w:top w:val="nil"/>
              <w:left w:val="nil"/>
              <w:bottom w:val="single" w:sz="4" w:space="0" w:color="auto"/>
              <w:right w:val="single" w:sz="4" w:space="0" w:color="auto"/>
            </w:tcBorders>
            <w:vAlign w:val="center"/>
          </w:tcPr>
          <w:p w14:paraId="1C4FDC95" w14:textId="77777777" w:rsidR="005A395E" w:rsidRPr="002653B6" w:rsidRDefault="005A395E" w:rsidP="004A23E2">
            <w:pPr>
              <w:suppressAutoHyphens/>
              <w:jc w:val="right"/>
              <w:rPr>
                <w:sz w:val="18"/>
                <w:szCs w:val="18"/>
                <w:lang w:eastAsia="en-CA"/>
              </w:rPr>
            </w:pPr>
            <w:r w:rsidRPr="002653B6">
              <w:rPr>
                <w:color w:val="000000"/>
                <w:sz w:val="18"/>
                <w:szCs w:val="18"/>
              </w:rPr>
              <w:t>106,860</w:t>
            </w:r>
          </w:p>
        </w:tc>
        <w:tc>
          <w:tcPr>
            <w:tcW w:w="449" w:type="pct"/>
            <w:tcBorders>
              <w:top w:val="nil"/>
              <w:left w:val="nil"/>
              <w:bottom w:val="single" w:sz="4" w:space="0" w:color="auto"/>
              <w:right w:val="single" w:sz="4" w:space="0" w:color="auto"/>
            </w:tcBorders>
            <w:vAlign w:val="center"/>
          </w:tcPr>
          <w:p w14:paraId="3ECDFDF2" w14:textId="77777777" w:rsidR="005A395E" w:rsidRPr="002653B6" w:rsidRDefault="005A395E" w:rsidP="004A23E2">
            <w:pPr>
              <w:suppressAutoHyphens/>
              <w:jc w:val="right"/>
              <w:rPr>
                <w:sz w:val="18"/>
                <w:szCs w:val="18"/>
                <w:lang w:eastAsia="en-CA"/>
              </w:rPr>
            </w:pPr>
            <w:r w:rsidRPr="002653B6">
              <w:rPr>
                <w:sz w:val="18"/>
                <w:szCs w:val="18"/>
                <w:lang w:eastAsia="en-CA"/>
              </w:rPr>
              <w:t>0</w:t>
            </w:r>
          </w:p>
        </w:tc>
        <w:tc>
          <w:tcPr>
            <w:tcW w:w="449" w:type="pct"/>
            <w:tcBorders>
              <w:top w:val="nil"/>
              <w:left w:val="nil"/>
              <w:bottom w:val="single" w:sz="4" w:space="0" w:color="auto"/>
              <w:right w:val="single" w:sz="4" w:space="0" w:color="auto"/>
            </w:tcBorders>
            <w:vAlign w:val="center"/>
          </w:tcPr>
          <w:p w14:paraId="7F940121" w14:textId="77777777" w:rsidR="005A395E" w:rsidRPr="002653B6" w:rsidRDefault="005A395E" w:rsidP="004A23E2">
            <w:pPr>
              <w:suppressAutoHyphens/>
              <w:jc w:val="right"/>
              <w:rPr>
                <w:sz w:val="18"/>
                <w:szCs w:val="18"/>
                <w:lang w:eastAsia="en-CA"/>
              </w:rPr>
            </w:pPr>
            <w:r w:rsidRPr="002653B6">
              <w:rPr>
                <w:sz w:val="18"/>
                <w:szCs w:val="18"/>
                <w:lang w:eastAsia="en-CA"/>
              </w:rPr>
              <w:t>0</w:t>
            </w:r>
          </w:p>
        </w:tc>
        <w:tc>
          <w:tcPr>
            <w:tcW w:w="449" w:type="pct"/>
            <w:tcBorders>
              <w:top w:val="nil"/>
              <w:left w:val="nil"/>
              <w:bottom w:val="single" w:sz="4" w:space="0" w:color="auto"/>
              <w:right w:val="single" w:sz="4" w:space="0" w:color="auto"/>
            </w:tcBorders>
            <w:vAlign w:val="center"/>
          </w:tcPr>
          <w:p w14:paraId="6BFC557B" w14:textId="77777777" w:rsidR="005A395E" w:rsidRPr="002653B6" w:rsidRDefault="005A395E" w:rsidP="004A23E2">
            <w:pPr>
              <w:suppressAutoHyphens/>
              <w:jc w:val="right"/>
              <w:rPr>
                <w:sz w:val="18"/>
                <w:szCs w:val="18"/>
                <w:lang w:eastAsia="en-CA"/>
              </w:rPr>
            </w:pPr>
            <w:r w:rsidRPr="002653B6">
              <w:rPr>
                <w:color w:val="000000"/>
                <w:sz w:val="18"/>
                <w:szCs w:val="18"/>
              </w:rPr>
              <w:t>30,511</w:t>
            </w:r>
          </w:p>
        </w:tc>
        <w:tc>
          <w:tcPr>
            <w:tcW w:w="450" w:type="pct"/>
            <w:tcBorders>
              <w:top w:val="single" w:sz="4" w:space="0" w:color="auto"/>
              <w:left w:val="nil"/>
              <w:bottom w:val="single" w:sz="4" w:space="0" w:color="auto"/>
              <w:right w:val="single" w:sz="4" w:space="0" w:color="auto"/>
            </w:tcBorders>
            <w:vAlign w:val="center"/>
          </w:tcPr>
          <w:p w14:paraId="4A6851AF" w14:textId="77777777" w:rsidR="005A395E" w:rsidRPr="002653B6" w:rsidRDefault="005A395E" w:rsidP="004A23E2">
            <w:pPr>
              <w:suppressAutoHyphens/>
              <w:jc w:val="right"/>
              <w:rPr>
                <w:sz w:val="18"/>
                <w:szCs w:val="18"/>
                <w:lang w:eastAsia="en-CA"/>
              </w:rPr>
            </w:pPr>
            <w:r w:rsidRPr="002653B6">
              <w:rPr>
                <w:sz w:val="18"/>
                <w:szCs w:val="18"/>
              </w:rPr>
              <w:t>0</w:t>
            </w:r>
          </w:p>
        </w:tc>
        <w:tc>
          <w:tcPr>
            <w:tcW w:w="450" w:type="pct"/>
            <w:tcBorders>
              <w:top w:val="single" w:sz="4" w:space="0" w:color="auto"/>
              <w:left w:val="single" w:sz="4" w:space="0" w:color="auto"/>
              <w:bottom w:val="single" w:sz="4" w:space="0" w:color="auto"/>
              <w:right w:val="single" w:sz="4" w:space="0" w:color="auto"/>
            </w:tcBorders>
            <w:vAlign w:val="center"/>
          </w:tcPr>
          <w:p w14:paraId="1F12861C" w14:textId="77777777" w:rsidR="005A395E" w:rsidRPr="002653B6" w:rsidRDefault="005A395E" w:rsidP="004A23E2">
            <w:pPr>
              <w:suppressAutoHyphens/>
              <w:jc w:val="right"/>
              <w:rPr>
                <w:sz w:val="18"/>
                <w:szCs w:val="18"/>
                <w:lang w:eastAsia="en-CA"/>
              </w:rPr>
            </w:pPr>
            <w:r w:rsidRPr="002653B6">
              <w:rPr>
                <w:sz w:val="18"/>
                <w:szCs w:val="18"/>
              </w:rPr>
              <w:t>0</w:t>
            </w:r>
          </w:p>
        </w:tc>
        <w:tc>
          <w:tcPr>
            <w:tcW w:w="452" w:type="pct"/>
            <w:tcBorders>
              <w:top w:val="single" w:sz="4" w:space="0" w:color="auto"/>
              <w:left w:val="single" w:sz="4" w:space="0" w:color="auto"/>
              <w:bottom w:val="single" w:sz="4" w:space="0" w:color="auto"/>
              <w:right w:val="single" w:sz="4" w:space="0" w:color="auto"/>
            </w:tcBorders>
            <w:vAlign w:val="center"/>
          </w:tcPr>
          <w:p w14:paraId="24AFAA5A" w14:textId="77777777" w:rsidR="005A395E" w:rsidRPr="002653B6" w:rsidRDefault="005A395E" w:rsidP="004A23E2">
            <w:pPr>
              <w:suppressAutoHyphens/>
              <w:jc w:val="right"/>
              <w:rPr>
                <w:color w:val="000000"/>
                <w:sz w:val="18"/>
                <w:szCs w:val="18"/>
              </w:rPr>
            </w:pPr>
            <w:r w:rsidRPr="002653B6">
              <w:rPr>
                <w:color w:val="000000"/>
                <w:sz w:val="18"/>
                <w:szCs w:val="18"/>
              </w:rPr>
              <w:t>7,332</w:t>
            </w:r>
          </w:p>
        </w:tc>
        <w:tc>
          <w:tcPr>
            <w:tcW w:w="458" w:type="pct"/>
            <w:tcBorders>
              <w:top w:val="single" w:sz="4" w:space="0" w:color="auto"/>
              <w:left w:val="single" w:sz="4" w:space="0" w:color="auto"/>
              <w:bottom w:val="single" w:sz="4" w:space="0" w:color="auto"/>
              <w:right w:val="single" w:sz="4" w:space="0" w:color="auto"/>
            </w:tcBorders>
            <w:vAlign w:val="center"/>
          </w:tcPr>
          <w:p w14:paraId="022711CB" w14:textId="77777777" w:rsidR="005A395E" w:rsidRPr="002653B6" w:rsidRDefault="005A395E" w:rsidP="004A23E2">
            <w:pPr>
              <w:suppressAutoHyphens/>
              <w:jc w:val="right"/>
              <w:rPr>
                <w:b/>
                <w:bCs/>
                <w:sz w:val="18"/>
                <w:szCs w:val="18"/>
                <w:lang w:eastAsia="en-CA"/>
              </w:rPr>
            </w:pPr>
            <w:r w:rsidRPr="002653B6">
              <w:rPr>
                <w:color w:val="000000"/>
                <w:sz w:val="18"/>
                <w:szCs w:val="18"/>
              </w:rPr>
              <w:t>144,703</w:t>
            </w:r>
          </w:p>
        </w:tc>
      </w:tr>
      <w:tr w:rsidR="005A395E" w:rsidRPr="002653B6" w14:paraId="621E3114" w14:textId="77777777" w:rsidTr="004A23E2">
        <w:trPr>
          <w:trHeight w:val="140"/>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A19BB49" w14:textId="77777777" w:rsidR="005A395E" w:rsidRPr="002653B6" w:rsidRDefault="005A395E" w:rsidP="004A23E2">
            <w:pPr>
              <w:suppressAutoHyphens/>
              <w:jc w:val="left"/>
              <w:rPr>
                <w:sz w:val="18"/>
                <w:szCs w:val="18"/>
                <w:lang w:eastAsia="en-CA"/>
              </w:rPr>
            </w:pPr>
            <w:r w:rsidRPr="002653B6">
              <w:rPr>
                <w:sz w:val="18"/>
                <w:szCs w:val="18"/>
                <w:lang w:eastAsia="en-CA"/>
              </w:rPr>
              <w:t>2.3</w:t>
            </w:r>
          </w:p>
        </w:tc>
        <w:tc>
          <w:tcPr>
            <w:tcW w:w="1146" w:type="pct"/>
            <w:gridSpan w:val="2"/>
            <w:tcBorders>
              <w:top w:val="nil"/>
              <w:left w:val="nil"/>
              <w:bottom w:val="single" w:sz="4" w:space="0" w:color="auto"/>
              <w:right w:val="single" w:sz="4" w:space="0" w:color="auto"/>
            </w:tcBorders>
          </w:tcPr>
          <w:p w14:paraId="6832A307" w14:textId="77777777" w:rsidR="005A395E" w:rsidRPr="002653B6" w:rsidRDefault="005A395E" w:rsidP="004A23E2">
            <w:pPr>
              <w:suppressAutoHyphens/>
              <w:jc w:val="left"/>
              <w:rPr>
                <w:color w:val="000000"/>
                <w:sz w:val="18"/>
                <w:szCs w:val="18"/>
              </w:rPr>
            </w:pPr>
            <w:r w:rsidRPr="002653B6">
              <w:rPr>
                <w:color w:val="0D0D0D" w:themeColor="text1" w:themeTint="F2"/>
                <w:sz w:val="18"/>
                <w:szCs w:val="18"/>
                <w:lang w:eastAsia="en-CA"/>
              </w:rPr>
              <w:t>Cooperating IA (UNEP) agreed funding (US $)</w:t>
            </w:r>
          </w:p>
        </w:tc>
        <w:tc>
          <w:tcPr>
            <w:tcW w:w="449" w:type="pct"/>
            <w:tcBorders>
              <w:top w:val="nil"/>
              <w:left w:val="nil"/>
              <w:bottom w:val="single" w:sz="4" w:space="0" w:color="auto"/>
              <w:right w:val="single" w:sz="4" w:space="0" w:color="auto"/>
            </w:tcBorders>
            <w:vAlign w:val="center"/>
          </w:tcPr>
          <w:p w14:paraId="79A536A1" w14:textId="77777777" w:rsidR="005A395E" w:rsidRPr="002653B6" w:rsidRDefault="005A395E" w:rsidP="004A23E2">
            <w:pPr>
              <w:suppressAutoHyphens/>
              <w:jc w:val="right"/>
              <w:rPr>
                <w:sz w:val="18"/>
                <w:szCs w:val="18"/>
                <w:lang w:eastAsia="en-CA"/>
              </w:rPr>
            </w:pPr>
            <w:r w:rsidRPr="002653B6">
              <w:rPr>
                <w:color w:val="000000"/>
                <w:sz w:val="18"/>
                <w:szCs w:val="18"/>
              </w:rPr>
              <w:t>50,000</w:t>
            </w:r>
          </w:p>
        </w:tc>
        <w:tc>
          <w:tcPr>
            <w:tcW w:w="449" w:type="pct"/>
            <w:tcBorders>
              <w:top w:val="nil"/>
              <w:left w:val="nil"/>
              <w:bottom w:val="single" w:sz="4" w:space="0" w:color="auto"/>
              <w:right w:val="single" w:sz="4" w:space="0" w:color="auto"/>
            </w:tcBorders>
            <w:vAlign w:val="center"/>
          </w:tcPr>
          <w:p w14:paraId="522DBEB1" w14:textId="77777777" w:rsidR="005A395E" w:rsidRPr="002653B6" w:rsidRDefault="005A395E" w:rsidP="004A23E2">
            <w:pPr>
              <w:suppressAutoHyphens/>
              <w:jc w:val="right"/>
              <w:rPr>
                <w:sz w:val="18"/>
                <w:szCs w:val="18"/>
                <w:lang w:eastAsia="en-CA"/>
              </w:rPr>
            </w:pPr>
            <w:r w:rsidRPr="002653B6">
              <w:rPr>
                <w:sz w:val="18"/>
                <w:szCs w:val="18"/>
                <w:lang w:eastAsia="en-CA"/>
              </w:rPr>
              <w:t>0</w:t>
            </w:r>
          </w:p>
        </w:tc>
        <w:tc>
          <w:tcPr>
            <w:tcW w:w="449" w:type="pct"/>
            <w:tcBorders>
              <w:top w:val="nil"/>
              <w:left w:val="nil"/>
              <w:bottom w:val="single" w:sz="4" w:space="0" w:color="auto"/>
              <w:right w:val="single" w:sz="4" w:space="0" w:color="auto"/>
            </w:tcBorders>
            <w:vAlign w:val="center"/>
          </w:tcPr>
          <w:p w14:paraId="3FF95E0C" w14:textId="77777777" w:rsidR="005A395E" w:rsidRPr="002653B6" w:rsidRDefault="005A395E" w:rsidP="004A23E2">
            <w:pPr>
              <w:suppressAutoHyphens/>
              <w:jc w:val="right"/>
              <w:rPr>
                <w:sz w:val="18"/>
                <w:szCs w:val="18"/>
              </w:rPr>
            </w:pPr>
            <w:r w:rsidRPr="002653B6">
              <w:rPr>
                <w:sz w:val="18"/>
                <w:szCs w:val="18"/>
                <w:lang w:eastAsia="en-CA"/>
              </w:rPr>
              <w:t>0</w:t>
            </w:r>
          </w:p>
        </w:tc>
        <w:tc>
          <w:tcPr>
            <w:tcW w:w="449" w:type="pct"/>
            <w:tcBorders>
              <w:top w:val="nil"/>
              <w:left w:val="nil"/>
              <w:bottom w:val="single" w:sz="4" w:space="0" w:color="auto"/>
              <w:right w:val="single" w:sz="4" w:space="0" w:color="auto"/>
            </w:tcBorders>
            <w:vAlign w:val="center"/>
          </w:tcPr>
          <w:p w14:paraId="5C99D2B7" w14:textId="77777777" w:rsidR="005A395E" w:rsidRPr="002653B6" w:rsidRDefault="005A395E" w:rsidP="004A23E2">
            <w:pPr>
              <w:suppressAutoHyphens/>
              <w:jc w:val="right"/>
              <w:rPr>
                <w:sz w:val="18"/>
                <w:szCs w:val="18"/>
                <w:lang w:eastAsia="en-CA"/>
              </w:rPr>
            </w:pPr>
            <w:r w:rsidRPr="002653B6">
              <w:rPr>
                <w:color w:val="000000"/>
                <w:sz w:val="18"/>
                <w:szCs w:val="18"/>
              </w:rPr>
              <w:t>45,000</w:t>
            </w:r>
          </w:p>
        </w:tc>
        <w:tc>
          <w:tcPr>
            <w:tcW w:w="450" w:type="pct"/>
            <w:tcBorders>
              <w:top w:val="single" w:sz="4" w:space="0" w:color="auto"/>
              <w:left w:val="nil"/>
              <w:bottom w:val="single" w:sz="4" w:space="0" w:color="auto"/>
              <w:right w:val="single" w:sz="4" w:space="0" w:color="auto"/>
            </w:tcBorders>
            <w:vAlign w:val="center"/>
          </w:tcPr>
          <w:p w14:paraId="1435A6F3" w14:textId="77777777" w:rsidR="005A395E" w:rsidRPr="002653B6" w:rsidRDefault="005A395E" w:rsidP="004A23E2">
            <w:pPr>
              <w:suppressAutoHyphens/>
              <w:jc w:val="right"/>
              <w:rPr>
                <w:sz w:val="18"/>
                <w:szCs w:val="18"/>
              </w:rPr>
            </w:pPr>
            <w:r w:rsidRPr="002653B6">
              <w:rPr>
                <w:sz w:val="18"/>
                <w:szCs w:val="18"/>
              </w:rPr>
              <w:t>0</w:t>
            </w:r>
          </w:p>
        </w:tc>
        <w:tc>
          <w:tcPr>
            <w:tcW w:w="450" w:type="pct"/>
            <w:tcBorders>
              <w:top w:val="single" w:sz="4" w:space="0" w:color="auto"/>
              <w:left w:val="single" w:sz="4" w:space="0" w:color="auto"/>
              <w:bottom w:val="single" w:sz="4" w:space="0" w:color="auto"/>
              <w:right w:val="single" w:sz="4" w:space="0" w:color="auto"/>
            </w:tcBorders>
            <w:vAlign w:val="center"/>
          </w:tcPr>
          <w:p w14:paraId="69528467" w14:textId="77777777" w:rsidR="005A395E" w:rsidRPr="002653B6" w:rsidRDefault="005A395E" w:rsidP="004A23E2">
            <w:pPr>
              <w:suppressAutoHyphens/>
              <w:jc w:val="right"/>
              <w:rPr>
                <w:sz w:val="18"/>
                <w:szCs w:val="18"/>
                <w:lang w:eastAsia="en-CA"/>
              </w:rPr>
            </w:pPr>
            <w:r w:rsidRPr="002653B6">
              <w:rPr>
                <w:sz w:val="18"/>
                <w:szCs w:val="18"/>
              </w:rPr>
              <w:t>0</w:t>
            </w:r>
          </w:p>
        </w:tc>
        <w:tc>
          <w:tcPr>
            <w:tcW w:w="452" w:type="pct"/>
            <w:tcBorders>
              <w:top w:val="single" w:sz="4" w:space="0" w:color="auto"/>
              <w:left w:val="single" w:sz="4" w:space="0" w:color="auto"/>
              <w:bottom w:val="single" w:sz="4" w:space="0" w:color="auto"/>
              <w:right w:val="single" w:sz="4" w:space="0" w:color="auto"/>
            </w:tcBorders>
            <w:vAlign w:val="center"/>
          </w:tcPr>
          <w:p w14:paraId="1DAE523D" w14:textId="77777777" w:rsidR="005A395E" w:rsidRPr="002653B6" w:rsidRDefault="005A395E" w:rsidP="004A23E2">
            <w:pPr>
              <w:suppressAutoHyphens/>
              <w:jc w:val="right"/>
              <w:rPr>
                <w:color w:val="000000"/>
                <w:sz w:val="18"/>
                <w:szCs w:val="18"/>
              </w:rPr>
            </w:pPr>
            <w:r w:rsidRPr="002653B6">
              <w:rPr>
                <w:color w:val="000000"/>
                <w:sz w:val="18"/>
                <w:szCs w:val="18"/>
              </w:rPr>
              <w:t>15,000</w:t>
            </w:r>
          </w:p>
        </w:tc>
        <w:tc>
          <w:tcPr>
            <w:tcW w:w="458" w:type="pct"/>
            <w:tcBorders>
              <w:top w:val="single" w:sz="4" w:space="0" w:color="auto"/>
              <w:left w:val="single" w:sz="4" w:space="0" w:color="auto"/>
              <w:bottom w:val="single" w:sz="4" w:space="0" w:color="auto"/>
              <w:right w:val="single" w:sz="4" w:space="0" w:color="auto"/>
            </w:tcBorders>
            <w:vAlign w:val="center"/>
          </w:tcPr>
          <w:p w14:paraId="4395BA70" w14:textId="77777777" w:rsidR="005A395E" w:rsidRPr="002653B6" w:rsidRDefault="005A395E" w:rsidP="004A23E2">
            <w:pPr>
              <w:suppressAutoHyphens/>
              <w:jc w:val="right"/>
              <w:rPr>
                <w:b/>
                <w:bCs/>
                <w:sz w:val="18"/>
                <w:szCs w:val="18"/>
              </w:rPr>
            </w:pPr>
            <w:r w:rsidRPr="002653B6">
              <w:rPr>
                <w:color w:val="000000"/>
                <w:sz w:val="18"/>
                <w:szCs w:val="18"/>
              </w:rPr>
              <w:t xml:space="preserve">110,000 </w:t>
            </w:r>
          </w:p>
        </w:tc>
      </w:tr>
      <w:tr w:rsidR="005A395E" w:rsidRPr="002653B6" w14:paraId="2883E345" w14:textId="77777777" w:rsidTr="004A23E2">
        <w:trPr>
          <w:trHeight w:val="197"/>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B4DB6AA" w14:textId="77777777" w:rsidR="005A395E" w:rsidRPr="002653B6" w:rsidRDefault="005A395E" w:rsidP="004A23E2">
            <w:pPr>
              <w:suppressAutoHyphens/>
              <w:jc w:val="left"/>
              <w:rPr>
                <w:sz w:val="18"/>
                <w:szCs w:val="18"/>
                <w:lang w:eastAsia="en-CA"/>
              </w:rPr>
            </w:pPr>
            <w:r w:rsidRPr="002653B6">
              <w:rPr>
                <w:sz w:val="18"/>
                <w:szCs w:val="18"/>
                <w:lang w:eastAsia="en-CA"/>
              </w:rPr>
              <w:t>2.4</w:t>
            </w:r>
          </w:p>
        </w:tc>
        <w:tc>
          <w:tcPr>
            <w:tcW w:w="1146" w:type="pct"/>
            <w:gridSpan w:val="2"/>
            <w:tcBorders>
              <w:top w:val="nil"/>
              <w:left w:val="nil"/>
              <w:bottom w:val="single" w:sz="4" w:space="0" w:color="auto"/>
              <w:right w:val="single" w:sz="4" w:space="0" w:color="auto"/>
            </w:tcBorders>
          </w:tcPr>
          <w:p w14:paraId="2F656EE7" w14:textId="77777777" w:rsidR="005A395E" w:rsidRPr="002653B6" w:rsidRDefault="005A395E" w:rsidP="004A23E2">
            <w:pPr>
              <w:suppressAutoHyphens/>
              <w:jc w:val="left"/>
              <w:rPr>
                <w:color w:val="000000"/>
                <w:sz w:val="18"/>
                <w:szCs w:val="18"/>
              </w:rPr>
            </w:pPr>
            <w:r w:rsidRPr="002653B6">
              <w:rPr>
                <w:color w:val="0D0D0D" w:themeColor="text1" w:themeTint="F2"/>
                <w:sz w:val="18"/>
                <w:szCs w:val="18"/>
                <w:lang w:eastAsia="en-CA"/>
              </w:rPr>
              <w:t>Support costs for Cooperating IA (US $)</w:t>
            </w:r>
          </w:p>
        </w:tc>
        <w:tc>
          <w:tcPr>
            <w:tcW w:w="449" w:type="pct"/>
            <w:tcBorders>
              <w:top w:val="nil"/>
              <w:left w:val="nil"/>
              <w:bottom w:val="single" w:sz="4" w:space="0" w:color="auto"/>
              <w:right w:val="single" w:sz="4" w:space="0" w:color="auto"/>
            </w:tcBorders>
            <w:vAlign w:val="center"/>
          </w:tcPr>
          <w:p w14:paraId="615C50E8" w14:textId="77777777" w:rsidR="005A395E" w:rsidRPr="002653B6" w:rsidRDefault="005A395E" w:rsidP="004A23E2">
            <w:pPr>
              <w:suppressAutoHyphens/>
              <w:jc w:val="right"/>
              <w:rPr>
                <w:sz w:val="18"/>
                <w:szCs w:val="18"/>
                <w:lang w:eastAsia="en-CA"/>
              </w:rPr>
            </w:pPr>
            <w:r w:rsidRPr="002653B6">
              <w:rPr>
                <w:color w:val="000000"/>
                <w:sz w:val="18"/>
                <w:szCs w:val="18"/>
              </w:rPr>
              <w:t>6,500</w:t>
            </w:r>
          </w:p>
        </w:tc>
        <w:tc>
          <w:tcPr>
            <w:tcW w:w="449" w:type="pct"/>
            <w:tcBorders>
              <w:top w:val="nil"/>
              <w:left w:val="nil"/>
              <w:bottom w:val="single" w:sz="4" w:space="0" w:color="auto"/>
              <w:right w:val="single" w:sz="4" w:space="0" w:color="auto"/>
            </w:tcBorders>
            <w:vAlign w:val="center"/>
          </w:tcPr>
          <w:p w14:paraId="2D98CEF1" w14:textId="77777777" w:rsidR="005A395E" w:rsidRPr="002653B6" w:rsidRDefault="005A395E" w:rsidP="004A23E2">
            <w:pPr>
              <w:suppressAutoHyphens/>
              <w:jc w:val="right"/>
              <w:rPr>
                <w:sz w:val="18"/>
                <w:szCs w:val="18"/>
                <w:lang w:eastAsia="en-CA"/>
              </w:rPr>
            </w:pPr>
            <w:r w:rsidRPr="002653B6">
              <w:rPr>
                <w:sz w:val="18"/>
                <w:szCs w:val="18"/>
                <w:lang w:eastAsia="en-CA"/>
              </w:rPr>
              <w:t>0</w:t>
            </w:r>
          </w:p>
        </w:tc>
        <w:tc>
          <w:tcPr>
            <w:tcW w:w="449" w:type="pct"/>
            <w:tcBorders>
              <w:top w:val="nil"/>
              <w:left w:val="nil"/>
              <w:bottom w:val="single" w:sz="4" w:space="0" w:color="auto"/>
              <w:right w:val="single" w:sz="4" w:space="0" w:color="auto"/>
            </w:tcBorders>
            <w:vAlign w:val="center"/>
          </w:tcPr>
          <w:p w14:paraId="5A47B44A" w14:textId="77777777" w:rsidR="005A395E" w:rsidRPr="002653B6" w:rsidRDefault="005A395E" w:rsidP="004A23E2">
            <w:pPr>
              <w:suppressAutoHyphens/>
              <w:jc w:val="right"/>
              <w:rPr>
                <w:sz w:val="18"/>
                <w:szCs w:val="18"/>
              </w:rPr>
            </w:pPr>
            <w:r w:rsidRPr="002653B6">
              <w:rPr>
                <w:sz w:val="18"/>
                <w:szCs w:val="18"/>
                <w:lang w:eastAsia="en-CA"/>
              </w:rPr>
              <w:t>0</w:t>
            </w:r>
          </w:p>
        </w:tc>
        <w:tc>
          <w:tcPr>
            <w:tcW w:w="449" w:type="pct"/>
            <w:tcBorders>
              <w:top w:val="nil"/>
              <w:left w:val="nil"/>
              <w:bottom w:val="single" w:sz="4" w:space="0" w:color="auto"/>
              <w:right w:val="single" w:sz="4" w:space="0" w:color="auto"/>
            </w:tcBorders>
            <w:vAlign w:val="center"/>
          </w:tcPr>
          <w:p w14:paraId="0BDC5254" w14:textId="77777777" w:rsidR="005A395E" w:rsidRPr="002653B6" w:rsidRDefault="005A395E" w:rsidP="004A23E2">
            <w:pPr>
              <w:suppressAutoHyphens/>
              <w:jc w:val="right"/>
              <w:rPr>
                <w:sz w:val="18"/>
                <w:szCs w:val="18"/>
                <w:lang w:eastAsia="en-CA"/>
              </w:rPr>
            </w:pPr>
            <w:r w:rsidRPr="002653B6">
              <w:rPr>
                <w:color w:val="000000"/>
                <w:sz w:val="18"/>
                <w:szCs w:val="18"/>
              </w:rPr>
              <w:t>5,850</w:t>
            </w:r>
          </w:p>
        </w:tc>
        <w:tc>
          <w:tcPr>
            <w:tcW w:w="450" w:type="pct"/>
            <w:tcBorders>
              <w:top w:val="single" w:sz="4" w:space="0" w:color="auto"/>
              <w:left w:val="nil"/>
              <w:bottom w:val="single" w:sz="4" w:space="0" w:color="auto"/>
              <w:right w:val="single" w:sz="4" w:space="0" w:color="auto"/>
            </w:tcBorders>
            <w:vAlign w:val="center"/>
          </w:tcPr>
          <w:p w14:paraId="1E4F1305" w14:textId="77777777" w:rsidR="005A395E" w:rsidRPr="002653B6" w:rsidRDefault="005A395E" w:rsidP="004A23E2">
            <w:pPr>
              <w:suppressAutoHyphens/>
              <w:jc w:val="right"/>
              <w:rPr>
                <w:sz w:val="18"/>
                <w:szCs w:val="18"/>
              </w:rPr>
            </w:pPr>
            <w:r w:rsidRPr="002653B6">
              <w:rPr>
                <w:sz w:val="18"/>
                <w:szCs w:val="18"/>
              </w:rPr>
              <w:t>0</w:t>
            </w:r>
          </w:p>
        </w:tc>
        <w:tc>
          <w:tcPr>
            <w:tcW w:w="450" w:type="pct"/>
            <w:tcBorders>
              <w:top w:val="single" w:sz="4" w:space="0" w:color="auto"/>
              <w:left w:val="single" w:sz="4" w:space="0" w:color="auto"/>
              <w:bottom w:val="single" w:sz="4" w:space="0" w:color="auto"/>
              <w:right w:val="single" w:sz="4" w:space="0" w:color="auto"/>
            </w:tcBorders>
            <w:vAlign w:val="center"/>
          </w:tcPr>
          <w:p w14:paraId="5A996AA0" w14:textId="77777777" w:rsidR="005A395E" w:rsidRPr="002653B6" w:rsidRDefault="005A395E" w:rsidP="004A23E2">
            <w:pPr>
              <w:suppressAutoHyphens/>
              <w:jc w:val="right"/>
              <w:rPr>
                <w:sz w:val="18"/>
                <w:szCs w:val="18"/>
                <w:lang w:eastAsia="en-CA"/>
              </w:rPr>
            </w:pPr>
            <w:r w:rsidRPr="002653B6">
              <w:rPr>
                <w:sz w:val="18"/>
                <w:szCs w:val="18"/>
              </w:rPr>
              <w:t>0</w:t>
            </w:r>
          </w:p>
        </w:tc>
        <w:tc>
          <w:tcPr>
            <w:tcW w:w="452" w:type="pct"/>
            <w:tcBorders>
              <w:top w:val="single" w:sz="4" w:space="0" w:color="auto"/>
              <w:left w:val="single" w:sz="4" w:space="0" w:color="auto"/>
              <w:bottom w:val="single" w:sz="4" w:space="0" w:color="auto"/>
              <w:right w:val="single" w:sz="4" w:space="0" w:color="auto"/>
            </w:tcBorders>
            <w:vAlign w:val="center"/>
          </w:tcPr>
          <w:p w14:paraId="4A9C64B9" w14:textId="77777777" w:rsidR="005A395E" w:rsidRPr="002653B6" w:rsidRDefault="005A395E" w:rsidP="004A23E2">
            <w:pPr>
              <w:suppressAutoHyphens/>
              <w:jc w:val="right"/>
              <w:rPr>
                <w:color w:val="000000"/>
                <w:sz w:val="18"/>
                <w:szCs w:val="18"/>
              </w:rPr>
            </w:pPr>
            <w:r w:rsidRPr="002653B6">
              <w:rPr>
                <w:color w:val="000000"/>
                <w:sz w:val="18"/>
                <w:szCs w:val="18"/>
              </w:rPr>
              <w:t>1,950</w:t>
            </w:r>
          </w:p>
        </w:tc>
        <w:tc>
          <w:tcPr>
            <w:tcW w:w="458" w:type="pct"/>
            <w:tcBorders>
              <w:top w:val="single" w:sz="4" w:space="0" w:color="auto"/>
              <w:left w:val="single" w:sz="4" w:space="0" w:color="auto"/>
              <w:bottom w:val="single" w:sz="4" w:space="0" w:color="auto"/>
              <w:right w:val="single" w:sz="4" w:space="0" w:color="auto"/>
            </w:tcBorders>
            <w:vAlign w:val="center"/>
          </w:tcPr>
          <w:p w14:paraId="6CD0FCEC" w14:textId="77777777" w:rsidR="005A395E" w:rsidRPr="002653B6" w:rsidRDefault="005A395E" w:rsidP="004A23E2">
            <w:pPr>
              <w:suppressAutoHyphens/>
              <w:jc w:val="right"/>
              <w:rPr>
                <w:b/>
                <w:bCs/>
                <w:sz w:val="18"/>
                <w:szCs w:val="18"/>
              </w:rPr>
            </w:pPr>
            <w:r w:rsidRPr="002653B6">
              <w:rPr>
                <w:color w:val="000000"/>
                <w:sz w:val="18"/>
                <w:szCs w:val="18"/>
              </w:rPr>
              <w:t>14,300</w:t>
            </w:r>
          </w:p>
        </w:tc>
      </w:tr>
      <w:tr w:rsidR="005A395E" w:rsidRPr="002653B6" w14:paraId="7AAD0CE3" w14:textId="77777777" w:rsidTr="004A23E2">
        <w:trPr>
          <w:trHeight w:val="140"/>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6B29984" w14:textId="77777777" w:rsidR="005A395E" w:rsidRPr="002653B6" w:rsidRDefault="005A395E" w:rsidP="004A23E2">
            <w:pPr>
              <w:suppressAutoHyphens/>
              <w:jc w:val="left"/>
              <w:rPr>
                <w:sz w:val="18"/>
                <w:szCs w:val="18"/>
                <w:lang w:eastAsia="en-CA"/>
              </w:rPr>
            </w:pPr>
            <w:r w:rsidRPr="002653B6">
              <w:rPr>
                <w:sz w:val="18"/>
                <w:szCs w:val="18"/>
                <w:lang w:eastAsia="en-CA"/>
              </w:rPr>
              <w:t>3.1</w:t>
            </w:r>
          </w:p>
        </w:tc>
        <w:tc>
          <w:tcPr>
            <w:tcW w:w="1146" w:type="pct"/>
            <w:gridSpan w:val="2"/>
            <w:tcBorders>
              <w:top w:val="nil"/>
              <w:left w:val="nil"/>
              <w:bottom w:val="single" w:sz="4" w:space="0" w:color="auto"/>
              <w:right w:val="single" w:sz="4" w:space="0" w:color="auto"/>
            </w:tcBorders>
          </w:tcPr>
          <w:p w14:paraId="6CB859C8" w14:textId="77777777" w:rsidR="005A395E" w:rsidRPr="002653B6" w:rsidRDefault="005A395E" w:rsidP="004A23E2">
            <w:pPr>
              <w:suppressAutoHyphens/>
              <w:jc w:val="left"/>
              <w:rPr>
                <w:color w:val="000000"/>
                <w:sz w:val="18"/>
                <w:szCs w:val="18"/>
              </w:rPr>
            </w:pPr>
            <w:r w:rsidRPr="002653B6">
              <w:rPr>
                <w:sz w:val="18"/>
                <w:szCs w:val="18"/>
                <w:lang w:eastAsia="en-CA"/>
              </w:rPr>
              <w:t>Total agreed funding (US $)</w:t>
            </w:r>
          </w:p>
        </w:tc>
        <w:tc>
          <w:tcPr>
            <w:tcW w:w="449" w:type="pct"/>
            <w:tcBorders>
              <w:top w:val="nil"/>
              <w:left w:val="nil"/>
              <w:bottom w:val="single" w:sz="4" w:space="0" w:color="auto"/>
              <w:right w:val="single" w:sz="4" w:space="0" w:color="auto"/>
            </w:tcBorders>
            <w:vAlign w:val="center"/>
          </w:tcPr>
          <w:p w14:paraId="77593F05" w14:textId="77777777" w:rsidR="005A395E" w:rsidRPr="002653B6" w:rsidRDefault="005A395E" w:rsidP="004A23E2">
            <w:pPr>
              <w:suppressAutoHyphens/>
              <w:jc w:val="right"/>
              <w:rPr>
                <w:sz w:val="18"/>
                <w:szCs w:val="18"/>
                <w:lang w:eastAsia="en-CA"/>
              </w:rPr>
            </w:pPr>
            <w:r w:rsidRPr="002653B6">
              <w:rPr>
                <w:color w:val="000000"/>
                <w:sz w:val="18"/>
                <w:szCs w:val="18"/>
              </w:rPr>
              <w:t>1,576,566</w:t>
            </w:r>
          </w:p>
        </w:tc>
        <w:tc>
          <w:tcPr>
            <w:tcW w:w="449" w:type="pct"/>
            <w:tcBorders>
              <w:top w:val="nil"/>
              <w:left w:val="nil"/>
              <w:bottom w:val="single" w:sz="4" w:space="0" w:color="auto"/>
              <w:right w:val="single" w:sz="4" w:space="0" w:color="auto"/>
            </w:tcBorders>
            <w:vAlign w:val="center"/>
          </w:tcPr>
          <w:p w14:paraId="35D39C47" w14:textId="77777777" w:rsidR="005A395E" w:rsidRPr="002653B6" w:rsidRDefault="005A395E" w:rsidP="004A23E2">
            <w:pPr>
              <w:suppressAutoHyphens/>
              <w:jc w:val="right"/>
              <w:rPr>
                <w:sz w:val="18"/>
                <w:szCs w:val="18"/>
                <w:lang w:eastAsia="en-CA"/>
              </w:rPr>
            </w:pPr>
            <w:r w:rsidRPr="002653B6">
              <w:rPr>
                <w:sz w:val="18"/>
                <w:szCs w:val="18"/>
                <w:lang w:eastAsia="en-CA"/>
              </w:rPr>
              <w:t>0</w:t>
            </w:r>
          </w:p>
        </w:tc>
        <w:tc>
          <w:tcPr>
            <w:tcW w:w="449" w:type="pct"/>
            <w:tcBorders>
              <w:top w:val="nil"/>
              <w:left w:val="nil"/>
              <w:bottom w:val="single" w:sz="4" w:space="0" w:color="auto"/>
              <w:right w:val="single" w:sz="4" w:space="0" w:color="auto"/>
            </w:tcBorders>
            <w:vAlign w:val="center"/>
          </w:tcPr>
          <w:p w14:paraId="121F1435" w14:textId="77777777" w:rsidR="005A395E" w:rsidRPr="002653B6" w:rsidRDefault="005A395E" w:rsidP="004A23E2">
            <w:pPr>
              <w:suppressAutoHyphens/>
              <w:jc w:val="right"/>
              <w:rPr>
                <w:sz w:val="18"/>
                <w:szCs w:val="18"/>
              </w:rPr>
            </w:pPr>
            <w:r w:rsidRPr="002653B6">
              <w:rPr>
                <w:sz w:val="18"/>
                <w:szCs w:val="18"/>
                <w:lang w:eastAsia="en-CA"/>
              </w:rPr>
              <w:t>0</w:t>
            </w:r>
          </w:p>
        </w:tc>
        <w:tc>
          <w:tcPr>
            <w:tcW w:w="449" w:type="pct"/>
            <w:tcBorders>
              <w:top w:val="nil"/>
              <w:left w:val="nil"/>
              <w:bottom w:val="single" w:sz="4" w:space="0" w:color="auto"/>
              <w:right w:val="single" w:sz="4" w:space="0" w:color="auto"/>
            </w:tcBorders>
            <w:vAlign w:val="center"/>
          </w:tcPr>
          <w:p w14:paraId="4D56E283" w14:textId="77777777" w:rsidR="005A395E" w:rsidRPr="002653B6" w:rsidRDefault="005A395E" w:rsidP="004A23E2">
            <w:pPr>
              <w:suppressAutoHyphens/>
              <w:jc w:val="right"/>
              <w:rPr>
                <w:sz w:val="18"/>
                <w:szCs w:val="18"/>
                <w:lang w:eastAsia="en-CA"/>
              </w:rPr>
            </w:pPr>
            <w:r w:rsidRPr="002653B6">
              <w:rPr>
                <w:color w:val="000000"/>
                <w:sz w:val="18"/>
                <w:szCs w:val="18"/>
              </w:rPr>
              <w:t>480,875</w:t>
            </w:r>
          </w:p>
        </w:tc>
        <w:tc>
          <w:tcPr>
            <w:tcW w:w="450" w:type="pct"/>
            <w:tcBorders>
              <w:top w:val="single" w:sz="4" w:space="0" w:color="auto"/>
              <w:left w:val="nil"/>
              <w:bottom w:val="single" w:sz="4" w:space="0" w:color="auto"/>
              <w:right w:val="single" w:sz="4" w:space="0" w:color="auto"/>
            </w:tcBorders>
            <w:vAlign w:val="center"/>
          </w:tcPr>
          <w:p w14:paraId="193C8A58" w14:textId="77777777" w:rsidR="005A395E" w:rsidRPr="002653B6" w:rsidRDefault="005A395E" w:rsidP="004A23E2">
            <w:pPr>
              <w:suppressAutoHyphens/>
              <w:jc w:val="right"/>
              <w:rPr>
                <w:sz w:val="18"/>
                <w:szCs w:val="18"/>
              </w:rPr>
            </w:pPr>
            <w:r w:rsidRPr="002653B6">
              <w:rPr>
                <w:sz w:val="18"/>
                <w:szCs w:val="18"/>
                <w:lang w:eastAsia="en-CA"/>
              </w:rPr>
              <w:t>0</w:t>
            </w:r>
          </w:p>
        </w:tc>
        <w:tc>
          <w:tcPr>
            <w:tcW w:w="450" w:type="pct"/>
            <w:tcBorders>
              <w:top w:val="single" w:sz="4" w:space="0" w:color="auto"/>
              <w:left w:val="single" w:sz="4" w:space="0" w:color="auto"/>
              <w:bottom w:val="single" w:sz="4" w:space="0" w:color="auto"/>
              <w:right w:val="single" w:sz="4" w:space="0" w:color="auto"/>
            </w:tcBorders>
            <w:vAlign w:val="center"/>
          </w:tcPr>
          <w:p w14:paraId="429401C6" w14:textId="77777777" w:rsidR="005A395E" w:rsidRPr="002653B6" w:rsidRDefault="005A395E" w:rsidP="004A23E2">
            <w:pPr>
              <w:suppressAutoHyphens/>
              <w:jc w:val="right"/>
              <w:rPr>
                <w:sz w:val="18"/>
                <w:szCs w:val="18"/>
                <w:lang w:eastAsia="en-CA"/>
              </w:rPr>
            </w:pPr>
            <w:r w:rsidRPr="002653B6">
              <w:rPr>
                <w:sz w:val="18"/>
                <w:szCs w:val="18"/>
                <w:lang w:eastAsia="en-CA"/>
              </w:rPr>
              <w:t>0</w:t>
            </w:r>
          </w:p>
        </w:tc>
        <w:tc>
          <w:tcPr>
            <w:tcW w:w="452" w:type="pct"/>
            <w:tcBorders>
              <w:top w:val="single" w:sz="4" w:space="0" w:color="auto"/>
              <w:left w:val="single" w:sz="4" w:space="0" w:color="auto"/>
              <w:bottom w:val="single" w:sz="4" w:space="0" w:color="auto"/>
              <w:right w:val="single" w:sz="4" w:space="0" w:color="auto"/>
            </w:tcBorders>
            <w:vAlign w:val="center"/>
          </w:tcPr>
          <w:p w14:paraId="4314DE6C" w14:textId="77777777" w:rsidR="005A395E" w:rsidRPr="002653B6" w:rsidRDefault="005A395E" w:rsidP="004A23E2">
            <w:pPr>
              <w:suppressAutoHyphens/>
              <w:jc w:val="right"/>
              <w:rPr>
                <w:color w:val="000000"/>
                <w:sz w:val="18"/>
                <w:szCs w:val="18"/>
              </w:rPr>
            </w:pPr>
            <w:r w:rsidRPr="002653B6">
              <w:rPr>
                <w:color w:val="000000"/>
                <w:sz w:val="18"/>
                <w:szCs w:val="18"/>
              </w:rPr>
              <w:t>119,740</w:t>
            </w:r>
          </w:p>
        </w:tc>
        <w:tc>
          <w:tcPr>
            <w:tcW w:w="458" w:type="pct"/>
            <w:tcBorders>
              <w:top w:val="single" w:sz="4" w:space="0" w:color="auto"/>
              <w:left w:val="single" w:sz="4" w:space="0" w:color="auto"/>
              <w:bottom w:val="single" w:sz="4" w:space="0" w:color="auto"/>
              <w:right w:val="single" w:sz="4" w:space="0" w:color="auto"/>
            </w:tcBorders>
            <w:vAlign w:val="center"/>
          </w:tcPr>
          <w:p w14:paraId="12A5B8BE" w14:textId="77777777" w:rsidR="005A395E" w:rsidRPr="002653B6" w:rsidRDefault="005A395E" w:rsidP="004A23E2">
            <w:pPr>
              <w:suppressAutoHyphens/>
              <w:jc w:val="right"/>
              <w:rPr>
                <w:b/>
                <w:bCs/>
                <w:sz w:val="18"/>
                <w:szCs w:val="18"/>
              </w:rPr>
            </w:pPr>
            <w:r w:rsidRPr="002653B6">
              <w:rPr>
                <w:color w:val="000000"/>
                <w:sz w:val="18"/>
                <w:szCs w:val="18"/>
              </w:rPr>
              <w:t>2,177,181</w:t>
            </w:r>
          </w:p>
        </w:tc>
      </w:tr>
      <w:tr w:rsidR="005A395E" w:rsidRPr="002653B6" w14:paraId="60636FE2" w14:textId="77777777" w:rsidTr="004A23E2">
        <w:trPr>
          <w:trHeight w:val="101"/>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BD465B0" w14:textId="77777777" w:rsidR="005A395E" w:rsidRPr="002653B6" w:rsidRDefault="005A395E" w:rsidP="004A23E2">
            <w:pPr>
              <w:suppressAutoHyphens/>
              <w:jc w:val="left"/>
              <w:rPr>
                <w:sz w:val="18"/>
                <w:szCs w:val="18"/>
                <w:lang w:eastAsia="en-CA"/>
              </w:rPr>
            </w:pPr>
            <w:r w:rsidRPr="002653B6">
              <w:rPr>
                <w:sz w:val="18"/>
                <w:szCs w:val="18"/>
                <w:lang w:eastAsia="en-CA"/>
              </w:rPr>
              <w:t>3.2</w:t>
            </w:r>
          </w:p>
        </w:tc>
        <w:tc>
          <w:tcPr>
            <w:tcW w:w="1146" w:type="pct"/>
            <w:gridSpan w:val="2"/>
            <w:tcBorders>
              <w:top w:val="nil"/>
              <w:left w:val="nil"/>
              <w:bottom w:val="single" w:sz="4" w:space="0" w:color="auto"/>
              <w:right w:val="single" w:sz="4" w:space="0" w:color="auto"/>
            </w:tcBorders>
          </w:tcPr>
          <w:p w14:paraId="7E4DE946" w14:textId="77777777" w:rsidR="005A395E" w:rsidRPr="002653B6" w:rsidRDefault="005A395E" w:rsidP="004A23E2">
            <w:pPr>
              <w:suppressAutoHyphens/>
              <w:jc w:val="left"/>
              <w:rPr>
                <w:color w:val="000000"/>
                <w:sz w:val="18"/>
                <w:szCs w:val="18"/>
              </w:rPr>
            </w:pPr>
            <w:r w:rsidRPr="002653B6">
              <w:rPr>
                <w:sz w:val="18"/>
                <w:szCs w:val="18"/>
                <w:lang w:eastAsia="en-CA"/>
              </w:rPr>
              <w:t>Total support costs (US $)</w:t>
            </w:r>
          </w:p>
        </w:tc>
        <w:tc>
          <w:tcPr>
            <w:tcW w:w="449" w:type="pct"/>
            <w:tcBorders>
              <w:top w:val="nil"/>
              <w:left w:val="nil"/>
              <w:bottom w:val="single" w:sz="4" w:space="0" w:color="auto"/>
              <w:right w:val="single" w:sz="4" w:space="0" w:color="auto"/>
            </w:tcBorders>
            <w:vAlign w:val="center"/>
          </w:tcPr>
          <w:p w14:paraId="0DFB288E" w14:textId="77777777" w:rsidR="005A395E" w:rsidRPr="002653B6" w:rsidRDefault="005A395E" w:rsidP="004A23E2">
            <w:pPr>
              <w:suppressAutoHyphens/>
              <w:jc w:val="right"/>
              <w:rPr>
                <w:sz w:val="18"/>
                <w:szCs w:val="18"/>
                <w:lang w:eastAsia="en-CA"/>
              </w:rPr>
            </w:pPr>
            <w:r w:rsidRPr="002653B6">
              <w:rPr>
                <w:color w:val="000000"/>
                <w:sz w:val="18"/>
                <w:szCs w:val="18"/>
              </w:rPr>
              <w:t>113,360</w:t>
            </w:r>
          </w:p>
        </w:tc>
        <w:tc>
          <w:tcPr>
            <w:tcW w:w="449" w:type="pct"/>
            <w:tcBorders>
              <w:top w:val="nil"/>
              <w:left w:val="nil"/>
              <w:bottom w:val="single" w:sz="4" w:space="0" w:color="auto"/>
              <w:right w:val="single" w:sz="4" w:space="0" w:color="auto"/>
            </w:tcBorders>
            <w:vAlign w:val="center"/>
          </w:tcPr>
          <w:p w14:paraId="774F8874" w14:textId="77777777" w:rsidR="005A395E" w:rsidRPr="002653B6" w:rsidRDefault="005A395E" w:rsidP="004A23E2">
            <w:pPr>
              <w:suppressAutoHyphens/>
              <w:jc w:val="right"/>
              <w:rPr>
                <w:sz w:val="18"/>
                <w:szCs w:val="18"/>
                <w:lang w:eastAsia="en-CA"/>
              </w:rPr>
            </w:pPr>
            <w:r w:rsidRPr="002653B6">
              <w:rPr>
                <w:sz w:val="18"/>
                <w:szCs w:val="18"/>
                <w:lang w:eastAsia="en-CA"/>
              </w:rPr>
              <w:t>0</w:t>
            </w:r>
          </w:p>
        </w:tc>
        <w:tc>
          <w:tcPr>
            <w:tcW w:w="449" w:type="pct"/>
            <w:tcBorders>
              <w:top w:val="nil"/>
              <w:left w:val="nil"/>
              <w:bottom w:val="single" w:sz="4" w:space="0" w:color="auto"/>
              <w:right w:val="single" w:sz="4" w:space="0" w:color="auto"/>
            </w:tcBorders>
            <w:vAlign w:val="center"/>
          </w:tcPr>
          <w:p w14:paraId="4132C52C" w14:textId="77777777" w:rsidR="005A395E" w:rsidRPr="002653B6" w:rsidRDefault="005A395E" w:rsidP="004A23E2">
            <w:pPr>
              <w:suppressAutoHyphens/>
              <w:jc w:val="right"/>
              <w:rPr>
                <w:sz w:val="18"/>
                <w:szCs w:val="18"/>
              </w:rPr>
            </w:pPr>
            <w:r w:rsidRPr="002653B6">
              <w:rPr>
                <w:sz w:val="18"/>
                <w:szCs w:val="18"/>
                <w:lang w:eastAsia="en-CA"/>
              </w:rPr>
              <w:t>0</w:t>
            </w:r>
          </w:p>
        </w:tc>
        <w:tc>
          <w:tcPr>
            <w:tcW w:w="449" w:type="pct"/>
            <w:tcBorders>
              <w:top w:val="nil"/>
              <w:left w:val="nil"/>
              <w:bottom w:val="single" w:sz="4" w:space="0" w:color="auto"/>
              <w:right w:val="single" w:sz="4" w:space="0" w:color="auto"/>
            </w:tcBorders>
            <w:vAlign w:val="center"/>
          </w:tcPr>
          <w:p w14:paraId="53C30CB7" w14:textId="77777777" w:rsidR="005A395E" w:rsidRPr="002653B6" w:rsidRDefault="005A395E" w:rsidP="004A23E2">
            <w:pPr>
              <w:suppressAutoHyphens/>
              <w:jc w:val="right"/>
              <w:rPr>
                <w:sz w:val="18"/>
                <w:szCs w:val="18"/>
                <w:lang w:eastAsia="en-CA"/>
              </w:rPr>
            </w:pPr>
            <w:r w:rsidRPr="002653B6">
              <w:rPr>
                <w:color w:val="000000"/>
                <w:sz w:val="18"/>
                <w:szCs w:val="18"/>
              </w:rPr>
              <w:t>36,361</w:t>
            </w:r>
          </w:p>
        </w:tc>
        <w:tc>
          <w:tcPr>
            <w:tcW w:w="450" w:type="pct"/>
            <w:tcBorders>
              <w:top w:val="single" w:sz="4" w:space="0" w:color="auto"/>
              <w:left w:val="nil"/>
              <w:bottom w:val="single" w:sz="4" w:space="0" w:color="auto"/>
              <w:right w:val="single" w:sz="4" w:space="0" w:color="auto"/>
            </w:tcBorders>
            <w:vAlign w:val="center"/>
          </w:tcPr>
          <w:p w14:paraId="7CCB9940" w14:textId="77777777" w:rsidR="005A395E" w:rsidRPr="002653B6" w:rsidRDefault="005A395E" w:rsidP="004A23E2">
            <w:pPr>
              <w:suppressAutoHyphens/>
              <w:jc w:val="right"/>
              <w:rPr>
                <w:sz w:val="18"/>
                <w:szCs w:val="18"/>
              </w:rPr>
            </w:pPr>
            <w:r w:rsidRPr="002653B6">
              <w:rPr>
                <w:sz w:val="18"/>
                <w:szCs w:val="18"/>
              </w:rPr>
              <w:t>0</w:t>
            </w:r>
          </w:p>
        </w:tc>
        <w:tc>
          <w:tcPr>
            <w:tcW w:w="450" w:type="pct"/>
            <w:tcBorders>
              <w:top w:val="single" w:sz="4" w:space="0" w:color="auto"/>
              <w:left w:val="single" w:sz="4" w:space="0" w:color="auto"/>
              <w:bottom w:val="single" w:sz="4" w:space="0" w:color="auto"/>
              <w:right w:val="single" w:sz="4" w:space="0" w:color="auto"/>
            </w:tcBorders>
            <w:vAlign w:val="center"/>
          </w:tcPr>
          <w:p w14:paraId="29C3251C" w14:textId="77777777" w:rsidR="005A395E" w:rsidRPr="002653B6" w:rsidRDefault="005A395E" w:rsidP="004A23E2">
            <w:pPr>
              <w:suppressAutoHyphens/>
              <w:jc w:val="right"/>
              <w:rPr>
                <w:sz w:val="18"/>
                <w:szCs w:val="18"/>
                <w:lang w:eastAsia="en-CA"/>
              </w:rPr>
            </w:pPr>
            <w:r w:rsidRPr="002653B6">
              <w:rPr>
                <w:sz w:val="18"/>
                <w:szCs w:val="18"/>
              </w:rPr>
              <w:t>0</w:t>
            </w:r>
          </w:p>
        </w:tc>
        <w:tc>
          <w:tcPr>
            <w:tcW w:w="452" w:type="pct"/>
            <w:tcBorders>
              <w:top w:val="single" w:sz="4" w:space="0" w:color="auto"/>
              <w:left w:val="single" w:sz="4" w:space="0" w:color="auto"/>
              <w:bottom w:val="single" w:sz="4" w:space="0" w:color="auto"/>
              <w:right w:val="single" w:sz="4" w:space="0" w:color="auto"/>
            </w:tcBorders>
            <w:vAlign w:val="center"/>
          </w:tcPr>
          <w:p w14:paraId="3E737C90" w14:textId="77777777" w:rsidR="005A395E" w:rsidRPr="002653B6" w:rsidRDefault="005A395E" w:rsidP="004A23E2">
            <w:pPr>
              <w:suppressAutoHyphens/>
              <w:jc w:val="right"/>
              <w:rPr>
                <w:color w:val="000000"/>
                <w:sz w:val="18"/>
                <w:szCs w:val="18"/>
              </w:rPr>
            </w:pPr>
            <w:r w:rsidRPr="002653B6">
              <w:rPr>
                <w:color w:val="000000"/>
                <w:sz w:val="18"/>
                <w:szCs w:val="18"/>
              </w:rPr>
              <w:t>9,282</w:t>
            </w:r>
          </w:p>
        </w:tc>
        <w:tc>
          <w:tcPr>
            <w:tcW w:w="458" w:type="pct"/>
            <w:tcBorders>
              <w:top w:val="single" w:sz="4" w:space="0" w:color="auto"/>
              <w:left w:val="single" w:sz="4" w:space="0" w:color="auto"/>
              <w:bottom w:val="single" w:sz="4" w:space="0" w:color="auto"/>
              <w:right w:val="single" w:sz="4" w:space="0" w:color="auto"/>
            </w:tcBorders>
            <w:vAlign w:val="center"/>
          </w:tcPr>
          <w:p w14:paraId="6F7E6E89" w14:textId="77777777" w:rsidR="005A395E" w:rsidRPr="002653B6" w:rsidRDefault="005A395E" w:rsidP="004A23E2">
            <w:pPr>
              <w:suppressAutoHyphens/>
              <w:jc w:val="right"/>
              <w:rPr>
                <w:b/>
                <w:bCs/>
                <w:sz w:val="18"/>
                <w:szCs w:val="18"/>
              </w:rPr>
            </w:pPr>
            <w:r w:rsidRPr="002653B6">
              <w:rPr>
                <w:color w:val="000000"/>
                <w:sz w:val="18"/>
                <w:szCs w:val="18"/>
              </w:rPr>
              <w:t>159,003</w:t>
            </w:r>
          </w:p>
        </w:tc>
      </w:tr>
      <w:tr w:rsidR="005A395E" w:rsidRPr="002653B6" w14:paraId="59F494B3" w14:textId="77777777" w:rsidTr="004A23E2">
        <w:trPr>
          <w:trHeight w:val="152"/>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1C82384" w14:textId="77777777" w:rsidR="005A395E" w:rsidRPr="002653B6" w:rsidRDefault="005A395E" w:rsidP="004A23E2">
            <w:pPr>
              <w:suppressAutoHyphens/>
              <w:jc w:val="left"/>
              <w:rPr>
                <w:sz w:val="18"/>
                <w:szCs w:val="18"/>
                <w:lang w:eastAsia="en-CA"/>
              </w:rPr>
            </w:pPr>
            <w:r w:rsidRPr="002653B6">
              <w:rPr>
                <w:sz w:val="18"/>
                <w:szCs w:val="18"/>
                <w:lang w:eastAsia="en-CA"/>
              </w:rPr>
              <w:t>3.3</w:t>
            </w:r>
          </w:p>
        </w:tc>
        <w:tc>
          <w:tcPr>
            <w:tcW w:w="1146" w:type="pct"/>
            <w:gridSpan w:val="2"/>
            <w:tcBorders>
              <w:top w:val="nil"/>
              <w:left w:val="nil"/>
              <w:bottom w:val="single" w:sz="4" w:space="0" w:color="auto"/>
              <w:right w:val="single" w:sz="4" w:space="0" w:color="auto"/>
            </w:tcBorders>
            <w:hideMark/>
          </w:tcPr>
          <w:p w14:paraId="560766CD" w14:textId="77777777" w:rsidR="005A395E" w:rsidRPr="002653B6" w:rsidRDefault="005A395E" w:rsidP="004A23E2">
            <w:pPr>
              <w:suppressAutoHyphens/>
              <w:jc w:val="left"/>
              <w:rPr>
                <w:color w:val="000000"/>
                <w:sz w:val="18"/>
                <w:szCs w:val="18"/>
              </w:rPr>
            </w:pPr>
            <w:r w:rsidRPr="002653B6">
              <w:rPr>
                <w:sz w:val="18"/>
                <w:szCs w:val="18"/>
                <w:lang w:eastAsia="en-CA"/>
              </w:rPr>
              <w:t>Total agreed costs (US $)</w:t>
            </w:r>
          </w:p>
        </w:tc>
        <w:tc>
          <w:tcPr>
            <w:tcW w:w="449" w:type="pct"/>
            <w:tcBorders>
              <w:top w:val="nil"/>
              <w:left w:val="nil"/>
              <w:bottom w:val="single" w:sz="4" w:space="0" w:color="auto"/>
              <w:right w:val="single" w:sz="4" w:space="0" w:color="auto"/>
            </w:tcBorders>
            <w:vAlign w:val="center"/>
          </w:tcPr>
          <w:p w14:paraId="74FFBD3B" w14:textId="77777777" w:rsidR="005A395E" w:rsidRPr="002653B6" w:rsidRDefault="005A395E" w:rsidP="004A23E2">
            <w:pPr>
              <w:suppressAutoHyphens/>
              <w:jc w:val="right"/>
              <w:rPr>
                <w:sz w:val="18"/>
                <w:szCs w:val="18"/>
                <w:lang w:eastAsia="en-CA"/>
              </w:rPr>
            </w:pPr>
            <w:r w:rsidRPr="002653B6">
              <w:rPr>
                <w:color w:val="000000"/>
                <w:sz w:val="18"/>
                <w:szCs w:val="18"/>
              </w:rPr>
              <w:t>1,689,926</w:t>
            </w:r>
          </w:p>
        </w:tc>
        <w:tc>
          <w:tcPr>
            <w:tcW w:w="449" w:type="pct"/>
            <w:tcBorders>
              <w:top w:val="nil"/>
              <w:left w:val="nil"/>
              <w:bottom w:val="single" w:sz="4" w:space="0" w:color="auto"/>
              <w:right w:val="single" w:sz="4" w:space="0" w:color="auto"/>
            </w:tcBorders>
            <w:vAlign w:val="center"/>
          </w:tcPr>
          <w:p w14:paraId="120B7CD1" w14:textId="77777777" w:rsidR="005A395E" w:rsidRPr="002653B6" w:rsidRDefault="005A395E" w:rsidP="004A23E2">
            <w:pPr>
              <w:suppressAutoHyphens/>
              <w:jc w:val="right"/>
              <w:rPr>
                <w:sz w:val="18"/>
                <w:szCs w:val="18"/>
                <w:lang w:eastAsia="en-CA"/>
              </w:rPr>
            </w:pPr>
            <w:r w:rsidRPr="002653B6">
              <w:rPr>
                <w:sz w:val="18"/>
                <w:szCs w:val="18"/>
                <w:lang w:eastAsia="en-CA"/>
              </w:rPr>
              <w:t>0</w:t>
            </w:r>
          </w:p>
        </w:tc>
        <w:tc>
          <w:tcPr>
            <w:tcW w:w="449" w:type="pct"/>
            <w:tcBorders>
              <w:top w:val="nil"/>
              <w:left w:val="nil"/>
              <w:bottom w:val="single" w:sz="4" w:space="0" w:color="auto"/>
              <w:right w:val="single" w:sz="4" w:space="0" w:color="auto"/>
            </w:tcBorders>
            <w:vAlign w:val="center"/>
          </w:tcPr>
          <w:p w14:paraId="5DC0257B" w14:textId="77777777" w:rsidR="005A395E" w:rsidRPr="002653B6" w:rsidRDefault="005A395E" w:rsidP="004A23E2">
            <w:pPr>
              <w:suppressAutoHyphens/>
              <w:jc w:val="right"/>
              <w:rPr>
                <w:sz w:val="18"/>
                <w:szCs w:val="18"/>
                <w:lang w:eastAsia="en-CA"/>
              </w:rPr>
            </w:pPr>
            <w:r w:rsidRPr="002653B6">
              <w:rPr>
                <w:sz w:val="18"/>
                <w:szCs w:val="18"/>
                <w:lang w:eastAsia="en-CA"/>
              </w:rPr>
              <w:t>0</w:t>
            </w:r>
          </w:p>
        </w:tc>
        <w:tc>
          <w:tcPr>
            <w:tcW w:w="449" w:type="pct"/>
            <w:tcBorders>
              <w:top w:val="nil"/>
              <w:left w:val="nil"/>
              <w:bottom w:val="single" w:sz="4" w:space="0" w:color="auto"/>
              <w:right w:val="single" w:sz="4" w:space="0" w:color="auto"/>
            </w:tcBorders>
            <w:vAlign w:val="center"/>
          </w:tcPr>
          <w:p w14:paraId="2F6ACB6F" w14:textId="77777777" w:rsidR="005A395E" w:rsidRPr="002653B6" w:rsidRDefault="005A395E" w:rsidP="004A23E2">
            <w:pPr>
              <w:suppressAutoHyphens/>
              <w:jc w:val="right"/>
              <w:rPr>
                <w:sz w:val="18"/>
                <w:szCs w:val="18"/>
                <w:lang w:eastAsia="en-CA"/>
              </w:rPr>
            </w:pPr>
            <w:r w:rsidRPr="002653B6">
              <w:rPr>
                <w:color w:val="000000"/>
                <w:sz w:val="18"/>
                <w:szCs w:val="18"/>
              </w:rPr>
              <w:t>517,236</w:t>
            </w:r>
          </w:p>
        </w:tc>
        <w:tc>
          <w:tcPr>
            <w:tcW w:w="450" w:type="pct"/>
            <w:tcBorders>
              <w:top w:val="single" w:sz="4" w:space="0" w:color="auto"/>
              <w:left w:val="nil"/>
              <w:bottom w:val="single" w:sz="4" w:space="0" w:color="auto"/>
              <w:right w:val="single" w:sz="4" w:space="0" w:color="auto"/>
            </w:tcBorders>
            <w:vAlign w:val="center"/>
          </w:tcPr>
          <w:p w14:paraId="2F0B1C72" w14:textId="77777777" w:rsidR="005A395E" w:rsidRPr="002653B6" w:rsidRDefault="005A395E" w:rsidP="004A23E2">
            <w:pPr>
              <w:suppressAutoHyphens/>
              <w:jc w:val="right"/>
              <w:rPr>
                <w:sz w:val="18"/>
                <w:szCs w:val="18"/>
                <w:lang w:eastAsia="en-CA"/>
              </w:rPr>
            </w:pPr>
            <w:r w:rsidRPr="002653B6">
              <w:rPr>
                <w:sz w:val="18"/>
                <w:szCs w:val="18"/>
              </w:rPr>
              <w:t>0</w:t>
            </w:r>
          </w:p>
        </w:tc>
        <w:tc>
          <w:tcPr>
            <w:tcW w:w="450" w:type="pct"/>
            <w:tcBorders>
              <w:top w:val="single" w:sz="4" w:space="0" w:color="auto"/>
              <w:left w:val="single" w:sz="4" w:space="0" w:color="auto"/>
              <w:bottom w:val="single" w:sz="4" w:space="0" w:color="auto"/>
              <w:right w:val="single" w:sz="4" w:space="0" w:color="auto"/>
            </w:tcBorders>
            <w:vAlign w:val="center"/>
          </w:tcPr>
          <w:p w14:paraId="584F00F4" w14:textId="77777777" w:rsidR="005A395E" w:rsidRPr="002653B6" w:rsidRDefault="005A395E" w:rsidP="004A23E2">
            <w:pPr>
              <w:suppressAutoHyphens/>
              <w:jc w:val="right"/>
              <w:rPr>
                <w:sz w:val="18"/>
                <w:szCs w:val="18"/>
                <w:lang w:eastAsia="en-CA"/>
              </w:rPr>
            </w:pPr>
            <w:r w:rsidRPr="002653B6">
              <w:rPr>
                <w:sz w:val="18"/>
                <w:szCs w:val="18"/>
              </w:rPr>
              <w:t>0</w:t>
            </w:r>
          </w:p>
        </w:tc>
        <w:tc>
          <w:tcPr>
            <w:tcW w:w="452" w:type="pct"/>
            <w:tcBorders>
              <w:top w:val="single" w:sz="4" w:space="0" w:color="auto"/>
              <w:left w:val="single" w:sz="4" w:space="0" w:color="auto"/>
              <w:bottom w:val="single" w:sz="4" w:space="0" w:color="auto"/>
              <w:right w:val="single" w:sz="4" w:space="0" w:color="auto"/>
            </w:tcBorders>
            <w:vAlign w:val="center"/>
          </w:tcPr>
          <w:p w14:paraId="69E46BAD" w14:textId="77777777" w:rsidR="005A395E" w:rsidRPr="002653B6" w:rsidRDefault="005A395E" w:rsidP="004A23E2">
            <w:pPr>
              <w:suppressAutoHyphens/>
              <w:jc w:val="right"/>
              <w:rPr>
                <w:color w:val="000000"/>
                <w:sz w:val="18"/>
                <w:szCs w:val="18"/>
              </w:rPr>
            </w:pPr>
            <w:r w:rsidRPr="002653B6">
              <w:rPr>
                <w:color w:val="000000"/>
                <w:sz w:val="18"/>
                <w:szCs w:val="18"/>
              </w:rPr>
              <w:t>129,022</w:t>
            </w:r>
          </w:p>
        </w:tc>
        <w:tc>
          <w:tcPr>
            <w:tcW w:w="458" w:type="pct"/>
            <w:tcBorders>
              <w:top w:val="single" w:sz="4" w:space="0" w:color="auto"/>
              <w:left w:val="single" w:sz="4" w:space="0" w:color="auto"/>
              <w:bottom w:val="single" w:sz="4" w:space="0" w:color="auto"/>
              <w:right w:val="single" w:sz="4" w:space="0" w:color="auto"/>
            </w:tcBorders>
            <w:vAlign w:val="center"/>
          </w:tcPr>
          <w:p w14:paraId="7B03C048" w14:textId="77777777" w:rsidR="005A395E" w:rsidRPr="002653B6" w:rsidRDefault="005A395E" w:rsidP="004A23E2">
            <w:pPr>
              <w:suppressAutoHyphens/>
              <w:jc w:val="right"/>
              <w:rPr>
                <w:b/>
                <w:bCs/>
                <w:sz w:val="18"/>
                <w:szCs w:val="18"/>
                <w:lang w:eastAsia="en-CA"/>
              </w:rPr>
            </w:pPr>
            <w:r w:rsidRPr="002653B6">
              <w:rPr>
                <w:color w:val="000000"/>
                <w:sz w:val="18"/>
                <w:szCs w:val="18"/>
              </w:rPr>
              <w:t>2,336,184</w:t>
            </w:r>
          </w:p>
        </w:tc>
      </w:tr>
      <w:tr w:rsidR="005A395E" w:rsidRPr="002653B6" w14:paraId="2424B102" w14:textId="77777777" w:rsidTr="004A23E2">
        <w:trPr>
          <w:trHeight w:val="56"/>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16F96B53" w14:textId="77777777" w:rsidR="005A395E" w:rsidRPr="002653B6" w:rsidRDefault="005A395E" w:rsidP="004A23E2">
            <w:pPr>
              <w:suppressAutoHyphens/>
              <w:jc w:val="left"/>
              <w:rPr>
                <w:sz w:val="18"/>
                <w:szCs w:val="18"/>
                <w:lang w:eastAsia="en-CA"/>
              </w:rPr>
            </w:pPr>
            <w:r w:rsidRPr="002653B6">
              <w:rPr>
                <w:sz w:val="18"/>
                <w:szCs w:val="18"/>
                <w:lang w:eastAsia="en-CA"/>
              </w:rPr>
              <w:t>4.1.1</w:t>
            </w:r>
          </w:p>
        </w:tc>
        <w:tc>
          <w:tcPr>
            <w:tcW w:w="4294" w:type="pct"/>
            <w:gridSpan w:val="9"/>
            <w:tcBorders>
              <w:top w:val="nil"/>
              <w:left w:val="nil"/>
              <w:bottom w:val="single" w:sz="4" w:space="0" w:color="auto"/>
              <w:right w:val="single" w:sz="4" w:space="0" w:color="auto"/>
            </w:tcBorders>
            <w:vAlign w:val="center"/>
          </w:tcPr>
          <w:p w14:paraId="79970FE3" w14:textId="77777777" w:rsidR="005A395E" w:rsidRPr="002653B6" w:rsidRDefault="005A395E" w:rsidP="004A23E2">
            <w:pPr>
              <w:suppressAutoHyphens/>
              <w:jc w:val="left"/>
              <w:rPr>
                <w:color w:val="000000"/>
                <w:sz w:val="18"/>
                <w:szCs w:val="18"/>
              </w:rPr>
            </w:pPr>
            <w:r w:rsidRPr="002653B6">
              <w:rPr>
                <w:color w:val="000000"/>
                <w:sz w:val="18"/>
                <w:szCs w:val="18"/>
              </w:rPr>
              <w:t>Deduction of HFCs under this Agreement (CO</w:t>
            </w:r>
            <w:r w:rsidRPr="002653B6">
              <w:rPr>
                <w:color w:val="000000"/>
                <w:sz w:val="18"/>
                <w:szCs w:val="18"/>
                <w:vertAlign w:val="subscript"/>
              </w:rPr>
              <w:t>2</w:t>
            </w:r>
            <w:r w:rsidRPr="002653B6">
              <w:rPr>
                <w:color w:val="000000"/>
                <w:sz w:val="18"/>
                <w:szCs w:val="18"/>
              </w:rPr>
              <w:t>-eq tonnes)</w:t>
            </w:r>
          </w:p>
        </w:tc>
        <w:tc>
          <w:tcPr>
            <w:tcW w:w="458" w:type="pct"/>
            <w:tcBorders>
              <w:top w:val="single" w:sz="4" w:space="0" w:color="auto"/>
              <w:left w:val="single" w:sz="4" w:space="0" w:color="auto"/>
              <w:bottom w:val="single" w:sz="4" w:space="0" w:color="auto"/>
              <w:right w:val="single" w:sz="4" w:space="0" w:color="auto"/>
            </w:tcBorders>
            <w:vAlign w:val="center"/>
          </w:tcPr>
          <w:p w14:paraId="33497545" w14:textId="77777777" w:rsidR="005A395E" w:rsidRPr="002653B6" w:rsidRDefault="005A395E" w:rsidP="004A23E2">
            <w:pPr>
              <w:suppressAutoHyphens/>
              <w:jc w:val="right"/>
              <w:rPr>
                <w:color w:val="000000"/>
                <w:sz w:val="18"/>
                <w:szCs w:val="18"/>
              </w:rPr>
            </w:pPr>
            <w:r w:rsidRPr="002653B6">
              <w:rPr>
                <w:color w:val="000000"/>
                <w:sz w:val="18"/>
                <w:szCs w:val="18"/>
              </w:rPr>
              <w:t>629,563</w:t>
            </w:r>
          </w:p>
        </w:tc>
      </w:tr>
      <w:tr w:rsidR="005A395E" w:rsidRPr="002653B6" w14:paraId="0753CCAE" w14:textId="77777777" w:rsidTr="004A23E2">
        <w:trPr>
          <w:trHeight w:val="71"/>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2EA76482" w14:textId="77777777" w:rsidR="005A395E" w:rsidRPr="002653B6" w:rsidRDefault="005A395E" w:rsidP="004A23E2">
            <w:pPr>
              <w:suppressAutoHyphens/>
              <w:jc w:val="left"/>
              <w:rPr>
                <w:sz w:val="18"/>
                <w:szCs w:val="18"/>
                <w:lang w:eastAsia="en-CA"/>
              </w:rPr>
            </w:pPr>
            <w:r w:rsidRPr="002653B6">
              <w:rPr>
                <w:sz w:val="18"/>
                <w:szCs w:val="18"/>
                <w:lang w:eastAsia="en-CA"/>
              </w:rPr>
              <w:t>4.1.2</w:t>
            </w:r>
          </w:p>
        </w:tc>
        <w:tc>
          <w:tcPr>
            <w:tcW w:w="4294" w:type="pct"/>
            <w:gridSpan w:val="9"/>
            <w:tcBorders>
              <w:top w:val="nil"/>
              <w:left w:val="nil"/>
              <w:bottom w:val="single" w:sz="4" w:space="0" w:color="auto"/>
              <w:right w:val="single" w:sz="4" w:space="0" w:color="auto"/>
            </w:tcBorders>
            <w:vAlign w:val="center"/>
          </w:tcPr>
          <w:p w14:paraId="66C78D57" w14:textId="77777777" w:rsidR="005A395E" w:rsidRPr="002653B6" w:rsidRDefault="005A395E" w:rsidP="004A23E2">
            <w:pPr>
              <w:suppressAutoHyphens/>
              <w:jc w:val="left"/>
              <w:rPr>
                <w:color w:val="000000"/>
                <w:sz w:val="18"/>
                <w:szCs w:val="18"/>
              </w:rPr>
            </w:pPr>
            <w:r w:rsidRPr="002653B6">
              <w:rPr>
                <w:color w:val="000000"/>
                <w:sz w:val="18"/>
                <w:szCs w:val="18"/>
              </w:rPr>
              <w:t>Deduction of HFCs from previously approved projects (CO</w:t>
            </w:r>
            <w:r w:rsidRPr="002653B6">
              <w:rPr>
                <w:color w:val="000000"/>
                <w:sz w:val="18"/>
                <w:szCs w:val="18"/>
                <w:vertAlign w:val="subscript"/>
              </w:rPr>
              <w:t>2</w:t>
            </w:r>
            <w:r w:rsidRPr="002653B6">
              <w:rPr>
                <w:color w:val="000000"/>
                <w:sz w:val="18"/>
                <w:szCs w:val="18"/>
              </w:rPr>
              <w:t>-eq tonnes)</w:t>
            </w:r>
          </w:p>
        </w:tc>
        <w:tc>
          <w:tcPr>
            <w:tcW w:w="458" w:type="pct"/>
            <w:tcBorders>
              <w:top w:val="single" w:sz="4" w:space="0" w:color="auto"/>
              <w:left w:val="single" w:sz="4" w:space="0" w:color="auto"/>
              <w:bottom w:val="single" w:sz="4" w:space="0" w:color="auto"/>
              <w:right w:val="single" w:sz="4" w:space="0" w:color="auto"/>
            </w:tcBorders>
            <w:vAlign w:val="center"/>
          </w:tcPr>
          <w:p w14:paraId="108632B4" w14:textId="77777777" w:rsidR="005A395E" w:rsidRPr="002653B6" w:rsidRDefault="005A395E" w:rsidP="004A23E2">
            <w:pPr>
              <w:suppressAutoHyphens/>
              <w:jc w:val="right"/>
              <w:rPr>
                <w:color w:val="000000"/>
                <w:sz w:val="18"/>
                <w:szCs w:val="18"/>
              </w:rPr>
            </w:pPr>
            <w:r w:rsidRPr="002653B6">
              <w:rPr>
                <w:color w:val="000000"/>
                <w:sz w:val="18"/>
                <w:szCs w:val="18"/>
              </w:rPr>
              <w:t>0</w:t>
            </w:r>
          </w:p>
        </w:tc>
      </w:tr>
      <w:tr w:rsidR="005A395E" w:rsidRPr="002653B6" w14:paraId="6C87A1C1" w14:textId="77777777" w:rsidTr="004A23E2">
        <w:trPr>
          <w:trHeight w:val="56"/>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34DFE5E9" w14:textId="77777777" w:rsidR="005A395E" w:rsidRPr="002653B6" w:rsidRDefault="005A395E" w:rsidP="004A23E2">
            <w:pPr>
              <w:suppressAutoHyphens/>
              <w:jc w:val="left"/>
              <w:rPr>
                <w:sz w:val="18"/>
                <w:szCs w:val="18"/>
                <w:lang w:eastAsia="en-CA"/>
              </w:rPr>
            </w:pPr>
            <w:r w:rsidRPr="002653B6">
              <w:rPr>
                <w:sz w:val="18"/>
                <w:szCs w:val="18"/>
                <w:lang w:eastAsia="en-CA"/>
              </w:rPr>
              <w:t>4.1.3</w:t>
            </w:r>
          </w:p>
        </w:tc>
        <w:tc>
          <w:tcPr>
            <w:tcW w:w="4294" w:type="pct"/>
            <w:gridSpan w:val="9"/>
            <w:tcBorders>
              <w:top w:val="nil"/>
              <w:left w:val="nil"/>
              <w:bottom w:val="single" w:sz="4" w:space="0" w:color="auto"/>
              <w:right w:val="single" w:sz="4" w:space="0" w:color="auto"/>
            </w:tcBorders>
            <w:vAlign w:val="center"/>
          </w:tcPr>
          <w:p w14:paraId="0C83E60D" w14:textId="77777777" w:rsidR="005A395E" w:rsidRPr="002653B6" w:rsidRDefault="005A395E" w:rsidP="004A23E2">
            <w:pPr>
              <w:suppressAutoHyphens/>
              <w:jc w:val="left"/>
              <w:rPr>
                <w:color w:val="000000"/>
                <w:sz w:val="18"/>
                <w:szCs w:val="18"/>
              </w:rPr>
            </w:pPr>
            <w:r w:rsidRPr="002653B6">
              <w:rPr>
                <w:color w:val="000000"/>
                <w:sz w:val="18"/>
                <w:szCs w:val="18"/>
              </w:rPr>
              <w:t>Remaining eligible consumption for HFCs (CO</w:t>
            </w:r>
            <w:r w:rsidRPr="002653B6">
              <w:rPr>
                <w:color w:val="000000"/>
                <w:sz w:val="18"/>
                <w:szCs w:val="18"/>
                <w:vertAlign w:val="subscript"/>
              </w:rPr>
              <w:t>2</w:t>
            </w:r>
            <w:r w:rsidRPr="002653B6">
              <w:rPr>
                <w:color w:val="000000"/>
                <w:sz w:val="18"/>
                <w:szCs w:val="18"/>
              </w:rPr>
              <w:t>-eq tonnes)</w:t>
            </w:r>
          </w:p>
        </w:tc>
        <w:tc>
          <w:tcPr>
            <w:tcW w:w="458" w:type="pct"/>
            <w:tcBorders>
              <w:top w:val="single" w:sz="4" w:space="0" w:color="auto"/>
              <w:left w:val="single" w:sz="4" w:space="0" w:color="auto"/>
              <w:bottom w:val="single" w:sz="4" w:space="0" w:color="auto"/>
              <w:right w:val="single" w:sz="4" w:space="0" w:color="auto"/>
            </w:tcBorders>
            <w:vAlign w:val="center"/>
          </w:tcPr>
          <w:p w14:paraId="3B1D425C" w14:textId="77777777" w:rsidR="005A395E" w:rsidRPr="002653B6" w:rsidRDefault="005A395E" w:rsidP="004A23E2">
            <w:pPr>
              <w:suppressAutoHyphens/>
              <w:jc w:val="right"/>
              <w:rPr>
                <w:color w:val="000000"/>
                <w:sz w:val="18"/>
                <w:szCs w:val="18"/>
              </w:rPr>
            </w:pPr>
            <w:r w:rsidRPr="002653B6">
              <w:rPr>
                <w:color w:val="000000"/>
                <w:sz w:val="18"/>
                <w:szCs w:val="18"/>
              </w:rPr>
              <w:t>TBD</w:t>
            </w:r>
          </w:p>
        </w:tc>
      </w:tr>
    </w:tbl>
    <w:p w14:paraId="2A555D41" w14:textId="77777777" w:rsidR="005A395E" w:rsidRPr="002653B6" w:rsidRDefault="005A395E" w:rsidP="005A395E">
      <w:pPr>
        <w:keepNext/>
        <w:spacing w:before="360" w:after="240"/>
        <w:rPr>
          <w:b/>
        </w:rPr>
      </w:pPr>
      <w:r w:rsidRPr="002653B6">
        <w:rPr>
          <w:b/>
        </w:rPr>
        <w:t>APPENDIX 3-A: FUNDING APPROVAL SCHEDULE</w:t>
      </w:r>
    </w:p>
    <w:p w14:paraId="27E74F12" w14:textId="77777777" w:rsidR="005A395E" w:rsidRPr="002653B6" w:rsidRDefault="005A395E">
      <w:pPr>
        <w:pStyle w:val="Heading1"/>
        <w:numPr>
          <w:ilvl w:val="0"/>
          <w:numId w:val="212"/>
        </w:numPr>
      </w:pPr>
      <w:r w:rsidRPr="002653B6">
        <w:t>Funding for the future tranches will be considered for approval at the first meeting of the year specified in Appendix 2-A.</w:t>
      </w:r>
    </w:p>
    <w:p w14:paraId="6FD131D0" w14:textId="77777777" w:rsidR="005A395E" w:rsidRPr="002653B6" w:rsidRDefault="005A395E" w:rsidP="005A395E">
      <w:pPr>
        <w:keepNext/>
        <w:widowControl w:val="0"/>
        <w:spacing w:before="360" w:after="240"/>
        <w:rPr>
          <w:b/>
        </w:rPr>
      </w:pPr>
      <w:r w:rsidRPr="002653B6">
        <w:rPr>
          <w:b/>
        </w:rPr>
        <w:lastRenderedPageBreak/>
        <w:t>APPENDIX 4-A: FORMAT OF THE TRANCHE IMPLEMENTATION REPORTS AND PLANS</w:t>
      </w:r>
    </w:p>
    <w:p w14:paraId="4770F551" w14:textId="77777777" w:rsidR="005A395E" w:rsidRPr="002653B6" w:rsidRDefault="005A395E">
      <w:pPr>
        <w:pStyle w:val="Heading1"/>
        <w:numPr>
          <w:ilvl w:val="0"/>
          <w:numId w:val="213"/>
        </w:numPr>
      </w:pPr>
      <w:r w:rsidRPr="002653B6">
        <w:t>The submission of the Tranche Implementation Report and Plans for each tranche request will consist of four parts:</w:t>
      </w:r>
    </w:p>
    <w:p w14:paraId="53800EE6" w14:textId="77777777" w:rsidR="005A395E" w:rsidRPr="002653B6" w:rsidRDefault="005A395E" w:rsidP="005A395E">
      <w:pPr>
        <w:pStyle w:val="Heading2"/>
      </w:pPr>
      <w:r w:rsidRPr="002653B6">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2653B6">
        <w:noBreakHyphen/>
        <w:t>down pursuant to decision 91/65. The report should include the amount of Annex F substances consumption reduced as a direct result of the implementation of activities, by substance, the alternative technology used and the related phase</w:t>
      </w:r>
      <w:r w:rsidRPr="002653B6">
        <w:noBreakHyphen/>
        <w:t>in of alternatives, to allow the Secretariat to inform the Executive Committee on the resulting change in climate</w:t>
      </w:r>
      <w:r w:rsidRPr="002653B6">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72C86BA9" w14:textId="77777777" w:rsidR="005A395E" w:rsidRPr="002653B6" w:rsidRDefault="005A395E" w:rsidP="005A395E">
      <w:pPr>
        <w:pStyle w:val="Heading2"/>
        <w:tabs>
          <w:tab w:val="num" w:pos="-720"/>
        </w:tabs>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0DD737FF" w14:textId="77777777" w:rsidR="005A395E" w:rsidRPr="002653B6" w:rsidRDefault="005A395E" w:rsidP="005A395E">
      <w:pPr>
        <w:pStyle w:val="Heading2"/>
        <w:tabs>
          <w:tab w:val="num" w:pos="-720"/>
        </w:tabs>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148BE005" w14:textId="77777777" w:rsidR="005A395E" w:rsidRPr="002653B6" w:rsidRDefault="005A395E" w:rsidP="005A395E">
      <w:pPr>
        <w:pStyle w:val="Heading2"/>
        <w:tabs>
          <w:tab w:val="num" w:pos="-720"/>
        </w:tabs>
      </w:pPr>
      <w:r w:rsidRPr="002653B6">
        <w:t>An Executive Summary of about five paragraphs, summarizing the information contained in subparagraphs 1(a) to 1(c) above.</w:t>
      </w:r>
    </w:p>
    <w:p w14:paraId="551DE400" w14:textId="77777777" w:rsidR="005A395E" w:rsidRPr="002653B6" w:rsidRDefault="005A395E" w:rsidP="005A395E">
      <w:pPr>
        <w:keepNext/>
        <w:spacing w:before="360" w:after="240" w:line="360" w:lineRule="auto"/>
        <w:rPr>
          <w:b/>
        </w:rPr>
      </w:pPr>
      <w:r w:rsidRPr="002653B6">
        <w:rPr>
          <w:b/>
        </w:rPr>
        <w:t>APPENDIX 5-A: MONITORING INSTITUTIONS AND ROLES</w:t>
      </w:r>
    </w:p>
    <w:p w14:paraId="76C0B913" w14:textId="77777777" w:rsidR="005A395E" w:rsidRPr="002653B6" w:rsidRDefault="005A395E">
      <w:pPr>
        <w:pStyle w:val="Heading1"/>
        <w:numPr>
          <w:ilvl w:val="0"/>
          <w:numId w:val="214"/>
        </w:numPr>
      </w:pPr>
      <w:r w:rsidRPr="002653B6">
        <w:t>The national ozone unit (NOU), under the National Agency for the Protection of the Environment (ANPE), will monitor the effectiveness of implementation of the different components under the Plan, including compliance with phase-down levels and impact of all activities against the set objectives and goals.</w:t>
      </w:r>
    </w:p>
    <w:p w14:paraId="5A890F61" w14:textId="77777777" w:rsidR="005A395E" w:rsidRPr="002653B6" w:rsidRDefault="005A395E">
      <w:pPr>
        <w:pStyle w:val="Heading1"/>
        <w:numPr>
          <w:ilvl w:val="0"/>
          <w:numId w:val="14"/>
        </w:numPr>
      </w:pPr>
      <w:r w:rsidRPr="002653B6">
        <w:t xml:space="preserve">The ANPE, in close cooperation and coordination with the NOU and support of the Lead IA, will play a key role in the monitoring of the Plan and will be responsible for the sustainability of consumption reduction targets achieved through this Agreement. </w:t>
      </w:r>
    </w:p>
    <w:p w14:paraId="571FD148" w14:textId="77777777" w:rsidR="005A395E" w:rsidRPr="002653B6" w:rsidRDefault="005A395E">
      <w:pPr>
        <w:pStyle w:val="Heading1"/>
        <w:numPr>
          <w:ilvl w:val="0"/>
          <w:numId w:val="14"/>
        </w:numPr>
      </w:pPr>
      <w:r w:rsidRPr="002653B6">
        <w:t>The NOU will undertake monitoring, reporting and record-keeping on:</w:t>
      </w:r>
    </w:p>
    <w:p w14:paraId="7AAC9736" w14:textId="77777777" w:rsidR="005A395E" w:rsidRPr="002653B6" w:rsidRDefault="005A395E">
      <w:pPr>
        <w:pStyle w:val="Heading2"/>
        <w:numPr>
          <w:ilvl w:val="1"/>
          <w:numId w:val="14"/>
        </w:numPr>
      </w:pPr>
      <w:r w:rsidRPr="002653B6">
        <w:lastRenderedPageBreak/>
        <w:t>HFC import and export, including data collected from local importers;</w:t>
      </w:r>
    </w:p>
    <w:p w14:paraId="4A31ED93" w14:textId="77777777" w:rsidR="005A395E" w:rsidRPr="002653B6" w:rsidRDefault="005A395E">
      <w:pPr>
        <w:pStyle w:val="Heading2"/>
        <w:numPr>
          <w:ilvl w:val="1"/>
          <w:numId w:val="14"/>
        </w:numPr>
      </w:pPr>
      <w:r w:rsidRPr="002653B6">
        <w:t>HFC use by different sectors, including data collected from manufacturers and surveys conducted by the project management unit;</w:t>
      </w:r>
    </w:p>
    <w:p w14:paraId="7873FD16" w14:textId="77777777" w:rsidR="005A395E" w:rsidRPr="002653B6" w:rsidRDefault="005A395E">
      <w:pPr>
        <w:pStyle w:val="Heading2"/>
        <w:numPr>
          <w:ilvl w:val="1"/>
          <w:numId w:val="14"/>
        </w:numPr>
      </w:pPr>
      <w:r w:rsidRPr="002653B6">
        <w:t>Amounts of recovered, recycled, and unwanted HFCs;</w:t>
      </w:r>
    </w:p>
    <w:p w14:paraId="14C12949" w14:textId="77777777" w:rsidR="005A395E" w:rsidRPr="002653B6" w:rsidRDefault="005A395E">
      <w:pPr>
        <w:pStyle w:val="Heading2"/>
        <w:numPr>
          <w:ilvl w:val="1"/>
          <w:numId w:val="14"/>
        </w:numPr>
      </w:pPr>
      <w:r w:rsidRPr="002653B6">
        <w:t>Regular updates on the Plan’s deliverables as per targeted milestones;</w:t>
      </w:r>
    </w:p>
    <w:p w14:paraId="51598566" w14:textId="77777777" w:rsidR="005A395E" w:rsidRPr="002653B6" w:rsidRDefault="005A395E">
      <w:pPr>
        <w:pStyle w:val="Heading2"/>
        <w:numPr>
          <w:ilvl w:val="1"/>
          <w:numId w:val="14"/>
        </w:numPr>
      </w:pPr>
      <w:r w:rsidRPr="002653B6">
        <w:t xml:space="preserve">Plans, progress reports and completion </w:t>
      </w:r>
      <w:proofErr w:type="gramStart"/>
      <w:r w:rsidRPr="002653B6">
        <w:t>reports</w:t>
      </w:r>
      <w:proofErr w:type="gramEnd"/>
      <w:r w:rsidRPr="002653B6">
        <w:t xml:space="preserve"> of components and projects; and</w:t>
      </w:r>
    </w:p>
    <w:p w14:paraId="725F7683" w14:textId="77777777" w:rsidR="005A395E" w:rsidRPr="002653B6" w:rsidRDefault="005A395E">
      <w:pPr>
        <w:pStyle w:val="Heading2"/>
        <w:numPr>
          <w:ilvl w:val="1"/>
          <w:numId w:val="14"/>
        </w:numPr>
      </w:pPr>
      <w:r w:rsidRPr="002653B6">
        <w:t>Information on HFC-based equipment banks and status of their operation and retirement.</w:t>
      </w:r>
    </w:p>
    <w:p w14:paraId="53528556" w14:textId="77777777" w:rsidR="005A395E" w:rsidRPr="002653B6" w:rsidRDefault="005A395E">
      <w:pPr>
        <w:pStyle w:val="Heading1"/>
        <w:numPr>
          <w:ilvl w:val="0"/>
          <w:numId w:val="14"/>
        </w:numPr>
      </w:pPr>
      <w:r w:rsidRPr="002653B6">
        <w:t>The verification will, in addition to other tasks, cover the reports generated regarding achievements under the Plan.</w:t>
      </w:r>
    </w:p>
    <w:p w14:paraId="1FD216ED" w14:textId="77777777" w:rsidR="005A395E" w:rsidRPr="002653B6" w:rsidRDefault="005A395E" w:rsidP="005A395E">
      <w:pPr>
        <w:keepNext/>
        <w:spacing w:before="360" w:after="240"/>
        <w:rPr>
          <w:b/>
        </w:rPr>
      </w:pPr>
      <w:r w:rsidRPr="002653B6">
        <w:rPr>
          <w:b/>
        </w:rPr>
        <w:t>APPENDIX 6-A: ROLE OF THE LEAD IMPLEMENTING AGENCY</w:t>
      </w:r>
    </w:p>
    <w:p w14:paraId="59C63E0A" w14:textId="77777777" w:rsidR="005A395E" w:rsidRPr="002653B6" w:rsidRDefault="005A395E">
      <w:pPr>
        <w:pStyle w:val="Heading1"/>
        <w:numPr>
          <w:ilvl w:val="0"/>
          <w:numId w:val="215"/>
        </w:numPr>
      </w:pPr>
      <w:r w:rsidRPr="002653B6">
        <w:t>The Lead IA will be responsible for a range of activities, including at least the following:</w:t>
      </w:r>
    </w:p>
    <w:p w14:paraId="2546EB76" w14:textId="77777777" w:rsidR="005A395E" w:rsidRPr="002653B6" w:rsidRDefault="005A395E" w:rsidP="005A395E">
      <w:pPr>
        <w:pStyle w:val="Heading2"/>
      </w:pPr>
      <w:r w:rsidRPr="002653B6">
        <w:t>Ensuring performance and financial verification in accordance with this Agreement and with its specific internal procedures and requirements as set out in the Country’s Plan;</w:t>
      </w:r>
    </w:p>
    <w:p w14:paraId="2CC3E1F0" w14:textId="77777777" w:rsidR="005A395E" w:rsidRPr="002653B6" w:rsidRDefault="005A395E" w:rsidP="005A395E">
      <w:pPr>
        <w:pStyle w:val="Heading2"/>
      </w:pPr>
      <w:r w:rsidRPr="002653B6">
        <w:t>Assisting the Country in the preparation of the Tranche Implementation Reports and Plans as per Appendix 4</w:t>
      </w:r>
      <w:r w:rsidRPr="002653B6">
        <w:noBreakHyphen/>
        <w:t>A;</w:t>
      </w:r>
    </w:p>
    <w:p w14:paraId="71BF8662" w14:textId="77777777" w:rsidR="005A395E" w:rsidRPr="002653B6" w:rsidRDefault="005A395E" w:rsidP="005A395E">
      <w:pPr>
        <w:pStyle w:val="Heading2"/>
        <w:tabs>
          <w:tab w:val="num" w:pos="-720"/>
        </w:tabs>
      </w:pPr>
      <w:r w:rsidRPr="002653B6">
        <w:t>Providing independent verification to the Executive Committee that the Targets have been met and associated tranche activities have been completed as indicated in the Tranche Implementation Plan, consistent with Appendix 4-A;</w:t>
      </w:r>
    </w:p>
    <w:p w14:paraId="5B934168" w14:textId="77777777" w:rsidR="005A395E" w:rsidRPr="002653B6" w:rsidRDefault="005A395E" w:rsidP="005A395E">
      <w:pPr>
        <w:pStyle w:val="Heading2"/>
        <w:tabs>
          <w:tab w:val="num" w:pos="-720"/>
        </w:tabs>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w:t>
      </w:r>
      <w:r w:rsidRPr="002653B6">
        <w:noBreakHyphen/>
        <w:t>A;</w:t>
      </w:r>
    </w:p>
    <w:p w14:paraId="3B410A86" w14:textId="77777777" w:rsidR="005A395E" w:rsidRPr="002653B6" w:rsidRDefault="005A395E" w:rsidP="005A395E">
      <w:pPr>
        <w:pStyle w:val="Heading2"/>
        <w:tabs>
          <w:tab w:val="num" w:pos="-720"/>
        </w:tabs>
      </w:pPr>
      <w:r w:rsidRPr="002653B6">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 including the activities implemented by the Cooperating IA;</w:t>
      </w:r>
    </w:p>
    <w:p w14:paraId="493D850E" w14:textId="77777777" w:rsidR="005A395E" w:rsidRPr="002653B6" w:rsidRDefault="005A395E" w:rsidP="005A395E">
      <w:pPr>
        <w:pStyle w:val="Heading2"/>
        <w:tabs>
          <w:tab w:val="num" w:pos="-720"/>
        </w:tabs>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582643C6" w14:textId="77777777" w:rsidR="005A395E" w:rsidRPr="002653B6" w:rsidRDefault="005A395E" w:rsidP="005A395E">
      <w:pPr>
        <w:pStyle w:val="Heading2"/>
        <w:tabs>
          <w:tab w:val="num" w:pos="-720"/>
        </w:tabs>
      </w:pPr>
      <w:r w:rsidRPr="002653B6">
        <w:t>Ensuring that appropriate independent technical experts carry out the technical reviews;</w:t>
      </w:r>
    </w:p>
    <w:p w14:paraId="4F02ED07" w14:textId="77777777" w:rsidR="005A395E" w:rsidRPr="002653B6" w:rsidRDefault="005A395E" w:rsidP="005A395E">
      <w:pPr>
        <w:pStyle w:val="Heading2"/>
        <w:tabs>
          <w:tab w:val="num" w:pos="-720"/>
        </w:tabs>
      </w:pPr>
      <w:r w:rsidRPr="002653B6">
        <w:t>Carrying out the required supervision missions;</w:t>
      </w:r>
    </w:p>
    <w:p w14:paraId="3E4C072D" w14:textId="77777777" w:rsidR="005A395E" w:rsidRPr="002653B6" w:rsidRDefault="005A395E" w:rsidP="005A395E">
      <w:pPr>
        <w:pStyle w:val="Heading2"/>
        <w:tabs>
          <w:tab w:val="num" w:pos="-720"/>
        </w:tabs>
      </w:pPr>
      <w:r w:rsidRPr="002653B6">
        <w:t>Ensuring the presence of an operating mechanism to allow for an effective and transparent implementation of the Tranche Implementation Plan and accurate data reporting;</w:t>
      </w:r>
    </w:p>
    <w:p w14:paraId="05BC16D4" w14:textId="77777777" w:rsidR="005A395E" w:rsidRPr="002653B6" w:rsidRDefault="005A395E" w:rsidP="005A395E">
      <w:pPr>
        <w:pStyle w:val="Heading2"/>
        <w:tabs>
          <w:tab w:val="num" w:pos="-720"/>
        </w:tabs>
      </w:pPr>
      <w:r w:rsidRPr="002653B6">
        <w:t>Coordinating the activities of the Cooperating IA and ensuring the appropriate sequence of activities;</w:t>
      </w:r>
    </w:p>
    <w:p w14:paraId="1BC46F73" w14:textId="77777777" w:rsidR="005A395E" w:rsidRPr="002653B6" w:rsidRDefault="005A395E" w:rsidP="005A395E">
      <w:pPr>
        <w:pStyle w:val="Heading2"/>
      </w:pPr>
      <w:r w:rsidRPr="002653B6">
        <w:lastRenderedPageBreak/>
        <w:t>In case of reductions in funding for failure to comply in accordance with paragraph 11 of the Agreement, to determine, in consultation with the Country and the Cooperating IA, the allocation of the reductions to the different budget items and to the funding of the Lead IA and the Cooperating IA;</w:t>
      </w:r>
    </w:p>
    <w:p w14:paraId="59F45D9A" w14:textId="77777777" w:rsidR="005A395E" w:rsidRPr="002653B6" w:rsidRDefault="005A395E" w:rsidP="005A395E">
      <w:pPr>
        <w:pStyle w:val="Heading2"/>
        <w:tabs>
          <w:tab w:val="num" w:pos="-720"/>
        </w:tabs>
      </w:pPr>
      <w:r w:rsidRPr="002653B6">
        <w:t>Ensuring that disbursements made to the Country are based on the use of the indicators;</w:t>
      </w:r>
    </w:p>
    <w:p w14:paraId="0EB7BA16" w14:textId="77777777" w:rsidR="005A395E" w:rsidRPr="002653B6" w:rsidRDefault="005A395E" w:rsidP="005A395E">
      <w:pPr>
        <w:pStyle w:val="Heading2"/>
        <w:tabs>
          <w:tab w:val="num" w:pos="-720"/>
        </w:tabs>
      </w:pPr>
      <w:proofErr w:type="gramStart"/>
      <w:r w:rsidRPr="002653B6">
        <w:t>Providing assistance</w:t>
      </w:r>
      <w:proofErr w:type="gramEnd"/>
      <w:r w:rsidRPr="002653B6">
        <w:t xml:space="preserve"> with the policy, management and technical support when required;</w:t>
      </w:r>
    </w:p>
    <w:p w14:paraId="396A8900" w14:textId="77777777" w:rsidR="005A395E" w:rsidRPr="002653B6" w:rsidRDefault="005A395E" w:rsidP="005A395E">
      <w:pPr>
        <w:pStyle w:val="Heading2"/>
        <w:tabs>
          <w:tab w:val="num" w:pos="-720"/>
        </w:tabs>
      </w:pPr>
      <w:r w:rsidRPr="002653B6">
        <w:t>Reaching consensus with the Cooperating IA on any planning, coordination and reporting arrangements required to facilitate the implementation of the Plan; and</w:t>
      </w:r>
    </w:p>
    <w:p w14:paraId="4716A8E1" w14:textId="77777777" w:rsidR="005A395E" w:rsidRPr="002653B6" w:rsidRDefault="005A395E" w:rsidP="005A395E">
      <w:pPr>
        <w:pStyle w:val="Heading2"/>
        <w:tabs>
          <w:tab w:val="num" w:pos="-720"/>
        </w:tabs>
      </w:pPr>
      <w:r w:rsidRPr="002653B6">
        <w:t>Timely releasing funds to the Country/participating enterprises for completing the activities related to the project.</w:t>
      </w:r>
    </w:p>
    <w:p w14:paraId="4B599E73" w14:textId="77777777" w:rsidR="005A395E" w:rsidRPr="002653B6" w:rsidRDefault="005A395E" w:rsidP="005A395E">
      <w:pPr>
        <w:pStyle w:val="Heading1"/>
      </w:pPr>
      <w:r w:rsidRPr="002653B6">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8206C08" w14:textId="77777777" w:rsidR="005A395E" w:rsidRPr="002653B6" w:rsidRDefault="005A395E" w:rsidP="005A395E">
      <w:pPr>
        <w:keepNext/>
        <w:spacing w:before="360" w:after="240"/>
        <w:rPr>
          <w:b/>
        </w:rPr>
      </w:pPr>
      <w:r w:rsidRPr="002653B6">
        <w:rPr>
          <w:b/>
        </w:rPr>
        <w:t>APPENDIX 6-B: ROLE OF THE COOPERATING IMPLEMENTING AGENCIES</w:t>
      </w:r>
    </w:p>
    <w:p w14:paraId="1EDD48F9" w14:textId="77777777" w:rsidR="005A395E" w:rsidRPr="002653B6" w:rsidRDefault="005A395E">
      <w:pPr>
        <w:pStyle w:val="Heading1"/>
        <w:numPr>
          <w:ilvl w:val="0"/>
          <w:numId w:val="216"/>
        </w:numPr>
      </w:pPr>
      <w:r w:rsidRPr="002653B6">
        <w:t>The Cooperating IA will be responsible for a range of activities. These activities are specified in the Plan, including at least the following:</w:t>
      </w:r>
    </w:p>
    <w:p w14:paraId="2A4538AC" w14:textId="77777777" w:rsidR="005A395E" w:rsidRPr="002653B6" w:rsidRDefault="005A395E" w:rsidP="005A395E">
      <w:pPr>
        <w:pStyle w:val="Heading2"/>
      </w:pPr>
      <w:proofErr w:type="gramStart"/>
      <w:r w:rsidRPr="002653B6">
        <w:t>Providing assistance</w:t>
      </w:r>
      <w:proofErr w:type="gramEnd"/>
      <w:r w:rsidRPr="002653B6">
        <w:t xml:space="preserve"> for policy development when required;</w:t>
      </w:r>
    </w:p>
    <w:p w14:paraId="3C9BEB83" w14:textId="77777777" w:rsidR="005A395E" w:rsidRPr="002653B6" w:rsidRDefault="005A395E" w:rsidP="005A395E">
      <w:pPr>
        <w:pStyle w:val="Heading2"/>
        <w:tabs>
          <w:tab w:val="num" w:pos="-720"/>
        </w:tabs>
      </w:pPr>
      <w:r w:rsidRPr="002653B6">
        <w:t>Assisting the Country in the implementation and assessment of the activities funded by the Cooperating IA, and referring to the Lead IA to ensure a coordinated sequence of activities;</w:t>
      </w:r>
    </w:p>
    <w:p w14:paraId="44A6CFF0" w14:textId="77777777" w:rsidR="005A395E" w:rsidRPr="002653B6" w:rsidRDefault="005A395E" w:rsidP="005A395E">
      <w:pPr>
        <w:pStyle w:val="Heading2"/>
        <w:tabs>
          <w:tab w:val="num" w:pos="-720"/>
        </w:tabs>
      </w:pPr>
      <w:r w:rsidRPr="002653B6">
        <w:t>Providing reports to the Lead IA on these activities, for inclusion in the consolidated reports as per Appendix 4-A; and</w:t>
      </w:r>
    </w:p>
    <w:p w14:paraId="4E8411BD" w14:textId="77777777" w:rsidR="005A395E" w:rsidRPr="002653B6" w:rsidRDefault="005A395E" w:rsidP="005A395E">
      <w:pPr>
        <w:pStyle w:val="Heading2"/>
        <w:tabs>
          <w:tab w:val="num" w:pos="-720"/>
        </w:tabs>
      </w:pPr>
      <w:r w:rsidRPr="002653B6">
        <w:t>Reaching consensus with the Lead IA on any planning, coordination and reporting arrangements required to facilitate the implementation of the Plan.</w:t>
      </w:r>
    </w:p>
    <w:p w14:paraId="3BA95A8C" w14:textId="77777777" w:rsidR="005A395E" w:rsidRPr="002653B6" w:rsidRDefault="005A395E" w:rsidP="005A395E">
      <w:pPr>
        <w:keepNext/>
        <w:spacing w:before="360" w:after="240"/>
        <w:rPr>
          <w:b/>
        </w:rPr>
      </w:pPr>
      <w:r w:rsidRPr="002653B6">
        <w:rPr>
          <w:b/>
        </w:rPr>
        <w:t>APPENDIX 7-A: REDUCTIONS IN FUNDING FOR FAILURE TO COMPLY WITH THE TARGETS IN THE AGREEMENT</w:t>
      </w:r>
    </w:p>
    <w:p w14:paraId="6B03935C" w14:textId="77777777" w:rsidR="005A395E" w:rsidRPr="002653B6" w:rsidRDefault="005A395E">
      <w:pPr>
        <w:pStyle w:val="Heading1"/>
        <w:numPr>
          <w:ilvl w:val="0"/>
          <w:numId w:val="217"/>
        </w:numPr>
      </w:pPr>
      <w:r w:rsidRPr="002653B6">
        <w:t>In accordance with paragraph 11 of the Agreement, the amount of funding provided may be reduced by US $6.92 per CO</w:t>
      </w:r>
      <w:r w:rsidRPr="002653B6">
        <w:rPr>
          <w:vertAlign w:val="subscript"/>
        </w:rPr>
        <w:t>2</w:t>
      </w:r>
      <w:r w:rsidRPr="002653B6">
        <w:noBreakHyphen/>
        <w:t>eq tonne of consumption beyond the level defined in row 1.2 of Appendix 2</w:t>
      </w:r>
      <w:r w:rsidRPr="002653B6">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03391CD9" w14:textId="77777777" w:rsidR="005A395E" w:rsidRPr="002653B6" w:rsidRDefault="005A395E" w:rsidP="005A395E">
      <w:pPr>
        <w:spacing w:before="360" w:after="240"/>
        <w:rPr>
          <w:b/>
          <w:bCs/>
        </w:rPr>
      </w:pPr>
      <w:r w:rsidRPr="002653B6">
        <w:rPr>
          <w:b/>
          <w:bCs/>
        </w:rPr>
        <w:t>APPENDIX 8-A: SECTOR-SPECIFIC ARRANGEMENTS</w:t>
      </w:r>
    </w:p>
    <w:p w14:paraId="1EB8B7F8" w14:textId="4AD06F3E" w:rsidR="00383C48" w:rsidRPr="002653B6" w:rsidRDefault="005A395E">
      <w:pPr>
        <w:pStyle w:val="Heading1"/>
        <w:numPr>
          <w:ilvl w:val="0"/>
          <w:numId w:val="217"/>
        </w:numPr>
      </w:pPr>
      <w:r w:rsidRPr="002653B6">
        <w:lastRenderedPageBreak/>
        <w:t>During the implementation of stage I of the Plan, a project to phase out HFCs contained in imported pre-blended polyols in the Country’s polyurethane foam sector would be subject to the Executive Committee’s consideration of funding the phase-out of HFCs contained in imported pre-blended polyols</w:t>
      </w:r>
      <w:r w:rsidR="00B94FEC" w:rsidRPr="002653B6">
        <w:t xml:space="preserve">. </w:t>
      </w:r>
    </w:p>
    <w:p w14:paraId="19583857" w14:textId="77777777" w:rsidR="00B94FEC" w:rsidRPr="002653B6" w:rsidRDefault="00B94FEC" w:rsidP="00B94FEC">
      <w:pPr>
        <w:sectPr w:rsidR="00B94FEC" w:rsidRPr="002653B6" w:rsidSect="00B5765C">
          <w:headerReference w:type="even" r:id="rId141"/>
          <w:headerReference w:type="default" r:id="rId142"/>
          <w:footerReference w:type="even" r:id="rId143"/>
          <w:footerReference w:type="default" r:id="rId144"/>
          <w:pgSz w:w="12240" w:h="15840" w:code="1"/>
          <w:pgMar w:top="720" w:right="1350" w:bottom="864" w:left="1440" w:header="720" w:footer="475" w:gutter="0"/>
          <w:pgNumType w:start="1"/>
          <w:cols w:space="720"/>
          <w:docGrid w:linePitch="299"/>
        </w:sectPr>
      </w:pPr>
    </w:p>
    <w:p w14:paraId="31FC55DB" w14:textId="4FDB2BB9" w:rsidR="00B70C36" w:rsidRPr="002653B6" w:rsidRDefault="00B70C36" w:rsidP="00B70C36">
      <w:pPr>
        <w:shd w:val="clear" w:color="auto" w:fill="FFFFFF" w:themeFill="background1"/>
        <w:spacing w:after="240"/>
        <w:jc w:val="center"/>
        <w:rPr>
          <w:b/>
        </w:rPr>
      </w:pPr>
      <w:r w:rsidRPr="002653B6">
        <w:rPr>
          <w:b/>
        </w:rPr>
        <w:lastRenderedPageBreak/>
        <w:t xml:space="preserve">Annex </w:t>
      </w:r>
      <w:r w:rsidR="00896839" w:rsidRPr="002653B6">
        <w:rPr>
          <w:b/>
        </w:rPr>
        <w:t>XXXIII</w:t>
      </w:r>
    </w:p>
    <w:p w14:paraId="38767672" w14:textId="77777777" w:rsidR="00B70C36" w:rsidRPr="002653B6" w:rsidRDefault="00B70C36" w:rsidP="00B70C36">
      <w:pPr>
        <w:shd w:val="clear" w:color="auto" w:fill="FFFFFF" w:themeFill="background1"/>
        <w:spacing w:after="120"/>
        <w:jc w:val="center"/>
        <w:rPr>
          <w:b/>
        </w:rPr>
      </w:pPr>
      <w:r w:rsidRPr="002653B6">
        <w:rPr>
          <w:b/>
        </w:rPr>
        <w:t>DRAFT AGREEMENT BETWEEN THE GOVERNMENT OF TÜRKIYE</w:t>
      </w:r>
      <w:r w:rsidRPr="002653B6">
        <w:rPr>
          <w:b/>
          <w:shd w:val="clear" w:color="auto" w:fill="F2DBDB" w:themeFill="accent2" w:themeFillTint="33"/>
        </w:rPr>
        <w:br/>
      </w:r>
      <w:r w:rsidRPr="002653B6">
        <w:rPr>
          <w:b/>
        </w:rPr>
        <w:t>AND THE EXECUTIVE COMMITTEE OF THE MULTILATERAL FUND</w:t>
      </w:r>
      <w:r w:rsidRPr="002653B6">
        <w:rPr>
          <w:b/>
        </w:rPr>
        <w:br/>
        <w:t>FOR THE REDUCTION IN CONSUMPTION OF HYDROFLUOROCARBONS</w:t>
      </w:r>
      <w:r w:rsidRPr="002653B6">
        <w:rPr>
          <w:b/>
        </w:rPr>
        <w:br/>
        <w:t>IN ACCORDANCE WITH STAGE I OF THE KIGALI HFC IMPLEMENTATION PLAN</w:t>
      </w:r>
    </w:p>
    <w:p w14:paraId="33AABC9F" w14:textId="77777777" w:rsidR="00B70C36" w:rsidRPr="002653B6" w:rsidRDefault="00B70C36" w:rsidP="00B70C36">
      <w:pPr>
        <w:shd w:val="clear" w:color="auto" w:fill="FFFFFF" w:themeFill="background1"/>
        <w:jc w:val="center"/>
        <w:rPr>
          <w:b/>
          <w:shd w:val="clear" w:color="auto" w:fill="F2DBDB" w:themeFill="accent2" w:themeFillTint="33"/>
        </w:rPr>
      </w:pPr>
      <w:r w:rsidRPr="002653B6">
        <w:rPr>
          <w:b/>
        </w:rPr>
        <w:t>(Period: 2024–2029</w:t>
      </w:r>
      <w:r w:rsidRPr="002653B6">
        <w:rPr>
          <w:b/>
          <w:bCs/>
        </w:rPr>
        <w:t>)</w:t>
      </w:r>
    </w:p>
    <w:p w14:paraId="3812E4FF" w14:textId="77777777" w:rsidR="00B70C36" w:rsidRPr="002653B6" w:rsidRDefault="00B70C36" w:rsidP="00B70C36">
      <w:pPr>
        <w:shd w:val="clear" w:color="auto" w:fill="FFFFFF" w:themeFill="background1"/>
        <w:spacing w:before="240" w:after="240"/>
        <w:jc w:val="left"/>
        <w:rPr>
          <w:b/>
        </w:rPr>
      </w:pPr>
      <w:r w:rsidRPr="002653B6">
        <w:rPr>
          <w:b/>
        </w:rPr>
        <w:t>Purpose</w:t>
      </w:r>
    </w:p>
    <w:p w14:paraId="47E7DE2E" w14:textId="77777777" w:rsidR="00B70C36" w:rsidRPr="002653B6" w:rsidRDefault="00B70C36">
      <w:pPr>
        <w:pStyle w:val="Heading1"/>
        <w:numPr>
          <w:ilvl w:val="0"/>
          <w:numId w:val="218"/>
        </w:numPr>
      </w:pPr>
      <w:r w:rsidRPr="002653B6">
        <w:t>This Agreement represents the understanding of the Government of Türkiye (“the Country”) and the Executive Committee with respect to the reduction of controlled use of Annex F substances set out in Appendix 1</w:t>
      </w:r>
      <w:r w:rsidRPr="002653B6">
        <w:noBreakHyphen/>
        <w:t xml:space="preserve">A (“The Substances”) to a sustained level of </w:t>
      </w:r>
      <w:r w:rsidRPr="002653B6">
        <w:rPr>
          <w:szCs w:val="24"/>
        </w:rPr>
        <w:t>31,790,838</w:t>
      </w:r>
      <w:r w:rsidRPr="002653B6">
        <w:rPr>
          <w:szCs w:val="24"/>
          <w:shd w:val="clear" w:color="auto" w:fill="FFFFFF" w:themeFill="background1"/>
        </w:rPr>
        <w:t> </w:t>
      </w:r>
      <w:r w:rsidRPr="002653B6">
        <w:rPr>
          <w:shd w:val="clear" w:color="auto" w:fill="FFFFFF" w:themeFill="background1"/>
        </w:rPr>
        <w:t>CO</w:t>
      </w:r>
      <w:r w:rsidRPr="002653B6">
        <w:rPr>
          <w:shd w:val="clear" w:color="auto" w:fill="FFFFFF" w:themeFill="background1"/>
          <w:vertAlign w:val="subscript"/>
        </w:rPr>
        <w:t>2</w:t>
      </w:r>
      <w:r w:rsidRPr="002653B6">
        <w:noBreakHyphen/>
        <w:t>equivalent (CO</w:t>
      </w:r>
      <w:r w:rsidRPr="002653B6">
        <w:rPr>
          <w:vertAlign w:val="subscript"/>
        </w:rPr>
        <w:t>2</w:t>
      </w:r>
      <w:r w:rsidRPr="002653B6">
        <w:noBreakHyphen/>
        <w:t>eq) tonnes by 1 January 2029 in compliance with the Montreal Protocol schedule and the terms of this Agreement.</w:t>
      </w:r>
    </w:p>
    <w:p w14:paraId="254378DC" w14:textId="77777777" w:rsidR="00B70C36" w:rsidRPr="002653B6" w:rsidRDefault="00B70C36" w:rsidP="00B70C36">
      <w:pPr>
        <w:pStyle w:val="Heading1"/>
      </w:pPr>
      <w:r w:rsidRPr="002653B6">
        <w:t>The Country agrees to meet the annual consumption limits of Annex F substances as set out in row 1.2 of Appendix 2</w:t>
      </w:r>
      <w:r w:rsidRPr="002653B6">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2653B6">
        <w:noBreakHyphen/>
        <w:t>A as the final reduction step under this Agreement for Annex F substances specified in Appendix 1</w:t>
      </w:r>
      <w:r w:rsidRPr="002653B6">
        <w:noBreakHyphen/>
        <w:t>A, and in respect to any consumption of Annex F substances that exceeds the level defined in row4.1.3 (remaining consumption eligible for funding).</w:t>
      </w:r>
    </w:p>
    <w:p w14:paraId="288043D9" w14:textId="77777777" w:rsidR="00B70C36" w:rsidRPr="002653B6" w:rsidRDefault="00B70C36" w:rsidP="00B70C36">
      <w:pPr>
        <w:pStyle w:val="Heading1"/>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BB7B0F3" w14:textId="77777777" w:rsidR="00B70C36" w:rsidRPr="002653B6" w:rsidRDefault="00B70C36" w:rsidP="00B70C36">
      <w:pPr>
        <w:pStyle w:val="Heading1"/>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310C414E" w14:textId="77777777" w:rsidR="00B70C36" w:rsidRPr="002653B6" w:rsidRDefault="00B70C36" w:rsidP="00B70C36">
      <w:pPr>
        <w:keepNext/>
        <w:spacing w:after="240"/>
        <w:rPr>
          <w:b/>
        </w:rPr>
      </w:pPr>
      <w:r w:rsidRPr="002653B6">
        <w:rPr>
          <w:b/>
        </w:rPr>
        <w:t>Conditions for funding release</w:t>
      </w:r>
    </w:p>
    <w:p w14:paraId="3E321DCF" w14:textId="77777777" w:rsidR="00B70C36" w:rsidRPr="002653B6" w:rsidRDefault="00B70C36" w:rsidP="00B70C36">
      <w:pPr>
        <w:pStyle w:val="Heading1"/>
        <w:tabs>
          <w:tab w:val="clear" w:pos="0"/>
        </w:tabs>
      </w:pPr>
      <w:r w:rsidRPr="002653B6">
        <w:t>The Executive Committee will only provide the Funding, in accordance with the Funding Approval Schedule, when the Country satisfies the following conditions at least 10 or 12 weeks in advance of the applicable Executive Committee meeting set out in the Funding Approval Schedule:</w:t>
      </w:r>
    </w:p>
    <w:p w14:paraId="23AE6B30" w14:textId="77777777" w:rsidR="00B70C36" w:rsidRPr="002653B6" w:rsidRDefault="00B70C36" w:rsidP="00B70C36">
      <w:pPr>
        <w:pStyle w:val="Heading2"/>
        <w:tabs>
          <w:tab w:val="num" w:pos="-720"/>
        </w:tabs>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552D3DF" w14:textId="77777777" w:rsidR="00B70C36" w:rsidRPr="002653B6" w:rsidRDefault="00B70C36" w:rsidP="00B70C36">
      <w:pPr>
        <w:pStyle w:val="Heading2"/>
        <w:tabs>
          <w:tab w:val="num" w:pos="-720"/>
        </w:tabs>
      </w:pPr>
      <w:r w:rsidRPr="002653B6">
        <w:t>That the meeting of these Targets has been independently verified for all relevant years, unless the Executive Committee decided that such verification would not be required;</w:t>
      </w:r>
    </w:p>
    <w:p w14:paraId="0596FE23" w14:textId="77777777" w:rsidR="00B70C36" w:rsidRPr="002653B6" w:rsidRDefault="00B70C36" w:rsidP="00B70C36">
      <w:pPr>
        <w:pStyle w:val="Heading2"/>
        <w:tabs>
          <w:tab w:val="num" w:pos="-720"/>
        </w:tabs>
      </w:pPr>
      <w:r w:rsidRPr="002653B6">
        <w:t>That the Country had submitted a Tranche Implementation Report in accordance with Appendix 4</w:t>
      </w:r>
      <w:r w:rsidRPr="002653B6">
        <w:noBreakHyphen/>
        <w:t xml:space="preserve">A (“Format of Tranche Implementation Reports and Plans”) covering each previous calendar year; that it had achieved a significant level of implementation of activities initiated </w:t>
      </w:r>
      <w:r w:rsidRPr="002653B6">
        <w:lastRenderedPageBreak/>
        <w:t>with previously approved tranches; and that the rate of disbursement of funding available from the previously approved tranche was more than 20 per cent; and</w:t>
      </w:r>
    </w:p>
    <w:p w14:paraId="0CA03C64" w14:textId="77777777" w:rsidR="00B70C36" w:rsidRPr="002653B6" w:rsidRDefault="00B70C36" w:rsidP="00B70C36">
      <w:pPr>
        <w:pStyle w:val="Heading2"/>
        <w:tabs>
          <w:tab w:val="num" w:pos="-720"/>
        </w:tabs>
      </w:pPr>
      <w:r w:rsidRPr="002653B6">
        <w:t>That the Country has submitted a Tranche Implementation Plan in accordance with Appendix 4</w:t>
      </w:r>
      <w:r w:rsidRPr="002653B6">
        <w:noBreakHyphen/>
        <w:t>A covering each calendar year until and including the year for which the Funding Approval Schedule foresees the submission of the next tranche or, in case of the final tranche, until completion of all activities foreseen.</w:t>
      </w:r>
    </w:p>
    <w:p w14:paraId="7A397A3A" w14:textId="77777777" w:rsidR="00B70C36" w:rsidRPr="002653B6" w:rsidRDefault="00B70C36" w:rsidP="00B70C36">
      <w:pPr>
        <w:keepNext/>
        <w:spacing w:after="240"/>
        <w:rPr>
          <w:b/>
        </w:rPr>
      </w:pPr>
      <w:r w:rsidRPr="002653B6">
        <w:rPr>
          <w:b/>
        </w:rPr>
        <w:t>Monitoring</w:t>
      </w:r>
    </w:p>
    <w:p w14:paraId="0A13023A" w14:textId="77777777" w:rsidR="00B70C36" w:rsidRPr="002653B6" w:rsidRDefault="00B70C36" w:rsidP="00B70C36">
      <w:pPr>
        <w:pStyle w:val="Heading1"/>
        <w:tabs>
          <w:tab w:val="clear" w:pos="0"/>
        </w:tabs>
      </w:pPr>
      <w:r w:rsidRPr="002653B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64927FD" w14:textId="77777777" w:rsidR="00B70C36" w:rsidRPr="002653B6" w:rsidRDefault="00B70C36" w:rsidP="00B70C36">
      <w:pPr>
        <w:keepNext/>
        <w:spacing w:after="240"/>
        <w:rPr>
          <w:b/>
        </w:rPr>
      </w:pPr>
      <w:r w:rsidRPr="002653B6">
        <w:rPr>
          <w:b/>
        </w:rPr>
        <w:t>Flexibility in the reallocation of funds</w:t>
      </w:r>
    </w:p>
    <w:p w14:paraId="0F8FE23D" w14:textId="77777777" w:rsidR="00B70C36" w:rsidRPr="002653B6" w:rsidRDefault="00B70C36" w:rsidP="00B70C36">
      <w:pPr>
        <w:pStyle w:val="Heading1"/>
        <w:tabs>
          <w:tab w:val="clear" w:pos="0"/>
        </w:tabs>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DE70306" w14:textId="77777777" w:rsidR="00B70C36" w:rsidRPr="002653B6" w:rsidRDefault="00B70C36" w:rsidP="00B70C36">
      <w:pPr>
        <w:pStyle w:val="Heading2"/>
        <w:tabs>
          <w:tab w:val="num" w:pos="-720"/>
        </w:tabs>
      </w:pPr>
      <w:r w:rsidRPr="002653B6">
        <w:t>Reallocations categorized as major changes must be documented in advance, either in a Tranche Implementation Plan as foreseen in subparagraph 5(d) above, or as a revision to an existing Tranche Implementation Plan to be submitted 10 or 12 weeks prior to any meeting of the Executive Committee, for its approval. Major changes would relate to:</w:t>
      </w:r>
    </w:p>
    <w:p w14:paraId="426BADE2" w14:textId="77777777" w:rsidR="00B70C36" w:rsidRPr="002653B6" w:rsidRDefault="00B70C36" w:rsidP="00B70C36">
      <w:pPr>
        <w:pStyle w:val="Heading3"/>
      </w:pPr>
      <w:r w:rsidRPr="002653B6">
        <w:t xml:space="preserve">Issues potentially concerning the rules and policies of the Multilateral Fund; </w:t>
      </w:r>
    </w:p>
    <w:p w14:paraId="37FA937D" w14:textId="77777777" w:rsidR="00B70C36" w:rsidRPr="002653B6" w:rsidRDefault="00B70C36" w:rsidP="00B70C36">
      <w:pPr>
        <w:pStyle w:val="Heading3"/>
      </w:pPr>
      <w:r w:rsidRPr="002653B6">
        <w:t xml:space="preserve">Changes that would modify any clause of this Agreement; </w:t>
      </w:r>
    </w:p>
    <w:p w14:paraId="22F8FAD4" w14:textId="77777777" w:rsidR="00B70C36" w:rsidRPr="002653B6" w:rsidRDefault="00B70C36" w:rsidP="00B70C36">
      <w:pPr>
        <w:pStyle w:val="Heading3"/>
      </w:pPr>
      <w:r w:rsidRPr="002653B6">
        <w:t>Changes in the annual levels of funding allocated to the individual bilateral or implementing agencies for the different tranches;</w:t>
      </w:r>
    </w:p>
    <w:p w14:paraId="44BB5761" w14:textId="77777777" w:rsidR="00B70C36" w:rsidRPr="002653B6" w:rsidRDefault="00B70C36" w:rsidP="00B70C36">
      <w:pPr>
        <w:pStyle w:val="Heading3"/>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6213FF33" w14:textId="77777777" w:rsidR="00B70C36" w:rsidRPr="002653B6" w:rsidRDefault="00B70C36" w:rsidP="00B70C36">
      <w:pPr>
        <w:pStyle w:val="Heading3"/>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34323500" w14:textId="77777777" w:rsidR="00B70C36" w:rsidRPr="002653B6" w:rsidRDefault="00B70C36" w:rsidP="00B70C36">
      <w:pPr>
        <w:pStyle w:val="Heading2"/>
        <w:tabs>
          <w:tab w:val="num" w:pos="-720"/>
        </w:tabs>
      </w:pPr>
      <w:r w:rsidRPr="002653B6">
        <w:t>Reallocations not categorized as major changes may be incorporated into the approved Tranche Implementation Plan, under implementation at the time, and reported to the Executive Committee in the subsequent Tranche Implementation Report;</w:t>
      </w:r>
    </w:p>
    <w:p w14:paraId="052802F1" w14:textId="77777777" w:rsidR="00B70C36" w:rsidRPr="002653B6" w:rsidRDefault="00B70C36" w:rsidP="00B70C36">
      <w:pPr>
        <w:pStyle w:val="Heading2"/>
      </w:pPr>
      <w:r w:rsidRPr="002653B6">
        <w:t>Any enterprise included in the Plan that would be found to be ineligible under the policies of the Multilateral Fund (i.e., due to foreign ownership or establishment after the applicable cut</w:t>
      </w:r>
      <w:r w:rsidRPr="002653B6">
        <w:noBreakHyphen/>
        <w:t xml:space="preserve">off date) would not receive financial assistance. This information would be reported as part of the Tranche Implementation Plan; </w:t>
      </w:r>
      <w:r w:rsidRPr="002653B6">
        <w:rPr>
          <w:shd w:val="clear" w:color="auto" w:fill="FFFFFF" w:themeFill="background1"/>
        </w:rPr>
        <w:t>and</w:t>
      </w:r>
    </w:p>
    <w:p w14:paraId="6B058508" w14:textId="77777777" w:rsidR="00B70C36" w:rsidRPr="002653B6" w:rsidRDefault="00B70C36" w:rsidP="00B70C36">
      <w:pPr>
        <w:pStyle w:val="Heading2"/>
      </w:pPr>
      <w:r w:rsidRPr="002653B6">
        <w:lastRenderedPageBreak/>
        <w:t>Any remaining funds held by the bilateral or implementing agencies or the Country under the Plan will be returned to the Multilateral Fund upon completion of the last tranche foreseen under this Agreement.</w:t>
      </w:r>
    </w:p>
    <w:p w14:paraId="4DCD678F" w14:textId="77777777" w:rsidR="00B70C36" w:rsidRPr="002653B6" w:rsidRDefault="00B70C36" w:rsidP="00B70C36">
      <w:pPr>
        <w:pStyle w:val="Heading1"/>
        <w:tabs>
          <w:tab w:val="clear" w:pos="0"/>
        </w:tabs>
      </w:pPr>
      <w:r w:rsidRPr="002653B6">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5C0AC944" w14:textId="77777777" w:rsidR="00B70C36" w:rsidRPr="002653B6" w:rsidRDefault="00B70C36" w:rsidP="00B70C36">
      <w:pPr>
        <w:spacing w:after="240"/>
        <w:rPr>
          <w:b/>
        </w:rPr>
      </w:pPr>
      <w:r w:rsidRPr="002653B6">
        <w:rPr>
          <w:b/>
        </w:rPr>
        <w:t>Bilateral and implementing agencies</w:t>
      </w:r>
    </w:p>
    <w:p w14:paraId="24D81A42" w14:textId="77777777" w:rsidR="00B70C36" w:rsidRPr="002653B6" w:rsidRDefault="00B70C36" w:rsidP="00B70C36">
      <w:pPr>
        <w:pStyle w:val="Heading1"/>
        <w:tabs>
          <w:tab w:val="clear" w:pos="0"/>
        </w:tabs>
      </w:pPr>
      <w:r w:rsidRPr="002653B6">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UNDP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the Cooperating IA taking part in this Agreement.</w:t>
      </w:r>
    </w:p>
    <w:p w14:paraId="117426AD" w14:textId="77777777" w:rsidR="00B70C36" w:rsidRPr="002653B6" w:rsidRDefault="00B70C36" w:rsidP="00B70C36">
      <w:pPr>
        <w:pStyle w:val="Heading1"/>
        <w:tabs>
          <w:tab w:val="clear" w:pos="0"/>
        </w:tabs>
      </w:pPr>
      <w:r w:rsidRPr="002653B6">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2653B6">
        <w:noBreakHyphen/>
        <w:t>A and Appendix 6-B, respectively. The Executive Committee agrees, in principle, to provide the Lead IA and the Cooperating IA with the fees set out in rows 2.2 and 2.4 of Appendix 2</w:t>
      </w:r>
      <w:r w:rsidRPr="002653B6">
        <w:noBreakHyphen/>
        <w:t>A.</w:t>
      </w:r>
    </w:p>
    <w:p w14:paraId="2FFC8660" w14:textId="77777777" w:rsidR="00B70C36" w:rsidRPr="002653B6" w:rsidRDefault="00B70C36" w:rsidP="00B70C36">
      <w:pPr>
        <w:widowControl w:val="0"/>
        <w:spacing w:after="240"/>
        <w:rPr>
          <w:b/>
        </w:rPr>
      </w:pPr>
      <w:r w:rsidRPr="002653B6">
        <w:rPr>
          <w:b/>
        </w:rPr>
        <w:t>Non-compliance with the Targets in the Agreement</w:t>
      </w:r>
    </w:p>
    <w:p w14:paraId="05BBEE51" w14:textId="77777777" w:rsidR="00B70C36" w:rsidRPr="002653B6" w:rsidRDefault="00B70C36" w:rsidP="00B70C36">
      <w:pPr>
        <w:pStyle w:val="Heading1"/>
        <w:tabs>
          <w:tab w:val="clear" w:pos="0"/>
        </w:tabs>
      </w:pPr>
      <w:r w:rsidRPr="002653B6">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653B6">
        <w:rPr>
          <w:vertAlign w:val="subscript"/>
        </w:rPr>
        <w:t>2</w:t>
      </w:r>
      <w:r w:rsidRPr="002653B6">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5B239F3" w14:textId="77777777" w:rsidR="00B70C36" w:rsidRPr="002653B6" w:rsidRDefault="00B70C36" w:rsidP="00B70C36">
      <w:pPr>
        <w:pStyle w:val="Heading1"/>
        <w:tabs>
          <w:tab w:val="clear" w:pos="0"/>
        </w:tabs>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7165CC4E" w14:textId="77777777" w:rsidR="00B70C36" w:rsidRPr="002653B6" w:rsidRDefault="00B70C36" w:rsidP="00B70C36">
      <w:pPr>
        <w:pStyle w:val="Heading1"/>
        <w:tabs>
          <w:tab w:val="clear" w:pos="0"/>
        </w:tabs>
      </w:pPr>
      <w:r w:rsidRPr="002653B6">
        <w:t xml:space="preserve">The Country will comply with any reasonable request of the Executive Committee, the Lead IA and the Cooperating IA to facilitate implementation of this Agreement. </w:t>
      </w:r>
      <w:proofErr w:type="gramStart"/>
      <w:r w:rsidRPr="002653B6">
        <w:t>In particular, it</w:t>
      </w:r>
      <w:proofErr w:type="gramEnd"/>
      <w:r w:rsidRPr="002653B6">
        <w:t xml:space="preserve"> will provide the Lead IA and the Cooperating IA with access to the information necessary to verify compliance with this Agreement.</w:t>
      </w:r>
    </w:p>
    <w:p w14:paraId="695BD2E8" w14:textId="77777777" w:rsidR="00B70C36" w:rsidRPr="002653B6" w:rsidRDefault="00B70C36" w:rsidP="00B70C36">
      <w:pPr>
        <w:keepNext/>
        <w:spacing w:after="240"/>
        <w:rPr>
          <w:b/>
        </w:rPr>
      </w:pPr>
      <w:r w:rsidRPr="002653B6">
        <w:rPr>
          <w:b/>
        </w:rPr>
        <w:t>Date of completion</w:t>
      </w:r>
    </w:p>
    <w:p w14:paraId="02B6F0D1" w14:textId="77777777" w:rsidR="00B70C36" w:rsidRPr="002653B6" w:rsidRDefault="00B70C36" w:rsidP="00B70C36">
      <w:pPr>
        <w:pStyle w:val="Heading1"/>
        <w:keepNext/>
        <w:tabs>
          <w:tab w:val="clear" w:pos="0"/>
        </w:tabs>
      </w:pPr>
      <w:r w:rsidRPr="002653B6">
        <w:t>The completion of the Plan and the associated Agreement will take place at the end of the year following the last year for which a maximum allowable total consumption level has been specified in Appendix 2</w:t>
      </w:r>
      <w:r w:rsidRPr="002653B6">
        <w:noBreakHyphen/>
        <w:t xml:space="preserve">A. Should at that time there still be activities that are outstanding, and which were foreseen in </w:t>
      </w:r>
      <w:r w:rsidRPr="002653B6">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2653B6">
        <w:rPr>
          <w:vertAlign w:val="subscript"/>
        </w:rPr>
        <w:noBreakHyphen/>
      </w:r>
      <w:r w:rsidRPr="002653B6">
        <w:t xml:space="preserve">A will continue until the time of the completion of the Plan unless otherwise specified by the Executive Committee. </w:t>
      </w:r>
    </w:p>
    <w:p w14:paraId="3F412FEF" w14:textId="77777777" w:rsidR="00B70C36" w:rsidRPr="002653B6" w:rsidRDefault="00B70C36" w:rsidP="00B70C36">
      <w:pPr>
        <w:pStyle w:val="Heading1"/>
        <w:keepNext/>
        <w:numPr>
          <w:ilvl w:val="0"/>
          <w:numId w:val="0"/>
        </w:numPr>
        <w:rPr>
          <w:b/>
        </w:rPr>
      </w:pPr>
      <w:r w:rsidRPr="002653B6">
        <w:rPr>
          <w:b/>
        </w:rPr>
        <w:t>Validity</w:t>
      </w:r>
    </w:p>
    <w:p w14:paraId="42D8AB88" w14:textId="77777777" w:rsidR="00B70C36" w:rsidRPr="002653B6" w:rsidRDefault="00B70C36" w:rsidP="00B70C36">
      <w:pPr>
        <w:pStyle w:val="Heading1"/>
        <w:tabs>
          <w:tab w:val="clear" w:pos="0"/>
        </w:tabs>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D396ABC" w14:textId="77777777" w:rsidR="00B70C36" w:rsidRPr="002653B6" w:rsidRDefault="00B70C36" w:rsidP="00B70C36">
      <w:pPr>
        <w:pStyle w:val="Heading1"/>
        <w:widowControl w:val="0"/>
        <w:tabs>
          <w:tab w:val="clear" w:pos="0"/>
        </w:tabs>
      </w:pPr>
      <w:r w:rsidRPr="002653B6">
        <w:t>This Agreement may be modified or terminated only by mutual written agreement of the Country and the Executive Committee of the Multilateral Fund.</w:t>
      </w:r>
    </w:p>
    <w:p w14:paraId="6EC0581B" w14:textId="77777777" w:rsidR="00B70C36" w:rsidRPr="002653B6" w:rsidRDefault="00B70C36" w:rsidP="00080C9D">
      <w:pPr>
        <w:keepNext/>
        <w:spacing w:before="360" w:after="240"/>
        <w:rPr>
          <w:b/>
        </w:rPr>
      </w:pPr>
      <w:r w:rsidRPr="002653B6">
        <w:rPr>
          <w:b/>
        </w:rPr>
        <w:t>APPENDICES</w:t>
      </w:r>
    </w:p>
    <w:p w14:paraId="6400EB48" w14:textId="77777777" w:rsidR="00B70C36" w:rsidRPr="002653B6" w:rsidRDefault="00B70C36" w:rsidP="00080C9D">
      <w:pPr>
        <w:keepNext/>
        <w:spacing w:before="360" w:after="240"/>
        <w:rPr>
          <w:b/>
        </w:rPr>
      </w:pPr>
      <w:r w:rsidRPr="002653B6">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5"/>
        <w:gridCol w:w="5215"/>
      </w:tblGrid>
      <w:tr w:rsidR="00B70C36" w:rsidRPr="002653B6" w14:paraId="35B4AEA3" w14:textId="77777777" w:rsidTr="004A23E2">
        <w:trPr>
          <w:trHeight w:val="413"/>
        </w:trPr>
        <w:tc>
          <w:tcPr>
            <w:tcW w:w="2238" w:type="pct"/>
            <w:vAlign w:val="center"/>
          </w:tcPr>
          <w:p w14:paraId="124F2384" w14:textId="77777777" w:rsidR="00B70C36" w:rsidRPr="002653B6" w:rsidRDefault="00B70C36" w:rsidP="004A23E2">
            <w:pPr>
              <w:widowControl w:val="0"/>
              <w:jc w:val="center"/>
              <w:rPr>
                <w:b/>
                <w:bCs/>
                <w:sz w:val="20"/>
              </w:rPr>
            </w:pPr>
            <w:r w:rsidRPr="002653B6">
              <w:rPr>
                <w:b/>
                <w:bCs/>
                <w:sz w:val="20"/>
              </w:rPr>
              <w:t>Substances</w:t>
            </w:r>
          </w:p>
        </w:tc>
        <w:tc>
          <w:tcPr>
            <w:tcW w:w="2762" w:type="pct"/>
            <w:vAlign w:val="center"/>
          </w:tcPr>
          <w:p w14:paraId="01124A2F" w14:textId="77777777" w:rsidR="00B70C36" w:rsidRPr="002653B6" w:rsidRDefault="00B70C36" w:rsidP="004A23E2">
            <w:pPr>
              <w:widowControl w:val="0"/>
              <w:jc w:val="center"/>
              <w:rPr>
                <w:b/>
                <w:bCs/>
                <w:sz w:val="20"/>
              </w:rPr>
            </w:pPr>
            <w:r w:rsidRPr="002653B6">
              <w:rPr>
                <w:b/>
                <w:bCs/>
                <w:sz w:val="20"/>
              </w:rPr>
              <w:t>Starting point for aggregate reductions in consumption (CO</w:t>
            </w:r>
            <w:r w:rsidRPr="002653B6">
              <w:rPr>
                <w:b/>
                <w:bCs/>
                <w:sz w:val="20"/>
                <w:vertAlign w:val="subscript"/>
              </w:rPr>
              <w:t>2</w:t>
            </w:r>
            <w:r w:rsidRPr="002653B6">
              <w:rPr>
                <w:b/>
                <w:bCs/>
                <w:sz w:val="20"/>
              </w:rPr>
              <w:t>-eq tonnes)</w:t>
            </w:r>
          </w:p>
        </w:tc>
      </w:tr>
      <w:tr w:rsidR="00B70C36" w:rsidRPr="002653B6" w14:paraId="5E1C38D6" w14:textId="77777777" w:rsidTr="004A23E2">
        <w:trPr>
          <w:trHeight w:val="206"/>
        </w:trPr>
        <w:tc>
          <w:tcPr>
            <w:tcW w:w="2238" w:type="pct"/>
          </w:tcPr>
          <w:p w14:paraId="6F9C7A94" w14:textId="77777777" w:rsidR="00B70C36" w:rsidRPr="002653B6" w:rsidRDefault="00B70C36" w:rsidP="004A23E2">
            <w:pPr>
              <w:widowControl w:val="0"/>
              <w:jc w:val="center"/>
              <w:rPr>
                <w:sz w:val="20"/>
              </w:rPr>
            </w:pPr>
            <w:r w:rsidRPr="002653B6">
              <w:rPr>
                <w:sz w:val="20"/>
              </w:rPr>
              <w:t>HFCs</w:t>
            </w:r>
          </w:p>
        </w:tc>
        <w:tc>
          <w:tcPr>
            <w:tcW w:w="2762" w:type="pct"/>
          </w:tcPr>
          <w:p w14:paraId="6117837D" w14:textId="77777777" w:rsidR="00B70C36" w:rsidRPr="002653B6" w:rsidRDefault="00B70C36" w:rsidP="004A23E2">
            <w:pPr>
              <w:widowControl w:val="0"/>
              <w:jc w:val="center"/>
              <w:rPr>
                <w:sz w:val="20"/>
              </w:rPr>
            </w:pPr>
            <w:r w:rsidRPr="002653B6">
              <w:rPr>
                <w:sz w:val="20"/>
              </w:rPr>
              <w:t>To be determined (TBD)</w:t>
            </w:r>
          </w:p>
        </w:tc>
      </w:tr>
    </w:tbl>
    <w:p w14:paraId="7BBD4F31" w14:textId="77777777" w:rsidR="00B70C36" w:rsidRPr="002653B6" w:rsidRDefault="00B70C36" w:rsidP="00080C9D">
      <w:pPr>
        <w:keepNext/>
        <w:spacing w:before="360" w:after="240"/>
        <w:rPr>
          <w:b/>
        </w:rPr>
      </w:pPr>
      <w:r w:rsidRPr="002653B6">
        <w:rPr>
          <w:b/>
        </w:rPr>
        <w:t>APPENDIX 2-A: THE TARGETS, AND FUNDING</w:t>
      </w:r>
    </w:p>
    <w:tbl>
      <w:tblPr>
        <w:tblW w:w="5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49"/>
        <w:gridCol w:w="1366"/>
        <w:gridCol w:w="920"/>
        <w:gridCol w:w="1012"/>
        <w:gridCol w:w="1013"/>
        <w:gridCol w:w="1012"/>
        <w:gridCol w:w="1013"/>
        <w:gridCol w:w="1012"/>
        <w:gridCol w:w="1013"/>
        <w:gridCol w:w="1002"/>
      </w:tblGrid>
      <w:tr w:rsidR="00B70C36" w:rsidRPr="002653B6" w14:paraId="2624BE39" w14:textId="77777777" w:rsidTr="004A23E2">
        <w:trPr>
          <w:trHeight w:val="50"/>
          <w:tblHeader/>
          <w:jc w:val="center"/>
        </w:trPr>
        <w:tc>
          <w:tcPr>
            <w:tcW w:w="549" w:type="dxa"/>
            <w:vAlign w:val="center"/>
            <w:hideMark/>
          </w:tcPr>
          <w:p w14:paraId="289408C2" w14:textId="77777777" w:rsidR="00B70C36" w:rsidRPr="002653B6" w:rsidRDefault="00B70C36" w:rsidP="004A23E2">
            <w:pPr>
              <w:keepNext/>
              <w:keepLines/>
              <w:ind w:left="-232" w:right="-229"/>
              <w:jc w:val="center"/>
              <w:rPr>
                <w:b/>
                <w:bCs/>
                <w:color w:val="000000"/>
                <w:sz w:val="18"/>
                <w:szCs w:val="18"/>
                <w:lang w:eastAsia="en-CA"/>
              </w:rPr>
            </w:pPr>
            <w:r w:rsidRPr="002653B6">
              <w:rPr>
                <w:b/>
                <w:bCs/>
                <w:color w:val="000000"/>
                <w:sz w:val="18"/>
                <w:szCs w:val="18"/>
                <w:lang w:eastAsia="en-CA"/>
              </w:rPr>
              <w:t>Row</w:t>
            </w:r>
          </w:p>
        </w:tc>
        <w:tc>
          <w:tcPr>
            <w:tcW w:w="2286" w:type="dxa"/>
            <w:gridSpan w:val="2"/>
            <w:vAlign w:val="center"/>
            <w:hideMark/>
          </w:tcPr>
          <w:p w14:paraId="5220BAFD" w14:textId="77777777" w:rsidR="00B70C36" w:rsidRPr="002653B6" w:rsidRDefault="00B70C36" w:rsidP="004A23E2">
            <w:pPr>
              <w:keepNext/>
              <w:keepLines/>
              <w:jc w:val="center"/>
              <w:rPr>
                <w:b/>
                <w:bCs/>
                <w:color w:val="000000"/>
                <w:sz w:val="18"/>
                <w:szCs w:val="18"/>
                <w:lang w:eastAsia="en-CA"/>
              </w:rPr>
            </w:pPr>
            <w:r w:rsidRPr="002653B6">
              <w:rPr>
                <w:b/>
                <w:bCs/>
                <w:color w:val="000000"/>
                <w:sz w:val="18"/>
                <w:szCs w:val="18"/>
                <w:lang w:eastAsia="en-CA"/>
              </w:rPr>
              <w:t>Particulars</w:t>
            </w:r>
          </w:p>
        </w:tc>
        <w:tc>
          <w:tcPr>
            <w:tcW w:w="1012" w:type="dxa"/>
            <w:vAlign w:val="center"/>
            <w:hideMark/>
          </w:tcPr>
          <w:p w14:paraId="4CB264CF" w14:textId="77777777" w:rsidR="00B70C36" w:rsidRPr="002653B6" w:rsidRDefault="00B70C36" w:rsidP="004A23E2">
            <w:pPr>
              <w:keepNext/>
              <w:keepLines/>
              <w:jc w:val="center"/>
              <w:rPr>
                <w:b/>
                <w:bCs/>
                <w:color w:val="000000"/>
                <w:sz w:val="18"/>
                <w:szCs w:val="18"/>
                <w:lang w:eastAsia="en-CA"/>
              </w:rPr>
            </w:pPr>
            <w:r w:rsidRPr="002653B6">
              <w:rPr>
                <w:b/>
                <w:bCs/>
                <w:color w:val="000000"/>
                <w:sz w:val="18"/>
                <w:szCs w:val="18"/>
                <w:lang w:eastAsia="en-CA"/>
              </w:rPr>
              <w:t>2024</w:t>
            </w:r>
          </w:p>
        </w:tc>
        <w:tc>
          <w:tcPr>
            <w:tcW w:w="1013" w:type="dxa"/>
            <w:vAlign w:val="center"/>
          </w:tcPr>
          <w:p w14:paraId="72D23E6D" w14:textId="77777777" w:rsidR="00B70C36" w:rsidRPr="002653B6" w:rsidRDefault="00B70C36" w:rsidP="004A23E2">
            <w:pPr>
              <w:keepNext/>
              <w:keepLines/>
              <w:jc w:val="center"/>
              <w:rPr>
                <w:b/>
                <w:bCs/>
                <w:color w:val="000000"/>
                <w:sz w:val="18"/>
                <w:szCs w:val="18"/>
                <w:lang w:eastAsia="en-CA"/>
              </w:rPr>
            </w:pPr>
            <w:r w:rsidRPr="002653B6">
              <w:rPr>
                <w:b/>
                <w:bCs/>
                <w:color w:val="000000"/>
                <w:sz w:val="18"/>
                <w:szCs w:val="18"/>
                <w:lang w:eastAsia="en-CA"/>
              </w:rPr>
              <w:t>2025</w:t>
            </w:r>
          </w:p>
        </w:tc>
        <w:tc>
          <w:tcPr>
            <w:tcW w:w="1012" w:type="dxa"/>
          </w:tcPr>
          <w:p w14:paraId="06B1C4A7" w14:textId="77777777" w:rsidR="00B70C36" w:rsidRPr="002653B6" w:rsidRDefault="00B70C36" w:rsidP="004A23E2">
            <w:pPr>
              <w:keepNext/>
              <w:keepLines/>
              <w:ind w:left="-80" w:right="-80"/>
              <w:jc w:val="center"/>
              <w:rPr>
                <w:b/>
                <w:bCs/>
                <w:color w:val="000000"/>
                <w:sz w:val="18"/>
                <w:szCs w:val="18"/>
                <w:lang w:eastAsia="en-CA"/>
              </w:rPr>
            </w:pPr>
            <w:r w:rsidRPr="002653B6">
              <w:rPr>
                <w:b/>
                <w:bCs/>
                <w:color w:val="000000"/>
                <w:sz w:val="18"/>
                <w:szCs w:val="18"/>
                <w:lang w:eastAsia="en-CA"/>
              </w:rPr>
              <w:t>2026</w:t>
            </w:r>
          </w:p>
        </w:tc>
        <w:tc>
          <w:tcPr>
            <w:tcW w:w="1013" w:type="dxa"/>
            <w:vAlign w:val="center"/>
            <w:hideMark/>
          </w:tcPr>
          <w:p w14:paraId="6CD1E141" w14:textId="77777777" w:rsidR="00B70C36" w:rsidRPr="002653B6" w:rsidRDefault="00B70C36" w:rsidP="004A23E2">
            <w:pPr>
              <w:keepNext/>
              <w:keepLines/>
              <w:ind w:left="-80" w:right="-80"/>
              <w:jc w:val="center"/>
              <w:rPr>
                <w:b/>
                <w:bCs/>
                <w:color w:val="000000"/>
                <w:sz w:val="18"/>
                <w:szCs w:val="18"/>
                <w:lang w:eastAsia="en-CA"/>
              </w:rPr>
            </w:pPr>
            <w:r w:rsidRPr="002653B6">
              <w:rPr>
                <w:b/>
                <w:bCs/>
                <w:color w:val="000000"/>
                <w:sz w:val="18"/>
                <w:szCs w:val="18"/>
                <w:lang w:eastAsia="en-CA"/>
              </w:rPr>
              <w:t>2027</w:t>
            </w:r>
          </w:p>
        </w:tc>
        <w:tc>
          <w:tcPr>
            <w:tcW w:w="1012" w:type="dxa"/>
            <w:vAlign w:val="center"/>
          </w:tcPr>
          <w:p w14:paraId="4ABB695B" w14:textId="77777777" w:rsidR="00B70C36" w:rsidRPr="002653B6" w:rsidRDefault="00B70C36" w:rsidP="004A23E2">
            <w:pPr>
              <w:keepNext/>
              <w:keepLines/>
              <w:jc w:val="center"/>
              <w:rPr>
                <w:b/>
                <w:bCs/>
                <w:color w:val="000000"/>
                <w:sz w:val="18"/>
                <w:szCs w:val="18"/>
                <w:lang w:eastAsia="en-CA"/>
              </w:rPr>
            </w:pPr>
            <w:r w:rsidRPr="002653B6">
              <w:rPr>
                <w:b/>
                <w:bCs/>
                <w:color w:val="000000"/>
                <w:sz w:val="18"/>
                <w:szCs w:val="18"/>
                <w:lang w:eastAsia="en-CA"/>
              </w:rPr>
              <w:t>2028</w:t>
            </w:r>
          </w:p>
        </w:tc>
        <w:tc>
          <w:tcPr>
            <w:tcW w:w="1013" w:type="dxa"/>
            <w:vAlign w:val="center"/>
            <w:hideMark/>
          </w:tcPr>
          <w:p w14:paraId="12C5B3E2" w14:textId="77777777" w:rsidR="00B70C36" w:rsidRPr="002653B6" w:rsidRDefault="00B70C36" w:rsidP="004A23E2">
            <w:pPr>
              <w:keepNext/>
              <w:keepLines/>
              <w:jc w:val="center"/>
              <w:rPr>
                <w:b/>
                <w:bCs/>
                <w:color w:val="000000"/>
                <w:sz w:val="18"/>
                <w:szCs w:val="18"/>
                <w:lang w:eastAsia="en-CA"/>
              </w:rPr>
            </w:pPr>
            <w:r w:rsidRPr="002653B6">
              <w:rPr>
                <w:b/>
                <w:bCs/>
                <w:color w:val="000000"/>
                <w:sz w:val="18"/>
                <w:szCs w:val="18"/>
                <w:lang w:eastAsia="en-CA"/>
              </w:rPr>
              <w:t>2029</w:t>
            </w:r>
          </w:p>
        </w:tc>
        <w:tc>
          <w:tcPr>
            <w:tcW w:w="1002" w:type="dxa"/>
            <w:vAlign w:val="center"/>
            <w:hideMark/>
          </w:tcPr>
          <w:p w14:paraId="4592A730" w14:textId="77777777" w:rsidR="00B70C36" w:rsidRPr="002653B6" w:rsidRDefault="00B70C36" w:rsidP="004A23E2">
            <w:pPr>
              <w:keepNext/>
              <w:keepLines/>
              <w:jc w:val="center"/>
              <w:rPr>
                <w:b/>
                <w:bCs/>
                <w:color w:val="000000"/>
                <w:sz w:val="18"/>
                <w:szCs w:val="18"/>
                <w:lang w:eastAsia="en-CA"/>
              </w:rPr>
            </w:pPr>
            <w:r w:rsidRPr="002653B6">
              <w:rPr>
                <w:b/>
                <w:bCs/>
                <w:color w:val="000000"/>
                <w:sz w:val="18"/>
                <w:szCs w:val="18"/>
                <w:lang w:eastAsia="en-CA"/>
              </w:rPr>
              <w:t>Total</w:t>
            </w:r>
          </w:p>
        </w:tc>
      </w:tr>
      <w:tr w:rsidR="00B70C36" w:rsidRPr="002653B6" w14:paraId="706DFE5D" w14:textId="77777777" w:rsidTr="004A23E2">
        <w:trPr>
          <w:trHeight w:val="350"/>
          <w:jc w:val="center"/>
        </w:trPr>
        <w:tc>
          <w:tcPr>
            <w:tcW w:w="549" w:type="dxa"/>
            <w:vMerge w:val="restart"/>
            <w:hideMark/>
          </w:tcPr>
          <w:p w14:paraId="6AA245C1" w14:textId="77777777" w:rsidR="00B70C36" w:rsidRPr="002653B6" w:rsidRDefault="00B70C36" w:rsidP="004A23E2">
            <w:pPr>
              <w:keepNext/>
              <w:keepLines/>
              <w:jc w:val="left"/>
              <w:rPr>
                <w:color w:val="000000"/>
                <w:sz w:val="18"/>
                <w:szCs w:val="18"/>
                <w:lang w:eastAsia="en-CA"/>
              </w:rPr>
            </w:pPr>
            <w:r w:rsidRPr="002653B6">
              <w:rPr>
                <w:color w:val="000000"/>
                <w:sz w:val="18"/>
                <w:szCs w:val="18"/>
                <w:lang w:eastAsia="en-CA"/>
              </w:rPr>
              <w:t>1.1</w:t>
            </w:r>
          </w:p>
        </w:tc>
        <w:tc>
          <w:tcPr>
            <w:tcW w:w="1366" w:type="dxa"/>
            <w:vMerge w:val="restart"/>
            <w:hideMark/>
          </w:tcPr>
          <w:p w14:paraId="6E5AEE07" w14:textId="77777777" w:rsidR="00B70C36" w:rsidRPr="002653B6" w:rsidRDefault="00B70C36" w:rsidP="004A23E2">
            <w:pPr>
              <w:keepNext/>
              <w:keepLines/>
              <w:ind w:right="-90"/>
              <w:jc w:val="left"/>
              <w:rPr>
                <w:color w:val="000000"/>
                <w:sz w:val="18"/>
                <w:szCs w:val="18"/>
                <w:lang w:eastAsia="en-CA"/>
              </w:rPr>
            </w:pPr>
            <w:r w:rsidRPr="002653B6">
              <w:rPr>
                <w:color w:val="000000"/>
                <w:sz w:val="18"/>
                <w:szCs w:val="18"/>
                <w:lang w:eastAsia="en-CA"/>
              </w:rPr>
              <w:t>Montreal Protocol reduction schedule of Annex F substances</w:t>
            </w:r>
          </w:p>
        </w:tc>
        <w:tc>
          <w:tcPr>
            <w:tcW w:w="920" w:type="dxa"/>
            <w:tcMar>
              <w:right w:w="57" w:type="dxa"/>
            </w:tcMar>
            <w:vAlign w:val="center"/>
          </w:tcPr>
          <w:p w14:paraId="316A787B" w14:textId="77777777" w:rsidR="00B70C36" w:rsidRPr="002653B6" w:rsidRDefault="00B70C36" w:rsidP="004A23E2">
            <w:pPr>
              <w:keepNext/>
              <w:keepLines/>
              <w:ind w:right="-203"/>
              <w:jc w:val="left"/>
              <w:rPr>
                <w:color w:val="000000"/>
                <w:sz w:val="18"/>
                <w:szCs w:val="18"/>
                <w:lang w:eastAsia="en-CA"/>
              </w:rPr>
            </w:pPr>
            <w:r w:rsidRPr="002653B6">
              <w:rPr>
                <w:sz w:val="18"/>
                <w:szCs w:val="18"/>
              </w:rPr>
              <w:t>%</w:t>
            </w:r>
          </w:p>
        </w:tc>
        <w:tc>
          <w:tcPr>
            <w:tcW w:w="1012" w:type="dxa"/>
            <w:vAlign w:val="center"/>
          </w:tcPr>
          <w:p w14:paraId="5C9CDCED" w14:textId="77777777" w:rsidR="00B70C36" w:rsidRPr="002653B6" w:rsidRDefault="00B70C36" w:rsidP="004A23E2">
            <w:pPr>
              <w:keepNext/>
              <w:keepLines/>
              <w:jc w:val="center"/>
              <w:rPr>
                <w:color w:val="000000"/>
                <w:sz w:val="18"/>
                <w:szCs w:val="18"/>
                <w:lang w:eastAsia="en-CA"/>
              </w:rPr>
            </w:pPr>
            <w:r w:rsidRPr="002653B6">
              <w:rPr>
                <w:color w:val="000000"/>
                <w:sz w:val="18"/>
                <w:szCs w:val="18"/>
                <w:lang w:eastAsia="en-CA"/>
              </w:rPr>
              <w:t>freeze</w:t>
            </w:r>
          </w:p>
        </w:tc>
        <w:tc>
          <w:tcPr>
            <w:tcW w:w="1013" w:type="dxa"/>
            <w:vAlign w:val="center"/>
          </w:tcPr>
          <w:p w14:paraId="08D44C90" w14:textId="77777777" w:rsidR="00B70C36" w:rsidRPr="002653B6" w:rsidRDefault="00B70C36" w:rsidP="004A23E2">
            <w:pPr>
              <w:keepNext/>
              <w:keepLines/>
              <w:jc w:val="center"/>
              <w:rPr>
                <w:color w:val="000000"/>
                <w:sz w:val="18"/>
                <w:szCs w:val="18"/>
                <w:lang w:eastAsia="en-CA"/>
              </w:rPr>
            </w:pPr>
            <w:r w:rsidRPr="002653B6">
              <w:rPr>
                <w:color w:val="000000"/>
                <w:sz w:val="18"/>
                <w:szCs w:val="18"/>
                <w:lang w:eastAsia="en-CA"/>
              </w:rPr>
              <w:t>freeze</w:t>
            </w:r>
          </w:p>
        </w:tc>
        <w:tc>
          <w:tcPr>
            <w:tcW w:w="1012" w:type="dxa"/>
            <w:vAlign w:val="center"/>
          </w:tcPr>
          <w:p w14:paraId="5389E955" w14:textId="77777777" w:rsidR="00B70C36" w:rsidRPr="002653B6" w:rsidRDefault="00B70C36" w:rsidP="004A23E2">
            <w:pPr>
              <w:keepNext/>
              <w:keepLines/>
              <w:jc w:val="center"/>
              <w:rPr>
                <w:color w:val="000000"/>
                <w:sz w:val="18"/>
                <w:szCs w:val="18"/>
                <w:lang w:eastAsia="en-CA"/>
              </w:rPr>
            </w:pPr>
            <w:r w:rsidRPr="002653B6">
              <w:rPr>
                <w:color w:val="000000"/>
                <w:sz w:val="18"/>
                <w:szCs w:val="18"/>
                <w:lang w:eastAsia="en-CA"/>
              </w:rPr>
              <w:t>freeze</w:t>
            </w:r>
          </w:p>
        </w:tc>
        <w:tc>
          <w:tcPr>
            <w:tcW w:w="1013" w:type="dxa"/>
            <w:vAlign w:val="center"/>
          </w:tcPr>
          <w:p w14:paraId="6CC9447B" w14:textId="77777777" w:rsidR="00B70C36" w:rsidRPr="002653B6" w:rsidRDefault="00B70C36" w:rsidP="004A23E2">
            <w:pPr>
              <w:keepNext/>
              <w:keepLines/>
              <w:jc w:val="center"/>
              <w:rPr>
                <w:color w:val="000000"/>
                <w:sz w:val="18"/>
                <w:szCs w:val="18"/>
                <w:lang w:eastAsia="en-CA"/>
              </w:rPr>
            </w:pPr>
            <w:r w:rsidRPr="002653B6">
              <w:rPr>
                <w:color w:val="000000"/>
                <w:sz w:val="18"/>
                <w:szCs w:val="18"/>
                <w:lang w:eastAsia="en-CA"/>
              </w:rPr>
              <w:t>freeze</w:t>
            </w:r>
          </w:p>
        </w:tc>
        <w:tc>
          <w:tcPr>
            <w:tcW w:w="1012" w:type="dxa"/>
            <w:vAlign w:val="center"/>
          </w:tcPr>
          <w:p w14:paraId="00552464" w14:textId="77777777" w:rsidR="00B70C36" w:rsidRPr="002653B6" w:rsidRDefault="00B70C36" w:rsidP="004A23E2">
            <w:pPr>
              <w:keepNext/>
              <w:keepLines/>
              <w:jc w:val="center"/>
              <w:rPr>
                <w:color w:val="000000"/>
                <w:sz w:val="18"/>
                <w:szCs w:val="18"/>
                <w:lang w:eastAsia="en-CA"/>
              </w:rPr>
            </w:pPr>
            <w:r w:rsidRPr="002653B6">
              <w:rPr>
                <w:color w:val="000000"/>
                <w:sz w:val="18"/>
                <w:szCs w:val="18"/>
                <w:lang w:eastAsia="en-CA"/>
              </w:rPr>
              <w:t>freeze</w:t>
            </w:r>
          </w:p>
        </w:tc>
        <w:tc>
          <w:tcPr>
            <w:tcW w:w="1013" w:type="dxa"/>
            <w:vAlign w:val="center"/>
          </w:tcPr>
          <w:p w14:paraId="5D61ADA0" w14:textId="77777777" w:rsidR="00B70C36" w:rsidRPr="002653B6" w:rsidRDefault="00B70C36" w:rsidP="004A23E2">
            <w:pPr>
              <w:keepNext/>
              <w:keepLines/>
              <w:jc w:val="center"/>
              <w:rPr>
                <w:color w:val="000000"/>
                <w:sz w:val="18"/>
                <w:szCs w:val="18"/>
                <w:lang w:eastAsia="en-CA"/>
              </w:rPr>
            </w:pPr>
            <w:r w:rsidRPr="002653B6">
              <w:rPr>
                <w:color w:val="000000"/>
                <w:sz w:val="18"/>
                <w:szCs w:val="18"/>
                <w:lang w:eastAsia="en-CA"/>
              </w:rPr>
              <w:t>10</w:t>
            </w:r>
          </w:p>
        </w:tc>
        <w:tc>
          <w:tcPr>
            <w:tcW w:w="1002" w:type="dxa"/>
            <w:shd w:val="clear" w:color="auto" w:fill="FFFFFF" w:themeFill="background1"/>
            <w:vAlign w:val="center"/>
          </w:tcPr>
          <w:p w14:paraId="074EADCB" w14:textId="77777777" w:rsidR="00B70C36" w:rsidRPr="002653B6" w:rsidRDefault="00B70C36" w:rsidP="004A23E2">
            <w:pPr>
              <w:keepNext/>
              <w:keepLines/>
              <w:jc w:val="center"/>
              <w:rPr>
                <w:color w:val="000000"/>
                <w:sz w:val="18"/>
                <w:szCs w:val="18"/>
                <w:lang w:eastAsia="en-CA"/>
              </w:rPr>
            </w:pPr>
            <w:r w:rsidRPr="002653B6">
              <w:rPr>
                <w:color w:val="000000"/>
                <w:sz w:val="18"/>
                <w:szCs w:val="18"/>
                <w:lang w:eastAsia="en-CA"/>
              </w:rPr>
              <w:t>n/a</w:t>
            </w:r>
          </w:p>
        </w:tc>
      </w:tr>
      <w:tr w:rsidR="00B70C36" w:rsidRPr="002653B6" w14:paraId="2C080445" w14:textId="77777777" w:rsidTr="004A23E2">
        <w:trPr>
          <w:trHeight w:val="142"/>
          <w:jc w:val="center"/>
        </w:trPr>
        <w:tc>
          <w:tcPr>
            <w:tcW w:w="549" w:type="dxa"/>
            <w:vMerge/>
          </w:tcPr>
          <w:p w14:paraId="46C429C6" w14:textId="77777777" w:rsidR="00B70C36" w:rsidRPr="002653B6" w:rsidRDefault="00B70C36" w:rsidP="004A23E2">
            <w:pPr>
              <w:keepNext/>
              <w:keepLines/>
              <w:jc w:val="left"/>
              <w:rPr>
                <w:color w:val="000000"/>
                <w:sz w:val="18"/>
                <w:szCs w:val="18"/>
                <w:lang w:eastAsia="en-CA"/>
              </w:rPr>
            </w:pPr>
          </w:p>
        </w:tc>
        <w:tc>
          <w:tcPr>
            <w:tcW w:w="1366" w:type="dxa"/>
            <w:vMerge/>
          </w:tcPr>
          <w:p w14:paraId="6E8371A9" w14:textId="77777777" w:rsidR="00B70C36" w:rsidRPr="002653B6" w:rsidRDefault="00B70C36" w:rsidP="004A23E2">
            <w:pPr>
              <w:keepNext/>
              <w:keepLines/>
              <w:jc w:val="left"/>
              <w:rPr>
                <w:color w:val="000000"/>
                <w:sz w:val="18"/>
                <w:szCs w:val="18"/>
                <w:lang w:eastAsia="en-CA"/>
              </w:rPr>
            </w:pPr>
          </w:p>
        </w:tc>
        <w:tc>
          <w:tcPr>
            <w:tcW w:w="920" w:type="dxa"/>
            <w:tcMar>
              <w:right w:w="57" w:type="dxa"/>
            </w:tcMar>
            <w:vAlign w:val="center"/>
          </w:tcPr>
          <w:p w14:paraId="43AC4D57" w14:textId="77777777" w:rsidR="00B70C36" w:rsidRPr="002653B6" w:rsidRDefault="00B70C36" w:rsidP="004A23E2">
            <w:pPr>
              <w:keepNext/>
              <w:keepLines/>
              <w:ind w:right="-61"/>
              <w:jc w:val="left"/>
              <w:rPr>
                <w:color w:val="000000"/>
                <w:sz w:val="18"/>
                <w:szCs w:val="18"/>
                <w:lang w:eastAsia="en-CA"/>
              </w:rPr>
            </w:pPr>
            <w:r w:rsidRPr="002653B6">
              <w:rPr>
                <w:sz w:val="18"/>
                <w:szCs w:val="18"/>
              </w:rPr>
              <w:t>CO</w:t>
            </w:r>
            <w:r w:rsidRPr="002653B6">
              <w:rPr>
                <w:sz w:val="18"/>
                <w:szCs w:val="18"/>
                <w:vertAlign w:val="subscript"/>
              </w:rPr>
              <w:t>2</w:t>
            </w:r>
            <w:r w:rsidRPr="002653B6">
              <w:rPr>
                <w:sz w:val="18"/>
                <w:szCs w:val="18"/>
              </w:rPr>
              <w:noBreakHyphen/>
              <w:t xml:space="preserve">eq </w:t>
            </w:r>
            <w:r w:rsidRPr="002653B6">
              <w:rPr>
                <w:color w:val="000000"/>
                <w:sz w:val="18"/>
                <w:szCs w:val="18"/>
                <w:lang w:eastAsia="en-CA"/>
              </w:rPr>
              <w:t>tonnes</w:t>
            </w:r>
          </w:p>
        </w:tc>
        <w:tc>
          <w:tcPr>
            <w:tcW w:w="1012" w:type="dxa"/>
            <w:vAlign w:val="center"/>
          </w:tcPr>
          <w:p w14:paraId="441FE0A4" w14:textId="77777777" w:rsidR="00B70C36" w:rsidRPr="002653B6" w:rsidRDefault="00B70C36" w:rsidP="004A23E2">
            <w:pPr>
              <w:keepNext/>
              <w:keepLines/>
              <w:jc w:val="right"/>
              <w:rPr>
                <w:color w:val="000000"/>
                <w:sz w:val="18"/>
                <w:szCs w:val="18"/>
                <w:lang w:eastAsia="en-CA"/>
              </w:rPr>
            </w:pPr>
            <w:r w:rsidRPr="002653B6">
              <w:rPr>
                <w:sz w:val="18"/>
                <w:szCs w:val="18"/>
                <w:lang w:eastAsia="en-CA"/>
              </w:rPr>
              <w:t>37,117,410</w:t>
            </w:r>
          </w:p>
        </w:tc>
        <w:tc>
          <w:tcPr>
            <w:tcW w:w="1013" w:type="dxa"/>
            <w:vAlign w:val="center"/>
          </w:tcPr>
          <w:p w14:paraId="15F9CBD9" w14:textId="77777777" w:rsidR="00B70C36" w:rsidRPr="002653B6" w:rsidRDefault="00B70C36" w:rsidP="004A23E2">
            <w:pPr>
              <w:keepNext/>
              <w:keepLines/>
              <w:ind w:left="-90"/>
              <w:jc w:val="right"/>
              <w:rPr>
                <w:color w:val="000000"/>
                <w:sz w:val="18"/>
                <w:szCs w:val="18"/>
                <w:lang w:eastAsia="en-CA"/>
              </w:rPr>
            </w:pPr>
            <w:r w:rsidRPr="002653B6">
              <w:rPr>
                <w:sz w:val="18"/>
                <w:szCs w:val="18"/>
                <w:lang w:eastAsia="en-CA"/>
              </w:rPr>
              <w:t>37,117,410</w:t>
            </w:r>
          </w:p>
        </w:tc>
        <w:tc>
          <w:tcPr>
            <w:tcW w:w="1012" w:type="dxa"/>
            <w:vAlign w:val="center"/>
          </w:tcPr>
          <w:p w14:paraId="2B0DF643" w14:textId="77777777" w:rsidR="00B70C36" w:rsidRPr="002653B6" w:rsidRDefault="00B70C36" w:rsidP="004A23E2">
            <w:pPr>
              <w:keepNext/>
              <w:keepLines/>
              <w:jc w:val="right"/>
              <w:rPr>
                <w:sz w:val="18"/>
                <w:szCs w:val="18"/>
                <w:lang w:eastAsia="en-CA"/>
              </w:rPr>
            </w:pPr>
            <w:r w:rsidRPr="002653B6">
              <w:rPr>
                <w:sz w:val="18"/>
                <w:szCs w:val="18"/>
                <w:lang w:eastAsia="en-CA"/>
              </w:rPr>
              <w:t>37,117,410</w:t>
            </w:r>
          </w:p>
        </w:tc>
        <w:tc>
          <w:tcPr>
            <w:tcW w:w="1013" w:type="dxa"/>
            <w:vAlign w:val="center"/>
          </w:tcPr>
          <w:p w14:paraId="51AD252E" w14:textId="77777777" w:rsidR="00B70C36" w:rsidRPr="002653B6" w:rsidRDefault="00B70C36" w:rsidP="004A23E2">
            <w:pPr>
              <w:keepNext/>
              <w:keepLines/>
              <w:jc w:val="right"/>
              <w:rPr>
                <w:color w:val="000000"/>
                <w:sz w:val="18"/>
                <w:szCs w:val="18"/>
                <w:lang w:eastAsia="en-CA"/>
              </w:rPr>
            </w:pPr>
            <w:r w:rsidRPr="002653B6">
              <w:rPr>
                <w:sz w:val="18"/>
                <w:szCs w:val="18"/>
                <w:lang w:eastAsia="en-CA"/>
              </w:rPr>
              <w:t>37,117,410</w:t>
            </w:r>
          </w:p>
        </w:tc>
        <w:tc>
          <w:tcPr>
            <w:tcW w:w="1012" w:type="dxa"/>
            <w:vAlign w:val="center"/>
          </w:tcPr>
          <w:p w14:paraId="7A78426E" w14:textId="77777777" w:rsidR="00B70C36" w:rsidRPr="002653B6" w:rsidRDefault="00B70C36" w:rsidP="004A23E2">
            <w:pPr>
              <w:keepNext/>
              <w:keepLines/>
              <w:ind w:left="-310"/>
              <w:jc w:val="right"/>
              <w:rPr>
                <w:color w:val="000000"/>
                <w:sz w:val="18"/>
                <w:szCs w:val="18"/>
                <w:lang w:eastAsia="en-CA"/>
              </w:rPr>
            </w:pPr>
            <w:r w:rsidRPr="002653B6">
              <w:rPr>
                <w:sz w:val="18"/>
                <w:szCs w:val="18"/>
                <w:lang w:eastAsia="en-CA"/>
              </w:rPr>
              <w:t>37,117,410</w:t>
            </w:r>
          </w:p>
        </w:tc>
        <w:tc>
          <w:tcPr>
            <w:tcW w:w="1013" w:type="dxa"/>
            <w:vAlign w:val="center"/>
          </w:tcPr>
          <w:p w14:paraId="7299654D" w14:textId="77777777" w:rsidR="00B70C36" w:rsidRPr="002653B6" w:rsidRDefault="00B70C36" w:rsidP="004A23E2">
            <w:pPr>
              <w:keepNext/>
              <w:keepLines/>
              <w:ind w:left="-83" w:right="4"/>
              <w:jc w:val="right"/>
              <w:rPr>
                <w:color w:val="000000"/>
                <w:sz w:val="18"/>
                <w:szCs w:val="18"/>
                <w:lang w:eastAsia="en-CA"/>
              </w:rPr>
            </w:pPr>
            <w:r w:rsidRPr="002653B6">
              <w:rPr>
                <w:sz w:val="18"/>
                <w:szCs w:val="18"/>
                <w:lang w:eastAsia="en-CA"/>
              </w:rPr>
              <w:t>33,405,669</w:t>
            </w:r>
          </w:p>
        </w:tc>
        <w:tc>
          <w:tcPr>
            <w:tcW w:w="1002" w:type="dxa"/>
            <w:shd w:val="clear" w:color="auto" w:fill="FFFFFF" w:themeFill="background1"/>
            <w:vAlign w:val="center"/>
          </w:tcPr>
          <w:p w14:paraId="01D0382F" w14:textId="77777777" w:rsidR="00B70C36" w:rsidRPr="002653B6" w:rsidRDefault="00B70C36" w:rsidP="004A23E2">
            <w:pPr>
              <w:keepNext/>
              <w:keepLines/>
              <w:jc w:val="center"/>
              <w:rPr>
                <w:color w:val="000000"/>
                <w:sz w:val="18"/>
                <w:szCs w:val="18"/>
                <w:lang w:eastAsia="en-CA"/>
              </w:rPr>
            </w:pPr>
            <w:r w:rsidRPr="002653B6">
              <w:rPr>
                <w:color w:val="000000"/>
                <w:sz w:val="18"/>
                <w:szCs w:val="18"/>
                <w:lang w:eastAsia="en-CA"/>
              </w:rPr>
              <w:t>n/a</w:t>
            </w:r>
          </w:p>
        </w:tc>
      </w:tr>
      <w:tr w:rsidR="00B70C36" w:rsidRPr="002653B6" w14:paraId="4E5B7144" w14:textId="77777777" w:rsidTr="004A23E2">
        <w:trPr>
          <w:trHeight w:val="376"/>
          <w:jc w:val="center"/>
        </w:trPr>
        <w:tc>
          <w:tcPr>
            <w:tcW w:w="549" w:type="dxa"/>
            <w:vMerge w:val="restart"/>
            <w:hideMark/>
          </w:tcPr>
          <w:p w14:paraId="4A989074" w14:textId="77777777" w:rsidR="00B70C36" w:rsidRPr="002653B6" w:rsidRDefault="00B70C36" w:rsidP="004A23E2">
            <w:pPr>
              <w:jc w:val="left"/>
              <w:rPr>
                <w:color w:val="000000"/>
                <w:sz w:val="18"/>
                <w:szCs w:val="18"/>
                <w:lang w:eastAsia="en-CA"/>
              </w:rPr>
            </w:pPr>
            <w:r w:rsidRPr="002653B6">
              <w:rPr>
                <w:color w:val="000000"/>
                <w:sz w:val="18"/>
                <w:szCs w:val="18"/>
                <w:lang w:eastAsia="en-CA"/>
              </w:rPr>
              <w:t>1.2</w:t>
            </w:r>
          </w:p>
        </w:tc>
        <w:tc>
          <w:tcPr>
            <w:tcW w:w="1366" w:type="dxa"/>
            <w:vMerge w:val="restart"/>
            <w:hideMark/>
          </w:tcPr>
          <w:p w14:paraId="59EA8443" w14:textId="77777777" w:rsidR="00B70C36" w:rsidRPr="002653B6" w:rsidRDefault="00B70C36" w:rsidP="004A23E2">
            <w:pPr>
              <w:ind w:right="-88"/>
              <w:jc w:val="left"/>
              <w:rPr>
                <w:color w:val="000000"/>
                <w:sz w:val="18"/>
                <w:szCs w:val="18"/>
                <w:lang w:eastAsia="en-CA"/>
              </w:rPr>
            </w:pPr>
            <w:r w:rsidRPr="002653B6">
              <w:rPr>
                <w:color w:val="000000"/>
                <w:sz w:val="18"/>
                <w:szCs w:val="18"/>
                <w:lang w:eastAsia="en-CA"/>
              </w:rPr>
              <w:t xml:space="preserve">Maximum allowable total consumption of Annex F substances </w:t>
            </w:r>
          </w:p>
        </w:tc>
        <w:tc>
          <w:tcPr>
            <w:tcW w:w="920" w:type="dxa"/>
            <w:tcMar>
              <w:right w:w="57" w:type="dxa"/>
            </w:tcMar>
            <w:vAlign w:val="center"/>
          </w:tcPr>
          <w:p w14:paraId="14E0DB2E" w14:textId="77777777" w:rsidR="00B70C36" w:rsidRPr="002653B6" w:rsidRDefault="00B70C36" w:rsidP="004A23E2">
            <w:pPr>
              <w:jc w:val="left"/>
              <w:rPr>
                <w:color w:val="000000"/>
                <w:sz w:val="18"/>
                <w:szCs w:val="18"/>
                <w:lang w:eastAsia="en-CA"/>
              </w:rPr>
            </w:pPr>
            <w:r w:rsidRPr="002653B6">
              <w:rPr>
                <w:sz w:val="18"/>
                <w:szCs w:val="18"/>
              </w:rPr>
              <w:t>Reduction in %</w:t>
            </w:r>
          </w:p>
        </w:tc>
        <w:tc>
          <w:tcPr>
            <w:tcW w:w="1012" w:type="dxa"/>
            <w:vAlign w:val="center"/>
          </w:tcPr>
          <w:p w14:paraId="11452937" w14:textId="77777777" w:rsidR="00B70C36" w:rsidRPr="002653B6" w:rsidRDefault="00B70C36" w:rsidP="004A23E2">
            <w:pPr>
              <w:jc w:val="center"/>
              <w:rPr>
                <w:color w:val="000000"/>
                <w:sz w:val="18"/>
                <w:szCs w:val="18"/>
                <w:lang w:eastAsia="en-CA"/>
              </w:rPr>
            </w:pPr>
            <w:r w:rsidRPr="002653B6">
              <w:rPr>
                <w:color w:val="000000"/>
                <w:sz w:val="18"/>
                <w:szCs w:val="18"/>
                <w:lang w:eastAsia="en-CA"/>
              </w:rPr>
              <w:t>0.0</w:t>
            </w:r>
          </w:p>
        </w:tc>
        <w:tc>
          <w:tcPr>
            <w:tcW w:w="1013" w:type="dxa"/>
            <w:vAlign w:val="center"/>
          </w:tcPr>
          <w:p w14:paraId="254ACA9F" w14:textId="77777777" w:rsidR="00B70C36" w:rsidRPr="002653B6" w:rsidRDefault="00B70C36" w:rsidP="004A23E2">
            <w:pPr>
              <w:ind w:left="-90"/>
              <w:jc w:val="center"/>
              <w:rPr>
                <w:color w:val="000000"/>
                <w:sz w:val="18"/>
                <w:szCs w:val="18"/>
                <w:lang w:eastAsia="en-CA"/>
              </w:rPr>
            </w:pPr>
            <w:r w:rsidRPr="002653B6">
              <w:rPr>
                <w:color w:val="000000"/>
                <w:sz w:val="18"/>
                <w:szCs w:val="18"/>
                <w:lang w:eastAsia="en-CA"/>
              </w:rPr>
              <w:t>0.0</w:t>
            </w:r>
          </w:p>
        </w:tc>
        <w:tc>
          <w:tcPr>
            <w:tcW w:w="1012" w:type="dxa"/>
            <w:vAlign w:val="center"/>
          </w:tcPr>
          <w:p w14:paraId="414BEC9C" w14:textId="77777777" w:rsidR="00B70C36" w:rsidRPr="002653B6" w:rsidDel="007206CA" w:rsidRDefault="00B70C36" w:rsidP="004A23E2">
            <w:pPr>
              <w:jc w:val="center"/>
              <w:rPr>
                <w:color w:val="000000"/>
                <w:sz w:val="18"/>
                <w:szCs w:val="18"/>
                <w:lang w:eastAsia="en-CA"/>
              </w:rPr>
            </w:pPr>
            <w:r w:rsidRPr="002653B6">
              <w:rPr>
                <w:color w:val="000000"/>
                <w:sz w:val="18"/>
                <w:szCs w:val="18"/>
                <w:lang w:eastAsia="en-CA"/>
              </w:rPr>
              <w:t>0.0</w:t>
            </w:r>
          </w:p>
        </w:tc>
        <w:tc>
          <w:tcPr>
            <w:tcW w:w="1013" w:type="dxa"/>
            <w:vAlign w:val="center"/>
          </w:tcPr>
          <w:p w14:paraId="18C0F504" w14:textId="77777777" w:rsidR="00B70C36" w:rsidRPr="002653B6" w:rsidRDefault="00B70C36" w:rsidP="004A23E2">
            <w:pPr>
              <w:jc w:val="center"/>
              <w:rPr>
                <w:color w:val="000000"/>
                <w:sz w:val="18"/>
                <w:szCs w:val="18"/>
                <w:lang w:eastAsia="en-CA"/>
              </w:rPr>
            </w:pPr>
            <w:r w:rsidRPr="002653B6">
              <w:rPr>
                <w:color w:val="000000"/>
                <w:sz w:val="18"/>
                <w:szCs w:val="18"/>
                <w:lang w:eastAsia="en-CA"/>
              </w:rPr>
              <w:t>0.0</w:t>
            </w:r>
          </w:p>
        </w:tc>
        <w:tc>
          <w:tcPr>
            <w:tcW w:w="1012" w:type="dxa"/>
            <w:vAlign w:val="center"/>
          </w:tcPr>
          <w:p w14:paraId="3D8453D9" w14:textId="77777777" w:rsidR="00B70C36" w:rsidRPr="002653B6" w:rsidRDefault="00B70C36" w:rsidP="004A23E2">
            <w:pPr>
              <w:ind w:right="-80"/>
              <w:jc w:val="center"/>
              <w:rPr>
                <w:color w:val="000000"/>
                <w:sz w:val="18"/>
                <w:szCs w:val="18"/>
                <w:lang w:eastAsia="en-CA"/>
              </w:rPr>
            </w:pPr>
            <w:r w:rsidRPr="002653B6">
              <w:rPr>
                <w:color w:val="000000"/>
                <w:sz w:val="18"/>
                <w:szCs w:val="18"/>
                <w:lang w:eastAsia="en-CA"/>
              </w:rPr>
              <w:t>0.0</w:t>
            </w:r>
          </w:p>
        </w:tc>
        <w:tc>
          <w:tcPr>
            <w:tcW w:w="1013" w:type="dxa"/>
            <w:vAlign w:val="center"/>
          </w:tcPr>
          <w:p w14:paraId="18918AEB" w14:textId="77777777" w:rsidR="00B70C36" w:rsidRPr="002653B6" w:rsidRDefault="00B70C36" w:rsidP="004A23E2">
            <w:pPr>
              <w:jc w:val="center"/>
              <w:rPr>
                <w:color w:val="000000"/>
                <w:sz w:val="18"/>
                <w:szCs w:val="18"/>
                <w:lang w:eastAsia="en-CA"/>
              </w:rPr>
            </w:pPr>
            <w:r w:rsidRPr="002653B6">
              <w:rPr>
                <w:color w:val="000000"/>
                <w:sz w:val="18"/>
                <w:szCs w:val="18"/>
                <w:lang w:eastAsia="en-CA"/>
              </w:rPr>
              <w:t>14.4</w:t>
            </w:r>
          </w:p>
        </w:tc>
        <w:tc>
          <w:tcPr>
            <w:tcW w:w="1002" w:type="dxa"/>
            <w:shd w:val="clear" w:color="auto" w:fill="FFFFFF" w:themeFill="background1"/>
            <w:vAlign w:val="center"/>
          </w:tcPr>
          <w:p w14:paraId="228B201B" w14:textId="77777777" w:rsidR="00B70C36" w:rsidRPr="002653B6" w:rsidRDefault="00B70C36" w:rsidP="004A23E2">
            <w:pPr>
              <w:jc w:val="center"/>
              <w:rPr>
                <w:color w:val="000000"/>
                <w:sz w:val="18"/>
                <w:szCs w:val="18"/>
                <w:lang w:eastAsia="en-CA"/>
              </w:rPr>
            </w:pPr>
            <w:r w:rsidRPr="002653B6">
              <w:rPr>
                <w:color w:val="000000"/>
                <w:sz w:val="18"/>
                <w:szCs w:val="18"/>
                <w:lang w:eastAsia="en-CA"/>
              </w:rPr>
              <w:t>n/a</w:t>
            </w:r>
          </w:p>
        </w:tc>
      </w:tr>
      <w:tr w:rsidR="00B70C36" w:rsidRPr="002653B6" w14:paraId="5C1435DB" w14:textId="77777777" w:rsidTr="004A23E2">
        <w:trPr>
          <w:trHeight w:val="139"/>
          <w:jc w:val="center"/>
        </w:trPr>
        <w:tc>
          <w:tcPr>
            <w:tcW w:w="549" w:type="dxa"/>
            <w:vMerge/>
          </w:tcPr>
          <w:p w14:paraId="25152628" w14:textId="77777777" w:rsidR="00B70C36" w:rsidRPr="002653B6" w:rsidRDefault="00B70C36" w:rsidP="004A23E2">
            <w:pPr>
              <w:jc w:val="left"/>
              <w:rPr>
                <w:color w:val="000000"/>
                <w:sz w:val="18"/>
                <w:szCs w:val="18"/>
                <w:lang w:eastAsia="en-CA"/>
              </w:rPr>
            </w:pPr>
          </w:p>
        </w:tc>
        <w:tc>
          <w:tcPr>
            <w:tcW w:w="1366" w:type="dxa"/>
            <w:vMerge/>
          </w:tcPr>
          <w:p w14:paraId="376587F3" w14:textId="77777777" w:rsidR="00B70C36" w:rsidRPr="002653B6" w:rsidRDefault="00B70C36" w:rsidP="004A23E2">
            <w:pPr>
              <w:jc w:val="left"/>
              <w:rPr>
                <w:color w:val="000000"/>
                <w:sz w:val="18"/>
                <w:szCs w:val="18"/>
                <w:lang w:eastAsia="en-CA"/>
              </w:rPr>
            </w:pPr>
          </w:p>
        </w:tc>
        <w:tc>
          <w:tcPr>
            <w:tcW w:w="920" w:type="dxa"/>
            <w:tcMar>
              <w:right w:w="57" w:type="dxa"/>
            </w:tcMar>
            <w:vAlign w:val="center"/>
          </w:tcPr>
          <w:p w14:paraId="4D1D50B0" w14:textId="77777777" w:rsidR="00B70C36" w:rsidRPr="002653B6" w:rsidRDefault="00B70C36" w:rsidP="004A23E2">
            <w:pPr>
              <w:ind w:right="-60"/>
              <w:jc w:val="left"/>
              <w:rPr>
                <w:color w:val="000000"/>
                <w:sz w:val="18"/>
                <w:szCs w:val="18"/>
                <w:lang w:eastAsia="en-CA"/>
              </w:rPr>
            </w:pPr>
            <w:r w:rsidRPr="002653B6">
              <w:rPr>
                <w:sz w:val="18"/>
                <w:szCs w:val="18"/>
              </w:rPr>
              <w:t>CO</w:t>
            </w:r>
            <w:r w:rsidRPr="002653B6">
              <w:rPr>
                <w:sz w:val="18"/>
                <w:szCs w:val="18"/>
                <w:vertAlign w:val="subscript"/>
              </w:rPr>
              <w:t>2</w:t>
            </w:r>
            <w:r w:rsidRPr="002653B6">
              <w:rPr>
                <w:sz w:val="18"/>
                <w:szCs w:val="18"/>
              </w:rPr>
              <w:noBreakHyphen/>
              <w:t xml:space="preserve">eq </w:t>
            </w:r>
            <w:r w:rsidRPr="002653B6">
              <w:rPr>
                <w:color w:val="000000"/>
                <w:sz w:val="18"/>
                <w:szCs w:val="18"/>
                <w:lang w:eastAsia="en-CA"/>
              </w:rPr>
              <w:t>tonnes</w:t>
            </w:r>
          </w:p>
        </w:tc>
        <w:tc>
          <w:tcPr>
            <w:tcW w:w="1012" w:type="dxa"/>
            <w:vAlign w:val="center"/>
          </w:tcPr>
          <w:p w14:paraId="78AD60DA" w14:textId="77777777" w:rsidR="00B70C36" w:rsidRPr="002653B6" w:rsidRDefault="00B70C36" w:rsidP="004A23E2">
            <w:pPr>
              <w:jc w:val="right"/>
              <w:rPr>
                <w:color w:val="000000"/>
                <w:sz w:val="18"/>
                <w:szCs w:val="18"/>
                <w:lang w:eastAsia="en-CA"/>
              </w:rPr>
            </w:pPr>
            <w:r w:rsidRPr="002653B6">
              <w:rPr>
                <w:sz w:val="18"/>
                <w:szCs w:val="18"/>
                <w:lang w:eastAsia="en-CA"/>
              </w:rPr>
              <w:t>37,117,410</w:t>
            </w:r>
          </w:p>
        </w:tc>
        <w:tc>
          <w:tcPr>
            <w:tcW w:w="1013" w:type="dxa"/>
            <w:vAlign w:val="center"/>
          </w:tcPr>
          <w:p w14:paraId="2E698122" w14:textId="77777777" w:rsidR="00B70C36" w:rsidRPr="002653B6" w:rsidRDefault="00B70C36" w:rsidP="004A23E2">
            <w:pPr>
              <w:ind w:left="-90"/>
              <w:jc w:val="right"/>
              <w:rPr>
                <w:color w:val="000000"/>
                <w:sz w:val="18"/>
                <w:szCs w:val="18"/>
                <w:lang w:eastAsia="en-CA"/>
              </w:rPr>
            </w:pPr>
            <w:r w:rsidRPr="002653B6">
              <w:rPr>
                <w:sz w:val="18"/>
                <w:szCs w:val="18"/>
                <w:lang w:eastAsia="en-CA"/>
              </w:rPr>
              <w:t>37,117,410</w:t>
            </w:r>
          </w:p>
        </w:tc>
        <w:tc>
          <w:tcPr>
            <w:tcW w:w="1012" w:type="dxa"/>
            <w:vAlign w:val="center"/>
          </w:tcPr>
          <w:p w14:paraId="208BCB99" w14:textId="77777777" w:rsidR="00B70C36" w:rsidRPr="002653B6" w:rsidRDefault="00B70C36" w:rsidP="004A23E2">
            <w:pPr>
              <w:jc w:val="right"/>
              <w:rPr>
                <w:sz w:val="18"/>
                <w:szCs w:val="18"/>
                <w:lang w:eastAsia="en-CA"/>
              </w:rPr>
            </w:pPr>
            <w:r w:rsidRPr="002653B6">
              <w:rPr>
                <w:sz w:val="18"/>
                <w:szCs w:val="18"/>
                <w:lang w:eastAsia="en-CA"/>
              </w:rPr>
              <w:t>37,117,410</w:t>
            </w:r>
          </w:p>
        </w:tc>
        <w:tc>
          <w:tcPr>
            <w:tcW w:w="1013" w:type="dxa"/>
            <w:vAlign w:val="center"/>
          </w:tcPr>
          <w:p w14:paraId="2E0E62AF" w14:textId="77777777" w:rsidR="00B70C36" w:rsidRPr="002653B6" w:rsidRDefault="00B70C36" w:rsidP="004A23E2">
            <w:pPr>
              <w:jc w:val="right"/>
              <w:rPr>
                <w:color w:val="000000"/>
                <w:sz w:val="18"/>
                <w:szCs w:val="18"/>
                <w:lang w:eastAsia="en-CA"/>
              </w:rPr>
            </w:pPr>
            <w:r w:rsidRPr="002653B6">
              <w:rPr>
                <w:sz w:val="18"/>
                <w:szCs w:val="18"/>
                <w:lang w:eastAsia="en-CA"/>
              </w:rPr>
              <w:t>37,117,410</w:t>
            </w:r>
          </w:p>
        </w:tc>
        <w:tc>
          <w:tcPr>
            <w:tcW w:w="1012" w:type="dxa"/>
            <w:vAlign w:val="center"/>
          </w:tcPr>
          <w:p w14:paraId="78EC8C97" w14:textId="77777777" w:rsidR="00B70C36" w:rsidRPr="002653B6" w:rsidRDefault="00B70C36" w:rsidP="004A23E2">
            <w:pPr>
              <w:ind w:left="-310"/>
              <w:jc w:val="right"/>
              <w:rPr>
                <w:color w:val="000000"/>
                <w:sz w:val="18"/>
                <w:szCs w:val="18"/>
                <w:lang w:eastAsia="en-CA"/>
              </w:rPr>
            </w:pPr>
            <w:r w:rsidRPr="002653B6">
              <w:rPr>
                <w:sz w:val="18"/>
                <w:szCs w:val="18"/>
                <w:lang w:eastAsia="en-CA"/>
              </w:rPr>
              <w:t>37,117,410</w:t>
            </w:r>
          </w:p>
        </w:tc>
        <w:tc>
          <w:tcPr>
            <w:tcW w:w="1013" w:type="dxa"/>
            <w:vAlign w:val="center"/>
          </w:tcPr>
          <w:p w14:paraId="25DA85D4" w14:textId="77777777" w:rsidR="00B70C36" w:rsidRPr="002653B6" w:rsidRDefault="00B70C36" w:rsidP="004A23E2">
            <w:pPr>
              <w:ind w:left="-386" w:right="4"/>
              <w:jc w:val="right"/>
              <w:rPr>
                <w:color w:val="000000"/>
                <w:sz w:val="18"/>
                <w:szCs w:val="18"/>
                <w:lang w:eastAsia="en-CA"/>
              </w:rPr>
            </w:pPr>
            <w:r w:rsidRPr="002653B6">
              <w:rPr>
                <w:sz w:val="18"/>
                <w:szCs w:val="18"/>
                <w:lang w:eastAsia="en-CA"/>
              </w:rPr>
              <w:t>31,790,838</w:t>
            </w:r>
          </w:p>
        </w:tc>
        <w:tc>
          <w:tcPr>
            <w:tcW w:w="1002" w:type="dxa"/>
            <w:shd w:val="clear" w:color="auto" w:fill="FFFFFF" w:themeFill="background1"/>
            <w:vAlign w:val="center"/>
          </w:tcPr>
          <w:p w14:paraId="4B4CCAFD" w14:textId="77777777" w:rsidR="00B70C36" w:rsidRPr="002653B6" w:rsidRDefault="00B70C36" w:rsidP="004A23E2">
            <w:pPr>
              <w:jc w:val="center"/>
              <w:rPr>
                <w:color w:val="000000"/>
                <w:sz w:val="18"/>
                <w:szCs w:val="18"/>
                <w:lang w:eastAsia="en-CA"/>
              </w:rPr>
            </w:pPr>
            <w:r w:rsidRPr="002653B6">
              <w:rPr>
                <w:color w:val="000000"/>
                <w:sz w:val="18"/>
                <w:szCs w:val="18"/>
                <w:lang w:eastAsia="en-CA"/>
              </w:rPr>
              <w:t>n/a</w:t>
            </w:r>
          </w:p>
        </w:tc>
      </w:tr>
      <w:tr w:rsidR="00B70C36" w:rsidRPr="002653B6" w14:paraId="56DBC6E8" w14:textId="77777777" w:rsidTr="004A23E2">
        <w:trPr>
          <w:trHeight w:val="116"/>
          <w:jc w:val="center"/>
        </w:trPr>
        <w:tc>
          <w:tcPr>
            <w:tcW w:w="549" w:type="dxa"/>
            <w:hideMark/>
          </w:tcPr>
          <w:p w14:paraId="0E630C9F" w14:textId="77777777" w:rsidR="00B70C36" w:rsidRPr="002653B6" w:rsidRDefault="00B70C36" w:rsidP="004A23E2">
            <w:pPr>
              <w:jc w:val="left"/>
              <w:rPr>
                <w:color w:val="000000"/>
                <w:sz w:val="18"/>
                <w:szCs w:val="18"/>
                <w:lang w:eastAsia="en-CA"/>
              </w:rPr>
            </w:pPr>
            <w:r w:rsidRPr="002653B6">
              <w:rPr>
                <w:color w:val="000000"/>
                <w:sz w:val="18"/>
                <w:szCs w:val="18"/>
                <w:lang w:eastAsia="en-CA"/>
              </w:rPr>
              <w:t>2.1</w:t>
            </w:r>
          </w:p>
        </w:tc>
        <w:tc>
          <w:tcPr>
            <w:tcW w:w="2286" w:type="dxa"/>
            <w:gridSpan w:val="2"/>
            <w:hideMark/>
          </w:tcPr>
          <w:p w14:paraId="08E7DF1F" w14:textId="77777777" w:rsidR="00B70C36" w:rsidRPr="002653B6" w:rsidRDefault="00B70C36" w:rsidP="004A23E2">
            <w:pPr>
              <w:jc w:val="left"/>
              <w:rPr>
                <w:color w:val="000000"/>
                <w:sz w:val="18"/>
                <w:szCs w:val="18"/>
                <w:lang w:eastAsia="en-CA"/>
              </w:rPr>
            </w:pPr>
            <w:r w:rsidRPr="002653B6">
              <w:rPr>
                <w:color w:val="000000"/>
                <w:sz w:val="18"/>
                <w:szCs w:val="18"/>
                <w:lang w:eastAsia="en-CA"/>
              </w:rPr>
              <w:t>Lead IA (UNIDO) agreed funding (US $)</w:t>
            </w:r>
          </w:p>
        </w:tc>
        <w:tc>
          <w:tcPr>
            <w:tcW w:w="1012" w:type="dxa"/>
            <w:vAlign w:val="center"/>
          </w:tcPr>
          <w:p w14:paraId="426753F2" w14:textId="77777777" w:rsidR="00B70C36" w:rsidRPr="002653B6" w:rsidRDefault="00B70C36" w:rsidP="004A23E2">
            <w:pPr>
              <w:ind w:left="-90"/>
              <w:jc w:val="right"/>
              <w:rPr>
                <w:color w:val="000000"/>
                <w:sz w:val="18"/>
                <w:szCs w:val="18"/>
                <w:lang w:eastAsia="en-CA"/>
              </w:rPr>
            </w:pPr>
            <w:r w:rsidRPr="002653B6">
              <w:rPr>
                <w:sz w:val="18"/>
                <w:szCs w:val="18"/>
              </w:rPr>
              <w:t>1,943,985</w:t>
            </w:r>
          </w:p>
        </w:tc>
        <w:tc>
          <w:tcPr>
            <w:tcW w:w="1013" w:type="dxa"/>
            <w:vAlign w:val="center"/>
          </w:tcPr>
          <w:p w14:paraId="110C40C9" w14:textId="77777777" w:rsidR="00B70C36" w:rsidRPr="002653B6" w:rsidRDefault="00B70C36" w:rsidP="004A23E2">
            <w:pPr>
              <w:jc w:val="right"/>
              <w:rPr>
                <w:color w:val="000000"/>
                <w:sz w:val="18"/>
                <w:szCs w:val="18"/>
                <w:lang w:eastAsia="en-CA"/>
              </w:rPr>
            </w:pPr>
            <w:r w:rsidRPr="002653B6">
              <w:rPr>
                <w:sz w:val="18"/>
                <w:szCs w:val="18"/>
                <w:lang w:eastAsia="en-CA"/>
              </w:rPr>
              <w:t>0</w:t>
            </w:r>
          </w:p>
        </w:tc>
        <w:tc>
          <w:tcPr>
            <w:tcW w:w="1012" w:type="dxa"/>
            <w:vAlign w:val="center"/>
          </w:tcPr>
          <w:p w14:paraId="1E1E18A4" w14:textId="77777777" w:rsidR="00B70C36" w:rsidRPr="002653B6" w:rsidRDefault="00B70C36" w:rsidP="004A23E2">
            <w:pPr>
              <w:jc w:val="right"/>
              <w:rPr>
                <w:sz w:val="18"/>
                <w:szCs w:val="18"/>
              </w:rPr>
            </w:pPr>
            <w:r w:rsidRPr="002653B6">
              <w:rPr>
                <w:sz w:val="18"/>
                <w:szCs w:val="18"/>
                <w:lang w:eastAsia="en-CA"/>
              </w:rPr>
              <w:t>0</w:t>
            </w:r>
          </w:p>
        </w:tc>
        <w:tc>
          <w:tcPr>
            <w:tcW w:w="1013" w:type="dxa"/>
            <w:vAlign w:val="center"/>
          </w:tcPr>
          <w:p w14:paraId="03A41935" w14:textId="77777777" w:rsidR="00B70C36" w:rsidRPr="002653B6" w:rsidRDefault="00B70C36" w:rsidP="004A23E2">
            <w:pPr>
              <w:jc w:val="right"/>
              <w:rPr>
                <w:color w:val="000000"/>
                <w:sz w:val="18"/>
                <w:szCs w:val="18"/>
                <w:lang w:eastAsia="en-CA"/>
              </w:rPr>
            </w:pPr>
            <w:r w:rsidRPr="002653B6">
              <w:rPr>
                <w:sz w:val="18"/>
                <w:szCs w:val="18"/>
              </w:rPr>
              <w:t>5,262,222</w:t>
            </w:r>
          </w:p>
        </w:tc>
        <w:tc>
          <w:tcPr>
            <w:tcW w:w="1012" w:type="dxa"/>
            <w:vAlign w:val="center"/>
          </w:tcPr>
          <w:p w14:paraId="4967C09F" w14:textId="77777777" w:rsidR="00B70C36" w:rsidRPr="002653B6" w:rsidRDefault="00B70C36" w:rsidP="004A23E2">
            <w:pPr>
              <w:jc w:val="right"/>
              <w:rPr>
                <w:color w:val="000000"/>
                <w:sz w:val="18"/>
                <w:szCs w:val="18"/>
                <w:lang w:eastAsia="en-CA"/>
              </w:rPr>
            </w:pPr>
            <w:r w:rsidRPr="002653B6">
              <w:rPr>
                <w:sz w:val="18"/>
                <w:szCs w:val="18"/>
                <w:lang w:eastAsia="en-CA"/>
              </w:rPr>
              <w:t>0</w:t>
            </w:r>
          </w:p>
        </w:tc>
        <w:tc>
          <w:tcPr>
            <w:tcW w:w="1013" w:type="dxa"/>
            <w:vAlign w:val="center"/>
          </w:tcPr>
          <w:p w14:paraId="2C5580B5" w14:textId="77777777" w:rsidR="00B70C36" w:rsidRPr="002653B6" w:rsidRDefault="00B70C36" w:rsidP="004A23E2">
            <w:pPr>
              <w:jc w:val="right"/>
              <w:rPr>
                <w:color w:val="000000"/>
                <w:sz w:val="18"/>
                <w:szCs w:val="18"/>
                <w:lang w:eastAsia="en-CA"/>
              </w:rPr>
            </w:pPr>
            <w:r w:rsidRPr="002653B6">
              <w:rPr>
                <w:sz w:val="18"/>
                <w:szCs w:val="18"/>
              </w:rPr>
              <w:t>1,120,080</w:t>
            </w:r>
          </w:p>
        </w:tc>
        <w:tc>
          <w:tcPr>
            <w:tcW w:w="1002" w:type="dxa"/>
            <w:vAlign w:val="center"/>
          </w:tcPr>
          <w:p w14:paraId="67377DA3" w14:textId="77777777" w:rsidR="00B70C36" w:rsidRPr="002653B6" w:rsidRDefault="00B70C36" w:rsidP="004A23E2">
            <w:pPr>
              <w:ind w:left="-170"/>
              <w:jc w:val="right"/>
              <w:rPr>
                <w:color w:val="000000"/>
                <w:sz w:val="18"/>
                <w:szCs w:val="18"/>
                <w:lang w:eastAsia="en-CA"/>
              </w:rPr>
            </w:pPr>
            <w:r w:rsidRPr="002653B6">
              <w:rPr>
                <w:sz w:val="18"/>
                <w:szCs w:val="18"/>
              </w:rPr>
              <w:t>8,326,287</w:t>
            </w:r>
          </w:p>
        </w:tc>
      </w:tr>
      <w:tr w:rsidR="00B70C36" w:rsidRPr="002653B6" w14:paraId="4358D574" w14:textId="77777777" w:rsidTr="004A23E2">
        <w:trPr>
          <w:trHeight w:val="56"/>
          <w:jc w:val="center"/>
        </w:trPr>
        <w:tc>
          <w:tcPr>
            <w:tcW w:w="549" w:type="dxa"/>
            <w:hideMark/>
          </w:tcPr>
          <w:p w14:paraId="486A9350" w14:textId="77777777" w:rsidR="00B70C36" w:rsidRPr="002653B6" w:rsidRDefault="00B70C36" w:rsidP="004A23E2">
            <w:pPr>
              <w:jc w:val="left"/>
              <w:rPr>
                <w:color w:val="000000"/>
                <w:sz w:val="18"/>
                <w:szCs w:val="18"/>
                <w:lang w:eastAsia="en-CA"/>
              </w:rPr>
            </w:pPr>
            <w:r w:rsidRPr="002653B6">
              <w:rPr>
                <w:color w:val="000000"/>
                <w:sz w:val="18"/>
                <w:szCs w:val="18"/>
                <w:lang w:eastAsia="en-CA"/>
              </w:rPr>
              <w:t>2.2</w:t>
            </w:r>
          </w:p>
        </w:tc>
        <w:tc>
          <w:tcPr>
            <w:tcW w:w="2286" w:type="dxa"/>
            <w:gridSpan w:val="2"/>
            <w:hideMark/>
          </w:tcPr>
          <w:p w14:paraId="3BA24685" w14:textId="77777777" w:rsidR="00B70C36" w:rsidRPr="002653B6" w:rsidRDefault="00B70C36" w:rsidP="004A23E2">
            <w:pPr>
              <w:jc w:val="left"/>
              <w:rPr>
                <w:color w:val="000000"/>
                <w:sz w:val="18"/>
                <w:szCs w:val="18"/>
                <w:lang w:eastAsia="en-CA"/>
              </w:rPr>
            </w:pPr>
            <w:r w:rsidRPr="002653B6">
              <w:rPr>
                <w:color w:val="000000"/>
                <w:sz w:val="18"/>
                <w:szCs w:val="18"/>
                <w:lang w:eastAsia="en-CA"/>
              </w:rPr>
              <w:t>Support costs for Lead IA (US $)</w:t>
            </w:r>
          </w:p>
        </w:tc>
        <w:tc>
          <w:tcPr>
            <w:tcW w:w="1012" w:type="dxa"/>
            <w:vAlign w:val="center"/>
          </w:tcPr>
          <w:p w14:paraId="5B7829B7" w14:textId="77777777" w:rsidR="00B70C36" w:rsidRPr="002653B6" w:rsidRDefault="00B70C36" w:rsidP="004A23E2">
            <w:pPr>
              <w:ind w:left="-90"/>
              <w:jc w:val="right"/>
              <w:rPr>
                <w:color w:val="000000"/>
                <w:sz w:val="18"/>
                <w:szCs w:val="18"/>
                <w:lang w:eastAsia="en-CA"/>
              </w:rPr>
            </w:pPr>
            <w:r w:rsidRPr="002653B6">
              <w:rPr>
                <w:sz w:val="18"/>
                <w:szCs w:val="18"/>
              </w:rPr>
              <w:t>136,079</w:t>
            </w:r>
          </w:p>
        </w:tc>
        <w:tc>
          <w:tcPr>
            <w:tcW w:w="1013" w:type="dxa"/>
            <w:vAlign w:val="center"/>
          </w:tcPr>
          <w:p w14:paraId="2BE543AC" w14:textId="77777777" w:rsidR="00B70C36" w:rsidRPr="002653B6" w:rsidRDefault="00B70C36" w:rsidP="004A23E2">
            <w:pPr>
              <w:jc w:val="right"/>
              <w:rPr>
                <w:color w:val="000000"/>
                <w:sz w:val="18"/>
                <w:szCs w:val="18"/>
                <w:lang w:eastAsia="en-CA"/>
              </w:rPr>
            </w:pPr>
            <w:r w:rsidRPr="002653B6">
              <w:rPr>
                <w:sz w:val="18"/>
                <w:szCs w:val="18"/>
              </w:rPr>
              <w:t>0</w:t>
            </w:r>
          </w:p>
        </w:tc>
        <w:tc>
          <w:tcPr>
            <w:tcW w:w="1012" w:type="dxa"/>
            <w:vAlign w:val="center"/>
          </w:tcPr>
          <w:p w14:paraId="1561F06F" w14:textId="77777777" w:rsidR="00B70C36" w:rsidRPr="002653B6" w:rsidRDefault="00B70C36" w:rsidP="004A23E2">
            <w:pPr>
              <w:jc w:val="right"/>
              <w:rPr>
                <w:sz w:val="18"/>
                <w:szCs w:val="18"/>
              </w:rPr>
            </w:pPr>
            <w:r w:rsidRPr="002653B6">
              <w:rPr>
                <w:sz w:val="18"/>
                <w:szCs w:val="18"/>
              </w:rPr>
              <w:t>0</w:t>
            </w:r>
          </w:p>
        </w:tc>
        <w:tc>
          <w:tcPr>
            <w:tcW w:w="1013" w:type="dxa"/>
            <w:vAlign w:val="center"/>
          </w:tcPr>
          <w:p w14:paraId="695188B8" w14:textId="77777777" w:rsidR="00B70C36" w:rsidRPr="002653B6" w:rsidRDefault="00B70C36" w:rsidP="004A23E2">
            <w:pPr>
              <w:jc w:val="right"/>
              <w:rPr>
                <w:color w:val="000000"/>
                <w:sz w:val="18"/>
                <w:szCs w:val="18"/>
                <w:lang w:eastAsia="en-CA"/>
              </w:rPr>
            </w:pPr>
            <w:r w:rsidRPr="002653B6">
              <w:rPr>
                <w:sz w:val="18"/>
                <w:szCs w:val="18"/>
              </w:rPr>
              <w:t>368,355</w:t>
            </w:r>
          </w:p>
        </w:tc>
        <w:tc>
          <w:tcPr>
            <w:tcW w:w="1012" w:type="dxa"/>
            <w:vAlign w:val="center"/>
          </w:tcPr>
          <w:p w14:paraId="77F6F619" w14:textId="77777777" w:rsidR="00B70C36" w:rsidRPr="002653B6" w:rsidRDefault="00B70C36" w:rsidP="004A23E2">
            <w:pPr>
              <w:jc w:val="right"/>
              <w:rPr>
                <w:color w:val="000000"/>
                <w:sz w:val="18"/>
                <w:szCs w:val="18"/>
                <w:lang w:eastAsia="en-CA"/>
              </w:rPr>
            </w:pPr>
            <w:r w:rsidRPr="002653B6">
              <w:rPr>
                <w:sz w:val="18"/>
                <w:szCs w:val="18"/>
              </w:rPr>
              <w:t>0</w:t>
            </w:r>
          </w:p>
        </w:tc>
        <w:tc>
          <w:tcPr>
            <w:tcW w:w="1013" w:type="dxa"/>
            <w:vAlign w:val="center"/>
          </w:tcPr>
          <w:p w14:paraId="584C1591" w14:textId="77777777" w:rsidR="00B70C36" w:rsidRPr="002653B6" w:rsidRDefault="00B70C36" w:rsidP="004A23E2">
            <w:pPr>
              <w:jc w:val="right"/>
              <w:rPr>
                <w:color w:val="000000"/>
                <w:sz w:val="18"/>
                <w:szCs w:val="18"/>
                <w:lang w:eastAsia="en-CA"/>
              </w:rPr>
            </w:pPr>
            <w:r w:rsidRPr="002653B6">
              <w:rPr>
                <w:sz w:val="18"/>
                <w:szCs w:val="18"/>
              </w:rPr>
              <w:t>78,406</w:t>
            </w:r>
          </w:p>
        </w:tc>
        <w:tc>
          <w:tcPr>
            <w:tcW w:w="1002" w:type="dxa"/>
            <w:vAlign w:val="center"/>
          </w:tcPr>
          <w:p w14:paraId="79E43882" w14:textId="77777777" w:rsidR="00B70C36" w:rsidRPr="002653B6" w:rsidRDefault="00B70C36" w:rsidP="004A23E2">
            <w:pPr>
              <w:ind w:left="-170"/>
              <w:jc w:val="right"/>
              <w:rPr>
                <w:color w:val="000000"/>
                <w:sz w:val="18"/>
                <w:szCs w:val="18"/>
                <w:lang w:eastAsia="en-CA"/>
              </w:rPr>
            </w:pPr>
            <w:r w:rsidRPr="002653B6">
              <w:rPr>
                <w:sz w:val="18"/>
                <w:szCs w:val="18"/>
              </w:rPr>
              <w:t>582,840</w:t>
            </w:r>
          </w:p>
        </w:tc>
      </w:tr>
      <w:tr w:rsidR="00B70C36" w:rsidRPr="002653B6" w14:paraId="507EB2D5" w14:textId="77777777" w:rsidTr="004A23E2">
        <w:trPr>
          <w:trHeight w:val="56"/>
          <w:jc w:val="center"/>
        </w:trPr>
        <w:tc>
          <w:tcPr>
            <w:tcW w:w="549" w:type="dxa"/>
          </w:tcPr>
          <w:p w14:paraId="4201914B" w14:textId="77777777" w:rsidR="00B70C36" w:rsidRPr="002653B6" w:rsidRDefault="00B70C36" w:rsidP="004A23E2">
            <w:pPr>
              <w:jc w:val="left"/>
              <w:rPr>
                <w:color w:val="000000"/>
                <w:sz w:val="18"/>
                <w:szCs w:val="18"/>
                <w:lang w:eastAsia="en-CA"/>
              </w:rPr>
            </w:pPr>
            <w:r w:rsidRPr="002653B6">
              <w:rPr>
                <w:color w:val="000000"/>
                <w:sz w:val="18"/>
                <w:szCs w:val="18"/>
                <w:lang w:eastAsia="en-CA"/>
              </w:rPr>
              <w:t>2.3</w:t>
            </w:r>
          </w:p>
        </w:tc>
        <w:tc>
          <w:tcPr>
            <w:tcW w:w="2286" w:type="dxa"/>
            <w:gridSpan w:val="2"/>
          </w:tcPr>
          <w:p w14:paraId="512FAF08" w14:textId="77777777" w:rsidR="00B70C36" w:rsidRPr="002653B6" w:rsidRDefault="00B70C36" w:rsidP="004A23E2">
            <w:pPr>
              <w:jc w:val="left"/>
              <w:rPr>
                <w:color w:val="000000"/>
                <w:sz w:val="18"/>
                <w:szCs w:val="18"/>
                <w:lang w:eastAsia="en-CA"/>
              </w:rPr>
            </w:pPr>
            <w:r w:rsidRPr="002653B6">
              <w:rPr>
                <w:color w:val="000000"/>
                <w:sz w:val="18"/>
                <w:szCs w:val="18"/>
                <w:lang w:eastAsia="en-CA"/>
              </w:rPr>
              <w:t>Cooperating IA (UNDP) agreed funding (US $)</w:t>
            </w:r>
          </w:p>
        </w:tc>
        <w:tc>
          <w:tcPr>
            <w:tcW w:w="1012" w:type="dxa"/>
            <w:vAlign w:val="center"/>
          </w:tcPr>
          <w:p w14:paraId="2D5A9602" w14:textId="77777777" w:rsidR="00B70C36" w:rsidRPr="002653B6" w:rsidRDefault="00B70C36" w:rsidP="004A23E2">
            <w:pPr>
              <w:ind w:left="-90"/>
              <w:jc w:val="right"/>
              <w:rPr>
                <w:sz w:val="18"/>
                <w:szCs w:val="18"/>
              </w:rPr>
            </w:pPr>
            <w:r w:rsidRPr="002653B6">
              <w:rPr>
                <w:sz w:val="18"/>
                <w:szCs w:val="18"/>
              </w:rPr>
              <w:t>845,445</w:t>
            </w:r>
          </w:p>
        </w:tc>
        <w:tc>
          <w:tcPr>
            <w:tcW w:w="1013" w:type="dxa"/>
            <w:vAlign w:val="center"/>
          </w:tcPr>
          <w:p w14:paraId="073984E0" w14:textId="77777777" w:rsidR="00B70C36" w:rsidRPr="002653B6" w:rsidRDefault="00B70C36" w:rsidP="004A23E2">
            <w:pPr>
              <w:jc w:val="right"/>
              <w:rPr>
                <w:sz w:val="18"/>
                <w:szCs w:val="18"/>
              </w:rPr>
            </w:pPr>
            <w:r w:rsidRPr="002653B6">
              <w:rPr>
                <w:sz w:val="18"/>
                <w:szCs w:val="18"/>
                <w:lang w:eastAsia="en-CA"/>
              </w:rPr>
              <w:t>0</w:t>
            </w:r>
          </w:p>
        </w:tc>
        <w:tc>
          <w:tcPr>
            <w:tcW w:w="1012" w:type="dxa"/>
            <w:vAlign w:val="center"/>
          </w:tcPr>
          <w:p w14:paraId="44AB370D" w14:textId="77777777" w:rsidR="00B70C36" w:rsidRPr="002653B6" w:rsidRDefault="00B70C36" w:rsidP="004A23E2">
            <w:pPr>
              <w:jc w:val="right"/>
              <w:rPr>
                <w:sz w:val="18"/>
                <w:szCs w:val="18"/>
              </w:rPr>
            </w:pPr>
            <w:r w:rsidRPr="002653B6">
              <w:rPr>
                <w:sz w:val="18"/>
                <w:szCs w:val="18"/>
                <w:lang w:eastAsia="en-CA"/>
              </w:rPr>
              <w:t>0</w:t>
            </w:r>
          </w:p>
        </w:tc>
        <w:tc>
          <w:tcPr>
            <w:tcW w:w="1013" w:type="dxa"/>
            <w:vAlign w:val="center"/>
          </w:tcPr>
          <w:p w14:paraId="776BD7F8" w14:textId="77777777" w:rsidR="00B70C36" w:rsidRPr="002653B6" w:rsidRDefault="00B70C36" w:rsidP="004A23E2">
            <w:pPr>
              <w:jc w:val="right"/>
              <w:rPr>
                <w:color w:val="000000"/>
                <w:sz w:val="18"/>
                <w:szCs w:val="18"/>
                <w:lang w:eastAsia="en-CA"/>
              </w:rPr>
            </w:pPr>
            <w:r w:rsidRPr="002653B6">
              <w:rPr>
                <w:sz w:val="18"/>
                <w:szCs w:val="18"/>
              </w:rPr>
              <w:t>1,637,040</w:t>
            </w:r>
          </w:p>
        </w:tc>
        <w:tc>
          <w:tcPr>
            <w:tcW w:w="1012" w:type="dxa"/>
            <w:vAlign w:val="center"/>
          </w:tcPr>
          <w:p w14:paraId="7F4934A9" w14:textId="77777777" w:rsidR="00B70C36" w:rsidRPr="002653B6" w:rsidRDefault="00B70C36" w:rsidP="004A23E2">
            <w:pPr>
              <w:jc w:val="right"/>
              <w:rPr>
                <w:sz w:val="18"/>
                <w:szCs w:val="18"/>
              </w:rPr>
            </w:pPr>
            <w:r w:rsidRPr="002653B6">
              <w:rPr>
                <w:sz w:val="18"/>
                <w:szCs w:val="18"/>
                <w:lang w:eastAsia="en-CA"/>
              </w:rPr>
              <w:t>0</w:t>
            </w:r>
          </w:p>
        </w:tc>
        <w:tc>
          <w:tcPr>
            <w:tcW w:w="1013" w:type="dxa"/>
            <w:vAlign w:val="center"/>
          </w:tcPr>
          <w:p w14:paraId="36762311" w14:textId="77777777" w:rsidR="00B70C36" w:rsidRPr="002653B6" w:rsidRDefault="00B70C36" w:rsidP="004A23E2">
            <w:pPr>
              <w:jc w:val="right"/>
              <w:rPr>
                <w:sz w:val="18"/>
                <w:szCs w:val="18"/>
              </w:rPr>
            </w:pPr>
            <w:r w:rsidRPr="002653B6">
              <w:rPr>
                <w:sz w:val="18"/>
                <w:szCs w:val="18"/>
              </w:rPr>
              <w:t>358,641</w:t>
            </w:r>
          </w:p>
        </w:tc>
        <w:tc>
          <w:tcPr>
            <w:tcW w:w="1002" w:type="dxa"/>
            <w:vAlign w:val="center"/>
          </w:tcPr>
          <w:p w14:paraId="6D2C1DC3" w14:textId="77777777" w:rsidR="00B70C36" w:rsidRPr="002653B6" w:rsidRDefault="00B70C36" w:rsidP="004A23E2">
            <w:pPr>
              <w:ind w:left="-170"/>
              <w:jc w:val="right"/>
              <w:rPr>
                <w:sz w:val="18"/>
                <w:szCs w:val="18"/>
              </w:rPr>
            </w:pPr>
            <w:r w:rsidRPr="002653B6">
              <w:rPr>
                <w:sz w:val="18"/>
                <w:szCs w:val="18"/>
              </w:rPr>
              <w:t>2,841,126</w:t>
            </w:r>
          </w:p>
        </w:tc>
      </w:tr>
      <w:tr w:rsidR="00B70C36" w:rsidRPr="002653B6" w14:paraId="32C9A559" w14:textId="77777777" w:rsidTr="004A23E2">
        <w:trPr>
          <w:trHeight w:val="56"/>
          <w:jc w:val="center"/>
        </w:trPr>
        <w:tc>
          <w:tcPr>
            <w:tcW w:w="549" w:type="dxa"/>
          </w:tcPr>
          <w:p w14:paraId="279F6BEC" w14:textId="77777777" w:rsidR="00B70C36" w:rsidRPr="002653B6" w:rsidRDefault="00B70C36" w:rsidP="004A23E2">
            <w:pPr>
              <w:jc w:val="left"/>
              <w:rPr>
                <w:color w:val="000000"/>
                <w:sz w:val="18"/>
                <w:szCs w:val="18"/>
                <w:lang w:eastAsia="en-CA"/>
              </w:rPr>
            </w:pPr>
            <w:r w:rsidRPr="002653B6">
              <w:rPr>
                <w:color w:val="000000"/>
                <w:sz w:val="18"/>
                <w:szCs w:val="18"/>
                <w:lang w:eastAsia="en-CA"/>
              </w:rPr>
              <w:t>2.4</w:t>
            </w:r>
          </w:p>
        </w:tc>
        <w:tc>
          <w:tcPr>
            <w:tcW w:w="2286" w:type="dxa"/>
            <w:gridSpan w:val="2"/>
          </w:tcPr>
          <w:p w14:paraId="29FC0EB5" w14:textId="77777777" w:rsidR="00B70C36" w:rsidRPr="002653B6" w:rsidRDefault="00B70C36" w:rsidP="004A23E2">
            <w:pPr>
              <w:jc w:val="left"/>
              <w:rPr>
                <w:color w:val="000000"/>
                <w:sz w:val="18"/>
                <w:szCs w:val="18"/>
                <w:lang w:eastAsia="en-CA"/>
              </w:rPr>
            </w:pPr>
            <w:r w:rsidRPr="002653B6">
              <w:rPr>
                <w:color w:val="000000"/>
                <w:sz w:val="18"/>
                <w:szCs w:val="18"/>
                <w:lang w:eastAsia="en-CA"/>
              </w:rPr>
              <w:t>Support costs for Cooperating IA (US $)</w:t>
            </w:r>
          </w:p>
        </w:tc>
        <w:tc>
          <w:tcPr>
            <w:tcW w:w="1012" w:type="dxa"/>
            <w:vAlign w:val="center"/>
          </w:tcPr>
          <w:p w14:paraId="45CD04A7" w14:textId="77777777" w:rsidR="00B70C36" w:rsidRPr="002653B6" w:rsidRDefault="00B70C36" w:rsidP="004A23E2">
            <w:pPr>
              <w:ind w:left="-90"/>
              <w:jc w:val="right"/>
              <w:rPr>
                <w:sz w:val="18"/>
                <w:szCs w:val="18"/>
              </w:rPr>
            </w:pPr>
            <w:r w:rsidRPr="002653B6">
              <w:rPr>
                <w:sz w:val="18"/>
                <w:szCs w:val="18"/>
              </w:rPr>
              <w:t>59,181</w:t>
            </w:r>
          </w:p>
        </w:tc>
        <w:tc>
          <w:tcPr>
            <w:tcW w:w="1013" w:type="dxa"/>
            <w:vAlign w:val="center"/>
          </w:tcPr>
          <w:p w14:paraId="65385EC5" w14:textId="77777777" w:rsidR="00B70C36" w:rsidRPr="002653B6" w:rsidRDefault="00B70C36" w:rsidP="004A23E2">
            <w:pPr>
              <w:jc w:val="right"/>
              <w:rPr>
                <w:sz w:val="18"/>
                <w:szCs w:val="18"/>
              </w:rPr>
            </w:pPr>
            <w:r w:rsidRPr="002653B6">
              <w:rPr>
                <w:sz w:val="18"/>
                <w:szCs w:val="18"/>
              </w:rPr>
              <w:t>0</w:t>
            </w:r>
          </w:p>
        </w:tc>
        <w:tc>
          <w:tcPr>
            <w:tcW w:w="1012" w:type="dxa"/>
            <w:vAlign w:val="center"/>
          </w:tcPr>
          <w:p w14:paraId="3E989F2E" w14:textId="77777777" w:rsidR="00B70C36" w:rsidRPr="002653B6" w:rsidRDefault="00B70C36" w:rsidP="004A23E2">
            <w:pPr>
              <w:jc w:val="right"/>
              <w:rPr>
                <w:sz w:val="18"/>
                <w:szCs w:val="18"/>
              </w:rPr>
            </w:pPr>
            <w:r w:rsidRPr="002653B6">
              <w:rPr>
                <w:sz w:val="18"/>
                <w:szCs w:val="18"/>
              </w:rPr>
              <w:t>0</w:t>
            </w:r>
          </w:p>
        </w:tc>
        <w:tc>
          <w:tcPr>
            <w:tcW w:w="1013" w:type="dxa"/>
            <w:vAlign w:val="center"/>
          </w:tcPr>
          <w:p w14:paraId="001F8BF8" w14:textId="77777777" w:rsidR="00B70C36" w:rsidRPr="002653B6" w:rsidRDefault="00B70C36" w:rsidP="004A23E2">
            <w:pPr>
              <w:jc w:val="right"/>
              <w:rPr>
                <w:color w:val="000000"/>
                <w:sz w:val="18"/>
                <w:szCs w:val="18"/>
                <w:lang w:eastAsia="en-CA"/>
              </w:rPr>
            </w:pPr>
            <w:r w:rsidRPr="002653B6">
              <w:rPr>
                <w:sz w:val="18"/>
                <w:szCs w:val="18"/>
              </w:rPr>
              <w:t>114,593</w:t>
            </w:r>
          </w:p>
        </w:tc>
        <w:tc>
          <w:tcPr>
            <w:tcW w:w="1012" w:type="dxa"/>
            <w:vAlign w:val="center"/>
          </w:tcPr>
          <w:p w14:paraId="55495DEB" w14:textId="77777777" w:rsidR="00B70C36" w:rsidRPr="002653B6" w:rsidRDefault="00B70C36" w:rsidP="004A23E2">
            <w:pPr>
              <w:jc w:val="right"/>
              <w:rPr>
                <w:sz w:val="18"/>
                <w:szCs w:val="18"/>
              </w:rPr>
            </w:pPr>
            <w:r w:rsidRPr="002653B6">
              <w:rPr>
                <w:sz w:val="18"/>
                <w:szCs w:val="18"/>
              </w:rPr>
              <w:t>0</w:t>
            </w:r>
          </w:p>
        </w:tc>
        <w:tc>
          <w:tcPr>
            <w:tcW w:w="1013" w:type="dxa"/>
            <w:vAlign w:val="center"/>
          </w:tcPr>
          <w:p w14:paraId="7AA4DC62" w14:textId="77777777" w:rsidR="00B70C36" w:rsidRPr="002653B6" w:rsidRDefault="00B70C36" w:rsidP="004A23E2">
            <w:pPr>
              <w:jc w:val="right"/>
              <w:rPr>
                <w:sz w:val="18"/>
                <w:szCs w:val="18"/>
              </w:rPr>
            </w:pPr>
            <w:r w:rsidRPr="002653B6">
              <w:rPr>
                <w:sz w:val="18"/>
                <w:szCs w:val="18"/>
              </w:rPr>
              <w:t>25,105</w:t>
            </w:r>
          </w:p>
        </w:tc>
        <w:tc>
          <w:tcPr>
            <w:tcW w:w="1002" w:type="dxa"/>
            <w:vAlign w:val="center"/>
          </w:tcPr>
          <w:p w14:paraId="21A785ED" w14:textId="77777777" w:rsidR="00B70C36" w:rsidRPr="002653B6" w:rsidRDefault="00B70C36" w:rsidP="004A23E2">
            <w:pPr>
              <w:ind w:left="-170"/>
              <w:jc w:val="right"/>
              <w:rPr>
                <w:sz w:val="18"/>
                <w:szCs w:val="18"/>
              </w:rPr>
            </w:pPr>
            <w:r w:rsidRPr="002653B6">
              <w:rPr>
                <w:sz w:val="18"/>
                <w:szCs w:val="18"/>
              </w:rPr>
              <w:t>198,879</w:t>
            </w:r>
          </w:p>
        </w:tc>
      </w:tr>
      <w:tr w:rsidR="00B70C36" w:rsidRPr="002653B6" w14:paraId="424D0769" w14:textId="77777777" w:rsidTr="004A23E2">
        <w:trPr>
          <w:trHeight w:val="62"/>
          <w:jc w:val="center"/>
        </w:trPr>
        <w:tc>
          <w:tcPr>
            <w:tcW w:w="549" w:type="dxa"/>
            <w:hideMark/>
          </w:tcPr>
          <w:p w14:paraId="7CD90F69" w14:textId="77777777" w:rsidR="00B70C36" w:rsidRPr="002653B6" w:rsidRDefault="00B70C36" w:rsidP="004A23E2">
            <w:pPr>
              <w:jc w:val="left"/>
              <w:rPr>
                <w:color w:val="000000"/>
                <w:sz w:val="18"/>
                <w:szCs w:val="18"/>
                <w:lang w:eastAsia="en-CA"/>
              </w:rPr>
            </w:pPr>
            <w:r w:rsidRPr="002653B6">
              <w:rPr>
                <w:color w:val="000000"/>
                <w:sz w:val="18"/>
                <w:szCs w:val="18"/>
                <w:lang w:eastAsia="en-CA"/>
              </w:rPr>
              <w:t>3.1</w:t>
            </w:r>
          </w:p>
        </w:tc>
        <w:tc>
          <w:tcPr>
            <w:tcW w:w="2286" w:type="dxa"/>
            <w:gridSpan w:val="2"/>
            <w:hideMark/>
          </w:tcPr>
          <w:p w14:paraId="2E31254F" w14:textId="77777777" w:rsidR="00B70C36" w:rsidRPr="002653B6" w:rsidRDefault="00B70C36" w:rsidP="004A23E2">
            <w:pPr>
              <w:jc w:val="left"/>
              <w:rPr>
                <w:color w:val="000000"/>
                <w:sz w:val="18"/>
                <w:szCs w:val="18"/>
                <w:lang w:eastAsia="en-CA"/>
              </w:rPr>
            </w:pPr>
            <w:r w:rsidRPr="002653B6">
              <w:rPr>
                <w:color w:val="000000"/>
                <w:sz w:val="18"/>
                <w:szCs w:val="18"/>
                <w:lang w:eastAsia="en-CA"/>
              </w:rPr>
              <w:t>Total agreed funding (US $)</w:t>
            </w:r>
          </w:p>
        </w:tc>
        <w:tc>
          <w:tcPr>
            <w:tcW w:w="1012" w:type="dxa"/>
            <w:vAlign w:val="center"/>
          </w:tcPr>
          <w:p w14:paraId="2E710C69" w14:textId="77777777" w:rsidR="00B70C36" w:rsidRPr="002653B6" w:rsidRDefault="00B70C36" w:rsidP="004A23E2">
            <w:pPr>
              <w:ind w:left="-90"/>
              <w:jc w:val="right"/>
              <w:rPr>
                <w:color w:val="000000"/>
                <w:sz w:val="18"/>
                <w:szCs w:val="18"/>
                <w:lang w:eastAsia="en-CA"/>
              </w:rPr>
            </w:pPr>
            <w:r w:rsidRPr="002653B6">
              <w:rPr>
                <w:sz w:val="18"/>
                <w:szCs w:val="18"/>
              </w:rPr>
              <w:t>2,789,430</w:t>
            </w:r>
          </w:p>
        </w:tc>
        <w:tc>
          <w:tcPr>
            <w:tcW w:w="1013" w:type="dxa"/>
            <w:vAlign w:val="center"/>
          </w:tcPr>
          <w:p w14:paraId="41F5E146" w14:textId="77777777" w:rsidR="00B70C36" w:rsidRPr="002653B6" w:rsidRDefault="00B70C36" w:rsidP="004A23E2">
            <w:pPr>
              <w:jc w:val="right"/>
              <w:rPr>
                <w:color w:val="000000"/>
                <w:sz w:val="18"/>
                <w:szCs w:val="18"/>
                <w:lang w:eastAsia="en-CA"/>
              </w:rPr>
            </w:pPr>
            <w:r w:rsidRPr="002653B6">
              <w:rPr>
                <w:sz w:val="18"/>
                <w:szCs w:val="18"/>
              </w:rPr>
              <w:t>0</w:t>
            </w:r>
          </w:p>
        </w:tc>
        <w:tc>
          <w:tcPr>
            <w:tcW w:w="1012" w:type="dxa"/>
            <w:vAlign w:val="center"/>
          </w:tcPr>
          <w:p w14:paraId="10D01F10" w14:textId="77777777" w:rsidR="00B70C36" w:rsidRPr="002653B6" w:rsidRDefault="00B70C36" w:rsidP="004A23E2">
            <w:pPr>
              <w:jc w:val="right"/>
              <w:rPr>
                <w:sz w:val="18"/>
                <w:szCs w:val="18"/>
              </w:rPr>
            </w:pPr>
            <w:r w:rsidRPr="002653B6">
              <w:rPr>
                <w:sz w:val="18"/>
                <w:szCs w:val="18"/>
              </w:rPr>
              <w:t>0</w:t>
            </w:r>
          </w:p>
        </w:tc>
        <w:tc>
          <w:tcPr>
            <w:tcW w:w="1013" w:type="dxa"/>
            <w:vAlign w:val="center"/>
          </w:tcPr>
          <w:p w14:paraId="1B445A1E" w14:textId="77777777" w:rsidR="00B70C36" w:rsidRPr="002653B6" w:rsidRDefault="00B70C36" w:rsidP="004A23E2">
            <w:pPr>
              <w:jc w:val="right"/>
              <w:rPr>
                <w:color w:val="000000"/>
                <w:sz w:val="18"/>
                <w:szCs w:val="18"/>
                <w:lang w:eastAsia="en-CA"/>
              </w:rPr>
            </w:pPr>
            <w:r w:rsidRPr="002653B6">
              <w:rPr>
                <w:sz w:val="18"/>
                <w:szCs w:val="18"/>
              </w:rPr>
              <w:t>6,899,262</w:t>
            </w:r>
          </w:p>
        </w:tc>
        <w:tc>
          <w:tcPr>
            <w:tcW w:w="1012" w:type="dxa"/>
            <w:vAlign w:val="center"/>
          </w:tcPr>
          <w:p w14:paraId="2841F84F" w14:textId="77777777" w:rsidR="00B70C36" w:rsidRPr="002653B6" w:rsidRDefault="00B70C36" w:rsidP="004A23E2">
            <w:pPr>
              <w:jc w:val="right"/>
              <w:rPr>
                <w:color w:val="000000"/>
                <w:sz w:val="18"/>
                <w:szCs w:val="18"/>
                <w:lang w:eastAsia="en-CA"/>
              </w:rPr>
            </w:pPr>
            <w:r w:rsidRPr="002653B6">
              <w:rPr>
                <w:sz w:val="18"/>
                <w:szCs w:val="18"/>
              </w:rPr>
              <w:t>0</w:t>
            </w:r>
          </w:p>
        </w:tc>
        <w:tc>
          <w:tcPr>
            <w:tcW w:w="1013" w:type="dxa"/>
            <w:vAlign w:val="center"/>
          </w:tcPr>
          <w:p w14:paraId="05DFA626" w14:textId="77777777" w:rsidR="00B70C36" w:rsidRPr="002653B6" w:rsidRDefault="00B70C36" w:rsidP="004A23E2">
            <w:pPr>
              <w:jc w:val="right"/>
              <w:rPr>
                <w:color w:val="000000"/>
                <w:sz w:val="18"/>
                <w:szCs w:val="18"/>
                <w:lang w:eastAsia="en-CA"/>
              </w:rPr>
            </w:pPr>
            <w:r w:rsidRPr="002653B6">
              <w:rPr>
                <w:sz w:val="18"/>
                <w:szCs w:val="18"/>
              </w:rPr>
              <w:t>1,478,721</w:t>
            </w:r>
          </w:p>
        </w:tc>
        <w:tc>
          <w:tcPr>
            <w:tcW w:w="1002" w:type="dxa"/>
            <w:vAlign w:val="center"/>
          </w:tcPr>
          <w:p w14:paraId="6FF5C32A" w14:textId="77777777" w:rsidR="00B70C36" w:rsidRPr="002653B6" w:rsidRDefault="00B70C36" w:rsidP="004A23E2">
            <w:pPr>
              <w:ind w:left="-90"/>
              <w:jc w:val="right"/>
              <w:rPr>
                <w:color w:val="000000"/>
                <w:sz w:val="18"/>
                <w:szCs w:val="18"/>
                <w:lang w:eastAsia="en-CA"/>
              </w:rPr>
            </w:pPr>
            <w:r w:rsidRPr="002653B6">
              <w:rPr>
                <w:sz w:val="18"/>
                <w:szCs w:val="18"/>
              </w:rPr>
              <w:t>11,167,413</w:t>
            </w:r>
          </w:p>
        </w:tc>
      </w:tr>
      <w:tr w:rsidR="00B70C36" w:rsidRPr="002653B6" w14:paraId="165B84F9" w14:textId="77777777" w:rsidTr="004A23E2">
        <w:trPr>
          <w:trHeight w:val="62"/>
          <w:jc w:val="center"/>
        </w:trPr>
        <w:tc>
          <w:tcPr>
            <w:tcW w:w="549" w:type="dxa"/>
            <w:hideMark/>
          </w:tcPr>
          <w:p w14:paraId="20222961" w14:textId="77777777" w:rsidR="00B70C36" w:rsidRPr="002653B6" w:rsidRDefault="00B70C36" w:rsidP="004A23E2">
            <w:pPr>
              <w:jc w:val="left"/>
              <w:rPr>
                <w:color w:val="000000"/>
                <w:sz w:val="18"/>
                <w:szCs w:val="18"/>
                <w:lang w:eastAsia="en-CA"/>
              </w:rPr>
            </w:pPr>
            <w:r w:rsidRPr="002653B6">
              <w:rPr>
                <w:color w:val="000000"/>
                <w:sz w:val="18"/>
                <w:szCs w:val="18"/>
                <w:lang w:eastAsia="en-CA"/>
              </w:rPr>
              <w:t>3.2</w:t>
            </w:r>
          </w:p>
        </w:tc>
        <w:tc>
          <w:tcPr>
            <w:tcW w:w="2286" w:type="dxa"/>
            <w:gridSpan w:val="2"/>
            <w:hideMark/>
          </w:tcPr>
          <w:p w14:paraId="599A26BC" w14:textId="77777777" w:rsidR="00B70C36" w:rsidRPr="002653B6" w:rsidRDefault="00B70C36" w:rsidP="004A23E2">
            <w:pPr>
              <w:jc w:val="left"/>
              <w:rPr>
                <w:color w:val="000000"/>
                <w:sz w:val="18"/>
                <w:szCs w:val="18"/>
                <w:lang w:eastAsia="en-CA"/>
              </w:rPr>
            </w:pPr>
            <w:r w:rsidRPr="002653B6">
              <w:rPr>
                <w:color w:val="000000"/>
                <w:sz w:val="18"/>
                <w:szCs w:val="18"/>
                <w:lang w:eastAsia="en-CA"/>
              </w:rPr>
              <w:t>Total support costs (US $)</w:t>
            </w:r>
          </w:p>
        </w:tc>
        <w:tc>
          <w:tcPr>
            <w:tcW w:w="1012" w:type="dxa"/>
            <w:vAlign w:val="center"/>
          </w:tcPr>
          <w:p w14:paraId="09CCD27E" w14:textId="77777777" w:rsidR="00B70C36" w:rsidRPr="002653B6" w:rsidRDefault="00B70C36" w:rsidP="004A23E2">
            <w:pPr>
              <w:ind w:left="-90"/>
              <w:jc w:val="right"/>
              <w:rPr>
                <w:color w:val="000000"/>
                <w:sz w:val="18"/>
                <w:szCs w:val="18"/>
                <w:lang w:eastAsia="en-CA"/>
              </w:rPr>
            </w:pPr>
            <w:r w:rsidRPr="002653B6">
              <w:rPr>
                <w:sz w:val="18"/>
                <w:szCs w:val="18"/>
              </w:rPr>
              <w:t>195,260</w:t>
            </w:r>
          </w:p>
        </w:tc>
        <w:tc>
          <w:tcPr>
            <w:tcW w:w="1013" w:type="dxa"/>
            <w:vAlign w:val="center"/>
          </w:tcPr>
          <w:p w14:paraId="11B3D73C" w14:textId="77777777" w:rsidR="00B70C36" w:rsidRPr="002653B6" w:rsidRDefault="00B70C36" w:rsidP="004A23E2">
            <w:pPr>
              <w:jc w:val="right"/>
              <w:rPr>
                <w:color w:val="000000"/>
                <w:sz w:val="18"/>
                <w:szCs w:val="18"/>
                <w:lang w:eastAsia="en-CA"/>
              </w:rPr>
            </w:pPr>
            <w:r w:rsidRPr="002653B6">
              <w:rPr>
                <w:sz w:val="18"/>
                <w:szCs w:val="18"/>
              </w:rPr>
              <w:t>0</w:t>
            </w:r>
          </w:p>
        </w:tc>
        <w:tc>
          <w:tcPr>
            <w:tcW w:w="1012" w:type="dxa"/>
            <w:vAlign w:val="center"/>
          </w:tcPr>
          <w:p w14:paraId="3B54D9C3" w14:textId="77777777" w:rsidR="00B70C36" w:rsidRPr="002653B6" w:rsidRDefault="00B70C36" w:rsidP="004A23E2">
            <w:pPr>
              <w:jc w:val="right"/>
              <w:rPr>
                <w:sz w:val="18"/>
                <w:szCs w:val="18"/>
              </w:rPr>
            </w:pPr>
            <w:r w:rsidRPr="002653B6">
              <w:rPr>
                <w:sz w:val="18"/>
                <w:szCs w:val="18"/>
              </w:rPr>
              <w:t>0</w:t>
            </w:r>
          </w:p>
        </w:tc>
        <w:tc>
          <w:tcPr>
            <w:tcW w:w="1013" w:type="dxa"/>
            <w:vAlign w:val="center"/>
          </w:tcPr>
          <w:p w14:paraId="4132D3D3" w14:textId="77777777" w:rsidR="00B70C36" w:rsidRPr="002653B6" w:rsidRDefault="00B70C36" w:rsidP="004A23E2">
            <w:pPr>
              <w:jc w:val="right"/>
              <w:rPr>
                <w:color w:val="000000"/>
                <w:sz w:val="18"/>
                <w:szCs w:val="18"/>
                <w:lang w:eastAsia="en-CA"/>
              </w:rPr>
            </w:pPr>
            <w:r w:rsidRPr="002653B6">
              <w:rPr>
                <w:sz w:val="18"/>
                <w:szCs w:val="18"/>
              </w:rPr>
              <w:t>482,948</w:t>
            </w:r>
          </w:p>
        </w:tc>
        <w:tc>
          <w:tcPr>
            <w:tcW w:w="1012" w:type="dxa"/>
            <w:vAlign w:val="center"/>
          </w:tcPr>
          <w:p w14:paraId="55F51227" w14:textId="77777777" w:rsidR="00B70C36" w:rsidRPr="002653B6" w:rsidRDefault="00B70C36" w:rsidP="004A23E2">
            <w:pPr>
              <w:jc w:val="right"/>
              <w:rPr>
                <w:color w:val="000000"/>
                <w:sz w:val="18"/>
                <w:szCs w:val="18"/>
                <w:lang w:eastAsia="en-CA"/>
              </w:rPr>
            </w:pPr>
            <w:r w:rsidRPr="002653B6">
              <w:rPr>
                <w:sz w:val="18"/>
                <w:szCs w:val="18"/>
              </w:rPr>
              <w:t>0</w:t>
            </w:r>
          </w:p>
        </w:tc>
        <w:tc>
          <w:tcPr>
            <w:tcW w:w="1013" w:type="dxa"/>
            <w:vAlign w:val="center"/>
          </w:tcPr>
          <w:p w14:paraId="35C64D77" w14:textId="77777777" w:rsidR="00B70C36" w:rsidRPr="002653B6" w:rsidRDefault="00B70C36" w:rsidP="004A23E2">
            <w:pPr>
              <w:jc w:val="right"/>
              <w:rPr>
                <w:color w:val="000000"/>
                <w:sz w:val="18"/>
                <w:szCs w:val="18"/>
                <w:lang w:eastAsia="en-CA"/>
              </w:rPr>
            </w:pPr>
            <w:r w:rsidRPr="002653B6">
              <w:rPr>
                <w:sz w:val="18"/>
                <w:szCs w:val="18"/>
              </w:rPr>
              <w:t>103,511</w:t>
            </w:r>
          </w:p>
        </w:tc>
        <w:tc>
          <w:tcPr>
            <w:tcW w:w="1002" w:type="dxa"/>
            <w:vAlign w:val="center"/>
          </w:tcPr>
          <w:p w14:paraId="1396AC45" w14:textId="77777777" w:rsidR="00B70C36" w:rsidRPr="002653B6" w:rsidRDefault="00B70C36" w:rsidP="004A23E2">
            <w:pPr>
              <w:jc w:val="right"/>
              <w:rPr>
                <w:color w:val="000000"/>
                <w:sz w:val="18"/>
                <w:szCs w:val="18"/>
                <w:lang w:eastAsia="en-CA"/>
              </w:rPr>
            </w:pPr>
            <w:r w:rsidRPr="002653B6">
              <w:rPr>
                <w:sz w:val="18"/>
                <w:szCs w:val="18"/>
              </w:rPr>
              <w:t>781,719</w:t>
            </w:r>
          </w:p>
        </w:tc>
      </w:tr>
      <w:tr w:rsidR="00B70C36" w:rsidRPr="002653B6" w14:paraId="43D759FF" w14:textId="77777777" w:rsidTr="004A23E2">
        <w:trPr>
          <w:trHeight w:val="53"/>
          <w:jc w:val="center"/>
        </w:trPr>
        <w:tc>
          <w:tcPr>
            <w:tcW w:w="549" w:type="dxa"/>
            <w:tcBorders>
              <w:bottom w:val="single" w:sz="4" w:space="0" w:color="auto"/>
            </w:tcBorders>
            <w:hideMark/>
          </w:tcPr>
          <w:p w14:paraId="5008F6E2" w14:textId="77777777" w:rsidR="00B70C36" w:rsidRPr="002653B6" w:rsidRDefault="00B70C36" w:rsidP="004A23E2">
            <w:pPr>
              <w:jc w:val="left"/>
              <w:rPr>
                <w:color w:val="000000"/>
                <w:sz w:val="18"/>
                <w:szCs w:val="18"/>
                <w:lang w:eastAsia="en-CA"/>
              </w:rPr>
            </w:pPr>
            <w:r w:rsidRPr="002653B6">
              <w:rPr>
                <w:color w:val="000000"/>
                <w:sz w:val="18"/>
                <w:szCs w:val="18"/>
                <w:lang w:eastAsia="en-CA"/>
              </w:rPr>
              <w:t>3.3</w:t>
            </w:r>
          </w:p>
        </w:tc>
        <w:tc>
          <w:tcPr>
            <w:tcW w:w="2286" w:type="dxa"/>
            <w:gridSpan w:val="2"/>
            <w:hideMark/>
          </w:tcPr>
          <w:p w14:paraId="02F41F50" w14:textId="77777777" w:rsidR="00B70C36" w:rsidRPr="002653B6" w:rsidRDefault="00B70C36" w:rsidP="004A23E2">
            <w:pPr>
              <w:jc w:val="left"/>
              <w:rPr>
                <w:color w:val="000000"/>
                <w:sz w:val="18"/>
                <w:szCs w:val="18"/>
                <w:lang w:eastAsia="en-CA"/>
              </w:rPr>
            </w:pPr>
            <w:r w:rsidRPr="002653B6">
              <w:rPr>
                <w:color w:val="000000"/>
                <w:sz w:val="18"/>
                <w:szCs w:val="18"/>
                <w:lang w:eastAsia="en-CA"/>
              </w:rPr>
              <w:t>Total agreed costs (US $)</w:t>
            </w:r>
          </w:p>
        </w:tc>
        <w:tc>
          <w:tcPr>
            <w:tcW w:w="1012" w:type="dxa"/>
            <w:vAlign w:val="center"/>
          </w:tcPr>
          <w:p w14:paraId="6A61E00E" w14:textId="77777777" w:rsidR="00B70C36" w:rsidRPr="002653B6" w:rsidRDefault="00B70C36" w:rsidP="004A23E2">
            <w:pPr>
              <w:ind w:left="-90"/>
              <w:jc w:val="right"/>
              <w:rPr>
                <w:color w:val="000000"/>
                <w:sz w:val="18"/>
                <w:szCs w:val="18"/>
                <w:lang w:eastAsia="en-CA"/>
              </w:rPr>
            </w:pPr>
            <w:r w:rsidRPr="002653B6">
              <w:rPr>
                <w:sz w:val="18"/>
                <w:szCs w:val="18"/>
              </w:rPr>
              <w:t>2,984,690</w:t>
            </w:r>
          </w:p>
        </w:tc>
        <w:tc>
          <w:tcPr>
            <w:tcW w:w="1013" w:type="dxa"/>
            <w:vAlign w:val="center"/>
          </w:tcPr>
          <w:p w14:paraId="47DD686E" w14:textId="77777777" w:rsidR="00B70C36" w:rsidRPr="002653B6" w:rsidRDefault="00B70C36" w:rsidP="004A23E2">
            <w:pPr>
              <w:jc w:val="right"/>
              <w:rPr>
                <w:color w:val="000000"/>
                <w:sz w:val="18"/>
                <w:szCs w:val="18"/>
                <w:lang w:eastAsia="en-CA"/>
              </w:rPr>
            </w:pPr>
            <w:r w:rsidRPr="002653B6">
              <w:rPr>
                <w:sz w:val="18"/>
                <w:szCs w:val="18"/>
              </w:rPr>
              <w:t>0</w:t>
            </w:r>
          </w:p>
        </w:tc>
        <w:tc>
          <w:tcPr>
            <w:tcW w:w="1012" w:type="dxa"/>
            <w:vAlign w:val="center"/>
          </w:tcPr>
          <w:p w14:paraId="13FC31A9" w14:textId="77777777" w:rsidR="00B70C36" w:rsidRPr="002653B6" w:rsidRDefault="00B70C36" w:rsidP="004A23E2">
            <w:pPr>
              <w:jc w:val="right"/>
              <w:rPr>
                <w:sz w:val="18"/>
                <w:szCs w:val="18"/>
              </w:rPr>
            </w:pPr>
            <w:r w:rsidRPr="002653B6">
              <w:rPr>
                <w:sz w:val="18"/>
                <w:szCs w:val="18"/>
              </w:rPr>
              <w:t>0</w:t>
            </w:r>
          </w:p>
        </w:tc>
        <w:tc>
          <w:tcPr>
            <w:tcW w:w="1013" w:type="dxa"/>
            <w:vAlign w:val="center"/>
          </w:tcPr>
          <w:p w14:paraId="4D09D0DF" w14:textId="77777777" w:rsidR="00B70C36" w:rsidRPr="002653B6" w:rsidRDefault="00B70C36" w:rsidP="004A23E2">
            <w:pPr>
              <w:jc w:val="right"/>
              <w:rPr>
                <w:color w:val="000000"/>
                <w:sz w:val="18"/>
                <w:szCs w:val="18"/>
                <w:lang w:eastAsia="en-CA"/>
              </w:rPr>
            </w:pPr>
            <w:r w:rsidRPr="002653B6">
              <w:rPr>
                <w:sz w:val="18"/>
                <w:szCs w:val="18"/>
              </w:rPr>
              <w:t>7,382,210</w:t>
            </w:r>
          </w:p>
        </w:tc>
        <w:tc>
          <w:tcPr>
            <w:tcW w:w="1012" w:type="dxa"/>
            <w:vAlign w:val="center"/>
          </w:tcPr>
          <w:p w14:paraId="0C9EE8DC" w14:textId="77777777" w:rsidR="00B70C36" w:rsidRPr="002653B6" w:rsidRDefault="00B70C36" w:rsidP="004A23E2">
            <w:pPr>
              <w:jc w:val="right"/>
              <w:rPr>
                <w:color w:val="000000"/>
                <w:sz w:val="18"/>
                <w:szCs w:val="18"/>
                <w:lang w:eastAsia="en-CA"/>
              </w:rPr>
            </w:pPr>
            <w:r w:rsidRPr="002653B6">
              <w:rPr>
                <w:sz w:val="18"/>
                <w:szCs w:val="18"/>
              </w:rPr>
              <w:t>0</w:t>
            </w:r>
          </w:p>
        </w:tc>
        <w:tc>
          <w:tcPr>
            <w:tcW w:w="1013" w:type="dxa"/>
            <w:vAlign w:val="center"/>
          </w:tcPr>
          <w:p w14:paraId="4757FE56" w14:textId="77777777" w:rsidR="00B70C36" w:rsidRPr="002653B6" w:rsidRDefault="00B70C36" w:rsidP="004A23E2">
            <w:pPr>
              <w:jc w:val="right"/>
              <w:rPr>
                <w:color w:val="000000"/>
                <w:sz w:val="18"/>
                <w:szCs w:val="18"/>
                <w:lang w:eastAsia="en-CA"/>
              </w:rPr>
            </w:pPr>
            <w:r w:rsidRPr="002653B6">
              <w:rPr>
                <w:sz w:val="18"/>
                <w:szCs w:val="18"/>
              </w:rPr>
              <w:t>1,582,232</w:t>
            </w:r>
          </w:p>
        </w:tc>
        <w:tc>
          <w:tcPr>
            <w:tcW w:w="1002" w:type="dxa"/>
            <w:vAlign w:val="center"/>
          </w:tcPr>
          <w:p w14:paraId="15C50ED9" w14:textId="77777777" w:rsidR="00B70C36" w:rsidRPr="002653B6" w:rsidRDefault="00B70C36" w:rsidP="004A23E2">
            <w:pPr>
              <w:ind w:left="-90"/>
              <w:jc w:val="right"/>
              <w:rPr>
                <w:color w:val="000000"/>
                <w:sz w:val="18"/>
                <w:szCs w:val="18"/>
                <w:lang w:eastAsia="en-CA"/>
              </w:rPr>
            </w:pPr>
            <w:r w:rsidRPr="002653B6">
              <w:rPr>
                <w:sz w:val="18"/>
                <w:szCs w:val="18"/>
              </w:rPr>
              <w:t>11,949,132</w:t>
            </w:r>
          </w:p>
        </w:tc>
      </w:tr>
      <w:tr w:rsidR="00B70C36" w:rsidRPr="002653B6" w14:paraId="070043C3" w14:textId="77777777" w:rsidTr="004A23E2">
        <w:trPr>
          <w:trHeight w:val="53"/>
          <w:jc w:val="center"/>
        </w:trPr>
        <w:tc>
          <w:tcPr>
            <w:tcW w:w="549" w:type="dxa"/>
          </w:tcPr>
          <w:p w14:paraId="37A46A32" w14:textId="77777777" w:rsidR="00B70C36" w:rsidRPr="002653B6" w:rsidRDefault="00B70C36" w:rsidP="004A23E2">
            <w:pPr>
              <w:jc w:val="left"/>
              <w:rPr>
                <w:color w:val="000000"/>
                <w:sz w:val="18"/>
                <w:szCs w:val="18"/>
                <w:lang w:eastAsia="en-CA"/>
              </w:rPr>
            </w:pPr>
            <w:r w:rsidRPr="002653B6">
              <w:rPr>
                <w:color w:val="000000"/>
                <w:sz w:val="18"/>
                <w:szCs w:val="18"/>
                <w:lang w:eastAsia="en-CA"/>
              </w:rPr>
              <w:t>4.1.1</w:t>
            </w:r>
          </w:p>
        </w:tc>
        <w:tc>
          <w:tcPr>
            <w:tcW w:w="8361" w:type="dxa"/>
            <w:gridSpan w:val="8"/>
          </w:tcPr>
          <w:p w14:paraId="398AE2D8" w14:textId="77777777" w:rsidR="00B70C36" w:rsidRPr="002653B6" w:rsidRDefault="00B70C36" w:rsidP="004A23E2">
            <w:pPr>
              <w:ind w:left="-90"/>
              <w:jc w:val="left"/>
              <w:rPr>
                <w:sz w:val="18"/>
                <w:szCs w:val="18"/>
              </w:rPr>
            </w:pPr>
            <w:r w:rsidRPr="002653B6">
              <w:rPr>
                <w:sz w:val="18"/>
                <w:szCs w:val="18"/>
              </w:rPr>
              <w:t>Deduction of HFCs under this Agreement (CO</w:t>
            </w:r>
            <w:r w:rsidRPr="002653B6">
              <w:rPr>
                <w:sz w:val="18"/>
                <w:szCs w:val="18"/>
                <w:vertAlign w:val="subscript"/>
              </w:rPr>
              <w:t>2</w:t>
            </w:r>
            <w:r w:rsidRPr="002653B6">
              <w:rPr>
                <w:sz w:val="18"/>
                <w:szCs w:val="18"/>
              </w:rPr>
              <w:t>-eq tonnes)</w:t>
            </w:r>
          </w:p>
        </w:tc>
        <w:tc>
          <w:tcPr>
            <w:tcW w:w="1002" w:type="dxa"/>
          </w:tcPr>
          <w:p w14:paraId="202D5AC7" w14:textId="77777777" w:rsidR="00B70C36" w:rsidRPr="002653B6" w:rsidRDefault="00B70C36" w:rsidP="004A23E2">
            <w:pPr>
              <w:ind w:left="-90"/>
              <w:jc w:val="right"/>
              <w:rPr>
                <w:sz w:val="18"/>
                <w:szCs w:val="18"/>
              </w:rPr>
            </w:pPr>
            <w:r w:rsidRPr="002653B6">
              <w:rPr>
                <w:sz w:val="18"/>
                <w:szCs w:val="18"/>
              </w:rPr>
              <w:t>5,326,572</w:t>
            </w:r>
          </w:p>
        </w:tc>
      </w:tr>
      <w:tr w:rsidR="00B70C36" w:rsidRPr="002653B6" w14:paraId="6598B491" w14:textId="77777777" w:rsidTr="004A23E2">
        <w:trPr>
          <w:trHeight w:val="53"/>
          <w:jc w:val="center"/>
        </w:trPr>
        <w:tc>
          <w:tcPr>
            <w:tcW w:w="549" w:type="dxa"/>
          </w:tcPr>
          <w:p w14:paraId="30343D8C" w14:textId="77777777" w:rsidR="00B70C36" w:rsidRPr="002653B6" w:rsidRDefault="00B70C36" w:rsidP="004A23E2">
            <w:pPr>
              <w:jc w:val="left"/>
              <w:rPr>
                <w:color w:val="000000"/>
                <w:sz w:val="18"/>
                <w:szCs w:val="18"/>
                <w:lang w:eastAsia="en-CA"/>
              </w:rPr>
            </w:pPr>
            <w:r w:rsidRPr="002653B6">
              <w:rPr>
                <w:color w:val="000000"/>
                <w:sz w:val="18"/>
                <w:szCs w:val="18"/>
                <w:lang w:eastAsia="en-CA"/>
              </w:rPr>
              <w:t>4.1.2</w:t>
            </w:r>
          </w:p>
        </w:tc>
        <w:tc>
          <w:tcPr>
            <w:tcW w:w="8361" w:type="dxa"/>
            <w:gridSpan w:val="8"/>
          </w:tcPr>
          <w:p w14:paraId="5F29F60E" w14:textId="77777777" w:rsidR="00B70C36" w:rsidRPr="002653B6" w:rsidDel="00242F9C" w:rsidRDefault="00B70C36" w:rsidP="004A23E2">
            <w:pPr>
              <w:tabs>
                <w:tab w:val="left" w:pos="1465"/>
              </w:tabs>
              <w:ind w:left="-90"/>
              <w:jc w:val="left"/>
              <w:rPr>
                <w:sz w:val="18"/>
                <w:szCs w:val="18"/>
              </w:rPr>
            </w:pPr>
            <w:r w:rsidRPr="002653B6">
              <w:rPr>
                <w:sz w:val="18"/>
                <w:szCs w:val="18"/>
              </w:rPr>
              <w:t>Deduction of HFCs from previously approved projects (CO</w:t>
            </w:r>
            <w:r w:rsidRPr="002653B6">
              <w:rPr>
                <w:sz w:val="18"/>
                <w:szCs w:val="18"/>
                <w:vertAlign w:val="subscript"/>
              </w:rPr>
              <w:t>2</w:t>
            </w:r>
            <w:r w:rsidRPr="002653B6">
              <w:rPr>
                <w:sz w:val="18"/>
                <w:szCs w:val="18"/>
              </w:rPr>
              <w:t>-eq tonnes)</w:t>
            </w:r>
          </w:p>
        </w:tc>
        <w:tc>
          <w:tcPr>
            <w:tcW w:w="1002" w:type="dxa"/>
          </w:tcPr>
          <w:p w14:paraId="67D15AE3" w14:textId="77777777" w:rsidR="00B70C36" w:rsidRPr="002653B6" w:rsidDel="00242F9C" w:rsidRDefault="00B70C36" w:rsidP="004A23E2">
            <w:pPr>
              <w:tabs>
                <w:tab w:val="left" w:pos="1465"/>
              </w:tabs>
              <w:ind w:left="-90"/>
              <w:jc w:val="right"/>
              <w:rPr>
                <w:sz w:val="18"/>
                <w:szCs w:val="18"/>
              </w:rPr>
            </w:pPr>
            <w:r w:rsidRPr="002653B6">
              <w:rPr>
                <w:sz w:val="18"/>
                <w:szCs w:val="18"/>
              </w:rPr>
              <w:t>0</w:t>
            </w:r>
          </w:p>
        </w:tc>
      </w:tr>
      <w:tr w:rsidR="00B70C36" w:rsidRPr="002653B6" w14:paraId="7CC8AEF8" w14:textId="77777777" w:rsidTr="004A23E2">
        <w:trPr>
          <w:trHeight w:val="53"/>
          <w:jc w:val="center"/>
        </w:trPr>
        <w:tc>
          <w:tcPr>
            <w:tcW w:w="549" w:type="dxa"/>
            <w:tcBorders>
              <w:bottom w:val="single" w:sz="4" w:space="0" w:color="auto"/>
            </w:tcBorders>
          </w:tcPr>
          <w:p w14:paraId="2E54136A" w14:textId="77777777" w:rsidR="00B70C36" w:rsidRPr="002653B6" w:rsidRDefault="00B70C36" w:rsidP="004A23E2">
            <w:pPr>
              <w:jc w:val="left"/>
              <w:rPr>
                <w:color w:val="000000"/>
                <w:sz w:val="18"/>
                <w:szCs w:val="18"/>
                <w:lang w:eastAsia="en-CA"/>
              </w:rPr>
            </w:pPr>
            <w:r w:rsidRPr="002653B6">
              <w:rPr>
                <w:color w:val="000000"/>
                <w:sz w:val="18"/>
                <w:szCs w:val="18"/>
                <w:lang w:eastAsia="en-CA"/>
              </w:rPr>
              <w:t>4.1.3</w:t>
            </w:r>
          </w:p>
        </w:tc>
        <w:tc>
          <w:tcPr>
            <w:tcW w:w="8361" w:type="dxa"/>
            <w:gridSpan w:val="8"/>
          </w:tcPr>
          <w:p w14:paraId="6A79A332" w14:textId="77777777" w:rsidR="00B70C36" w:rsidRPr="002653B6" w:rsidDel="00242F9C" w:rsidRDefault="00B70C36" w:rsidP="004A23E2">
            <w:pPr>
              <w:ind w:left="-90"/>
              <w:jc w:val="left"/>
              <w:rPr>
                <w:sz w:val="18"/>
                <w:szCs w:val="18"/>
              </w:rPr>
            </w:pPr>
            <w:r w:rsidRPr="002653B6">
              <w:rPr>
                <w:sz w:val="18"/>
                <w:szCs w:val="18"/>
              </w:rPr>
              <w:t>Remaining eligible consumption for HFCs (CO</w:t>
            </w:r>
            <w:r w:rsidRPr="002653B6">
              <w:rPr>
                <w:sz w:val="18"/>
                <w:szCs w:val="18"/>
                <w:vertAlign w:val="subscript"/>
              </w:rPr>
              <w:t>2</w:t>
            </w:r>
            <w:r w:rsidRPr="002653B6">
              <w:rPr>
                <w:sz w:val="18"/>
                <w:szCs w:val="18"/>
              </w:rPr>
              <w:t>-eq tonnes)</w:t>
            </w:r>
          </w:p>
        </w:tc>
        <w:tc>
          <w:tcPr>
            <w:tcW w:w="1002" w:type="dxa"/>
          </w:tcPr>
          <w:p w14:paraId="57769F43" w14:textId="77777777" w:rsidR="00B70C36" w:rsidRPr="002653B6" w:rsidDel="00242F9C" w:rsidRDefault="00B70C36" w:rsidP="004A23E2">
            <w:pPr>
              <w:ind w:left="-90"/>
              <w:jc w:val="right"/>
              <w:rPr>
                <w:sz w:val="18"/>
                <w:szCs w:val="18"/>
              </w:rPr>
            </w:pPr>
            <w:r w:rsidRPr="002653B6">
              <w:rPr>
                <w:sz w:val="18"/>
                <w:szCs w:val="18"/>
              </w:rPr>
              <w:t>TBD</w:t>
            </w:r>
          </w:p>
        </w:tc>
      </w:tr>
    </w:tbl>
    <w:p w14:paraId="39ED53EF" w14:textId="77777777" w:rsidR="00B70C36" w:rsidRPr="002653B6" w:rsidRDefault="00B70C36" w:rsidP="00B70C36">
      <w:pPr>
        <w:keepNext/>
        <w:spacing w:before="360" w:after="240"/>
        <w:rPr>
          <w:b/>
        </w:rPr>
      </w:pPr>
      <w:r w:rsidRPr="002653B6">
        <w:rPr>
          <w:b/>
        </w:rPr>
        <w:lastRenderedPageBreak/>
        <w:t>APPENDIX 3-A: FUNDING APPROVAL SCHEDULE</w:t>
      </w:r>
    </w:p>
    <w:p w14:paraId="60B9CAC5" w14:textId="77777777" w:rsidR="00B70C36" w:rsidRPr="002653B6" w:rsidRDefault="00B70C36">
      <w:pPr>
        <w:pStyle w:val="Heading1"/>
        <w:numPr>
          <w:ilvl w:val="0"/>
          <w:numId w:val="219"/>
        </w:numPr>
      </w:pPr>
      <w:r w:rsidRPr="002653B6">
        <w:t>Funding for the future tranches will be considered for approval at the second meeting of the year specified in Appendix 2-A.</w:t>
      </w:r>
    </w:p>
    <w:p w14:paraId="52A4C454" w14:textId="77777777" w:rsidR="00B70C36" w:rsidRPr="002653B6" w:rsidRDefault="00B70C36" w:rsidP="00B70C36">
      <w:pPr>
        <w:keepNext/>
        <w:spacing w:before="360" w:after="240"/>
        <w:rPr>
          <w:b/>
        </w:rPr>
      </w:pPr>
      <w:r w:rsidRPr="002653B6">
        <w:rPr>
          <w:b/>
        </w:rPr>
        <w:t>APPENDIX 4-A: FORMAT OF THE TRANCHE IMPLEMENTATION REPORTS AND PLANS</w:t>
      </w:r>
    </w:p>
    <w:p w14:paraId="160C9F6A" w14:textId="77777777" w:rsidR="00B70C36" w:rsidRPr="002653B6" w:rsidRDefault="00B70C36">
      <w:pPr>
        <w:pStyle w:val="Heading1"/>
        <w:numPr>
          <w:ilvl w:val="0"/>
          <w:numId w:val="220"/>
        </w:numPr>
      </w:pPr>
      <w:r w:rsidRPr="002653B6">
        <w:t>The submission of the Tranche Implementation Report and Plans for each tranche request will consist of four parts:</w:t>
      </w:r>
    </w:p>
    <w:p w14:paraId="7D4C5143" w14:textId="77777777" w:rsidR="00B70C36" w:rsidRPr="002653B6" w:rsidRDefault="00B70C36" w:rsidP="00B70C36">
      <w:pPr>
        <w:pStyle w:val="Heading2"/>
      </w:pPr>
      <w:r w:rsidRPr="002653B6">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2653B6">
        <w:noBreakHyphen/>
        <w:t>down pursuant to decision 91/65. The report should include the amount of Annex F substances consumption reduced as a direct result of the implementation of activities, by substance, the alternative technology used and the related phase</w:t>
      </w:r>
      <w:r w:rsidRPr="002653B6">
        <w:noBreakHyphen/>
        <w:t>in of alternatives, to allow the Secretariat to inform the Executive Committee on the resulting change in climate</w:t>
      </w:r>
      <w:r w:rsidRPr="002653B6">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73D67A89" w14:textId="77777777" w:rsidR="00B70C36" w:rsidRPr="002653B6" w:rsidRDefault="00B70C36" w:rsidP="00B70C36">
      <w:pPr>
        <w:pStyle w:val="Heading2"/>
        <w:tabs>
          <w:tab w:val="num" w:pos="-720"/>
        </w:tabs>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0627DC13" w14:textId="77777777" w:rsidR="00B70C36" w:rsidRPr="002653B6" w:rsidRDefault="00B70C36" w:rsidP="00B70C36">
      <w:pPr>
        <w:pStyle w:val="Heading2"/>
        <w:tabs>
          <w:tab w:val="num" w:pos="-720"/>
        </w:tabs>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42327395" w14:textId="77777777" w:rsidR="00B70C36" w:rsidRPr="002653B6" w:rsidRDefault="00B70C36" w:rsidP="00B70C36">
      <w:pPr>
        <w:pStyle w:val="Heading2"/>
        <w:tabs>
          <w:tab w:val="num" w:pos="-720"/>
        </w:tabs>
      </w:pPr>
      <w:r w:rsidRPr="002653B6">
        <w:t>An Executive Summary of about five paragraphs, summarizing the information contained in subparagraphs 1(a) to 1(c) above.</w:t>
      </w:r>
    </w:p>
    <w:p w14:paraId="2488FB30" w14:textId="77777777" w:rsidR="00B70C36" w:rsidRPr="002653B6" w:rsidRDefault="00B70C36" w:rsidP="00B70C36">
      <w:pPr>
        <w:keepNext/>
        <w:spacing w:before="360" w:after="240" w:line="360" w:lineRule="auto"/>
        <w:rPr>
          <w:b/>
        </w:rPr>
      </w:pPr>
      <w:r w:rsidRPr="002653B6">
        <w:rPr>
          <w:b/>
        </w:rPr>
        <w:t>APPENDIX 5-A: MONITORING INSTITUTIONS AND ROLES</w:t>
      </w:r>
    </w:p>
    <w:p w14:paraId="36193508" w14:textId="77777777" w:rsidR="00B70C36" w:rsidRPr="002653B6" w:rsidRDefault="00B70C36">
      <w:pPr>
        <w:pStyle w:val="Heading1"/>
        <w:numPr>
          <w:ilvl w:val="0"/>
          <w:numId w:val="221"/>
        </w:numPr>
      </w:pPr>
      <w:r w:rsidRPr="002653B6">
        <w:t>The national ozone unit (NOU), under the Directorate of Climate Change (DCC) of the Ministry of Environment, Urbanization and Climate Change (</w:t>
      </w:r>
      <w:proofErr w:type="spellStart"/>
      <w:r w:rsidRPr="002653B6">
        <w:t>MoEUCC</w:t>
      </w:r>
      <w:proofErr w:type="spellEnd"/>
      <w:r w:rsidRPr="002653B6">
        <w:t>), is responsible for monitoring the progress of implementation of activities in the Plan.</w:t>
      </w:r>
    </w:p>
    <w:p w14:paraId="00145086" w14:textId="77777777" w:rsidR="00B70C36" w:rsidRPr="002653B6" w:rsidRDefault="00B70C36">
      <w:pPr>
        <w:pStyle w:val="Heading1"/>
        <w:numPr>
          <w:ilvl w:val="0"/>
          <w:numId w:val="14"/>
        </w:numPr>
      </w:pPr>
      <w:r w:rsidRPr="002653B6">
        <w:lastRenderedPageBreak/>
        <w:t>The monitoring will be conducted during the implementation of the Plan to ensure efficient and effective implementation, overall project coordination, stakeholder engagement and coordination, smooth implementation of activities planned under various tranches, delivery of training and other expected outcomes and facilitation of HFC consumption verification undertaken by the Lead IA.</w:t>
      </w:r>
    </w:p>
    <w:p w14:paraId="2661C546" w14:textId="77777777" w:rsidR="00B70C36" w:rsidRPr="002653B6" w:rsidRDefault="00B70C36">
      <w:pPr>
        <w:pStyle w:val="Heading1"/>
        <w:numPr>
          <w:ilvl w:val="0"/>
          <w:numId w:val="14"/>
        </w:numPr>
      </w:pPr>
      <w:r w:rsidRPr="002653B6">
        <w:t>The DCC will be responsible for the sustainability of consumption reduction targets achieved through this Agreement.</w:t>
      </w:r>
    </w:p>
    <w:p w14:paraId="0FD9E8CC" w14:textId="77777777" w:rsidR="00B70C36" w:rsidRPr="002653B6" w:rsidRDefault="00B70C36" w:rsidP="00B70C36">
      <w:pPr>
        <w:keepNext/>
        <w:spacing w:before="360" w:after="240"/>
        <w:rPr>
          <w:b/>
        </w:rPr>
      </w:pPr>
      <w:r w:rsidRPr="002653B6">
        <w:rPr>
          <w:b/>
        </w:rPr>
        <w:t>APPENDIX 6-A: ROLE OF THE LEAD IMPLEMENTING AGENCY</w:t>
      </w:r>
    </w:p>
    <w:p w14:paraId="35C49D79" w14:textId="77777777" w:rsidR="00B70C36" w:rsidRPr="002653B6" w:rsidRDefault="00B70C36">
      <w:pPr>
        <w:pStyle w:val="Heading1"/>
        <w:numPr>
          <w:ilvl w:val="0"/>
          <w:numId w:val="222"/>
        </w:numPr>
      </w:pPr>
      <w:r w:rsidRPr="002653B6">
        <w:t>The Lead IA will be responsible for a range of activities, including at least the following:</w:t>
      </w:r>
    </w:p>
    <w:p w14:paraId="52D9E9BF" w14:textId="77777777" w:rsidR="00B70C36" w:rsidRPr="002653B6" w:rsidRDefault="00B70C36" w:rsidP="00B70C36">
      <w:pPr>
        <w:pStyle w:val="Heading2"/>
      </w:pPr>
      <w:r w:rsidRPr="002653B6">
        <w:t>Ensuring performance and financial verification in accordance with this Agreement and with its specific internal procedures and requirements as set out in the Country’s Plan;</w:t>
      </w:r>
    </w:p>
    <w:p w14:paraId="0CE92679" w14:textId="77777777" w:rsidR="00B70C36" w:rsidRPr="002653B6" w:rsidRDefault="00B70C36" w:rsidP="00B70C36">
      <w:pPr>
        <w:pStyle w:val="Heading2"/>
      </w:pPr>
      <w:r w:rsidRPr="002653B6">
        <w:t>Assisting the Country in the preparation of the Tranche Implementation Reports and Plans as per Appendix 4</w:t>
      </w:r>
      <w:r w:rsidRPr="002653B6">
        <w:noBreakHyphen/>
        <w:t>A;</w:t>
      </w:r>
    </w:p>
    <w:p w14:paraId="67759A84" w14:textId="77777777" w:rsidR="00B70C36" w:rsidRPr="002653B6" w:rsidRDefault="00B70C36" w:rsidP="00B70C36">
      <w:pPr>
        <w:pStyle w:val="Heading2"/>
        <w:tabs>
          <w:tab w:val="num" w:pos="-720"/>
        </w:tabs>
      </w:pPr>
      <w:r w:rsidRPr="002653B6">
        <w:t>Providing independent verification to the Executive Committee that the Targets have been met and associated tranche activities have been completed as indicated in the Tranche Implementation Plan, consistent with Appendix 4-A;</w:t>
      </w:r>
    </w:p>
    <w:p w14:paraId="25B59A63" w14:textId="77777777" w:rsidR="00B70C36" w:rsidRPr="002653B6" w:rsidRDefault="00B70C36" w:rsidP="00B70C36">
      <w:pPr>
        <w:pStyle w:val="Heading2"/>
        <w:tabs>
          <w:tab w:val="num" w:pos="-720"/>
        </w:tabs>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w:t>
      </w:r>
      <w:r w:rsidRPr="002653B6">
        <w:noBreakHyphen/>
        <w:t>A;</w:t>
      </w:r>
    </w:p>
    <w:p w14:paraId="42F0990A" w14:textId="77777777" w:rsidR="00B70C36" w:rsidRPr="002653B6" w:rsidRDefault="00B70C36" w:rsidP="00B70C36">
      <w:pPr>
        <w:pStyle w:val="Heading2"/>
        <w:tabs>
          <w:tab w:val="num" w:pos="-720"/>
        </w:tabs>
      </w:pPr>
      <w:r w:rsidRPr="002653B6">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 including the activities implemented by the Cooperating IA;</w:t>
      </w:r>
    </w:p>
    <w:p w14:paraId="232BDCA4" w14:textId="77777777" w:rsidR="00B70C36" w:rsidRPr="002653B6" w:rsidRDefault="00B70C36" w:rsidP="00B70C36">
      <w:pPr>
        <w:pStyle w:val="Heading2"/>
        <w:tabs>
          <w:tab w:val="num" w:pos="-720"/>
        </w:tabs>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64BC4868" w14:textId="77777777" w:rsidR="00B70C36" w:rsidRPr="002653B6" w:rsidRDefault="00B70C36" w:rsidP="00B70C36">
      <w:pPr>
        <w:pStyle w:val="Heading2"/>
        <w:tabs>
          <w:tab w:val="num" w:pos="-720"/>
        </w:tabs>
      </w:pPr>
      <w:r w:rsidRPr="002653B6">
        <w:t>Ensuring that appropriate independent technical experts carry out the technical reviews;</w:t>
      </w:r>
    </w:p>
    <w:p w14:paraId="2632ACE7" w14:textId="77777777" w:rsidR="00B70C36" w:rsidRPr="002653B6" w:rsidRDefault="00B70C36" w:rsidP="00B70C36">
      <w:pPr>
        <w:pStyle w:val="Heading2"/>
        <w:tabs>
          <w:tab w:val="num" w:pos="-720"/>
        </w:tabs>
      </w:pPr>
      <w:r w:rsidRPr="002653B6">
        <w:t>Carrying out the required supervision missions;</w:t>
      </w:r>
    </w:p>
    <w:p w14:paraId="011FDBB6" w14:textId="77777777" w:rsidR="00B70C36" w:rsidRPr="002653B6" w:rsidRDefault="00B70C36" w:rsidP="00B70C36">
      <w:pPr>
        <w:pStyle w:val="Heading2"/>
        <w:tabs>
          <w:tab w:val="num" w:pos="-720"/>
        </w:tabs>
      </w:pPr>
      <w:r w:rsidRPr="002653B6">
        <w:t>Ensuring the presence of an operating mechanism to allow for an effective and transparent implementation of the Tranche Implementation Plan and accurate data reporting;</w:t>
      </w:r>
    </w:p>
    <w:p w14:paraId="3E3C74AA" w14:textId="77777777" w:rsidR="00B70C36" w:rsidRPr="002653B6" w:rsidRDefault="00B70C36" w:rsidP="00B70C36">
      <w:pPr>
        <w:pStyle w:val="Heading2"/>
      </w:pPr>
      <w:r w:rsidRPr="002653B6">
        <w:t>Coordinating the activities of the Cooperating IA and ensuring the appropriate sequence of activities;</w:t>
      </w:r>
    </w:p>
    <w:p w14:paraId="3054634B" w14:textId="77777777" w:rsidR="00B70C36" w:rsidRPr="002653B6" w:rsidRDefault="00B70C36" w:rsidP="00B70C36">
      <w:pPr>
        <w:pStyle w:val="Heading2"/>
      </w:pPr>
      <w:r w:rsidRPr="002653B6">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307208C4" w14:textId="77777777" w:rsidR="00B70C36" w:rsidRPr="002653B6" w:rsidRDefault="00B70C36" w:rsidP="00B70C36">
      <w:pPr>
        <w:pStyle w:val="Heading2"/>
        <w:tabs>
          <w:tab w:val="num" w:pos="-720"/>
        </w:tabs>
      </w:pPr>
      <w:r w:rsidRPr="002653B6">
        <w:t>Ensuring that disbursements made to the Country are based on the use of the indicators;</w:t>
      </w:r>
    </w:p>
    <w:p w14:paraId="21C71CD9" w14:textId="77777777" w:rsidR="00B70C36" w:rsidRPr="002653B6" w:rsidRDefault="00B70C36" w:rsidP="00B70C36">
      <w:pPr>
        <w:pStyle w:val="Heading2"/>
        <w:tabs>
          <w:tab w:val="num" w:pos="-720"/>
        </w:tabs>
      </w:pPr>
      <w:proofErr w:type="gramStart"/>
      <w:r w:rsidRPr="002653B6">
        <w:t>Providing assistance</w:t>
      </w:r>
      <w:proofErr w:type="gramEnd"/>
      <w:r w:rsidRPr="002653B6">
        <w:t xml:space="preserve"> with the policy, management and technical support when required;</w:t>
      </w:r>
    </w:p>
    <w:p w14:paraId="6EAA7BE8" w14:textId="77777777" w:rsidR="00B70C36" w:rsidRPr="002653B6" w:rsidRDefault="00B70C36" w:rsidP="00B70C36">
      <w:pPr>
        <w:pStyle w:val="Heading2"/>
        <w:tabs>
          <w:tab w:val="num" w:pos="-720"/>
        </w:tabs>
      </w:pPr>
      <w:r w:rsidRPr="002653B6">
        <w:lastRenderedPageBreak/>
        <w:t>Reaching consensus with the Cooperating IA on any planning, coordination and reporting arrangements required to facilitate the implementation of the Plan; and</w:t>
      </w:r>
    </w:p>
    <w:p w14:paraId="1D6073A3" w14:textId="77777777" w:rsidR="00B70C36" w:rsidRPr="002653B6" w:rsidRDefault="00B70C36" w:rsidP="00B70C36">
      <w:pPr>
        <w:pStyle w:val="Heading2"/>
        <w:tabs>
          <w:tab w:val="num" w:pos="-720"/>
        </w:tabs>
      </w:pPr>
      <w:r w:rsidRPr="002653B6">
        <w:t>Timely releasing funds to the Country/participating enterprises for completing the activities related to the project.</w:t>
      </w:r>
    </w:p>
    <w:p w14:paraId="1840ED8A" w14:textId="77777777" w:rsidR="00B70C36" w:rsidRPr="002653B6" w:rsidRDefault="00B70C36" w:rsidP="00B70C36">
      <w:pPr>
        <w:pStyle w:val="Heading1"/>
      </w:pPr>
      <w:r w:rsidRPr="002653B6">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0DE578E3" w14:textId="77777777" w:rsidR="00B70C36" w:rsidRPr="002653B6" w:rsidRDefault="00B70C36" w:rsidP="00B70C36">
      <w:pPr>
        <w:spacing w:before="360" w:after="240"/>
        <w:rPr>
          <w:b/>
          <w:bCs/>
        </w:rPr>
      </w:pPr>
      <w:r w:rsidRPr="002653B6">
        <w:rPr>
          <w:b/>
          <w:bCs/>
        </w:rPr>
        <w:t>APPENDIX 6-B: ROLE OF THE COOPERATING IMPLEMENTING AGENCIES</w:t>
      </w:r>
    </w:p>
    <w:p w14:paraId="375B6752" w14:textId="77777777" w:rsidR="00B70C36" w:rsidRPr="002653B6" w:rsidRDefault="00B70C36">
      <w:pPr>
        <w:pStyle w:val="Heading1"/>
        <w:numPr>
          <w:ilvl w:val="0"/>
          <w:numId w:val="223"/>
        </w:numPr>
        <w:rPr>
          <w:b/>
          <w:bCs/>
        </w:rPr>
      </w:pPr>
      <w:r w:rsidRPr="002653B6">
        <w:t>The Cooperating IA will be responsible for a range of activities. These activities are specified in the Plan, including at least the following:</w:t>
      </w:r>
    </w:p>
    <w:p w14:paraId="489779DF" w14:textId="77777777" w:rsidR="00B70C36" w:rsidRPr="002653B6" w:rsidRDefault="00B70C36" w:rsidP="00B70C36">
      <w:pPr>
        <w:pStyle w:val="Heading2"/>
      </w:pPr>
      <w:proofErr w:type="gramStart"/>
      <w:r w:rsidRPr="002653B6">
        <w:t>Providing assistance</w:t>
      </w:r>
      <w:proofErr w:type="gramEnd"/>
      <w:r w:rsidRPr="002653B6">
        <w:t xml:space="preserve"> for policy development when required;</w:t>
      </w:r>
    </w:p>
    <w:p w14:paraId="762B4BFB" w14:textId="77777777" w:rsidR="00B70C36" w:rsidRPr="002653B6" w:rsidRDefault="00B70C36" w:rsidP="00B70C36">
      <w:pPr>
        <w:pStyle w:val="Heading2"/>
      </w:pPr>
      <w:r w:rsidRPr="002653B6">
        <w:t>Assisting the Country in the implementation and assessment of the activities funded by the Cooperating IA, and referring to the Lead IA to ensure a coordinated sequence of activities;</w:t>
      </w:r>
    </w:p>
    <w:p w14:paraId="760ED291" w14:textId="77777777" w:rsidR="00B70C36" w:rsidRPr="002653B6" w:rsidRDefault="00B70C36" w:rsidP="00B70C36">
      <w:pPr>
        <w:pStyle w:val="Heading2"/>
      </w:pPr>
      <w:r w:rsidRPr="002653B6">
        <w:t>Providing reports to the Lead IA on these activities, for inclusion in the consolidated reports as per Appendix 4-A; and</w:t>
      </w:r>
    </w:p>
    <w:p w14:paraId="31B10494" w14:textId="77777777" w:rsidR="00B70C36" w:rsidRPr="002653B6" w:rsidRDefault="00B70C36" w:rsidP="00B70C36">
      <w:pPr>
        <w:pStyle w:val="Heading2"/>
      </w:pPr>
      <w:r w:rsidRPr="002653B6">
        <w:t>Reaching consensus with the Lead IA on any planning, coordination and reporting arrangements required to facilitate the implementation of the Plan.</w:t>
      </w:r>
    </w:p>
    <w:p w14:paraId="6F097E00" w14:textId="77777777" w:rsidR="00B70C36" w:rsidRPr="002653B6" w:rsidRDefault="00B70C36" w:rsidP="00B70C36">
      <w:pPr>
        <w:keepNext/>
        <w:spacing w:before="360" w:after="240"/>
        <w:rPr>
          <w:b/>
        </w:rPr>
      </w:pPr>
      <w:r w:rsidRPr="002653B6">
        <w:rPr>
          <w:b/>
        </w:rPr>
        <w:t>APPENDIX 7-A: REDUCTIONS IN FUNDING FOR FAILURE TO COMPLY WITH THE TARGETS IN THE AGREEMENT</w:t>
      </w:r>
    </w:p>
    <w:p w14:paraId="5A33B6D7" w14:textId="77777777" w:rsidR="00B70C36" w:rsidRPr="002653B6" w:rsidRDefault="00B70C36">
      <w:pPr>
        <w:pStyle w:val="Heading1"/>
        <w:numPr>
          <w:ilvl w:val="0"/>
          <w:numId w:val="224"/>
        </w:numPr>
      </w:pPr>
      <w:r w:rsidRPr="002653B6">
        <w:t>In accordance with paragraph 11 of the Agreement, the amount of funding provided may be reduced by US $4.19</w:t>
      </w:r>
      <w:r w:rsidRPr="002653B6">
        <w:rPr>
          <w:shd w:val="clear" w:color="auto" w:fill="FFFFFF" w:themeFill="background1"/>
        </w:rPr>
        <w:t xml:space="preserve"> per CO</w:t>
      </w:r>
      <w:r w:rsidRPr="002653B6">
        <w:rPr>
          <w:shd w:val="clear" w:color="auto" w:fill="FFFFFF" w:themeFill="background1"/>
          <w:vertAlign w:val="subscript"/>
        </w:rPr>
        <w:t>2</w:t>
      </w:r>
      <w:r w:rsidRPr="002653B6">
        <w:rPr>
          <w:shd w:val="clear" w:color="auto" w:fill="FFFFFF" w:themeFill="background1"/>
        </w:rPr>
        <w:t>-eq tonne</w:t>
      </w:r>
      <w:r w:rsidRPr="002653B6">
        <w:t xml:space="preserve"> of consumption beyond the level defined in row 1.2 of Appendix 2</w:t>
      </w:r>
      <w:r w:rsidRPr="002653B6">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0CFA453A" w14:textId="77777777" w:rsidR="00B70C36" w:rsidRPr="002653B6" w:rsidRDefault="00B70C36" w:rsidP="00B70C36">
      <w:pPr>
        <w:keepNext/>
        <w:spacing w:before="360" w:after="240"/>
        <w:rPr>
          <w:bCs/>
        </w:rPr>
      </w:pPr>
      <w:r w:rsidRPr="002653B6">
        <w:rPr>
          <w:b/>
        </w:rPr>
        <w:t xml:space="preserve">APPENDIX 8-A: SECTOR-SPECIFIC ARRANGEMENTS </w:t>
      </w:r>
    </w:p>
    <w:p w14:paraId="783E83DB" w14:textId="77777777" w:rsidR="00B70C36" w:rsidRPr="002653B6" w:rsidRDefault="00B70C36">
      <w:pPr>
        <w:pStyle w:val="Heading1"/>
        <w:numPr>
          <w:ilvl w:val="0"/>
          <w:numId w:val="225"/>
        </w:numPr>
      </w:pPr>
      <w:r w:rsidRPr="002653B6">
        <w:t>During the implementation of stage I of the Plan and no later than at the 98</w:t>
      </w:r>
      <w:r w:rsidRPr="002653B6">
        <w:rPr>
          <w:vertAlign w:val="superscript"/>
        </w:rPr>
        <w:t>th</w:t>
      </w:r>
      <w:r w:rsidRPr="002653B6">
        <w:t> meeting, the Country will be allowed, on an exceptional basis, to submit investment projects in the refrigeration, air-conditioning and foam sectors to achieve additional HFC reductions.</w:t>
      </w:r>
    </w:p>
    <w:p w14:paraId="2D7C6C6C" w14:textId="77777777" w:rsidR="00B94FEC" w:rsidRPr="002653B6" w:rsidRDefault="00B94FEC" w:rsidP="00B94FEC"/>
    <w:p w14:paraId="767CD6BB" w14:textId="77777777" w:rsidR="007A0FB2" w:rsidRPr="002653B6" w:rsidRDefault="007A0FB2" w:rsidP="00617D97">
      <w:pPr>
        <w:pStyle w:val="Heading1"/>
        <w:numPr>
          <w:ilvl w:val="0"/>
          <w:numId w:val="0"/>
        </w:numPr>
        <w:sectPr w:rsidR="007A0FB2" w:rsidRPr="002653B6" w:rsidSect="00B5765C">
          <w:headerReference w:type="even" r:id="rId145"/>
          <w:headerReference w:type="default" r:id="rId146"/>
          <w:footerReference w:type="even" r:id="rId147"/>
          <w:footerReference w:type="default" r:id="rId148"/>
          <w:pgSz w:w="12240" w:h="15840" w:code="1"/>
          <w:pgMar w:top="720" w:right="1350" w:bottom="864" w:left="1440" w:header="720" w:footer="475" w:gutter="0"/>
          <w:pgNumType w:start="1"/>
          <w:cols w:space="720"/>
          <w:docGrid w:linePitch="299"/>
        </w:sectPr>
      </w:pPr>
    </w:p>
    <w:p w14:paraId="1A6CDFD2" w14:textId="2BEE5B30" w:rsidR="003A4808" w:rsidRPr="002653B6" w:rsidRDefault="003A4808" w:rsidP="003A4808">
      <w:pPr>
        <w:shd w:val="clear" w:color="auto" w:fill="FFFFFF" w:themeFill="background1"/>
        <w:spacing w:before="240" w:after="240"/>
        <w:jc w:val="center"/>
        <w:rPr>
          <w:b/>
        </w:rPr>
      </w:pPr>
      <w:r w:rsidRPr="002653B6">
        <w:rPr>
          <w:b/>
        </w:rPr>
        <w:lastRenderedPageBreak/>
        <w:t xml:space="preserve">Annex </w:t>
      </w:r>
      <w:r w:rsidR="00A41405" w:rsidRPr="002653B6">
        <w:rPr>
          <w:b/>
        </w:rPr>
        <w:t>XXXIV</w:t>
      </w:r>
    </w:p>
    <w:p w14:paraId="5DD34CE2" w14:textId="77777777" w:rsidR="003A4808" w:rsidRPr="002653B6" w:rsidRDefault="003A4808" w:rsidP="003A4808">
      <w:pPr>
        <w:shd w:val="clear" w:color="auto" w:fill="FFFFFF" w:themeFill="background1"/>
        <w:spacing w:after="120"/>
        <w:jc w:val="center"/>
        <w:rPr>
          <w:b/>
        </w:rPr>
      </w:pPr>
      <w:r w:rsidRPr="002653B6">
        <w:rPr>
          <w:b/>
        </w:rPr>
        <w:t>DRAFT AGREEMENT BETWEEN THE GOVERNMENT OF URUGUAY</w:t>
      </w:r>
      <w:r w:rsidRPr="002653B6">
        <w:rPr>
          <w:b/>
          <w:shd w:val="clear" w:color="auto" w:fill="F2DBDB" w:themeFill="accent2" w:themeFillTint="33"/>
        </w:rPr>
        <w:br/>
      </w:r>
      <w:r w:rsidRPr="002653B6">
        <w:rPr>
          <w:b/>
        </w:rPr>
        <w:t>AND THE EXECUTIVE COMMITTEE OF THE MULTILATERAL FUND</w:t>
      </w:r>
      <w:r w:rsidRPr="002653B6">
        <w:rPr>
          <w:b/>
        </w:rPr>
        <w:br/>
        <w:t>FOR THE REDUCTION IN CONSUMPTION OF HYDROFLUOROCARBONS</w:t>
      </w:r>
      <w:r w:rsidRPr="002653B6">
        <w:rPr>
          <w:b/>
        </w:rPr>
        <w:br/>
        <w:t>IN ACCORDANCE WITH STAGE I OF THE KIGALI HFC IMPLEMENTATION PLAN</w:t>
      </w:r>
    </w:p>
    <w:p w14:paraId="0E3972E4" w14:textId="77777777" w:rsidR="003A4808" w:rsidRPr="002653B6" w:rsidRDefault="003A4808" w:rsidP="003A4808">
      <w:pPr>
        <w:shd w:val="clear" w:color="auto" w:fill="FFFFFF" w:themeFill="background1"/>
        <w:jc w:val="center"/>
        <w:rPr>
          <w:b/>
          <w:shd w:val="clear" w:color="auto" w:fill="F2DBDB" w:themeFill="accent2" w:themeFillTint="33"/>
        </w:rPr>
      </w:pPr>
      <w:r w:rsidRPr="002653B6">
        <w:rPr>
          <w:b/>
        </w:rPr>
        <w:t>(Period: 2024–2029</w:t>
      </w:r>
      <w:r w:rsidRPr="002653B6">
        <w:rPr>
          <w:b/>
          <w:bCs/>
        </w:rPr>
        <w:t>)</w:t>
      </w:r>
    </w:p>
    <w:p w14:paraId="4CF940D0" w14:textId="77777777" w:rsidR="003A4808" w:rsidRPr="002653B6" w:rsidRDefault="003A4808" w:rsidP="003A4808">
      <w:pPr>
        <w:shd w:val="clear" w:color="auto" w:fill="FFFFFF" w:themeFill="background1"/>
        <w:spacing w:before="240" w:after="240"/>
        <w:jc w:val="left"/>
        <w:rPr>
          <w:b/>
        </w:rPr>
      </w:pPr>
      <w:r w:rsidRPr="002653B6">
        <w:rPr>
          <w:b/>
        </w:rPr>
        <w:t>Purpose</w:t>
      </w:r>
    </w:p>
    <w:p w14:paraId="113836F2" w14:textId="77777777" w:rsidR="003A4808" w:rsidRPr="002653B6" w:rsidRDefault="003A4808">
      <w:pPr>
        <w:pStyle w:val="Heading1"/>
        <w:numPr>
          <w:ilvl w:val="0"/>
          <w:numId w:val="226"/>
        </w:numPr>
      </w:pPr>
      <w:r w:rsidRPr="002653B6">
        <w:t>This Agreement represents the understanding of the Government of Uruguay (“the Country”) and the Executive Committee with respect to the reduction of controlled use of Annex F substances set out in Appendix 1</w:t>
      </w:r>
      <w:r w:rsidRPr="002653B6">
        <w:noBreakHyphen/>
        <w:t>A (“The Substances”) to a sustained level of 911,188 CO</w:t>
      </w:r>
      <w:r w:rsidRPr="002653B6">
        <w:rPr>
          <w:vertAlign w:val="subscript"/>
        </w:rPr>
        <w:t>2</w:t>
      </w:r>
      <w:r w:rsidRPr="002653B6">
        <w:rPr>
          <w:vertAlign w:val="subscript"/>
        </w:rPr>
        <w:noBreakHyphen/>
      </w:r>
      <w:r w:rsidRPr="002653B6">
        <w:t>equivalent (CO</w:t>
      </w:r>
      <w:r w:rsidRPr="002653B6">
        <w:rPr>
          <w:vertAlign w:val="subscript"/>
        </w:rPr>
        <w:t>2</w:t>
      </w:r>
      <w:r w:rsidRPr="002653B6">
        <w:noBreakHyphen/>
        <w:t>eq) tonnes by 1 January 2029 in compliance with the Montreal Protocol schedule and the terms of this Agreement.</w:t>
      </w:r>
    </w:p>
    <w:p w14:paraId="34A08B0D" w14:textId="77777777" w:rsidR="003A4808" w:rsidRPr="002653B6" w:rsidRDefault="003A4808" w:rsidP="003A4808">
      <w:pPr>
        <w:pStyle w:val="Heading1"/>
      </w:pPr>
      <w:r w:rsidRPr="002653B6">
        <w:t>The Country agrees to meet the annual consumption limits of Annex F substances as set out in row 1.2 of Appendix 2</w:t>
      </w:r>
      <w:r w:rsidRPr="002653B6">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2653B6">
        <w:noBreakHyphen/>
        <w:t>A as the final reduction step under this Agreement for Annex F substances specified in Appendix 1</w:t>
      </w:r>
      <w:r w:rsidRPr="002653B6">
        <w:noBreakHyphen/>
        <w:t>A</w:t>
      </w:r>
      <w:r w:rsidRPr="002653B6" w:rsidDel="00A70B0C">
        <w:t>, and in respect to any consumption of Annex F substances that exceeds the level defined in row 4.1.3 (remaining consumption eligible for funding)</w:t>
      </w:r>
      <w:r w:rsidRPr="002653B6">
        <w:t>.</w:t>
      </w:r>
    </w:p>
    <w:p w14:paraId="0E0340DA" w14:textId="77777777" w:rsidR="003A4808" w:rsidRPr="002653B6" w:rsidRDefault="003A4808" w:rsidP="003A4808">
      <w:pPr>
        <w:pStyle w:val="Heading1"/>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DDB977B" w14:textId="77777777" w:rsidR="003A4808" w:rsidRPr="002653B6" w:rsidRDefault="003A4808" w:rsidP="003A4808">
      <w:pPr>
        <w:pStyle w:val="Heading1"/>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5C4F0A92" w14:textId="77777777" w:rsidR="003A4808" w:rsidRPr="002653B6" w:rsidRDefault="003A4808" w:rsidP="003A4808">
      <w:pPr>
        <w:keepNext/>
        <w:spacing w:after="240"/>
        <w:rPr>
          <w:b/>
        </w:rPr>
      </w:pPr>
      <w:r w:rsidRPr="002653B6">
        <w:rPr>
          <w:b/>
        </w:rPr>
        <w:t>Conditions for funding release</w:t>
      </w:r>
    </w:p>
    <w:p w14:paraId="5F55686A" w14:textId="77777777" w:rsidR="003A4808" w:rsidRPr="002653B6" w:rsidRDefault="003A4808" w:rsidP="003A4808">
      <w:pPr>
        <w:pStyle w:val="Heading1"/>
        <w:tabs>
          <w:tab w:val="clear" w:pos="0"/>
        </w:tabs>
      </w:pPr>
      <w:r w:rsidRPr="002653B6">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6A93A17E" w14:textId="77777777" w:rsidR="003A4808" w:rsidRPr="002653B6" w:rsidRDefault="003A4808" w:rsidP="003A4808">
      <w:pPr>
        <w:pStyle w:val="Heading2"/>
        <w:tabs>
          <w:tab w:val="num" w:pos="-720"/>
        </w:tabs>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CA749B2" w14:textId="77777777" w:rsidR="003A4808" w:rsidRPr="002653B6" w:rsidRDefault="003A4808" w:rsidP="003A4808">
      <w:pPr>
        <w:pStyle w:val="Heading2"/>
        <w:tabs>
          <w:tab w:val="num" w:pos="-720"/>
        </w:tabs>
      </w:pPr>
      <w:r w:rsidRPr="002653B6">
        <w:t>That the meeting of these Targets has been independently verified for all relevant years, unless the Executive Committee decided that such verification would not be required;</w:t>
      </w:r>
    </w:p>
    <w:p w14:paraId="78C31338" w14:textId="77777777" w:rsidR="003A4808" w:rsidRPr="002653B6" w:rsidRDefault="003A4808" w:rsidP="003A4808">
      <w:pPr>
        <w:pStyle w:val="Heading2"/>
        <w:tabs>
          <w:tab w:val="num" w:pos="-720"/>
        </w:tabs>
      </w:pPr>
      <w:r w:rsidRPr="002653B6">
        <w:t>That the Country had submitted a Tranche Implementation Report in accordance with Appendix 4</w:t>
      </w:r>
      <w:r w:rsidRPr="002653B6">
        <w:noBreakHyphen/>
        <w:t xml:space="preserve">A (“Format of Tranche Implementation Reports and Plans”) covering each previous calendar year; that it had achieved a significant level of implementation of activities initiated </w:t>
      </w:r>
      <w:r w:rsidRPr="002653B6">
        <w:lastRenderedPageBreak/>
        <w:t>with previously approved tranches; and that the rate of disbursement of funding available from the previously approved tranche was more than 20 per cent; and</w:t>
      </w:r>
    </w:p>
    <w:p w14:paraId="6EC53836" w14:textId="77777777" w:rsidR="003A4808" w:rsidRPr="002653B6" w:rsidRDefault="003A4808" w:rsidP="003A4808">
      <w:pPr>
        <w:pStyle w:val="Heading2"/>
        <w:tabs>
          <w:tab w:val="num" w:pos="-720"/>
        </w:tabs>
      </w:pPr>
      <w:r w:rsidRPr="002653B6">
        <w:t>That the Country has submitted a Tranche Implementation Plan in accordance with Appendix 4</w:t>
      </w:r>
      <w:r w:rsidRPr="002653B6">
        <w:noBreakHyphen/>
        <w:t>A covering each calendar year until and including the year for which the Funding Approval Schedule foresees the submission of the next tranche or, in case of the final tranche, until completion of all activities foreseen.</w:t>
      </w:r>
    </w:p>
    <w:p w14:paraId="1F0A6CF9" w14:textId="77777777" w:rsidR="003A4808" w:rsidRPr="002653B6" w:rsidRDefault="003A4808" w:rsidP="003A4808">
      <w:pPr>
        <w:keepNext/>
        <w:spacing w:after="240"/>
        <w:rPr>
          <w:b/>
        </w:rPr>
      </w:pPr>
      <w:r w:rsidRPr="002653B6">
        <w:rPr>
          <w:b/>
        </w:rPr>
        <w:t>Monitoring</w:t>
      </w:r>
    </w:p>
    <w:p w14:paraId="6E0361F3" w14:textId="77777777" w:rsidR="003A4808" w:rsidRPr="002653B6" w:rsidRDefault="003A4808" w:rsidP="003A4808">
      <w:pPr>
        <w:pStyle w:val="Heading1"/>
        <w:tabs>
          <w:tab w:val="clear" w:pos="0"/>
        </w:tabs>
      </w:pPr>
      <w:r w:rsidRPr="002653B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2D18AC9" w14:textId="77777777" w:rsidR="003A4808" w:rsidRPr="002653B6" w:rsidRDefault="003A4808" w:rsidP="003A4808">
      <w:pPr>
        <w:keepNext/>
        <w:spacing w:after="240"/>
        <w:rPr>
          <w:b/>
        </w:rPr>
      </w:pPr>
      <w:r w:rsidRPr="002653B6">
        <w:rPr>
          <w:b/>
        </w:rPr>
        <w:t>Flexibility in the reallocation of funds</w:t>
      </w:r>
    </w:p>
    <w:p w14:paraId="0BC5FCE4" w14:textId="77777777" w:rsidR="003A4808" w:rsidRPr="002653B6" w:rsidRDefault="003A4808" w:rsidP="003A4808">
      <w:pPr>
        <w:pStyle w:val="Heading1"/>
        <w:tabs>
          <w:tab w:val="clear" w:pos="0"/>
        </w:tabs>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5836F53" w14:textId="77777777" w:rsidR="003A4808" w:rsidRPr="002653B6" w:rsidRDefault="003A4808" w:rsidP="003A4808">
      <w:pPr>
        <w:pStyle w:val="Heading2"/>
        <w:tabs>
          <w:tab w:val="num" w:pos="-720"/>
        </w:tabs>
      </w:pPr>
      <w:r w:rsidRPr="002653B6">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5E529B57" w14:textId="77777777" w:rsidR="003A4808" w:rsidRPr="002653B6" w:rsidRDefault="003A4808" w:rsidP="003A4808">
      <w:pPr>
        <w:pStyle w:val="Heading3"/>
      </w:pPr>
      <w:r w:rsidRPr="002653B6">
        <w:t xml:space="preserve">Issues potentially concerning the rules and policies of the Multilateral Fund; </w:t>
      </w:r>
    </w:p>
    <w:p w14:paraId="221E50CB" w14:textId="77777777" w:rsidR="003A4808" w:rsidRPr="002653B6" w:rsidRDefault="003A4808" w:rsidP="003A4808">
      <w:pPr>
        <w:pStyle w:val="Heading3"/>
      </w:pPr>
      <w:r w:rsidRPr="002653B6">
        <w:t xml:space="preserve">Changes that would modify any clause of this Agreement; </w:t>
      </w:r>
    </w:p>
    <w:p w14:paraId="000E3CB7" w14:textId="77777777" w:rsidR="003A4808" w:rsidRPr="002653B6" w:rsidRDefault="003A4808" w:rsidP="003A4808">
      <w:pPr>
        <w:pStyle w:val="Heading3"/>
      </w:pPr>
      <w:r w:rsidRPr="002653B6">
        <w:t>Changes in the annual levels of funding allocated to the individual bilateral or implementing agencies for the different tranches;</w:t>
      </w:r>
    </w:p>
    <w:p w14:paraId="3D3BD81A" w14:textId="77777777" w:rsidR="003A4808" w:rsidRPr="002653B6" w:rsidRDefault="003A4808" w:rsidP="003A4808">
      <w:pPr>
        <w:pStyle w:val="Heading3"/>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3BDE29F3" w14:textId="77777777" w:rsidR="003A4808" w:rsidRPr="002653B6" w:rsidRDefault="003A4808" w:rsidP="003A4808">
      <w:pPr>
        <w:pStyle w:val="Heading3"/>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54FC21D9" w14:textId="77777777" w:rsidR="003A4808" w:rsidRPr="002653B6" w:rsidRDefault="003A4808" w:rsidP="003A4808">
      <w:pPr>
        <w:pStyle w:val="Heading2"/>
        <w:tabs>
          <w:tab w:val="num" w:pos="-720"/>
        </w:tabs>
      </w:pPr>
      <w:r w:rsidRPr="002653B6">
        <w:t xml:space="preserve">Reallocations not categorized as major changes may be incorporated into the approved Tranche Implementation Plan, under implementation at the time, and reported to the Executive Committee in the subsequent Tranche Implementation Report; </w:t>
      </w:r>
    </w:p>
    <w:p w14:paraId="67AB621D" w14:textId="77777777" w:rsidR="003A4808" w:rsidRPr="002653B6" w:rsidRDefault="003A4808" w:rsidP="003A4808">
      <w:pPr>
        <w:pStyle w:val="Heading2"/>
        <w:numPr>
          <w:ilvl w:val="1"/>
          <w:numId w:val="2"/>
        </w:numPr>
      </w:pPr>
      <w:r w:rsidRPr="002653B6">
        <w:t>Any enterprise included in the Plan that would be found to be ineligible under the policies of the Multilateral Fund (i.e., due to foreign ownership or establishment after the applicable cut off date) would not receive financial assistance. This information would be reported as part of the Tranche Implementation Plan; and</w:t>
      </w:r>
    </w:p>
    <w:p w14:paraId="34DFDC09" w14:textId="77777777" w:rsidR="003A4808" w:rsidRPr="002653B6" w:rsidRDefault="003A4808" w:rsidP="003A4808">
      <w:pPr>
        <w:pStyle w:val="Heading2"/>
        <w:numPr>
          <w:ilvl w:val="1"/>
          <w:numId w:val="2"/>
        </w:numPr>
      </w:pPr>
      <w:r w:rsidRPr="002653B6">
        <w:lastRenderedPageBreak/>
        <w:t>Any remaining funds held by the bilateral or implementing agencies or the Country under the Plan will be returned to the Multilateral Fund upon completion of the last tranche foreseen under this Agreement.</w:t>
      </w:r>
    </w:p>
    <w:p w14:paraId="0B091585" w14:textId="77777777" w:rsidR="003A4808" w:rsidRPr="002653B6" w:rsidRDefault="003A4808" w:rsidP="003A4808">
      <w:pPr>
        <w:pStyle w:val="Heading1"/>
        <w:tabs>
          <w:tab w:val="clear" w:pos="0"/>
        </w:tabs>
      </w:pPr>
      <w:r w:rsidRPr="002653B6">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768B5765" w14:textId="77777777" w:rsidR="003A4808" w:rsidRPr="002653B6" w:rsidRDefault="003A4808" w:rsidP="003A4808">
      <w:pPr>
        <w:spacing w:after="240"/>
        <w:rPr>
          <w:b/>
        </w:rPr>
      </w:pPr>
      <w:r w:rsidRPr="002653B6">
        <w:rPr>
          <w:b/>
        </w:rPr>
        <w:t>Bilateral and implementing agencies</w:t>
      </w:r>
    </w:p>
    <w:p w14:paraId="5AA4B3DA" w14:textId="77777777" w:rsidR="003A4808" w:rsidRPr="002653B6" w:rsidRDefault="003A4808" w:rsidP="003A4808">
      <w:pPr>
        <w:pStyle w:val="Heading1"/>
        <w:tabs>
          <w:tab w:val="clear" w:pos="0"/>
        </w:tabs>
      </w:pPr>
      <w:r w:rsidRPr="002653B6">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7B949D44" w14:textId="77777777" w:rsidR="003A4808" w:rsidRPr="002653B6" w:rsidRDefault="003A4808" w:rsidP="003A4808">
      <w:pPr>
        <w:pStyle w:val="Heading1"/>
        <w:tabs>
          <w:tab w:val="clear" w:pos="0"/>
        </w:tabs>
      </w:pPr>
      <w:r w:rsidRPr="002653B6">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2653B6">
        <w:noBreakHyphen/>
        <w:t>A.</w:t>
      </w:r>
    </w:p>
    <w:p w14:paraId="0F622933" w14:textId="77777777" w:rsidR="003A4808" w:rsidRPr="002653B6" w:rsidRDefault="003A4808" w:rsidP="003A4808">
      <w:pPr>
        <w:widowControl w:val="0"/>
        <w:spacing w:after="240"/>
        <w:rPr>
          <w:b/>
        </w:rPr>
      </w:pPr>
      <w:r w:rsidRPr="002653B6">
        <w:rPr>
          <w:b/>
        </w:rPr>
        <w:t>Non-compliance with the Targets in the Agreement</w:t>
      </w:r>
    </w:p>
    <w:p w14:paraId="43D347CB" w14:textId="77777777" w:rsidR="003A4808" w:rsidRPr="002653B6" w:rsidRDefault="003A4808" w:rsidP="003A4808">
      <w:pPr>
        <w:pStyle w:val="Heading1"/>
        <w:tabs>
          <w:tab w:val="clear" w:pos="0"/>
        </w:tabs>
      </w:pPr>
      <w:r w:rsidRPr="002653B6">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653B6">
        <w:rPr>
          <w:vertAlign w:val="subscript"/>
        </w:rPr>
        <w:t>2</w:t>
      </w:r>
      <w:r w:rsidRPr="002653B6">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B760E6A" w14:textId="77777777" w:rsidR="003A4808" w:rsidRPr="002653B6" w:rsidRDefault="003A4808" w:rsidP="003A4808">
      <w:pPr>
        <w:pStyle w:val="Heading1"/>
        <w:tabs>
          <w:tab w:val="clear" w:pos="0"/>
        </w:tabs>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1B13BFEB" w14:textId="77777777" w:rsidR="003A4808" w:rsidRPr="002653B6" w:rsidRDefault="003A4808" w:rsidP="003A4808">
      <w:pPr>
        <w:pStyle w:val="Heading1"/>
        <w:tabs>
          <w:tab w:val="clear" w:pos="0"/>
        </w:tabs>
      </w:pPr>
      <w:r w:rsidRPr="002653B6">
        <w:t xml:space="preserve">The Country will comply with any reasonable request of the Executive Committee, the Lead IA and the Cooperating IA to facilitate implementation of this Agreement. </w:t>
      </w:r>
      <w:proofErr w:type="gramStart"/>
      <w:r w:rsidRPr="002653B6">
        <w:t>In particular, it</w:t>
      </w:r>
      <w:proofErr w:type="gramEnd"/>
      <w:r w:rsidRPr="002653B6">
        <w:t xml:space="preserve"> will provide the Lead IA and the Cooperating IA with access to the information necessary to verify compliance with this Agreement.</w:t>
      </w:r>
    </w:p>
    <w:p w14:paraId="5FB651D1" w14:textId="77777777" w:rsidR="003A4808" w:rsidRPr="002653B6" w:rsidRDefault="003A4808" w:rsidP="003A4808">
      <w:pPr>
        <w:keepNext/>
        <w:spacing w:after="240"/>
        <w:rPr>
          <w:b/>
        </w:rPr>
      </w:pPr>
      <w:r w:rsidRPr="002653B6">
        <w:rPr>
          <w:b/>
        </w:rPr>
        <w:t>Date of completion</w:t>
      </w:r>
    </w:p>
    <w:p w14:paraId="706DA8A6" w14:textId="77777777" w:rsidR="003A4808" w:rsidRPr="002653B6" w:rsidRDefault="003A4808" w:rsidP="003A4808">
      <w:pPr>
        <w:pStyle w:val="Heading1"/>
        <w:tabs>
          <w:tab w:val="clear" w:pos="0"/>
        </w:tabs>
      </w:pPr>
      <w:r w:rsidRPr="002653B6">
        <w:t>The completion of the Plan and the associated Agreement will take place at the end of the year following the last year for which a maximum allowable total consumption level has been specified in Appendix 2</w:t>
      </w:r>
      <w:r w:rsidRPr="002653B6">
        <w:noBreakHyphen/>
        <w:t xml:space="preserve">A. Should at that time there still be activities that are outstanding, and which were foreseen in </w:t>
      </w:r>
      <w:r w:rsidRPr="002653B6">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2653B6">
        <w:rPr>
          <w:vertAlign w:val="subscript"/>
        </w:rPr>
        <w:noBreakHyphen/>
      </w:r>
      <w:r w:rsidRPr="002653B6">
        <w:t xml:space="preserve">A will continue until the time of the completion of the Plan unless otherwise specified by the Executive Committee. </w:t>
      </w:r>
    </w:p>
    <w:p w14:paraId="39EBCD75" w14:textId="77777777" w:rsidR="003A4808" w:rsidRPr="002653B6" w:rsidRDefault="003A4808" w:rsidP="003A4808">
      <w:pPr>
        <w:pStyle w:val="Heading1"/>
        <w:keepNext/>
        <w:numPr>
          <w:ilvl w:val="0"/>
          <w:numId w:val="0"/>
        </w:numPr>
        <w:rPr>
          <w:b/>
        </w:rPr>
      </w:pPr>
      <w:r w:rsidRPr="002653B6">
        <w:rPr>
          <w:b/>
        </w:rPr>
        <w:t>Validity</w:t>
      </w:r>
    </w:p>
    <w:p w14:paraId="2635E3BD" w14:textId="77777777" w:rsidR="003A4808" w:rsidRPr="002653B6" w:rsidRDefault="003A4808" w:rsidP="003A4808">
      <w:pPr>
        <w:pStyle w:val="Heading1"/>
        <w:tabs>
          <w:tab w:val="clear" w:pos="0"/>
        </w:tabs>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C6E8227" w14:textId="77777777" w:rsidR="003A4808" w:rsidRPr="002653B6" w:rsidRDefault="003A4808" w:rsidP="003A4808">
      <w:pPr>
        <w:pStyle w:val="Heading1"/>
        <w:widowControl w:val="0"/>
        <w:tabs>
          <w:tab w:val="clear" w:pos="0"/>
        </w:tabs>
      </w:pPr>
      <w:r w:rsidRPr="002653B6">
        <w:t>This Agreement may be modified or terminated only by mutual written agreement of the Country and the Executive Committee of the Multilateral Fund.</w:t>
      </w:r>
    </w:p>
    <w:p w14:paraId="368410B9" w14:textId="77777777" w:rsidR="003A4808" w:rsidRPr="002653B6" w:rsidRDefault="003A4808" w:rsidP="00080C9D">
      <w:pPr>
        <w:keepNext/>
        <w:spacing w:before="360" w:after="240"/>
        <w:rPr>
          <w:b/>
        </w:rPr>
      </w:pPr>
      <w:r w:rsidRPr="002653B6">
        <w:rPr>
          <w:b/>
        </w:rPr>
        <w:t>APPENDICES</w:t>
      </w:r>
    </w:p>
    <w:p w14:paraId="03825B1C" w14:textId="77777777" w:rsidR="003A4808" w:rsidRPr="002653B6" w:rsidRDefault="003A4808" w:rsidP="00080C9D">
      <w:pPr>
        <w:keepNext/>
        <w:spacing w:before="360" w:after="240"/>
        <w:rPr>
          <w:b/>
        </w:rPr>
      </w:pPr>
      <w:r w:rsidRPr="002653B6">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3A4808" w:rsidRPr="002653B6" w14:paraId="1A655558" w14:textId="77777777" w:rsidTr="004A23E2">
        <w:trPr>
          <w:trHeight w:val="413"/>
        </w:trPr>
        <w:tc>
          <w:tcPr>
            <w:tcW w:w="2333" w:type="pct"/>
            <w:vAlign w:val="center"/>
          </w:tcPr>
          <w:p w14:paraId="3AEDE2BE" w14:textId="77777777" w:rsidR="003A4808" w:rsidRPr="002653B6" w:rsidRDefault="003A4808" w:rsidP="004A23E2">
            <w:pPr>
              <w:widowControl w:val="0"/>
              <w:jc w:val="center"/>
              <w:rPr>
                <w:b/>
                <w:bCs/>
                <w:sz w:val="20"/>
              </w:rPr>
            </w:pPr>
            <w:r w:rsidRPr="002653B6">
              <w:rPr>
                <w:b/>
                <w:bCs/>
                <w:sz w:val="20"/>
              </w:rPr>
              <w:t>Substances</w:t>
            </w:r>
          </w:p>
        </w:tc>
        <w:tc>
          <w:tcPr>
            <w:tcW w:w="2667" w:type="pct"/>
            <w:vAlign w:val="center"/>
          </w:tcPr>
          <w:p w14:paraId="532054E2" w14:textId="77777777" w:rsidR="003A4808" w:rsidRPr="002653B6" w:rsidRDefault="003A4808" w:rsidP="004A23E2">
            <w:pPr>
              <w:widowControl w:val="0"/>
              <w:jc w:val="center"/>
              <w:rPr>
                <w:b/>
                <w:bCs/>
                <w:sz w:val="20"/>
              </w:rPr>
            </w:pPr>
            <w:r w:rsidRPr="002653B6">
              <w:rPr>
                <w:b/>
                <w:bCs/>
                <w:sz w:val="20"/>
              </w:rPr>
              <w:t>Starting point for aggregate reductions in consumption (CO</w:t>
            </w:r>
            <w:r w:rsidRPr="002653B6">
              <w:rPr>
                <w:b/>
                <w:bCs/>
                <w:sz w:val="20"/>
                <w:vertAlign w:val="subscript"/>
              </w:rPr>
              <w:t>2</w:t>
            </w:r>
            <w:r w:rsidRPr="002653B6">
              <w:rPr>
                <w:b/>
                <w:bCs/>
                <w:sz w:val="20"/>
              </w:rPr>
              <w:t>-eq tonnes)</w:t>
            </w:r>
          </w:p>
        </w:tc>
      </w:tr>
      <w:tr w:rsidR="003A4808" w:rsidRPr="002653B6" w14:paraId="02ACE40D" w14:textId="77777777" w:rsidTr="004A23E2">
        <w:trPr>
          <w:trHeight w:val="413"/>
        </w:trPr>
        <w:tc>
          <w:tcPr>
            <w:tcW w:w="2333" w:type="pct"/>
            <w:vAlign w:val="center"/>
          </w:tcPr>
          <w:p w14:paraId="3C87D262" w14:textId="77777777" w:rsidR="003A4808" w:rsidRPr="002653B6" w:rsidRDefault="003A4808" w:rsidP="004A23E2">
            <w:pPr>
              <w:widowControl w:val="0"/>
              <w:jc w:val="center"/>
              <w:rPr>
                <w:sz w:val="20"/>
              </w:rPr>
            </w:pPr>
            <w:r w:rsidRPr="002653B6">
              <w:rPr>
                <w:sz w:val="20"/>
              </w:rPr>
              <w:t>HFCs</w:t>
            </w:r>
          </w:p>
        </w:tc>
        <w:tc>
          <w:tcPr>
            <w:tcW w:w="2667" w:type="pct"/>
            <w:vAlign w:val="center"/>
          </w:tcPr>
          <w:p w14:paraId="419EC308" w14:textId="77777777" w:rsidR="003A4808" w:rsidRPr="002653B6" w:rsidRDefault="003A4808" w:rsidP="004A23E2">
            <w:pPr>
              <w:widowControl w:val="0"/>
              <w:jc w:val="center"/>
              <w:rPr>
                <w:sz w:val="20"/>
              </w:rPr>
            </w:pPr>
            <w:r w:rsidRPr="002653B6">
              <w:rPr>
                <w:sz w:val="20"/>
              </w:rPr>
              <w:t>To be determined (TBD)</w:t>
            </w:r>
          </w:p>
        </w:tc>
      </w:tr>
    </w:tbl>
    <w:p w14:paraId="3DB5678B" w14:textId="77777777" w:rsidR="003A4808" w:rsidRPr="002653B6" w:rsidRDefault="003A4808" w:rsidP="00080C9D">
      <w:pPr>
        <w:keepNext/>
        <w:spacing w:before="360" w:after="240"/>
        <w:rPr>
          <w:b/>
        </w:rPr>
      </w:pPr>
      <w:r w:rsidRPr="002653B6">
        <w:rPr>
          <w:b/>
        </w:rPr>
        <w:t>APPENDIX 2-A: THE TARGETS, AND FUNDING</w:t>
      </w:r>
    </w:p>
    <w:tbl>
      <w:tblPr>
        <w:tblW w:w="5706" w:type="pct"/>
        <w:jc w:val="center"/>
        <w:tblLayout w:type="fixed"/>
        <w:tblCellMar>
          <w:left w:w="58" w:type="dxa"/>
          <w:right w:w="58" w:type="dxa"/>
        </w:tblCellMar>
        <w:tblLook w:val="04A0" w:firstRow="1" w:lastRow="0" w:firstColumn="1" w:lastColumn="0" w:noHBand="0" w:noVBand="1"/>
      </w:tblPr>
      <w:tblGrid>
        <w:gridCol w:w="572"/>
        <w:gridCol w:w="1984"/>
        <w:gridCol w:w="1407"/>
        <w:gridCol w:w="991"/>
        <w:gridCol w:w="989"/>
        <w:gridCol w:w="991"/>
        <w:gridCol w:w="991"/>
        <w:gridCol w:w="991"/>
        <w:gridCol w:w="862"/>
        <w:gridCol w:w="995"/>
      </w:tblGrid>
      <w:tr w:rsidR="003A4808" w:rsidRPr="002653B6" w14:paraId="5A7F5873" w14:textId="77777777" w:rsidTr="004A23E2">
        <w:trPr>
          <w:trHeight w:val="287"/>
          <w:jc w:val="center"/>
        </w:trPr>
        <w:tc>
          <w:tcPr>
            <w:tcW w:w="26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3520867" w14:textId="77777777" w:rsidR="003A4808" w:rsidRPr="002653B6" w:rsidRDefault="003A4808" w:rsidP="004A23E2">
            <w:pPr>
              <w:suppressAutoHyphens/>
              <w:jc w:val="left"/>
              <w:rPr>
                <w:b/>
                <w:bCs/>
                <w:sz w:val="20"/>
                <w:lang w:eastAsia="en-CA"/>
              </w:rPr>
            </w:pPr>
            <w:r w:rsidRPr="002653B6">
              <w:rPr>
                <w:b/>
                <w:bCs/>
                <w:sz w:val="20"/>
                <w:lang w:eastAsia="en-CA"/>
              </w:rPr>
              <w:t>Row</w:t>
            </w:r>
          </w:p>
        </w:tc>
        <w:tc>
          <w:tcPr>
            <w:tcW w:w="1574" w:type="pct"/>
            <w:gridSpan w:val="2"/>
            <w:tcBorders>
              <w:top w:val="single" w:sz="4" w:space="0" w:color="auto"/>
              <w:left w:val="nil"/>
              <w:bottom w:val="single" w:sz="4" w:space="0" w:color="auto"/>
              <w:right w:val="single" w:sz="4" w:space="0" w:color="auto"/>
            </w:tcBorders>
            <w:vAlign w:val="center"/>
            <w:hideMark/>
          </w:tcPr>
          <w:p w14:paraId="2D193E25" w14:textId="77777777" w:rsidR="003A4808" w:rsidRPr="002653B6" w:rsidRDefault="003A4808" w:rsidP="004A23E2">
            <w:pPr>
              <w:suppressAutoHyphens/>
              <w:jc w:val="center"/>
              <w:rPr>
                <w:b/>
                <w:bCs/>
                <w:sz w:val="20"/>
                <w:lang w:eastAsia="en-CA"/>
              </w:rPr>
            </w:pPr>
            <w:r w:rsidRPr="002653B6">
              <w:rPr>
                <w:b/>
                <w:bCs/>
                <w:sz w:val="20"/>
                <w:lang w:eastAsia="en-CA"/>
              </w:rPr>
              <w:t>Particulars</w:t>
            </w:r>
          </w:p>
        </w:tc>
        <w:tc>
          <w:tcPr>
            <w:tcW w:w="460" w:type="pct"/>
            <w:tcBorders>
              <w:top w:val="single" w:sz="4" w:space="0" w:color="auto"/>
              <w:left w:val="nil"/>
              <w:bottom w:val="single" w:sz="4" w:space="0" w:color="auto"/>
              <w:right w:val="single" w:sz="4" w:space="0" w:color="auto"/>
            </w:tcBorders>
            <w:vAlign w:val="center"/>
            <w:hideMark/>
          </w:tcPr>
          <w:p w14:paraId="3C71EC7B" w14:textId="77777777" w:rsidR="003A4808" w:rsidRPr="002653B6" w:rsidRDefault="003A4808" w:rsidP="004A23E2">
            <w:pPr>
              <w:suppressAutoHyphens/>
              <w:jc w:val="center"/>
              <w:rPr>
                <w:b/>
                <w:bCs/>
                <w:sz w:val="20"/>
                <w:lang w:eastAsia="en-CA"/>
              </w:rPr>
            </w:pPr>
            <w:r w:rsidRPr="002653B6">
              <w:rPr>
                <w:b/>
                <w:bCs/>
                <w:sz w:val="20"/>
                <w:lang w:eastAsia="en-CA"/>
              </w:rPr>
              <w:t>2024</w:t>
            </w:r>
          </w:p>
        </w:tc>
        <w:tc>
          <w:tcPr>
            <w:tcW w:w="459" w:type="pct"/>
            <w:tcBorders>
              <w:top w:val="single" w:sz="4" w:space="0" w:color="auto"/>
              <w:left w:val="nil"/>
              <w:bottom w:val="single" w:sz="4" w:space="0" w:color="auto"/>
              <w:right w:val="single" w:sz="4" w:space="0" w:color="auto"/>
            </w:tcBorders>
            <w:vAlign w:val="center"/>
            <w:hideMark/>
          </w:tcPr>
          <w:p w14:paraId="7989F8C1" w14:textId="77777777" w:rsidR="003A4808" w:rsidRPr="002653B6" w:rsidRDefault="003A4808" w:rsidP="004A23E2">
            <w:pPr>
              <w:suppressAutoHyphens/>
              <w:jc w:val="center"/>
              <w:rPr>
                <w:b/>
                <w:bCs/>
                <w:sz w:val="20"/>
                <w:lang w:eastAsia="en-CA"/>
              </w:rPr>
            </w:pPr>
            <w:r w:rsidRPr="002653B6">
              <w:rPr>
                <w:b/>
                <w:bCs/>
                <w:sz w:val="20"/>
                <w:lang w:eastAsia="en-CA"/>
              </w:rPr>
              <w:t>2025</w:t>
            </w:r>
          </w:p>
        </w:tc>
        <w:tc>
          <w:tcPr>
            <w:tcW w:w="460" w:type="pct"/>
            <w:tcBorders>
              <w:top w:val="single" w:sz="4" w:space="0" w:color="auto"/>
              <w:left w:val="nil"/>
              <w:bottom w:val="single" w:sz="4" w:space="0" w:color="auto"/>
              <w:right w:val="single" w:sz="4" w:space="0" w:color="auto"/>
            </w:tcBorders>
            <w:vAlign w:val="center"/>
            <w:hideMark/>
          </w:tcPr>
          <w:p w14:paraId="3D190EA8" w14:textId="77777777" w:rsidR="003A4808" w:rsidRPr="002653B6" w:rsidRDefault="003A4808" w:rsidP="004A23E2">
            <w:pPr>
              <w:suppressAutoHyphens/>
              <w:jc w:val="center"/>
              <w:rPr>
                <w:b/>
                <w:bCs/>
                <w:sz w:val="20"/>
                <w:lang w:eastAsia="en-CA"/>
              </w:rPr>
            </w:pPr>
            <w:r w:rsidRPr="002653B6">
              <w:rPr>
                <w:b/>
                <w:bCs/>
                <w:sz w:val="20"/>
                <w:lang w:eastAsia="en-CA"/>
              </w:rPr>
              <w:t>2026</w:t>
            </w:r>
          </w:p>
        </w:tc>
        <w:tc>
          <w:tcPr>
            <w:tcW w:w="460" w:type="pct"/>
            <w:tcBorders>
              <w:top w:val="single" w:sz="4" w:space="0" w:color="auto"/>
              <w:left w:val="nil"/>
              <w:bottom w:val="single" w:sz="4" w:space="0" w:color="auto"/>
              <w:right w:val="single" w:sz="4" w:space="0" w:color="auto"/>
            </w:tcBorders>
            <w:vAlign w:val="center"/>
            <w:hideMark/>
          </w:tcPr>
          <w:p w14:paraId="05541754" w14:textId="77777777" w:rsidR="003A4808" w:rsidRPr="002653B6" w:rsidRDefault="003A4808" w:rsidP="004A23E2">
            <w:pPr>
              <w:suppressAutoHyphens/>
              <w:jc w:val="center"/>
              <w:rPr>
                <w:b/>
                <w:bCs/>
                <w:sz w:val="20"/>
                <w:lang w:eastAsia="en-CA"/>
              </w:rPr>
            </w:pPr>
            <w:r w:rsidRPr="002653B6">
              <w:rPr>
                <w:b/>
                <w:bCs/>
                <w:sz w:val="20"/>
                <w:lang w:eastAsia="en-CA"/>
              </w:rPr>
              <w:t>2027</w:t>
            </w:r>
          </w:p>
        </w:tc>
        <w:tc>
          <w:tcPr>
            <w:tcW w:w="460" w:type="pct"/>
            <w:tcBorders>
              <w:top w:val="single" w:sz="4" w:space="0" w:color="auto"/>
              <w:left w:val="nil"/>
              <w:bottom w:val="single" w:sz="4" w:space="0" w:color="auto"/>
              <w:right w:val="single" w:sz="4" w:space="0" w:color="auto"/>
            </w:tcBorders>
            <w:vAlign w:val="center"/>
            <w:hideMark/>
          </w:tcPr>
          <w:p w14:paraId="060FB242" w14:textId="77777777" w:rsidR="003A4808" w:rsidRPr="002653B6" w:rsidRDefault="003A4808" w:rsidP="004A23E2">
            <w:pPr>
              <w:suppressAutoHyphens/>
              <w:jc w:val="center"/>
              <w:rPr>
                <w:b/>
                <w:bCs/>
                <w:sz w:val="20"/>
                <w:lang w:eastAsia="en-CA"/>
              </w:rPr>
            </w:pPr>
            <w:r w:rsidRPr="002653B6">
              <w:rPr>
                <w:b/>
                <w:bCs/>
                <w:sz w:val="20"/>
                <w:lang w:eastAsia="en-CA"/>
              </w:rPr>
              <w:t>2028</w:t>
            </w:r>
          </w:p>
        </w:tc>
        <w:tc>
          <w:tcPr>
            <w:tcW w:w="399" w:type="pct"/>
            <w:tcBorders>
              <w:top w:val="single" w:sz="4" w:space="0" w:color="auto"/>
              <w:left w:val="single" w:sz="4" w:space="0" w:color="auto"/>
              <w:bottom w:val="single" w:sz="4" w:space="0" w:color="auto"/>
              <w:right w:val="single" w:sz="4" w:space="0" w:color="auto"/>
            </w:tcBorders>
            <w:vAlign w:val="center"/>
            <w:hideMark/>
          </w:tcPr>
          <w:p w14:paraId="23363F0F" w14:textId="77777777" w:rsidR="003A4808" w:rsidRPr="002653B6" w:rsidRDefault="003A4808" w:rsidP="004A23E2">
            <w:pPr>
              <w:suppressAutoHyphens/>
              <w:jc w:val="center"/>
              <w:rPr>
                <w:b/>
                <w:bCs/>
                <w:sz w:val="20"/>
                <w:lang w:eastAsia="en-CA"/>
              </w:rPr>
            </w:pPr>
            <w:r w:rsidRPr="002653B6">
              <w:rPr>
                <w:b/>
                <w:bCs/>
                <w:sz w:val="20"/>
                <w:lang w:eastAsia="en-CA"/>
              </w:rPr>
              <w:t>2029</w:t>
            </w:r>
          </w:p>
        </w:tc>
        <w:tc>
          <w:tcPr>
            <w:tcW w:w="462" w:type="pct"/>
            <w:tcBorders>
              <w:top w:val="single" w:sz="4" w:space="0" w:color="auto"/>
              <w:left w:val="single" w:sz="4" w:space="0" w:color="auto"/>
              <w:bottom w:val="single" w:sz="4" w:space="0" w:color="auto"/>
              <w:right w:val="single" w:sz="4" w:space="0" w:color="auto"/>
            </w:tcBorders>
            <w:vAlign w:val="center"/>
            <w:hideMark/>
          </w:tcPr>
          <w:p w14:paraId="731DD4F3" w14:textId="77777777" w:rsidR="003A4808" w:rsidRPr="002653B6" w:rsidRDefault="003A4808" w:rsidP="004A23E2">
            <w:pPr>
              <w:suppressAutoHyphens/>
              <w:jc w:val="center"/>
              <w:rPr>
                <w:b/>
                <w:bCs/>
                <w:sz w:val="20"/>
                <w:lang w:eastAsia="en-CA"/>
              </w:rPr>
            </w:pPr>
            <w:r w:rsidRPr="002653B6">
              <w:rPr>
                <w:b/>
                <w:bCs/>
                <w:sz w:val="20"/>
                <w:lang w:eastAsia="en-CA"/>
              </w:rPr>
              <w:t>Total</w:t>
            </w:r>
          </w:p>
        </w:tc>
      </w:tr>
      <w:tr w:rsidR="003A4808" w:rsidRPr="002653B6" w14:paraId="667891CD" w14:textId="77777777" w:rsidTr="004A23E2">
        <w:trPr>
          <w:trHeight w:val="287"/>
          <w:jc w:val="center"/>
        </w:trPr>
        <w:tc>
          <w:tcPr>
            <w:tcW w:w="265" w:type="pct"/>
            <w:vMerge w:val="restart"/>
            <w:tcBorders>
              <w:top w:val="nil"/>
              <w:left w:val="single" w:sz="4" w:space="0" w:color="auto"/>
              <w:right w:val="single" w:sz="4" w:space="0" w:color="auto"/>
            </w:tcBorders>
            <w:tcMar>
              <w:top w:w="0" w:type="dxa"/>
              <w:left w:w="57" w:type="dxa"/>
              <w:bottom w:w="0" w:type="dxa"/>
              <w:right w:w="57" w:type="dxa"/>
            </w:tcMar>
          </w:tcPr>
          <w:p w14:paraId="62711C73" w14:textId="77777777" w:rsidR="003A4808" w:rsidRPr="002653B6" w:rsidRDefault="003A4808" w:rsidP="004A23E2">
            <w:pPr>
              <w:suppressAutoHyphens/>
              <w:jc w:val="left"/>
              <w:rPr>
                <w:sz w:val="20"/>
                <w:lang w:eastAsia="en-CA"/>
              </w:rPr>
            </w:pPr>
            <w:r w:rsidRPr="002653B6">
              <w:rPr>
                <w:sz w:val="20"/>
                <w:lang w:eastAsia="en-CA"/>
              </w:rPr>
              <w:t>1.1</w:t>
            </w:r>
          </w:p>
        </w:tc>
        <w:tc>
          <w:tcPr>
            <w:tcW w:w="921" w:type="pct"/>
            <w:vMerge w:val="restart"/>
            <w:tcBorders>
              <w:top w:val="nil"/>
              <w:left w:val="nil"/>
              <w:right w:val="single" w:sz="4" w:space="0" w:color="auto"/>
            </w:tcBorders>
          </w:tcPr>
          <w:p w14:paraId="285D5E77" w14:textId="77777777" w:rsidR="003A4808" w:rsidRPr="002653B6" w:rsidRDefault="003A4808" w:rsidP="004A23E2">
            <w:pPr>
              <w:suppressAutoHyphens/>
              <w:ind w:right="-53"/>
              <w:jc w:val="left"/>
              <w:rPr>
                <w:sz w:val="20"/>
                <w:lang w:eastAsia="en-CA"/>
              </w:rPr>
            </w:pPr>
            <w:r w:rsidRPr="002653B6">
              <w:rPr>
                <w:sz w:val="20"/>
                <w:lang w:eastAsia="en-CA"/>
              </w:rPr>
              <w:t xml:space="preserve">Montreal Protocol reduction schedule of Annex F substances </w:t>
            </w:r>
          </w:p>
        </w:tc>
        <w:tc>
          <w:tcPr>
            <w:tcW w:w="653" w:type="pct"/>
            <w:tcBorders>
              <w:top w:val="single" w:sz="4" w:space="0" w:color="auto"/>
              <w:left w:val="nil"/>
              <w:bottom w:val="single" w:sz="4" w:space="0" w:color="auto"/>
              <w:right w:val="single" w:sz="4" w:space="0" w:color="auto"/>
            </w:tcBorders>
          </w:tcPr>
          <w:p w14:paraId="20FDCA48" w14:textId="77777777" w:rsidR="003A4808" w:rsidRPr="002653B6" w:rsidRDefault="003A4808" w:rsidP="004A23E2">
            <w:pPr>
              <w:suppressAutoHyphens/>
              <w:jc w:val="left"/>
              <w:rPr>
                <w:sz w:val="20"/>
                <w:lang w:eastAsia="en-CA"/>
              </w:rPr>
            </w:pPr>
            <w:r w:rsidRPr="002653B6">
              <w:rPr>
                <w:sz w:val="20"/>
                <w:lang w:eastAsia="en-CA"/>
              </w:rPr>
              <w:t>%</w:t>
            </w:r>
          </w:p>
        </w:tc>
        <w:tc>
          <w:tcPr>
            <w:tcW w:w="460" w:type="pct"/>
            <w:tcBorders>
              <w:top w:val="nil"/>
              <w:left w:val="nil"/>
              <w:bottom w:val="single" w:sz="4" w:space="0" w:color="auto"/>
              <w:right w:val="single" w:sz="4" w:space="0" w:color="auto"/>
            </w:tcBorders>
            <w:tcMar>
              <w:right w:w="85" w:type="dxa"/>
            </w:tcMar>
            <w:vAlign w:val="center"/>
          </w:tcPr>
          <w:p w14:paraId="4345F7D5" w14:textId="77777777" w:rsidR="003A4808" w:rsidRPr="002653B6" w:rsidRDefault="003A4808" w:rsidP="004A23E2">
            <w:pPr>
              <w:jc w:val="center"/>
              <w:rPr>
                <w:color w:val="000000"/>
                <w:sz w:val="20"/>
              </w:rPr>
            </w:pPr>
            <w:r w:rsidRPr="002653B6">
              <w:rPr>
                <w:color w:val="000000"/>
                <w:sz w:val="20"/>
              </w:rPr>
              <w:t>Freeze</w:t>
            </w:r>
          </w:p>
        </w:tc>
        <w:tc>
          <w:tcPr>
            <w:tcW w:w="459" w:type="pct"/>
            <w:tcBorders>
              <w:top w:val="nil"/>
              <w:left w:val="nil"/>
              <w:bottom w:val="single" w:sz="4" w:space="0" w:color="auto"/>
              <w:right w:val="single" w:sz="4" w:space="0" w:color="auto"/>
            </w:tcBorders>
            <w:tcMar>
              <w:right w:w="85" w:type="dxa"/>
            </w:tcMar>
            <w:vAlign w:val="center"/>
          </w:tcPr>
          <w:p w14:paraId="6E4191C0" w14:textId="77777777" w:rsidR="003A4808" w:rsidRPr="002653B6" w:rsidRDefault="003A4808" w:rsidP="004A23E2">
            <w:pPr>
              <w:jc w:val="center"/>
              <w:rPr>
                <w:color w:val="000000"/>
                <w:sz w:val="20"/>
              </w:rPr>
            </w:pPr>
            <w:r w:rsidRPr="002653B6">
              <w:rPr>
                <w:color w:val="000000"/>
                <w:sz w:val="20"/>
              </w:rPr>
              <w:t>Freeze</w:t>
            </w:r>
          </w:p>
        </w:tc>
        <w:tc>
          <w:tcPr>
            <w:tcW w:w="460" w:type="pct"/>
            <w:tcBorders>
              <w:top w:val="nil"/>
              <w:left w:val="nil"/>
              <w:bottom w:val="single" w:sz="4" w:space="0" w:color="auto"/>
              <w:right w:val="single" w:sz="4" w:space="0" w:color="auto"/>
            </w:tcBorders>
            <w:tcMar>
              <w:right w:w="85" w:type="dxa"/>
            </w:tcMar>
            <w:vAlign w:val="center"/>
          </w:tcPr>
          <w:p w14:paraId="648157C0" w14:textId="77777777" w:rsidR="003A4808" w:rsidRPr="002653B6" w:rsidRDefault="003A4808" w:rsidP="004A23E2">
            <w:pPr>
              <w:jc w:val="center"/>
              <w:rPr>
                <w:color w:val="000000"/>
                <w:sz w:val="20"/>
              </w:rPr>
            </w:pPr>
            <w:r w:rsidRPr="002653B6">
              <w:rPr>
                <w:color w:val="000000"/>
                <w:sz w:val="20"/>
              </w:rPr>
              <w:t>Freeze</w:t>
            </w:r>
          </w:p>
        </w:tc>
        <w:tc>
          <w:tcPr>
            <w:tcW w:w="460" w:type="pct"/>
            <w:tcBorders>
              <w:top w:val="nil"/>
              <w:left w:val="nil"/>
              <w:bottom w:val="single" w:sz="4" w:space="0" w:color="auto"/>
              <w:right w:val="single" w:sz="4" w:space="0" w:color="auto"/>
            </w:tcBorders>
            <w:tcMar>
              <w:right w:w="85" w:type="dxa"/>
            </w:tcMar>
            <w:vAlign w:val="center"/>
          </w:tcPr>
          <w:p w14:paraId="51105B42" w14:textId="77777777" w:rsidR="003A4808" w:rsidRPr="002653B6" w:rsidRDefault="003A4808" w:rsidP="004A23E2">
            <w:pPr>
              <w:jc w:val="center"/>
              <w:rPr>
                <w:color w:val="000000"/>
                <w:sz w:val="20"/>
              </w:rPr>
            </w:pPr>
            <w:r w:rsidRPr="002653B6">
              <w:rPr>
                <w:color w:val="000000"/>
                <w:sz w:val="20"/>
              </w:rPr>
              <w:t>Freeze</w:t>
            </w:r>
          </w:p>
        </w:tc>
        <w:tc>
          <w:tcPr>
            <w:tcW w:w="460" w:type="pct"/>
            <w:tcBorders>
              <w:top w:val="single" w:sz="4" w:space="0" w:color="auto"/>
              <w:left w:val="nil"/>
              <w:bottom w:val="single" w:sz="4" w:space="0" w:color="auto"/>
              <w:right w:val="single" w:sz="4" w:space="0" w:color="auto"/>
            </w:tcBorders>
            <w:tcMar>
              <w:right w:w="85" w:type="dxa"/>
            </w:tcMar>
            <w:vAlign w:val="center"/>
          </w:tcPr>
          <w:p w14:paraId="7B89CC23" w14:textId="77777777" w:rsidR="003A4808" w:rsidRPr="002653B6" w:rsidRDefault="003A4808" w:rsidP="004A23E2">
            <w:pPr>
              <w:jc w:val="center"/>
              <w:rPr>
                <w:color w:val="000000"/>
                <w:sz w:val="20"/>
              </w:rPr>
            </w:pPr>
            <w:r w:rsidRPr="002653B6">
              <w:rPr>
                <w:color w:val="000000"/>
                <w:sz w:val="20"/>
              </w:rPr>
              <w:t>Freeze</w:t>
            </w:r>
          </w:p>
        </w:tc>
        <w:tc>
          <w:tcPr>
            <w:tcW w:w="399" w:type="pct"/>
            <w:tcBorders>
              <w:top w:val="single" w:sz="4" w:space="0" w:color="auto"/>
              <w:left w:val="single" w:sz="4" w:space="0" w:color="auto"/>
              <w:bottom w:val="single" w:sz="4" w:space="0" w:color="auto"/>
              <w:right w:val="single" w:sz="4" w:space="0" w:color="auto"/>
            </w:tcBorders>
            <w:tcMar>
              <w:right w:w="85" w:type="dxa"/>
            </w:tcMar>
            <w:vAlign w:val="center"/>
          </w:tcPr>
          <w:p w14:paraId="706960C2" w14:textId="77777777" w:rsidR="003A4808" w:rsidRPr="002653B6" w:rsidRDefault="003A4808" w:rsidP="004A23E2">
            <w:pPr>
              <w:jc w:val="center"/>
              <w:rPr>
                <w:color w:val="000000"/>
                <w:sz w:val="20"/>
              </w:rPr>
            </w:pPr>
            <w:r w:rsidRPr="002653B6">
              <w:rPr>
                <w:color w:val="000000"/>
                <w:sz w:val="20"/>
              </w:rPr>
              <w:t>10</w:t>
            </w:r>
          </w:p>
        </w:tc>
        <w:tc>
          <w:tcPr>
            <w:tcW w:w="462" w:type="pct"/>
            <w:tcBorders>
              <w:top w:val="single" w:sz="4" w:space="0" w:color="auto"/>
              <w:left w:val="single" w:sz="4" w:space="0" w:color="auto"/>
              <w:bottom w:val="single" w:sz="4" w:space="0" w:color="auto"/>
              <w:right w:val="single" w:sz="4" w:space="0" w:color="auto"/>
            </w:tcBorders>
            <w:tcMar>
              <w:right w:w="85" w:type="dxa"/>
            </w:tcMar>
            <w:vAlign w:val="center"/>
          </w:tcPr>
          <w:p w14:paraId="15B1F109" w14:textId="77777777" w:rsidR="003A4808" w:rsidRPr="002653B6" w:rsidRDefault="003A4808" w:rsidP="004A23E2">
            <w:pPr>
              <w:suppressAutoHyphens/>
              <w:ind w:left="-46" w:right="-86"/>
              <w:jc w:val="center"/>
              <w:rPr>
                <w:sz w:val="20"/>
                <w:lang w:eastAsia="en-CA"/>
              </w:rPr>
            </w:pPr>
            <w:r w:rsidRPr="002653B6">
              <w:rPr>
                <w:sz w:val="20"/>
                <w:lang w:eastAsia="en-CA"/>
              </w:rPr>
              <w:t>n/a</w:t>
            </w:r>
          </w:p>
        </w:tc>
      </w:tr>
      <w:tr w:rsidR="003A4808" w:rsidRPr="002653B6" w14:paraId="45C61D53" w14:textId="77777777" w:rsidTr="004A23E2">
        <w:trPr>
          <w:trHeight w:val="287"/>
          <w:jc w:val="center"/>
        </w:trPr>
        <w:tc>
          <w:tcPr>
            <w:tcW w:w="265"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3A7E53C5" w14:textId="77777777" w:rsidR="003A4808" w:rsidRPr="002653B6" w:rsidRDefault="003A4808" w:rsidP="004A23E2">
            <w:pPr>
              <w:suppressAutoHyphens/>
              <w:jc w:val="left"/>
              <w:rPr>
                <w:sz w:val="20"/>
                <w:lang w:eastAsia="en-CA"/>
              </w:rPr>
            </w:pPr>
          </w:p>
        </w:tc>
        <w:tc>
          <w:tcPr>
            <w:tcW w:w="921" w:type="pct"/>
            <w:vMerge/>
            <w:tcBorders>
              <w:left w:val="nil"/>
              <w:bottom w:val="single" w:sz="4" w:space="0" w:color="auto"/>
              <w:right w:val="single" w:sz="4" w:space="0" w:color="auto"/>
            </w:tcBorders>
            <w:hideMark/>
          </w:tcPr>
          <w:p w14:paraId="1B606E6E" w14:textId="77777777" w:rsidR="003A4808" w:rsidRPr="002653B6" w:rsidRDefault="003A4808" w:rsidP="004A23E2">
            <w:pPr>
              <w:suppressAutoHyphens/>
              <w:jc w:val="left"/>
              <w:rPr>
                <w:sz w:val="20"/>
                <w:lang w:eastAsia="en-CA"/>
              </w:rPr>
            </w:pPr>
          </w:p>
        </w:tc>
        <w:tc>
          <w:tcPr>
            <w:tcW w:w="653" w:type="pct"/>
            <w:tcBorders>
              <w:top w:val="single" w:sz="4" w:space="0" w:color="auto"/>
              <w:left w:val="nil"/>
              <w:bottom w:val="single" w:sz="4" w:space="0" w:color="auto"/>
              <w:right w:val="single" w:sz="4" w:space="0" w:color="auto"/>
            </w:tcBorders>
            <w:vAlign w:val="center"/>
          </w:tcPr>
          <w:p w14:paraId="5D793ED6" w14:textId="77777777" w:rsidR="003A4808" w:rsidRPr="002653B6" w:rsidRDefault="003A4808" w:rsidP="004A23E2">
            <w:pPr>
              <w:suppressAutoHyphens/>
              <w:jc w:val="left"/>
              <w:rPr>
                <w:sz w:val="20"/>
                <w:lang w:eastAsia="en-CA"/>
              </w:rPr>
            </w:pPr>
            <w:r w:rsidRPr="002653B6">
              <w:rPr>
                <w:sz w:val="20"/>
                <w:lang w:eastAsia="en-CA"/>
              </w:rPr>
              <w:t>CO</w:t>
            </w:r>
            <w:r w:rsidRPr="002653B6">
              <w:rPr>
                <w:sz w:val="20"/>
                <w:vertAlign w:val="subscript"/>
                <w:lang w:eastAsia="en-CA"/>
              </w:rPr>
              <w:t>2</w:t>
            </w:r>
            <w:r w:rsidRPr="002653B6">
              <w:rPr>
                <w:sz w:val="20"/>
                <w:lang w:eastAsia="en-CA"/>
              </w:rPr>
              <w:t>-eq tonnes</w:t>
            </w:r>
          </w:p>
        </w:tc>
        <w:tc>
          <w:tcPr>
            <w:tcW w:w="460" w:type="pct"/>
            <w:tcBorders>
              <w:top w:val="nil"/>
              <w:left w:val="nil"/>
              <w:bottom w:val="single" w:sz="4" w:space="0" w:color="auto"/>
              <w:right w:val="single" w:sz="4" w:space="0" w:color="auto"/>
            </w:tcBorders>
            <w:tcMar>
              <w:right w:w="85" w:type="dxa"/>
            </w:tcMar>
            <w:vAlign w:val="center"/>
          </w:tcPr>
          <w:p w14:paraId="0F6C7F85" w14:textId="77777777" w:rsidR="003A4808" w:rsidRPr="002653B6" w:rsidRDefault="003A4808" w:rsidP="004A23E2">
            <w:pPr>
              <w:suppressAutoHyphens/>
              <w:ind w:left="-139"/>
              <w:jc w:val="right"/>
              <w:rPr>
                <w:sz w:val="20"/>
                <w:lang w:eastAsia="en-CA"/>
              </w:rPr>
            </w:pPr>
            <w:r w:rsidRPr="002653B6">
              <w:rPr>
                <w:sz w:val="20"/>
              </w:rPr>
              <w:t>1,012,431</w:t>
            </w:r>
          </w:p>
        </w:tc>
        <w:tc>
          <w:tcPr>
            <w:tcW w:w="459" w:type="pct"/>
            <w:tcBorders>
              <w:top w:val="nil"/>
              <w:left w:val="nil"/>
              <w:bottom w:val="single" w:sz="4" w:space="0" w:color="auto"/>
              <w:right w:val="single" w:sz="4" w:space="0" w:color="auto"/>
            </w:tcBorders>
            <w:tcMar>
              <w:right w:w="85" w:type="dxa"/>
            </w:tcMar>
            <w:vAlign w:val="center"/>
          </w:tcPr>
          <w:p w14:paraId="5064DABF" w14:textId="77777777" w:rsidR="003A4808" w:rsidRPr="002653B6" w:rsidRDefault="003A4808" w:rsidP="004A23E2">
            <w:pPr>
              <w:suppressAutoHyphens/>
              <w:ind w:left="-139"/>
              <w:jc w:val="right"/>
              <w:rPr>
                <w:sz w:val="20"/>
                <w:lang w:eastAsia="en-CA"/>
              </w:rPr>
            </w:pPr>
            <w:r w:rsidRPr="002653B6">
              <w:rPr>
                <w:sz w:val="20"/>
              </w:rPr>
              <w:t>1,012,431</w:t>
            </w:r>
          </w:p>
        </w:tc>
        <w:tc>
          <w:tcPr>
            <w:tcW w:w="460" w:type="pct"/>
            <w:tcBorders>
              <w:top w:val="nil"/>
              <w:left w:val="nil"/>
              <w:bottom w:val="single" w:sz="4" w:space="0" w:color="auto"/>
              <w:right w:val="single" w:sz="4" w:space="0" w:color="auto"/>
            </w:tcBorders>
            <w:tcMar>
              <w:right w:w="85" w:type="dxa"/>
            </w:tcMar>
            <w:vAlign w:val="center"/>
          </w:tcPr>
          <w:p w14:paraId="4828AB86" w14:textId="77777777" w:rsidR="003A4808" w:rsidRPr="002653B6" w:rsidRDefault="003A4808" w:rsidP="004A23E2">
            <w:pPr>
              <w:suppressAutoHyphens/>
              <w:ind w:left="-139"/>
              <w:jc w:val="right"/>
              <w:rPr>
                <w:sz w:val="20"/>
                <w:lang w:eastAsia="en-CA"/>
              </w:rPr>
            </w:pPr>
            <w:r w:rsidRPr="002653B6">
              <w:rPr>
                <w:sz w:val="20"/>
              </w:rPr>
              <w:t>1,012,431</w:t>
            </w:r>
          </w:p>
        </w:tc>
        <w:tc>
          <w:tcPr>
            <w:tcW w:w="460" w:type="pct"/>
            <w:tcBorders>
              <w:top w:val="nil"/>
              <w:left w:val="nil"/>
              <w:bottom w:val="single" w:sz="4" w:space="0" w:color="auto"/>
              <w:right w:val="single" w:sz="4" w:space="0" w:color="auto"/>
            </w:tcBorders>
            <w:tcMar>
              <w:right w:w="85" w:type="dxa"/>
            </w:tcMar>
            <w:vAlign w:val="center"/>
          </w:tcPr>
          <w:p w14:paraId="5B492139" w14:textId="77777777" w:rsidR="003A4808" w:rsidRPr="002653B6" w:rsidRDefault="003A4808" w:rsidP="004A23E2">
            <w:pPr>
              <w:suppressAutoHyphens/>
              <w:ind w:left="-139"/>
              <w:jc w:val="right"/>
              <w:rPr>
                <w:sz w:val="20"/>
                <w:lang w:eastAsia="en-CA"/>
              </w:rPr>
            </w:pPr>
            <w:r w:rsidRPr="002653B6">
              <w:rPr>
                <w:sz w:val="20"/>
              </w:rPr>
              <w:t>1,012,431</w:t>
            </w:r>
          </w:p>
        </w:tc>
        <w:tc>
          <w:tcPr>
            <w:tcW w:w="460" w:type="pct"/>
            <w:tcBorders>
              <w:top w:val="single" w:sz="4" w:space="0" w:color="auto"/>
              <w:left w:val="nil"/>
              <w:bottom w:val="single" w:sz="4" w:space="0" w:color="auto"/>
              <w:right w:val="single" w:sz="4" w:space="0" w:color="auto"/>
            </w:tcBorders>
            <w:tcMar>
              <w:right w:w="85" w:type="dxa"/>
            </w:tcMar>
            <w:vAlign w:val="center"/>
          </w:tcPr>
          <w:p w14:paraId="1F8C76FA" w14:textId="77777777" w:rsidR="003A4808" w:rsidRPr="002653B6" w:rsidRDefault="003A4808" w:rsidP="004A23E2">
            <w:pPr>
              <w:suppressAutoHyphens/>
              <w:ind w:left="-139"/>
              <w:jc w:val="right"/>
              <w:rPr>
                <w:sz w:val="20"/>
                <w:lang w:eastAsia="en-CA"/>
              </w:rPr>
            </w:pPr>
            <w:r w:rsidRPr="002653B6">
              <w:rPr>
                <w:sz w:val="20"/>
              </w:rPr>
              <w:t>1,012,431</w:t>
            </w:r>
          </w:p>
        </w:tc>
        <w:tc>
          <w:tcPr>
            <w:tcW w:w="399" w:type="pct"/>
            <w:tcBorders>
              <w:top w:val="single" w:sz="4" w:space="0" w:color="auto"/>
              <w:left w:val="single" w:sz="4" w:space="0" w:color="auto"/>
              <w:bottom w:val="single" w:sz="4" w:space="0" w:color="auto"/>
              <w:right w:val="single" w:sz="4" w:space="0" w:color="auto"/>
            </w:tcBorders>
            <w:tcMar>
              <w:right w:w="85" w:type="dxa"/>
            </w:tcMar>
            <w:vAlign w:val="center"/>
          </w:tcPr>
          <w:p w14:paraId="6ABD248B" w14:textId="77777777" w:rsidR="003A4808" w:rsidRPr="002653B6" w:rsidRDefault="003A4808" w:rsidP="004A23E2">
            <w:pPr>
              <w:suppressAutoHyphens/>
              <w:ind w:left="-139"/>
              <w:jc w:val="right"/>
              <w:rPr>
                <w:sz w:val="20"/>
                <w:lang w:eastAsia="en-CA"/>
              </w:rPr>
            </w:pPr>
            <w:r w:rsidRPr="002653B6">
              <w:rPr>
                <w:sz w:val="20"/>
              </w:rPr>
              <w:t>911,188</w:t>
            </w:r>
          </w:p>
        </w:tc>
        <w:tc>
          <w:tcPr>
            <w:tcW w:w="462" w:type="pct"/>
            <w:tcBorders>
              <w:top w:val="single" w:sz="4" w:space="0" w:color="auto"/>
              <w:left w:val="single" w:sz="4" w:space="0" w:color="auto"/>
              <w:bottom w:val="single" w:sz="4" w:space="0" w:color="auto"/>
              <w:right w:val="single" w:sz="4" w:space="0" w:color="auto"/>
            </w:tcBorders>
            <w:tcMar>
              <w:right w:w="85" w:type="dxa"/>
            </w:tcMar>
            <w:vAlign w:val="center"/>
            <w:hideMark/>
          </w:tcPr>
          <w:p w14:paraId="752FCC86" w14:textId="77777777" w:rsidR="003A4808" w:rsidRPr="002653B6" w:rsidRDefault="003A4808" w:rsidP="004A23E2">
            <w:pPr>
              <w:suppressAutoHyphens/>
              <w:ind w:left="-46" w:right="-86"/>
              <w:jc w:val="center"/>
              <w:rPr>
                <w:sz w:val="20"/>
                <w:lang w:eastAsia="en-CA"/>
              </w:rPr>
            </w:pPr>
            <w:r w:rsidRPr="002653B6">
              <w:rPr>
                <w:sz w:val="20"/>
                <w:lang w:eastAsia="en-CA"/>
              </w:rPr>
              <w:t>n/a</w:t>
            </w:r>
          </w:p>
        </w:tc>
      </w:tr>
      <w:tr w:rsidR="003A4808" w:rsidRPr="002653B6" w14:paraId="11581439" w14:textId="77777777" w:rsidTr="004A23E2">
        <w:trPr>
          <w:trHeight w:val="287"/>
          <w:jc w:val="center"/>
        </w:trPr>
        <w:tc>
          <w:tcPr>
            <w:tcW w:w="265" w:type="pct"/>
            <w:vMerge w:val="restart"/>
            <w:tcBorders>
              <w:top w:val="nil"/>
              <w:left w:val="single" w:sz="4" w:space="0" w:color="auto"/>
              <w:right w:val="single" w:sz="4" w:space="0" w:color="auto"/>
            </w:tcBorders>
            <w:tcMar>
              <w:top w:w="0" w:type="dxa"/>
              <w:left w:w="57" w:type="dxa"/>
              <w:bottom w:w="0" w:type="dxa"/>
              <w:right w:w="57" w:type="dxa"/>
            </w:tcMar>
          </w:tcPr>
          <w:p w14:paraId="5C5FE1AD" w14:textId="77777777" w:rsidR="003A4808" w:rsidRPr="002653B6" w:rsidRDefault="003A4808" w:rsidP="004A23E2">
            <w:pPr>
              <w:suppressAutoHyphens/>
              <w:jc w:val="left"/>
              <w:rPr>
                <w:sz w:val="20"/>
                <w:lang w:eastAsia="en-CA"/>
              </w:rPr>
            </w:pPr>
            <w:r w:rsidRPr="002653B6">
              <w:rPr>
                <w:sz w:val="20"/>
                <w:lang w:eastAsia="en-CA"/>
              </w:rPr>
              <w:t>1.2</w:t>
            </w:r>
          </w:p>
        </w:tc>
        <w:tc>
          <w:tcPr>
            <w:tcW w:w="921" w:type="pct"/>
            <w:vMerge w:val="restart"/>
            <w:tcBorders>
              <w:top w:val="nil"/>
              <w:left w:val="nil"/>
              <w:right w:val="single" w:sz="4" w:space="0" w:color="auto"/>
            </w:tcBorders>
          </w:tcPr>
          <w:p w14:paraId="65619298" w14:textId="77777777" w:rsidR="003A4808" w:rsidRPr="002653B6" w:rsidRDefault="003A4808" w:rsidP="004A23E2">
            <w:pPr>
              <w:suppressAutoHyphens/>
              <w:jc w:val="left"/>
              <w:rPr>
                <w:sz w:val="20"/>
                <w:lang w:eastAsia="en-CA"/>
              </w:rPr>
            </w:pPr>
            <w:r w:rsidRPr="002653B6">
              <w:rPr>
                <w:sz w:val="20"/>
                <w:lang w:eastAsia="en-CA"/>
              </w:rPr>
              <w:t>Maximum allowable total consumption of Annex F substances</w:t>
            </w:r>
          </w:p>
        </w:tc>
        <w:tc>
          <w:tcPr>
            <w:tcW w:w="653" w:type="pct"/>
            <w:tcBorders>
              <w:top w:val="single" w:sz="4" w:space="0" w:color="auto"/>
              <w:left w:val="nil"/>
              <w:bottom w:val="single" w:sz="4" w:space="0" w:color="auto"/>
              <w:right w:val="single" w:sz="4" w:space="0" w:color="auto"/>
            </w:tcBorders>
            <w:vAlign w:val="center"/>
          </w:tcPr>
          <w:p w14:paraId="6B41CEDF" w14:textId="77777777" w:rsidR="003A4808" w:rsidRPr="002653B6" w:rsidRDefault="003A4808" w:rsidP="004A23E2">
            <w:pPr>
              <w:suppressAutoHyphens/>
              <w:jc w:val="left"/>
              <w:rPr>
                <w:sz w:val="20"/>
                <w:lang w:eastAsia="en-CA"/>
              </w:rPr>
            </w:pPr>
            <w:r w:rsidRPr="002653B6">
              <w:rPr>
                <w:sz w:val="20"/>
                <w:lang w:eastAsia="en-CA"/>
              </w:rPr>
              <w:t>Reduction in %</w:t>
            </w:r>
          </w:p>
        </w:tc>
        <w:tc>
          <w:tcPr>
            <w:tcW w:w="460" w:type="pct"/>
            <w:tcBorders>
              <w:top w:val="nil"/>
              <w:left w:val="nil"/>
              <w:bottom w:val="single" w:sz="4" w:space="0" w:color="auto"/>
              <w:right w:val="single" w:sz="4" w:space="0" w:color="auto"/>
            </w:tcBorders>
            <w:tcMar>
              <w:right w:w="85" w:type="dxa"/>
            </w:tcMar>
            <w:vAlign w:val="center"/>
          </w:tcPr>
          <w:p w14:paraId="56AA324D" w14:textId="77777777" w:rsidR="003A4808" w:rsidRPr="002653B6" w:rsidRDefault="003A4808" w:rsidP="004A23E2">
            <w:pPr>
              <w:jc w:val="center"/>
              <w:rPr>
                <w:color w:val="000000"/>
                <w:sz w:val="20"/>
              </w:rPr>
            </w:pPr>
            <w:r w:rsidRPr="002653B6">
              <w:rPr>
                <w:color w:val="000000"/>
                <w:sz w:val="20"/>
              </w:rPr>
              <w:t>0.0</w:t>
            </w:r>
          </w:p>
        </w:tc>
        <w:tc>
          <w:tcPr>
            <w:tcW w:w="459" w:type="pct"/>
            <w:tcBorders>
              <w:top w:val="nil"/>
              <w:left w:val="nil"/>
              <w:bottom w:val="single" w:sz="4" w:space="0" w:color="auto"/>
              <w:right w:val="single" w:sz="4" w:space="0" w:color="auto"/>
            </w:tcBorders>
            <w:tcMar>
              <w:right w:w="85" w:type="dxa"/>
            </w:tcMar>
            <w:vAlign w:val="center"/>
          </w:tcPr>
          <w:p w14:paraId="5A58A663" w14:textId="77777777" w:rsidR="003A4808" w:rsidRPr="002653B6" w:rsidRDefault="003A4808" w:rsidP="004A23E2">
            <w:pPr>
              <w:jc w:val="center"/>
              <w:rPr>
                <w:color w:val="000000"/>
                <w:sz w:val="20"/>
              </w:rPr>
            </w:pPr>
            <w:r w:rsidRPr="002653B6">
              <w:rPr>
                <w:color w:val="000000"/>
                <w:sz w:val="20"/>
              </w:rPr>
              <w:t>0.0</w:t>
            </w:r>
          </w:p>
        </w:tc>
        <w:tc>
          <w:tcPr>
            <w:tcW w:w="460" w:type="pct"/>
            <w:tcBorders>
              <w:top w:val="nil"/>
              <w:left w:val="nil"/>
              <w:bottom w:val="single" w:sz="4" w:space="0" w:color="auto"/>
              <w:right w:val="single" w:sz="4" w:space="0" w:color="auto"/>
            </w:tcBorders>
            <w:tcMar>
              <w:right w:w="85" w:type="dxa"/>
            </w:tcMar>
            <w:vAlign w:val="center"/>
          </w:tcPr>
          <w:p w14:paraId="15F40BD1" w14:textId="77777777" w:rsidR="003A4808" w:rsidRPr="002653B6" w:rsidRDefault="003A4808" w:rsidP="004A23E2">
            <w:pPr>
              <w:jc w:val="center"/>
              <w:rPr>
                <w:color w:val="000000"/>
                <w:sz w:val="20"/>
              </w:rPr>
            </w:pPr>
            <w:r w:rsidRPr="002653B6">
              <w:rPr>
                <w:color w:val="000000"/>
                <w:sz w:val="20"/>
              </w:rPr>
              <w:t>0.0</w:t>
            </w:r>
          </w:p>
        </w:tc>
        <w:tc>
          <w:tcPr>
            <w:tcW w:w="460" w:type="pct"/>
            <w:tcBorders>
              <w:top w:val="nil"/>
              <w:left w:val="nil"/>
              <w:bottom w:val="single" w:sz="4" w:space="0" w:color="auto"/>
              <w:right w:val="single" w:sz="4" w:space="0" w:color="auto"/>
            </w:tcBorders>
            <w:tcMar>
              <w:right w:w="85" w:type="dxa"/>
            </w:tcMar>
            <w:vAlign w:val="center"/>
          </w:tcPr>
          <w:p w14:paraId="4E762153" w14:textId="77777777" w:rsidR="003A4808" w:rsidRPr="002653B6" w:rsidRDefault="003A4808" w:rsidP="004A23E2">
            <w:pPr>
              <w:jc w:val="center"/>
              <w:rPr>
                <w:color w:val="000000"/>
                <w:sz w:val="20"/>
              </w:rPr>
            </w:pPr>
            <w:r w:rsidRPr="002653B6">
              <w:rPr>
                <w:color w:val="000000"/>
                <w:sz w:val="20"/>
              </w:rPr>
              <w:t>0.0</w:t>
            </w:r>
          </w:p>
        </w:tc>
        <w:tc>
          <w:tcPr>
            <w:tcW w:w="460" w:type="pct"/>
            <w:tcBorders>
              <w:top w:val="single" w:sz="4" w:space="0" w:color="auto"/>
              <w:left w:val="nil"/>
              <w:bottom w:val="single" w:sz="4" w:space="0" w:color="auto"/>
              <w:right w:val="single" w:sz="4" w:space="0" w:color="auto"/>
            </w:tcBorders>
            <w:tcMar>
              <w:right w:w="85" w:type="dxa"/>
            </w:tcMar>
            <w:vAlign w:val="center"/>
          </w:tcPr>
          <w:p w14:paraId="24E9432C" w14:textId="77777777" w:rsidR="003A4808" w:rsidRPr="002653B6" w:rsidRDefault="003A4808" w:rsidP="004A23E2">
            <w:pPr>
              <w:jc w:val="center"/>
              <w:rPr>
                <w:color w:val="000000"/>
                <w:sz w:val="20"/>
              </w:rPr>
            </w:pPr>
            <w:r w:rsidRPr="002653B6">
              <w:rPr>
                <w:color w:val="000000"/>
                <w:sz w:val="20"/>
              </w:rPr>
              <w:t>0.0</w:t>
            </w:r>
          </w:p>
        </w:tc>
        <w:tc>
          <w:tcPr>
            <w:tcW w:w="399" w:type="pct"/>
            <w:tcBorders>
              <w:top w:val="single" w:sz="4" w:space="0" w:color="auto"/>
              <w:left w:val="single" w:sz="4" w:space="0" w:color="auto"/>
              <w:bottom w:val="single" w:sz="4" w:space="0" w:color="auto"/>
              <w:right w:val="single" w:sz="4" w:space="0" w:color="auto"/>
            </w:tcBorders>
            <w:tcMar>
              <w:right w:w="85" w:type="dxa"/>
            </w:tcMar>
            <w:vAlign w:val="center"/>
          </w:tcPr>
          <w:p w14:paraId="23C2B68B" w14:textId="77777777" w:rsidR="003A4808" w:rsidRPr="002653B6" w:rsidRDefault="003A4808" w:rsidP="004A23E2">
            <w:pPr>
              <w:jc w:val="center"/>
              <w:rPr>
                <w:color w:val="000000"/>
                <w:sz w:val="20"/>
              </w:rPr>
            </w:pPr>
            <w:r w:rsidRPr="002653B6">
              <w:rPr>
                <w:color w:val="000000"/>
                <w:sz w:val="20"/>
              </w:rPr>
              <w:t>10.0</w:t>
            </w:r>
          </w:p>
        </w:tc>
        <w:tc>
          <w:tcPr>
            <w:tcW w:w="462" w:type="pct"/>
            <w:tcBorders>
              <w:top w:val="single" w:sz="4" w:space="0" w:color="auto"/>
              <w:left w:val="single" w:sz="4" w:space="0" w:color="auto"/>
              <w:bottom w:val="single" w:sz="4" w:space="0" w:color="auto"/>
              <w:right w:val="single" w:sz="4" w:space="0" w:color="auto"/>
            </w:tcBorders>
            <w:tcMar>
              <w:right w:w="85" w:type="dxa"/>
            </w:tcMar>
            <w:vAlign w:val="center"/>
          </w:tcPr>
          <w:p w14:paraId="7FE1B7E0" w14:textId="77777777" w:rsidR="003A4808" w:rsidRPr="002653B6" w:rsidRDefault="003A4808" w:rsidP="004A23E2">
            <w:pPr>
              <w:suppressAutoHyphens/>
              <w:ind w:left="-46" w:right="-86"/>
              <w:jc w:val="center"/>
              <w:rPr>
                <w:sz w:val="20"/>
              </w:rPr>
            </w:pPr>
            <w:r w:rsidRPr="002653B6">
              <w:rPr>
                <w:sz w:val="20"/>
                <w:lang w:eastAsia="en-CA"/>
              </w:rPr>
              <w:t>n/a</w:t>
            </w:r>
          </w:p>
        </w:tc>
      </w:tr>
      <w:tr w:rsidR="003A4808" w:rsidRPr="002653B6" w14:paraId="67C07FFA" w14:textId="77777777" w:rsidTr="004A23E2">
        <w:trPr>
          <w:trHeight w:val="287"/>
          <w:jc w:val="center"/>
        </w:trPr>
        <w:tc>
          <w:tcPr>
            <w:tcW w:w="265"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7B0C8E51" w14:textId="77777777" w:rsidR="003A4808" w:rsidRPr="002653B6" w:rsidRDefault="003A4808" w:rsidP="004A23E2">
            <w:pPr>
              <w:suppressAutoHyphens/>
              <w:jc w:val="left"/>
              <w:rPr>
                <w:sz w:val="20"/>
                <w:lang w:eastAsia="en-CA"/>
              </w:rPr>
            </w:pPr>
          </w:p>
        </w:tc>
        <w:tc>
          <w:tcPr>
            <w:tcW w:w="921" w:type="pct"/>
            <w:vMerge/>
            <w:tcBorders>
              <w:left w:val="nil"/>
              <w:bottom w:val="single" w:sz="4" w:space="0" w:color="auto"/>
              <w:right w:val="single" w:sz="4" w:space="0" w:color="auto"/>
            </w:tcBorders>
            <w:hideMark/>
          </w:tcPr>
          <w:p w14:paraId="2BBCC1CC" w14:textId="77777777" w:rsidR="003A4808" w:rsidRPr="002653B6" w:rsidRDefault="003A4808" w:rsidP="004A23E2">
            <w:pPr>
              <w:suppressAutoHyphens/>
              <w:jc w:val="left"/>
              <w:rPr>
                <w:sz w:val="20"/>
                <w:lang w:eastAsia="en-CA"/>
              </w:rPr>
            </w:pPr>
          </w:p>
        </w:tc>
        <w:tc>
          <w:tcPr>
            <w:tcW w:w="653" w:type="pct"/>
            <w:tcBorders>
              <w:top w:val="single" w:sz="4" w:space="0" w:color="auto"/>
              <w:left w:val="nil"/>
              <w:bottom w:val="single" w:sz="4" w:space="0" w:color="auto"/>
              <w:right w:val="single" w:sz="4" w:space="0" w:color="auto"/>
            </w:tcBorders>
            <w:vAlign w:val="center"/>
          </w:tcPr>
          <w:p w14:paraId="03637911" w14:textId="77777777" w:rsidR="003A4808" w:rsidRPr="002653B6" w:rsidRDefault="003A4808" w:rsidP="004A23E2">
            <w:pPr>
              <w:suppressAutoHyphens/>
              <w:jc w:val="left"/>
              <w:rPr>
                <w:sz w:val="20"/>
                <w:lang w:eastAsia="en-CA"/>
              </w:rPr>
            </w:pPr>
            <w:r w:rsidRPr="002653B6">
              <w:rPr>
                <w:sz w:val="20"/>
                <w:lang w:eastAsia="en-CA"/>
              </w:rPr>
              <w:t>CO</w:t>
            </w:r>
            <w:r w:rsidRPr="002653B6">
              <w:rPr>
                <w:sz w:val="20"/>
                <w:vertAlign w:val="subscript"/>
                <w:lang w:eastAsia="en-CA"/>
              </w:rPr>
              <w:t>2</w:t>
            </w:r>
            <w:r w:rsidRPr="002653B6">
              <w:rPr>
                <w:sz w:val="20"/>
                <w:lang w:eastAsia="en-CA"/>
              </w:rPr>
              <w:t>-eq tonnes</w:t>
            </w:r>
          </w:p>
        </w:tc>
        <w:tc>
          <w:tcPr>
            <w:tcW w:w="460" w:type="pct"/>
            <w:tcBorders>
              <w:top w:val="nil"/>
              <w:left w:val="nil"/>
              <w:bottom w:val="single" w:sz="4" w:space="0" w:color="auto"/>
              <w:right w:val="single" w:sz="4" w:space="0" w:color="auto"/>
            </w:tcBorders>
            <w:tcMar>
              <w:right w:w="85" w:type="dxa"/>
            </w:tcMar>
            <w:vAlign w:val="center"/>
          </w:tcPr>
          <w:p w14:paraId="1A283F5E" w14:textId="77777777" w:rsidR="003A4808" w:rsidRPr="002653B6" w:rsidRDefault="003A4808" w:rsidP="004A23E2">
            <w:pPr>
              <w:suppressAutoHyphens/>
              <w:ind w:left="-139"/>
              <w:jc w:val="right"/>
              <w:rPr>
                <w:sz w:val="20"/>
                <w:lang w:eastAsia="en-CA"/>
              </w:rPr>
            </w:pPr>
            <w:r w:rsidRPr="002653B6">
              <w:rPr>
                <w:sz w:val="20"/>
              </w:rPr>
              <w:t>1,012,431</w:t>
            </w:r>
          </w:p>
        </w:tc>
        <w:tc>
          <w:tcPr>
            <w:tcW w:w="459" w:type="pct"/>
            <w:tcBorders>
              <w:top w:val="nil"/>
              <w:left w:val="nil"/>
              <w:bottom w:val="single" w:sz="4" w:space="0" w:color="auto"/>
              <w:right w:val="single" w:sz="4" w:space="0" w:color="auto"/>
            </w:tcBorders>
            <w:tcMar>
              <w:right w:w="85" w:type="dxa"/>
            </w:tcMar>
            <w:vAlign w:val="center"/>
          </w:tcPr>
          <w:p w14:paraId="1513C9D9" w14:textId="77777777" w:rsidR="003A4808" w:rsidRPr="002653B6" w:rsidRDefault="003A4808" w:rsidP="004A23E2">
            <w:pPr>
              <w:suppressAutoHyphens/>
              <w:ind w:left="-139"/>
              <w:jc w:val="right"/>
              <w:rPr>
                <w:sz w:val="20"/>
                <w:lang w:eastAsia="en-CA"/>
              </w:rPr>
            </w:pPr>
            <w:r w:rsidRPr="002653B6">
              <w:rPr>
                <w:sz w:val="20"/>
              </w:rPr>
              <w:t>1,012,431</w:t>
            </w:r>
          </w:p>
        </w:tc>
        <w:tc>
          <w:tcPr>
            <w:tcW w:w="460" w:type="pct"/>
            <w:tcBorders>
              <w:top w:val="nil"/>
              <w:left w:val="nil"/>
              <w:bottom w:val="single" w:sz="4" w:space="0" w:color="auto"/>
              <w:right w:val="single" w:sz="4" w:space="0" w:color="auto"/>
            </w:tcBorders>
            <w:tcMar>
              <w:right w:w="85" w:type="dxa"/>
            </w:tcMar>
            <w:vAlign w:val="center"/>
          </w:tcPr>
          <w:p w14:paraId="3333555C" w14:textId="77777777" w:rsidR="003A4808" w:rsidRPr="002653B6" w:rsidRDefault="003A4808" w:rsidP="004A23E2">
            <w:pPr>
              <w:suppressAutoHyphens/>
              <w:ind w:left="-139"/>
              <w:jc w:val="right"/>
              <w:rPr>
                <w:sz w:val="20"/>
                <w:lang w:eastAsia="en-CA"/>
              </w:rPr>
            </w:pPr>
            <w:r w:rsidRPr="002653B6">
              <w:rPr>
                <w:sz w:val="20"/>
              </w:rPr>
              <w:t>1,012,431</w:t>
            </w:r>
          </w:p>
        </w:tc>
        <w:tc>
          <w:tcPr>
            <w:tcW w:w="460" w:type="pct"/>
            <w:tcBorders>
              <w:top w:val="nil"/>
              <w:left w:val="nil"/>
              <w:bottom w:val="single" w:sz="4" w:space="0" w:color="auto"/>
              <w:right w:val="single" w:sz="4" w:space="0" w:color="auto"/>
            </w:tcBorders>
            <w:tcMar>
              <w:right w:w="85" w:type="dxa"/>
            </w:tcMar>
            <w:vAlign w:val="center"/>
          </w:tcPr>
          <w:p w14:paraId="535E87DB" w14:textId="77777777" w:rsidR="003A4808" w:rsidRPr="002653B6" w:rsidRDefault="003A4808" w:rsidP="004A23E2">
            <w:pPr>
              <w:suppressAutoHyphens/>
              <w:ind w:left="-139"/>
              <w:jc w:val="right"/>
              <w:rPr>
                <w:sz w:val="20"/>
                <w:lang w:eastAsia="en-CA"/>
              </w:rPr>
            </w:pPr>
            <w:r w:rsidRPr="002653B6">
              <w:rPr>
                <w:sz w:val="20"/>
              </w:rPr>
              <w:t>1,012,431</w:t>
            </w:r>
          </w:p>
        </w:tc>
        <w:tc>
          <w:tcPr>
            <w:tcW w:w="460" w:type="pct"/>
            <w:tcBorders>
              <w:top w:val="single" w:sz="4" w:space="0" w:color="auto"/>
              <w:left w:val="nil"/>
              <w:bottom w:val="single" w:sz="4" w:space="0" w:color="auto"/>
              <w:right w:val="single" w:sz="4" w:space="0" w:color="auto"/>
            </w:tcBorders>
            <w:tcMar>
              <w:right w:w="85" w:type="dxa"/>
            </w:tcMar>
            <w:vAlign w:val="center"/>
          </w:tcPr>
          <w:p w14:paraId="6C8EC9CD" w14:textId="77777777" w:rsidR="003A4808" w:rsidRPr="002653B6" w:rsidRDefault="003A4808" w:rsidP="004A23E2">
            <w:pPr>
              <w:suppressAutoHyphens/>
              <w:ind w:left="-139"/>
              <w:jc w:val="right"/>
              <w:rPr>
                <w:sz w:val="20"/>
                <w:lang w:eastAsia="en-CA"/>
              </w:rPr>
            </w:pPr>
            <w:r w:rsidRPr="002653B6">
              <w:rPr>
                <w:sz w:val="20"/>
              </w:rPr>
              <w:t>1,012,431</w:t>
            </w:r>
          </w:p>
        </w:tc>
        <w:tc>
          <w:tcPr>
            <w:tcW w:w="399" w:type="pct"/>
            <w:tcBorders>
              <w:top w:val="single" w:sz="4" w:space="0" w:color="auto"/>
              <w:left w:val="single" w:sz="4" w:space="0" w:color="auto"/>
              <w:bottom w:val="single" w:sz="4" w:space="0" w:color="auto"/>
              <w:right w:val="single" w:sz="4" w:space="0" w:color="auto"/>
            </w:tcBorders>
            <w:tcMar>
              <w:right w:w="85" w:type="dxa"/>
            </w:tcMar>
            <w:vAlign w:val="center"/>
          </w:tcPr>
          <w:p w14:paraId="3CE0B73B" w14:textId="77777777" w:rsidR="003A4808" w:rsidRPr="002653B6" w:rsidRDefault="003A4808" w:rsidP="004A23E2">
            <w:pPr>
              <w:suppressAutoHyphens/>
              <w:ind w:left="-139"/>
              <w:jc w:val="right"/>
              <w:rPr>
                <w:sz w:val="20"/>
                <w:lang w:eastAsia="en-CA"/>
              </w:rPr>
            </w:pPr>
            <w:r w:rsidRPr="002653B6">
              <w:rPr>
                <w:sz w:val="20"/>
              </w:rPr>
              <w:t>911,188</w:t>
            </w:r>
          </w:p>
        </w:tc>
        <w:tc>
          <w:tcPr>
            <w:tcW w:w="462" w:type="pct"/>
            <w:tcBorders>
              <w:top w:val="single" w:sz="4" w:space="0" w:color="auto"/>
              <w:left w:val="single" w:sz="4" w:space="0" w:color="auto"/>
              <w:bottom w:val="single" w:sz="4" w:space="0" w:color="auto"/>
              <w:right w:val="single" w:sz="4" w:space="0" w:color="auto"/>
            </w:tcBorders>
            <w:tcMar>
              <w:right w:w="85" w:type="dxa"/>
            </w:tcMar>
            <w:vAlign w:val="center"/>
            <w:hideMark/>
          </w:tcPr>
          <w:p w14:paraId="13E232B8" w14:textId="77777777" w:rsidR="003A4808" w:rsidRPr="002653B6" w:rsidRDefault="003A4808" w:rsidP="004A23E2">
            <w:pPr>
              <w:suppressAutoHyphens/>
              <w:ind w:left="-46" w:right="-86"/>
              <w:jc w:val="center"/>
              <w:rPr>
                <w:sz w:val="20"/>
                <w:lang w:eastAsia="en-CA"/>
              </w:rPr>
            </w:pPr>
            <w:r w:rsidRPr="002653B6">
              <w:rPr>
                <w:sz w:val="20"/>
              </w:rPr>
              <w:t>n/a</w:t>
            </w:r>
          </w:p>
        </w:tc>
      </w:tr>
      <w:tr w:rsidR="003A4808" w:rsidRPr="002653B6" w14:paraId="233BD957" w14:textId="77777777" w:rsidTr="004A23E2">
        <w:trPr>
          <w:trHeight w:val="205"/>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EFA906E" w14:textId="77777777" w:rsidR="003A4808" w:rsidRPr="002653B6" w:rsidRDefault="003A4808" w:rsidP="004A23E2">
            <w:pPr>
              <w:suppressAutoHyphens/>
              <w:jc w:val="left"/>
              <w:rPr>
                <w:sz w:val="20"/>
                <w:lang w:eastAsia="en-CA"/>
              </w:rPr>
            </w:pPr>
            <w:r w:rsidRPr="002653B6">
              <w:rPr>
                <w:sz w:val="20"/>
                <w:lang w:eastAsia="en-CA"/>
              </w:rPr>
              <w:t>2.1</w:t>
            </w:r>
          </w:p>
        </w:tc>
        <w:tc>
          <w:tcPr>
            <w:tcW w:w="1574" w:type="pct"/>
            <w:gridSpan w:val="2"/>
            <w:tcBorders>
              <w:top w:val="nil"/>
              <w:left w:val="nil"/>
              <w:bottom w:val="single" w:sz="4" w:space="0" w:color="auto"/>
              <w:right w:val="single" w:sz="4" w:space="0" w:color="auto"/>
            </w:tcBorders>
            <w:hideMark/>
          </w:tcPr>
          <w:p w14:paraId="4D83BA68" w14:textId="77777777" w:rsidR="003A4808" w:rsidRPr="002653B6" w:rsidRDefault="003A4808" w:rsidP="004A23E2">
            <w:pPr>
              <w:suppressAutoHyphens/>
              <w:jc w:val="left"/>
              <w:rPr>
                <w:color w:val="000000"/>
                <w:sz w:val="20"/>
              </w:rPr>
            </w:pPr>
            <w:r w:rsidRPr="002653B6">
              <w:rPr>
                <w:sz w:val="20"/>
                <w:lang w:eastAsia="en-CA"/>
              </w:rPr>
              <w:t>Lead IA (UNDP) agreed funding (US $)</w:t>
            </w:r>
          </w:p>
        </w:tc>
        <w:tc>
          <w:tcPr>
            <w:tcW w:w="460" w:type="pct"/>
            <w:tcBorders>
              <w:top w:val="nil"/>
              <w:left w:val="nil"/>
              <w:bottom w:val="single" w:sz="4" w:space="0" w:color="auto"/>
              <w:right w:val="single" w:sz="4" w:space="0" w:color="auto"/>
            </w:tcBorders>
            <w:tcMar>
              <w:right w:w="85" w:type="dxa"/>
            </w:tcMar>
          </w:tcPr>
          <w:p w14:paraId="5192F794" w14:textId="77777777" w:rsidR="003A4808" w:rsidRPr="002653B6" w:rsidRDefault="003A4808" w:rsidP="004A23E2">
            <w:pPr>
              <w:suppressAutoHyphens/>
              <w:ind w:left="-139"/>
              <w:jc w:val="right"/>
              <w:rPr>
                <w:sz w:val="20"/>
                <w:lang w:eastAsia="en-CA"/>
              </w:rPr>
            </w:pPr>
            <w:r w:rsidRPr="002653B6">
              <w:rPr>
                <w:sz w:val="20"/>
              </w:rPr>
              <w:t>126,927</w:t>
            </w:r>
          </w:p>
        </w:tc>
        <w:tc>
          <w:tcPr>
            <w:tcW w:w="459" w:type="pct"/>
            <w:tcBorders>
              <w:top w:val="nil"/>
              <w:left w:val="nil"/>
              <w:bottom w:val="single" w:sz="4" w:space="0" w:color="auto"/>
              <w:right w:val="single" w:sz="4" w:space="0" w:color="auto"/>
            </w:tcBorders>
            <w:tcMar>
              <w:right w:w="85" w:type="dxa"/>
            </w:tcMar>
          </w:tcPr>
          <w:p w14:paraId="0E30D3C4" w14:textId="77777777" w:rsidR="003A4808" w:rsidRPr="002653B6" w:rsidRDefault="003A4808" w:rsidP="004A23E2">
            <w:pPr>
              <w:suppressAutoHyphens/>
              <w:ind w:left="-139"/>
              <w:jc w:val="right"/>
              <w:rPr>
                <w:sz w:val="20"/>
                <w:lang w:eastAsia="en-CA"/>
              </w:rPr>
            </w:pPr>
            <w:r w:rsidRPr="002653B6">
              <w:rPr>
                <w:sz w:val="20"/>
                <w:lang w:eastAsia="en-CA"/>
              </w:rPr>
              <w:t>0</w:t>
            </w:r>
          </w:p>
        </w:tc>
        <w:tc>
          <w:tcPr>
            <w:tcW w:w="460" w:type="pct"/>
            <w:tcBorders>
              <w:top w:val="nil"/>
              <w:left w:val="nil"/>
              <w:bottom w:val="single" w:sz="4" w:space="0" w:color="auto"/>
              <w:right w:val="single" w:sz="4" w:space="0" w:color="auto"/>
            </w:tcBorders>
            <w:tcMar>
              <w:right w:w="85" w:type="dxa"/>
            </w:tcMar>
          </w:tcPr>
          <w:p w14:paraId="0238C85E" w14:textId="77777777" w:rsidR="003A4808" w:rsidRPr="002653B6" w:rsidRDefault="003A4808" w:rsidP="004A23E2">
            <w:pPr>
              <w:suppressAutoHyphens/>
              <w:ind w:left="-139"/>
              <w:jc w:val="right"/>
              <w:rPr>
                <w:sz w:val="20"/>
                <w:lang w:eastAsia="en-CA"/>
              </w:rPr>
            </w:pPr>
            <w:r w:rsidRPr="002653B6">
              <w:rPr>
                <w:sz w:val="20"/>
                <w:lang w:eastAsia="en-CA"/>
              </w:rPr>
              <w:t>0</w:t>
            </w:r>
          </w:p>
        </w:tc>
        <w:tc>
          <w:tcPr>
            <w:tcW w:w="460" w:type="pct"/>
            <w:tcBorders>
              <w:top w:val="nil"/>
              <w:left w:val="nil"/>
              <w:bottom w:val="single" w:sz="4" w:space="0" w:color="auto"/>
              <w:right w:val="single" w:sz="4" w:space="0" w:color="auto"/>
            </w:tcBorders>
            <w:tcMar>
              <w:right w:w="85" w:type="dxa"/>
            </w:tcMar>
          </w:tcPr>
          <w:p w14:paraId="576B8089" w14:textId="77777777" w:rsidR="003A4808" w:rsidRPr="002653B6" w:rsidRDefault="003A4808" w:rsidP="004A23E2">
            <w:pPr>
              <w:suppressAutoHyphens/>
              <w:ind w:left="-139"/>
              <w:jc w:val="right"/>
              <w:rPr>
                <w:sz w:val="20"/>
                <w:lang w:eastAsia="en-CA"/>
              </w:rPr>
            </w:pPr>
            <w:r w:rsidRPr="002653B6">
              <w:rPr>
                <w:color w:val="000000"/>
                <w:sz w:val="20"/>
              </w:rPr>
              <w:t>92,413</w:t>
            </w:r>
          </w:p>
        </w:tc>
        <w:tc>
          <w:tcPr>
            <w:tcW w:w="460" w:type="pct"/>
            <w:tcBorders>
              <w:top w:val="single" w:sz="4" w:space="0" w:color="auto"/>
              <w:left w:val="nil"/>
              <w:bottom w:val="single" w:sz="4" w:space="0" w:color="auto"/>
              <w:right w:val="single" w:sz="4" w:space="0" w:color="auto"/>
            </w:tcBorders>
            <w:tcMar>
              <w:right w:w="85" w:type="dxa"/>
            </w:tcMar>
          </w:tcPr>
          <w:p w14:paraId="522EDF10" w14:textId="77777777" w:rsidR="003A4808" w:rsidRPr="002653B6" w:rsidRDefault="003A4808" w:rsidP="004A23E2">
            <w:pPr>
              <w:suppressAutoHyphens/>
              <w:ind w:left="-139"/>
              <w:jc w:val="right"/>
              <w:rPr>
                <w:sz w:val="20"/>
                <w:lang w:eastAsia="en-CA"/>
              </w:rPr>
            </w:pPr>
            <w:r w:rsidRPr="002653B6">
              <w:rPr>
                <w:sz w:val="20"/>
                <w:lang w:eastAsia="en-CA"/>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6B304ABE" w14:textId="77777777" w:rsidR="003A4808" w:rsidRPr="002653B6" w:rsidRDefault="003A4808" w:rsidP="004A23E2">
            <w:pPr>
              <w:suppressAutoHyphens/>
              <w:ind w:left="-139"/>
              <w:jc w:val="right"/>
              <w:rPr>
                <w:sz w:val="20"/>
                <w:lang w:eastAsia="en-CA"/>
              </w:rPr>
            </w:pPr>
            <w:r w:rsidRPr="002653B6">
              <w:rPr>
                <w:sz w:val="20"/>
                <w:lang w:eastAsia="en-CA"/>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36B04460" w14:textId="77777777" w:rsidR="003A4808" w:rsidRPr="002653B6" w:rsidRDefault="003A4808" w:rsidP="004A23E2">
            <w:pPr>
              <w:suppressAutoHyphens/>
              <w:ind w:left="-139"/>
              <w:jc w:val="right"/>
              <w:rPr>
                <w:b/>
                <w:bCs/>
                <w:sz w:val="20"/>
                <w:lang w:eastAsia="en-CA"/>
              </w:rPr>
            </w:pPr>
            <w:r w:rsidRPr="002653B6">
              <w:rPr>
                <w:color w:val="000000"/>
                <w:sz w:val="20"/>
              </w:rPr>
              <w:t>219,340</w:t>
            </w:r>
          </w:p>
        </w:tc>
      </w:tr>
      <w:tr w:rsidR="003A4808" w:rsidRPr="002653B6" w14:paraId="2CCD20DA" w14:textId="77777777" w:rsidTr="004A23E2">
        <w:trPr>
          <w:trHeight w:val="72"/>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A0D9680" w14:textId="77777777" w:rsidR="003A4808" w:rsidRPr="002653B6" w:rsidRDefault="003A4808" w:rsidP="004A23E2">
            <w:pPr>
              <w:suppressAutoHyphens/>
              <w:jc w:val="left"/>
              <w:rPr>
                <w:sz w:val="20"/>
                <w:lang w:eastAsia="en-CA"/>
              </w:rPr>
            </w:pPr>
            <w:r w:rsidRPr="002653B6">
              <w:rPr>
                <w:sz w:val="20"/>
                <w:lang w:eastAsia="en-CA"/>
              </w:rPr>
              <w:t>2.2</w:t>
            </w:r>
          </w:p>
        </w:tc>
        <w:tc>
          <w:tcPr>
            <w:tcW w:w="1574" w:type="pct"/>
            <w:gridSpan w:val="2"/>
            <w:tcBorders>
              <w:top w:val="nil"/>
              <w:left w:val="nil"/>
              <w:bottom w:val="single" w:sz="4" w:space="0" w:color="auto"/>
              <w:right w:val="single" w:sz="4" w:space="0" w:color="auto"/>
            </w:tcBorders>
            <w:hideMark/>
          </w:tcPr>
          <w:p w14:paraId="065399AD" w14:textId="77777777" w:rsidR="003A4808" w:rsidRPr="002653B6" w:rsidRDefault="003A4808" w:rsidP="004A23E2">
            <w:pPr>
              <w:suppressAutoHyphens/>
              <w:jc w:val="left"/>
              <w:rPr>
                <w:color w:val="000000"/>
                <w:sz w:val="20"/>
              </w:rPr>
            </w:pPr>
            <w:r w:rsidRPr="002653B6">
              <w:rPr>
                <w:sz w:val="20"/>
                <w:lang w:eastAsia="en-CA"/>
              </w:rPr>
              <w:t>Support costs for Lead IA (US $)</w:t>
            </w:r>
          </w:p>
        </w:tc>
        <w:tc>
          <w:tcPr>
            <w:tcW w:w="460" w:type="pct"/>
            <w:tcBorders>
              <w:top w:val="nil"/>
              <w:left w:val="nil"/>
              <w:bottom w:val="single" w:sz="4" w:space="0" w:color="auto"/>
              <w:right w:val="single" w:sz="4" w:space="0" w:color="auto"/>
            </w:tcBorders>
            <w:tcMar>
              <w:right w:w="85" w:type="dxa"/>
            </w:tcMar>
          </w:tcPr>
          <w:p w14:paraId="503B27E9" w14:textId="77777777" w:rsidR="003A4808" w:rsidRPr="002653B6" w:rsidRDefault="003A4808" w:rsidP="004A23E2">
            <w:pPr>
              <w:suppressAutoHyphens/>
              <w:jc w:val="right"/>
              <w:rPr>
                <w:sz w:val="20"/>
                <w:lang w:eastAsia="en-CA"/>
              </w:rPr>
            </w:pPr>
            <w:r w:rsidRPr="002653B6">
              <w:rPr>
                <w:sz w:val="20"/>
              </w:rPr>
              <w:t>16,500</w:t>
            </w:r>
          </w:p>
        </w:tc>
        <w:tc>
          <w:tcPr>
            <w:tcW w:w="459" w:type="pct"/>
            <w:tcBorders>
              <w:top w:val="nil"/>
              <w:left w:val="nil"/>
              <w:bottom w:val="single" w:sz="4" w:space="0" w:color="auto"/>
              <w:right w:val="single" w:sz="4" w:space="0" w:color="auto"/>
            </w:tcBorders>
            <w:tcMar>
              <w:right w:w="85" w:type="dxa"/>
            </w:tcMar>
          </w:tcPr>
          <w:p w14:paraId="0876F9FA" w14:textId="77777777" w:rsidR="003A4808" w:rsidRPr="002653B6" w:rsidRDefault="003A4808" w:rsidP="004A23E2">
            <w:pPr>
              <w:suppressAutoHyphens/>
              <w:jc w:val="right"/>
              <w:rPr>
                <w:sz w:val="20"/>
                <w:lang w:eastAsia="en-CA"/>
              </w:rPr>
            </w:pPr>
            <w:r w:rsidRPr="002653B6">
              <w:rPr>
                <w:sz w:val="20"/>
                <w:lang w:eastAsia="en-CA"/>
              </w:rPr>
              <w:t>0</w:t>
            </w:r>
          </w:p>
        </w:tc>
        <w:tc>
          <w:tcPr>
            <w:tcW w:w="460" w:type="pct"/>
            <w:tcBorders>
              <w:top w:val="nil"/>
              <w:left w:val="nil"/>
              <w:bottom w:val="single" w:sz="4" w:space="0" w:color="auto"/>
              <w:right w:val="single" w:sz="4" w:space="0" w:color="auto"/>
            </w:tcBorders>
            <w:tcMar>
              <w:right w:w="85" w:type="dxa"/>
            </w:tcMar>
          </w:tcPr>
          <w:p w14:paraId="5760A79D" w14:textId="77777777" w:rsidR="003A4808" w:rsidRPr="002653B6" w:rsidRDefault="003A4808" w:rsidP="004A23E2">
            <w:pPr>
              <w:suppressAutoHyphens/>
              <w:jc w:val="right"/>
              <w:rPr>
                <w:sz w:val="20"/>
                <w:lang w:eastAsia="en-CA"/>
              </w:rPr>
            </w:pPr>
            <w:r w:rsidRPr="002653B6">
              <w:rPr>
                <w:sz w:val="20"/>
                <w:lang w:eastAsia="en-CA"/>
              </w:rPr>
              <w:t>0</w:t>
            </w:r>
          </w:p>
        </w:tc>
        <w:tc>
          <w:tcPr>
            <w:tcW w:w="460" w:type="pct"/>
            <w:tcBorders>
              <w:top w:val="nil"/>
              <w:left w:val="nil"/>
              <w:bottom w:val="single" w:sz="4" w:space="0" w:color="auto"/>
              <w:right w:val="single" w:sz="4" w:space="0" w:color="auto"/>
            </w:tcBorders>
            <w:tcMar>
              <w:right w:w="85" w:type="dxa"/>
            </w:tcMar>
          </w:tcPr>
          <w:p w14:paraId="320B09ED" w14:textId="77777777" w:rsidR="003A4808" w:rsidRPr="002653B6" w:rsidRDefault="003A4808" w:rsidP="004A23E2">
            <w:pPr>
              <w:suppressAutoHyphens/>
              <w:jc w:val="right"/>
              <w:rPr>
                <w:sz w:val="20"/>
                <w:lang w:eastAsia="en-CA"/>
              </w:rPr>
            </w:pPr>
            <w:r w:rsidRPr="002653B6">
              <w:rPr>
                <w:color w:val="000000"/>
                <w:sz w:val="20"/>
              </w:rPr>
              <w:t>12,014</w:t>
            </w:r>
          </w:p>
        </w:tc>
        <w:tc>
          <w:tcPr>
            <w:tcW w:w="460" w:type="pct"/>
            <w:tcBorders>
              <w:top w:val="single" w:sz="4" w:space="0" w:color="auto"/>
              <w:left w:val="nil"/>
              <w:bottom w:val="single" w:sz="4" w:space="0" w:color="auto"/>
              <w:right w:val="single" w:sz="4" w:space="0" w:color="auto"/>
            </w:tcBorders>
            <w:tcMar>
              <w:right w:w="85" w:type="dxa"/>
            </w:tcMar>
          </w:tcPr>
          <w:p w14:paraId="6C88A568" w14:textId="77777777" w:rsidR="003A4808" w:rsidRPr="002653B6" w:rsidRDefault="003A4808" w:rsidP="004A23E2">
            <w:pPr>
              <w:suppressAutoHyphens/>
              <w:jc w:val="right"/>
              <w:rPr>
                <w:sz w:val="20"/>
                <w:lang w:eastAsia="en-CA"/>
              </w:rPr>
            </w:pPr>
            <w:r w:rsidRPr="002653B6">
              <w:rPr>
                <w:sz w:val="20"/>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513E7E97" w14:textId="77777777" w:rsidR="003A4808" w:rsidRPr="002653B6" w:rsidRDefault="003A4808" w:rsidP="004A23E2">
            <w:pPr>
              <w:suppressAutoHyphens/>
              <w:jc w:val="right"/>
              <w:rPr>
                <w:sz w:val="20"/>
                <w:lang w:eastAsia="en-CA"/>
              </w:rPr>
            </w:pPr>
            <w:r w:rsidRPr="002653B6">
              <w:rPr>
                <w:sz w:val="20"/>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658B51C7" w14:textId="77777777" w:rsidR="003A4808" w:rsidRPr="002653B6" w:rsidRDefault="003A4808" w:rsidP="004A23E2">
            <w:pPr>
              <w:suppressAutoHyphens/>
              <w:jc w:val="right"/>
              <w:rPr>
                <w:b/>
                <w:bCs/>
                <w:sz w:val="20"/>
                <w:lang w:eastAsia="en-CA"/>
              </w:rPr>
            </w:pPr>
            <w:r w:rsidRPr="002653B6">
              <w:rPr>
                <w:color w:val="000000"/>
                <w:sz w:val="20"/>
              </w:rPr>
              <w:t>28,514</w:t>
            </w:r>
          </w:p>
        </w:tc>
      </w:tr>
      <w:tr w:rsidR="003A4808" w:rsidRPr="002653B6" w14:paraId="6B76AF6A" w14:textId="77777777" w:rsidTr="004A23E2">
        <w:trPr>
          <w:trHeight w:val="139"/>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47211B4" w14:textId="77777777" w:rsidR="003A4808" w:rsidRPr="002653B6" w:rsidRDefault="003A4808" w:rsidP="004A23E2">
            <w:pPr>
              <w:suppressAutoHyphens/>
              <w:jc w:val="left"/>
              <w:rPr>
                <w:sz w:val="20"/>
                <w:lang w:eastAsia="en-CA"/>
              </w:rPr>
            </w:pPr>
            <w:r w:rsidRPr="002653B6">
              <w:rPr>
                <w:sz w:val="20"/>
                <w:lang w:eastAsia="en-CA"/>
              </w:rPr>
              <w:t>2.3</w:t>
            </w:r>
          </w:p>
        </w:tc>
        <w:tc>
          <w:tcPr>
            <w:tcW w:w="1574" w:type="pct"/>
            <w:gridSpan w:val="2"/>
            <w:tcBorders>
              <w:top w:val="nil"/>
              <w:left w:val="nil"/>
              <w:bottom w:val="single" w:sz="4" w:space="0" w:color="auto"/>
              <w:right w:val="single" w:sz="4" w:space="0" w:color="auto"/>
            </w:tcBorders>
          </w:tcPr>
          <w:p w14:paraId="371DFD4F" w14:textId="77777777" w:rsidR="003A4808" w:rsidRPr="002653B6" w:rsidRDefault="003A4808" w:rsidP="004A23E2">
            <w:pPr>
              <w:suppressAutoHyphens/>
              <w:jc w:val="left"/>
              <w:rPr>
                <w:color w:val="000000"/>
                <w:sz w:val="20"/>
              </w:rPr>
            </w:pPr>
            <w:r w:rsidRPr="002653B6">
              <w:rPr>
                <w:color w:val="0D0D0D" w:themeColor="text1" w:themeTint="F2"/>
                <w:sz w:val="20"/>
                <w:lang w:eastAsia="en-CA"/>
              </w:rPr>
              <w:t>Cooperating IA (UNIDO) agreed funding (US $)</w:t>
            </w:r>
          </w:p>
        </w:tc>
        <w:tc>
          <w:tcPr>
            <w:tcW w:w="460" w:type="pct"/>
            <w:tcBorders>
              <w:top w:val="nil"/>
              <w:left w:val="nil"/>
              <w:bottom w:val="single" w:sz="4" w:space="0" w:color="auto"/>
              <w:right w:val="single" w:sz="4" w:space="0" w:color="auto"/>
            </w:tcBorders>
            <w:tcMar>
              <w:right w:w="85" w:type="dxa"/>
            </w:tcMar>
          </w:tcPr>
          <w:p w14:paraId="148B8E27" w14:textId="77777777" w:rsidR="003A4808" w:rsidRPr="002653B6" w:rsidRDefault="003A4808" w:rsidP="004A23E2">
            <w:pPr>
              <w:suppressAutoHyphens/>
              <w:jc w:val="right"/>
              <w:rPr>
                <w:sz w:val="20"/>
                <w:lang w:eastAsia="en-CA"/>
              </w:rPr>
            </w:pPr>
            <w:r w:rsidRPr="002653B6">
              <w:rPr>
                <w:sz w:val="20"/>
              </w:rPr>
              <w:t>49,860</w:t>
            </w:r>
          </w:p>
        </w:tc>
        <w:tc>
          <w:tcPr>
            <w:tcW w:w="459" w:type="pct"/>
            <w:tcBorders>
              <w:top w:val="nil"/>
              <w:left w:val="nil"/>
              <w:bottom w:val="single" w:sz="4" w:space="0" w:color="auto"/>
              <w:right w:val="single" w:sz="4" w:space="0" w:color="auto"/>
            </w:tcBorders>
            <w:tcMar>
              <w:right w:w="85" w:type="dxa"/>
            </w:tcMar>
          </w:tcPr>
          <w:p w14:paraId="48D92876" w14:textId="77777777" w:rsidR="003A4808" w:rsidRPr="002653B6" w:rsidRDefault="003A4808" w:rsidP="004A23E2">
            <w:pPr>
              <w:suppressAutoHyphens/>
              <w:jc w:val="right"/>
              <w:rPr>
                <w:sz w:val="20"/>
                <w:lang w:eastAsia="en-CA"/>
              </w:rPr>
            </w:pPr>
            <w:r w:rsidRPr="002653B6">
              <w:rPr>
                <w:sz w:val="20"/>
                <w:lang w:eastAsia="en-CA"/>
              </w:rPr>
              <w:t>0</w:t>
            </w:r>
          </w:p>
        </w:tc>
        <w:tc>
          <w:tcPr>
            <w:tcW w:w="460" w:type="pct"/>
            <w:tcBorders>
              <w:top w:val="nil"/>
              <w:left w:val="nil"/>
              <w:bottom w:val="single" w:sz="4" w:space="0" w:color="auto"/>
              <w:right w:val="single" w:sz="4" w:space="0" w:color="auto"/>
            </w:tcBorders>
            <w:tcMar>
              <w:right w:w="85" w:type="dxa"/>
            </w:tcMar>
          </w:tcPr>
          <w:p w14:paraId="4DF21CD8" w14:textId="77777777" w:rsidR="003A4808" w:rsidRPr="002653B6" w:rsidRDefault="003A4808" w:rsidP="004A23E2">
            <w:pPr>
              <w:suppressAutoHyphens/>
              <w:jc w:val="right"/>
              <w:rPr>
                <w:sz w:val="20"/>
              </w:rPr>
            </w:pPr>
            <w:r w:rsidRPr="002653B6">
              <w:rPr>
                <w:sz w:val="20"/>
                <w:lang w:eastAsia="en-CA"/>
              </w:rPr>
              <w:t>0</w:t>
            </w:r>
          </w:p>
        </w:tc>
        <w:tc>
          <w:tcPr>
            <w:tcW w:w="460" w:type="pct"/>
            <w:tcBorders>
              <w:top w:val="nil"/>
              <w:left w:val="nil"/>
              <w:bottom w:val="single" w:sz="4" w:space="0" w:color="auto"/>
              <w:right w:val="single" w:sz="4" w:space="0" w:color="auto"/>
            </w:tcBorders>
            <w:tcMar>
              <w:right w:w="85" w:type="dxa"/>
            </w:tcMar>
          </w:tcPr>
          <w:p w14:paraId="5C496C79" w14:textId="77777777" w:rsidR="003A4808" w:rsidRPr="002653B6" w:rsidRDefault="003A4808" w:rsidP="004A23E2">
            <w:pPr>
              <w:suppressAutoHyphens/>
              <w:jc w:val="right"/>
              <w:rPr>
                <w:sz w:val="20"/>
                <w:lang w:eastAsia="en-CA"/>
              </w:rPr>
            </w:pPr>
            <w:r w:rsidRPr="002653B6">
              <w:rPr>
                <w:color w:val="000000"/>
                <w:sz w:val="20"/>
              </w:rPr>
              <w:t>55,800</w:t>
            </w:r>
          </w:p>
        </w:tc>
        <w:tc>
          <w:tcPr>
            <w:tcW w:w="460" w:type="pct"/>
            <w:tcBorders>
              <w:top w:val="single" w:sz="4" w:space="0" w:color="auto"/>
              <w:left w:val="nil"/>
              <w:bottom w:val="single" w:sz="4" w:space="0" w:color="auto"/>
              <w:right w:val="single" w:sz="4" w:space="0" w:color="auto"/>
            </w:tcBorders>
            <w:tcMar>
              <w:right w:w="85" w:type="dxa"/>
            </w:tcMar>
          </w:tcPr>
          <w:p w14:paraId="07D34E47" w14:textId="77777777" w:rsidR="003A4808" w:rsidRPr="002653B6" w:rsidRDefault="003A4808" w:rsidP="004A23E2">
            <w:pPr>
              <w:suppressAutoHyphens/>
              <w:jc w:val="right"/>
              <w:rPr>
                <w:sz w:val="20"/>
              </w:rPr>
            </w:pPr>
            <w:r w:rsidRPr="002653B6">
              <w:rPr>
                <w:sz w:val="20"/>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506EB7FC" w14:textId="77777777" w:rsidR="003A4808" w:rsidRPr="002653B6" w:rsidRDefault="003A4808" w:rsidP="004A23E2">
            <w:pPr>
              <w:suppressAutoHyphens/>
              <w:jc w:val="right"/>
              <w:rPr>
                <w:sz w:val="20"/>
                <w:lang w:eastAsia="en-CA"/>
              </w:rPr>
            </w:pPr>
            <w:r w:rsidRPr="002653B6">
              <w:rPr>
                <w:sz w:val="20"/>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42950F3F" w14:textId="77777777" w:rsidR="003A4808" w:rsidRPr="002653B6" w:rsidRDefault="003A4808" w:rsidP="004A23E2">
            <w:pPr>
              <w:suppressAutoHyphens/>
              <w:jc w:val="right"/>
              <w:rPr>
                <w:b/>
                <w:bCs/>
                <w:sz w:val="20"/>
              </w:rPr>
            </w:pPr>
            <w:r w:rsidRPr="002653B6">
              <w:rPr>
                <w:color w:val="000000"/>
                <w:sz w:val="20"/>
              </w:rPr>
              <w:t>105,660</w:t>
            </w:r>
          </w:p>
        </w:tc>
      </w:tr>
      <w:tr w:rsidR="003A4808" w:rsidRPr="002653B6" w14:paraId="1BEC27C1" w14:textId="77777777" w:rsidTr="004A23E2">
        <w:trPr>
          <w:trHeight w:val="196"/>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33452F2" w14:textId="77777777" w:rsidR="003A4808" w:rsidRPr="002653B6" w:rsidRDefault="003A4808" w:rsidP="004A23E2">
            <w:pPr>
              <w:suppressAutoHyphens/>
              <w:jc w:val="left"/>
              <w:rPr>
                <w:sz w:val="20"/>
                <w:lang w:eastAsia="en-CA"/>
              </w:rPr>
            </w:pPr>
            <w:r w:rsidRPr="002653B6">
              <w:rPr>
                <w:sz w:val="20"/>
                <w:lang w:eastAsia="en-CA"/>
              </w:rPr>
              <w:t>2.4</w:t>
            </w:r>
          </w:p>
        </w:tc>
        <w:tc>
          <w:tcPr>
            <w:tcW w:w="1574" w:type="pct"/>
            <w:gridSpan w:val="2"/>
            <w:tcBorders>
              <w:top w:val="nil"/>
              <w:left w:val="nil"/>
              <w:bottom w:val="single" w:sz="4" w:space="0" w:color="auto"/>
              <w:right w:val="single" w:sz="4" w:space="0" w:color="auto"/>
            </w:tcBorders>
          </w:tcPr>
          <w:p w14:paraId="495ED4DF" w14:textId="77777777" w:rsidR="003A4808" w:rsidRPr="002653B6" w:rsidRDefault="003A4808" w:rsidP="004A23E2">
            <w:pPr>
              <w:suppressAutoHyphens/>
              <w:jc w:val="left"/>
              <w:rPr>
                <w:color w:val="000000"/>
                <w:sz w:val="20"/>
              </w:rPr>
            </w:pPr>
            <w:r w:rsidRPr="002653B6">
              <w:rPr>
                <w:color w:val="0D0D0D" w:themeColor="text1" w:themeTint="F2"/>
                <w:sz w:val="20"/>
                <w:lang w:eastAsia="en-CA"/>
              </w:rPr>
              <w:t>Support costs for Cooperating IA (US $)</w:t>
            </w:r>
          </w:p>
        </w:tc>
        <w:tc>
          <w:tcPr>
            <w:tcW w:w="460" w:type="pct"/>
            <w:tcBorders>
              <w:top w:val="nil"/>
              <w:left w:val="nil"/>
              <w:bottom w:val="single" w:sz="4" w:space="0" w:color="auto"/>
              <w:right w:val="single" w:sz="4" w:space="0" w:color="auto"/>
            </w:tcBorders>
            <w:tcMar>
              <w:right w:w="85" w:type="dxa"/>
            </w:tcMar>
          </w:tcPr>
          <w:p w14:paraId="56194960" w14:textId="77777777" w:rsidR="003A4808" w:rsidRPr="002653B6" w:rsidRDefault="003A4808" w:rsidP="004A23E2">
            <w:pPr>
              <w:suppressAutoHyphens/>
              <w:jc w:val="right"/>
              <w:rPr>
                <w:sz w:val="20"/>
                <w:lang w:eastAsia="en-CA"/>
              </w:rPr>
            </w:pPr>
            <w:r w:rsidRPr="002653B6">
              <w:rPr>
                <w:sz w:val="20"/>
              </w:rPr>
              <w:t>6,482</w:t>
            </w:r>
          </w:p>
        </w:tc>
        <w:tc>
          <w:tcPr>
            <w:tcW w:w="459" w:type="pct"/>
            <w:tcBorders>
              <w:top w:val="nil"/>
              <w:left w:val="nil"/>
              <w:bottom w:val="single" w:sz="4" w:space="0" w:color="auto"/>
              <w:right w:val="single" w:sz="4" w:space="0" w:color="auto"/>
            </w:tcBorders>
            <w:tcMar>
              <w:right w:w="85" w:type="dxa"/>
            </w:tcMar>
          </w:tcPr>
          <w:p w14:paraId="2320C3F7" w14:textId="77777777" w:rsidR="003A4808" w:rsidRPr="002653B6" w:rsidRDefault="003A4808" w:rsidP="004A23E2">
            <w:pPr>
              <w:suppressAutoHyphens/>
              <w:jc w:val="right"/>
              <w:rPr>
                <w:sz w:val="20"/>
                <w:lang w:eastAsia="en-CA"/>
              </w:rPr>
            </w:pPr>
            <w:r w:rsidRPr="002653B6">
              <w:rPr>
                <w:sz w:val="20"/>
                <w:lang w:eastAsia="en-CA"/>
              </w:rPr>
              <w:t>0</w:t>
            </w:r>
          </w:p>
        </w:tc>
        <w:tc>
          <w:tcPr>
            <w:tcW w:w="460" w:type="pct"/>
            <w:tcBorders>
              <w:top w:val="nil"/>
              <w:left w:val="nil"/>
              <w:bottom w:val="single" w:sz="4" w:space="0" w:color="auto"/>
              <w:right w:val="single" w:sz="4" w:space="0" w:color="auto"/>
            </w:tcBorders>
            <w:tcMar>
              <w:right w:w="85" w:type="dxa"/>
            </w:tcMar>
          </w:tcPr>
          <w:p w14:paraId="3B0A9746" w14:textId="77777777" w:rsidR="003A4808" w:rsidRPr="002653B6" w:rsidRDefault="003A4808" w:rsidP="004A23E2">
            <w:pPr>
              <w:suppressAutoHyphens/>
              <w:jc w:val="right"/>
              <w:rPr>
                <w:sz w:val="20"/>
              </w:rPr>
            </w:pPr>
            <w:r w:rsidRPr="002653B6">
              <w:rPr>
                <w:sz w:val="20"/>
                <w:lang w:eastAsia="en-CA"/>
              </w:rPr>
              <w:t>0</w:t>
            </w:r>
          </w:p>
        </w:tc>
        <w:tc>
          <w:tcPr>
            <w:tcW w:w="460" w:type="pct"/>
            <w:tcBorders>
              <w:top w:val="nil"/>
              <w:left w:val="nil"/>
              <w:bottom w:val="single" w:sz="4" w:space="0" w:color="auto"/>
              <w:right w:val="single" w:sz="4" w:space="0" w:color="auto"/>
            </w:tcBorders>
            <w:tcMar>
              <w:right w:w="85" w:type="dxa"/>
            </w:tcMar>
          </w:tcPr>
          <w:p w14:paraId="205A2948" w14:textId="77777777" w:rsidR="003A4808" w:rsidRPr="002653B6" w:rsidRDefault="003A4808" w:rsidP="004A23E2">
            <w:pPr>
              <w:suppressAutoHyphens/>
              <w:jc w:val="right"/>
              <w:rPr>
                <w:sz w:val="20"/>
                <w:lang w:eastAsia="en-CA"/>
              </w:rPr>
            </w:pPr>
            <w:r w:rsidRPr="002653B6">
              <w:rPr>
                <w:color w:val="000000"/>
                <w:sz w:val="20"/>
              </w:rPr>
              <w:t>7,254</w:t>
            </w:r>
          </w:p>
        </w:tc>
        <w:tc>
          <w:tcPr>
            <w:tcW w:w="460" w:type="pct"/>
            <w:tcBorders>
              <w:top w:val="single" w:sz="4" w:space="0" w:color="auto"/>
              <w:left w:val="nil"/>
              <w:bottom w:val="single" w:sz="4" w:space="0" w:color="auto"/>
              <w:right w:val="single" w:sz="4" w:space="0" w:color="auto"/>
            </w:tcBorders>
            <w:tcMar>
              <w:right w:w="85" w:type="dxa"/>
            </w:tcMar>
          </w:tcPr>
          <w:p w14:paraId="3DEE6242" w14:textId="77777777" w:rsidR="003A4808" w:rsidRPr="002653B6" w:rsidRDefault="003A4808" w:rsidP="004A23E2">
            <w:pPr>
              <w:suppressAutoHyphens/>
              <w:jc w:val="right"/>
              <w:rPr>
                <w:sz w:val="20"/>
              </w:rPr>
            </w:pPr>
            <w:r w:rsidRPr="002653B6">
              <w:rPr>
                <w:sz w:val="20"/>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7D3C532B" w14:textId="77777777" w:rsidR="003A4808" w:rsidRPr="002653B6" w:rsidRDefault="003A4808" w:rsidP="004A23E2">
            <w:pPr>
              <w:suppressAutoHyphens/>
              <w:jc w:val="right"/>
              <w:rPr>
                <w:sz w:val="20"/>
                <w:lang w:eastAsia="en-CA"/>
              </w:rPr>
            </w:pPr>
            <w:r w:rsidRPr="002653B6">
              <w:rPr>
                <w:sz w:val="20"/>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0E4F869F" w14:textId="77777777" w:rsidR="003A4808" w:rsidRPr="002653B6" w:rsidRDefault="003A4808" w:rsidP="004A23E2">
            <w:pPr>
              <w:suppressAutoHyphens/>
              <w:jc w:val="right"/>
              <w:rPr>
                <w:b/>
                <w:bCs/>
                <w:sz w:val="20"/>
              </w:rPr>
            </w:pPr>
            <w:r w:rsidRPr="002653B6">
              <w:rPr>
                <w:color w:val="000000"/>
                <w:sz w:val="20"/>
              </w:rPr>
              <w:t>13,736</w:t>
            </w:r>
          </w:p>
        </w:tc>
      </w:tr>
      <w:tr w:rsidR="003A4808" w:rsidRPr="002653B6" w14:paraId="3177C2F4" w14:textId="77777777" w:rsidTr="004A23E2">
        <w:trPr>
          <w:trHeight w:val="139"/>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DBDCE1C" w14:textId="77777777" w:rsidR="003A4808" w:rsidRPr="002653B6" w:rsidRDefault="003A4808" w:rsidP="004A23E2">
            <w:pPr>
              <w:suppressAutoHyphens/>
              <w:jc w:val="left"/>
              <w:rPr>
                <w:sz w:val="20"/>
                <w:lang w:eastAsia="en-CA"/>
              </w:rPr>
            </w:pPr>
            <w:r w:rsidRPr="002653B6">
              <w:rPr>
                <w:sz w:val="20"/>
                <w:lang w:eastAsia="en-CA"/>
              </w:rPr>
              <w:t>3.1</w:t>
            </w:r>
          </w:p>
        </w:tc>
        <w:tc>
          <w:tcPr>
            <w:tcW w:w="1574" w:type="pct"/>
            <w:gridSpan w:val="2"/>
            <w:tcBorders>
              <w:top w:val="nil"/>
              <w:left w:val="nil"/>
              <w:bottom w:val="single" w:sz="4" w:space="0" w:color="auto"/>
              <w:right w:val="single" w:sz="4" w:space="0" w:color="auto"/>
            </w:tcBorders>
          </w:tcPr>
          <w:p w14:paraId="0598EE74" w14:textId="77777777" w:rsidR="003A4808" w:rsidRPr="002653B6" w:rsidRDefault="003A4808" w:rsidP="004A23E2">
            <w:pPr>
              <w:suppressAutoHyphens/>
              <w:jc w:val="left"/>
              <w:rPr>
                <w:color w:val="000000"/>
                <w:sz w:val="20"/>
              </w:rPr>
            </w:pPr>
            <w:r w:rsidRPr="002653B6">
              <w:rPr>
                <w:sz w:val="20"/>
                <w:lang w:eastAsia="en-CA"/>
              </w:rPr>
              <w:t>Total agreed funding (US $)</w:t>
            </w:r>
          </w:p>
        </w:tc>
        <w:tc>
          <w:tcPr>
            <w:tcW w:w="460" w:type="pct"/>
            <w:tcBorders>
              <w:top w:val="nil"/>
              <w:left w:val="nil"/>
              <w:bottom w:val="single" w:sz="4" w:space="0" w:color="auto"/>
              <w:right w:val="single" w:sz="4" w:space="0" w:color="auto"/>
            </w:tcBorders>
            <w:tcMar>
              <w:right w:w="85" w:type="dxa"/>
            </w:tcMar>
          </w:tcPr>
          <w:p w14:paraId="5700894B" w14:textId="77777777" w:rsidR="003A4808" w:rsidRPr="002653B6" w:rsidRDefault="003A4808" w:rsidP="004A23E2">
            <w:pPr>
              <w:suppressAutoHyphens/>
              <w:jc w:val="right"/>
              <w:rPr>
                <w:sz w:val="20"/>
                <w:lang w:eastAsia="en-CA"/>
              </w:rPr>
            </w:pPr>
            <w:r w:rsidRPr="002653B6">
              <w:rPr>
                <w:sz w:val="20"/>
              </w:rPr>
              <w:t>176,787</w:t>
            </w:r>
          </w:p>
        </w:tc>
        <w:tc>
          <w:tcPr>
            <w:tcW w:w="459" w:type="pct"/>
            <w:tcBorders>
              <w:top w:val="nil"/>
              <w:left w:val="nil"/>
              <w:bottom w:val="single" w:sz="4" w:space="0" w:color="auto"/>
              <w:right w:val="single" w:sz="4" w:space="0" w:color="auto"/>
            </w:tcBorders>
            <w:tcMar>
              <w:right w:w="85" w:type="dxa"/>
            </w:tcMar>
          </w:tcPr>
          <w:p w14:paraId="4A9FE214" w14:textId="77777777" w:rsidR="003A4808" w:rsidRPr="002653B6" w:rsidRDefault="003A4808" w:rsidP="004A23E2">
            <w:pPr>
              <w:suppressAutoHyphens/>
              <w:jc w:val="right"/>
              <w:rPr>
                <w:sz w:val="20"/>
                <w:lang w:eastAsia="en-CA"/>
              </w:rPr>
            </w:pPr>
            <w:r w:rsidRPr="002653B6">
              <w:rPr>
                <w:sz w:val="20"/>
                <w:lang w:eastAsia="en-CA"/>
              </w:rPr>
              <w:t>0</w:t>
            </w:r>
          </w:p>
        </w:tc>
        <w:tc>
          <w:tcPr>
            <w:tcW w:w="460" w:type="pct"/>
            <w:tcBorders>
              <w:top w:val="nil"/>
              <w:left w:val="nil"/>
              <w:bottom w:val="single" w:sz="4" w:space="0" w:color="auto"/>
              <w:right w:val="single" w:sz="4" w:space="0" w:color="auto"/>
            </w:tcBorders>
            <w:tcMar>
              <w:right w:w="85" w:type="dxa"/>
            </w:tcMar>
          </w:tcPr>
          <w:p w14:paraId="72B0FF51" w14:textId="77777777" w:rsidR="003A4808" w:rsidRPr="002653B6" w:rsidRDefault="003A4808" w:rsidP="004A23E2">
            <w:pPr>
              <w:suppressAutoHyphens/>
              <w:jc w:val="right"/>
              <w:rPr>
                <w:sz w:val="20"/>
              </w:rPr>
            </w:pPr>
            <w:r w:rsidRPr="002653B6">
              <w:rPr>
                <w:sz w:val="20"/>
                <w:lang w:eastAsia="en-CA"/>
              </w:rPr>
              <w:t>0</w:t>
            </w:r>
          </w:p>
        </w:tc>
        <w:tc>
          <w:tcPr>
            <w:tcW w:w="460" w:type="pct"/>
            <w:tcBorders>
              <w:top w:val="nil"/>
              <w:left w:val="nil"/>
              <w:bottom w:val="single" w:sz="4" w:space="0" w:color="auto"/>
              <w:right w:val="single" w:sz="4" w:space="0" w:color="auto"/>
            </w:tcBorders>
            <w:tcMar>
              <w:right w:w="85" w:type="dxa"/>
            </w:tcMar>
          </w:tcPr>
          <w:p w14:paraId="0B3FAF67" w14:textId="77777777" w:rsidR="003A4808" w:rsidRPr="002653B6" w:rsidRDefault="003A4808" w:rsidP="004A23E2">
            <w:pPr>
              <w:suppressAutoHyphens/>
              <w:jc w:val="right"/>
              <w:rPr>
                <w:sz w:val="20"/>
                <w:lang w:eastAsia="en-CA"/>
              </w:rPr>
            </w:pPr>
            <w:r w:rsidRPr="002653B6">
              <w:rPr>
                <w:color w:val="000000"/>
                <w:sz w:val="20"/>
              </w:rPr>
              <w:t>148,213</w:t>
            </w:r>
          </w:p>
        </w:tc>
        <w:tc>
          <w:tcPr>
            <w:tcW w:w="460" w:type="pct"/>
            <w:tcBorders>
              <w:top w:val="single" w:sz="4" w:space="0" w:color="auto"/>
              <w:left w:val="nil"/>
              <w:bottom w:val="single" w:sz="4" w:space="0" w:color="auto"/>
              <w:right w:val="single" w:sz="4" w:space="0" w:color="auto"/>
            </w:tcBorders>
            <w:tcMar>
              <w:right w:w="85" w:type="dxa"/>
            </w:tcMar>
          </w:tcPr>
          <w:p w14:paraId="2538C854" w14:textId="77777777" w:rsidR="003A4808" w:rsidRPr="002653B6" w:rsidRDefault="003A4808" w:rsidP="004A23E2">
            <w:pPr>
              <w:suppressAutoHyphens/>
              <w:jc w:val="right"/>
              <w:rPr>
                <w:sz w:val="20"/>
              </w:rPr>
            </w:pPr>
            <w:r w:rsidRPr="002653B6">
              <w:rPr>
                <w:sz w:val="20"/>
                <w:lang w:eastAsia="en-CA"/>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0E6A040D" w14:textId="77777777" w:rsidR="003A4808" w:rsidRPr="002653B6" w:rsidRDefault="003A4808" w:rsidP="004A23E2">
            <w:pPr>
              <w:suppressAutoHyphens/>
              <w:jc w:val="right"/>
              <w:rPr>
                <w:sz w:val="20"/>
                <w:lang w:eastAsia="en-CA"/>
              </w:rPr>
            </w:pPr>
            <w:r w:rsidRPr="002653B6">
              <w:rPr>
                <w:sz w:val="20"/>
                <w:lang w:eastAsia="en-CA"/>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142A2FC8" w14:textId="77777777" w:rsidR="003A4808" w:rsidRPr="002653B6" w:rsidRDefault="003A4808" w:rsidP="004A23E2">
            <w:pPr>
              <w:suppressAutoHyphens/>
              <w:jc w:val="right"/>
              <w:rPr>
                <w:b/>
                <w:bCs/>
                <w:sz w:val="20"/>
              </w:rPr>
            </w:pPr>
            <w:r w:rsidRPr="002653B6">
              <w:rPr>
                <w:color w:val="000000"/>
                <w:sz w:val="20"/>
              </w:rPr>
              <w:t>325,000</w:t>
            </w:r>
          </w:p>
        </w:tc>
      </w:tr>
      <w:tr w:rsidR="003A4808" w:rsidRPr="002653B6" w14:paraId="6A98B12B" w14:textId="77777777" w:rsidTr="004A23E2">
        <w:trPr>
          <w:trHeight w:val="100"/>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A7EE66D" w14:textId="77777777" w:rsidR="003A4808" w:rsidRPr="002653B6" w:rsidRDefault="003A4808" w:rsidP="004A23E2">
            <w:pPr>
              <w:suppressAutoHyphens/>
              <w:jc w:val="left"/>
              <w:rPr>
                <w:sz w:val="20"/>
                <w:lang w:eastAsia="en-CA"/>
              </w:rPr>
            </w:pPr>
            <w:r w:rsidRPr="002653B6">
              <w:rPr>
                <w:sz w:val="20"/>
                <w:lang w:eastAsia="en-CA"/>
              </w:rPr>
              <w:t>3.2</w:t>
            </w:r>
          </w:p>
        </w:tc>
        <w:tc>
          <w:tcPr>
            <w:tcW w:w="1574" w:type="pct"/>
            <w:gridSpan w:val="2"/>
            <w:tcBorders>
              <w:top w:val="nil"/>
              <w:left w:val="nil"/>
              <w:bottom w:val="single" w:sz="4" w:space="0" w:color="auto"/>
              <w:right w:val="single" w:sz="4" w:space="0" w:color="auto"/>
            </w:tcBorders>
          </w:tcPr>
          <w:p w14:paraId="515AD0FE" w14:textId="77777777" w:rsidR="003A4808" w:rsidRPr="002653B6" w:rsidRDefault="003A4808" w:rsidP="004A23E2">
            <w:pPr>
              <w:suppressAutoHyphens/>
              <w:jc w:val="left"/>
              <w:rPr>
                <w:color w:val="000000"/>
                <w:sz w:val="20"/>
              </w:rPr>
            </w:pPr>
            <w:r w:rsidRPr="002653B6">
              <w:rPr>
                <w:sz w:val="20"/>
                <w:lang w:eastAsia="en-CA"/>
              </w:rPr>
              <w:t>Total support costs (US $)</w:t>
            </w:r>
          </w:p>
        </w:tc>
        <w:tc>
          <w:tcPr>
            <w:tcW w:w="460" w:type="pct"/>
            <w:tcBorders>
              <w:top w:val="nil"/>
              <w:left w:val="nil"/>
              <w:bottom w:val="single" w:sz="4" w:space="0" w:color="auto"/>
              <w:right w:val="single" w:sz="4" w:space="0" w:color="auto"/>
            </w:tcBorders>
            <w:tcMar>
              <w:right w:w="85" w:type="dxa"/>
            </w:tcMar>
          </w:tcPr>
          <w:p w14:paraId="2410819B" w14:textId="77777777" w:rsidR="003A4808" w:rsidRPr="002653B6" w:rsidRDefault="003A4808" w:rsidP="004A23E2">
            <w:pPr>
              <w:suppressAutoHyphens/>
              <w:jc w:val="right"/>
              <w:rPr>
                <w:sz w:val="20"/>
                <w:lang w:eastAsia="en-CA"/>
              </w:rPr>
            </w:pPr>
            <w:r w:rsidRPr="002653B6">
              <w:rPr>
                <w:sz w:val="20"/>
              </w:rPr>
              <w:t>22,982</w:t>
            </w:r>
          </w:p>
        </w:tc>
        <w:tc>
          <w:tcPr>
            <w:tcW w:w="459" w:type="pct"/>
            <w:tcBorders>
              <w:top w:val="nil"/>
              <w:left w:val="nil"/>
              <w:bottom w:val="single" w:sz="4" w:space="0" w:color="auto"/>
              <w:right w:val="single" w:sz="4" w:space="0" w:color="auto"/>
            </w:tcBorders>
            <w:tcMar>
              <w:right w:w="85" w:type="dxa"/>
            </w:tcMar>
          </w:tcPr>
          <w:p w14:paraId="2848EF47" w14:textId="77777777" w:rsidR="003A4808" w:rsidRPr="002653B6" w:rsidRDefault="003A4808" w:rsidP="004A23E2">
            <w:pPr>
              <w:suppressAutoHyphens/>
              <w:jc w:val="right"/>
              <w:rPr>
                <w:sz w:val="20"/>
                <w:lang w:eastAsia="en-CA"/>
              </w:rPr>
            </w:pPr>
            <w:r w:rsidRPr="002653B6">
              <w:rPr>
                <w:sz w:val="20"/>
                <w:lang w:eastAsia="en-CA"/>
              </w:rPr>
              <w:t>0</w:t>
            </w:r>
          </w:p>
        </w:tc>
        <w:tc>
          <w:tcPr>
            <w:tcW w:w="460" w:type="pct"/>
            <w:tcBorders>
              <w:top w:val="nil"/>
              <w:left w:val="nil"/>
              <w:bottom w:val="single" w:sz="4" w:space="0" w:color="auto"/>
              <w:right w:val="single" w:sz="4" w:space="0" w:color="auto"/>
            </w:tcBorders>
            <w:tcMar>
              <w:right w:w="85" w:type="dxa"/>
            </w:tcMar>
          </w:tcPr>
          <w:p w14:paraId="111033B6" w14:textId="77777777" w:rsidR="003A4808" w:rsidRPr="002653B6" w:rsidRDefault="003A4808" w:rsidP="004A23E2">
            <w:pPr>
              <w:suppressAutoHyphens/>
              <w:jc w:val="right"/>
              <w:rPr>
                <w:sz w:val="20"/>
              </w:rPr>
            </w:pPr>
            <w:r w:rsidRPr="002653B6">
              <w:rPr>
                <w:sz w:val="20"/>
                <w:lang w:eastAsia="en-CA"/>
              </w:rPr>
              <w:t>0</w:t>
            </w:r>
          </w:p>
        </w:tc>
        <w:tc>
          <w:tcPr>
            <w:tcW w:w="460" w:type="pct"/>
            <w:tcBorders>
              <w:top w:val="nil"/>
              <w:left w:val="nil"/>
              <w:bottom w:val="single" w:sz="4" w:space="0" w:color="auto"/>
              <w:right w:val="single" w:sz="4" w:space="0" w:color="auto"/>
            </w:tcBorders>
            <w:tcMar>
              <w:right w:w="85" w:type="dxa"/>
            </w:tcMar>
          </w:tcPr>
          <w:p w14:paraId="359C9A72" w14:textId="77777777" w:rsidR="003A4808" w:rsidRPr="002653B6" w:rsidRDefault="003A4808" w:rsidP="004A23E2">
            <w:pPr>
              <w:suppressAutoHyphens/>
              <w:jc w:val="right"/>
              <w:rPr>
                <w:sz w:val="20"/>
                <w:lang w:eastAsia="en-CA"/>
              </w:rPr>
            </w:pPr>
            <w:r w:rsidRPr="002653B6">
              <w:rPr>
                <w:color w:val="000000"/>
                <w:sz w:val="20"/>
              </w:rPr>
              <w:t>19,268</w:t>
            </w:r>
          </w:p>
        </w:tc>
        <w:tc>
          <w:tcPr>
            <w:tcW w:w="460" w:type="pct"/>
            <w:tcBorders>
              <w:top w:val="single" w:sz="4" w:space="0" w:color="auto"/>
              <w:left w:val="nil"/>
              <w:bottom w:val="single" w:sz="4" w:space="0" w:color="auto"/>
              <w:right w:val="single" w:sz="4" w:space="0" w:color="auto"/>
            </w:tcBorders>
            <w:tcMar>
              <w:right w:w="85" w:type="dxa"/>
            </w:tcMar>
          </w:tcPr>
          <w:p w14:paraId="53DDCC46" w14:textId="77777777" w:rsidR="003A4808" w:rsidRPr="002653B6" w:rsidRDefault="003A4808" w:rsidP="004A23E2">
            <w:pPr>
              <w:suppressAutoHyphens/>
              <w:jc w:val="right"/>
              <w:rPr>
                <w:sz w:val="20"/>
              </w:rPr>
            </w:pPr>
            <w:r w:rsidRPr="002653B6">
              <w:rPr>
                <w:sz w:val="20"/>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7EF2707E" w14:textId="77777777" w:rsidR="003A4808" w:rsidRPr="002653B6" w:rsidRDefault="003A4808" w:rsidP="004A23E2">
            <w:pPr>
              <w:suppressAutoHyphens/>
              <w:jc w:val="right"/>
              <w:rPr>
                <w:sz w:val="20"/>
                <w:lang w:eastAsia="en-CA"/>
              </w:rPr>
            </w:pPr>
            <w:r w:rsidRPr="002653B6">
              <w:rPr>
                <w:sz w:val="20"/>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35D29486" w14:textId="77777777" w:rsidR="003A4808" w:rsidRPr="002653B6" w:rsidRDefault="003A4808" w:rsidP="004A23E2">
            <w:pPr>
              <w:suppressAutoHyphens/>
              <w:jc w:val="right"/>
              <w:rPr>
                <w:b/>
                <w:bCs/>
                <w:sz w:val="20"/>
              </w:rPr>
            </w:pPr>
            <w:r w:rsidRPr="002653B6">
              <w:rPr>
                <w:color w:val="000000"/>
                <w:sz w:val="20"/>
              </w:rPr>
              <w:t>42,250</w:t>
            </w:r>
          </w:p>
        </w:tc>
      </w:tr>
      <w:tr w:rsidR="003A4808" w:rsidRPr="002653B6" w14:paraId="22242D34" w14:textId="77777777" w:rsidTr="004A23E2">
        <w:trPr>
          <w:trHeight w:val="188"/>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ED1AC50" w14:textId="77777777" w:rsidR="003A4808" w:rsidRPr="002653B6" w:rsidRDefault="003A4808" w:rsidP="004A23E2">
            <w:pPr>
              <w:suppressAutoHyphens/>
              <w:jc w:val="left"/>
              <w:rPr>
                <w:sz w:val="20"/>
                <w:lang w:eastAsia="en-CA"/>
              </w:rPr>
            </w:pPr>
            <w:r w:rsidRPr="002653B6">
              <w:rPr>
                <w:sz w:val="20"/>
                <w:lang w:eastAsia="en-CA"/>
              </w:rPr>
              <w:t>3.3</w:t>
            </w:r>
          </w:p>
        </w:tc>
        <w:tc>
          <w:tcPr>
            <w:tcW w:w="1574" w:type="pct"/>
            <w:gridSpan w:val="2"/>
            <w:tcBorders>
              <w:top w:val="nil"/>
              <w:left w:val="nil"/>
              <w:bottom w:val="single" w:sz="4" w:space="0" w:color="auto"/>
              <w:right w:val="single" w:sz="4" w:space="0" w:color="auto"/>
            </w:tcBorders>
            <w:hideMark/>
          </w:tcPr>
          <w:p w14:paraId="4CCC7644" w14:textId="77777777" w:rsidR="003A4808" w:rsidRPr="002653B6" w:rsidRDefault="003A4808" w:rsidP="004A23E2">
            <w:pPr>
              <w:suppressAutoHyphens/>
              <w:jc w:val="left"/>
              <w:rPr>
                <w:color w:val="000000"/>
                <w:sz w:val="20"/>
              </w:rPr>
            </w:pPr>
            <w:r w:rsidRPr="002653B6">
              <w:rPr>
                <w:sz w:val="20"/>
                <w:lang w:eastAsia="en-CA"/>
              </w:rPr>
              <w:t>Total agreed costs (US $)</w:t>
            </w:r>
          </w:p>
        </w:tc>
        <w:tc>
          <w:tcPr>
            <w:tcW w:w="460" w:type="pct"/>
            <w:tcBorders>
              <w:top w:val="nil"/>
              <w:left w:val="nil"/>
              <w:bottom w:val="single" w:sz="4" w:space="0" w:color="auto"/>
              <w:right w:val="single" w:sz="4" w:space="0" w:color="auto"/>
            </w:tcBorders>
            <w:tcMar>
              <w:right w:w="85" w:type="dxa"/>
            </w:tcMar>
          </w:tcPr>
          <w:p w14:paraId="5AE1FC9F" w14:textId="77777777" w:rsidR="003A4808" w:rsidRPr="002653B6" w:rsidRDefault="003A4808" w:rsidP="004A23E2">
            <w:pPr>
              <w:suppressAutoHyphens/>
              <w:jc w:val="right"/>
              <w:rPr>
                <w:sz w:val="20"/>
                <w:lang w:eastAsia="en-CA"/>
              </w:rPr>
            </w:pPr>
            <w:r w:rsidRPr="002653B6">
              <w:rPr>
                <w:sz w:val="20"/>
              </w:rPr>
              <w:t>199,769</w:t>
            </w:r>
          </w:p>
        </w:tc>
        <w:tc>
          <w:tcPr>
            <w:tcW w:w="459" w:type="pct"/>
            <w:tcBorders>
              <w:top w:val="nil"/>
              <w:left w:val="nil"/>
              <w:bottom w:val="single" w:sz="4" w:space="0" w:color="auto"/>
              <w:right w:val="single" w:sz="4" w:space="0" w:color="auto"/>
            </w:tcBorders>
            <w:tcMar>
              <w:right w:w="85" w:type="dxa"/>
            </w:tcMar>
          </w:tcPr>
          <w:p w14:paraId="2AA54B83" w14:textId="77777777" w:rsidR="003A4808" w:rsidRPr="002653B6" w:rsidRDefault="003A4808" w:rsidP="004A23E2">
            <w:pPr>
              <w:suppressAutoHyphens/>
              <w:jc w:val="right"/>
              <w:rPr>
                <w:sz w:val="20"/>
                <w:lang w:eastAsia="en-CA"/>
              </w:rPr>
            </w:pPr>
            <w:r w:rsidRPr="002653B6">
              <w:rPr>
                <w:sz w:val="20"/>
                <w:lang w:eastAsia="en-CA"/>
              </w:rPr>
              <w:t>0</w:t>
            </w:r>
          </w:p>
        </w:tc>
        <w:tc>
          <w:tcPr>
            <w:tcW w:w="460" w:type="pct"/>
            <w:tcBorders>
              <w:top w:val="nil"/>
              <w:left w:val="nil"/>
              <w:bottom w:val="single" w:sz="4" w:space="0" w:color="auto"/>
              <w:right w:val="single" w:sz="4" w:space="0" w:color="auto"/>
            </w:tcBorders>
            <w:tcMar>
              <w:right w:w="85" w:type="dxa"/>
            </w:tcMar>
          </w:tcPr>
          <w:p w14:paraId="224E9BB6" w14:textId="77777777" w:rsidR="003A4808" w:rsidRPr="002653B6" w:rsidRDefault="003A4808" w:rsidP="004A23E2">
            <w:pPr>
              <w:suppressAutoHyphens/>
              <w:jc w:val="right"/>
              <w:rPr>
                <w:sz w:val="20"/>
                <w:lang w:eastAsia="en-CA"/>
              </w:rPr>
            </w:pPr>
            <w:r w:rsidRPr="002653B6">
              <w:rPr>
                <w:sz w:val="20"/>
                <w:lang w:eastAsia="en-CA"/>
              </w:rPr>
              <w:t>0</w:t>
            </w:r>
          </w:p>
        </w:tc>
        <w:tc>
          <w:tcPr>
            <w:tcW w:w="460" w:type="pct"/>
            <w:tcBorders>
              <w:top w:val="nil"/>
              <w:left w:val="nil"/>
              <w:bottom w:val="single" w:sz="4" w:space="0" w:color="auto"/>
              <w:right w:val="single" w:sz="4" w:space="0" w:color="auto"/>
            </w:tcBorders>
            <w:tcMar>
              <w:right w:w="85" w:type="dxa"/>
            </w:tcMar>
          </w:tcPr>
          <w:p w14:paraId="3CB854A8" w14:textId="77777777" w:rsidR="003A4808" w:rsidRPr="002653B6" w:rsidRDefault="003A4808" w:rsidP="004A23E2">
            <w:pPr>
              <w:suppressAutoHyphens/>
              <w:jc w:val="right"/>
              <w:rPr>
                <w:sz w:val="20"/>
                <w:lang w:eastAsia="en-CA"/>
              </w:rPr>
            </w:pPr>
            <w:r w:rsidRPr="002653B6">
              <w:rPr>
                <w:color w:val="000000"/>
                <w:sz w:val="20"/>
              </w:rPr>
              <w:t>167,481</w:t>
            </w:r>
          </w:p>
        </w:tc>
        <w:tc>
          <w:tcPr>
            <w:tcW w:w="460" w:type="pct"/>
            <w:tcBorders>
              <w:top w:val="single" w:sz="4" w:space="0" w:color="auto"/>
              <w:left w:val="nil"/>
              <w:bottom w:val="single" w:sz="4" w:space="0" w:color="auto"/>
              <w:right w:val="single" w:sz="4" w:space="0" w:color="auto"/>
            </w:tcBorders>
            <w:tcMar>
              <w:right w:w="85" w:type="dxa"/>
            </w:tcMar>
          </w:tcPr>
          <w:p w14:paraId="06948C13" w14:textId="77777777" w:rsidR="003A4808" w:rsidRPr="002653B6" w:rsidRDefault="003A4808" w:rsidP="004A23E2">
            <w:pPr>
              <w:suppressAutoHyphens/>
              <w:jc w:val="right"/>
              <w:rPr>
                <w:sz w:val="20"/>
                <w:lang w:eastAsia="en-CA"/>
              </w:rPr>
            </w:pPr>
            <w:r w:rsidRPr="002653B6">
              <w:rPr>
                <w:sz w:val="20"/>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0BCE5C9E" w14:textId="77777777" w:rsidR="003A4808" w:rsidRPr="002653B6" w:rsidRDefault="003A4808" w:rsidP="004A23E2">
            <w:pPr>
              <w:suppressAutoHyphens/>
              <w:jc w:val="right"/>
              <w:rPr>
                <w:sz w:val="20"/>
                <w:lang w:eastAsia="en-CA"/>
              </w:rPr>
            </w:pPr>
            <w:r w:rsidRPr="002653B6">
              <w:rPr>
                <w:sz w:val="20"/>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06C3D738" w14:textId="77777777" w:rsidR="003A4808" w:rsidRPr="002653B6" w:rsidRDefault="003A4808" w:rsidP="004A23E2">
            <w:pPr>
              <w:suppressAutoHyphens/>
              <w:jc w:val="right"/>
              <w:rPr>
                <w:b/>
                <w:bCs/>
                <w:sz w:val="20"/>
                <w:lang w:eastAsia="en-CA"/>
              </w:rPr>
            </w:pPr>
            <w:r w:rsidRPr="002653B6">
              <w:rPr>
                <w:color w:val="000000"/>
                <w:sz w:val="20"/>
              </w:rPr>
              <w:t>367,250</w:t>
            </w:r>
          </w:p>
        </w:tc>
      </w:tr>
      <w:tr w:rsidR="003A4808" w:rsidRPr="002653B6" w14:paraId="12753179" w14:textId="77777777" w:rsidTr="004A23E2">
        <w:trPr>
          <w:trHeight w:val="70"/>
          <w:jc w:val="center"/>
        </w:trPr>
        <w:tc>
          <w:tcPr>
            <w:tcW w:w="26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0E6DDA9" w14:textId="77777777" w:rsidR="003A4808" w:rsidRPr="002653B6" w:rsidRDefault="003A4808" w:rsidP="004A23E2">
            <w:pPr>
              <w:suppressAutoHyphens/>
              <w:jc w:val="left"/>
              <w:rPr>
                <w:sz w:val="20"/>
                <w:lang w:eastAsia="en-CA"/>
              </w:rPr>
            </w:pPr>
            <w:r w:rsidRPr="002653B6">
              <w:rPr>
                <w:sz w:val="20"/>
                <w:lang w:eastAsia="en-CA"/>
              </w:rPr>
              <w:t>4.1.1</w:t>
            </w:r>
          </w:p>
        </w:tc>
        <w:tc>
          <w:tcPr>
            <w:tcW w:w="4273" w:type="pct"/>
            <w:gridSpan w:val="8"/>
            <w:tcBorders>
              <w:top w:val="single" w:sz="4" w:space="0" w:color="auto"/>
              <w:left w:val="nil"/>
              <w:bottom w:val="single" w:sz="4" w:space="0" w:color="auto"/>
              <w:right w:val="single" w:sz="4" w:space="0" w:color="auto"/>
            </w:tcBorders>
          </w:tcPr>
          <w:p w14:paraId="13D277F6" w14:textId="77777777" w:rsidR="003A4808" w:rsidRPr="002653B6" w:rsidRDefault="003A4808" w:rsidP="004A23E2">
            <w:pPr>
              <w:suppressAutoHyphens/>
              <w:jc w:val="left"/>
              <w:rPr>
                <w:color w:val="000000"/>
                <w:sz w:val="20"/>
              </w:rPr>
            </w:pPr>
            <w:r w:rsidRPr="002653B6">
              <w:rPr>
                <w:sz w:val="20"/>
              </w:rPr>
              <w:t>Deduction of HFCs under this Agreement (CO</w:t>
            </w:r>
            <w:r w:rsidRPr="002653B6">
              <w:rPr>
                <w:sz w:val="20"/>
                <w:vertAlign w:val="subscript"/>
              </w:rPr>
              <w:t>2</w:t>
            </w:r>
            <w:r w:rsidRPr="002653B6">
              <w:rPr>
                <w:sz w:val="20"/>
              </w:rPr>
              <w:t>-eq tonnes)</w:t>
            </w:r>
          </w:p>
        </w:tc>
        <w:tc>
          <w:tcPr>
            <w:tcW w:w="462" w:type="pct"/>
            <w:tcBorders>
              <w:top w:val="single" w:sz="4" w:space="0" w:color="auto"/>
              <w:left w:val="nil"/>
              <w:bottom w:val="single" w:sz="4" w:space="0" w:color="auto"/>
              <w:right w:val="single" w:sz="4" w:space="0" w:color="auto"/>
            </w:tcBorders>
            <w:tcMar>
              <w:right w:w="85" w:type="dxa"/>
            </w:tcMar>
          </w:tcPr>
          <w:p w14:paraId="0C50CA7F" w14:textId="77777777" w:rsidR="003A4808" w:rsidRPr="002653B6" w:rsidRDefault="003A4808" w:rsidP="004A23E2">
            <w:pPr>
              <w:suppressAutoHyphens/>
              <w:jc w:val="right"/>
              <w:rPr>
                <w:color w:val="000000"/>
                <w:sz w:val="20"/>
              </w:rPr>
            </w:pPr>
            <w:r w:rsidRPr="002653B6">
              <w:rPr>
                <w:color w:val="000000"/>
                <w:sz w:val="20"/>
              </w:rPr>
              <w:t>101,243</w:t>
            </w:r>
          </w:p>
        </w:tc>
      </w:tr>
      <w:tr w:rsidR="003A4808" w:rsidRPr="002653B6" w14:paraId="677A97A8" w14:textId="77777777" w:rsidTr="004A23E2">
        <w:trPr>
          <w:trHeight w:val="70"/>
          <w:jc w:val="center"/>
        </w:trPr>
        <w:tc>
          <w:tcPr>
            <w:tcW w:w="26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4F79F70" w14:textId="77777777" w:rsidR="003A4808" w:rsidRPr="002653B6" w:rsidRDefault="003A4808" w:rsidP="004A23E2">
            <w:pPr>
              <w:suppressAutoHyphens/>
              <w:jc w:val="left"/>
              <w:rPr>
                <w:sz w:val="20"/>
                <w:lang w:eastAsia="en-CA"/>
              </w:rPr>
            </w:pPr>
            <w:r w:rsidRPr="002653B6">
              <w:rPr>
                <w:sz w:val="20"/>
                <w:lang w:eastAsia="en-CA"/>
              </w:rPr>
              <w:t>4.1.2</w:t>
            </w:r>
          </w:p>
        </w:tc>
        <w:tc>
          <w:tcPr>
            <w:tcW w:w="4273" w:type="pct"/>
            <w:gridSpan w:val="8"/>
            <w:tcBorders>
              <w:top w:val="single" w:sz="4" w:space="0" w:color="auto"/>
              <w:left w:val="nil"/>
              <w:bottom w:val="single" w:sz="4" w:space="0" w:color="auto"/>
              <w:right w:val="single" w:sz="4" w:space="0" w:color="auto"/>
            </w:tcBorders>
          </w:tcPr>
          <w:p w14:paraId="1AAC532C" w14:textId="77777777" w:rsidR="003A4808" w:rsidRPr="002653B6" w:rsidRDefault="003A4808" w:rsidP="004A23E2">
            <w:pPr>
              <w:suppressAutoHyphens/>
              <w:jc w:val="left"/>
              <w:rPr>
                <w:color w:val="000000"/>
                <w:sz w:val="20"/>
              </w:rPr>
            </w:pPr>
            <w:r w:rsidRPr="002653B6">
              <w:rPr>
                <w:sz w:val="20"/>
              </w:rPr>
              <w:t>Deduction of HFCs from previously approved projects (CO</w:t>
            </w:r>
            <w:r w:rsidRPr="002653B6">
              <w:rPr>
                <w:sz w:val="20"/>
                <w:vertAlign w:val="subscript"/>
              </w:rPr>
              <w:t>2</w:t>
            </w:r>
            <w:r w:rsidRPr="002653B6">
              <w:rPr>
                <w:sz w:val="20"/>
              </w:rPr>
              <w:t>-eq tonnes)</w:t>
            </w:r>
          </w:p>
        </w:tc>
        <w:tc>
          <w:tcPr>
            <w:tcW w:w="462" w:type="pct"/>
            <w:tcBorders>
              <w:top w:val="single" w:sz="4" w:space="0" w:color="auto"/>
              <w:left w:val="nil"/>
              <w:bottom w:val="single" w:sz="4" w:space="0" w:color="auto"/>
              <w:right w:val="single" w:sz="4" w:space="0" w:color="auto"/>
            </w:tcBorders>
            <w:tcMar>
              <w:right w:w="85" w:type="dxa"/>
            </w:tcMar>
          </w:tcPr>
          <w:p w14:paraId="5FFF7D66" w14:textId="77777777" w:rsidR="003A4808" w:rsidRPr="002653B6" w:rsidRDefault="003A4808" w:rsidP="004A23E2">
            <w:pPr>
              <w:suppressAutoHyphens/>
              <w:jc w:val="right"/>
              <w:rPr>
                <w:color w:val="000000"/>
                <w:sz w:val="20"/>
              </w:rPr>
            </w:pPr>
            <w:r w:rsidRPr="002653B6">
              <w:rPr>
                <w:color w:val="000000"/>
                <w:sz w:val="20"/>
              </w:rPr>
              <w:t>0</w:t>
            </w:r>
          </w:p>
        </w:tc>
      </w:tr>
      <w:tr w:rsidR="003A4808" w:rsidRPr="002653B6" w14:paraId="616DBC96" w14:textId="77777777" w:rsidTr="004A23E2">
        <w:trPr>
          <w:trHeight w:val="70"/>
          <w:jc w:val="center"/>
        </w:trPr>
        <w:tc>
          <w:tcPr>
            <w:tcW w:w="26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518ED8F" w14:textId="77777777" w:rsidR="003A4808" w:rsidRPr="002653B6" w:rsidRDefault="003A4808" w:rsidP="004A23E2">
            <w:pPr>
              <w:suppressAutoHyphens/>
              <w:jc w:val="left"/>
              <w:rPr>
                <w:sz w:val="20"/>
                <w:lang w:eastAsia="en-CA"/>
              </w:rPr>
            </w:pPr>
            <w:r w:rsidRPr="002653B6">
              <w:rPr>
                <w:sz w:val="20"/>
                <w:lang w:eastAsia="en-CA"/>
              </w:rPr>
              <w:t>4.1.3</w:t>
            </w:r>
          </w:p>
        </w:tc>
        <w:tc>
          <w:tcPr>
            <w:tcW w:w="4273" w:type="pct"/>
            <w:gridSpan w:val="8"/>
            <w:tcBorders>
              <w:top w:val="single" w:sz="4" w:space="0" w:color="auto"/>
              <w:left w:val="nil"/>
              <w:bottom w:val="single" w:sz="4" w:space="0" w:color="auto"/>
              <w:right w:val="single" w:sz="4" w:space="0" w:color="auto"/>
            </w:tcBorders>
          </w:tcPr>
          <w:p w14:paraId="085E6583" w14:textId="77777777" w:rsidR="003A4808" w:rsidRPr="002653B6" w:rsidRDefault="003A4808" w:rsidP="004A23E2">
            <w:pPr>
              <w:tabs>
                <w:tab w:val="left" w:pos="5560"/>
              </w:tabs>
              <w:suppressAutoHyphens/>
              <w:jc w:val="left"/>
              <w:rPr>
                <w:color w:val="000000"/>
                <w:sz w:val="20"/>
              </w:rPr>
            </w:pPr>
            <w:r w:rsidRPr="002653B6">
              <w:rPr>
                <w:sz w:val="20"/>
              </w:rPr>
              <w:t>Remaining eligible consumption for HFCs (CO</w:t>
            </w:r>
            <w:r w:rsidRPr="002653B6">
              <w:rPr>
                <w:sz w:val="20"/>
                <w:vertAlign w:val="subscript"/>
              </w:rPr>
              <w:t>2</w:t>
            </w:r>
            <w:r w:rsidRPr="002653B6">
              <w:rPr>
                <w:sz w:val="20"/>
              </w:rPr>
              <w:t>-eq tonnes)</w:t>
            </w:r>
          </w:p>
        </w:tc>
        <w:tc>
          <w:tcPr>
            <w:tcW w:w="462" w:type="pct"/>
            <w:tcBorders>
              <w:top w:val="single" w:sz="4" w:space="0" w:color="auto"/>
              <w:left w:val="nil"/>
              <w:bottom w:val="single" w:sz="4" w:space="0" w:color="auto"/>
              <w:right w:val="single" w:sz="4" w:space="0" w:color="auto"/>
            </w:tcBorders>
            <w:tcMar>
              <w:right w:w="85" w:type="dxa"/>
            </w:tcMar>
          </w:tcPr>
          <w:p w14:paraId="28690EE9" w14:textId="77777777" w:rsidR="003A4808" w:rsidRPr="002653B6" w:rsidRDefault="003A4808" w:rsidP="004A23E2">
            <w:pPr>
              <w:tabs>
                <w:tab w:val="left" w:pos="5560"/>
              </w:tabs>
              <w:suppressAutoHyphens/>
              <w:jc w:val="right"/>
              <w:rPr>
                <w:color w:val="000000"/>
                <w:sz w:val="20"/>
              </w:rPr>
            </w:pPr>
            <w:r w:rsidRPr="002653B6">
              <w:rPr>
                <w:color w:val="000000"/>
                <w:sz w:val="20"/>
              </w:rPr>
              <w:t>TBD</w:t>
            </w:r>
          </w:p>
        </w:tc>
      </w:tr>
    </w:tbl>
    <w:p w14:paraId="49E8AC52" w14:textId="77777777" w:rsidR="003A4808" w:rsidRPr="002653B6" w:rsidRDefault="003A4808" w:rsidP="003A4808">
      <w:pPr>
        <w:keepNext/>
        <w:spacing w:before="360" w:after="240"/>
        <w:rPr>
          <w:b/>
        </w:rPr>
      </w:pPr>
      <w:r w:rsidRPr="002653B6">
        <w:rPr>
          <w:b/>
        </w:rPr>
        <w:t>APPENDIX 3-A: FUNDING APPROVAL SCHEDULE</w:t>
      </w:r>
    </w:p>
    <w:p w14:paraId="7E2799DB" w14:textId="77777777" w:rsidR="003A4808" w:rsidRPr="002653B6" w:rsidRDefault="003A4808">
      <w:pPr>
        <w:pStyle w:val="Heading1"/>
        <w:numPr>
          <w:ilvl w:val="0"/>
          <w:numId w:val="227"/>
        </w:numPr>
      </w:pPr>
      <w:r w:rsidRPr="002653B6">
        <w:t>Funding for the future tranches will be considered for approval at the second meeting of the year specified in Appendix 2-A.</w:t>
      </w:r>
    </w:p>
    <w:p w14:paraId="50465F1E" w14:textId="77777777" w:rsidR="003A4808" w:rsidRPr="002653B6" w:rsidRDefault="003A4808" w:rsidP="003A4808">
      <w:pPr>
        <w:keepNext/>
        <w:widowControl w:val="0"/>
        <w:spacing w:before="360" w:after="240"/>
        <w:rPr>
          <w:b/>
        </w:rPr>
      </w:pPr>
      <w:r w:rsidRPr="002653B6">
        <w:rPr>
          <w:b/>
        </w:rPr>
        <w:lastRenderedPageBreak/>
        <w:t>APPENDIX 4-A: FORMAT OF THE TRANCHE IMPLEMENTATION REPORTS AND PLANS</w:t>
      </w:r>
    </w:p>
    <w:p w14:paraId="36BBE5C7" w14:textId="77777777" w:rsidR="003A4808" w:rsidRPr="002653B6" w:rsidRDefault="003A4808">
      <w:pPr>
        <w:pStyle w:val="Heading1"/>
        <w:keepNext/>
        <w:numPr>
          <w:ilvl w:val="0"/>
          <w:numId w:val="228"/>
        </w:numPr>
      </w:pPr>
      <w:r w:rsidRPr="002653B6">
        <w:t>The submission of the Tranche Implementation Report and Plans for each tranche request will consist of four parts:</w:t>
      </w:r>
    </w:p>
    <w:p w14:paraId="616AE200" w14:textId="77777777" w:rsidR="003A4808" w:rsidRPr="002653B6" w:rsidRDefault="003A4808" w:rsidP="003A4808">
      <w:pPr>
        <w:pStyle w:val="Heading2"/>
      </w:pPr>
      <w:r w:rsidRPr="002653B6">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2653B6">
        <w:noBreakHyphen/>
        <w:t>down pursuant to decision 91/65. The report should include the amount of Annex F substances consumption reduced as a direct result of the implementation of activities, by substance, the alternative technology used and the related phase</w:t>
      </w:r>
      <w:r w:rsidRPr="002653B6">
        <w:noBreakHyphen/>
        <w:t>in of alternatives, to allow the Secretariat to inform the Executive Committee on the resulting change in climate</w:t>
      </w:r>
      <w:r w:rsidRPr="002653B6">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5C6D0A9E" w14:textId="77777777" w:rsidR="003A4808" w:rsidRPr="002653B6" w:rsidRDefault="003A4808" w:rsidP="003A4808">
      <w:pPr>
        <w:pStyle w:val="Heading2"/>
        <w:tabs>
          <w:tab w:val="num" w:pos="-720"/>
        </w:tabs>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5E3D2976" w14:textId="77777777" w:rsidR="003A4808" w:rsidRPr="002653B6" w:rsidRDefault="003A4808" w:rsidP="003A4808">
      <w:pPr>
        <w:pStyle w:val="Heading2"/>
        <w:tabs>
          <w:tab w:val="num" w:pos="-720"/>
        </w:tabs>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6B6C7A71" w14:textId="77777777" w:rsidR="003A4808" w:rsidRPr="002653B6" w:rsidRDefault="003A4808" w:rsidP="003A4808">
      <w:pPr>
        <w:pStyle w:val="Heading2"/>
        <w:tabs>
          <w:tab w:val="num" w:pos="-720"/>
        </w:tabs>
      </w:pPr>
      <w:r w:rsidRPr="002653B6">
        <w:t>An Executive Summary of about five paragraphs, summarizing the information contained in subparagraphs 1(a) to 1(c) above.</w:t>
      </w:r>
    </w:p>
    <w:p w14:paraId="3BA23471" w14:textId="77777777" w:rsidR="003A4808" w:rsidRPr="002653B6" w:rsidRDefault="003A4808" w:rsidP="003A4808">
      <w:pPr>
        <w:keepNext/>
        <w:spacing w:before="360" w:after="240" w:line="360" w:lineRule="auto"/>
        <w:rPr>
          <w:b/>
        </w:rPr>
      </w:pPr>
      <w:r w:rsidRPr="002653B6">
        <w:rPr>
          <w:b/>
        </w:rPr>
        <w:t>APPENDIX 5-A: MONITORING INSTITUTIONS AND ROLES</w:t>
      </w:r>
    </w:p>
    <w:p w14:paraId="58C2A266" w14:textId="77777777" w:rsidR="003A4808" w:rsidRPr="002653B6" w:rsidRDefault="003A4808">
      <w:pPr>
        <w:pStyle w:val="Heading1"/>
        <w:numPr>
          <w:ilvl w:val="0"/>
          <w:numId w:val="229"/>
        </w:numPr>
      </w:pPr>
      <w:r w:rsidRPr="002653B6">
        <w:t xml:space="preserve">The national ozone unit (NOU), operating under the Ministry of Environment,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the delivery of outcomes, the NOU will facilitate the verification of HFC consumption to be undertaken by the Lead IA. </w:t>
      </w:r>
    </w:p>
    <w:p w14:paraId="3DDD0A9B" w14:textId="77777777" w:rsidR="003A4808" w:rsidRPr="002653B6" w:rsidRDefault="003A4808" w:rsidP="003A4808">
      <w:pPr>
        <w:pStyle w:val="Heading1"/>
      </w:pPr>
      <w:r w:rsidRPr="002653B6">
        <w:t>The Ministry of Environment is the institution responsible for the sustainability of consumption reduction targets achieved through this Agreement.</w:t>
      </w:r>
    </w:p>
    <w:p w14:paraId="63ECB732" w14:textId="77777777" w:rsidR="003A4808" w:rsidRPr="002653B6" w:rsidRDefault="003A4808" w:rsidP="003A4808">
      <w:pPr>
        <w:keepNext/>
        <w:spacing w:before="360" w:after="240"/>
        <w:rPr>
          <w:b/>
        </w:rPr>
      </w:pPr>
      <w:r w:rsidRPr="002653B6">
        <w:rPr>
          <w:b/>
        </w:rPr>
        <w:lastRenderedPageBreak/>
        <w:t>APPENDIX 6-A: ROLE OF THE LEAD IMPLEMENTING AGENCY</w:t>
      </w:r>
    </w:p>
    <w:p w14:paraId="0B3CDFAB" w14:textId="77777777" w:rsidR="003A4808" w:rsidRPr="002653B6" w:rsidRDefault="003A4808">
      <w:pPr>
        <w:pStyle w:val="Heading1"/>
        <w:numPr>
          <w:ilvl w:val="0"/>
          <w:numId w:val="230"/>
        </w:numPr>
      </w:pPr>
      <w:r w:rsidRPr="002653B6">
        <w:t>The Lead IA will be responsible for a range of activities, including at least the following:</w:t>
      </w:r>
    </w:p>
    <w:p w14:paraId="395D692E" w14:textId="77777777" w:rsidR="003A4808" w:rsidRPr="002653B6" w:rsidRDefault="003A4808" w:rsidP="003A4808">
      <w:pPr>
        <w:pStyle w:val="Heading2"/>
      </w:pPr>
      <w:r w:rsidRPr="002653B6">
        <w:t>Ensuring performance and financial verification in accordance with this Agreement and with its specific internal procedures and requirements as set out in the Country’s Plan;</w:t>
      </w:r>
    </w:p>
    <w:p w14:paraId="4F98DD2E" w14:textId="77777777" w:rsidR="003A4808" w:rsidRPr="002653B6" w:rsidRDefault="003A4808" w:rsidP="003A4808">
      <w:pPr>
        <w:pStyle w:val="Heading2"/>
      </w:pPr>
      <w:r w:rsidRPr="002653B6">
        <w:t>Assisting the Country in the preparation of the Tranche Implementation Reports and Plans as per Appendix 4</w:t>
      </w:r>
      <w:r w:rsidRPr="002653B6">
        <w:noBreakHyphen/>
        <w:t>A;</w:t>
      </w:r>
    </w:p>
    <w:p w14:paraId="366A14E3" w14:textId="77777777" w:rsidR="003A4808" w:rsidRPr="002653B6" w:rsidRDefault="003A4808" w:rsidP="003A4808">
      <w:pPr>
        <w:pStyle w:val="Heading2"/>
        <w:tabs>
          <w:tab w:val="num" w:pos="-720"/>
        </w:tabs>
      </w:pPr>
      <w:r w:rsidRPr="002653B6">
        <w:t>Providing independent verification to the Executive Committee that the Targets have been met and associated tranche activities have been completed as indicated in the Tranche Implementation Plan, consistent with Appendix 4-A;</w:t>
      </w:r>
    </w:p>
    <w:p w14:paraId="1EB026E0" w14:textId="77777777" w:rsidR="003A4808" w:rsidRPr="002653B6" w:rsidRDefault="003A4808" w:rsidP="003A4808">
      <w:pPr>
        <w:pStyle w:val="Heading2"/>
        <w:tabs>
          <w:tab w:val="num" w:pos="-720"/>
        </w:tabs>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w:t>
      </w:r>
      <w:r w:rsidRPr="002653B6">
        <w:noBreakHyphen/>
        <w:t>A;</w:t>
      </w:r>
    </w:p>
    <w:p w14:paraId="66D0341E" w14:textId="77777777" w:rsidR="003A4808" w:rsidRPr="002653B6" w:rsidRDefault="003A4808" w:rsidP="003A4808">
      <w:pPr>
        <w:pStyle w:val="Heading2"/>
        <w:tabs>
          <w:tab w:val="num" w:pos="-720"/>
        </w:tabs>
      </w:pPr>
      <w:r w:rsidRPr="002653B6">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 including the activities implemented by the Cooperating IA;</w:t>
      </w:r>
    </w:p>
    <w:p w14:paraId="5C6C4D72" w14:textId="77777777" w:rsidR="003A4808" w:rsidRPr="002653B6" w:rsidRDefault="003A4808" w:rsidP="003A4808">
      <w:pPr>
        <w:pStyle w:val="Heading2"/>
        <w:tabs>
          <w:tab w:val="num" w:pos="-720"/>
        </w:tabs>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41E3F37E" w14:textId="77777777" w:rsidR="003A4808" w:rsidRPr="002653B6" w:rsidRDefault="003A4808" w:rsidP="003A4808">
      <w:pPr>
        <w:pStyle w:val="Heading2"/>
        <w:tabs>
          <w:tab w:val="num" w:pos="-720"/>
        </w:tabs>
      </w:pPr>
      <w:r w:rsidRPr="002653B6">
        <w:t>Ensuring that appropriate independent technical experts carry out the technical reviews;</w:t>
      </w:r>
    </w:p>
    <w:p w14:paraId="610103E2" w14:textId="77777777" w:rsidR="003A4808" w:rsidRPr="002653B6" w:rsidRDefault="003A4808" w:rsidP="003A4808">
      <w:pPr>
        <w:pStyle w:val="Heading2"/>
        <w:tabs>
          <w:tab w:val="num" w:pos="-720"/>
        </w:tabs>
      </w:pPr>
      <w:r w:rsidRPr="002653B6">
        <w:t>Carrying out the required supervision missions;</w:t>
      </w:r>
    </w:p>
    <w:p w14:paraId="7EFEF081" w14:textId="77777777" w:rsidR="003A4808" w:rsidRPr="002653B6" w:rsidRDefault="003A4808" w:rsidP="003A4808">
      <w:pPr>
        <w:pStyle w:val="Heading2"/>
        <w:tabs>
          <w:tab w:val="num" w:pos="-720"/>
        </w:tabs>
      </w:pPr>
      <w:r w:rsidRPr="002653B6">
        <w:t>Ensuring the presence of an operating mechanism to allow for an effective and transparent implementation of the Tranche Implementation Plan and accurate data reporting;</w:t>
      </w:r>
    </w:p>
    <w:p w14:paraId="155D8B4A" w14:textId="77777777" w:rsidR="003A4808" w:rsidRPr="002653B6" w:rsidRDefault="003A4808" w:rsidP="003A4808">
      <w:pPr>
        <w:pStyle w:val="Heading2"/>
        <w:tabs>
          <w:tab w:val="num" w:pos="-720"/>
        </w:tabs>
      </w:pPr>
      <w:r w:rsidRPr="002653B6">
        <w:t>Coordinating the activities of the Cooperating IA[s] and ensuring the appropriate sequence of activities;</w:t>
      </w:r>
    </w:p>
    <w:p w14:paraId="40B54444" w14:textId="77777777" w:rsidR="003A4808" w:rsidRPr="002653B6" w:rsidRDefault="003A4808" w:rsidP="003A4808">
      <w:pPr>
        <w:pStyle w:val="Heading2"/>
      </w:pPr>
      <w:r w:rsidRPr="002653B6">
        <w:t>In case of reductions in funding for failure to comply in accordance with paragraph 11 of the Agreement, to determine, in consultation with the Country and the Cooperating IA, the allocation of the reductions to the different budget items and to the funding of the Lead IA and the Cooperating IA;</w:t>
      </w:r>
    </w:p>
    <w:p w14:paraId="0508A8E4" w14:textId="77777777" w:rsidR="003A4808" w:rsidRPr="002653B6" w:rsidRDefault="003A4808" w:rsidP="003A4808">
      <w:pPr>
        <w:pStyle w:val="Heading2"/>
        <w:tabs>
          <w:tab w:val="num" w:pos="-720"/>
        </w:tabs>
      </w:pPr>
      <w:r w:rsidRPr="002653B6">
        <w:t>Ensuring that disbursements made to the Country are based on the use of the indicators;</w:t>
      </w:r>
    </w:p>
    <w:p w14:paraId="3843F18B" w14:textId="77777777" w:rsidR="003A4808" w:rsidRPr="002653B6" w:rsidRDefault="003A4808" w:rsidP="003A4808">
      <w:pPr>
        <w:pStyle w:val="Heading2"/>
        <w:tabs>
          <w:tab w:val="num" w:pos="-720"/>
        </w:tabs>
      </w:pPr>
      <w:proofErr w:type="gramStart"/>
      <w:r w:rsidRPr="002653B6">
        <w:t>Providing assistance</w:t>
      </w:r>
      <w:proofErr w:type="gramEnd"/>
      <w:r w:rsidRPr="002653B6">
        <w:t xml:space="preserve"> with the policy, management and technical support when required;</w:t>
      </w:r>
    </w:p>
    <w:p w14:paraId="21963C9C" w14:textId="77777777" w:rsidR="003A4808" w:rsidRPr="002653B6" w:rsidRDefault="003A4808" w:rsidP="003A4808">
      <w:pPr>
        <w:pStyle w:val="Heading2"/>
        <w:tabs>
          <w:tab w:val="num" w:pos="-720"/>
        </w:tabs>
      </w:pPr>
      <w:r w:rsidRPr="002653B6">
        <w:t>Reaching consensus with the Cooperating IA on any planning, coordination and reporting arrangements required to facilitate the implementation of the Plan; and</w:t>
      </w:r>
    </w:p>
    <w:p w14:paraId="1BA001B8" w14:textId="77777777" w:rsidR="003A4808" w:rsidRPr="002653B6" w:rsidRDefault="003A4808" w:rsidP="003A4808">
      <w:pPr>
        <w:pStyle w:val="Heading2"/>
        <w:tabs>
          <w:tab w:val="num" w:pos="-720"/>
        </w:tabs>
      </w:pPr>
      <w:r w:rsidRPr="002653B6">
        <w:t>Timely releasing funds to the Country/participating enterprises for completing the activities related to the project.</w:t>
      </w:r>
    </w:p>
    <w:p w14:paraId="646EA989" w14:textId="77777777" w:rsidR="003A4808" w:rsidRPr="002653B6" w:rsidRDefault="003A4808" w:rsidP="003A4808">
      <w:pPr>
        <w:pStyle w:val="Heading1"/>
      </w:pPr>
      <w:r w:rsidRPr="002653B6">
        <w:t xml:space="preserve">After consultation with the Country and taking into account any views expressed, the Lead IA will select and mandate an independent entity to carry out the verification of the Plan’s results and of the </w:t>
      </w:r>
      <w:r w:rsidRPr="002653B6">
        <w:lastRenderedPageBreak/>
        <w:t>consumption of Annex F substances mentioned in Appendix 1-A, as per subparagraph 5(b) of the Agreement and subparagraph 1(b) of Appendix 4-A.</w:t>
      </w:r>
    </w:p>
    <w:p w14:paraId="046AE7BB" w14:textId="77777777" w:rsidR="003A4808" w:rsidRPr="002653B6" w:rsidRDefault="003A4808" w:rsidP="003A4808">
      <w:pPr>
        <w:keepNext/>
        <w:spacing w:before="360" w:after="240"/>
        <w:rPr>
          <w:b/>
        </w:rPr>
      </w:pPr>
      <w:r w:rsidRPr="002653B6">
        <w:rPr>
          <w:b/>
        </w:rPr>
        <w:t>APPENDIX 6-B: ROLE OF THE COOPERATING IMPLEMENTING AGENCIES</w:t>
      </w:r>
    </w:p>
    <w:p w14:paraId="1448A72F" w14:textId="77777777" w:rsidR="003A4808" w:rsidRPr="002653B6" w:rsidRDefault="003A4808">
      <w:pPr>
        <w:pStyle w:val="Heading1"/>
        <w:numPr>
          <w:ilvl w:val="0"/>
          <w:numId w:val="231"/>
        </w:numPr>
      </w:pPr>
      <w:r w:rsidRPr="002653B6">
        <w:t>The Cooperating IA will be responsible for a range of activities. These activities are specified in the Plan, including at least the following:</w:t>
      </w:r>
    </w:p>
    <w:p w14:paraId="42427D08" w14:textId="77777777" w:rsidR="003A4808" w:rsidRPr="002653B6" w:rsidRDefault="003A4808" w:rsidP="003A4808">
      <w:pPr>
        <w:pStyle w:val="Heading2"/>
      </w:pPr>
      <w:proofErr w:type="gramStart"/>
      <w:r w:rsidRPr="002653B6">
        <w:t>Providing assistance</w:t>
      </w:r>
      <w:proofErr w:type="gramEnd"/>
      <w:r w:rsidRPr="002653B6">
        <w:t xml:space="preserve"> for policy development when required;</w:t>
      </w:r>
    </w:p>
    <w:p w14:paraId="0BC37646" w14:textId="77777777" w:rsidR="003A4808" w:rsidRPr="002653B6" w:rsidRDefault="003A4808" w:rsidP="003A4808">
      <w:pPr>
        <w:pStyle w:val="Heading2"/>
        <w:tabs>
          <w:tab w:val="num" w:pos="-720"/>
        </w:tabs>
      </w:pPr>
      <w:r w:rsidRPr="002653B6">
        <w:t>Assisting the Country in the implementation and assessment of the activities funded by the Cooperating IA, and referring to the Lead IA to ensure a coordinated sequence of activities;</w:t>
      </w:r>
    </w:p>
    <w:p w14:paraId="649D1127" w14:textId="77777777" w:rsidR="003A4808" w:rsidRPr="002653B6" w:rsidRDefault="003A4808" w:rsidP="003A4808">
      <w:pPr>
        <w:pStyle w:val="Heading2"/>
        <w:tabs>
          <w:tab w:val="num" w:pos="-720"/>
        </w:tabs>
      </w:pPr>
      <w:r w:rsidRPr="002653B6">
        <w:t>Providing reports to the Lead IA on these activities, for inclusion in the consolidated reports as per Appendix 4-A; and</w:t>
      </w:r>
    </w:p>
    <w:p w14:paraId="78A7E812" w14:textId="77777777" w:rsidR="003A4808" w:rsidRPr="002653B6" w:rsidRDefault="003A4808" w:rsidP="003A4808">
      <w:pPr>
        <w:pStyle w:val="Heading2"/>
        <w:tabs>
          <w:tab w:val="num" w:pos="-720"/>
        </w:tabs>
      </w:pPr>
      <w:r w:rsidRPr="002653B6">
        <w:t>Reaching consensus with the Lead IA on any planning, coordination and reporting arrangements required to facilitate the implementation of the Plan.</w:t>
      </w:r>
    </w:p>
    <w:p w14:paraId="5C7EF1C0" w14:textId="77777777" w:rsidR="003A4808" w:rsidRPr="002653B6" w:rsidRDefault="003A4808" w:rsidP="003A4808">
      <w:pPr>
        <w:keepNext/>
        <w:spacing w:before="360" w:after="240"/>
        <w:rPr>
          <w:b/>
        </w:rPr>
      </w:pPr>
      <w:r w:rsidRPr="002653B6">
        <w:rPr>
          <w:b/>
        </w:rPr>
        <w:t>APPENDIX 7-A: REDUCTIONS IN FUNDING FOR FAILURE TO COMPLY WITH THE TARGETS IN THE AGREEMENT</w:t>
      </w:r>
    </w:p>
    <w:p w14:paraId="0D0D2C4B" w14:textId="77777777" w:rsidR="003A4808" w:rsidRPr="002653B6" w:rsidRDefault="003A4808">
      <w:pPr>
        <w:pStyle w:val="Heading1"/>
        <w:numPr>
          <w:ilvl w:val="0"/>
          <w:numId w:val="232"/>
        </w:numPr>
      </w:pPr>
      <w:r w:rsidRPr="002653B6">
        <w:t>In accordance with paragraph 11 of the Agreement, the amount of funding provided may be reduced by US $7.00 per CO</w:t>
      </w:r>
      <w:r w:rsidRPr="002653B6">
        <w:rPr>
          <w:vertAlign w:val="subscript"/>
        </w:rPr>
        <w:t>2</w:t>
      </w:r>
      <w:r w:rsidRPr="002653B6">
        <w:noBreakHyphen/>
        <w:t>eq tonne of consumption beyond the level defined in row 1.2 of Appendix 2</w:t>
      </w:r>
      <w:r w:rsidRPr="002653B6">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4D68EF0B" w14:textId="77777777" w:rsidR="003A4808" w:rsidRPr="002653B6" w:rsidRDefault="003A4808" w:rsidP="003A4808">
      <w:pPr>
        <w:keepNext/>
        <w:spacing w:before="360" w:after="240"/>
        <w:rPr>
          <w:bCs/>
        </w:rPr>
      </w:pPr>
      <w:r w:rsidRPr="002653B6">
        <w:rPr>
          <w:b/>
        </w:rPr>
        <w:t xml:space="preserve">APPENDIX 8-A: SECTOR-SPECIFIC ARRANGEMENTS </w:t>
      </w:r>
    </w:p>
    <w:p w14:paraId="4DA762DF" w14:textId="77777777" w:rsidR="003A4808" w:rsidRPr="002653B6" w:rsidRDefault="003A4808">
      <w:pPr>
        <w:pStyle w:val="Heading1"/>
        <w:numPr>
          <w:ilvl w:val="0"/>
          <w:numId w:val="233"/>
        </w:numPr>
        <w:tabs>
          <w:tab w:val="clear" w:pos="0"/>
        </w:tabs>
      </w:pPr>
      <w:r w:rsidRPr="002653B6">
        <w:t>During the implementation of stage I of the Plan, a project to phase out HFCs contained in imported pre-blended polyols in the Country’s polyurethane foam sector will be subject to the decision taken by the Committee on whether it would fund the phase-out of HFCs contained in imported pre-blended polyols.</w:t>
      </w:r>
    </w:p>
    <w:p w14:paraId="55856A30" w14:textId="77777777" w:rsidR="00672DE1" w:rsidRPr="002653B6" w:rsidRDefault="00672DE1" w:rsidP="00617D97">
      <w:pPr>
        <w:pStyle w:val="Heading1"/>
        <w:numPr>
          <w:ilvl w:val="0"/>
          <w:numId w:val="0"/>
        </w:numPr>
        <w:sectPr w:rsidR="00672DE1" w:rsidRPr="002653B6" w:rsidSect="00B5765C">
          <w:headerReference w:type="even" r:id="rId149"/>
          <w:headerReference w:type="default" r:id="rId150"/>
          <w:footerReference w:type="even" r:id="rId151"/>
          <w:footerReference w:type="default" r:id="rId152"/>
          <w:pgSz w:w="12240" w:h="15840" w:code="1"/>
          <w:pgMar w:top="720" w:right="1350" w:bottom="864" w:left="1440" w:header="720" w:footer="475" w:gutter="0"/>
          <w:pgNumType w:start="1"/>
          <w:cols w:space="720"/>
          <w:docGrid w:linePitch="299"/>
        </w:sectPr>
      </w:pPr>
    </w:p>
    <w:p w14:paraId="3E9A8D90" w14:textId="77A877FE" w:rsidR="008C6308" w:rsidRPr="002653B6" w:rsidRDefault="008C6308" w:rsidP="008C6308">
      <w:pPr>
        <w:shd w:val="clear" w:color="auto" w:fill="FFFFFF" w:themeFill="background1"/>
        <w:spacing w:after="240"/>
        <w:jc w:val="center"/>
        <w:rPr>
          <w:b/>
        </w:rPr>
      </w:pPr>
      <w:r w:rsidRPr="002653B6">
        <w:rPr>
          <w:b/>
        </w:rPr>
        <w:lastRenderedPageBreak/>
        <w:t xml:space="preserve">Annex </w:t>
      </w:r>
      <w:r w:rsidR="000375BE" w:rsidRPr="002653B6">
        <w:rPr>
          <w:b/>
        </w:rPr>
        <w:t>XXXV</w:t>
      </w:r>
    </w:p>
    <w:p w14:paraId="4A35ABF2" w14:textId="77777777" w:rsidR="008C6308" w:rsidRPr="002653B6" w:rsidRDefault="008C6308" w:rsidP="008C6308">
      <w:pPr>
        <w:spacing w:after="120"/>
        <w:jc w:val="center"/>
        <w:rPr>
          <w:b/>
        </w:rPr>
      </w:pPr>
      <w:r w:rsidRPr="002653B6">
        <w:rPr>
          <w:b/>
        </w:rPr>
        <w:t>DRAFT AGREEMENT BETWEEN THE GOVERNMENT OF VIET NAM</w:t>
      </w:r>
      <w:r w:rsidRPr="002653B6">
        <w:rPr>
          <w:b/>
          <w:shd w:val="clear" w:color="auto" w:fill="F2DBDB" w:themeFill="accent2" w:themeFillTint="33"/>
        </w:rPr>
        <w:br/>
      </w:r>
      <w:r w:rsidRPr="002653B6">
        <w:rPr>
          <w:b/>
        </w:rPr>
        <w:t>AND THE EXECUTIVE COMMITTEE OF THE MULTILATERAL FUND</w:t>
      </w:r>
      <w:r w:rsidRPr="002653B6">
        <w:rPr>
          <w:b/>
        </w:rPr>
        <w:br/>
        <w:t>FOR THE REDUCTION IN CONSUMPTION OF HYDROFLUOROCARBONS</w:t>
      </w:r>
      <w:r w:rsidRPr="002653B6">
        <w:rPr>
          <w:b/>
        </w:rPr>
        <w:br/>
        <w:t>IN ACCORDANCE WITH STAGE I OF THE KIGALI HFC IMPLEMENTATION PLAN</w:t>
      </w:r>
    </w:p>
    <w:p w14:paraId="08124C91" w14:textId="77777777" w:rsidR="008C6308" w:rsidRPr="002653B6" w:rsidRDefault="008C6308" w:rsidP="008C6308">
      <w:pPr>
        <w:jc w:val="center"/>
        <w:rPr>
          <w:b/>
          <w:shd w:val="clear" w:color="auto" w:fill="F2DBDB" w:themeFill="accent2" w:themeFillTint="33"/>
        </w:rPr>
      </w:pPr>
      <w:r w:rsidRPr="002653B6">
        <w:rPr>
          <w:b/>
        </w:rPr>
        <w:t>(Period: 2023–2029</w:t>
      </w:r>
      <w:r w:rsidRPr="002653B6">
        <w:rPr>
          <w:b/>
          <w:bCs/>
        </w:rPr>
        <w:t>)</w:t>
      </w:r>
    </w:p>
    <w:p w14:paraId="41100E7F" w14:textId="77777777" w:rsidR="008C6308" w:rsidRPr="002653B6" w:rsidRDefault="008C6308" w:rsidP="008C6308">
      <w:pPr>
        <w:shd w:val="clear" w:color="auto" w:fill="FFFFFF" w:themeFill="background1"/>
        <w:spacing w:before="240" w:after="240"/>
        <w:jc w:val="left"/>
        <w:rPr>
          <w:b/>
        </w:rPr>
      </w:pPr>
      <w:r w:rsidRPr="002653B6">
        <w:rPr>
          <w:b/>
        </w:rPr>
        <w:t>Purpose</w:t>
      </w:r>
    </w:p>
    <w:p w14:paraId="20090457" w14:textId="77777777" w:rsidR="008C6308" w:rsidRPr="002653B6" w:rsidRDefault="008C6308">
      <w:pPr>
        <w:pStyle w:val="Heading1"/>
        <w:numPr>
          <w:ilvl w:val="0"/>
          <w:numId w:val="234"/>
        </w:numPr>
      </w:pPr>
      <w:r w:rsidRPr="002653B6">
        <w:t>This Agreement represents the understanding of the Government of Viet Nam (“the Country”) and the Executive Committee with respect to the reduction of controlled use of Annex F substances set out in Appendix 1</w:t>
      </w:r>
      <w:r w:rsidRPr="002653B6">
        <w:noBreakHyphen/>
        <w:t>A (“The Substances”) to a sustained level of 12,592,224 CO</w:t>
      </w:r>
      <w:r w:rsidRPr="002653B6">
        <w:rPr>
          <w:vertAlign w:val="subscript"/>
        </w:rPr>
        <w:t>2</w:t>
      </w:r>
      <w:r w:rsidRPr="002653B6">
        <w:noBreakHyphen/>
        <w:t>equivalent (CO</w:t>
      </w:r>
      <w:r w:rsidRPr="002653B6">
        <w:rPr>
          <w:vertAlign w:val="subscript"/>
        </w:rPr>
        <w:t>2</w:t>
      </w:r>
      <w:r w:rsidRPr="002653B6">
        <w:noBreakHyphen/>
        <w:t>eq) tonnes by 1 January 2029 in compliance with the Montreal Protocol schedule and the terms of this Agreement.</w:t>
      </w:r>
    </w:p>
    <w:p w14:paraId="14F84E28" w14:textId="77777777" w:rsidR="008C6308" w:rsidRPr="002653B6" w:rsidRDefault="008C6308" w:rsidP="008C6308">
      <w:pPr>
        <w:pStyle w:val="Heading1"/>
      </w:pPr>
      <w:r w:rsidRPr="002653B6">
        <w:t>The Country agrees to meet the annual consumption limits of Annex F substances as set out in row 1.2 of Appendix 2</w:t>
      </w:r>
      <w:r w:rsidRPr="002653B6">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2653B6">
        <w:noBreakHyphen/>
        <w:t>A as the final reduction step under this Agreement for Annex F substances specified in Appendix 1</w:t>
      </w:r>
      <w:r w:rsidRPr="002653B6">
        <w:noBreakHyphen/>
        <w:t>A, and in respect to any consumption of Annex F substances that exceeds the level defined in row 4.1.3 (remaining consumption eligible for funding).</w:t>
      </w:r>
    </w:p>
    <w:p w14:paraId="14DB1220" w14:textId="77777777" w:rsidR="008C6308" w:rsidRPr="002653B6" w:rsidRDefault="008C6308" w:rsidP="008C6308">
      <w:pPr>
        <w:pStyle w:val="Heading1"/>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35314F1" w14:textId="77777777" w:rsidR="008C6308" w:rsidRPr="002653B6" w:rsidRDefault="008C6308" w:rsidP="008C6308">
      <w:pPr>
        <w:pStyle w:val="Heading1"/>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155727B0" w14:textId="77777777" w:rsidR="008C6308" w:rsidRPr="002653B6" w:rsidRDefault="008C6308" w:rsidP="008C6308">
      <w:pPr>
        <w:keepNext/>
        <w:spacing w:after="240"/>
        <w:rPr>
          <w:b/>
        </w:rPr>
      </w:pPr>
      <w:r w:rsidRPr="002653B6">
        <w:rPr>
          <w:b/>
        </w:rPr>
        <w:t>Conditions for funding release</w:t>
      </w:r>
    </w:p>
    <w:p w14:paraId="4B9A3F03" w14:textId="77777777" w:rsidR="008C6308" w:rsidRPr="002653B6" w:rsidRDefault="008C6308" w:rsidP="008C6308">
      <w:pPr>
        <w:pStyle w:val="Heading1"/>
        <w:tabs>
          <w:tab w:val="clear" w:pos="0"/>
        </w:tabs>
      </w:pPr>
      <w:r w:rsidRPr="002653B6">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77703924" w14:textId="77777777" w:rsidR="008C6308" w:rsidRPr="002653B6" w:rsidRDefault="008C6308" w:rsidP="008C6308">
      <w:pPr>
        <w:pStyle w:val="Heading2"/>
        <w:tabs>
          <w:tab w:val="num" w:pos="-720"/>
        </w:tabs>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74D1F3A" w14:textId="77777777" w:rsidR="008C6308" w:rsidRPr="002653B6" w:rsidRDefault="008C6308" w:rsidP="008C6308">
      <w:pPr>
        <w:pStyle w:val="Heading2"/>
        <w:tabs>
          <w:tab w:val="num" w:pos="-720"/>
        </w:tabs>
      </w:pPr>
      <w:r w:rsidRPr="002653B6">
        <w:t>That the meeting of these Targets has been independently verified for all relevant years, unless the Executive Committee decided that such verification would not be required;</w:t>
      </w:r>
    </w:p>
    <w:p w14:paraId="54B3C55E" w14:textId="77777777" w:rsidR="008C6308" w:rsidRPr="002653B6" w:rsidRDefault="008C6308" w:rsidP="008C6308">
      <w:pPr>
        <w:pStyle w:val="Heading2"/>
        <w:tabs>
          <w:tab w:val="num" w:pos="-720"/>
        </w:tabs>
      </w:pPr>
      <w:r w:rsidRPr="002653B6">
        <w:t>That the Country had submitted a Tranche Implementation Report in accordance with Appendix 4</w:t>
      </w:r>
      <w:r w:rsidRPr="002653B6">
        <w:noBreakHyphen/>
        <w:t xml:space="preserve">A (“Format of Tranche Implementation Reports and Plans”) covering each previous calendar year; that it had achieved a significant level of implementation of activities initiated </w:t>
      </w:r>
      <w:r w:rsidRPr="002653B6">
        <w:lastRenderedPageBreak/>
        <w:t>with previously approved tranches; and that the rate of disbursement of funding available from the previously approved tranche was more than 20 per cent; and</w:t>
      </w:r>
    </w:p>
    <w:p w14:paraId="0FA78410" w14:textId="77777777" w:rsidR="008C6308" w:rsidRPr="002653B6" w:rsidRDefault="008C6308" w:rsidP="008C6308">
      <w:pPr>
        <w:pStyle w:val="Heading2"/>
        <w:tabs>
          <w:tab w:val="num" w:pos="-720"/>
        </w:tabs>
      </w:pPr>
      <w:r w:rsidRPr="002653B6">
        <w:t>That the Country has submitted a Tranche Implementation Plan in accordance with Appendix 4</w:t>
      </w:r>
      <w:r w:rsidRPr="002653B6">
        <w:noBreakHyphen/>
        <w:t>A covering each calendar year until and including the year for which the Funding Approval Schedule foresees the submission of the next tranche or, in case of the final tranche, until completion of all activities foreseen.</w:t>
      </w:r>
    </w:p>
    <w:p w14:paraId="28821648" w14:textId="77777777" w:rsidR="008C6308" w:rsidRPr="002653B6" w:rsidRDefault="008C6308" w:rsidP="008C6308">
      <w:pPr>
        <w:keepNext/>
        <w:spacing w:after="240"/>
        <w:rPr>
          <w:b/>
        </w:rPr>
      </w:pPr>
      <w:r w:rsidRPr="002653B6">
        <w:rPr>
          <w:b/>
        </w:rPr>
        <w:t>Monitoring</w:t>
      </w:r>
    </w:p>
    <w:p w14:paraId="219D920A" w14:textId="77777777" w:rsidR="008C6308" w:rsidRPr="002653B6" w:rsidRDefault="008C6308" w:rsidP="008C6308">
      <w:pPr>
        <w:pStyle w:val="Heading1"/>
        <w:tabs>
          <w:tab w:val="clear" w:pos="0"/>
        </w:tabs>
      </w:pPr>
      <w:r w:rsidRPr="002653B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4F840DB" w14:textId="77777777" w:rsidR="008C6308" w:rsidRPr="002653B6" w:rsidRDefault="008C6308" w:rsidP="008C6308">
      <w:pPr>
        <w:keepNext/>
        <w:spacing w:after="240"/>
        <w:rPr>
          <w:b/>
        </w:rPr>
      </w:pPr>
      <w:r w:rsidRPr="002653B6">
        <w:rPr>
          <w:b/>
        </w:rPr>
        <w:t>Flexibility in the reallocation of funds</w:t>
      </w:r>
    </w:p>
    <w:p w14:paraId="32DCE661" w14:textId="77777777" w:rsidR="008C6308" w:rsidRPr="002653B6" w:rsidRDefault="008C6308" w:rsidP="008C6308">
      <w:pPr>
        <w:pStyle w:val="Heading1"/>
        <w:tabs>
          <w:tab w:val="clear" w:pos="0"/>
        </w:tabs>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5F7EE264" w14:textId="77777777" w:rsidR="008C6308" w:rsidRPr="002653B6" w:rsidRDefault="008C6308" w:rsidP="008C6308">
      <w:pPr>
        <w:pStyle w:val="Heading2"/>
        <w:tabs>
          <w:tab w:val="num" w:pos="-720"/>
        </w:tabs>
      </w:pPr>
      <w:r w:rsidRPr="002653B6">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21BFF74A" w14:textId="77777777" w:rsidR="008C6308" w:rsidRPr="002653B6" w:rsidRDefault="008C6308" w:rsidP="008C6308">
      <w:pPr>
        <w:pStyle w:val="Heading3"/>
      </w:pPr>
      <w:r w:rsidRPr="002653B6">
        <w:t xml:space="preserve">Issues potentially concerning the rules and policies of the Multilateral Fund; </w:t>
      </w:r>
    </w:p>
    <w:p w14:paraId="5C7E8701" w14:textId="77777777" w:rsidR="008C6308" w:rsidRPr="002653B6" w:rsidRDefault="008C6308" w:rsidP="008C6308">
      <w:pPr>
        <w:pStyle w:val="Heading3"/>
      </w:pPr>
      <w:r w:rsidRPr="002653B6">
        <w:t xml:space="preserve">Changes that would modify any clause of this Agreement; </w:t>
      </w:r>
    </w:p>
    <w:p w14:paraId="7D0E293F" w14:textId="77777777" w:rsidR="008C6308" w:rsidRPr="002653B6" w:rsidRDefault="008C6308" w:rsidP="008C6308">
      <w:pPr>
        <w:pStyle w:val="Heading3"/>
      </w:pPr>
      <w:r w:rsidRPr="002653B6">
        <w:t>Changes in the annual levels of funding allocated to the individual bilateral or implementing agencies for the different tranches;</w:t>
      </w:r>
    </w:p>
    <w:p w14:paraId="235147B4" w14:textId="77777777" w:rsidR="008C6308" w:rsidRPr="002653B6" w:rsidRDefault="008C6308" w:rsidP="008C6308">
      <w:pPr>
        <w:pStyle w:val="Heading3"/>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00389AF0" w14:textId="77777777" w:rsidR="008C6308" w:rsidRPr="002653B6" w:rsidRDefault="008C6308" w:rsidP="008C6308">
      <w:pPr>
        <w:pStyle w:val="Heading3"/>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169C94CC" w14:textId="77777777" w:rsidR="008C6308" w:rsidRPr="002653B6" w:rsidRDefault="008C6308" w:rsidP="008C6308">
      <w:pPr>
        <w:pStyle w:val="Heading2"/>
        <w:tabs>
          <w:tab w:val="num" w:pos="-720"/>
        </w:tabs>
      </w:pPr>
      <w:r w:rsidRPr="002653B6">
        <w:t>Reallocations not categorized as major changes may be incorporated into the approved Tranche Implementation Plan, under implementation at the time, and reported to the Executive Committee in the subsequent Tranche Implementation Report;</w:t>
      </w:r>
    </w:p>
    <w:p w14:paraId="10052503" w14:textId="77777777" w:rsidR="008C6308" w:rsidRPr="002653B6" w:rsidRDefault="008C6308" w:rsidP="008C6308">
      <w:pPr>
        <w:pStyle w:val="Heading2"/>
      </w:pPr>
      <w:r w:rsidRPr="002653B6">
        <w:t>Any enterprise included in the Plan that would be found to be ineligible under the policies of the Multilateral Fund (i.e., due to foreign ownership or establishment after the applicable cut</w:t>
      </w:r>
      <w:r w:rsidRPr="002653B6">
        <w:noBreakHyphen/>
        <w:t xml:space="preserve">off date) would not receive financial assistance. This information would be reported as part of the Tranche Implementation Plan; </w:t>
      </w:r>
      <w:r w:rsidRPr="002653B6">
        <w:rPr>
          <w:shd w:val="clear" w:color="auto" w:fill="FFFFFF" w:themeFill="background1"/>
        </w:rPr>
        <w:t>and</w:t>
      </w:r>
    </w:p>
    <w:p w14:paraId="3069B033" w14:textId="77777777" w:rsidR="008C6308" w:rsidRPr="002653B6" w:rsidRDefault="008C6308" w:rsidP="008C6308">
      <w:pPr>
        <w:pStyle w:val="Heading2"/>
        <w:numPr>
          <w:ilvl w:val="1"/>
          <w:numId w:val="2"/>
        </w:numPr>
      </w:pPr>
      <w:r w:rsidRPr="002653B6">
        <w:lastRenderedPageBreak/>
        <w:t>Any remaining funds held by the bilateral or implementing agencies or the Country under the Plan will be returned to the Multilateral Fund upon completion of the last tranche foreseen under this Agreement.</w:t>
      </w:r>
    </w:p>
    <w:p w14:paraId="619964D4" w14:textId="77777777" w:rsidR="008C6308" w:rsidRPr="002653B6" w:rsidRDefault="008C6308" w:rsidP="008C6308">
      <w:pPr>
        <w:pStyle w:val="Heading1"/>
        <w:tabs>
          <w:tab w:val="clear" w:pos="0"/>
        </w:tabs>
      </w:pPr>
      <w:r w:rsidRPr="002653B6">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54BE164B" w14:textId="77777777" w:rsidR="008C6308" w:rsidRPr="002653B6" w:rsidRDefault="008C6308" w:rsidP="008C6308">
      <w:pPr>
        <w:spacing w:after="240"/>
        <w:rPr>
          <w:b/>
        </w:rPr>
      </w:pPr>
      <w:r w:rsidRPr="002653B6">
        <w:rPr>
          <w:b/>
        </w:rPr>
        <w:t>Bilateral and implementing agencies</w:t>
      </w:r>
    </w:p>
    <w:p w14:paraId="1B6A3010" w14:textId="77777777" w:rsidR="008C6308" w:rsidRPr="002653B6" w:rsidRDefault="008C6308" w:rsidP="008C6308">
      <w:pPr>
        <w:pStyle w:val="Heading1"/>
        <w:tabs>
          <w:tab w:val="clear" w:pos="0"/>
        </w:tabs>
      </w:pPr>
      <w:r w:rsidRPr="002653B6">
        <w:t>The Country agrees to assume overall responsibility for the management and implementation of this Agreement and of all activities undertaken by it or on its behalf to fulfil the obligations under this Agreement. The World Bank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the Cooperating IA taking part in this Agreement.</w:t>
      </w:r>
    </w:p>
    <w:p w14:paraId="53C2901B" w14:textId="77777777" w:rsidR="008C6308" w:rsidRPr="002653B6" w:rsidRDefault="008C6308" w:rsidP="008C6308">
      <w:pPr>
        <w:pStyle w:val="Heading1"/>
        <w:tabs>
          <w:tab w:val="clear" w:pos="0"/>
        </w:tabs>
      </w:pPr>
      <w:r w:rsidRPr="002653B6">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2653B6">
        <w:noBreakHyphen/>
        <w:t>A and Appendix 6-B, respectively. The Executive Committee agrees, in principle, to provide the Lead IA and the Cooperating IA</w:t>
      </w:r>
      <w:r w:rsidRPr="002653B6">
        <w:rPr>
          <w:shd w:val="clear" w:color="auto" w:fill="FFFFFF" w:themeFill="background1"/>
        </w:rPr>
        <w:t xml:space="preserve"> </w:t>
      </w:r>
      <w:r w:rsidRPr="002653B6">
        <w:t>with the fees set out in rows 2.2 and 2.4 of Appendix 2</w:t>
      </w:r>
      <w:r w:rsidRPr="002653B6">
        <w:noBreakHyphen/>
        <w:t>A.</w:t>
      </w:r>
    </w:p>
    <w:p w14:paraId="6A1F41C9" w14:textId="77777777" w:rsidR="008C6308" w:rsidRPr="002653B6" w:rsidRDefault="008C6308" w:rsidP="008C6308">
      <w:pPr>
        <w:widowControl w:val="0"/>
        <w:spacing w:after="240"/>
        <w:rPr>
          <w:b/>
        </w:rPr>
      </w:pPr>
      <w:r w:rsidRPr="002653B6">
        <w:rPr>
          <w:b/>
        </w:rPr>
        <w:t>Non-compliance with the Targets in the Agreement</w:t>
      </w:r>
    </w:p>
    <w:p w14:paraId="4C2B9E06" w14:textId="77777777" w:rsidR="008C6308" w:rsidRPr="002653B6" w:rsidRDefault="008C6308" w:rsidP="008C6308">
      <w:pPr>
        <w:pStyle w:val="Heading1"/>
        <w:tabs>
          <w:tab w:val="clear" w:pos="0"/>
        </w:tabs>
      </w:pPr>
      <w:r w:rsidRPr="002653B6">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653B6">
        <w:rPr>
          <w:vertAlign w:val="subscript"/>
        </w:rPr>
        <w:t>2</w:t>
      </w:r>
      <w:r w:rsidRPr="002653B6">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05A3C7F" w14:textId="77777777" w:rsidR="008C6308" w:rsidRPr="002653B6" w:rsidRDefault="008C6308" w:rsidP="008C6308">
      <w:pPr>
        <w:pStyle w:val="Heading1"/>
        <w:tabs>
          <w:tab w:val="clear" w:pos="0"/>
        </w:tabs>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60CFB8B0" w14:textId="77777777" w:rsidR="008C6308" w:rsidRPr="002653B6" w:rsidRDefault="008C6308" w:rsidP="008C6308">
      <w:pPr>
        <w:pStyle w:val="Heading1"/>
        <w:tabs>
          <w:tab w:val="clear" w:pos="0"/>
        </w:tabs>
      </w:pPr>
      <w:r w:rsidRPr="002653B6">
        <w:t xml:space="preserve">The Country will comply with any reasonable request of the Executive Committee, the Lead IA and the Cooperating IA to facilitate implementation of this Agreement. </w:t>
      </w:r>
      <w:proofErr w:type="gramStart"/>
      <w:r w:rsidRPr="002653B6">
        <w:t>In particular, it</w:t>
      </w:r>
      <w:proofErr w:type="gramEnd"/>
      <w:r w:rsidRPr="002653B6">
        <w:t xml:space="preserve"> will provide the Lead IA and the Cooperating IA with access to the information necessary to verify compliance with this Agreement.</w:t>
      </w:r>
    </w:p>
    <w:p w14:paraId="1BED2F00" w14:textId="77777777" w:rsidR="008C6308" w:rsidRPr="002653B6" w:rsidRDefault="008C6308" w:rsidP="008C6308">
      <w:pPr>
        <w:keepNext/>
        <w:spacing w:after="240"/>
        <w:rPr>
          <w:b/>
        </w:rPr>
      </w:pPr>
      <w:r w:rsidRPr="002653B6">
        <w:rPr>
          <w:b/>
        </w:rPr>
        <w:t>Date of completion</w:t>
      </w:r>
    </w:p>
    <w:p w14:paraId="7530DE86" w14:textId="77777777" w:rsidR="008C6308" w:rsidRPr="002653B6" w:rsidRDefault="008C6308" w:rsidP="008C6308">
      <w:pPr>
        <w:pStyle w:val="Heading1"/>
      </w:pPr>
      <w:r w:rsidRPr="002653B6">
        <w:t>The completion of the Plan and the associated Agreement will take place at the end of the year following the last year for which a maximum allowable total consumption level has been specified in Appendix 2</w:t>
      </w:r>
      <w:r w:rsidRPr="002653B6">
        <w:noBreakHyphen/>
        <w:t xml:space="preserve">A. Should at that time there still be activities that are outstanding, and which were foreseen in </w:t>
      </w:r>
      <w:r w:rsidRPr="002653B6">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2653B6">
        <w:rPr>
          <w:vertAlign w:val="subscript"/>
        </w:rPr>
        <w:noBreakHyphen/>
      </w:r>
      <w:r w:rsidRPr="002653B6">
        <w:t>A will continue until the time of the completion of the Plan unless otherwise specified by the Executive Committee.</w:t>
      </w:r>
    </w:p>
    <w:p w14:paraId="6ED5BE7A" w14:textId="77777777" w:rsidR="008C6308" w:rsidRPr="002653B6" w:rsidRDefault="008C6308" w:rsidP="008C6308">
      <w:pPr>
        <w:pStyle w:val="Heading1"/>
        <w:keepNext/>
        <w:numPr>
          <w:ilvl w:val="0"/>
          <w:numId w:val="0"/>
        </w:numPr>
        <w:rPr>
          <w:b/>
        </w:rPr>
      </w:pPr>
      <w:r w:rsidRPr="002653B6">
        <w:rPr>
          <w:b/>
        </w:rPr>
        <w:t>Validity</w:t>
      </w:r>
    </w:p>
    <w:p w14:paraId="18F93BA5" w14:textId="77777777" w:rsidR="008C6308" w:rsidRPr="002653B6" w:rsidRDefault="008C6308" w:rsidP="008C6308">
      <w:pPr>
        <w:pStyle w:val="Heading1"/>
        <w:tabs>
          <w:tab w:val="clear" w:pos="0"/>
        </w:tabs>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C71DD05" w14:textId="77777777" w:rsidR="008C6308" w:rsidRPr="002653B6" w:rsidRDefault="008C6308" w:rsidP="008C6308">
      <w:pPr>
        <w:pStyle w:val="Heading1"/>
        <w:widowControl w:val="0"/>
        <w:tabs>
          <w:tab w:val="clear" w:pos="0"/>
        </w:tabs>
      </w:pPr>
      <w:r w:rsidRPr="002653B6">
        <w:t>This Agreement may be modified or terminated only by mutual written agreement of the Country and the Executive Committee of the Multilateral Fund.</w:t>
      </w:r>
    </w:p>
    <w:p w14:paraId="2738C583" w14:textId="77777777" w:rsidR="008C6308" w:rsidRPr="002653B6" w:rsidRDefault="008C6308" w:rsidP="00080C9D">
      <w:pPr>
        <w:keepNext/>
        <w:spacing w:before="360" w:after="240"/>
        <w:rPr>
          <w:b/>
        </w:rPr>
      </w:pPr>
      <w:r w:rsidRPr="002653B6">
        <w:rPr>
          <w:b/>
        </w:rPr>
        <w:t>APPENDICES</w:t>
      </w:r>
    </w:p>
    <w:p w14:paraId="47FDEB03" w14:textId="77777777" w:rsidR="008C6308" w:rsidRPr="002653B6" w:rsidRDefault="008C6308" w:rsidP="00080C9D">
      <w:pPr>
        <w:keepNext/>
        <w:spacing w:before="360" w:after="240"/>
        <w:rPr>
          <w:b/>
        </w:rPr>
      </w:pPr>
      <w:r w:rsidRPr="002653B6">
        <w:rPr>
          <w:b/>
        </w:rPr>
        <w:t>APPENDIX 1-A: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8C6308" w:rsidRPr="002653B6" w14:paraId="5F8FAF63" w14:textId="77777777" w:rsidTr="004A23E2">
        <w:trPr>
          <w:trHeight w:val="413"/>
        </w:trPr>
        <w:tc>
          <w:tcPr>
            <w:tcW w:w="2333" w:type="pct"/>
            <w:vAlign w:val="center"/>
          </w:tcPr>
          <w:p w14:paraId="732DA34F" w14:textId="77777777" w:rsidR="008C6308" w:rsidRPr="002653B6" w:rsidRDefault="008C6308" w:rsidP="004A23E2">
            <w:pPr>
              <w:widowControl w:val="0"/>
              <w:spacing w:before="20" w:after="20"/>
              <w:jc w:val="center"/>
              <w:rPr>
                <w:b/>
                <w:bCs/>
                <w:sz w:val="20"/>
              </w:rPr>
            </w:pPr>
            <w:r w:rsidRPr="002653B6">
              <w:rPr>
                <w:b/>
                <w:bCs/>
                <w:sz w:val="20"/>
              </w:rPr>
              <w:t>Substances</w:t>
            </w:r>
          </w:p>
        </w:tc>
        <w:tc>
          <w:tcPr>
            <w:tcW w:w="2667" w:type="pct"/>
            <w:vAlign w:val="center"/>
          </w:tcPr>
          <w:p w14:paraId="38DF0A02" w14:textId="77777777" w:rsidR="008C6308" w:rsidRPr="002653B6" w:rsidRDefault="008C6308" w:rsidP="004A23E2">
            <w:pPr>
              <w:widowControl w:val="0"/>
              <w:spacing w:before="20" w:after="20"/>
              <w:jc w:val="center"/>
              <w:rPr>
                <w:b/>
                <w:bCs/>
                <w:sz w:val="20"/>
              </w:rPr>
            </w:pPr>
            <w:r w:rsidRPr="002653B6">
              <w:rPr>
                <w:b/>
                <w:bCs/>
                <w:sz w:val="20"/>
              </w:rPr>
              <w:t>Starting point for aggregate reductions in consumption (CO</w:t>
            </w:r>
            <w:r w:rsidRPr="002653B6">
              <w:rPr>
                <w:b/>
                <w:bCs/>
                <w:sz w:val="20"/>
                <w:vertAlign w:val="subscript"/>
              </w:rPr>
              <w:t>2</w:t>
            </w:r>
            <w:r w:rsidRPr="002653B6">
              <w:rPr>
                <w:b/>
                <w:bCs/>
                <w:sz w:val="20"/>
              </w:rPr>
              <w:t>-eq tonnes)</w:t>
            </w:r>
          </w:p>
        </w:tc>
      </w:tr>
      <w:tr w:rsidR="008C6308" w:rsidRPr="002653B6" w14:paraId="50072A4D" w14:textId="77777777" w:rsidTr="004A23E2">
        <w:trPr>
          <w:trHeight w:val="206"/>
        </w:trPr>
        <w:tc>
          <w:tcPr>
            <w:tcW w:w="2333" w:type="pct"/>
          </w:tcPr>
          <w:p w14:paraId="26485FCE" w14:textId="77777777" w:rsidR="008C6308" w:rsidRPr="002653B6" w:rsidRDefault="008C6308" w:rsidP="004A23E2">
            <w:pPr>
              <w:widowControl w:val="0"/>
              <w:spacing w:before="40" w:after="40"/>
              <w:jc w:val="center"/>
              <w:rPr>
                <w:sz w:val="20"/>
              </w:rPr>
            </w:pPr>
            <w:r w:rsidRPr="002653B6">
              <w:rPr>
                <w:sz w:val="20"/>
              </w:rPr>
              <w:t>HFCs</w:t>
            </w:r>
          </w:p>
        </w:tc>
        <w:tc>
          <w:tcPr>
            <w:tcW w:w="2667" w:type="pct"/>
          </w:tcPr>
          <w:p w14:paraId="41901875" w14:textId="77777777" w:rsidR="008C6308" w:rsidRPr="002653B6" w:rsidRDefault="008C6308" w:rsidP="004A23E2">
            <w:pPr>
              <w:widowControl w:val="0"/>
              <w:spacing w:before="40" w:after="40"/>
              <w:jc w:val="center"/>
              <w:rPr>
                <w:sz w:val="20"/>
              </w:rPr>
            </w:pPr>
            <w:r w:rsidRPr="002653B6">
              <w:rPr>
                <w:sz w:val="20"/>
              </w:rPr>
              <w:t>To be determined (TBD)</w:t>
            </w:r>
          </w:p>
        </w:tc>
      </w:tr>
    </w:tbl>
    <w:p w14:paraId="3DEEB818" w14:textId="77777777" w:rsidR="008C6308" w:rsidRPr="002653B6" w:rsidRDefault="008C6308" w:rsidP="00080C9D">
      <w:pPr>
        <w:keepNext/>
        <w:spacing w:before="360" w:after="240"/>
        <w:rPr>
          <w:b/>
        </w:rPr>
      </w:pPr>
      <w:r w:rsidRPr="002653B6">
        <w:rPr>
          <w:b/>
        </w:rPr>
        <w:t>APPENDIX 2-A: THE TARGETS, AND FUNDING</w:t>
      </w:r>
    </w:p>
    <w:tbl>
      <w:tblPr>
        <w:tblW w:w="55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01" w:type="dxa"/>
          <w:right w:w="58" w:type="dxa"/>
        </w:tblCellMar>
        <w:tblLook w:val="04A0" w:firstRow="1" w:lastRow="0" w:firstColumn="1" w:lastColumn="0" w:noHBand="0" w:noVBand="1"/>
      </w:tblPr>
      <w:tblGrid>
        <w:gridCol w:w="428"/>
        <w:gridCol w:w="1695"/>
        <w:gridCol w:w="1419"/>
        <w:gridCol w:w="856"/>
        <w:gridCol w:w="856"/>
        <w:gridCol w:w="856"/>
        <w:gridCol w:w="856"/>
        <w:gridCol w:w="856"/>
        <w:gridCol w:w="856"/>
        <w:gridCol w:w="856"/>
        <w:gridCol w:w="854"/>
      </w:tblGrid>
      <w:tr w:rsidR="008C6308" w:rsidRPr="002653B6" w14:paraId="73599331" w14:textId="77777777" w:rsidTr="004A23E2">
        <w:trPr>
          <w:trHeight w:val="50"/>
          <w:tblHeader/>
          <w:jc w:val="center"/>
        </w:trPr>
        <w:tc>
          <w:tcPr>
            <w:tcW w:w="206" w:type="pct"/>
            <w:vAlign w:val="center"/>
            <w:hideMark/>
          </w:tcPr>
          <w:p w14:paraId="0A194EAF" w14:textId="77777777" w:rsidR="008C6308" w:rsidRPr="002653B6" w:rsidRDefault="008C6308" w:rsidP="004A23E2">
            <w:pPr>
              <w:keepNext/>
              <w:keepLines/>
              <w:ind w:left="-58" w:right="-67"/>
              <w:jc w:val="center"/>
              <w:rPr>
                <w:rFonts w:asciiTheme="majorBidi" w:hAnsiTheme="majorBidi" w:cstheme="majorBidi"/>
                <w:b/>
                <w:bCs/>
                <w:color w:val="000000"/>
                <w:sz w:val="16"/>
                <w:szCs w:val="16"/>
                <w:lang w:eastAsia="en-CA"/>
              </w:rPr>
            </w:pPr>
            <w:r w:rsidRPr="002653B6">
              <w:rPr>
                <w:rFonts w:asciiTheme="majorBidi" w:hAnsiTheme="majorBidi" w:cstheme="majorBidi"/>
                <w:b/>
                <w:bCs/>
                <w:color w:val="000000"/>
                <w:sz w:val="16"/>
                <w:szCs w:val="16"/>
                <w:lang w:eastAsia="en-CA"/>
              </w:rPr>
              <w:t>Row</w:t>
            </w:r>
          </w:p>
        </w:tc>
        <w:tc>
          <w:tcPr>
            <w:tcW w:w="1499" w:type="pct"/>
            <w:gridSpan w:val="2"/>
            <w:vAlign w:val="center"/>
            <w:hideMark/>
          </w:tcPr>
          <w:p w14:paraId="07EC3A83" w14:textId="77777777" w:rsidR="008C6308" w:rsidRPr="002653B6" w:rsidRDefault="008C6308" w:rsidP="004A23E2">
            <w:pPr>
              <w:keepNext/>
              <w:keepLines/>
              <w:jc w:val="center"/>
              <w:rPr>
                <w:rFonts w:asciiTheme="majorBidi" w:hAnsiTheme="majorBidi" w:cstheme="majorBidi"/>
                <w:b/>
                <w:bCs/>
                <w:color w:val="000000"/>
                <w:sz w:val="16"/>
                <w:szCs w:val="16"/>
                <w:lang w:eastAsia="en-CA"/>
              </w:rPr>
            </w:pPr>
            <w:r w:rsidRPr="002653B6">
              <w:rPr>
                <w:rFonts w:asciiTheme="majorBidi" w:hAnsiTheme="majorBidi" w:cstheme="majorBidi"/>
                <w:b/>
                <w:bCs/>
                <w:color w:val="000000"/>
                <w:sz w:val="16"/>
                <w:szCs w:val="16"/>
                <w:lang w:eastAsia="en-CA"/>
              </w:rPr>
              <w:t>Particulars</w:t>
            </w:r>
          </w:p>
        </w:tc>
        <w:tc>
          <w:tcPr>
            <w:tcW w:w="412" w:type="pct"/>
            <w:vAlign w:val="center"/>
            <w:hideMark/>
          </w:tcPr>
          <w:p w14:paraId="0C8D6A24" w14:textId="77777777" w:rsidR="008C6308" w:rsidRPr="002653B6" w:rsidRDefault="008C6308" w:rsidP="004A23E2">
            <w:pPr>
              <w:keepNext/>
              <w:keepLines/>
              <w:ind w:left="-83" w:right="-78"/>
              <w:jc w:val="center"/>
              <w:rPr>
                <w:rFonts w:asciiTheme="majorBidi" w:hAnsiTheme="majorBidi" w:cstheme="majorBidi"/>
                <w:b/>
                <w:bCs/>
                <w:color w:val="000000"/>
                <w:sz w:val="16"/>
                <w:szCs w:val="16"/>
                <w:lang w:eastAsia="en-CA"/>
              </w:rPr>
            </w:pPr>
            <w:r w:rsidRPr="002653B6">
              <w:rPr>
                <w:rFonts w:asciiTheme="majorBidi" w:hAnsiTheme="majorBidi" w:cstheme="majorBidi"/>
                <w:b/>
                <w:bCs/>
                <w:color w:val="000000"/>
                <w:sz w:val="16"/>
                <w:szCs w:val="16"/>
                <w:lang w:eastAsia="en-CA"/>
              </w:rPr>
              <w:t>2023</w:t>
            </w:r>
          </w:p>
        </w:tc>
        <w:tc>
          <w:tcPr>
            <w:tcW w:w="412" w:type="pct"/>
            <w:vAlign w:val="center"/>
            <w:hideMark/>
          </w:tcPr>
          <w:p w14:paraId="282DA38C" w14:textId="77777777" w:rsidR="008C6308" w:rsidRPr="002653B6" w:rsidRDefault="008C6308" w:rsidP="004A23E2">
            <w:pPr>
              <w:keepNext/>
              <w:keepLines/>
              <w:ind w:left="-83" w:right="-78"/>
              <w:jc w:val="center"/>
              <w:rPr>
                <w:rFonts w:asciiTheme="majorBidi" w:hAnsiTheme="majorBidi" w:cstheme="majorBidi"/>
                <w:b/>
                <w:bCs/>
                <w:color w:val="000000"/>
                <w:sz w:val="16"/>
                <w:szCs w:val="16"/>
                <w:lang w:eastAsia="en-CA"/>
              </w:rPr>
            </w:pPr>
            <w:r w:rsidRPr="002653B6">
              <w:rPr>
                <w:rFonts w:asciiTheme="majorBidi" w:hAnsiTheme="majorBidi" w:cstheme="majorBidi"/>
                <w:b/>
                <w:bCs/>
                <w:color w:val="000000"/>
                <w:sz w:val="16"/>
                <w:szCs w:val="16"/>
                <w:lang w:eastAsia="en-CA"/>
              </w:rPr>
              <w:t>2024</w:t>
            </w:r>
          </w:p>
        </w:tc>
        <w:tc>
          <w:tcPr>
            <w:tcW w:w="412" w:type="pct"/>
          </w:tcPr>
          <w:p w14:paraId="79E7FBBC" w14:textId="77777777" w:rsidR="008C6308" w:rsidRPr="002653B6" w:rsidRDefault="008C6308" w:rsidP="004A23E2">
            <w:pPr>
              <w:keepNext/>
              <w:keepLines/>
              <w:ind w:left="-83" w:right="-78"/>
              <w:jc w:val="center"/>
              <w:rPr>
                <w:rFonts w:asciiTheme="majorBidi" w:hAnsiTheme="majorBidi" w:cstheme="majorBidi"/>
                <w:b/>
                <w:bCs/>
                <w:color w:val="000000"/>
                <w:sz w:val="16"/>
                <w:szCs w:val="16"/>
                <w:lang w:eastAsia="en-CA"/>
              </w:rPr>
            </w:pPr>
            <w:r w:rsidRPr="002653B6">
              <w:rPr>
                <w:rFonts w:asciiTheme="majorBidi" w:hAnsiTheme="majorBidi" w:cstheme="majorBidi"/>
                <w:b/>
                <w:bCs/>
                <w:color w:val="000000"/>
                <w:sz w:val="16"/>
                <w:szCs w:val="16"/>
                <w:lang w:eastAsia="en-CA"/>
              </w:rPr>
              <w:t>2025</w:t>
            </w:r>
          </w:p>
        </w:tc>
        <w:tc>
          <w:tcPr>
            <w:tcW w:w="412" w:type="pct"/>
            <w:vAlign w:val="center"/>
            <w:hideMark/>
          </w:tcPr>
          <w:p w14:paraId="53B15F3F" w14:textId="77777777" w:rsidR="008C6308" w:rsidRPr="002653B6" w:rsidRDefault="008C6308" w:rsidP="004A23E2">
            <w:pPr>
              <w:keepNext/>
              <w:keepLines/>
              <w:ind w:left="-83" w:right="-78"/>
              <w:jc w:val="center"/>
              <w:rPr>
                <w:rFonts w:asciiTheme="majorBidi" w:hAnsiTheme="majorBidi" w:cstheme="majorBidi"/>
                <w:b/>
                <w:bCs/>
                <w:color w:val="000000"/>
                <w:sz w:val="16"/>
                <w:szCs w:val="16"/>
                <w:lang w:eastAsia="en-CA"/>
              </w:rPr>
            </w:pPr>
            <w:r w:rsidRPr="002653B6">
              <w:rPr>
                <w:rFonts w:asciiTheme="majorBidi" w:hAnsiTheme="majorBidi" w:cstheme="majorBidi"/>
                <w:b/>
                <w:bCs/>
                <w:color w:val="000000"/>
                <w:sz w:val="16"/>
                <w:szCs w:val="16"/>
                <w:lang w:eastAsia="en-CA"/>
              </w:rPr>
              <w:t>2026</w:t>
            </w:r>
          </w:p>
        </w:tc>
        <w:tc>
          <w:tcPr>
            <w:tcW w:w="412" w:type="pct"/>
            <w:vAlign w:val="center"/>
          </w:tcPr>
          <w:p w14:paraId="569FC8C8" w14:textId="77777777" w:rsidR="008C6308" w:rsidRPr="002653B6" w:rsidRDefault="008C6308" w:rsidP="004A23E2">
            <w:pPr>
              <w:keepNext/>
              <w:keepLines/>
              <w:ind w:left="-83" w:right="-78"/>
              <w:jc w:val="center"/>
              <w:rPr>
                <w:rFonts w:asciiTheme="majorBidi" w:hAnsiTheme="majorBidi" w:cstheme="majorBidi"/>
                <w:b/>
                <w:bCs/>
                <w:color w:val="000000"/>
                <w:sz w:val="16"/>
                <w:szCs w:val="16"/>
                <w:lang w:eastAsia="en-CA"/>
              </w:rPr>
            </w:pPr>
            <w:r w:rsidRPr="002653B6">
              <w:rPr>
                <w:rFonts w:asciiTheme="majorBidi" w:hAnsiTheme="majorBidi" w:cstheme="majorBidi"/>
                <w:b/>
                <w:bCs/>
                <w:color w:val="000000"/>
                <w:sz w:val="16"/>
                <w:szCs w:val="16"/>
                <w:lang w:eastAsia="en-CA"/>
              </w:rPr>
              <w:t>2027</w:t>
            </w:r>
          </w:p>
        </w:tc>
        <w:tc>
          <w:tcPr>
            <w:tcW w:w="412" w:type="pct"/>
          </w:tcPr>
          <w:p w14:paraId="4AE672C7" w14:textId="77777777" w:rsidR="008C6308" w:rsidRPr="002653B6" w:rsidRDefault="008C6308" w:rsidP="004A23E2">
            <w:pPr>
              <w:keepNext/>
              <w:keepLines/>
              <w:ind w:left="-83" w:right="-78"/>
              <w:jc w:val="center"/>
              <w:rPr>
                <w:rFonts w:asciiTheme="majorBidi" w:hAnsiTheme="majorBidi" w:cstheme="majorBidi"/>
                <w:b/>
                <w:bCs/>
                <w:color w:val="000000"/>
                <w:sz w:val="16"/>
                <w:szCs w:val="16"/>
                <w:lang w:eastAsia="en-CA"/>
              </w:rPr>
            </w:pPr>
            <w:r w:rsidRPr="002653B6">
              <w:rPr>
                <w:rFonts w:asciiTheme="majorBidi" w:hAnsiTheme="majorBidi" w:cstheme="majorBidi"/>
                <w:b/>
                <w:bCs/>
                <w:color w:val="000000"/>
                <w:sz w:val="16"/>
                <w:szCs w:val="16"/>
                <w:lang w:eastAsia="en-CA"/>
              </w:rPr>
              <w:t>2028</w:t>
            </w:r>
          </w:p>
        </w:tc>
        <w:tc>
          <w:tcPr>
            <w:tcW w:w="412" w:type="pct"/>
            <w:vAlign w:val="center"/>
            <w:hideMark/>
          </w:tcPr>
          <w:p w14:paraId="05CE1922" w14:textId="77777777" w:rsidR="008C6308" w:rsidRPr="002653B6" w:rsidRDefault="008C6308" w:rsidP="004A23E2">
            <w:pPr>
              <w:keepNext/>
              <w:keepLines/>
              <w:ind w:left="-83" w:right="-78"/>
              <w:jc w:val="center"/>
              <w:rPr>
                <w:rFonts w:asciiTheme="majorBidi" w:hAnsiTheme="majorBidi" w:cstheme="majorBidi"/>
                <w:b/>
                <w:bCs/>
                <w:color w:val="000000"/>
                <w:sz w:val="16"/>
                <w:szCs w:val="16"/>
                <w:lang w:eastAsia="en-CA"/>
              </w:rPr>
            </w:pPr>
            <w:r w:rsidRPr="002653B6">
              <w:rPr>
                <w:rFonts w:asciiTheme="majorBidi" w:hAnsiTheme="majorBidi" w:cstheme="majorBidi"/>
                <w:b/>
                <w:bCs/>
                <w:color w:val="000000"/>
                <w:sz w:val="16"/>
                <w:szCs w:val="16"/>
                <w:lang w:eastAsia="en-CA"/>
              </w:rPr>
              <w:t>2029</w:t>
            </w:r>
          </w:p>
        </w:tc>
        <w:tc>
          <w:tcPr>
            <w:tcW w:w="412" w:type="pct"/>
            <w:vAlign w:val="center"/>
            <w:hideMark/>
          </w:tcPr>
          <w:p w14:paraId="4EA6E2DA" w14:textId="77777777" w:rsidR="008C6308" w:rsidRPr="002653B6" w:rsidRDefault="008C6308" w:rsidP="004A23E2">
            <w:pPr>
              <w:keepNext/>
              <w:keepLines/>
              <w:jc w:val="center"/>
              <w:rPr>
                <w:rFonts w:asciiTheme="majorBidi" w:hAnsiTheme="majorBidi" w:cstheme="majorBidi"/>
                <w:b/>
                <w:bCs/>
                <w:color w:val="000000"/>
                <w:sz w:val="16"/>
                <w:szCs w:val="16"/>
                <w:lang w:eastAsia="en-CA"/>
              </w:rPr>
            </w:pPr>
            <w:r w:rsidRPr="002653B6">
              <w:rPr>
                <w:rFonts w:asciiTheme="majorBidi" w:hAnsiTheme="majorBidi" w:cstheme="majorBidi"/>
                <w:b/>
                <w:bCs/>
                <w:color w:val="000000"/>
                <w:sz w:val="16"/>
                <w:szCs w:val="16"/>
                <w:lang w:eastAsia="en-CA"/>
              </w:rPr>
              <w:t>Total</w:t>
            </w:r>
          </w:p>
        </w:tc>
      </w:tr>
      <w:tr w:rsidR="008C6308" w:rsidRPr="002653B6" w14:paraId="709382CF" w14:textId="77777777" w:rsidTr="004A23E2">
        <w:trPr>
          <w:trHeight w:val="276"/>
          <w:jc w:val="center"/>
        </w:trPr>
        <w:tc>
          <w:tcPr>
            <w:tcW w:w="206" w:type="pct"/>
            <w:vMerge w:val="restart"/>
            <w:tcMar>
              <w:left w:w="57" w:type="dxa"/>
              <w:right w:w="57" w:type="dxa"/>
            </w:tcMar>
            <w:hideMark/>
          </w:tcPr>
          <w:p w14:paraId="4E70C260" w14:textId="77777777" w:rsidR="008C6308" w:rsidRPr="002653B6" w:rsidRDefault="008C6308" w:rsidP="004A23E2">
            <w:pPr>
              <w:keepNext/>
              <w:keepLines/>
              <w:jc w:val="left"/>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1.1</w:t>
            </w:r>
          </w:p>
        </w:tc>
        <w:tc>
          <w:tcPr>
            <w:tcW w:w="816" w:type="pct"/>
            <w:vMerge w:val="restart"/>
            <w:tcMar>
              <w:left w:w="57" w:type="dxa"/>
              <w:right w:w="57" w:type="dxa"/>
            </w:tcMar>
            <w:vAlign w:val="center"/>
            <w:hideMark/>
          </w:tcPr>
          <w:p w14:paraId="56DDB537" w14:textId="77777777" w:rsidR="008C6308" w:rsidRPr="002653B6" w:rsidRDefault="008C6308" w:rsidP="004A23E2">
            <w:pPr>
              <w:keepNext/>
              <w:keepLines/>
              <w:jc w:val="left"/>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Montreal Protocol reduction schedule of Annex F substances</w:t>
            </w:r>
          </w:p>
        </w:tc>
        <w:tc>
          <w:tcPr>
            <w:tcW w:w="683" w:type="pct"/>
            <w:tcMar>
              <w:left w:w="57" w:type="dxa"/>
              <w:right w:w="57" w:type="dxa"/>
            </w:tcMar>
            <w:vAlign w:val="center"/>
          </w:tcPr>
          <w:p w14:paraId="127DDEBE" w14:textId="77777777" w:rsidR="008C6308" w:rsidRPr="002653B6" w:rsidRDefault="008C6308" w:rsidP="004A23E2">
            <w:pPr>
              <w:keepNext/>
              <w:keepLines/>
              <w:ind w:right="-203"/>
              <w:jc w:val="left"/>
              <w:rPr>
                <w:rFonts w:asciiTheme="majorBidi" w:hAnsiTheme="majorBidi" w:cstheme="majorBidi"/>
                <w:color w:val="000000"/>
                <w:sz w:val="16"/>
                <w:szCs w:val="16"/>
                <w:lang w:eastAsia="en-CA"/>
              </w:rPr>
            </w:pPr>
            <w:r w:rsidRPr="002653B6">
              <w:rPr>
                <w:rFonts w:asciiTheme="majorBidi" w:hAnsiTheme="majorBidi" w:cstheme="majorBidi"/>
                <w:sz w:val="16"/>
                <w:szCs w:val="16"/>
              </w:rPr>
              <w:t>%</w:t>
            </w:r>
          </w:p>
        </w:tc>
        <w:tc>
          <w:tcPr>
            <w:tcW w:w="412" w:type="pct"/>
            <w:tcMar>
              <w:left w:w="57" w:type="dxa"/>
              <w:right w:w="57" w:type="dxa"/>
            </w:tcMar>
            <w:vAlign w:val="center"/>
          </w:tcPr>
          <w:p w14:paraId="01D6D7C0" w14:textId="77777777" w:rsidR="008C6308" w:rsidRPr="002653B6" w:rsidRDefault="008C6308" w:rsidP="004A23E2">
            <w:pPr>
              <w:keepNext/>
              <w:keepLines/>
              <w:jc w:val="center"/>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n/a</w:t>
            </w:r>
          </w:p>
        </w:tc>
        <w:tc>
          <w:tcPr>
            <w:tcW w:w="412" w:type="pct"/>
            <w:tcMar>
              <w:left w:w="57" w:type="dxa"/>
              <w:right w:w="57" w:type="dxa"/>
            </w:tcMar>
            <w:vAlign w:val="center"/>
          </w:tcPr>
          <w:p w14:paraId="2A1F811F" w14:textId="77777777" w:rsidR="008C6308" w:rsidRPr="002653B6" w:rsidRDefault="008C6308" w:rsidP="004A23E2">
            <w:pPr>
              <w:keepNext/>
              <w:keepLines/>
              <w:jc w:val="center"/>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freeze</w:t>
            </w:r>
          </w:p>
        </w:tc>
        <w:tc>
          <w:tcPr>
            <w:tcW w:w="412" w:type="pct"/>
            <w:vAlign w:val="center"/>
          </w:tcPr>
          <w:p w14:paraId="15A947BA" w14:textId="77777777" w:rsidR="008C6308" w:rsidRPr="002653B6" w:rsidRDefault="008C6308" w:rsidP="004A23E2">
            <w:pPr>
              <w:keepNext/>
              <w:keepLines/>
              <w:jc w:val="center"/>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freeze</w:t>
            </w:r>
          </w:p>
        </w:tc>
        <w:tc>
          <w:tcPr>
            <w:tcW w:w="412" w:type="pct"/>
            <w:tcMar>
              <w:left w:w="57" w:type="dxa"/>
              <w:right w:w="57" w:type="dxa"/>
            </w:tcMar>
            <w:vAlign w:val="center"/>
          </w:tcPr>
          <w:p w14:paraId="1A315D4D" w14:textId="77777777" w:rsidR="008C6308" w:rsidRPr="002653B6" w:rsidRDefault="008C6308" w:rsidP="004A23E2">
            <w:pPr>
              <w:keepNext/>
              <w:keepLines/>
              <w:jc w:val="center"/>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freeze</w:t>
            </w:r>
          </w:p>
        </w:tc>
        <w:tc>
          <w:tcPr>
            <w:tcW w:w="412" w:type="pct"/>
            <w:tcMar>
              <w:left w:w="57" w:type="dxa"/>
              <w:right w:w="57" w:type="dxa"/>
            </w:tcMar>
            <w:vAlign w:val="center"/>
          </w:tcPr>
          <w:p w14:paraId="72D50552" w14:textId="77777777" w:rsidR="008C6308" w:rsidRPr="002653B6" w:rsidRDefault="008C6308" w:rsidP="004A23E2">
            <w:pPr>
              <w:keepNext/>
              <w:keepLines/>
              <w:jc w:val="center"/>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freeze</w:t>
            </w:r>
          </w:p>
        </w:tc>
        <w:tc>
          <w:tcPr>
            <w:tcW w:w="412" w:type="pct"/>
            <w:vAlign w:val="center"/>
          </w:tcPr>
          <w:p w14:paraId="713A1D63" w14:textId="77777777" w:rsidR="008C6308" w:rsidRPr="002653B6" w:rsidRDefault="008C6308" w:rsidP="004A23E2">
            <w:pPr>
              <w:keepNext/>
              <w:keepLines/>
              <w:jc w:val="center"/>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freeze</w:t>
            </w:r>
          </w:p>
        </w:tc>
        <w:tc>
          <w:tcPr>
            <w:tcW w:w="412" w:type="pct"/>
            <w:tcMar>
              <w:left w:w="57" w:type="dxa"/>
              <w:right w:w="57" w:type="dxa"/>
            </w:tcMar>
            <w:vAlign w:val="center"/>
          </w:tcPr>
          <w:p w14:paraId="5D864FE1" w14:textId="77777777" w:rsidR="008C6308" w:rsidRPr="002653B6" w:rsidRDefault="008C6308" w:rsidP="004A23E2">
            <w:pPr>
              <w:keepNext/>
              <w:keepLines/>
              <w:jc w:val="center"/>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10</w:t>
            </w:r>
          </w:p>
        </w:tc>
        <w:tc>
          <w:tcPr>
            <w:tcW w:w="412" w:type="pct"/>
            <w:tcMar>
              <w:left w:w="57" w:type="dxa"/>
              <w:right w:w="57" w:type="dxa"/>
            </w:tcMar>
            <w:vAlign w:val="center"/>
          </w:tcPr>
          <w:p w14:paraId="04B360C1" w14:textId="77777777" w:rsidR="008C6308" w:rsidRPr="002653B6" w:rsidRDefault="008C6308" w:rsidP="004A23E2">
            <w:pPr>
              <w:keepNext/>
              <w:keepLines/>
              <w:jc w:val="center"/>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n/a</w:t>
            </w:r>
          </w:p>
        </w:tc>
      </w:tr>
      <w:tr w:rsidR="008C6308" w:rsidRPr="002653B6" w14:paraId="7A1AEC29" w14:textId="77777777" w:rsidTr="004A23E2">
        <w:trPr>
          <w:trHeight w:val="276"/>
          <w:jc w:val="center"/>
        </w:trPr>
        <w:tc>
          <w:tcPr>
            <w:tcW w:w="206" w:type="pct"/>
            <w:vMerge/>
            <w:tcMar>
              <w:left w:w="57" w:type="dxa"/>
              <w:right w:w="57" w:type="dxa"/>
            </w:tcMar>
          </w:tcPr>
          <w:p w14:paraId="660E2FF7" w14:textId="77777777" w:rsidR="008C6308" w:rsidRPr="002653B6" w:rsidRDefault="008C6308" w:rsidP="004A23E2">
            <w:pPr>
              <w:keepNext/>
              <w:keepLines/>
              <w:jc w:val="left"/>
              <w:rPr>
                <w:rFonts w:asciiTheme="majorBidi" w:hAnsiTheme="majorBidi" w:cstheme="majorBidi"/>
                <w:color w:val="000000"/>
                <w:sz w:val="16"/>
                <w:szCs w:val="16"/>
                <w:lang w:eastAsia="en-CA"/>
              </w:rPr>
            </w:pPr>
          </w:p>
        </w:tc>
        <w:tc>
          <w:tcPr>
            <w:tcW w:w="816" w:type="pct"/>
            <w:vMerge/>
            <w:tcMar>
              <w:left w:w="57" w:type="dxa"/>
              <w:right w:w="57" w:type="dxa"/>
            </w:tcMar>
            <w:vAlign w:val="center"/>
          </w:tcPr>
          <w:p w14:paraId="4952FECE" w14:textId="77777777" w:rsidR="008C6308" w:rsidRPr="002653B6" w:rsidRDefault="008C6308" w:rsidP="004A23E2">
            <w:pPr>
              <w:keepNext/>
              <w:keepLines/>
              <w:jc w:val="left"/>
              <w:rPr>
                <w:rFonts w:asciiTheme="majorBidi" w:hAnsiTheme="majorBidi" w:cstheme="majorBidi"/>
                <w:color w:val="000000"/>
                <w:sz w:val="16"/>
                <w:szCs w:val="16"/>
                <w:lang w:eastAsia="en-CA"/>
              </w:rPr>
            </w:pPr>
          </w:p>
        </w:tc>
        <w:tc>
          <w:tcPr>
            <w:tcW w:w="683" w:type="pct"/>
            <w:tcMar>
              <w:left w:w="57" w:type="dxa"/>
              <w:right w:w="57" w:type="dxa"/>
            </w:tcMar>
            <w:vAlign w:val="center"/>
          </w:tcPr>
          <w:p w14:paraId="10060A24" w14:textId="77777777" w:rsidR="008C6308" w:rsidRPr="002653B6" w:rsidRDefault="008C6308" w:rsidP="004A23E2">
            <w:pPr>
              <w:keepNext/>
              <w:keepLines/>
              <w:ind w:right="-61"/>
              <w:jc w:val="left"/>
              <w:rPr>
                <w:rFonts w:asciiTheme="majorBidi" w:hAnsiTheme="majorBidi" w:cstheme="majorBidi"/>
                <w:color w:val="000000"/>
                <w:sz w:val="16"/>
                <w:szCs w:val="16"/>
                <w:lang w:eastAsia="en-CA"/>
              </w:rPr>
            </w:pPr>
            <w:r w:rsidRPr="002653B6">
              <w:rPr>
                <w:rFonts w:asciiTheme="majorBidi" w:hAnsiTheme="majorBidi" w:cstheme="majorBidi"/>
                <w:sz w:val="16"/>
                <w:szCs w:val="16"/>
              </w:rPr>
              <w:t>CO</w:t>
            </w:r>
            <w:r w:rsidRPr="002653B6">
              <w:rPr>
                <w:rFonts w:asciiTheme="majorBidi" w:hAnsiTheme="majorBidi" w:cstheme="majorBidi"/>
                <w:sz w:val="16"/>
                <w:szCs w:val="16"/>
                <w:vertAlign w:val="subscript"/>
              </w:rPr>
              <w:t>2</w:t>
            </w:r>
            <w:r w:rsidRPr="002653B6">
              <w:rPr>
                <w:rFonts w:asciiTheme="majorBidi" w:hAnsiTheme="majorBidi" w:cstheme="majorBidi"/>
                <w:sz w:val="16"/>
                <w:szCs w:val="16"/>
              </w:rPr>
              <w:noBreakHyphen/>
              <w:t xml:space="preserve">eq </w:t>
            </w:r>
            <w:r w:rsidRPr="002653B6">
              <w:rPr>
                <w:rFonts w:asciiTheme="majorBidi" w:hAnsiTheme="majorBidi" w:cstheme="majorBidi"/>
                <w:color w:val="000000"/>
                <w:sz w:val="16"/>
                <w:szCs w:val="16"/>
                <w:lang w:eastAsia="en-CA"/>
              </w:rPr>
              <w:t>tonnes</w:t>
            </w:r>
          </w:p>
        </w:tc>
        <w:tc>
          <w:tcPr>
            <w:tcW w:w="412" w:type="pct"/>
            <w:tcMar>
              <w:left w:w="57" w:type="dxa"/>
              <w:right w:w="57" w:type="dxa"/>
            </w:tcMar>
            <w:vAlign w:val="center"/>
          </w:tcPr>
          <w:p w14:paraId="52BFD0BB" w14:textId="77777777" w:rsidR="008C6308" w:rsidRPr="002653B6" w:rsidRDefault="008C6308" w:rsidP="004A23E2">
            <w:pPr>
              <w:keepNext/>
              <w:keepLines/>
              <w:jc w:val="center"/>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n/a</w:t>
            </w:r>
          </w:p>
        </w:tc>
        <w:tc>
          <w:tcPr>
            <w:tcW w:w="412" w:type="pct"/>
            <w:tcMar>
              <w:left w:w="57" w:type="dxa"/>
              <w:right w:w="57" w:type="dxa"/>
            </w:tcMar>
            <w:vAlign w:val="center"/>
          </w:tcPr>
          <w:p w14:paraId="23B784FB" w14:textId="77777777" w:rsidR="008C6308" w:rsidRPr="002653B6" w:rsidRDefault="008C6308" w:rsidP="004A23E2">
            <w:pPr>
              <w:jc w:val="right"/>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rPr>
              <w:t>13,991,360</w:t>
            </w:r>
          </w:p>
        </w:tc>
        <w:tc>
          <w:tcPr>
            <w:tcW w:w="412" w:type="pct"/>
            <w:vAlign w:val="center"/>
          </w:tcPr>
          <w:p w14:paraId="52754C00" w14:textId="77777777" w:rsidR="008C6308" w:rsidRPr="002653B6" w:rsidRDefault="008C6308" w:rsidP="004A23E2">
            <w:pPr>
              <w:ind w:left="-72"/>
              <w:jc w:val="right"/>
              <w:rPr>
                <w:rFonts w:asciiTheme="majorBidi" w:hAnsiTheme="majorBidi" w:cstheme="majorBidi"/>
                <w:color w:val="000000"/>
                <w:sz w:val="16"/>
                <w:szCs w:val="16"/>
              </w:rPr>
            </w:pPr>
            <w:r w:rsidRPr="002653B6">
              <w:rPr>
                <w:rFonts w:asciiTheme="majorBidi" w:hAnsiTheme="majorBidi" w:cstheme="majorBidi"/>
                <w:color w:val="000000"/>
                <w:sz w:val="16"/>
                <w:szCs w:val="16"/>
              </w:rPr>
              <w:t>13,991,360</w:t>
            </w:r>
          </w:p>
        </w:tc>
        <w:tc>
          <w:tcPr>
            <w:tcW w:w="412" w:type="pct"/>
            <w:tcMar>
              <w:left w:w="57" w:type="dxa"/>
              <w:right w:w="57" w:type="dxa"/>
            </w:tcMar>
            <w:vAlign w:val="center"/>
          </w:tcPr>
          <w:p w14:paraId="78F18C64" w14:textId="77777777" w:rsidR="008C6308" w:rsidRPr="002653B6" w:rsidRDefault="008C6308" w:rsidP="004A23E2">
            <w:pPr>
              <w:jc w:val="right"/>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rPr>
              <w:t>13,991,360</w:t>
            </w:r>
          </w:p>
        </w:tc>
        <w:tc>
          <w:tcPr>
            <w:tcW w:w="412" w:type="pct"/>
            <w:tcMar>
              <w:left w:w="57" w:type="dxa"/>
              <w:right w:w="57" w:type="dxa"/>
            </w:tcMar>
            <w:vAlign w:val="center"/>
          </w:tcPr>
          <w:p w14:paraId="65A3C3D9" w14:textId="77777777" w:rsidR="008C6308" w:rsidRPr="002653B6" w:rsidRDefault="008C6308" w:rsidP="004A23E2">
            <w:pPr>
              <w:jc w:val="right"/>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rPr>
              <w:t>13,991,360</w:t>
            </w:r>
          </w:p>
        </w:tc>
        <w:tc>
          <w:tcPr>
            <w:tcW w:w="412" w:type="pct"/>
            <w:vAlign w:val="center"/>
          </w:tcPr>
          <w:p w14:paraId="569D4ED9" w14:textId="77777777" w:rsidR="008C6308" w:rsidRPr="002653B6" w:rsidRDefault="008C6308" w:rsidP="004A23E2">
            <w:pPr>
              <w:ind w:left="-35" w:hanging="141"/>
              <w:jc w:val="right"/>
              <w:rPr>
                <w:rFonts w:asciiTheme="majorBidi" w:hAnsiTheme="majorBidi" w:cstheme="majorBidi"/>
                <w:color w:val="000000"/>
                <w:sz w:val="16"/>
                <w:szCs w:val="16"/>
              </w:rPr>
            </w:pPr>
            <w:r w:rsidRPr="002653B6">
              <w:rPr>
                <w:rFonts w:asciiTheme="majorBidi" w:hAnsiTheme="majorBidi" w:cstheme="majorBidi"/>
                <w:color w:val="000000"/>
                <w:sz w:val="16"/>
                <w:szCs w:val="16"/>
              </w:rPr>
              <w:t>13,991,360</w:t>
            </w:r>
          </w:p>
        </w:tc>
        <w:tc>
          <w:tcPr>
            <w:tcW w:w="412" w:type="pct"/>
            <w:tcMar>
              <w:left w:w="57" w:type="dxa"/>
              <w:right w:w="57" w:type="dxa"/>
            </w:tcMar>
            <w:vAlign w:val="center"/>
          </w:tcPr>
          <w:p w14:paraId="6BE6ADB3" w14:textId="77777777" w:rsidR="008C6308" w:rsidRPr="002653B6" w:rsidRDefault="008C6308" w:rsidP="004A23E2">
            <w:pPr>
              <w:jc w:val="right"/>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rPr>
              <w:t>12,592,224</w:t>
            </w:r>
          </w:p>
        </w:tc>
        <w:tc>
          <w:tcPr>
            <w:tcW w:w="412" w:type="pct"/>
            <w:tcMar>
              <w:left w:w="57" w:type="dxa"/>
              <w:right w:w="57" w:type="dxa"/>
            </w:tcMar>
            <w:vAlign w:val="center"/>
          </w:tcPr>
          <w:p w14:paraId="0BA2A830" w14:textId="77777777" w:rsidR="008C6308" w:rsidRPr="002653B6" w:rsidRDefault="008C6308" w:rsidP="004A23E2">
            <w:pPr>
              <w:keepNext/>
              <w:keepLines/>
              <w:jc w:val="center"/>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n/a</w:t>
            </w:r>
          </w:p>
        </w:tc>
      </w:tr>
      <w:tr w:rsidR="008C6308" w:rsidRPr="002653B6" w14:paraId="4C715992" w14:textId="77777777" w:rsidTr="004A23E2">
        <w:trPr>
          <w:trHeight w:val="273"/>
          <w:jc w:val="center"/>
        </w:trPr>
        <w:tc>
          <w:tcPr>
            <w:tcW w:w="206" w:type="pct"/>
            <w:vMerge w:val="restart"/>
            <w:tcMar>
              <w:left w:w="57" w:type="dxa"/>
              <w:right w:w="57" w:type="dxa"/>
            </w:tcMar>
          </w:tcPr>
          <w:p w14:paraId="75E2DFF8" w14:textId="77777777" w:rsidR="008C6308" w:rsidRPr="002653B6" w:rsidRDefault="008C6308" w:rsidP="004A23E2">
            <w:pPr>
              <w:jc w:val="left"/>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1.2</w:t>
            </w:r>
          </w:p>
        </w:tc>
        <w:tc>
          <w:tcPr>
            <w:tcW w:w="816" w:type="pct"/>
            <w:vMerge w:val="restart"/>
            <w:tcMar>
              <w:left w:w="57" w:type="dxa"/>
              <w:right w:w="57" w:type="dxa"/>
            </w:tcMar>
            <w:vAlign w:val="center"/>
          </w:tcPr>
          <w:p w14:paraId="1BB72FB2" w14:textId="77777777" w:rsidR="008C6308" w:rsidRPr="002653B6" w:rsidRDefault="008C6308" w:rsidP="004A23E2">
            <w:pPr>
              <w:jc w:val="left"/>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Maximum allowable total consumption of Annex F substances</w:t>
            </w:r>
          </w:p>
        </w:tc>
        <w:tc>
          <w:tcPr>
            <w:tcW w:w="683" w:type="pct"/>
            <w:tcMar>
              <w:left w:w="57" w:type="dxa"/>
              <w:right w:w="57" w:type="dxa"/>
            </w:tcMar>
            <w:vAlign w:val="center"/>
          </w:tcPr>
          <w:p w14:paraId="5DAD8A37" w14:textId="77777777" w:rsidR="008C6308" w:rsidRPr="002653B6" w:rsidRDefault="008C6308" w:rsidP="004A23E2">
            <w:pPr>
              <w:ind w:right="-60"/>
              <w:jc w:val="left"/>
              <w:rPr>
                <w:rFonts w:asciiTheme="majorBidi" w:hAnsiTheme="majorBidi" w:cstheme="majorBidi"/>
                <w:sz w:val="16"/>
                <w:szCs w:val="16"/>
              </w:rPr>
            </w:pPr>
            <w:r w:rsidRPr="002653B6">
              <w:rPr>
                <w:rFonts w:asciiTheme="majorBidi" w:hAnsiTheme="majorBidi" w:cstheme="majorBidi"/>
                <w:sz w:val="16"/>
                <w:szCs w:val="16"/>
              </w:rPr>
              <w:t>Reduction in %</w:t>
            </w:r>
          </w:p>
        </w:tc>
        <w:tc>
          <w:tcPr>
            <w:tcW w:w="412" w:type="pct"/>
            <w:tcMar>
              <w:left w:w="57" w:type="dxa"/>
              <w:right w:w="57" w:type="dxa"/>
            </w:tcMar>
            <w:vAlign w:val="center"/>
          </w:tcPr>
          <w:p w14:paraId="659C55EA" w14:textId="77777777" w:rsidR="008C6308" w:rsidRPr="002653B6" w:rsidRDefault="008C6308" w:rsidP="004A23E2">
            <w:pPr>
              <w:jc w:val="center"/>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n/a</w:t>
            </w:r>
          </w:p>
        </w:tc>
        <w:tc>
          <w:tcPr>
            <w:tcW w:w="412" w:type="pct"/>
            <w:tcMar>
              <w:left w:w="57" w:type="dxa"/>
              <w:right w:w="57" w:type="dxa"/>
            </w:tcMar>
            <w:vAlign w:val="center"/>
          </w:tcPr>
          <w:p w14:paraId="3998EE77" w14:textId="77777777" w:rsidR="008C6308" w:rsidRPr="002653B6" w:rsidRDefault="008C6308" w:rsidP="004A23E2">
            <w:pPr>
              <w:jc w:val="center"/>
              <w:rPr>
                <w:rFonts w:asciiTheme="majorBidi" w:hAnsiTheme="majorBidi" w:cstheme="majorBidi"/>
                <w:color w:val="000000"/>
                <w:sz w:val="16"/>
                <w:szCs w:val="16"/>
              </w:rPr>
            </w:pPr>
            <w:r w:rsidRPr="002653B6">
              <w:rPr>
                <w:rFonts w:asciiTheme="majorBidi" w:hAnsiTheme="majorBidi" w:cstheme="majorBidi"/>
                <w:color w:val="000000"/>
                <w:sz w:val="16"/>
                <w:szCs w:val="16"/>
                <w:lang w:eastAsia="en-CA"/>
              </w:rPr>
              <w:t>0.0</w:t>
            </w:r>
          </w:p>
        </w:tc>
        <w:tc>
          <w:tcPr>
            <w:tcW w:w="412" w:type="pct"/>
            <w:vAlign w:val="center"/>
          </w:tcPr>
          <w:p w14:paraId="3B0119C2" w14:textId="77777777" w:rsidR="008C6308" w:rsidRPr="002653B6" w:rsidRDefault="008C6308" w:rsidP="004A23E2">
            <w:pPr>
              <w:jc w:val="center"/>
              <w:rPr>
                <w:rFonts w:asciiTheme="majorBidi" w:hAnsiTheme="majorBidi" w:cstheme="majorBidi"/>
                <w:color w:val="000000"/>
                <w:sz w:val="16"/>
                <w:szCs w:val="16"/>
              </w:rPr>
            </w:pPr>
            <w:r w:rsidRPr="002653B6">
              <w:rPr>
                <w:rFonts w:asciiTheme="majorBidi" w:hAnsiTheme="majorBidi" w:cstheme="majorBidi"/>
                <w:color w:val="000000"/>
                <w:sz w:val="16"/>
                <w:szCs w:val="16"/>
                <w:lang w:eastAsia="en-CA"/>
              </w:rPr>
              <w:t>0.0</w:t>
            </w:r>
          </w:p>
        </w:tc>
        <w:tc>
          <w:tcPr>
            <w:tcW w:w="412" w:type="pct"/>
            <w:tcMar>
              <w:left w:w="57" w:type="dxa"/>
              <w:right w:w="57" w:type="dxa"/>
            </w:tcMar>
            <w:vAlign w:val="center"/>
          </w:tcPr>
          <w:p w14:paraId="3445E8BD" w14:textId="77777777" w:rsidR="008C6308" w:rsidRPr="002653B6" w:rsidRDefault="008C6308" w:rsidP="004A23E2">
            <w:pPr>
              <w:jc w:val="center"/>
              <w:rPr>
                <w:rFonts w:asciiTheme="majorBidi" w:hAnsiTheme="majorBidi" w:cstheme="majorBidi"/>
                <w:color w:val="000000"/>
                <w:sz w:val="16"/>
                <w:szCs w:val="16"/>
              </w:rPr>
            </w:pPr>
            <w:r w:rsidRPr="002653B6">
              <w:rPr>
                <w:rFonts w:asciiTheme="majorBidi" w:hAnsiTheme="majorBidi" w:cstheme="majorBidi"/>
                <w:color w:val="000000"/>
                <w:sz w:val="16"/>
                <w:szCs w:val="16"/>
                <w:lang w:eastAsia="en-CA"/>
              </w:rPr>
              <w:t>0.0</w:t>
            </w:r>
          </w:p>
        </w:tc>
        <w:tc>
          <w:tcPr>
            <w:tcW w:w="412" w:type="pct"/>
            <w:tcMar>
              <w:left w:w="57" w:type="dxa"/>
              <w:right w:w="57" w:type="dxa"/>
            </w:tcMar>
            <w:vAlign w:val="center"/>
          </w:tcPr>
          <w:p w14:paraId="78FE7C83" w14:textId="77777777" w:rsidR="008C6308" w:rsidRPr="002653B6" w:rsidRDefault="008C6308" w:rsidP="004A23E2">
            <w:pPr>
              <w:jc w:val="center"/>
              <w:rPr>
                <w:rFonts w:asciiTheme="majorBidi" w:hAnsiTheme="majorBidi" w:cstheme="majorBidi"/>
                <w:color w:val="000000"/>
                <w:sz w:val="16"/>
                <w:szCs w:val="16"/>
              </w:rPr>
            </w:pPr>
            <w:r w:rsidRPr="002653B6">
              <w:rPr>
                <w:rFonts w:asciiTheme="majorBidi" w:hAnsiTheme="majorBidi" w:cstheme="majorBidi"/>
                <w:color w:val="000000"/>
                <w:sz w:val="16"/>
                <w:szCs w:val="16"/>
                <w:lang w:eastAsia="en-CA"/>
              </w:rPr>
              <w:t>0.0</w:t>
            </w:r>
          </w:p>
        </w:tc>
        <w:tc>
          <w:tcPr>
            <w:tcW w:w="412" w:type="pct"/>
            <w:vAlign w:val="center"/>
          </w:tcPr>
          <w:p w14:paraId="55FBB655" w14:textId="77777777" w:rsidR="008C6308" w:rsidRPr="002653B6" w:rsidRDefault="008C6308" w:rsidP="004A23E2">
            <w:pPr>
              <w:jc w:val="center"/>
              <w:rPr>
                <w:rFonts w:asciiTheme="majorBidi" w:hAnsiTheme="majorBidi" w:cstheme="majorBidi"/>
                <w:color w:val="000000"/>
                <w:sz w:val="16"/>
                <w:szCs w:val="16"/>
              </w:rPr>
            </w:pPr>
            <w:r w:rsidRPr="002653B6">
              <w:rPr>
                <w:rFonts w:asciiTheme="majorBidi" w:hAnsiTheme="majorBidi" w:cstheme="majorBidi"/>
                <w:color w:val="000000"/>
                <w:sz w:val="16"/>
                <w:szCs w:val="16"/>
                <w:lang w:eastAsia="en-CA"/>
              </w:rPr>
              <w:t>0.0</w:t>
            </w:r>
          </w:p>
        </w:tc>
        <w:tc>
          <w:tcPr>
            <w:tcW w:w="412" w:type="pct"/>
            <w:tcMar>
              <w:left w:w="57" w:type="dxa"/>
              <w:right w:w="57" w:type="dxa"/>
            </w:tcMar>
            <w:vAlign w:val="center"/>
          </w:tcPr>
          <w:p w14:paraId="348EC7C0" w14:textId="77777777" w:rsidR="008C6308" w:rsidRPr="002653B6" w:rsidRDefault="008C6308" w:rsidP="004A23E2">
            <w:pPr>
              <w:jc w:val="center"/>
              <w:rPr>
                <w:rFonts w:asciiTheme="majorBidi" w:hAnsiTheme="majorBidi" w:cstheme="majorBidi"/>
                <w:color w:val="000000"/>
                <w:sz w:val="16"/>
                <w:szCs w:val="16"/>
              </w:rPr>
            </w:pPr>
            <w:r w:rsidRPr="002653B6">
              <w:rPr>
                <w:rFonts w:asciiTheme="majorBidi" w:hAnsiTheme="majorBidi" w:cstheme="majorBidi"/>
                <w:color w:val="000000"/>
                <w:sz w:val="16"/>
                <w:szCs w:val="16"/>
                <w:lang w:eastAsia="en-CA"/>
              </w:rPr>
              <w:t>10.0</w:t>
            </w:r>
          </w:p>
        </w:tc>
        <w:tc>
          <w:tcPr>
            <w:tcW w:w="412" w:type="pct"/>
            <w:tcMar>
              <w:left w:w="57" w:type="dxa"/>
              <w:right w:w="57" w:type="dxa"/>
            </w:tcMar>
            <w:vAlign w:val="center"/>
          </w:tcPr>
          <w:p w14:paraId="6491E7AA" w14:textId="77777777" w:rsidR="008C6308" w:rsidRPr="002653B6" w:rsidRDefault="008C6308" w:rsidP="004A23E2">
            <w:pPr>
              <w:jc w:val="center"/>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n/a</w:t>
            </w:r>
          </w:p>
        </w:tc>
      </w:tr>
      <w:tr w:rsidR="008C6308" w:rsidRPr="002653B6" w14:paraId="75A30542" w14:textId="77777777" w:rsidTr="004A23E2">
        <w:trPr>
          <w:trHeight w:val="274"/>
          <w:jc w:val="center"/>
        </w:trPr>
        <w:tc>
          <w:tcPr>
            <w:tcW w:w="206" w:type="pct"/>
            <w:vMerge/>
            <w:tcMar>
              <w:left w:w="57" w:type="dxa"/>
              <w:right w:w="57" w:type="dxa"/>
            </w:tcMar>
            <w:vAlign w:val="center"/>
          </w:tcPr>
          <w:p w14:paraId="338616B3" w14:textId="77777777" w:rsidR="008C6308" w:rsidRPr="002653B6" w:rsidRDefault="008C6308" w:rsidP="004A23E2">
            <w:pPr>
              <w:jc w:val="left"/>
              <w:rPr>
                <w:rFonts w:asciiTheme="majorBidi" w:hAnsiTheme="majorBidi" w:cstheme="majorBidi"/>
                <w:color w:val="000000"/>
                <w:sz w:val="16"/>
                <w:szCs w:val="16"/>
                <w:lang w:eastAsia="en-CA"/>
              </w:rPr>
            </w:pPr>
          </w:p>
        </w:tc>
        <w:tc>
          <w:tcPr>
            <w:tcW w:w="816" w:type="pct"/>
            <w:vMerge/>
            <w:tcMar>
              <w:left w:w="57" w:type="dxa"/>
              <w:right w:w="57" w:type="dxa"/>
            </w:tcMar>
            <w:vAlign w:val="center"/>
          </w:tcPr>
          <w:p w14:paraId="3A2190A4" w14:textId="77777777" w:rsidR="008C6308" w:rsidRPr="002653B6" w:rsidRDefault="008C6308" w:rsidP="004A23E2">
            <w:pPr>
              <w:jc w:val="left"/>
              <w:rPr>
                <w:rFonts w:asciiTheme="majorBidi" w:hAnsiTheme="majorBidi" w:cstheme="majorBidi"/>
                <w:color w:val="000000"/>
                <w:sz w:val="16"/>
                <w:szCs w:val="16"/>
                <w:lang w:eastAsia="en-CA"/>
              </w:rPr>
            </w:pPr>
          </w:p>
        </w:tc>
        <w:tc>
          <w:tcPr>
            <w:tcW w:w="683" w:type="pct"/>
            <w:tcMar>
              <w:left w:w="57" w:type="dxa"/>
              <w:right w:w="57" w:type="dxa"/>
            </w:tcMar>
            <w:vAlign w:val="center"/>
          </w:tcPr>
          <w:p w14:paraId="34B6C596" w14:textId="77777777" w:rsidR="008C6308" w:rsidRPr="002653B6" w:rsidRDefault="008C6308" w:rsidP="004A23E2">
            <w:pPr>
              <w:ind w:right="-60"/>
              <w:jc w:val="left"/>
              <w:rPr>
                <w:rFonts w:asciiTheme="majorBidi" w:hAnsiTheme="majorBidi" w:cstheme="majorBidi"/>
                <w:sz w:val="16"/>
                <w:szCs w:val="16"/>
              </w:rPr>
            </w:pPr>
            <w:r w:rsidRPr="002653B6">
              <w:rPr>
                <w:rFonts w:asciiTheme="majorBidi" w:hAnsiTheme="majorBidi" w:cstheme="majorBidi"/>
                <w:sz w:val="16"/>
                <w:szCs w:val="16"/>
              </w:rPr>
              <w:t>CO</w:t>
            </w:r>
            <w:r w:rsidRPr="002653B6">
              <w:rPr>
                <w:rFonts w:asciiTheme="majorBidi" w:hAnsiTheme="majorBidi" w:cstheme="majorBidi"/>
                <w:sz w:val="16"/>
                <w:szCs w:val="16"/>
                <w:vertAlign w:val="subscript"/>
              </w:rPr>
              <w:t>2</w:t>
            </w:r>
            <w:r w:rsidRPr="002653B6">
              <w:rPr>
                <w:rFonts w:asciiTheme="majorBidi" w:hAnsiTheme="majorBidi" w:cstheme="majorBidi"/>
                <w:sz w:val="16"/>
                <w:szCs w:val="16"/>
              </w:rPr>
              <w:noBreakHyphen/>
              <w:t xml:space="preserve">eq </w:t>
            </w:r>
            <w:r w:rsidRPr="002653B6">
              <w:rPr>
                <w:rFonts w:asciiTheme="majorBidi" w:hAnsiTheme="majorBidi" w:cstheme="majorBidi"/>
                <w:color w:val="000000"/>
                <w:sz w:val="16"/>
                <w:szCs w:val="16"/>
                <w:lang w:eastAsia="en-CA"/>
              </w:rPr>
              <w:t>tonnes</w:t>
            </w:r>
          </w:p>
        </w:tc>
        <w:tc>
          <w:tcPr>
            <w:tcW w:w="412" w:type="pct"/>
            <w:tcMar>
              <w:left w:w="57" w:type="dxa"/>
              <w:right w:w="57" w:type="dxa"/>
            </w:tcMar>
            <w:vAlign w:val="center"/>
          </w:tcPr>
          <w:p w14:paraId="62C6D572" w14:textId="77777777" w:rsidR="008C6308" w:rsidRPr="002653B6" w:rsidRDefault="008C6308" w:rsidP="004A23E2">
            <w:pPr>
              <w:jc w:val="center"/>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n/a</w:t>
            </w:r>
          </w:p>
        </w:tc>
        <w:tc>
          <w:tcPr>
            <w:tcW w:w="412" w:type="pct"/>
            <w:tcMar>
              <w:left w:w="57" w:type="dxa"/>
              <w:right w:w="57" w:type="dxa"/>
            </w:tcMar>
            <w:vAlign w:val="center"/>
          </w:tcPr>
          <w:p w14:paraId="00F75AF9" w14:textId="77777777" w:rsidR="008C6308" w:rsidRPr="002653B6" w:rsidRDefault="008C6308" w:rsidP="004A23E2">
            <w:pPr>
              <w:jc w:val="right"/>
              <w:rPr>
                <w:rFonts w:asciiTheme="majorBidi" w:hAnsiTheme="majorBidi" w:cstheme="majorBidi"/>
                <w:color w:val="000000"/>
                <w:sz w:val="16"/>
                <w:szCs w:val="16"/>
              </w:rPr>
            </w:pPr>
            <w:r w:rsidRPr="002653B6">
              <w:rPr>
                <w:rFonts w:asciiTheme="majorBidi" w:hAnsiTheme="majorBidi" w:cstheme="majorBidi"/>
                <w:color w:val="000000"/>
                <w:sz w:val="16"/>
                <w:szCs w:val="16"/>
              </w:rPr>
              <w:t>13,991,360</w:t>
            </w:r>
          </w:p>
        </w:tc>
        <w:tc>
          <w:tcPr>
            <w:tcW w:w="412" w:type="pct"/>
            <w:vAlign w:val="center"/>
          </w:tcPr>
          <w:p w14:paraId="2C69ACCB" w14:textId="77777777" w:rsidR="008C6308" w:rsidRPr="002653B6" w:rsidRDefault="008C6308" w:rsidP="004A23E2">
            <w:pPr>
              <w:ind w:left="-72"/>
              <w:jc w:val="right"/>
              <w:rPr>
                <w:rFonts w:asciiTheme="majorBidi" w:hAnsiTheme="majorBidi" w:cstheme="majorBidi"/>
                <w:color w:val="000000"/>
                <w:sz w:val="16"/>
                <w:szCs w:val="16"/>
              </w:rPr>
            </w:pPr>
            <w:r w:rsidRPr="002653B6">
              <w:rPr>
                <w:rFonts w:asciiTheme="majorBidi" w:hAnsiTheme="majorBidi" w:cstheme="majorBidi"/>
                <w:color w:val="000000"/>
                <w:sz w:val="16"/>
                <w:szCs w:val="16"/>
              </w:rPr>
              <w:t>13,991,360</w:t>
            </w:r>
          </w:p>
        </w:tc>
        <w:tc>
          <w:tcPr>
            <w:tcW w:w="412" w:type="pct"/>
            <w:tcMar>
              <w:left w:w="57" w:type="dxa"/>
              <w:right w:w="57" w:type="dxa"/>
            </w:tcMar>
            <w:vAlign w:val="center"/>
          </w:tcPr>
          <w:p w14:paraId="6D16B346" w14:textId="77777777" w:rsidR="008C6308" w:rsidRPr="002653B6" w:rsidRDefault="008C6308" w:rsidP="004A23E2">
            <w:pPr>
              <w:jc w:val="right"/>
              <w:rPr>
                <w:rFonts w:asciiTheme="majorBidi" w:hAnsiTheme="majorBidi" w:cstheme="majorBidi"/>
                <w:color w:val="000000"/>
                <w:sz w:val="16"/>
                <w:szCs w:val="16"/>
              </w:rPr>
            </w:pPr>
            <w:r w:rsidRPr="002653B6">
              <w:rPr>
                <w:rFonts w:asciiTheme="majorBidi" w:hAnsiTheme="majorBidi" w:cstheme="majorBidi"/>
                <w:color w:val="000000"/>
                <w:sz w:val="16"/>
                <w:szCs w:val="16"/>
              </w:rPr>
              <w:t>13,991,360</w:t>
            </w:r>
          </w:p>
        </w:tc>
        <w:tc>
          <w:tcPr>
            <w:tcW w:w="412" w:type="pct"/>
            <w:tcMar>
              <w:left w:w="57" w:type="dxa"/>
              <w:right w:w="57" w:type="dxa"/>
            </w:tcMar>
            <w:vAlign w:val="center"/>
          </w:tcPr>
          <w:p w14:paraId="1AE86D5F" w14:textId="77777777" w:rsidR="008C6308" w:rsidRPr="002653B6" w:rsidRDefault="008C6308" w:rsidP="004A23E2">
            <w:pPr>
              <w:jc w:val="right"/>
              <w:rPr>
                <w:rFonts w:asciiTheme="majorBidi" w:hAnsiTheme="majorBidi" w:cstheme="majorBidi"/>
                <w:color w:val="000000"/>
                <w:sz w:val="16"/>
                <w:szCs w:val="16"/>
              </w:rPr>
            </w:pPr>
            <w:r w:rsidRPr="002653B6">
              <w:rPr>
                <w:rFonts w:asciiTheme="majorBidi" w:hAnsiTheme="majorBidi" w:cstheme="majorBidi"/>
                <w:color w:val="000000"/>
                <w:sz w:val="16"/>
                <w:szCs w:val="16"/>
              </w:rPr>
              <w:t>13,991,360</w:t>
            </w:r>
          </w:p>
        </w:tc>
        <w:tc>
          <w:tcPr>
            <w:tcW w:w="412" w:type="pct"/>
            <w:vAlign w:val="center"/>
          </w:tcPr>
          <w:p w14:paraId="61B884CA" w14:textId="77777777" w:rsidR="008C6308" w:rsidRPr="002653B6" w:rsidRDefault="008C6308" w:rsidP="004A23E2">
            <w:pPr>
              <w:ind w:left="-176"/>
              <w:jc w:val="right"/>
              <w:rPr>
                <w:rFonts w:asciiTheme="majorBidi" w:hAnsiTheme="majorBidi" w:cstheme="majorBidi"/>
                <w:color w:val="000000"/>
                <w:sz w:val="16"/>
                <w:szCs w:val="16"/>
              </w:rPr>
            </w:pPr>
            <w:r w:rsidRPr="002653B6">
              <w:rPr>
                <w:rFonts w:asciiTheme="majorBidi" w:hAnsiTheme="majorBidi" w:cstheme="majorBidi"/>
                <w:color w:val="000000"/>
                <w:sz w:val="16"/>
                <w:szCs w:val="16"/>
              </w:rPr>
              <w:t>13,991,360</w:t>
            </w:r>
          </w:p>
        </w:tc>
        <w:tc>
          <w:tcPr>
            <w:tcW w:w="412" w:type="pct"/>
            <w:tcMar>
              <w:left w:w="57" w:type="dxa"/>
              <w:right w:w="57" w:type="dxa"/>
            </w:tcMar>
            <w:vAlign w:val="center"/>
          </w:tcPr>
          <w:p w14:paraId="7ECB2AD2" w14:textId="77777777" w:rsidR="008C6308" w:rsidRPr="002653B6" w:rsidRDefault="008C6308" w:rsidP="004A23E2">
            <w:pPr>
              <w:jc w:val="right"/>
              <w:rPr>
                <w:rFonts w:asciiTheme="majorBidi" w:hAnsiTheme="majorBidi" w:cstheme="majorBidi"/>
                <w:color w:val="000000"/>
                <w:sz w:val="16"/>
                <w:szCs w:val="16"/>
              </w:rPr>
            </w:pPr>
            <w:r w:rsidRPr="002653B6">
              <w:rPr>
                <w:rFonts w:asciiTheme="majorBidi" w:hAnsiTheme="majorBidi" w:cstheme="majorBidi"/>
                <w:color w:val="000000"/>
                <w:sz w:val="16"/>
                <w:szCs w:val="16"/>
              </w:rPr>
              <w:t>12,592,224</w:t>
            </w:r>
          </w:p>
        </w:tc>
        <w:tc>
          <w:tcPr>
            <w:tcW w:w="412" w:type="pct"/>
            <w:tcMar>
              <w:left w:w="57" w:type="dxa"/>
              <w:right w:w="57" w:type="dxa"/>
            </w:tcMar>
            <w:vAlign w:val="center"/>
          </w:tcPr>
          <w:p w14:paraId="5336BAA4" w14:textId="77777777" w:rsidR="008C6308" w:rsidRPr="002653B6" w:rsidRDefault="008C6308" w:rsidP="004A23E2">
            <w:pPr>
              <w:jc w:val="center"/>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n/a</w:t>
            </w:r>
          </w:p>
        </w:tc>
      </w:tr>
      <w:tr w:rsidR="008C6308" w:rsidRPr="002653B6" w14:paraId="6EF0458F" w14:textId="77777777" w:rsidTr="004A23E2">
        <w:trPr>
          <w:trHeight w:val="116"/>
          <w:jc w:val="center"/>
        </w:trPr>
        <w:tc>
          <w:tcPr>
            <w:tcW w:w="206" w:type="pct"/>
            <w:tcMar>
              <w:left w:w="57" w:type="dxa"/>
              <w:right w:w="57" w:type="dxa"/>
            </w:tcMar>
            <w:hideMark/>
          </w:tcPr>
          <w:p w14:paraId="0A0DB376" w14:textId="77777777" w:rsidR="008C6308" w:rsidRPr="002653B6" w:rsidRDefault="008C6308" w:rsidP="004A23E2">
            <w:pPr>
              <w:jc w:val="left"/>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2.1</w:t>
            </w:r>
          </w:p>
        </w:tc>
        <w:tc>
          <w:tcPr>
            <w:tcW w:w="1499" w:type="pct"/>
            <w:gridSpan w:val="2"/>
            <w:tcMar>
              <w:left w:w="57" w:type="dxa"/>
              <w:right w:w="57" w:type="dxa"/>
            </w:tcMar>
            <w:hideMark/>
          </w:tcPr>
          <w:p w14:paraId="4AAA5A5B" w14:textId="77777777" w:rsidR="008C6308" w:rsidRPr="002653B6" w:rsidRDefault="008C6308" w:rsidP="004A23E2">
            <w:pPr>
              <w:ind w:right="-54"/>
              <w:jc w:val="left"/>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Lead IA (World Bank) agreed funding (US $)</w:t>
            </w:r>
          </w:p>
        </w:tc>
        <w:tc>
          <w:tcPr>
            <w:tcW w:w="412" w:type="pct"/>
            <w:tcMar>
              <w:left w:w="57" w:type="dxa"/>
              <w:right w:w="57" w:type="dxa"/>
            </w:tcMar>
          </w:tcPr>
          <w:p w14:paraId="04594082"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sz w:val="16"/>
                <w:szCs w:val="16"/>
              </w:rPr>
              <w:t>1,557,792</w:t>
            </w:r>
          </w:p>
        </w:tc>
        <w:tc>
          <w:tcPr>
            <w:tcW w:w="412" w:type="pct"/>
            <w:tcMar>
              <w:left w:w="57" w:type="dxa"/>
              <w:right w:w="57" w:type="dxa"/>
            </w:tcMar>
          </w:tcPr>
          <w:p w14:paraId="6F0C80D5"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color w:val="000000" w:themeColor="text1"/>
                <w:sz w:val="16"/>
                <w:szCs w:val="16"/>
              </w:rPr>
              <w:t>0</w:t>
            </w:r>
          </w:p>
        </w:tc>
        <w:tc>
          <w:tcPr>
            <w:tcW w:w="412" w:type="pct"/>
          </w:tcPr>
          <w:p w14:paraId="4DB761C4" w14:textId="77777777" w:rsidR="008C6308" w:rsidRPr="002653B6" w:rsidRDefault="008C6308" w:rsidP="004A23E2">
            <w:pPr>
              <w:jc w:val="right"/>
              <w:rPr>
                <w:rFonts w:asciiTheme="majorBidi" w:hAnsiTheme="majorBidi" w:cstheme="majorBidi"/>
                <w:sz w:val="16"/>
                <w:szCs w:val="16"/>
              </w:rPr>
            </w:pPr>
            <w:r w:rsidRPr="002653B6">
              <w:rPr>
                <w:rFonts w:asciiTheme="majorBidi" w:hAnsiTheme="majorBidi" w:cstheme="majorBidi"/>
                <w:color w:val="000000" w:themeColor="text1"/>
                <w:sz w:val="16"/>
                <w:szCs w:val="16"/>
              </w:rPr>
              <w:t>0</w:t>
            </w:r>
          </w:p>
        </w:tc>
        <w:tc>
          <w:tcPr>
            <w:tcW w:w="412" w:type="pct"/>
            <w:tcMar>
              <w:left w:w="57" w:type="dxa"/>
              <w:right w:w="57" w:type="dxa"/>
            </w:tcMar>
          </w:tcPr>
          <w:p w14:paraId="0F2E75BF"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sz w:val="16"/>
                <w:szCs w:val="16"/>
              </w:rPr>
              <w:t>1,513,187</w:t>
            </w:r>
          </w:p>
        </w:tc>
        <w:tc>
          <w:tcPr>
            <w:tcW w:w="412" w:type="pct"/>
            <w:tcMar>
              <w:left w:w="57" w:type="dxa"/>
              <w:right w:w="57" w:type="dxa"/>
            </w:tcMar>
          </w:tcPr>
          <w:p w14:paraId="0467D630"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color w:val="000000" w:themeColor="text1"/>
                <w:sz w:val="16"/>
                <w:szCs w:val="16"/>
              </w:rPr>
              <w:t>0</w:t>
            </w:r>
          </w:p>
        </w:tc>
        <w:tc>
          <w:tcPr>
            <w:tcW w:w="412" w:type="pct"/>
          </w:tcPr>
          <w:p w14:paraId="1E90B2F3" w14:textId="77777777" w:rsidR="008C6308" w:rsidRPr="002653B6" w:rsidRDefault="008C6308" w:rsidP="004A23E2">
            <w:pPr>
              <w:jc w:val="right"/>
              <w:rPr>
                <w:rFonts w:asciiTheme="majorBidi" w:hAnsiTheme="majorBidi" w:cstheme="majorBidi"/>
                <w:sz w:val="16"/>
                <w:szCs w:val="16"/>
              </w:rPr>
            </w:pPr>
            <w:r w:rsidRPr="002653B6">
              <w:rPr>
                <w:rFonts w:asciiTheme="majorBidi" w:hAnsiTheme="majorBidi" w:cstheme="majorBidi"/>
                <w:color w:val="000000" w:themeColor="text1"/>
                <w:sz w:val="16"/>
                <w:szCs w:val="16"/>
              </w:rPr>
              <w:t>0</w:t>
            </w:r>
          </w:p>
        </w:tc>
        <w:tc>
          <w:tcPr>
            <w:tcW w:w="412" w:type="pct"/>
            <w:tcMar>
              <w:left w:w="57" w:type="dxa"/>
              <w:right w:w="57" w:type="dxa"/>
            </w:tcMar>
          </w:tcPr>
          <w:p w14:paraId="302DE101"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sz w:val="16"/>
                <w:szCs w:val="16"/>
              </w:rPr>
              <w:t>522,204</w:t>
            </w:r>
          </w:p>
        </w:tc>
        <w:tc>
          <w:tcPr>
            <w:tcW w:w="412" w:type="pct"/>
            <w:tcMar>
              <w:left w:w="57" w:type="dxa"/>
              <w:right w:w="57" w:type="dxa"/>
            </w:tcMar>
          </w:tcPr>
          <w:p w14:paraId="6B1DBD33" w14:textId="77777777" w:rsidR="008C6308" w:rsidRPr="002653B6" w:rsidRDefault="008C6308" w:rsidP="004A23E2">
            <w:pPr>
              <w:ind w:left="-170"/>
              <w:jc w:val="right"/>
              <w:rPr>
                <w:rFonts w:asciiTheme="majorBidi" w:hAnsiTheme="majorBidi" w:cstheme="majorBidi"/>
                <w:color w:val="000000" w:themeColor="text1"/>
                <w:sz w:val="16"/>
                <w:szCs w:val="16"/>
              </w:rPr>
            </w:pPr>
            <w:r w:rsidRPr="002653B6">
              <w:rPr>
                <w:rFonts w:asciiTheme="majorBidi" w:hAnsiTheme="majorBidi" w:cstheme="majorBidi"/>
                <w:sz w:val="16"/>
                <w:szCs w:val="16"/>
              </w:rPr>
              <w:t>3,593,183</w:t>
            </w:r>
          </w:p>
        </w:tc>
      </w:tr>
      <w:tr w:rsidR="008C6308" w:rsidRPr="002653B6" w14:paraId="4F10DF48" w14:textId="77777777" w:rsidTr="004A23E2">
        <w:trPr>
          <w:trHeight w:val="56"/>
          <w:jc w:val="center"/>
        </w:trPr>
        <w:tc>
          <w:tcPr>
            <w:tcW w:w="206" w:type="pct"/>
            <w:tcMar>
              <w:left w:w="57" w:type="dxa"/>
              <w:right w:w="57" w:type="dxa"/>
            </w:tcMar>
            <w:hideMark/>
          </w:tcPr>
          <w:p w14:paraId="12A97EDB" w14:textId="77777777" w:rsidR="008C6308" w:rsidRPr="002653B6" w:rsidRDefault="008C6308" w:rsidP="004A23E2">
            <w:pPr>
              <w:jc w:val="left"/>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2.2</w:t>
            </w:r>
          </w:p>
        </w:tc>
        <w:tc>
          <w:tcPr>
            <w:tcW w:w="1499" w:type="pct"/>
            <w:gridSpan w:val="2"/>
            <w:tcMar>
              <w:left w:w="57" w:type="dxa"/>
              <w:right w:w="57" w:type="dxa"/>
            </w:tcMar>
            <w:hideMark/>
          </w:tcPr>
          <w:p w14:paraId="0B744D70" w14:textId="77777777" w:rsidR="008C6308" w:rsidRPr="002653B6" w:rsidRDefault="008C6308" w:rsidP="004A23E2">
            <w:pPr>
              <w:jc w:val="left"/>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Support costs for Lead IA (US $)</w:t>
            </w:r>
          </w:p>
        </w:tc>
        <w:tc>
          <w:tcPr>
            <w:tcW w:w="412" w:type="pct"/>
            <w:tcMar>
              <w:left w:w="57" w:type="dxa"/>
              <w:right w:w="57" w:type="dxa"/>
            </w:tcMar>
          </w:tcPr>
          <w:p w14:paraId="07CB65CF"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sz w:val="16"/>
                <w:szCs w:val="16"/>
              </w:rPr>
              <w:t>109,045</w:t>
            </w:r>
          </w:p>
        </w:tc>
        <w:tc>
          <w:tcPr>
            <w:tcW w:w="412" w:type="pct"/>
            <w:tcMar>
              <w:left w:w="57" w:type="dxa"/>
              <w:right w:w="57" w:type="dxa"/>
            </w:tcMar>
          </w:tcPr>
          <w:p w14:paraId="210D5872"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color w:val="000000" w:themeColor="text1"/>
                <w:sz w:val="16"/>
                <w:szCs w:val="16"/>
              </w:rPr>
              <w:t>0</w:t>
            </w:r>
          </w:p>
        </w:tc>
        <w:tc>
          <w:tcPr>
            <w:tcW w:w="412" w:type="pct"/>
          </w:tcPr>
          <w:p w14:paraId="1806C144" w14:textId="77777777" w:rsidR="008C6308" w:rsidRPr="002653B6" w:rsidRDefault="008C6308" w:rsidP="004A23E2">
            <w:pPr>
              <w:jc w:val="right"/>
              <w:rPr>
                <w:rFonts w:asciiTheme="majorBidi" w:hAnsiTheme="majorBidi" w:cstheme="majorBidi"/>
                <w:sz w:val="16"/>
                <w:szCs w:val="16"/>
              </w:rPr>
            </w:pPr>
            <w:r w:rsidRPr="002653B6">
              <w:rPr>
                <w:rFonts w:asciiTheme="majorBidi" w:hAnsiTheme="majorBidi" w:cstheme="majorBidi"/>
                <w:color w:val="000000" w:themeColor="text1"/>
                <w:sz w:val="16"/>
                <w:szCs w:val="16"/>
              </w:rPr>
              <w:t>0</w:t>
            </w:r>
          </w:p>
        </w:tc>
        <w:tc>
          <w:tcPr>
            <w:tcW w:w="412" w:type="pct"/>
            <w:tcMar>
              <w:left w:w="57" w:type="dxa"/>
              <w:right w:w="57" w:type="dxa"/>
            </w:tcMar>
          </w:tcPr>
          <w:p w14:paraId="56311BDA"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sz w:val="16"/>
                <w:szCs w:val="16"/>
              </w:rPr>
              <w:t>105,923</w:t>
            </w:r>
          </w:p>
        </w:tc>
        <w:tc>
          <w:tcPr>
            <w:tcW w:w="412" w:type="pct"/>
            <w:tcMar>
              <w:left w:w="57" w:type="dxa"/>
              <w:right w:w="57" w:type="dxa"/>
            </w:tcMar>
          </w:tcPr>
          <w:p w14:paraId="35066558"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color w:val="000000" w:themeColor="text1"/>
                <w:sz w:val="16"/>
                <w:szCs w:val="16"/>
              </w:rPr>
              <w:t>0</w:t>
            </w:r>
          </w:p>
        </w:tc>
        <w:tc>
          <w:tcPr>
            <w:tcW w:w="412" w:type="pct"/>
          </w:tcPr>
          <w:p w14:paraId="516AB111" w14:textId="77777777" w:rsidR="008C6308" w:rsidRPr="002653B6" w:rsidRDefault="008C6308" w:rsidP="004A23E2">
            <w:pPr>
              <w:jc w:val="right"/>
              <w:rPr>
                <w:rFonts w:asciiTheme="majorBidi" w:hAnsiTheme="majorBidi" w:cstheme="majorBidi"/>
                <w:sz w:val="16"/>
                <w:szCs w:val="16"/>
              </w:rPr>
            </w:pPr>
            <w:r w:rsidRPr="002653B6">
              <w:rPr>
                <w:rFonts w:asciiTheme="majorBidi" w:hAnsiTheme="majorBidi" w:cstheme="majorBidi"/>
                <w:color w:val="000000" w:themeColor="text1"/>
                <w:sz w:val="16"/>
                <w:szCs w:val="16"/>
              </w:rPr>
              <w:t>0</w:t>
            </w:r>
          </w:p>
        </w:tc>
        <w:tc>
          <w:tcPr>
            <w:tcW w:w="412" w:type="pct"/>
            <w:tcMar>
              <w:left w:w="57" w:type="dxa"/>
              <w:right w:w="57" w:type="dxa"/>
            </w:tcMar>
          </w:tcPr>
          <w:p w14:paraId="0517B9B0"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sz w:val="16"/>
                <w:szCs w:val="16"/>
              </w:rPr>
              <w:t>36,554</w:t>
            </w:r>
          </w:p>
        </w:tc>
        <w:tc>
          <w:tcPr>
            <w:tcW w:w="412" w:type="pct"/>
            <w:tcMar>
              <w:left w:w="57" w:type="dxa"/>
              <w:right w:w="57" w:type="dxa"/>
            </w:tcMar>
          </w:tcPr>
          <w:p w14:paraId="7A3B469D" w14:textId="77777777" w:rsidR="008C6308" w:rsidRPr="002653B6" w:rsidRDefault="008C6308" w:rsidP="004A23E2">
            <w:pPr>
              <w:ind w:left="-170"/>
              <w:jc w:val="right"/>
              <w:rPr>
                <w:rFonts w:asciiTheme="majorBidi" w:hAnsiTheme="majorBidi" w:cstheme="majorBidi"/>
                <w:color w:val="000000" w:themeColor="text1"/>
                <w:sz w:val="16"/>
                <w:szCs w:val="16"/>
              </w:rPr>
            </w:pPr>
            <w:r w:rsidRPr="002653B6">
              <w:rPr>
                <w:rFonts w:asciiTheme="majorBidi" w:hAnsiTheme="majorBidi" w:cstheme="majorBidi"/>
                <w:sz w:val="16"/>
                <w:szCs w:val="16"/>
              </w:rPr>
              <w:t>251,522</w:t>
            </w:r>
          </w:p>
        </w:tc>
      </w:tr>
      <w:tr w:rsidR="008C6308" w:rsidRPr="002653B6" w14:paraId="42E0176C" w14:textId="77777777" w:rsidTr="004A23E2">
        <w:trPr>
          <w:trHeight w:val="56"/>
          <w:jc w:val="center"/>
        </w:trPr>
        <w:tc>
          <w:tcPr>
            <w:tcW w:w="206" w:type="pct"/>
            <w:tcMar>
              <w:left w:w="57" w:type="dxa"/>
              <w:right w:w="57" w:type="dxa"/>
            </w:tcMar>
          </w:tcPr>
          <w:p w14:paraId="5552BCE0" w14:textId="77777777" w:rsidR="008C6308" w:rsidRPr="002653B6" w:rsidRDefault="008C6308" w:rsidP="004A23E2">
            <w:pPr>
              <w:jc w:val="left"/>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2.3</w:t>
            </w:r>
          </w:p>
        </w:tc>
        <w:tc>
          <w:tcPr>
            <w:tcW w:w="1499" w:type="pct"/>
            <w:gridSpan w:val="2"/>
            <w:tcMar>
              <w:left w:w="57" w:type="dxa"/>
              <w:right w:w="57" w:type="dxa"/>
            </w:tcMar>
          </w:tcPr>
          <w:p w14:paraId="6224B08B" w14:textId="77777777" w:rsidR="008C6308" w:rsidRPr="002653B6" w:rsidRDefault="008C6308" w:rsidP="004A23E2">
            <w:pPr>
              <w:ind w:right="88"/>
              <w:jc w:val="left"/>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Cooperating IA (UNEP) agreed funding (US $)</w:t>
            </w:r>
          </w:p>
        </w:tc>
        <w:tc>
          <w:tcPr>
            <w:tcW w:w="412" w:type="pct"/>
            <w:tcMar>
              <w:left w:w="57" w:type="dxa"/>
              <w:right w:w="57" w:type="dxa"/>
            </w:tcMar>
          </w:tcPr>
          <w:p w14:paraId="3495B62A"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sz w:val="16"/>
                <w:szCs w:val="16"/>
              </w:rPr>
              <w:t>461,696</w:t>
            </w:r>
          </w:p>
        </w:tc>
        <w:tc>
          <w:tcPr>
            <w:tcW w:w="412" w:type="pct"/>
            <w:tcMar>
              <w:left w:w="57" w:type="dxa"/>
              <w:right w:w="57" w:type="dxa"/>
            </w:tcMar>
          </w:tcPr>
          <w:p w14:paraId="6E7A31C9"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color w:val="000000" w:themeColor="text1"/>
                <w:sz w:val="16"/>
                <w:szCs w:val="16"/>
              </w:rPr>
              <w:t>0</w:t>
            </w:r>
          </w:p>
        </w:tc>
        <w:tc>
          <w:tcPr>
            <w:tcW w:w="412" w:type="pct"/>
          </w:tcPr>
          <w:p w14:paraId="60D4E5A0" w14:textId="77777777" w:rsidR="008C6308" w:rsidRPr="002653B6" w:rsidRDefault="008C6308" w:rsidP="004A23E2">
            <w:pPr>
              <w:jc w:val="right"/>
              <w:rPr>
                <w:rFonts w:asciiTheme="majorBidi" w:hAnsiTheme="majorBidi" w:cstheme="majorBidi"/>
                <w:sz w:val="16"/>
                <w:szCs w:val="16"/>
              </w:rPr>
            </w:pPr>
            <w:r w:rsidRPr="002653B6">
              <w:rPr>
                <w:rFonts w:asciiTheme="majorBidi" w:hAnsiTheme="majorBidi" w:cstheme="majorBidi"/>
                <w:color w:val="000000" w:themeColor="text1"/>
                <w:sz w:val="16"/>
                <w:szCs w:val="16"/>
              </w:rPr>
              <w:t>0</w:t>
            </w:r>
          </w:p>
        </w:tc>
        <w:tc>
          <w:tcPr>
            <w:tcW w:w="412" w:type="pct"/>
            <w:tcMar>
              <w:left w:w="57" w:type="dxa"/>
              <w:right w:w="57" w:type="dxa"/>
            </w:tcMar>
          </w:tcPr>
          <w:p w14:paraId="627A23D5"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sz w:val="16"/>
                <w:szCs w:val="16"/>
              </w:rPr>
              <w:t>440,301</w:t>
            </w:r>
          </w:p>
        </w:tc>
        <w:tc>
          <w:tcPr>
            <w:tcW w:w="412" w:type="pct"/>
            <w:tcMar>
              <w:left w:w="57" w:type="dxa"/>
              <w:right w:w="57" w:type="dxa"/>
            </w:tcMar>
          </w:tcPr>
          <w:p w14:paraId="02BD9420"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color w:val="000000" w:themeColor="text1"/>
                <w:sz w:val="16"/>
                <w:szCs w:val="16"/>
              </w:rPr>
              <w:t>0</w:t>
            </w:r>
          </w:p>
        </w:tc>
        <w:tc>
          <w:tcPr>
            <w:tcW w:w="412" w:type="pct"/>
          </w:tcPr>
          <w:p w14:paraId="3DE838C3" w14:textId="77777777" w:rsidR="008C6308" w:rsidRPr="002653B6" w:rsidRDefault="008C6308" w:rsidP="004A23E2">
            <w:pPr>
              <w:jc w:val="right"/>
              <w:rPr>
                <w:rFonts w:asciiTheme="majorBidi" w:hAnsiTheme="majorBidi" w:cstheme="majorBidi"/>
                <w:sz w:val="16"/>
                <w:szCs w:val="16"/>
              </w:rPr>
            </w:pPr>
            <w:r w:rsidRPr="002653B6">
              <w:rPr>
                <w:rFonts w:asciiTheme="majorBidi" w:hAnsiTheme="majorBidi" w:cstheme="majorBidi"/>
                <w:color w:val="000000" w:themeColor="text1"/>
                <w:sz w:val="16"/>
                <w:szCs w:val="16"/>
              </w:rPr>
              <w:t>0</w:t>
            </w:r>
          </w:p>
        </w:tc>
        <w:tc>
          <w:tcPr>
            <w:tcW w:w="412" w:type="pct"/>
            <w:tcMar>
              <w:left w:w="57" w:type="dxa"/>
              <w:right w:w="57" w:type="dxa"/>
            </w:tcMar>
          </w:tcPr>
          <w:p w14:paraId="10D65FF8"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sz w:val="16"/>
                <w:szCs w:val="16"/>
              </w:rPr>
              <w:t>155,983</w:t>
            </w:r>
          </w:p>
        </w:tc>
        <w:tc>
          <w:tcPr>
            <w:tcW w:w="412" w:type="pct"/>
            <w:tcMar>
              <w:left w:w="57" w:type="dxa"/>
              <w:right w:w="57" w:type="dxa"/>
            </w:tcMar>
          </w:tcPr>
          <w:p w14:paraId="0B2C7062" w14:textId="77777777" w:rsidR="008C6308" w:rsidRPr="002653B6" w:rsidRDefault="008C6308" w:rsidP="004A23E2">
            <w:pPr>
              <w:ind w:left="-170"/>
              <w:jc w:val="right"/>
              <w:rPr>
                <w:rFonts w:asciiTheme="majorBidi" w:hAnsiTheme="majorBidi" w:cstheme="majorBidi"/>
                <w:color w:val="000000" w:themeColor="text1"/>
                <w:sz w:val="16"/>
                <w:szCs w:val="16"/>
              </w:rPr>
            </w:pPr>
            <w:r w:rsidRPr="002653B6">
              <w:rPr>
                <w:rFonts w:asciiTheme="majorBidi" w:hAnsiTheme="majorBidi" w:cstheme="majorBidi"/>
                <w:sz w:val="16"/>
                <w:szCs w:val="16"/>
              </w:rPr>
              <w:t>1,057,980</w:t>
            </w:r>
          </w:p>
        </w:tc>
      </w:tr>
      <w:tr w:rsidR="008C6308" w:rsidRPr="002653B6" w14:paraId="16CA5E0D" w14:textId="77777777" w:rsidTr="004A23E2">
        <w:trPr>
          <w:trHeight w:val="56"/>
          <w:jc w:val="center"/>
        </w:trPr>
        <w:tc>
          <w:tcPr>
            <w:tcW w:w="206" w:type="pct"/>
            <w:tcMar>
              <w:left w:w="57" w:type="dxa"/>
              <w:right w:w="57" w:type="dxa"/>
            </w:tcMar>
          </w:tcPr>
          <w:p w14:paraId="29EF7070" w14:textId="77777777" w:rsidR="008C6308" w:rsidRPr="002653B6" w:rsidRDefault="008C6308" w:rsidP="004A23E2">
            <w:pPr>
              <w:jc w:val="left"/>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2.4</w:t>
            </w:r>
          </w:p>
        </w:tc>
        <w:tc>
          <w:tcPr>
            <w:tcW w:w="1499" w:type="pct"/>
            <w:gridSpan w:val="2"/>
            <w:tcMar>
              <w:left w:w="57" w:type="dxa"/>
              <w:right w:w="57" w:type="dxa"/>
            </w:tcMar>
          </w:tcPr>
          <w:p w14:paraId="61B9493C" w14:textId="77777777" w:rsidR="008C6308" w:rsidRPr="002653B6" w:rsidRDefault="008C6308" w:rsidP="004A23E2">
            <w:pPr>
              <w:jc w:val="left"/>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Support costs for Cooperating IA (US $)</w:t>
            </w:r>
          </w:p>
        </w:tc>
        <w:tc>
          <w:tcPr>
            <w:tcW w:w="412" w:type="pct"/>
            <w:tcMar>
              <w:left w:w="57" w:type="dxa"/>
              <w:right w:w="57" w:type="dxa"/>
            </w:tcMar>
          </w:tcPr>
          <w:p w14:paraId="1C3B66C1"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sz w:val="16"/>
                <w:szCs w:val="16"/>
              </w:rPr>
              <w:t>55,150</w:t>
            </w:r>
          </w:p>
        </w:tc>
        <w:tc>
          <w:tcPr>
            <w:tcW w:w="412" w:type="pct"/>
            <w:tcMar>
              <w:left w:w="57" w:type="dxa"/>
              <w:right w:w="57" w:type="dxa"/>
            </w:tcMar>
          </w:tcPr>
          <w:p w14:paraId="2DE1B96E"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color w:val="000000" w:themeColor="text1"/>
                <w:sz w:val="16"/>
                <w:szCs w:val="16"/>
              </w:rPr>
              <w:t>0</w:t>
            </w:r>
          </w:p>
        </w:tc>
        <w:tc>
          <w:tcPr>
            <w:tcW w:w="412" w:type="pct"/>
          </w:tcPr>
          <w:p w14:paraId="47937718" w14:textId="77777777" w:rsidR="008C6308" w:rsidRPr="002653B6" w:rsidRDefault="008C6308" w:rsidP="004A23E2">
            <w:pPr>
              <w:jc w:val="right"/>
              <w:rPr>
                <w:rFonts w:asciiTheme="majorBidi" w:hAnsiTheme="majorBidi" w:cstheme="majorBidi"/>
                <w:sz w:val="16"/>
                <w:szCs w:val="16"/>
              </w:rPr>
            </w:pPr>
            <w:r w:rsidRPr="002653B6">
              <w:rPr>
                <w:rFonts w:asciiTheme="majorBidi" w:hAnsiTheme="majorBidi" w:cstheme="majorBidi"/>
                <w:color w:val="000000" w:themeColor="text1"/>
                <w:sz w:val="16"/>
                <w:szCs w:val="16"/>
              </w:rPr>
              <w:t>0</w:t>
            </w:r>
          </w:p>
        </w:tc>
        <w:tc>
          <w:tcPr>
            <w:tcW w:w="412" w:type="pct"/>
            <w:tcMar>
              <w:left w:w="57" w:type="dxa"/>
              <w:right w:w="57" w:type="dxa"/>
            </w:tcMar>
          </w:tcPr>
          <w:p w14:paraId="7F4CAE27"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sz w:val="16"/>
                <w:szCs w:val="16"/>
              </w:rPr>
              <w:t>52,595</w:t>
            </w:r>
          </w:p>
        </w:tc>
        <w:tc>
          <w:tcPr>
            <w:tcW w:w="412" w:type="pct"/>
            <w:tcMar>
              <w:left w:w="57" w:type="dxa"/>
              <w:right w:w="57" w:type="dxa"/>
            </w:tcMar>
          </w:tcPr>
          <w:p w14:paraId="3BC21796"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color w:val="000000" w:themeColor="text1"/>
                <w:sz w:val="16"/>
                <w:szCs w:val="16"/>
              </w:rPr>
              <w:t>0</w:t>
            </w:r>
          </w:p>
        </w:tc>
        <w:tc>
          <w:tcPr>
            <w:tcW w:w="412" w:type="pct"/>
          </w:tcPr>
          <w:p w14:paraId="200FB46E" w14:textId="77777777" w:rsidR="008C6308" w:rsidRPr="002653B6" w:rsidRDefault="008C6308" w:rsidP="004A23E2">
            <w:pPr>
              <w:jc w:val="right"/>
              <w:rPr>
                <w:rFonts w:asciiTheme="majorBidi" w:hAnsiTheme="majorBidi" w:cstheme="majorBidi"/>
                <w:sz w:val="16"/>
                <w:szCs w:val="16"/>
              </w:rPr>
            </w:pPr>
            <w:r w:rsidRPr="002653B6">
              <w:rPr>
                <w:rFonts w:asciiTheme="majorBidi" w:hAnsiTheme="majorBidi" w:cstheme="majorBidi"/>
                <w:color w:val="000000" w:themeColor="text1"/>
                <w:sz w:val="16"/>
                <w:szCs w:val="16"/>
              </w:rPr>
              <w:t>0</w:t>
            </w:r>
          </w:p>
        </w:tc>
        <w:tc>
          <w:tcPr>
            <w:tcW w:w="412" w:type="pct"/>
            <w:tcMar>
              <w:left w:w="57" w:type="dxa"/>
              <w:right w:w="57" w:type="dxa"/>
            </w:tcMar>
          </w:tcPr>
          <w:p w14:paraId="158998C2"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sz w:val="16"/>
                <w:szCs w:val="16"/>
              </w:rPr>
              <w:t>18,633</w:t>
            </w:r>
          </w:p>
        </w:tc>
        <w:tc>
          <w:tcPr>
            <w:tcW w:w="412" w:type="pct"/>
            <w:tcMar>
              <w:left w:w="57" w:type="dxa"/>
              <w:right w:w="57" w:type="dxa"/>
            </w:tcMar>
          </w:tcPr>
          <w:p w14:paraId="5AB6182D" w14:textId="77777777" w:rsidR="008C6308" w:rsidRPr="002653B6" w:rsidRDefault="008C6308" w:rsidP="004A23E2">
            <w:pPr>
              <w:ind w:left="-170"/>
              <w:jc w:val="right"/>
              <w:rPr>
                <w:rFonts w:asciiTheme="majorBidi" w:hAnsiTheme="majorBidi" w:cstheme="majorBidi"/>
                <w:color w:val="000000" w:themeColor="text1"/>
                <w:sz w:val="16"/>
                <w:szCs w:val="16"/>
              </w:rPr>
            </w:pPr>
            <w:r w:rsidRPr="002653B6">
              <w:rPr>
                <w:rFonts w:asciiTheme="majorBidi" w:hAnsiTheme="majorBidi" w:cstheme="majorBidi"/>
                <w:sz w:val="16"/>
                <w:szCs w:val="16"/>
              </w:rPr>
              <w:t>126,378</w:t>
            </w:r>
          </w:p>
        </w:tc>
      </w:tr>
      <w:tr w:rsidR="008C6308" w:rsidRPr="002653B6" w14:paraId="57E0C994" w14:textId="77777777" w:rsidTr="004A23E2">
        <w:trPr>
          <w:trHeight w:val="62"/>
          <w:jc w:val="center"/>
        </w:trPr>
        <w:tc>
          <w:tcPr>
            <w:tcW w:w="206" w:type="pct"/>
            <w:tcMar>
              <w:left w:w="57" w:type="dxa"/>
              <w:right w:w="57" w:type="dxa"/>
            </w:tcMar>
            <w:hideMark/>
          </w:tcPr>
          <w:p w14:paraId="6C86DB2F" w14:textId="77777777" w:rsidR="008C6308" w:rsidRPr="002653B6" w:rsidRDefault="008C6308" w:rsidP="004A23E2">
            <w:pPr>
              <w:jc w:val="left"/>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3.1</w:t>
            </w:r>
          </w:p>
        </w:tc>
        <w:tc>
          <w:tcPr>
            <w:tcW w:w="1499" w:type="pct"/>
            <w:gridSpan w:val="2"/>
            <w:tcMar>
              <w:left w:w="57" w:type="dxa"/>
              <w:right w:w="57" w:type="dxa"/>
            </w:tcMar>
            <w:hideMark/>
          </w:tcPr>
          <w:p w14:paraId="0C937856" w14:textId="77777777" w:rsidR="008C6308" w:rsidRPr="002653B6" w:rsidRDefault="008C6308" w:rsidP="004A23E2">
            <w:pPr>
              <w:jc w:val="left"/>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Total agreed funding (US $)</w:t>
            </w:r>
          </w:p>
        </w:tc>
        <w:tc>
          <w:tcPr>
            <w:tcW w:w="412" w:type="pct"/>
            <w:tcMar>
              <w:left w:w="57" w:type="dxa"/>
              <w:right w:w="57" w:type="dxa"/>
            </w:tcMar>
          </w:tcPr>
          <w:p w14:paraId="107C4234"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sz w:val="16"/>
                <w:szCs w:val="16"/>
              </w:rPr>
              <w:t>2,019,488</w:t>
            </w:r>
          </w:p>
        </w:tc>
        <w:tc>
          <w:tcPr>
            <w:tcW w:w="412" w:type="pct"/>
            <w:tcMar>
              <w:left w:w="57" w:type="dxa"/>
              <w:right w:w="57" w:type="dxa"/>
            </w:tcMar>
          </w:tcPr>
          <w:p w14:paraId="0A0478E5"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color w:val="000000" w:themeColor="text1"/>
                <w:sz w:val="16"/>
                <w:szCs w:val="16"/>
              </w:rPr>
              <w:t>0</w:t>
            </w:r>
          </w:p>
        </w:tc>
        <w:tc>
          <w:tcPr>
            <w:tcW w:w="412" w:type="pct"/>
          </w:tcPr>
          <w:p w14:paraId="689E9EEA" w14:textId="77777777" w:rsidR="008C6308" w:rsidRPr="002653B6" w:rsidRDefault="008C6308" w:rsidP="004A23E2">
            <w:pPr>
              <w:jc w:val="right"/>
              <w:rPr>
                <w:rFonts w:asciiTheme="majorBidi" w:hAnsiTheme="majorBidi" w:cstheme="majorBidi"/>
                <w:sz w:val="16"/>
                <w:szCs w:val="16"/>
              </w:rPr>
            </w:pPr>
            <w:r w:rsidRPr="002653B6">
              <w:rPr>
                <w:rFonts w:asciiTheme="majorBidi" w:hAnsiTheme="majorBidi" w:cstheme="majorBidi"/>
                <w:color w:val="000000" w:themeColor="text1"/>
                <w:sz w:val="16"/>
                <w:szCs w:val="16"/>
              </w:rPr>
              <w:t>0</w:t>
            </w:r>
          </w:p>
        </w:tc>
        <w:tc>
          <w:tcPr>
            <w:tcW w:w="412" w:type="pct"/>
            <w:tcMar>
              <w:left w:w="57" w:type="dxa"/>
              <w:right w:w="57" w:type="dxa"/>
            </w:tcMar>
          </w:tcPr>
          <w:p w14:paraId="284359EA"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sz w:val="16"/>
                <w:szCs w:val="16"/>
              </w:rPr>
              <w:t>1,953,488</w:t>
            </w:r>
          </w:p>
        </w:tc>
        <w:tc>
          <w:tcPr>
            <w:tcW w:w="412" w:type="pct"/>
            <w:tcMar>
              <w:left w:w="57" w:type="dxa"/>
              <w:right w:w="57" w:type="dxa"/>
            </w:tcMar>
          </w:tcPr>
          <w:p w14:paraId="3ADD36DB"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color w:val="000000" w:themeColor="text1"/>
                <w:sz w:val="16"/>
                <w:szCs w:val="16"/>
              </w:rPr>
              <w:t>0</w:t>
            </w:r>
          </w:p>
        </w:tc>
        <w:tc>
          <w:tcPr>
            <w:tcW w:w="412" w:type="pct"/>
          </w:tcPr>
          <w:p w14:paraId="538E4906" w14:textId="77777777" w:rsidR="008C6308" w:rsidRPr="002653B6" w:rsidRDefault="008C6308" w:rsidP="004A23E2">
            <w:pPr>
              <w:jc w:val="right"/>
              <w:rPr>
                <w:rFonts w:asciiTheme="majorBidi" w:hAnsiTheme="majorBidi" w:cstheme="majorBidi"/>
                <w:sz w:val="16"/>
                <w:szCs w:val="16"/>
              </w:rPr>
            </w:pPr>
            <w:r w:rsidRPr="002653B6">
              <w:rPr>
                <w:rFonts w:asciiTheme="majorBidi" w:hAnsiTheme="majorBidi" w:cstheme="majorBidi"/>
                <w:color w:val="000000" w:themeColor="text1"/>
                <w:sz w:val="16"/>
                <w:szCs w:val="16"/>
              </w:rPr>
              <w:t>0</w:t>
            </w:r>
          </w:p>
        </w:tc>
        <w:tc>
          <w:tcPr>
            <w:tcW w:w="412" w:type="pct"/>
            <w:tcMar>
              <w:left w:w="57" w:type="dxa"/>
              <w:right w:w="57" w:type="dxa"/>
            </w:tcMar>
          </w:tcPr>
          <w:p w14:paraId="14944060"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sz w:val="16"/>
                <w:szCs w:val="16"/>
              </w:rPr>
              <w:t>678,187</w:t>
            </w:r>
          </w:p>
        </w:tc>
        <w:tc>
          <w:tcPr>
            <w:tcW w:w="412" w:type="pct"/>
            <w:tcMar>
              <w:left w:w="57" w:type="dxa"/>
              <w:right w:w="57" w:type="dxa"/>
            </w:tcMar>
          </w:tcPr>
          <w:p w14:paraId="16766A82" w14:textId="77777777" w:rsidR="008C6308" w:rsidRPr="002653B6" w:rsidRDefault="008C6308" w:rsidP="004A23E2">
            <w:pPr>
              <w:ind w:left="-90"/>
              <w:jc w:val="right"/>
              <w:rPr>
                <w:rFonts w:asciiTheme="majorBidi" w:hAnsiTheme="majorBidi" w:cstheme="majorBidi"/>
                <w:color w:val="000000" w:themeColor="text1"/>
                <w:sz w:val="16"/>
                <w:szCs w:val="16"/>
              </w:rPr>
            </w:pPr>
            <w:r w:rsidRPr="002653B6">
              <w:rPr>
                <w:rFonts w:asciiTheme="majorBidi" w:hAnsiTheme="majorBidi" w:cstheme="majorBidi"/>
                <w:sz w:val="16"/>
                <w:szCs w:val="16"/>
              </w:rPr>
              <w:t>4,651,163</w:t>
            </w:r>
          </w:p>
        </w:tc>
      </w:tr>
      <w:tr w:rsidR="008C6308" w:rsidRPr="002653B6" w14:paraId="61DD5D97" w14:textId="77777777" w:rsidTr="004A23E2">
        <w:trPr>
          <w:trHeight w:val="62"/>
          <w:jc w:val="center"/>
        </w:trPr>
        <w:tc>
          <w:tcPr>
            <w:tcW w:w="206" w:type="pct"/>
            <w:tcMar>
              <w:left w:w="57" w:type="dxa"/>
              <w:right w:w="57" w:type="dxa"/>
            </w:tcMar>
            <w:hideMark/>
          </w:tcPr>
          <w:p w14:paraId="65A21020" w14:textId="77777777" w:rsidR="008C6308" w:rsidRPr="002653B6" w:rsidRDefault="008C6308" w:rsidP="004A23E2">
            <w:pPr>
              <w:jc w:val="left"/>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3.2</w:t>
            </w:r>
          </w:p>
        </w:tc>
        <w:tc>
          <w:tcPr>
            <w:tcW w:w="1499" w:type="pct"/>
            <w:gridSpan w:val="2"/>
            <w:tcMar>
              <w:left w:w="57" w:type="dxa"/>
              <w:right w:w="57" w:type="dxa"/>
            </w:tcMar>
            <w:hideMark/>
          </w:tcPr>
          <w:p w14:paraId="155181E8" w14:textId="77777777" w:rsidR="008C6308" w:rsidRPr="002653B6" w:rsidRDefault="008C6308" w:rsidP="004A23E2">
            <w:pPr>
              <w:jc w:val="left"/>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Total support costs (US $)</w:t>
            </w:r>
          </w:p>
        </w:tc>
        <w:tc>
          <w:tcPr>
            <w:tcW w:w="412" w:type="pct"/>
            <w:tcMar>
              <w:left w:w="57" w:type="dxa"/>
              <w:right w:w="57" w:type="dxa"/>
            </w:tcMar>
          </w:tcPr>
          <w:p w14:paraId="72F1526E"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sz w:val="16"/>
                <w:szCs w:val="16"/>
              </w:rPr>
              <w:t>164,195</w:t>
            </w:r>
          </w:p>
        </w:tc>
        <w:tc>
          <w:tcPr>
            <w:tcW w:w="412" w:type="pct"/>
            <w:tcMar>
              <w:left w:w="57" w:type="dxa"/>
              <w:right w:w="57" w:type="dxa"/>
            </w:tcMar>
          </w:tcPr>
          <w:p w14:paraId="2EF44C29"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color w:val="000000" w:themeColor="text1"/>
                <w:sz w:val="16"/>
                <w:szCs w:val="16"/>
              </w:rPr>
              <w:t>0</w:t>
            </w:r>
          </w:p>
        </w:tc>
        <w:tc>
          <w:tcPr>
            <w:tcW w:w="412" w:type="pct"/>
          </w:tcPr>
          <w:p w14:paraId="6D1A80A8" w14:textId="77777777" w:rsidR="008C6308" w:rsidRPr="002653B6" w:rsidRDefault="008C6308" w:rsidP="004A23E2">
            <w:pPr>
              <w:jc w:val="right"/>
              <w:rPr>
                <w:rFonts w:asciiTheme="majorBidi" w:hAnsiTheme="majorBidi" w:cstheme="majorBidi"/>
                <w:sz w:val="16"/>
                <w:szCs w:val="16"/>
              </w:rPr>
            </w:pPr>
            <w:r w:rsidRPr="002653B6">
              <w:rPr>
                <w:rFonts w:asciiTheme="majorBidi" w:hAnsiTheme="majorBidi" w:cstheme="majorBidi"/>
                <w:color w:val="000000" w:themeColor="text1"/>
                <w:sz w:val="16"/>
                <w:szCs w:val="16"/>
              </w:rPr>
              <w:t>0</w:t>
            </w:r>
          </w:p>
        </w:tc>
        <w:tc>
          <w:tcPr>
            <w:tcW w:w="412" w:type="pct"/>
            <w:tcMar>
              <w:left w:w="57" w:type="dxa"/>
              <w:right w:w="57" w:type="dxa"/>
            </w:tcMar>
          </w:tcPr>
          <w:p w14:paraId="2CC69CFA"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sz w:val="16"/>
                <w:szCs w:val="16"/>
              </w:rPr>
              <w:t>158,518</w:t>
            </w:r>
          </w:p>
        </w:tc>
        <w:tc>
          <w:tcPr>
            <w:tcW w:w="412" w:type="pct"/>
            <w:tcMar>
              <w:left w:w="57" w:type="dxa"/>
              <w:right w:w="57" w:type="dxa"/>
            </w:tcMar>
          </w:tcPr>
          <w:p w14:paraId="5A80E4AE"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color w:val="000000" w:themeColor="text1"/>
                <w:sz w:val="16"/>
                <w:szCs w:val="16"/>
              </w:rPr>
              <w:t>0</w:t>
            </w:r>
          </w:p>
        </w:tc>
        <w:tc>
          <w:tcPr>
            <w:tcW w:w="412" w:type="pct"/>
          </w:tcPr>
          <w:p w14:paraId="1DD1DA74" w14:textId="77777777" w:rsidR="008C6308" w:rsidRPr="002653B6" w:rsidRDefault="008C6308" w:rsidP="004A23E2">
            <w:pPr>
              <w:jc w:val="right"/>
              <w:rPr>
                <w:rFonts w:asciiTheme="majorBidi" w:hAnsiTheme="majorBidi" w:cstheme="majorBidi"/>
                <w:sz w:val="16"/>
                <w:szCs w:val="16"/>
              </w:rPr>
            </w:pPr>
            <w:r w:rsidRPr="002653B6">
              <w:rPr>
                <w:rFonts w:asciiTheme="majorBidi" w:hAnsiTheme="majorBidi" w:cstheme="majorBidi"/>
                <w:color w:val="000000" w:themeColor="text1"/>
                <w:sz w:val="16"/>
                <w:szCs w:val="16"/>
              </w:rPr>
              <w:t>0</w:t>
            </w:r>
          </w:p>
        </w:tc>
        <w:tc>
          <w:tcPr>
            <w:tcW w:w="412" w:type="pct"/>
            <w:tcMar>
              <w:left w:w="57" w:type="dxa"/>
              <w:right w:w="57" w:type="dxa"/>
            </w:tcMar>
          </w:tcPr>
          <w:p w14:paraId="16B6558E"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sz w:val="16"/>
                <w:szCs w:val="16"/>
              </w:rPr>
              <w:t>55,187</w:t>
            </w:r>
          </w:p>
        </w:tc>
        <w:tc>
          <w:tcPr>
            <w:tcW w:w="412" w:type="pct"/>
            <w:tcMar>
              <w:left w:w="57" w:type="dxa"/>
              <w:right w:w="57" w:type="dxa"/>
            </w:tcMar>
          </w:tcPr>
          <w:p w14:paraId="6BFCF203"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sz w:val="16"/>
                <w:szCs w:val="16"/>
              </w:rPr>
              <w:t>377,900</w:t>
            </w:r>
          </w:p>
        </w:tc>
      </w:tr>
      <w:tr w:rsidR="008C6308" w:rsidRPr="002653B6" w14:paraId="191E5A6C" w14:textId="77777777" w:rsidTr="004A23E2">
        <w:trPr>
          <w:trHeight w:val="53"/>
          <w:jc w:val="center"/>
        </w:trPr>
        <w:tc>
          <w:tcPr>
            <w:tcW w:w="206" w:type="pct"/>
            <w:tcMar>
              <w:left w:w="57" w:type="dxa"/>
              <w:right w:w="57" w:type="dxa"/>
            </w:tcMar>
            <w:hideMark/>
          </w:tcPr>
          <w:p w14:paraId="045C577B" w14:textId="77777777" w:rsidR="008C6308" w:rsidRPr="002653B6" w:rsidRDefault="008C6308" w:rsidP="004A23E2">
            <w:pPr>
              <w:jc w:val="left"/>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3.3</w:t>
            </w:r>
          </w:p>
        </w:tc>
        <w:tc>
          <w:tcPr>
            <w:tcW w:w="1499" w:type="pct"/>
            <w:gridSpan w:val="2"/>
            <w:tcMar>
              <w:left w:w="57" w:type="dxa"/>
              <w:right w:w="57" w:type="dxa"/>
            </w:tcMar>
            <w:hideMark/>
          </w:tcPr>
          <w:p w14:paraId="6594B331" w14:textId="77777777" w:rsidR="008C6308" w:rsidRPr="002653B6" w:rsidRDefault="008C6308" w:rsidP="004A23E2">
            <w:pPr>
              <w:jc w:val="left"/>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Total agreed costs (US $)</w:t>
            </w:r>
          </w:p>
        </w:tc>
        <w:tc>
          <w:tcPr>
            <w:tcW w:w="412" w:type="pct"/>
            <w:tcMar>
              <w:left w:w="57" w:type="dxa"/>
              <w:right w:w="57" w:type="dxa"/>
            </w:tcMar>
          </w:tcPr>
          <w:p w14:paraId="14AB50C5"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sz w:val="16"/>
                <w:szCs w:val="16"/>
              </w:rPr>
              <w:t>2,183,683</w:t>
            </w:r>
          </w:p>
        </w:tc>
        <w:tc>
          <w:tcPr>
            <w:tcW w:w="412" w:type="pct"/>
            <w:tcMar>
              <w:left w:w="57" w:type="dxa"/>
              <w:right w:w="57" w:type="dxa"/>
            </w:tcMar>
          </w:tcPr>
          <w:p w14:paraId="0B46539C"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color w:val="000000" w:themeColor="text1"/>
                <w:sz w:val="16"/>
                <w:szCs w:val="16"/>
              </w:rPr>
              <w:t>0</w:t>
            </w:r>
          </w:p>
        </w:tc>
        <w:tc>
          <w:tcPr>
            <w:tcW w:w="412" w:type="pct"/>
          </w:tcPr>
          <w:p w14:paraId="24024A6F" w14:textId="77777777" w:rsidR="008C6308" w:rsidRPr="002653B6" w:rsidRDefault="008C6308" w:rsidP="004A23E2">
            <w:pPr>
              <w:jc w:val="right"/>
              <w:rPr>
                <w:rFonts w:asciiTheme="majorBidi" w:hAnsiTheme="majorBidi" w:cstheme="majorBidi"/>
                <w:sz w:val="16"/>
                <w:szCs w:val="16"/>
              </w:rPr>
            </w:pPr>
            <w:r w:rsidRPr="002653B6">
              <w:rPr>
                <w:rFonts w:asciiTheme="majorBidi" w:hAnsiTheme="majorBidi" w:cstheme="majorBidi"/>
                <w:color w:val="000000" w:themeColor="text1"/>
                <w:sz w:val="16"/>
                <w:szCs w:val="16"/>
              </w:rPr>
              <w:t>0</w:t>
            </w:r>
          </w:p>
        </w:tc>
        <w:tc>
          <w:tcPr>
            <w:tcW w:w="412" w:type="pct"/>
            <w:tcMar>
              <w:left w:w="57" w:type="dxa"/>
              <w:right w:w="57" w:type="dxa"/>
            </w:tcMar>
          </w:tcPr>
          <w:p w14:paraId="06EE5819"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sz w:val="16"/>
                <w:szCs w:val="16"/>
              </w:rPr>
              <w:t>2,112,006</w:t>
            </w:r>
          </w:p>
        </w:tc>
        <w:tc>
          <w:tcPr>
            <w:tcW w:w="412" w:type="pct"/>
            <w:tcMar>
              <w:left w:w="57" w:type="dxa"/>
              <w:right w:w="57" w:type="dxa"/>
            </w:tcMar>
          </w:tcPr>
          <w:p w14:paraId="00B66D69"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color w:val="000000" w:themeColor="text1"/>
                <w:sz w:val="16"/>
                <w:szCs w:val="16"/>
              </w:rPr>
              <w:t>0</w:t>
            </w:r>
          </w:p>
        </w:tc>
        <w:tc>
          <w:tcPr>
            <w:tcW w:w="412" w:type="pct"/>
          </w:tcPr>
          <w:p w14:paraId="718FFCB4" w14:textId="77777777" w:rsidR="008C6308" w:rsidRPr="002653B6" w:rsidRDefault="008C6308" w:rsidP="004A23E2">
            <w:pPr>
              <w:jc w:val="right"/>
              <w:rPr>
                <w:rFonts w:asciiTheme="majorBidi" w:hAnsiTheme="majorBidi" w:cstheme="majorBidi"/>
                <w:sz w:val="16"/>
                <w:szCs w:val="16"/>
              </w:rPr>
            </w:pPr>
            <w:r w:rsidRPr="002653B6">
              <w:rPr>
                <w:rFonts w:asciiTheme="majorBidi" w:hAnsiTheme="majorBidi" w:cstheme="majorBidi"/>
                <w:color w:val="000000" w:themeColor="text1"/>
                <w:sz w:val="16"/>
                <w:szCs w:val="16"/>
              </w:rPr>
              <w:t>0</w:t>
            </w:r>
          </w:p>
        </w:tc>
        <w:tc>
          <w:tcPr>
            <w:tcW w:w="412" w:type="pct"/>
            <w:tcMar>
              <w:left w:w="57" w:type="dxa"/>
              <w:right w:w="57" w:type="dxa"/>
            </w:tcMar>
          </w:tcPr>
          <w:p w14:paraId="3BDE8200" w14:textId="77777777" w:rsidR="008C6308" w:rsidRPr="002653B6" w:rsidRDefault="008C6308" w:rsidP="004A23E2">
            <w:pPr>
              <w:jc w:val="right"/>
              <w:rPr>
                <w:rFonts w:asciiTheme="majorBidi" w:hAnsiTheme="majorBidi" w:cstheme="majorBidi"/>
                <w:color w:val="000000" w:themeColor="text1"/>
                <w:sz w:val="16"/>
                <w:szCs w:val="16"/>
              </w:rPr>
            </w:pPr>
            <w:r w:rsidRPr="002653B6">
              <w:rPr>
                <w:rFonts w:asciiTheme="majorBidi" w:hAnsiTheme="majorBidi" w:cstheme="majorBidi"/>
                <w:sz w:val="16"/>
                <w:szCs w:val="16"/>
              </w:rPr>
              <w:t>733,374</w:t>
            </w:r>
          </w:p>
        </w:tc>
        <w:tc>
          <w:tcPr>
            <w:tcW w:w="412" w:type="pct"/>
            <w:tcMar>
              <w:left w:w="57" w:type="dxa"/>
              <w:right w:w="57" w:type="dxa"/>
            </w:tcMar>
          </w:tcPr>
          <w:p w14:paraId="622DFBB6" w14:textId="77777777" w:rsidR="008C6308" w:rsidRPr="002653B6" w:rsidRDefault="008C6308" w:rsidP="004A23E2">
            <w:pPr>
              <w:ind w:left="-90"/>
              <w:jc w:val="right"/>
              <w:rPr>
                <w:rFonts w:asciiTheme="majorBidi" w:hAnsiTheme="majorBidi" w:cstheme="majorBidi"/>
                <w:color w:val="000000" w:themeColor="text1"/>
                <w:sz w:val="16"/>
                <w:szCs w:val="16"/>
              </w:rPr>
            </w:pPr>
            <w:r w:rsidRPr="002653B6">
              <w:rPr>
                <w:rFonts w:asciiTheme="majorBidi" w:hAnsiTheme="majorBidi" w:cstheme="majorBidi"/>
                <w:sz w:val="16"/>
                <w:szCs w:val="16"/>
              </w:rPr>
              <w:t>5,029,063</w:t>
            </w:r>
          </w:p>
        </w:tc>
      </w:tr>
      <w:tr w:rsidR="008C6308" w:rsidRPr="002653B6" w14:paraId="1B180F2D" w14:textId="77777777" w:rsidTr="004A23E2">
        <w:trPr>
          <w:trHeight w:val="53"/>
          <w:jc w:val="center"/>
        </w:trPr>
        <w:tc>
          <w:tcPr>
            <w:tcW w:w="206" w:type="pct"/>
            <w:tcMar>
              <w:left w:w="57" w:type="dxa"/>
              <w:right w:w="57" w:type="dxa"/>
            </w:tcMar>
            <w:hideMark/>
          </w:tcPr>
          <w:p w14:paraId="3C7FAAE4" w14:textId="77777777" w:rsidR="008C6308" w:rsidRPr="002653B6" w:rsidRDefault="008C6308" w:rsidP="004A23E2">
            <w:pPr>
              <w:ind w:right="-53"/>
              <w:jc w:val="left"/>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4.1.1</w:t>
            </w:r>
          </w:p>
        </w:tc>
        <w:tc>
          <w:tcPr>
            <w:tcW w:w="4381" w:type="pct"/>
            <w:gridSpan w:val="9"/>
            <w:tcMar>
              <w:left w:w="57" w:type="dxa"/>
            </w:tcMar>
          </w:tcPr>
          <w:p w14:paraId="08CBB583" w14:textId="77777777" w:rsidR="008C6308" w:rsidRPr="002653B6" w:rsidRDefault="008C6308" w:rsidP="004A23E2">
            <w:pPr>
              <w:jc w:val="left"/>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Deductions of HFCs under this Agreement (CO</w:t>
            </w:r>
            <w:r w:rsidRPr="002653B6">
              <w:rPr>
                <w:rFonts w:asciiTheme="majorBidi" w:hAnsiTheme="majorBidi" w:cstheme="majorBidi"/>
                <w:color w:val="000000"/>
                <w:sz w:val="16"/>
                <w:szCs w:val="16"/>
                <w:vertAlign w:val="subscript"/>
                <w:lang w:eastAsia="en-CA"/>
              </w:rPr>
              <w:t>2</w:t>
            </w:r>
            <w:r w:rsidRPr="002653B6">
              <w:rPr>
                <w:rFonts w:asciiTheme="majorBidi" w:hAnsiTheme="majorBidi" w:cstheme="majorBidi"/>
                <w:color w:val="000000"/>
                <w:sz w:val="16"/>
                <w:szCs w:val="16"/>
                <w:lang w:eastAsia="en-CA"/>
              </w:rPr>
              <w:t>-eq tonnes)</w:t>
            </w:r>
          </w:p>
        </w:tc>
        <w:tc>
          <w:tcPr>
            <w:tcW w:w="413" w:type="pct"/>
          </w:tcPr>
          <w:p w14:paraId="09FF1D6A" w14:textId="77777777" w:rsidR="008C6308" w:rsidRPr="002653B6" w:rsidRDefault="008C6308" w:rsidP="004A23E2">
            <w:pPr>
              <w:jc w:val="right"/>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1,438,128</w:t>
            </w:r>
          </w:p>
        </w:tc>
      </w:tr>
      <w:tr w:rsidR="008C6308" w:rsidRPr="002653B6" w14:paraId="7A6B7B92" w14:textId="77777777" w:rsidTr="004A23E2">
        <w:trPr>
          <w:trHeight w:val="53"/>
          <w:jc w:val="center"/>
        </w:trPr>
        <w:tc>
          <w:tcPr>
            <w:tcW w:w="206" w:type="pct"/>
            <w:tcMar>
              <w:left w:w="57" w:type="dxa"/>
              <w:right w:w="57" w:type="dxa"/>
            </w:tcMar>
          </w:tcPr>
          <w:p w14:paraId="050AF683" w14:textId="77777777" w:rsidR="008C6308" w:rsidRPr="002653B6" w:rsidRDefault="008C6308" w:rsidP="004A23E2">
            <w:pPr>
              <w:ind w:right="-53"/>
              <w:jc w:val="left"/>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4.1.2</w:t>
            </w:r>
          </w:p>
        </w:tc>
        <w:tc>
          <w:tcPr>
            <w:tcW w:w="4381" w:type="pct"/>
            <w:gridSpan w:val="9"/>
            <w:tcMar>
              <w:left w:w="57" w:type="dxa"/>
            </w:tcMar>
          </w:tcPr>
          <w:p w14:paraId="109FA5CE" w14:textId="77777777" w:rsidR="008C6308" w:rsidRPr="002653B6" w:rsidRDefault="008C6308" w:rsidP="004A23E2">
            <w:pPr>
              <w:jc w:val="left"/>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Deductions of HFCs from previously approved projects (CO</w:t>
            </w:r>
            <w:r w:rsidRPr="002653B6">
              <w:rPr>
                <w:rFonts w:asciiTheme="majorBidi" w:hAnsiTheme="majorBidi" w:cstheme="majorBidi"/>
                <w:color w:val="000000"/>
                <w:sz w:val="16"/>
                <w:szCs w:val="16"/>
                <w:vertAlign w:val="subscript"/>
                <w:lang w:eastAsia="en-CA"/>
              </w:rPr>
              <w:t>2</w:t>
            </w:r>
            <w:r w:rsidRPr="002653B6">
              <w:rPr>
                <w:rFonts w:asciiTheme="majorBidi" w:hAnsiTheme="majorBidi" w:cstheme="majorBidi"/>
                <w:color w:val="000000"/>
                <w:sz w:val="16"/>
                <w:szCs w:val="16"/>
                <w:lang w:eastAsia="en-CA"/>
              </w:rPr>
              <w:t>-eq tonnes)</w:t>
            </w:r>
          </w:p>
        </w:tc>
        <w:tc>
          <w:tcPr>
            <w:tcW w:w="413" w:type="pct"/>
          </w:tcPr>
          <w:p w14:paraId="57A89BBD" w14:textId="77777777" w:rsidR="008C6308" w:rsidRPr="002653B6" w:rsidRDefault="008C6308" w:rsidP="004A23E2">
            <w:pPr>
              <w:jc w:val="right"/>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0</w:t>
            </w:r>
          </w:p>
        </w:tc>
      </w:tr>
      <w:tr w:rsidR="008C6308" w:rsidRPr="002653B6" w14:paraId="75ABE374" w14:textId="77777777" w:rsidTr="004A23E2">
        <w:trPr>
          <w:trHeight w:val="53"/>
          <w:jc w:val="center"/>
        </w:trPr>
        <w:tc>
          <w:tcPr>
            <w:tcW w:w="206" w:type="pct"/>
            <w:tcMar>
              <w:left w:w="57" w:type="dxa"/>
              <w:right w:w="57" w:type="dxa"/>
            </w:tcMar>
          </w:tcPr>
          <w:p w14:paraId="08708F0C" w14:textId="77777777" w:rsidR="008C6308" w:rsidRPr="002653B6" w:rsidRDefault="008C6308" w:rsidP="004A23E2">
            <w:pPr>
              <w:ind w:right="-53"/>
              <w:jc w:val="left"/>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4.1.3</w:t>
            </w:r>
          </w:p>
        </w:tc>
        <w:tc>
          <w:tcPr>
            <w:tcW w:w="4381" w:type="pct"/>
            <w:gridSpan w:val="9"/>
            <w:tcMar>
              <w:left w:w="57" w:type="dxa"/>
            </w:tcMar>
          </w:tcPr>
          <w:p w14:paraId="612C6E56" w14:textId="77777777" w:rsidR="008C6308" w:rsidRPr="002653B6" w:rsidRDefault="008C6308" w:rsidP="004A23E2">
            <w:pPr>
              <w:jc w:val="left"/>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Remaining eligible consumption for HFCs (CO</w:t>
            </w:r>
            <w:r w:rsidRPr="002653B6">
              <w:rPr>
                <w:rFonts w:asciiTheme="majorBidi" w:hAnsiTheme="majorBidi" w:cstheme="majorBidi"/>
                <w:color w:val="000000"/>
                <w:sz w:val="16"/>
                <w:szCs w:val="16"/>
                <w:vertAlign w:val="subscript"/>
                <w:lang w:eastAsia="en-CA"/>
              </w:rPr>
              <w:t>2</w:t>
            </w:r>
            <w:r w:rsidRPr="002653B6">
              <w:rPr>
                <w:rFonts w:asciiTheme="majorBidi" w:hAnsiTheme="majorBidi" w:cstheme="majorBidi"/>
                <w:color w:val="000000"/>
                <w:sz w:val="16"/>
                <w:szCs w:val="16"/>
                <w:lang w:eastAsia="en-CA"/>
              </w:rPr>
              <w:t>-eq tonnes)</w:t>
            </w:r>
          </w:p>
        </w:tc>
        <w:tc>
          <w:tcPr>
            <w:tcW w:w="413" w:type="pct"/>
          </w:tcPr>
          <w:p w14:paraId="0091D52E" w14:textId="77777777" w:rsidR="008C6308" w:rsidRPr="002653B6" w:rsidRDefault="008C6308" w:rsidP="004A23E2">
            <w:pPr>
              <w:jc w:val="right"/>
              <w:rPr>
                <w:rFonts w:asciiTheme="majorBidi" w:hAnsiTheme="majorBidi" w:cstheme="majorBidi"/>
                <w:color w:val="000000"/>
                <w:sz w:val="16"/>
                <w:szCs w:val="16"/>
                <w:lang w:eastAsia="en-CA"/>
              </w:rPr>
            </w:pPr>
            <w:r w:rsidRPr="002653B6">
              <w:rPr>
                <w:rFonts w:asciiTheme="majorBidi" w:hAnsiTheme="majorBidi" w:cstheme="majorBidi"/>
                <w:color w:val="000000"/>
                <w:sz w:val="16"/>
                <w:szCs w:val="16"/>
                <w:lang w:eastAsia="en-CA"/>
              </w:rPr>
              <w:t>TBD</w:t>
            </w:r>
          </w:p>
        </w:tc>
      </w:tr>
    </w:tbl>
    <w:p w14:paraId="5E41DD9D" w14:textId="77777777" w:rsidR="008C6308" w:rsidRPr="002653B6" w:rsidRDefault="008C6308" w:rsidP="00080C9D">
      <w:pPr>
        <w:keepNext/>
        <w:spacing w:before="360" w:after="240"/>
        <w:rPr>
          <w:b/>
        </w:rPr>
      </w:pPr>
      <w:r w:rsidRPr="002653B6">
        <w:rPr>
          <w:b/>
        </w:rPr>
        <w:t>APPENDIX 3-A: FUNDING APPROVAL SCHEDULE</w:t>
      </w:r>
    </w:p>
    <w:p w14:paraId="1FDFBACF" w14:textId="77777777" w:rsidR="008C6308" w:rsidRPr="002653B6" w:rsidRDefault="008C6308">
      <w:pPr>
        <w:pStyle w:val="Heading1"/>
        <w:numPr>
          <w:ilvl w:val="0"/>
          <w:numId w:val="236"/>
        </w:numPr>
      </w:pPr>
      <w:r w:rsidRPr="002653B6">
        <w:t>Funding for the future tranches will be considered for approval at the first meeting of the year specified in Appendix 2-A.</w:t>
      </w:r>
    </w:p>
    <w:p w14:paraId="650E6AD1" w14:textId="77777777" w:rsidR="008C6308" w:rsidRPr="002653B6" w:rsidRDefault="008C6308" w:rsidP="008C6308">
      <w:pPr>
        <w:keepNext/>
        <w:spacing w:before="360" w:after="240"/>
        <w:rPr>
          <w:b/>
        </w:rPr>
      </w:pPr>
      <w:r w:rsidRPr="002653B6">
        <w:rPr>
          <w:b/>
        </w:rPr>
        <w:t>APPENDIX 4-A: FORMAT OF THE TRANCHE IMPLEMENTATION REPORTS AND PLANS</w:t>
      </w:r>
    </w:p>
    <w:p w14:paraId="7524C909" w14:textId="77777777" w:rsidR="008C6308" w:rsidRPr="002653B6" w:rsidRDefault="008C6308">
      <w:pPr>
        <w:pStyle w:val="Heading1"/>
        <w:numPr>
          <w:ilvl w:val="0"/>
          <w:numId w:val="235"/>
        </w:numPr>
      </w:pPr>
      <w:r w:rsidRPr="002653B6">
        <w:t>The submission of the Tranche Implementation Report and Plans for each tranche request will consist of four parts:</w:t>
      </w:r>
    </w:p>
    <w:p w14:paraId="1F415ACD" w14:textId="77777777" w:rsidR="008C6308" w:rsidRPr="002653B6" w:rsidRDefault="008C6308" w:rsidP="008C6308">
      <w:pPr>
        <w:pStyle w:val="Heading2"/>
      </w:pPr>
      <w:r w:rsidRPr="002653B6">
        <w:lastRenderedPageBreak/>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2653B6">
        <w:noBreakHyphen/>
        <w:t>down pursuant to decision 91/65. The report should include the amount of Annex F substances consumption reduced as a direct result of the implementation of activities, by substance, the alternative technology used and the related phase</w:t>
      </w:r>
      <w:r w:rsidRPr="002653B6">
        <w:noBreakHyphen/>
        <w:t>in of alternatives, to allow the Secretariat to inform the Executive Committee on the resulting change in climate</w:t>
      </w:r>
      <w:r w:rsidRPr="002653B6">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945401E" w14:textId="77777777" w:rsidR="008C6308" w:rsidRPr="002653B6" w:rsidRDefault="008C6308" w:rsidP="008C6308">
      <w:pPr>
        <w:pStyle w:val="Heading2"/>
        <w:tabs>
          <w:tab w:val="num" w:pos="-720"/>
        </w:tabs>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60B989FA" w14:textId="77777777" w:rsidR="008C6308" w:rsidRPr="002653B6" w:rsidRDefault="008C6308" w:rsidP="008C6308">
      <w:pPr>
        <w:pStyle w:val="Heading2"/>
        <w:tabs>
          <w:tab w:val="num" w:pos="-720"/>
        </w:tabs>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48EF15CF" w14:textId="77777777" w:rsidR="008C6308" w:rsidRPr="002653B6" w:rsidRDefault="008C6308" w:rsidP="008C6308">
      <w:pPr>
        <w:pStyle w:val="Heading2"/>
        <w:tabs>
          <w:tab w:val="num" w:pos="-720"/>
        </w:tabs>
      </w:pPr>
      <w:r w:rsidRPr="002653B6">
        <w:t>An Executive Summary of about five paragraphs, summarizing the information contained in subparagraphs 1(a) to 1(c) above.</w:t>
      </w:r>
    </w:p>
    <w:p w14:paraId="172485CF" w14:textId="77777777" w:rsidR="008C6308" w:rsidRPr="002653B6" w:rsidRDefault="008C6308" w:rsidP="008C6308">
      <w:pPr>
        <w:keepNext/>
        <w:spacing w:before="360" w:after="240" w:line="360" w:lineRule="auto"/>
        <w:rPr>
          <w:b/>
        </w:rPr>
      </w:pPr>
      <w:r w:rsidRPr="002653B6">
        <w:rPr>
          <w:b/>
        </w:rPr>
        <w:t>APPENDIX 5-A: MONITORING INSTITUTIONS AND ROLES</w:t>
      </w:r>
    </w:p>
    <w:p w14:paraId="6F2E2758" w14:textId="77777777" w:rsidR="008C6308" w:rsidRPr="002653B6" w:rsidRDefault="008C6308">
      <w:pPr>
        <w:pStyle w:val="Heading1"/>
        <w:numPr>
          <w:ilvl w:val="0"/>
          <w:numId w:val="237"/>
        </w:numPr>
      </w:pPr>
      <w:r w:rsidRPr="002653B6">
        <w:t>The Viet Nam National Focal Point for the Implementation of the Montreal Protocol, which is the Country’s national ozone unit (NOU) under the Department of Climate Change (DCC) in the Ministry of Agriculture and Environment (MAE), is responsible for managing and coordinating the Country’s overall Montreal Protocol implementation programme, including all phase-down activities and measures controlling Annex F substances (HFCs). The management and implementation of this Agreement will be undertaken by the Plan’s project management unit (PMU) which falls under the direct authority of the NOU in the DCC.</w:t>
      </w:r>
    </w:p>
    <w:p w14:paraId="58A8504E" w14:textId="77777777" w:rsidR="008C6308" w:rsidRPr="002653B6" w:rsidRDefault="008C6308" w:rsidP="008C6308">
      <w:pPr>
        <w:pStyle w:val="Heading1"/>
      </w:pPr>
      <w:r w:rsidRPr="002653B6">
        <w:t>The MAE, through the PMU and the NOU, will collaborate and coordinate with the Ministry of Industry and Trade (MOIT) and the Department of Customs (DOC) to implement the import/control system for HFCs; review annual HFC import/export license applications; and establish and publish the annual import quotas for HFCs for the period 2024 through 2029.</w:t>
      </w:r>
    </w:p>
    <w:p w14:paraId="4C1DAB8F" w14:textId="77777777" w:rsidR="008C6308" w:rsidRPr="002653B6" w:rsidRDefault="008C6308" w:rsidP="008C6308">
      <w:pPr>
        <w:pStyle w:val="Heading1"/>
      </w:pPr>
      <w:proofErr w:type="gramStart"/>
      <w:r w:rsidRPr="002653B6">
        <w:t>In order to</w:t>
      </w:r>
      <w:proofErr w:type="gramEnd"/>
      <w:r w:rsidRPr="002653B6">
        <w:t xml:space="preserve"> assist the MAE in monitoring and evaluating the progress of implementation of this Agreement, the PMU and the NOU will:</w:t>
      </w:r>
    </w:p>
    <w:p w14:paraId="294B6405" w14:textId="77777777" w:rsidR="008C6308" w:rsidRPr="002653B6" w:rsidRDefault="008C6308" w:rsidP="008C6308">
      <w:pPr>
        <w:pStyle w:val="Heading2"/>
        <w:numPr>
          <w:ilvl w:val="1"/>
          <w:numId w:val="2"/>
        </w:numPr>
      </w:pPr>
      <w:r w:rsidRPr="002653B6">
        <w:lastRenderedPageBreak/>
        <w:t>Update the NOU’s management information system (MIS) that captures and tracks all relevant and required data on the importation of Montreal Protocol-controlled substances on an annual basis;</w:t>
      </w:r>
    </w:p>
    <w:p w14:paraId="4C48C9D7" w14:textId="77777777" w:rsidR="008C6308" w:rsidRPr="002653B6" w:rsidRDefault="008C6308" w:rsidP="008C6308">
      <w:pPr>
        <w:pStyle w:val="Heading2"/>
        <w:numPr>
          <w:ilvl w:val="1"/>
          <w:numId w:val="2"/>
        </w:numPr>
      </w:pPr>
      <w:r w:rsidRPr="002653B6">
        <w:t>Update the data on the actual amount of imported HFCs;</w:t>
      </w:r>
    </w:p>
    <w:p w14:paraId="1F741586" w14:textId="77777777" w:rsidR="008C6308" w:rsidRPr="002653B6" w:rsidRDefault="008C6308" w:rsidP="008C6308">
      <w:pPr>
        <w:pStyle w:val="Heading2"/>
        <w:numPr>
          <w:ilvl w:val="1"/>
          <w:numId w:val="2"/>
        </w:numPr>
      </w:pPr>
      <w:r w:rsidRPr="002653B6">
        <w:t>Monitor and report, in cooperation with the DOC, any incidents of illegal import of HFCs;</w:t>
      </w:r>
    </w:p>
    <w:p w14:paraId="436A760B" w14:textId="77777777" w:rsidR="008C6308" w:rsidRPr="002653B6" w:rsidRDefault="008C6308" w:rsidP="008C6308">
      <w:pPr>
        <w:pStyle w:val="Heading2"/>
        <w:numPr>
          <w:ilvl w:val="1"/>
          <w:numId w:val="2"/>
        </w:numPr>
      </w:pPr>
      <w:r w:rsidRPr="002653B6">
        <w:t>Monitor the progress of HFC phase-down on the demand side;</w:t>
      </w:r>
    </w:p>
    <w:p w14:paraId="663F5EF5" w14:textId="77777777" w:rsidR="008C6308" w:rsidRPr="002653B6" w:rsidRDefault="008C6308" w:rsidP="008C6308">
      <w:pPr>
        <w:pStyle w:val="Heading2"/>
        <w:numPr>
          <w:ilvl w:val="1"/>
          <w:numId w:val="2"/>
        </w:numPr>
      </w:pPr>
      <w:r w:rsidRPr="002653B6">
        <w:t>Maintain a project MIS on HFC consumption and related activities;</w:t>
      </w:r>
    </w:p>
    <w:p w14:paraId="282ACA7A" w14:textId="77777777" w:rsidR="008C6308" w:rsidRPr="002653B6" w:rsidRDefault="008C6308" w:rsidP="008C6308">
      <w:pPr>
        <w:pStyle w:val="Heading2"/>
        <w:numPr>
          <w:ilvl w:val="1"/>
          <w:numId w:val="2"/>
        </w:numPr>
      </w:pPr>
      <w:r w:rsidRPr="002653B6">
        <w:t>Compile periodic progress reports of the Plan implementation and HFC phase-down achievements for sharing with the MAE, the MOIT, and the Ministry of Finance (MOF);</w:t>
      </w:r>
    </w:p>
    <w:p w14:paraId="0CA66C43" w14:textId="77777777" w:rsidR="008C6308" w:rsidRPr="002653B6" w:rsidRDefault="008C6308" w:rsidP="008C6308">
      <w:pPr>
        <w:pStyle w:val="Heading2"/>
        <w:numPr>
          <w:ilvl w:val="1"/>
          <w:numId w:val="2"/>
        </w:numPr>
      </w:pPr>
      <w:r w:rsidRPr="002653B6">
        <w:t>Prepare Tranche Implementation Reports and Plans according to the schedule set forth in Appendix 2-A;</w:t>
      </w:r>
    </w:p>
    <w:p w14:paraId="6793F3D2" w14:textId="77777777" w:rsidR="008C6308" w:rsidRPr="002653B6" w:rsidRDefault="008C6308" w:rsidP="008C6308">
      <w:pPr>
        <w:pStyle w:val="Heading2"/>
        <w:numPr>
          <w:ilvl w:val="1"/>
          <w:numId w:val="2"/>
        </w:numPr>
      </w:pPr>
      <w:r w:rsidRPr="002653B6">
        <w:t>Prepare other monitoring reports as required by the MAE or other Government authorities and by Executive Committee decision, in coordination with the Lead IA; and</w:t>
      </w:r>
    </w:p>
    <w:p w14:paraId="31FDA2F2" w14:textId="77777777" w:rsidR="008C6308" w:rsidRPr="002653B6" w:rsidRDefault="008C6308" w:rsidP="008C6308">
      <w:pPr>
        <w:pStyle w:val="Heading2"/>
        <w:numPr>
          <w:ilvl w:val="1"/>
          <w:numId w:val="2"/>
        </w:numPr>
      </w:pPr>
      <w:r w:rsidRPr="002653B6">
        <w:t>Carry out safety and technical reviews of all relevant activities undertaken under the Plan.</w:t>
      </w:r>
    </w:p>
    <w:p w14:paraId="6A60E7B7" w14:textId="77777777" w:rsidR="008C6308" w:rsidRPr="002653B6" w:rsidRDefault="008C6308" w:rsidP="008C6308">
      <w:pPr>
        <w:pStyle w:val="Heading1"/>
      </w:pPr>
      <w:r w:rsidRPr="002653B6">
        <w:t xml:space="preserve">The MAE, along with its </w:t>
      </w:r>
      <w:proofErr w:type="gramStart"/>
      <w:r w:rsidRPr="002653B6">
        <w:t>Government</w:t>
      </w:r>
      <w:proofErr w:type="gramEnd"/>
      <w:r w:rsidRPr="002653B6">
        <w:t xml:space="preserve"> partner agencies (MOIT and MOF), will be responsible for the sustainability of consumption reduction targets achieved through this Agreement; reviewing the PMU reports and data; and instituting control and policy measures which facilitate HFC control and reductions according to the Agreement.</w:t>
      </w:r>
    </w:p>
    <w:p w14:paraId="22A65477" w14:textId="77777777" w:rsidR="008C6308" w:rsidRPr="002653B6" w:rsidRDefault="008C6308" w:rsidP="008C6308">
      <w:pPr>
        <w:keepNext/>
        <w:spacing w:before="360" w:after="240"/>
        <w:rPr>
          <w:b/>
        </w:rPr>
      </w:pPr>
      <w:r w:rsidRPr="002653B6">
        <w:rPr>
          <w:b/>
        </w:rPr>
        <w:t>APPENDIX 6-A: ROLE OF THE LEAD IMPLEMENTING AGENCY</w:t>
      </w:r>
    </w:p>
    <w:p w14:paraId="62030BCE" w14:textId="77777777" w:rsidR="008C6308" w:rsidRPr="002653B6" w:rsidRDefault="008C6308">
      <w:pPr>
        <w:pStyle w:val="Heading1"/>
        <w:numPr>
          <w:ilvl w:val="0"/>
          <w:numId w:val="238"/>
        </w:numPr>
      </w:pPr>
      <w:r w:rsidRPr="002653B6">
        <w:t>The Lead IA will be responsible for a range of activities, including at least the following:</w:t>
      </w:r>
    </w:p>
    <w:p w14:paraId="29E8CEFB" w14:textId="77777777" w:rsidR="008C6308" w:rsidRPr="002653B6" w:rsidRDefault="008C6308" w:rsidP="008C6308">
      <w:pPr>
        <w:pStyle w:val="Heading2"/>
      </w:pPr>
      <w:r w:rsidRPr="002653B6">
        <w:t>Ensuring performance and financial verification in accordance with this Agreement and with its specific internal procedures and requirements as set out in the Country’s Plan;</w:t>
      </w:r>
    </w:p>
    <w:p w14:paraId="6359314C" w14:textId="77777777" w:rsidR="008C6308" w:rsidRPr="002653B6" w:rsidRDefault="008C6308" w:rsidP="008C6308">
      <w:pPr>
        <w:pStyle w:val="Heading2"/>
      </w:pPr>
      <w:r w:rsidRPr="002653B6">
        <w:t>Assisting the Country in the preparation of the Tranche Implementation Reports and Plans as per Appendix 4</w:t>
      </w:r>
      <w:r w:rsidRPr="002653B6">
        <w:noBreakHyphen/>
        <w:t>A;</w:t>
      </w:r>
    </w:p>
    <w:p w14:paraId="6FC520B3" w14:textId="77777777" w:rsidR="008C6308" w:rsidRPr="002653B6" w:rsidRDefault="008C6308" w:rsidP="008C6308">
      <w:pPr>
        <w:pStyle w:val="Heading2"/>
        <w:tabs>
          <w:tab w:val="num" w:pos="-720"/>
        </w:tabs>
      </w:pPr>
      <w:r w:rsidRPr="002653B6">
        <w:t>Providing independent verification to the Executive Committee that the Targets have been met and associated tranche activities have been completed as indicated in the Tranche Implementation Plan, consistent with Appendix 4-A;</w:t>
      </w:r>
    </w:p>
    <w:p w14:paraId="78846909" w14:textId="77777777" w:rsidR="008C6308" w:rsidRPr="002653B6" w:rsidRDefault="008C6308" w:rsidP="008C6308">
      <w:pPr>
        <w:pStyle w:val="Heading2"/>
        <w:tabs>
          <w:tab w:val="num" w:pos="-720"/>
        </w:tabs>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w:t>
      </w:r>
      <w:r w:rsidRPr="002653B6">
        <w:noBreakHyphen/>
        <w:t>A;</w:t>
      </w:r>
    </w:p>
    <w:p w14:paraId="0ABE81C6" w14:textId="77777777" w:rsidR="008C6308" w:rsidRPr="002653B6" w:rsidRDefault="008C6308" w:rsidP="008C6308">
      <w:pPr>
        <w:pStyle w:val="Heading2"/>
        <w:tabs>
          <w:tab w:val="num" w:pos="-720"/>
        </w:tabs>
      </w:pPr>
      <w:r w:rsidRPr="002653B6">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 including the activities implemented by the Cooperating IA;</w:t>
      </w:r>
    </w:p>
    <w:p w14:paraId="49853403" w14:textId="77777777" w:rsidR="008C6308" w:rsidRPr="002653B6" w:rsidRDefault="008C6308" w:rsidP="008C6308">
      <w:pPr>
        <w:pStyle w:val="Heading2"/>
        <w:tabs>
          <w:tab w:val="num" w:pos="-720"/>
        </w:tabs>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62941F1" w14:textId="77777777" w:rsidR="008C6308" w:rsidRPr="002653B6" w:rsidRDefault="008C6308" w:rsidP="008C6308">
      <w:pPr>
        <w:pStyle w:val="Heading2"/>
        <w:tabs>
          <w:tab w:val="num" w:pos="-720"/>
        </w:tabs>
      </w:pPr>
      <w:r w:rsidRPr="002653B6">
        <w:lastRenderedPageBreak/>
        <w:t>Ensuring that appropriate independent technical experts carry out the technical reviews;</w:t>
      </w:r>
    </w:p>
    <w:p w14:paraId="47D36EC7" w14:textId="77777777" w:rsidR="008C6308" w:rsidRPr="002653B6" w:rsidRDefault="008C6308" w:rsidP="008C6308">
      <w:pPr>
        <w:pStyle w:val="Heading2"/>
        <w:tabs>
          <w:tab w:val="num" w:pos="-720"/>
        </w:tabs>
      </w:pPr>
      <w:r w:rsidRPr="002653B6">
        <w:t>Carrying out the required supervision missions;</w:t>
      </w:r>
    </w:p>
    <w:p w14:paraId="154D92ED" w14:textId="77777777" w:rsidR="008C6308" w:rsidRPr="002653B6" w:rsidRDefault="008C6308" w:rsidP="008C6308">
      <w:pPr>
        <w:pStyle w:val="Heading2"/>
        <w:tabs>
          <w:tab w:val="num" w:pos="-720"/>
        </w:tabs>
      </w:pPr>
      <w:r w:rsidRPr="002653B6">
        <w:t>Ensuring the presence of an operating mechanism to allow for an effective and transparent implementation of the Tranche Implementation Plan and accurate data reporting;</w:t>
      </w:r>
    </w:p>
    <w:p w14:paraId="5C0A3E46" w14:textId="77777777" w:rsidR="008C6308" w:rsidRPr="002653B6" w:rsidRDefault="008C6308" w:rsidP="008C6308">
      <w:pPr>
        <w:pStyle w:val="Heading2"/>
        <w:numPr>
          <w:ilvl w:val="1"/>
          <w:numId w:val="2"/>
        </w:numPr>
      </w:pPr>
      <w:r w:rsidRPr="002653B6">
        <w:t>Coordinating the activities of the Cooperating IA and ensuring the appropriate sequence of activities;</w:t>
      </w:r>
    </w:p>
    <w:p w14:paraId="1003FBC5" w14:textId="77777777" w:rsidR="008C6308" w:rsidRPr="002653B6" w:rsidRDefault="008C6308" w:rsidP="008C6308">
      <w:pPr>
        <w:pStyle w:val="Heading2"/>
      </w:pPr>
      <w:r w:rsidRPr="002653B6">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03DE5D1B" w14:textId="77777777" w:rsidR="008C6308" w:rsidRPr="002653B6" w:rsidRDefault="008C6308" w:rsidP="008C6308">
      <w:pPr>
        <w:pStyle w:val="Heading2"/>
        <w:tabs>
          <w:tab w:val="num" w:pos="-720"/>
        </w:tabs>
      </w:pPr>
      <w:r w:rsidRPr="002653B6">
        <w:t>Ensuring that disbursements made to the Country are based on the use of the indicators;</w:t>
      </w:r>
    </w:p>
    <w:p w14:paraId="04A6928E" w14:textId="77777777" w:rsidR="008C6308" w:rsidRPr="002653B6" w:rsidRDefault="008C6308" w:rsidP="008C6308">
      <w:pPr>
        <w:pStyle w:val="Heading2"/>
        <w:tabs>
          <w:tab w:val="num" w:pos="-720"/>
        </w:tabs>
      </w:pPr>
      <w:proofErr w:type="gramStart"/>
      <w:r w:rsidRPr="002653B6">
        <w:t>Providing assistance</w:t>
      </w:r>
      <w:proofErr w:type="gramEnd"/>
      <w:r w:rsidRPr="002653B6">
        <w:t xml:space="preserve"> with the policy, management and technical support when required;</w:t>
      </w:r>
    </w:p>
    <w:p w14:paraId="0550F87A" w14:textId="77777777" w:rsidR="008C6308" w:rsidRPr="002653B6" w:rsidRDefault="008C6308" w:rsidP="008C6308">
      <w:pPr>
        <w:pStyle w:val="Heading2"/>
        <w:tabs>
          <w:tab w:val="num" w:pos="-720"/>
        </w:tabs>
      </w:pPr>
      <w:r w:rsidRPr="002653B6">
        <w:t>Reaching consensus with the Cooperating IA on any planning, coordination and reporting arrangements required to facilitate the implementation of the Plan; and</w:t>
      </w:r>
    </w:p>
    <w:p w14:paraId="0E591E37" w14:textId="77777777" w:rsidR="008C6308" w:rsidRPr="002653B6" w:rsidRDefault="008C6308" w:rsidP="008C6308">
      <w:pPr>
        <w:pStyle w:val="Heading2"/>
        <w:tabs>
          <w:tab w:val="num" w:pos="-720"/>
        </w:tabs>
      </w:pPr>
      <w:r w:rsidRPr="002653B6">
        <w:t>Timely releasing funds to the Country/participating enterprises for completing the activities related to the project.</w:t>
      </w:r>
    </w:p>
    <w:p w14:paraId="0BE8D8CF" w14:textId="77777777" w:rsidR="008C6308" w:rsidRPr="002653B6" w:rsidRDefault="008C6308" w:rsidP="008C6308">
      <w:pPr>
        <w:pStyle w:val="Heading1"/>
      </w:pPr>
      <w:r w:rsidRPr="002653B6">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ED232D8" w14:textId="77777777" w:rsidR="008C6308" w:rsidRPr="002653B6" w:rsidRDefault="008C6308" w:rsidP="008C6308">
      <w:pPr>
        <w:spacing w:before="360" w:after="240"/>
        <w:rPr>
          <w:b/>
          <w:bCs/>
          <w:szCs w:val="18"/>
        </w:rPr>
      </w:pPr>
      <w:r w:rsidRPr="002653B6">
        <w:rPr>
          <w:b/>
          <w:bCs/>
          <w:szCs w:val="18"/>
        </w:rPr>
        <w:t>APPENDIX 6-B: ROLE OF THE COOPERATING IMPLEMENTING AGENCIES</w:t>
      </w:r>
    </w:p>
    <w:p w14:paraId="60F58AC4" w14:textId="77777777" w:rsidR="008C6308" w:rsidRPr="002653B6" w:rsidRDefault="008C6308">
      <w:pPr>
        <w:pStyle w:val="Heading1"/>
        <w:numPr>
          <w:ilvl w:val="0"/>
          <w:numId w:val="239"/>
        </w:numPr>
        <w:rPr>
          <w:b/>
          <w:bCs/>
        </w:rPr>
      </w:pPr>
      <w:r w:rsidRPr="002653B6">
        <w:t>The Cooperating IA will be responsible for a range of activities. These activities are specified in the Plan, including at least the following:</w:t>
      </w:r>
    </w:p>
    <w:p w14:paraId="46D97C9C" w14:textId="77777777" w:rsidR="008C6308" w:rsidRPr="002653B6" w:rsidRDefault="008C6308" w:rsidP="008C6308">
      <w:pPr>
        <w:pStyle w:val="Heading2"/>
        <w:numPr>
          <w:ilvl w:val="1"/>
          <w:numId w:val="2"/>
        </w:numPr>
      </w:pPr>
      <w:proofErr w:type="gramStart"/>
      <w:r w:rsidRPr="002653B6">
        <w:t>Providing assistance</w:t>
      </w:r>
      <w:proofErr w:type="gramEnd"/>
      <w:r w:rsidRPr="002653B6">
        <w:t xml:space="preserve"> for policy development when required;</w:t>
      </w:r>
    </w:p>
    <w:p w14:paraId="208E4CBB" w14:textId="77777777" w:rsidR="008C6308" w:rsidRPr="002653B6" w:rsidRDefault="008C6308" w:rsidP="008C6308">
      <w:pPr>
        <w:pStyle w:val="Heading2"/>
        <w:numPr>
          <w:ilvl w:val="1"/>
          <w:numId w:val="2"/>
        </w:numPr>
      </w:pPr>
      <w:r w:rsidRPr="002653B6">
        <w:t>Assisting the Country in the implementation and assessment of the activities funded by the Cooperating IA, and referring to the Lead IA to ensure a coordinated sequence of activities;</w:t>
      </w:r>
    </w:p>
    <w:p w14:paraId="0E227688" w14:textId="77777777" w:rsidR="008C6308" w:rsidRPr="002653B6" w:rsidRDefault="008C6308" w:rsidP="008C6308">
      <w:pPr>
        <w:pStyle w:val="Heading2"/>
        <w:numPr>
          <w:ilvl w:val="1"/>
          <w:numId w:val="2"/>
        </w:numPr>
      </w:pPr>
      <w:r w:rsidRPr="002653B6">
        <w:t>Providing reports to the Lead IA on these activities, for inclusion in the consolidated reports as per Appendix 4-A; and</w:t>
      </w:r>
    </w:p>
    <w:p w14:paraId="5B29F5A7" w14:textId="77777777" w:rsidR="008C6308" w:rsidRPr="002653B6" w:rsidRDefault="008C6308" w:rsidP="008C6308">
      <w:pPr>
        <w:pStyle w:val="Heading2"/>
        <w:numPr>
          <w:ilvl w:val="1"/>
          <w:numId w:val="2"/>
        </w:numPr>
      </w:pPr>
      <w:r w:rsidRPr="002653B6">
        <w:t>Reaching consensus with the Lead IA on any planning, coordination and reporting arrangements required to facilitate the implementation of the Plan.</w:t>
      </w:r>
    </w:p>
    <w:p w14:paraId="73C1F4FC" w14:textId="77777777" w:rsidR="008C6308" w:rsidRPr="002653B6" w:rsidRDefault="008C6308" w:rsidP="008C6308">
      <w:pPr>
        <w:keepNext/>
        <w:spacing w:before="360" w:after="240"/>
        <w:rPr>
          <w:b/>
        </w:rPr>
      </w:pPr>
      <w:r w:rsidRPr="002653B6">
        <w:rPr>
          <w:b/>
        </w:rPr>
        <w:t>APPENDIX 7-A: REDUCTIONS IN FUNDING FOR FAILURE TO COMPLY WITH THE TARGETS IN THE AGREEMENT</w:t>
      </w:r>
    </w:p>
    <w:p w14:paraId="72E06845" w14:textId="77777777" w:rsidR="008C6308" w:rsidRPr="002653B6" w:rsidRDefault="008C6308">
      <w:pPr>
        <w:pStyle w:val="Heading1"/>
        <w:numPr>
          <w:ilvl w:val="0"/>
          <w:numId w:val="240"/>
        </w:numPr>
      </w:pPr>
      <w:r w:rsidRPr="002653B6">
        <w:t>In accordance with paragraph 11 of the Agreement, the amount of funding provided may be reduced by US $6.47</w:t>
      </w:r>
      <w:r w:rsidRPr="002653B6">
        <w:rPr>
          <w:shd w:val="clear" w:color="auto" w:fill="FFFFFF" w:themeFill="background1"/>
        </w:rPr>
        <w:t xml:space="preserve"> per CO</w:t>
      </w:r>
      <w:r w:rsidRPr="002653B6">
        <w:rPr>
          <w:shd w:val="clear" w:color="auto" w:fill="FFFFFF" w:themeFill="background1"/>
          <w:vertAlign w:val="subscript"/>
        </w:rPr>
        <w:t>2</w:t>
      </w:r>
      <w:r w:rsidRPr="002653B6">
        <w:rPr>
          <w:shd w:val="clear" w:color="auto" w:fill="FFFFFF" w:themeFill="background1"/>
        </w:rPr>
        <w:t>-eq tonne</w:t>
      </w:r>
      <w:r w:rsidRPr="002653B6">
        <w:t xml:space="preserve"> of consumption beyond the level defined in row 1.2 of Appendix 2</w:t>
      </w:r>
      <w:r w:rsidRPr="002653B6">
        <w:noBreakHyphen/>
        <w:t xml:space="preserve">A for each year in which the Target specified in row 1.2 of Appendix 2-A has not been met, on the understanding that the maximum funding reduction would not exceed the funding level of the tranche being requested. </w:t>
      </w:r>
      <w:r w:rsidRPr="002653B6">
        <w:lastRenderedPageBreak/>
        <w:t>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2BAA4CD3" w14:textId="77777777" w:rsidR="00235B3C" w:rsidRPr="002653B6" w:rsidRDefault="00235B3C" w:rsidP="00617D97">
      <w:pPr>
        <w:pStyle w:val="Heading1"/>
        <w:numPr>
          <w:ilvl w:val="0"/>
          <w:numId w:val="0"/>
        </w:numPr>
      </w:pPr>
    </w:p>
    <w:p w14:paraId="2B6BC7BA" w14:textId="77777777" w:rsidR="009B10CF" w:rsidRPr="002653B6" w:rsidRDefault="009B10CF" w:rsidP="009B10CF"/>
    <w:p w14:paraId="4F5913E8" w14:textId="25EE4A64" w:rsidR="00811105" w:rsidRPr="002653B6" w:rsidRDefault="00811105" w:rsidP="00DA634C"/>
    <w:p w14:paraId="599ED521" w14:textId="77777777" w:rsidR="00B62C3A" w:rsidRPr="002653B6" w:rsidRDefault="00B62C3A" w:rsidP="00DA634C">
      <w:pPr>
        <w:sectPr w:rsidR="00B62C3A" w:rsidRPr="002653B6" w:rsidSect="00B5765C">
          <w:headerReference w:type="even" r:id="rId153"/>
          <w:headerReference w:type="default" r:id="rId154"/>
          <w:footerReference w:type="even" r:id="rId155"/>
          <w:footerReference w:type="default" r:id="rId156"/>
          <w:pgSz w:w="12240" w:h="15840" w:code="1"/>
          <w:pgMar w:top="720" w:right="1350" w:bottom="864" w:left="1440" w:header="720" w:footer="475" w:gutter="0"/>
          <w:pgNumType w:start="1"/>
          <w:cols w:space="720"/>
          <w:docGrid w:linePitch="299"/>
        </w:sectPr>
      </w:pPr>
    </w:p>
    <w:p w14:paraId="6C84E12B" w14:textId="321BCBF0" w:rsidR="00CD0BEF" w:rsidRPr="002653B6" w:rsidRDefault="00CD0BEF" w:rsidP="00CD0BEF">
      <w:pPr>
        <w:shd w:val="clear" w:color="auto" w:fill="FFFFFF" w:themeFill="background1"/>
        <w:spacing w:after="240"/>
        <w:jc w:val="center"/>
        <w:rPr>
          <w:b/>
        </w:rPr>
      </w:pPr>
      <w:r w:rsidRPr="002653B6">
        <w:rPr>
          <w:b/>
        </w:rPr>
        <w:lastRenderedPageBreak/>
        <w:t>Annex XXXVI</w:t>
      </w:r>
    </w:p>
    <w:p w14:paraId="40BF1D71" w14:textId="77777777" w:rsidR="00CD0BEF" w:rsidRPr="002653B6" w:rsidRDefault="00CD0BEF" w:rsidP="00CD0BEF">
      <w:pPr>
        <w:shd w:val="clear" w:color="auto" w:fill="FFFFFF" w:themeFill="background1"/>
        <w:spacing w:after="120"/>
        <w:jc w:val="center"/>
        <w:rPr>
          <w:b/>
        </w:rPr>
      </w:pPr>
      <w:r w:rsidRPr="002653B6">
        <w:rPr>
          <w:b/>
        </w:rPr>
        <w:t>DRAFT AGREEMENT BETWEEN THE GOVERNMENT OF ZIMBABWE</w:t>
      </w:r>
      <w:r w:rsidRPr="002653B6">
        <w:rPr>
          <w:b/>
          <w:shd w:val="clear" w:color="auto" w:fill="F2DBDB" w:themeFill="accent2" w:themeFillTint="33"/>
        </w:rPr>
        <w:br/>
      </w:r>
      <w:r w:rsidRPr="002653B6">
        <w:rPr>
          <w:b/>
        </w:rPr>
        <w:t>AND THE EXECUTIVE COMMITTEE OF THE MULTILATERAL FUND</w:t>
      </w:r>
      <w:r w:rsidRPr="002653B6">
        <w:rPr>
          <w:b/>
        </w:rPr>
        <w:br/>
        <w:t>FOR THE REDUCTION IN CONSUMPTION OF HYDROFLUOROCARBONS</w:t>
      </w:r>
      <w:r w:rsidRPr="002653B6">
        <w:rPr>
          <w:b/>
        </w:rPr>
        <w:br/>
        <w:t>IN ACCORDANCE WITH STAGE I OF THE KIGALI HFC IMPLEMENTATION PLAN</w:t>
      </w:r>
    </w:p>
    <w:p w14:paraId="7ED94466" w14:textId="77777777" w:rsidR="00CD0BEF" w:rsidRPr="002653B6" w:rsidRDefault="00CD0BEF" w:rsidP="00CD0BEF">
      <w:pPr>
        <w:shd w:val="clear" w:color="auto" w:fill="FFFFFF" w:themeFill="background1"/>
        <w:jc w:val="center"/>
        <w:rPr>
          <w:b/>
          <w:shd w:val="clear" w:color="auto" w:fill="F2DBDB" w:themeFill="accent2" w:themeFillTint="33"/>
        </w:rPr>
      </w:pPr>
      <w:r w:rsidRPr="002653B6">
        <w:rPr>
          <w:b/>
        </w:rPr>
        <w:t>(Period: 2024–2029</w:t>
      </w:r>
      <w:r w:rsidRPr="002653B6">
        <w:rPr>
          <w:b/>
          <w:bCs/>
        </w:rPr>
        <w:t>)</w:t>
      </w:r>
    </w:p>
    <w:p w14:paraId="702200C7" w14:textId="77777777" w:rsidR="00CD0BEF" w:rsidRPr="002653B6" w:rsidRDefault="00CD0BEF" w:rsidP="00CD0BEF">
      <w:pPr>
        <w:shd w:val="clear" w:color="auto" w:fill="FFFFFF" w:themeFill="background1"/>
        <w:spacing w:before="240" w:after="240"/>
        <w:jc w:val="left"/>
        <w:rPr>
          <w:b/>
        </w:rPr>
      </w:pPr>
      <w:r w:rsidRPr="002653B6">
        <w:rPr>
          <w:b/>
        </w:rPr>
        <w:t>Purpose</w:t>
      </w:r>
    </w:p>
    <w:p w14:paraId="6384B8B8" w14:textId="77777777" w:rsidR="00CD0BEF" w:rsidRPr="002653B6" w:rsidRDefault="00CD0BEF" w:rsidP="00CD0BEF">
      <w:pPr>
        <w:pStyle w:val="Heading1"/>
        <w:numPr>
          <w:ilvl w:val="0"/>
          <w:numId w:val="243"/>
        </w:numPr>
      </w:pPr>
      <w:r w:rsidRPr="002653B6">
        <w:t xml:space="preserve">This Agreement represents the understanding of the Government of </w:t>
      </w:r>
      <w:r w:rsidRPr="002653B6">
        <w:rPr>
          <w:bCs/>
        </w:rPr>
        <w:t>Zimbabwe</w:t>
      </w:r>
      <w:r w:rsidRPr="002653B6">
        <w:t xml:space="preserve"> (“the Country”) and the Executive Committee with respect to the reduction of controlled use of Annex F substances set out in Appendix 1</w:t>
      </w:r>
      <w:r w:rsidRPr="002653B6">
        <w:noBreakHyphen/>
        <w:t>A (“The Substances”) to a sustained level of 761,510</w:t>
      </w:r>
      <w:r w:rsidRPr="002653B6">
        <w:rPr>
          <w:sz w:val="18"/>
          <w:szCs w:val="18"/>
        </w:rPr>
        <w:t> </w:t>
      </w:r>
      <w:r w:rsidRPr="002653B6">
        <w:t>CO</w:t>
      </w:r>
      <w:r w:rsidRPr="002653B6">
        <w:rPr>
          <w:vertAlign w:val="subscript"/>
        </w:rPr>
        <w:t>2</w:t>
      </w:r>
      <w:r w:rsidRPr="002653B6">
        <w:noBreakHyphen/>
        <w:t>equivalent (CO</w:t>
      </w:r>
      <w:r w:rsidRPr="002653B6">
        <w:rPr>
          <w:vertAlign w:val="subscript"/>
        </w:rPr>
        <w:t>2</w:t>
      </w:r>
      <w:r w:rsidRPr="002653B6">
        <w:noBreakHyphen/>
        <w:t>eq) tonnes by 1 January 2029 in compliance with the Montreal Protocol schedule and the terms of this Agreement.</w:t>
      </w:r>
    </w:p>
    <w:p w14:paraId="75AF505E" w14:textId="77777777" w:rsidR="00CD0BEF" w:rsidRPr="002653B6" w:rsidRDefault="00CD0BEF" w:rsidP="00CD0BEF">
      <w:pPr>
        <w:pStyle w:val="Heading1"/>
      </w:pPr>
      <w:r w:rsidRPr="002653B6">
        <w:t>The Country agrees to meet the annual consumption limits of Annex F substances as set out in row 1.2 of Appendix 2</w:t>
      </w:r>
      <w:r w:rsidRPr="002653B6">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2653B6">
        <w:noBreakHyphen/>
        <w:t>A as the final reduction step under this Agreement for Annex F substances specified in Appendix 1</w:t>
      </w:r>
      <w:r w:rsidRPr="002653B6">
        <w:noBreakHyphen/>
        <w:t>A, and in respect to any consumption of Annex F substances that exceeds the level defined in row 4.1.3 (remaining consumption eligible for funding).</w:t>
      </w:r>
    </w:p>
    <w:p w14:paraId="61AB2B12" w14:textId="77777777" w:rsidR="00CD0BEF" w:rsidRPr="002653B6" w:rsidRDefault="00CD0BEF" w:rsidP="00CD0BEF">
      <w:pPr>
        <w:pStyle w:val="Heading1"/>
      </w:pPr>
      <w:r w:rsidRPr="002653B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EA0345E" w14:textId="77777777" w:rsidR="00CD0BEF" w:rsidRPr="002653B6" w:rsidRDefault="00CD0BEF" w:rsidP="00CD0BEF">
      <w:pPr>
        <w:pStyle w:val="Heading1"/>
      </w:pPr>
      <w:r w:rsidRPr="002653B6">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653B6">
        <w:t>aforementioned verification</w:t>
      </w:r>
      <w:proofErr w:type="gramEnd"/>
      <w:r w:rsidRPr="002653B6">
        <w:t xml:space="preserve"> will be commissioned by the relevant bilateral or implementing agency.</w:t>
      </w:r>
    </w:p>
    <w:p w14:paraId="6305EA64" w14:textId="77777777" w:rsidR="00CD0BEF" w:rsidRPr="002653B6" w:rsidRDefault="00CD0BEF" w:rsidP="00CD0BEF">
      <w:pPr>
        <w:keepNext/>
        <w:spacing w:after="240"/>
        <w:rPr>
          <w:b/>
        </w:rPr>
      </w:pPr>
      <w:r w:rsidRPr="002653B6">
        <w:rPr>
          <w:b/>
        </w:rPr>
        <w:t>Conditions for funding release</w:t>
      </w:r>
    </w:p>
    <w:p w14:paraId="74FDDC0F" w14:textId="77777777" w:rsidR="00CD0BEF" w:rsidRPr="002653B6" w:rsidRDefault="00CD0BEF" w:rsidP="00CD0BEF">
      <w:pPr>
        <w:pStyle w:val="Heading1"/>
        <w:tabs>
          <w:tab w:val="clear" w:pos="0"/>
        </w:tabs>
      </w:pPr>
      <w:r w:rsidRPr="002653B6">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49F03491" w14:textId="77777777" w:rsidR="00CD0BEF" w:rsidRPr="002653B6" w:rsidRDefault="00CD0BEF" w:rsidP="00CD0BEF">
      <w:pPr>
        <w:pStyle w:val="Heading2"/>
        <w:tabs>
          <w:tab w:val="num" w:pos="-720"/>
        </w:tabs>
      </w:pPr>
      <w:r w:rsidRPr="002653B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F1D881A" w14:textId="77777777" w:rsidR="00CD0BEF" w:rsidRPr="002653B6" w:rsidRDefault="00CD0BEF" w:rsidP="00CD0BEF">
      <w:pPr>
        <w:pStyle w:val="Heading2"/>
        <w:tabs>
          <w:tab w:val="num" w:pos="-720"/>
        </w:tabs>
      </w:pPr>
      <w:r w:rsidRPr="002653B6">
        <w:t>That the meeting of these Targets has been independently verified for all relevant years, unless the Executive Committee decided that such verification would not be required;</w:t>
      </w:r>
    </w:p>
    <w:p w14:paraId="4AFB16BA" w14:textId="77777777" w:rsidR="00CD0BEF" w:rsidRPr="002653B6" w:rsidRDefault="00CD0BEF" w:rsidP="00CD0BEF">
      <w:pPr>
        <w:pStyle w:val="Heading2"/>
        <w:tabs>
          <w:tab w:val="num" w:pos="-720"/>
        </w:tabs>
      </w:pPr>
      <w:r w:rsidRPr="002653B6">
        <w:t>That the Country had submitted a Tranche Implementation Report in accordance with Appendix 4</w:t>
      </w:r>
      <w:r w:rsidRPr="002653B6">
        <w:noBreakHyphen/>
        <w:t xml:space="preserve">A (“Format of Tranche Implementation Reports and Plans”) covering each previous calendar year; that it had achieved a significant level of implementation of activities initiated </w:t>
      </w:r>
      <w:r w:rsidRPr="002653B6">
        <w:lastRenderedPageBreak/>
        <w:t>with previously approved tranches; and that the rate of disbursement of funding available from the previously approved tranche was more than 20 per cent; and</w:t>
      </w:r>
    </w:p>
    <w:p w14:paraId="1DA3A9C6" w14:textId="77777777" w:rsidR="00CD0BEF" w:rsidRPr="002653B6" w:rsidRDefault="00CD0BEF" w:rsidP="00CD0BEF">
      <w:pPr>
        <w:pStyle w:val="Heading2"/>
        <w:tabs>
          <w:tab w:val="num" w:pos="-720"/>
        </w:tabs>
      </w:pPr>
      <w:r w:rsidRPr="002653B6">
        <w:t>That the Country has submitted a Tranche Implementation Plan in accordance with Appendix 4</w:t>
      </w:r>
      <w:r w:rsidRPr="002653B6">
        <w:noBreakHyphen/>
        <w:t>A covering each calendar year until and including the year for which the Funding Approval Schedule foresees the submission of the next tranche or, in case of the final tranche, until completion of all activities foreseen.</w:t>
      </w:r>
    </w:p>
    <w:p w14:paraId="2AB4E05B" w14:textId="77777777" w:rsidR="00CD0BEF" w:rsidRPr="002653B6" w:rsidRDefault="00CD0BEF" w:rsidP="00CD0BEF">
      <w:pPr>
        <w:keepNext/>
        <w:spacing w:after="240"/>
        <w:rPr>
          <w:b/>
        </w:rPr>
      </w:pPr>
      <w:r w:rsidRPr="002653B6">
        <w:rPr>
          <w:b/>
        </w:rPr>
        <w:t>Monitoring</w:t>
      </w:r>
    </w:p>
    <w:p w14:paraId="780FCB36" w14:textId="77777777" w:rsidR="00CD0BEF" w:rsidRPr="002653B6" w:rsidRDefault="00CD0BEF" w:rsidP="00CD0BEF">
      <w:pPr>
        <w:pStyle w:val="Heading1"/>
        <w:tabs>
          <w:tab w:val="clear" w:pos="0"/>
        </w:tabs>
      </w:pPr>
      <w:r w:rsidRPr="002653B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0F3D3C0" w14:textId="77777777" w:rsidR="00CD0BEF" w:rsidRPr="002653B6" w:rsidRDefault="00CD0BEF" w:rsidP="00CD0BEF">
      <w:pPr>
        <w:keepNext/>
        <w:spacing w:after="240"/>
        <w:rPr>
          <w:b/>
        </w:rPr>
      </w:pPr>
      <w:r w:rsidRPr="002653B6">
        <w:rPr>
          <w:b/>
        </w:rPr>
        <w:t>Flexibility in the reallocation of funds</w:t>
      </w:r>
    </w:p>
    <w:p w14:paraId="750F2D69" w14:textId="77777777" w:rsidR="00CD0BEF" w:rsidRPr="002653B6" w:rsidRDefault="00CD0BEF" w:rsidP="00CD0BEF">
      <w:pPr>
        <w:pStyle w:val="Heading1"/>
        <w:tabs>
          <w:tab w:val="clear" w:pos="0"/>
        </w:tabs>
      </w:pPr>
      <w:r w:rsidRPr="002653B6">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24E0BFB" w14:textId="77777777" w:rsidR="00CD0BEF" w:rsidRPr="002653B6" w:rsidRDefault="00CD0BEF" w:rsidP="00CD0BEF">
      <w:pPr>
        <w:pStyle w:val="Heading2"/>
        <w:tabs>
          <w:tab w:val="num" w:pos="-720"/>
        </w:tabs>
      </w:pPr>
      <w:r w:rsidRPr="002653B6">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672E7951" w14:textId="77777777" w:rsidR="00CD0BEF" w:rsidRPr="002653B6" w:rsidRDefault="00CD0BEF" w:rsidP="00CD0BEF">
      <w:pPr>
        <w:pStyle w:val="Heading3"/>
      </w:pPr>
      <w:r w:rsidRPr="002653B6">
        <w:t xml:space="preserve">Issues potentially concerning the rules and policies of the Multilateral Fund; </w:t>
      </w:r>
    </w:p>
    <w:p w14:paraId="7CF11028" w14:textId="77777777" w:rsidR="00CD0BEF" w:rsidRPr="002653B6" w:rsidRDefault="00CD0BEF" w:rsidP="00CD0BEF">
      <w:pPr>
        <w:pStyle w:val="Heading3"/>
      </w:pPr>
      <w:r w:rsidRPr="002653B6">
        <w:t xml:space="preserve">Changes that would modify any clause of this Agreement; </w:t>
      </w:r>
    </w:p>
    <w:p w14:paraId="4705D8C6" w14:textId="77777777" w:rsidR="00CD0BEF" w:rsidRPr="002653B6" w:rsidRDefault="00CD0BEF" w:rsidP="00CD0BEF">
      <w:pPr>
        <w:pStyle w:val="Heading3"/>
      </w:pPr>
      <w:r w:rsidRPr="002653B6">
        <w:t>Changes in the annual levels of funding allocated to the individual bilateral or implementing agencies for the different tranches;</w:t>
      </w:r>
    </w:p>
    <w:p w14:paraId="465A02B7" w14:textId="77777777" w:rsidR="00CD0BEF" w:rsidRPr="002653B6" w:rsidRDefault="00CD0BEF" w:rsidP="00CD0BEF">
      <w:pPr>
        <w:pStyle w:val="Heading3"/>
      </w:pPr>
      <w:r w:rsidRPr="002653B6">
        <w:t>Provision of funding for activities not included in the current endorsed Tranche Implementation Plan, or removal of an activity in the Tranche Implementation Plan, with a cost greater than 30 per cent of the total cost of the last approved tranche;</w:t>
      </w:r>
    </w:p>
    <w:p w14:paraId="0626F7B5" w14:textId="77777777" w:rsidR="00CD0BEF" w:rsidRPr="002653B6" w:rsidRDefault="00CD0BEF" w:rsidP="00CD0BEF">
      <w:pPr>
        <w:pStyle w:val="Heading3"/>
      </w:pPr>
      <w:r w:rsidRPr="002653B6">
        <w:t>Changes in alternative technologies, on the understanding that any submission for such a request would identify the associated incremental costs, the potential impact on the climate, and any differences in CO</w:t>
      </w:r>
      <w:r w:rsidRPr="002653B6">
        <w:rPr>
          <w:vertAlign w:val="subscript"/>
        </w:rPr>
        <w:t>2</w:t>
      </w:r>
      <w:r w:rsidRPr="002653B6">
        <w:t>-eq tonnes to be phased down if applicable, as well as confirm that the Country agrees that potential savings related to the change of technology would accordingly decrease the overall funding level under this Agreement;</w:t>
      </w:r>
    </w:p>
    <w:p w14:paraId="1FF98A56" w14:textId="77777777" w:rsidR="00CD0BEF" w:rsidRPr="002653B6" w:rsidRDefault="00CD0BEF" w:rsidP="00CD0BEF">
      <w:pPr>
        <w:pStyle w:val="Heading2"/>
        <w:tabs>
          <w:tab w:val="num" w:pos="-720"/>
        </w:tabs>
      </w:pPr>
      <w:r w:rsidRPr="002653B6">
        <w:t>Reallocations not categorized as major changes may be incorporated into the approved Tranche Implementation Plan, under implementation at the time, and reported to the Executive Committee in the subsequent Tranche Implementation Report;</w:t>
      </w:r>
    </w:p>
    <w:p w14:paraId="433CC5D5" w14:textId="77777777" w:rsidR="00CD0BEF" w:rsidRPr="002653B6" w:rsidRDefault="00CD0BEF" w:rsidP="00CD0BEF">
      <w:pPr>
        <w:pStyle w:val="Heading2"/>
      </w:pPr>
      <w:r w:rsidRPr="002653B6">
        <w:t>Any enterprise included in the Plan that would be found to be ineligible under the policies of the Multilateral Fund (i.e., due to foreign ownership or establishment after the applicable cut</w:t>
      </w:r>
      <w:r w:rsidRPr="002653B6">
        <w:noBreakHyphen/>
        <w:t xml:space="preserve">off date) would not receive financial assistance. This information would be reported as part of the Tranche Implementation Plan; </w:t>
      </w:r>
      <w:r w:rsidRPr="002653B6">
        <w:rPr>
          <w:shd w:val="clear" w:color="auto" w:fill="FFFFFF" w:themeFill="background1"/>
        </w:rPr>
        <w:t>and</w:t>
      </w:r>
    </w:p>
    <w:p w14:paraId="0D7E45E3" w14:textId="77777777" w:rsidR="00CD0BEF" w:rsidRPr="002653B6" w:rsidRDefault="00CD0BEF" w:rsidP="00CD0BEF">
      <w:pPr>
        <w:pStyle w:val="Heading2"/>
        <w:numPr>
          <w:ilvl w:val="1"/>
          <w:numId w:val="2"/>
        </w:numPr>
      </w:pPr>
      <w:r w:rsidRPr="002653B6">
        <w:lastRenderedPageBreak/>
        <w:t>Any remaining funds held by the bilateral or implementing agencies or the Country under the Plan will be returned to the Multilateral Fund upon completion of the last tranche foreseen under this Agreement.</w:t>
      </w:r>
    </w:p>
    <w:p w14:paraId="404BD035" w14:textId="77777777" w:rsidR="00CD0BEF" w:rsidRPr="002653B6" w:rsidRDefault="00CD0BEF" w:rsidP="00CD0BEF">
      <w:pPr>
        <w:pStyle w:val="Heading1"/>
        <w:tabs>
          <w:tab w:val="clear" w:pos="0"/>
        </w:tabs>
      </w:pPr>
      <w:r w:rsidRPr="002653B6">
        <w:t xml:space="preserve">Specific attention will be paid to the execution of activities in the refrigeration servicing sector included in the Plan, </w:t>
      </w:r>
      <w:proofErr w:type="gramStart"/>
      <w:r w:rsidRPr="002653B6">
        <w:t>in particular that</w:t>
      </w:r>
      <w:proofErr w:type="gramEnd"/>
      <w:r w:rsidRPr="002653B6">
        <w:t xml:space="preserve"> the Country may use the flexibility available under this Agreement to address specific needs that might arise during project implementation.</w:t>
      </w:r>
    </w:p>
    <w:p w14:paraId="377F6AAE" w14:textId="77777777" w:rsidR="00CD0BEF" w:rsidRPr="002653B6" w:rsidRDefault="00CD0BEF" w:rsidP="00CD0BEF">
      <w:pPr>
        <w:spacing w:after="240"/>
        <w:rPr>
          <w:b/>
        </w:rPr>
      </w:pPr>
      <w:r w:rsidRPr="002653B6">
        <w:rPr>
          <w:b/>
        </w:rPr>
        <w:t>Bilateral and implementing agencies</w:t>
      </w:r>
    </w:p>
    <w:p w14:paraId="2E2C5E7E" w14:textId="77777777" w:rsidR="00CD0BEF" w:rsidRPr="002653B6" w:rsidRDefault="00CD0BEF" w:rsidP="00CD0BEF">
      <w:pPr>
        <w:pStyle w:val="Heading1"/>
        <w:tabs>
          <w:tab w:val="clear" w:pos="0"/>
        </w:tabs>
      </w:pPr>
      <w:r w:rsidRPr="002653B6">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UNDP and the Government of France have agreed to be the cooperating implementing agencies (the “Cooperating IAs”)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IAs taking part in this Agreement.</w:t>
      </w:r>
    </w:p>
    <w:p w14:paraId="7731D3F9" w14:textId="77777777" w:rsidR="00CD0BEF" w:rsidRPr="002653B6" w:rsidRDefault="00CD0BEF" w:rsidP="00CD0BEF">
      <w:pPr>
        <w:pStyle w:val="Heading1"/>
        <w:tabs>
          <w:tab w:val="clear" w:pos="0"/>
        </w:tabs>
      </w:pPr>
      <w:r w:rsidRPr="002653B6">
        <w:t>The Lead IA will be responsible for ensuring coordinated planning, implementation and reporting of all activities under this Agreement, including but not limited to the independent verification as per subparagraph 5(b). The Cooperating IAs will support the Lead IA by implementing the Plan under the overall coordination of the Lead IA. The roles of the Lead IA and Cooperating IAs are contained in Appendix 6</w:t>
      </w:r>
      <w:r w:rsidRPr="002653B6">
        <w:noBreakHyphen/>
        <w:t>A and Appendix 6-B, respectively. The Executive Committee agrees, in principle, to provide the Lead IA and the Cooperating IAs with the fees set out in rows 2.2, 2.4 and 2.6 of Appendix 2</w:t>
      </w:r>
      <w:r w:rsidRPr="002653B6">
        <w:noBreakHyphen/>
        <w:t>A.</w:t>
      </w:r>
    </w:p>
    <w:p w14:paraId="4D9DED3E" w14:textId="77777777" w:rsidR="00CD0BEF" w:rsidRPr="002653B6" w:rsidRDefault="00CD0BEF" w:rsidP="00CD0BEF">
      <w:pPr>
        <w:widowControl w:val="0"/>
        <w:spacing w:after="240"/>
        <w:rPr>
          <w:b/>
        </w:rPr>
      </w:pPr>
      <w:r w:rsidRPr="002653B6">
        <w:rPr>
          <w:b/>
        </w:rPr>
        <w:t>Non-compliance with the Targets in the Agreement</w:t>
      </w:r>
    </w:p>
    <w:p w14:paraId="3EA3520B" w14:textId="77777777" w:rsidR="00CD0BEF" w:rsidRPr="002653B6" w:rsidRDefault="00CD0BEF" w:rsidP="00CD0BEF">
      <w:pPr>
        <w:pStyle w:val="Heading1"/>
        <w:tabs>
          <w:tab w:val="clear" w:pos="0"/>
        </w:tabs>
      </w:pPr>
      <w:r w:rsidRPr="002653B6">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653B6">
        <w:rPr>
          <w:vertAlign w:val="subscript"/>
        </w:rPr>
        <w:t>2</w:t>
      </w:r>
      <w:r w:rsidRPr="002653B6">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A8F46C4" w14:textId="77777777" w:rsidR="00CD0BEF" w:rsidRPr="002653B6" w:rsidRDefault="00CD0BEF" w:rsidP="00CD0BEF">
      <w:pPr>
        <w:pStyle w:val="Heading1"/>
        <w:tabs>
          <w:tab w:val="clear" w:pos="0"/>
        </w:tabs>
      </w:pPr>
      <w:r w:rsidRPr="002653B6">
        <w:t xml:space="preserve">The Funding of this Agreement will not be modified </w:t>
      </w:r>
      <w:proofErr w:type="gramStart"/>
      <w:r w:rsidRPr="002653B6">
        <w:t>on the basis of</w:t>
      </w:r>
      <w:proofErr w:type="gramEnd"/>
      <w:r w:rsidRPr="002653B6">
        <w:t xml:space="preserve"> any future Executive Committee decisions that may affect the funding of any other consumption sector projects or any other related activities in the Country.</w:t>
      </w:r>
    </w:p>
    <w:p w14:paraId="059A8DB8" w14:textId="77777777" w:rsidR="00CD0BEF" w:rsidRPr="002653B6" w:rsidRDefault="00CD0BEF" w:rsidP="00CD0BEF">
      <w:pPr>
        <w:pStyle w:val="Heading1"/>
        <w:tabs>
          <w:tab w:val="clear" w:pos="0"/>
        </w:tabs>
      </w:pPr>
      <w:r w:rsidRPr="002653B6">
        <w:t xml:space="preserve">The Country will comply with any reasonable request of the Executive Committee, the Lead IA and the Cooperating IAs to facilitate implementation of this Agreement. </w:t>
      </w:r>
      <w:proofErr w:type="gramStart"/>
      <w:r w:rsidRPr="002653B6">
        <w:t>In particular, it</w:t>
      </w:r>
      <w:proofErr w:type="gramEnd"/>
      <w:r w:rsidRPr="002653B6">
        <w:t xml:space="preserve"> will provide the Lead IA and the Cooperating IAs with access to the information necessary to verify compliance with this Agreement.</w:t>
      </w:r>
    </w:p>
    <w:p w14:paraId="153B8E62" w14:textId="77777777" w:rsidR="00CD0BEF" w:rsidRPr="002653B6" w:rsidRDefault="00CD0BEF" w:rsidP="00CD0BEF">
      <w:pPr>
        <w:keepNext/>
        <w:spacing w:after="240"/>
        <w:rPr>
          <w:b/>
        </w:rPr>
      </w:pPr>
      <w:r w:rsidRPr="002653B6">
        <w:rPr>
          <w:b/>
        </w:rPr>
        <w:t>Date of completion</w:t>
      </w:r>
    </w:p>
    <w:p w14:paraId="28D20478" w14:textId="77777777" w:rsidR="00CD0BEF" w:rsidRPr="002653B6" w:rsidRDefault="00CD0BEF" w:rsidP="00CD0BEF">
      <w:pPr>
        <w:pStyle w:val="Heading1"/>
        <w:tabs>
          <w:tab w:val="clear" w:pos="0"/>
        </w:tabs>
      </w:pPr>
      <w:r w:rsidRPr="002653B6">
        <w:t>The completion of the Plan and the associated Agreement will take place at the end of the year following the last year for which a maximum allowable total consumption level has been specified in Appendix 2</w:t>
      </w:r>
      <w:r w:rsidRPr="002653B6">
        <w:noBreakHyphen/>
        <w:t xml:space="preserve">A. Should at that time there still be activities that are outstanding, and which were foreseen in </w:t>
      </w:r>
      <w:r w:rsidRPr="002653B6">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2653B6">
        <w:rPr>
          <w:vertAlign w:val="subscript"/>
        </w:rPr>
        <w:noBreakHyphen/>
      </w:r>
      <w:r w:rsidRPr="002653B6">
        <w:t xml:space="preserve">A will continue until the time of the completion of the Plan unless otherwise specified by the Executive Committee. </w:t>
      </w:r>
    </w:p>
    <w:p w14:paraId="1C023248" w14:textId="77777777" w:rsidR="00CD0BEF" w:rsidRPr="002653B6" w:rsidRDefault="00CD0BEF" w:rsidP="00CD0BEF">
      <w:pPr>
        <w:pStyle w:val="Heading1"/>
        <w:keepNext/>
        <w:numPr>
          <w:ilvl w:val="0"/>
          <w:numId w:val="0"/>
        </w:numPr>
        <w:rPr>
          <w:b/>
        </w:rPr>
      </w:pPr>
      <w:r w:rsidRPr="002653B6">
        <w:rPr>
          <w:b/>
        </w:rPr>
        <w:t>Validity</w:t>
      </w:r>
    </w:p>
    <w:p w14:paraId="1B4FC0F6" w14:textId="77777777" w:rsidR="00CD0BEF" w:rsidRPr="002653B6" w:rsidRDefault="00CD0BEF" w:rsidP="00CD0BEF">
      <w:pPr>
        <w:pStyle w:val="Heading1"/>
        <w:tabs>
          <w:tab w:val="clear" w:pos="0"/>
        </w:tabs>
      </w:pPr>
      <w:r w:rsidRPr="002653B6">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DAA57CF" w14:textId="77777777" w:rsidR="00CD0BEF" w:rsidRPr="002653B6" w:rsidRDefault="00CD0BEF" w:rsidP="00CD0BEF">
      <w:pPr>
        <w:pStyle w:val="Heading1"/>
        <w:widowControl w:val="0"/>
        <w:tabs>
          <w:tab w:val="clear" w:pos="0"/>
        </w:tabs>
      </w:pPr>
      <w:r w:rsidRPr="002653B6">
        <w:t>This Agreement may be modified or terminated only by mutual written agreement of the Country and the Executive Committee of the Multilateral Fund.</w:t>
      </w:r>
    </w:p>
    <w:p w14:paraId="6AF7941C" w14:textId="77777777" w:rsidR="00CD0BEF" w:rsidRPr="002653B6" w:rsidRDefault="00CD0BEF" w:rsidP="00CD0BEF">
      <w:pPr>
        <w:pStyle w:val="Heading1"/>
        <w:widowControl w:val="0"/>
        <w:numPr>
          <w:ilvl w:val="0"/>
          <w:numId w:val="0"/>
        </w:numPr>
        <w:tabs>
          <w:tab w:val="left" w:pos="3544"/>
        </w:tabs>
        <w:spacing w:before="360"/>
        <w:rPr>
          <w:b/>
        </w:rPr>
      </w:pPr>
      <w:r w:rsidRPr="002653B6">
        <w:rPr>
          <w:b/>
        </w:rPr>
        <w:t>APPENDICES</w:t>
      </w:r>
    </w:p>
    <w:p w14:paraId="36F9F64D" w14:textId="77777777" w:rsidR="00CD0BEF" w:rsidRPr="002653B6" w:rsidRDefault="00CD0BEF" w:rsidP="00CD0BEF">
      <w:pPr>
        <w:pStyle w:val="Heading1"/>
        <w:widowControl w:val="0"/>
        <w:numPr>
          <w:ilvl w:val="0"/>
          <w:numId w:val="0"/>
        </w:numPr>
        <w:spacing w:before="360"/>
        <w:rPr>
          <w:b/>
        </w:rPr>
      </w:pPr>
      <w:r w:rsidRPr="002653B6">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CD0BEF" w:rsidRPr="002653B6" w14:paraId="107EDC1D" w14:textId="77777777" w:rsidTr="00651729">
        <w:trPr>
          <w:trHeight w:val="413"/>
        </w:trPr>
        <w:tc>
          <w:tcPr>
            <w:tcW w:w="2333" w:type="pct"/>
            <w:vAlign w:val="center"/>
          </w:tcPr>
          <w:p w14:paraId="2E6AB2D4" w14:textId="77777777" w:rsidR="00CD0BEF" w:rsidRPr="002653B6" w:rsidRDefault="00CD0BEF" w:rsidP="00651729">
            <w:pPr>
              <w:widowControl w:val="0"/>
              <w:jc w:val="center"/>
              <w:rPr>
                <w:b/>
                <w:bCs/>
                <w:sz w:val="20"/>
              </w:rPr>
            </w:pPr>
            <w:r w:rsidRPr="002653B6">
              <w:rPr>
                <w:b/>
                <w:bCs/>
                <w:sz w:val="20"/>
              </w:rPr>
              <w:t>Substances</w:t>
            </w:r>
          </w:p>
        </w:tc>
        <w:tc>
          <w:tcPr>
            <w:tcW w:w="2667" w:type="pct"/>
            <w:vAlign w:val="center"/>
          </w:tcPr>
          <w:p w14:paraId="4E5B3419" w14:textId="77777777" w:rsidR="00CD0BEF" w:rsidRPr="002653B6" w:rsidRDefault="00CD0BEF" w:rsidP="00651729">
            <w:pPr>
              <w:widowControl w:val="0"/>
              <w:jc w:val="center"/>
              <w:rPr>
                <w:b/>
                <w:bCs/>
                <w:sz w:val="20"/>
              </w:rPr>
            </w:pPr>
            <w:r w:rsidRPr="002653B6">
              <w:rPr>
                <w:b/>
                <w:bCs/>
                <w:sz w:val="20"/>
              </w:rPr>
              <w:t>Starting point for aggregate reductions in consumption</w:t>
            </w:r>
          </w:p>
          <w:p w14:paraId="1BEA8F0E" w14:textId="77777777" w:rsidR="00CD0BEF" w:rsidRPr="002653B6" w:rsidRDefault="00CD0BEF" w:rsidP="00651729">
            <w:pPr>
              <w:widowControl w:val="0"/>
              <w:jc w:val="center"/>
              <w:rPr>
                <w:b/>
                <w:bCs/>
                <w:sz w:val="20"/>
              </w:rPr>
            </w:pPr>
            <w:r w:rsidRPr="002653B6">
              <w:rPr>
                <w:b/>
                <w:bCs/>
                <w:sz w:val="20"/>
              </w:rPr>
              <w:t>(CO</w:t>
            </w:r>
            <w:r w:rsidRPr="002653B6">
              <w:rPr>
                <w:b/>
                <w:bCs/>
                <w:sz w:val="20"/>
                <w:vertAlign w:val="subscript"/>
              </w:rPr>
              <w:t>2</w:t>
            </w:r>
            <w:r w:rsidRPr="002653B6">
              <w:rPr>
                <w:b/>
                <w:bCs/>
                <w:sz w:val="20"/>
              </w:rPr>
              <w:t>-eq tonnes)</w:t>
            </w:r>
          </w:p>
        </w:tc>
      </w:tr>
      <w:tr w:rsidR="00CD0BEF" w:rsidRPr="002653B6" w14:paraId="3A92D6D1" w14:textId="77777777" w:rsidTr="00651729">
        <w:trPr>
          <w:trHeight w:val="413"/>
        </w:trPr>
        <w:tc>
          <w:tcPr>
            <w:tcW w:w="2333" w:type="pct"/>
            <w:vAlign w:val="center"/>
          </w:tcPr>
          <w:p w14:paraId="6DCEF7B5" w14:textId="77777777" w:rsidR="00CD0BEF" w:rsidRPr="002653B6" w:rsidRDefault="00CD0BEF" w:rsidP="00651729">
            <w:pPr>
              <w:widowControl w:val="0"/>
              <w:jc w:val="center"/>
              <w:rPr>
                <w:sz w:val="20"/>
              </w:rPr>
            </w:pPr>
            <w:r w:rsidRPr="002653B6">
              <w:rPr>
                <w:sz w:val="20"/>
              </w:rPr>
              <w:t>HFCs</w:t>
            </w:r>
          </w:p>
        </w:tc>
        <w:tc>
          <w:tcPr>
            <w:tcW w:w="2667" w:type="pct"/>
            <w:vAlign w:val="center"/>
          </w:tcPr>
          <w:p w14:paraId="3801DD48" w14:textId="77777777" w:rsidR="00CD0BEF" w:rsidRPr="002653B6" w:rsidRDefault="00CD0BEF" w:rsidP="00651729">
            <w:pPr>
              <w:widowControl w:val="0"/>
              <w:jc w:val="center"/>
              <w:rPr>
                <w:sz w:val="20"/>
              </w:rPr>
            </w:pPr>
            <w:r w:rsidRPr="002653B6">
              <w:rPr>
                <w:sz w:val="20"/>
              </w:rPr>
              <w:t>To be determined (TBD)</w:t>
            </w:r>
          </w:p>
        </w:tc>
      </w:tr>
    </w:tbl>
    <w:p w14:paraId="2E47EA97" w14:textId="77777777" w:rsidR="00CD0BEF" w:rsidRPr="002653B6" w:rsidRDefault="00CD0BEF" w:rsidP="00CD0BEF">
      <w:pPr>
        <w:pStyle w:val="Heading1"/>
        <w:keepNext/>
        <w:widowControl w:val="0"/>
        <w:numPr>
          <w:ilvl w:val="0"/>
          <w:numId w:val="0"/>
        </w:numPr>
        <w:spacing w:before="360"/>
        <w:rPr>
          <w:b/>
        </w:rPr>
      </w:pPr>
      <w:r w:rsidRPr="002653B6">
        <w:rPr>
          <w:b/>
        </w:rPr>
        <w:t>APPENDIX 2-A: THE TARGETS, AND FUNDING</w:t>
      </w:r>
    </w:p>
    <w:tbl>
      <w:tblPr>
        <w:tblW w:w="5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34"/>
        <w:gridCol w:w="1717"/>
        <w:gridCol w:w="896"/>
        <w:gridCol w:w="845"/>
        <w:gridCol w:w="846"/>
        <w:gridCol w:w="846"/>
        <w:gridCol w:w="846"/>
        <w:gridCol w:w="845"/>
        <w:gridCol w:w="846"/>
        <w:gridCol w:w="864"/>
        <w:gridCol w:w="827"/>
      </w:tblGrid>
      <w:tr w:rsidR="00CD0BEF" w:rsidRPr="002653B6" w14:paraId="1D93A77B" w14:textId="77777777" w:rsidTr="00651729">
        <w:trPr>
          <w:trHeight w:val="50"/>
          <w:tblHeader/>
          <w:jc w:val="center"/>
        </w:trPr>
        <w:tc>
          <w:tcPr>
            <w:tcW w:w="269" w:type="pct"/>
            <w:vAlign w:val="center"/>
            <w:hideMark/>
          </w:tcPr>
          <w:p w14:paraId="17FF7475" w14:textId="77777777" w:rsidR="00CD0BEF" w:rsidRPr="002653B6" w:rsidRDefault="00CD0BEF" w:rsidP="00651729">
            <w:pPr>
              <w:keepNext/>
              <w:keepLines/>
              <w:jc w:val="left"/>
              <w:rPr>
                <w:b/>
                <w:bCs/>
                <w:color w:val="000000"/>
                <w:sz w:val="18"/>
                <w:szCs w:val="18"/>
                <w:lang w:eastAsia="en-CA"/>
              </w:rPr>
            </w:pPr>
            <w:r w:rsidRPr="002653B6">
              <w:rPr>
                <w:b/>
                <w:bCs/>
                <w:color w:val="000000"/>
                <w:sz w:val="18"/>
                <w:szCs w:val="18"/>
                <w:lang w:eastAsia="en-CA"/>
              </w:rPr>
              <w:t>Row</w:t>
            </w:r>
          </w:p>
        </w:tc>
        <w:tc>
          <w:tcPr>
            <w:tcW w:w="1318" w:type="pct"/>
            <w:gridSpan w:val="2"/>
            <w:vAlign w:val="center"/>
            <w:hideMark/>
          </w:tcPr>
          <w:p w14:paraId="3E235890" w14:textId="77777777" w:rsidR="00CD0BEF" w:rsidRPr="002653B6" w:rsidRDefault="00CD0BEF" w:rsidP="00651729">
            <w:pPr>
              <w:keepNext/>
              <w:keepLines/>
              <w:jc w:val="center"/>
              <w:rPr>
                <w:b/>
                <w:bCs/>
                <w:color w:val="000000"/>
                <w:sz w:val="18"/>
                <w:szCs w:val="18"/>
                <w:lang w:eastAsia="en-CA"/>
              </w:rPr>
            </w:pPr>
            <w:r w:rsidRPr="002653B6">
              <w:rPr>
                <w:b/>
                <w:bCs/>
                <w:color w:val="000000"/>
                <w:sz w:val="18"/>
                <w:szCs w:val="18"/>
                <w:lang w:eastAsia="en-CA"/>
              </w:rPr>
              <w:t>Particulars</w:t>
            </w:r>
          </w:p>
        </w:tc>
        <w:tc>
          <w:tcPr>
            <w:tcW w:w="426" w:type="pct"/>
            <w:vAlign w:val="center"/>
          </w:tcPr>
          <w:p w14:paraId="6D095EA8" w14:textId="77777777" w:rsidR="00CD0BEF" w:rsidRPr="002653B6" w:rsidRDefault="00CD0BEF" w:rsidP="00651729">
            <w:pPr>
              <w:keepNext/>
              <w:keepLines/>
              <w:jc w:val="center"/>
              <w:rPr>
                <w:b/>
                <w:bCs/>
                <w:color w:val="000000"/>
                <w:sz w:val="18"/>
                <w:szCs w:val="18"/>
                <w:lang w:eastAsia="en-CA"/>
              </w:rPr>
            </w:pPr>
            <w:r w:rsidRPr="002653B6">
              <w:rPr>
                <w:b/>
                <w:bCs/>
                <w:color w:val="000000"/>
                <w:sz w:val="18"/>
                <w:szCs w:val="18"/>
                <w:lang w:eastAsia="en-CA"/>
              </w:rPr>
              <w:t>2018*</w:t>
            </w:r>
          </w:p>
        </w:tc>
        <w:tc>
          <w:tcPr>
            <w:tcW w:w="427" w:type="pct"/>
            <w:vAlign w:val="center"/>
          </w:tcPr>
          <w:p w14:paraId="1B8144C6" w14:textId="77777777" w:rsidR="00CD0BEF" w:rsidRPr="002653B6" w:rsidRDefault="00CD0BEF" w:rsidP="00651729">
            <w:pPr>
              <w:keepNext/>
              <w:keepLines/>
              <w:jc w:val="center"/>
              <w:rPr>
                <w:b/>
                <w:bCs/>
                <w:color w:val="000000"/>
                <w:sz w:val="18"/>
                <w:szCs w:val="18"/>
                <w:lang w:eastAsia="en-CA"/>
              </w:rPr>
            </w:pPr>
            <w:r w:rsidRPr="002653B6">
              <w:rPr>
                <w:b/>
                <w:bCs/>
                <w:color w:val="000000"/>
                <w:sz w:val="18"/>
                <w:szCs w:val="18"/>
                <w:lang w:eastAsia="en-CA"/>
              </w:rPr>
              <w:t>2024</w:t>
            </w:r>
          </w:p>
        </w:tc>
        <w:tc>
          <w:tcPr>
            <w:tcW w:w="427" w:type="pct"/>
            <w:vAlign w:val="center"/>
          </w:tcPr>
          <w:p w14:paraId="49382F94" w14:textId="77777777" w:rsidR="00CD0BEF" w:rsidRPr="002653B6" w:rsidRDefault="00CD0BEF" w:rsidP="00651729">
            <w:pPr>
              <w:keepNext/>
              <w:keepLines/>
              <w:ind w:left="-80" w:right="-80"/>
              <w:jc w:val="center"/>
              <w:rPr>
                <w:b/>
                <w:bCs/>
                <w:color w:val="000000"/>
                <w:sz w:val="18"/>
                <w:szCs w:val="18"/>
                <w:lang w:eastAsia="en-CA"/>
              </w:rPr>
            </w:pPr>
            <w:r w:rsidRPr="002653B6">
              <w:rPr>
                <w:b/>
                <w:bCs/>
                <w:color w:val="000000"/>
                <w:sz w:val="18"/>
                <w:szCs w:val="18"/>
                <w:lang w:eastAsia="en-CA"/>
              </w:rPr>
              <w:t>2025</w:t>
            </w:r>
          </w:p>
        </w:tc>
        <w:tc>
          <w:tcPr>
            <w:tcW w:w="427" w:type="pct"/>
            <w:vAlign w:val="center"/>
          </w:tcPr>
          <w:p w14:paraId="0B861DD5" w14:textId="77777777" w:rsidR="00CD0BEF" w:rsidRPr="002653B6" w:rsidRDefault="00CD0BEF" w:rsidP="00651729">
            <w:pPr>
              <w:keepNext/>
              <w:keepLines/>
              <w:jc w:val="center"/>
              <w:rPr>
                <w:b/>
                <w:bCs/>
                <w:color w:val="000000"/>
                <w:sz w:val="18"/>
                <w:szCs w:val="18"/>
                <w:lang w:eastAsia="en-CA"/>
              </w:rPr>
            </w:pPr>
            <w:r w:rsidRPr="002653B6">
              <w:rPr>
                <w:b/>
                <w:bCs/>
                <w:color w:val="000000"/>
                <w:sz w:val="18"/>
                <w:szCs w:val="18"/>
                <w:lang w:eastAsia="en-CA"/>
              </w:rPr>
              <w:t>2026</w:t>
            </w:r>
          </w:p>
        </w:tc>
        <w:tc>
          <w:tcPr>
            <w:tcW w:w="426" w:type="pct"/>
            <w:vAlign w:val="center"/>
          </w:tcPr>
          <w:p w14:paraId="3333186C" w14:textId="77777777" w:rsidR="00CD0BEF" w:rsidRPr="002653B6" w:rsidRDefault="00CD0BEF" w:rsidP="00651729">
            <w:pPr>
              <w:keepNext/>
              <w:keepLines/>
              <w:jc w:val="center"/>
              <w:rPr>
                <w:b/>
                <w:bCs/>
                <w:color w:val="000000"/>
                <w:sz w:val="18"/>
                <w:szCs w:val="18"/>
                <w:lang w:eastAsia="en-CA"/>
              </w:rPr>
            </w:pPr>
            <w:r w:rsidRPr="002653B6">
              <w:rPr>
                <w:b/>
                <w:bCs/>
                <w:color w:val="000000"/>
                <w:sz w:val="18"/>
                <w:szCs w:val="18"/>
                <w:lang w:eastAsia="en-CA"/>
              </w:rPr>
              <w:t>2027</w:t>
            </w:r>
          </w:p>
        </w:tc>
        <w:tc>
          <w:tcPr>
            <w:tcW w:w="427" w:type="pct"/>
            <w:vAlign w:val="center"/>
          </w:tcPr>
          <w:p w14:paraId="4A3CA8DF" w14:textId="77777777" w:rsidR="00CD0BEF" w:rsidRPr="002653B6" w:rsidRDefault="00CD0BEF" w:rsidP="00651729">
            <w:pPr>
              <w:keepNext/>
              <w:keepLines/>
              <w:jc w:val="center"/>
              <w:rPr>
                <w:b/>
                <w:bCs/>
                <w:color w:val="000000"/>
                <w:sz w:val="18"/>
                <w:szCs w:val="18"/>
                <w:lang w:eastAsia="en-CA"/>
              </w:rPr>
            </w:pPr>
            <w:r w:rsidRPr="002653B6">
              <w:rPr>
                <w:b/>
                <w:bCs/>
                <w:color w:val="000000"/>
                <w:sz w:val="18"/>
                <w:szCs w:val="18"/>
                <w:lang w:eastAsia="en-CA"/>
              </w:rPr>
              <w:t>2028</w:t>
            </w:r>
          </w:p>
        </w:tc>
        <w:tc>
          <w:tcPr>
            <w:tcW w:w="436" w:type="pct"/>
            <w:vAlign w:val="center"/>
          </w:tcPr>
          <w:p w14:paraId="14275159" w14:textId="77777777" w:rsidR="00CD0BEF" w:rsidRPr="002653B6" w:rsidRDefault="00CD0BEF" w:rsidP="00651729">
            <w:pPr>
              <w:keepNext/>
              <w:keepLines/>
              <w:jc w:val="center"/>
              <w:rPr>
                <w:b/>
                <w:bCs/>
                <w:color w:val="000000"/>
                <w:sz w:val="18"/>
                <w:szCs w:val="18"/>
                <w:lang w:eastAsia="en-CA"/>
              </w:rPr>
            </w:pPr>
            <w:r w:rsidRPr="002653B6">
              <w:rPr>
                <w:b/>
                <w:bCs/>
                <w:color w:val="000000"/>
                <w:sz w:val="18"/>
                <w:szCs w:val="18"/>
                <w:lang w:eastAsia="en-CA"/>
              </w:rPr>
              <w:t>2029</w:t>
            </w:r>
          </w:p>
        </w:tc>
        <w:tc>
          <w:tcPr>
            <w:tcW w:w="417" w:type="pct"/>
            <w:vAlign w:val="center"/>
            <w:hideMark/>
          </w:tcPr>
          <w:p w14:paraId="4368911C" w14:textId="77777777" w:rsidR="00CD0BEF" w:rsidRPr="002653B6" w:rsidRDefault="00CD0BEF" w:rsidP="00651729">
            <w:pPr>
              <w:keepNext/>
              <w:keepLines/>
              <w:jc w:val="center"/>
              <w:rPr>
                <w:b/>
                <w:bCs/>
                <w:color w:val="000000"/>
                <w:sz w:val="18"/>
                <w:szCs w:val="18"/>
                <w:lang w:eastAsia="en-CA"/>
              </w:rPr>
            </w:pPr>
            <w:r w:rsidRPr="002653B6">
              <w:rPr>
                <w:b/>
                <w:bCs/>
                <w:color w:val="000000"/>
                <w:sz w:val="18"/>
                <w:szCs w:val="18"/>
                <w:lang w:eastAsia="en-CA"/>
              </w:rPr>
              <w:t>Total</w:t>
            </w:r>
          </w:p>
        </w:tc>
      </w:tr>
      <w:tr w:rsidR="00CD0BEF" w:rsidRPr="002653B6" w14:paraId="6F4CF133" w14:textId="77777777" w:rsidTr="00651729">
        <w:trPr>
          <w:trHeight w:val="350"/>
          <w:jc w:val="center"/>
        </w:trPr>
        <w:tc>
          <w:tcPr>
            <w:tcW w:w="269" w:type="pct"/>
            <w:vMerge w:val="restart"/>
            <w:vAlign w:val="center"/>
            <w:hideMark/>
          </w:tcPr>
          <w:p w14:paraId="448CD806" w14:textId="77777777" w:rsidR="00CD0BEF" w:rsidRPr="002653B6" w:rsidRDefault="00CD0BEF" w:rsidP="00651729">
            <w:pPr>
              <w:keepNext/>
              <w:keepLines/>
              <w:jc w:val="left"/>
              <w:rPr>
                <w:color w:val="000000"/>
                <w:sz w:val="18"/>
                <w:szCs w:val="18"/>
                <w:lang w:eastAsia="en-CA"/>
              </w:rPr>
            </w:pPr>
            <w:r w:rsidRPr="002653B6">
              <w:rPr>
                <w:color w:val="000000"/>
                <w:sz w:val="18"/>
                <w:szCs w:val="18"/>
                <w:lang w:eastAsia="en-CA"/>
              </w:rPr>
              <w:t>1.1</w:t>
            </w:r>
          </w:p>
        </w:tc>
        <w:tc>
          <w:tcPr>
            <w:tcW w:w="866" w:type="pct"/>
            <w:vMerge w:val="restart"/>
            <w:vAlign w:val="center"/>
            <w:hideMark/>
          </w:tcPr>
          <w:p w14:paraId="6A483CD0" w14:textId="77777777" w:rsidR="00CD0BEF" w:rsidRPr="002653B6" w:rsidRDefault="00CD0BEF" w:rsidP="00651729">
            <w:pPr>
              <w:keepNext/>
              <w:keepLines/>
              <w:jc w:val="left"/>
              <w:rPr>
                <w:color w:val="000000"/>
                <w:sz w:val="18"/>
                <w:szCs w:val="18"/>
                <w:lang w:eastAsia="en-CA"/>
              </w:rPr>
            </w:pPr>
            <w:r w:rsidRPr="002653B6">
              <w:rPr>
                <w:color w:val="000000" w:themeColor="text1"/>
                <w:sz w:val="18"/>
                <w:szCs w:val="18"/>
                <w:lang w:eastAsia="en-CA"/>
              </w:rPr>
              <w:t>Montreal Protocol reduction schedule of Annex F substances</w:t>
            </w:r>
          </w:p>
        </w:tc>
        <w:tc>
          <w:tcPr>
            <w:tcW w:w="452" w:type="pct"/>
            <w:tcMar>
              <w:right w:w="57" w:type="dxa"/>
            </w:tcMar>
            <w:vAlign w:val="center"/>
          </w:tcPr>
          <w:p w14:paraId="7051E135" w14:textId="77777777" w:rsidR="00CD0BEF" w:rsidRPr="002653B6" w:rsidRDefault="00CD0BEF" w:rsidP="00651729">
            <w:pPr>
              <w:keepNext/>
              <w:keepLines/>
              <w:ind w:right="-203"/>
              <w:jc w:val="left"/>
              <w:rPr>
                <w:color w:val="000000"/>
                <w:sz w:val="18"/>
                <w:szCs w:val="18"/>
                <w:lang w:eastAsia="en-CA"/>
              </w:rPr>
            </w:pPr>
            <w:r w:rsidRPr="002653B6">
              <w:rPr>
                <w:sz w:val="18"/>
                <w:szCs w:val="18"/>
              </w:rPr>
              <w:t>%</w:t>
            </w:r>
          </w:p>
        </w:tc>
        <w:tc>
          <w:tcPr>
            <w:tcW w:w="426" w:type="pct"/>
            <w:vAlign w:val="center"/>
          </w:tcPr>
          <w:p w14:paraId="1039B2CE" w14:textId="77777777" w:rsidR="00CD0BEF" w:rsidRPr="002653B6" w:rsidRDefault="00CD0BEF" w:rsidP="00651729">
            <w:pPr>
              <w:keepNext/>
              <w:keepLines/>
              <w:jc w:val="center"/>
              <w:rPr>
                <w:color w:val="000000"/>
                <w:sz w:val="18"/>
                <w:szCs w:val="18"/>
                <w:lang w:eastAsia="en-CA"/>
              </w:rPr>
            </w:pPr>
            <w:r w:rsidRPr="002653B6">
              <w:rPr>
                <w:color w:val="000000"/>
                <w:sz w:val="18"/>
                <w:szCs w:val="18"/>
                <w:lang w:eastAsia="en-CA"/>
              </w:rPr>
              <w:t>n/a</w:t>
            </w:r>
          </w:p>
        </w:tc>
        <w:tc>
          <w:tcPr>
            <w:tcW w:w="427" w:type="pct"/>
            <w:vAlign w:val="center"/>
          </w:tcPr>
          <w:p w14:paraId="108D48C1" w14:textId="77777777" w:rsidR="00CD0BEF" w:rsidRPr="002653B6" w:rsidRDefault="00CD0BEF" w:rsidP="00651729">
            <w:pPr>
              <w:keepNext/>
              <w:keepLines/>
              <w:jc w:val="center"/>
              <w:rPr>
                <w:rFonts w:asciiTheme="majorBidi" w:hAnsiTheme="majorBidi" w:cstheme="majorBidi"/>
                <w:sz w:val="18"/>
                <w:szCs w:val="18"/>
                <w:lang w:eastAsia="en-CA"/>
              </w:rPr>
            </w:pPr>
            <w:r w:rsidRPr="002653B6">
              <w:rPr>
                <w:rFonts w:asciiTheme="majorBidi" w:hAnsiTheme="majorBidi" w:cstheme="majorBidi"/>
                <w:sz w:val="18"/>
                <w:szCs w:val="18"/>
                <w:lang w:eastAsia="en-CA"/>
              </w:rPr>
              <w:t>freeze</w:t>
            </w:r>
          </w:p>
        </w:tc>
        <w:tc>
          <w:tcPr>
            <w:tcW w:w="427" w:type="pct"/>
            <w:vAlign w:val="center"/>
          </w:tcPr>
          <w:p w14:paraId="172CC545" w14:textId="77777777" w:rsidR="00CD0BEF" w:rsidRPr="002653B6" w:rsidRDefault="00CD0BEF" w:rsidP="00651729">
            <w:pPr>
              <w:keepNext/>
              <w:keepLines/>
              <w:jc w:val="center"/>
              <w:rPr>
                <w:rFonts w:asciiTheme="majorBidi" w:hAnsiTheme="majorBidi" w:cstheme="majorBidi"/>
                <w:sz w:val="18"/>
                <w:szCs w:val="18"/>
                <w:lang w:eastAsia="en-CA"/>
              </w:rPr>
            </w:pPr>
            <w:r w:rsidRPr="002653B6">
              <w:rPr>
                <w:rFonts w:asciiTheme="majorBidi" w:hAnsiTheme="majorBidi" w:cstheme="majorBidi"/>
                <w:sz w:val="18"/>
                <w:szCs w:val="18"/>
                <w:lang w:eastAsia="en-CA"/>
              </w:rPr>
              <w:t>freeze</w:t>
            </w:r>
          </w:p>
        </w:tc>
        <w:tc>
          <w:tcPr>
            <w:tcW w:w="427" w:type="pct"/>
            <w:vAlign w:val="center"/>
          </w:tcPr>
          <w:p w14:paraId="2B98A18A" w14:textId="77777777" w:rsidR="00CD0BEF" w:rsidRPr="002653B6" w:rsidRDefault="00CD0BEF" w:rsidP="00651729">
            <w:pPr>
              <w:keepNext/>
              <w:keepLines/>
              <w:jc w:val="center"/>
              <w:rPr>
                <w:rFonts w:asciiTheme="majorBidi" w:hAnsiTheme="majorBidi" w:cstheme="majorBidi"/>
                <w:sz w:val="18"/>
                <w:szCs w:val="18"/>
                <w:lang w:eastAsia="en-CA"/>
              </w:rPr>
            </w:pPr>
            <w:r w:rsidRPr="002653B6">
              <w:rPr>
                <w:rFonts w:asciiTheme="majorBidi" w:hAnsiTheme="majorBidi" w:cstheme="majorBidi"/>
                <w:sz w:val="18"/>
                <w:szCs w:val="18"/>
                <w:lang w:eastAsia="en-CA"/>
              </w:rPr>
              <w:t>freeze</w:t>
            </w:r>
          </w:p>
        </w:tc>
        <w:tc>
          <w:tcPr>
            <w:tcW w:w="426" w:type="pct"/>
            <w:vAlign w:val="center"/>
          </w:tcPr>
          <w:p w14:paraId="1979EAD3" w14:textId="77777777" w:rsidR="00CD0BEF" w:rsidRPr="002653B6" w:rsidRDefault="00CD0BEF" w:rsidP="00651729">
            <w:pPr>
              <w:keepNext/>
              <w:keepLines/>
              <w:jc w:val="center"/>
              <w:rPr>
                <w:rFonts w:asciiTheme="majorBidi" w:hAnsiTheme="majorBidi" w:cstheme="majorBidi"/>
                <w:sz w:val="18"/>
                <w:szCs w:val="18"/>
                <w:lang w:eastAsia="en-CA"/>
              </w:rPr>
            </w:pPr>
            <w:r w:rsidRPr="002653B6">
              <w:rPr>
                <w:rFonts w:asciiTheme="majorBidi" w:hAnsiTheme="majorBidi" w:cstheme="majorBidi"/>
                <w:sz w:val="18"/>
                <w:szCs w:val="18"/>
                <w:lang w:eastAsia="en-CA"/>
              </w:rPr>
              <w:t>freeze</w:t>
            </w:r>
          </w:p>
        </w:tc>
        <w:tc>
          <w:tcPr>
            <w:tcW w:w="427" w:type="pct"/>
            <w:vAlign w:val="center"/>
          </w:tcPr>
          <w:p w14:paraId="75326343" w14:textId="77777777" w:rsidR="00CD0BEF" w:rsidRPr="002653B6" w:rsidRDefault="00CD0BEF" w:rsidP="00651729">
            <w:pPr>
              <w:keepNext/>
              <w:keepLines/>
              <w:jc w:val="center"/>
              <w:rPr>
                <w:rFonts w:asciiTheme="majorBidi" w:hAnsiTheme="majorBidi" w:cstheme="majorBidi"/>
                <w:sz w:val="18"/>
                <w:szCs w:val="18"/>
                <w:lang w:eastAsia="en-CA"/>
              </w:rPr>
            </w:pPr>
            <w:r w:rsidRPr="002653B6">
              <w:rPr>
                <w:rFonts w:asciiTheme="majorBidi" w:hAnsiTheme="majorBidi" w:cstheme="majorBidi"/>
                <w:sz w:val="18"/>
                <w:szCs w:val="18"/>
                <w:lang w:eastAsia="en-CA"/>
              </w:rPr>
              <w:t>freeze</w:t>
            </w:r>
          </w:p>
        </w:tc>
        <w:tc>
          <w:tcPr>
            <w:tcW w:w="436" w:type="pct"/>
            <w:vAlign w:val="center"/>
          </w:tcPr>
          <w:p w14:paraId="2916ED8A" w14:textId="77777777" w:rsidR="00CD0BEF" w:rsidRPr="002653B6" w:rsidRDefault="00CD0BEF" w:rsidP="00651729">
            <w:pPr>
              <w:keepNext/>
              <w:keepLines/>
              <w:jc w:val="center"/>
              <w:rPr>
                <w:rFonts w:asciiTheme="majorBidi" w:hAnsiTheme="majorBidi" w:cstheme="majorBidi"/>
                <w:sz w:val="18"/>
                <w:szCs w:val="18"/>
                <w:lang w:eastAsia="en-CA"/>
              </w:rPr>
            </w:pPr>
            <w:r w:rsidRPr="002653B6">
              <w:rPr>
                <w:rFonts w:asciiTheme="majorBidi" w:hAnsiTheme="majorBidi" w:cstheme="majorBidi"/>
                <w:sz w:val="18"/>
                <w:szCs w:val="18"/>
                <w:lang w:eastAsia="en-CA"/>
              </w:rPr>
              <w:t>10.0</w:t>
            </w:r>
          </w:p>
        </w:tc>
        <w:tc>
          <w:tcPr>
            <w:tcW w:w="417" w:type="pct"/>
            <w:vAlign w:val="center"/>
          </w:tcPr>
          <w:p w14:paraId="6FA385B2" w14:textId="77777777" w:rsidR="00CD0BEF" w:rsidRPr="002653B6" w:rsidRDefault="00CD0BEF" w:rsidP="00651729">
            <w:pPr>
              <w:keepNext/>
              <w:keepLines/>
              <w:jc w:val="center"/>
              <w:rPr>
                <w:color w:val="000000"/>
                <w:sz w:val="18"/>
                <w:szCs w:val="18"/>
                <w:lang w:eastAsia="en-CA"/>
              </w:rPr>
            </w:pPr>
            <w:r w:rsidRPr="002653B6">
              <w:rPr>
                <w:color w:val="000000"/>
                <w:sz w:val="18"/>
                <w:szCs w:val="18"/>
                <w:lang w:eastAsia="en-CA"/>
              </w:rPr>
              <w:t>n/a</w:t>
            </w:r>
          </w:p>
        </w:tc>
      </w:tr>
      <w:tr w:rsidR="00CD0BEF" w:rsidRPr="002653B6" w14:paraId="0A59A57C" w14:textId="77777777" w:rsidTr="00651729">
        <w:trPr>
          <w:trHeight w:val="142"/>
          <w:jc w:val="center"/>
        </w:trPr>
        <w:tc>
          <w:tcPr>
            <w:tcW w:w="269" w:type="pct"/>
            <w:vMerge/>
            <w:vAlign w:val="center"/>
          </w:tcPr>
          <w:p w14:paraId="75CE3553" w14:textId="77777777" w:rsidR="00CD0BEF" w:rsidRPr="002653B6" w:rsidRDefault="00CD0BEF" w:rsidP="00651729">
            <w:pPr>
              <w:keepNext/>
              <w:keepLines/>
              <w:jc w:val="left"/>
              <w:rPr>
                <w:color w:val="000000"/>
                <w:sz w:val="18"/>
                <w:szCs w:val="18"/>
                <w:lang w:eastAsia="en-CA"/>
              </w:rPr>
            </w:pPr>
          </w:p>
        </w:tc>
        <w:tc>
          <w:tcPr>
            <w:tcW w:w="866" w:type="pct"/>
            <w:vMerge/>
            <w:vAlign w:val="center"/>
          </w:tcPr>
          <w:p w14:paraId="02E09E7A" w14:textId="77777777" w:rsidR="00CD0BEF" w:rsidRPr="002653B6" w:rsidRDefault="00CD0BEF" w:rsidP="00651729">
            <w:pPr>
              <w:keepNext/>
              <w:keepLines/>
              <w:jc w:val="left"/>
              <w:rPr>
                <w:color w:val="000000"/>
                <w:sz w:val="18"/>
                <w:szCs w:val="18"/>
                <w:lang w:eastAsia="en-CA"/>
              </w:rPr>
            </w:pPr>
          </w:p>
        </w:tc>
        <w:tc>
          <w:tcPr>
            <w:tcW w:w="452" w:type="pct"/>
            <w:tcMar>
              <w:right w:w="57" w:type="dxa"/>
            </w:tcMar>
            <w:vAlign w:val="center"/>
          </w:tcPr>
          <w:p w14:paraId="7E2C6264" w14:textId="77777777" w:rsidR="00CD0BEF" w:rsidRPr="002653B6" w:rsidRDefault="00CD0BEF" w:rsidP="00651729">
            <w:pPr>
              <w:keepNext/>
              <w:keepLines/>
              <w:ind w:right="-61"/>
              <w:jc w:val="left"/>
              <w:rPr>
                <w:color w:val="000000"/>
                <w:sz w:val="18"/>
                <w:szCs w:val="18"/>
                <w:lang w:eastAsia="en-CA"/>
              </w:rPr>
            </w:pPr>
            <w:r w:rsidRPr="002653B6">
              <w:rPr>
                <w:sz w:val="18"/>
                <w:szCs w:val="18"/>
              </w:rPr>
              <w:t>CO</w:t>
            </w:r>
            <w:r w:rsidRPr="002653B6">
              <w:rPr>
                <w:sz w:val="18"/>
                <w:szCs w:val="18"/>
                <w:vertAlign w:val="subscript"/>
              </w:rPr>
              <w:t>2</w:t>
            </w:r>
            <w:r w:rsidRPr="002653B6">
              <w:rPr>
                <w:sz w:val="18"/>
                <w:szCs w:val="18"/>
              </w:rPr>
              <w:noBreakHyphen/>
              <w:t xml:space="preserve">eq </w:t>
            </w:r>
            <w:r w:rsidRPr="002653B6">
              <w:rPr>
                <w:color w:val="000000"/>
                <w:sz w:val="18"/>
                <w:szCs w:val="18"/>
                <w:lang w:eastAsia="en-CA"/>
              </w:rPr>
              <w:t>tonnes</w:t>
            </w:r>
          </w:p>
        </w:tc>
        <w:tc>
          <w:tcPr>
            <w:tcW w:w="426" w:type="pct"/>
            <w:vAlign w:val="center"/>
          </w:tcPr>
          <w:p w14:paraId="07C79FC1" w14:textId="77777777" w:rsidR="00CD0BEF" w:rsidRPr="002653B6" w:rsidRDefault="00CD0BEF" w:rsidP="00651729">
            <w:pPr>
              <w:keepNext/>
              <w:keepLines/>
              <w:jc w:val="center"/>
              <w:rPr>
                <w:color w:val="000000"/>
                <w:sz w:val="18"/>
                <w:szCs w:val="18"/>
                <w:lang w:eastAsia="en-CA"/>
              </w:rPr>
            </w:pPr>
            <w:r w:rsidRPr="002653B6">
              <w:rPr>
                <w:color w:val="000000"/>
                <w:sz w:val="18"/>
                <w:szCs w:val="18"/>
                <w:lang w:eastAsia="en-CA"/>
              </w:rPr>
              <w:t>n/a</w:t>
            </w:r>
          </w:p>
        </w:tc>
        <w:tc>
          <w:tcPr>
            <w:tcW w:w="427" w:type="pct"/>
            <w:vAlign w:val="center"/>
          </w:tcPr>
          <w:p w14:paraId="10485841" w14:textId="77777777" w:rsidR="00CD0BEF" w:rsidRPr="002653B6" w:rsidRDefault="00CD0BEF" w:rsidP="00651729">
            <w:pPr>
              <w:keepNext/>
              <w:keepLines/>
              <w:ind w:left="-31" w:right="-25"/>
              <w:jc w:val="center"/>
              <w:rPr>
                <w:rFonts w:asciiTheme="majorBidi" w:hAnsiTheme="majorBidi" w:cstheme="majorBidi"/>
                <w:sz w:val="18"/>
                <w:szCs w:val="18"/>
                <w:lang w:eastAsia="en-CA"/>
              </w:rPr>
            </w:pPr>
            <w:r w:rsidRPr="002653B6">
              <w:rPr>
                <w:rFonts w:asciiTheme="majorBidi" w:hAnsiTheme="majorBidi" w:cstheme="majorBidi"/>
                <w:sz w:val="18"/>
                <w:szCs w:val="18"/>
                <w:lang w:eastAsia="en-CA"/>
              </w:rPr>
              <w:t>1,210,624</w:t>
            </w:r>
          </w:p>
        </w:tc>
        <w:tc>
          <w:tcPr>
            <w:tcW w:w="427" w:type="pct"/>
            <w:vAlign w:val="center"/>
          </w:tcPr>
          <w:p w14:paraId="426E5E60" w14:textId="77777777" w:rsidR="00CD0BEF" w:rsidRPr="002653B6" w:rsidRDefault="00CD0BEF" w:rsidP="00651729">
            <w:pPr>
              <w:keepNext/>
              <w:keepLines/>
              <w:ind w:left="-31" w:right="-25"/>
              <w:jc w:val="center"/>
              <w:rPr>
                <w:rFonts w:asciiTheme="majorBidi" w:hAnsiTheme="majorBidi" w:cstheme="majorBidi"/>
                <w:sz w:val="18"/>
                <w:szCs w:val="18"/>
                <w:lang w:eastAsia="en-CA"/>
              </w:rPr>
            </w:pPr>
            <w:r w:rsidRPr="002653B6">
              <w:rPr>
                <w:rFonts w:asciiTheme="majorBidi" w:hAnsiTheme="majorBidi" w:cstheme="majorBidi"/>
                <w:sz w:val="18"/>
                <w:szCs w:val="18"/>
                <w:lang w:eastAsia="en-CA"/>
              </w:rPr>
              <w:t>1,210,624</w:t>
            </w:r>
          </w:p>
        </w:tc>
        <w:tc>
          <w:tcPr>
            <w:tcW w:w="427" w:type="pct"/>
            <w:vAlign w:val="center"/>
          </w:tcPr>
          <w:p w14:paraId="1F275B86" w14:textId="77777777" w:rsidR="00CD0BEF" w:rsidRPr="002653B6" w:rsidRDefault="00CD0BEF" w:rsidP="00651729">
            <w:pPr>
              <w:keepNext/>
              <w:keepLines/>
              <w:ind w:left="-31" w:right="-25"/>
              <w:jc w:val="center"/>
              <w:rPr>
                <w:rFonts w:asciiTheme="majorBidi" w:hAnsiTheme="majorBidi" w:cstheme="majorBidi"/>
                <w:sz w:val="18"/>
                <w:szCs w:val="18"/>
                <w:lang w:eastAsia="en-CA"/>
              </w:rPr>
            </w:pPr>
            <w:r w:rsidRPr="002653B6">
              <w:rPr>
                <w:rFonts w:asciiTheme="majorBidi" w:hAnsiTheme="majorBidi" w:cstheme="majorBidi"/>
                <w:sz w:val="18"/>
                <w:szCs w:val="18"/>
                <w:lang w:eastAsia="en-CA"/>
              </w:rPr>
              <w:t>1,210,624</w:t>
            </w:r>
          </w:p>
        </w:tc>
        <w:tc>
          <w:tcPr>
            <w:tcW w:w="426" w:type="pct"/>
            <w:vAlign w:val="center"/>
          </w:tcPr>
          <w:p w14:paraId="43EEE491" w14:textId="77777777" w:rsidR="00CD0BEF" w:rsidRPr="002653B6" w:rsidRDefault="00CD0BEF" w:rsidP="00651729">
            <w:pPr>
              <w:keepNext/>
              <w:keepLines/>
              <w:ind w:left="-31" w:right="-25"/>
              <w:jc w:val="center"/>
              <w:rPr>
                <w:rFonts w:asciiTheme="majorBidi" w:hAnsiTheme="majorBidi" w:cstheme="majorBidi"/>
                <w:sz w:val="18"/>
                <w:szCs w:val="18"/>
                <w:lang w:eastAsia="en-CA"/>
              </w:rPr>
            </w:pPr>
            <w:r w:rsidRPr="002653B6">
              <w:rPr>
                <w:rFonts w:asciiTheme="majorBidi" w:hAnsiTheme="majorBidi" w:cstheme="majorBidi"/>
                <w:sz w:val="18"/>
                <w:szCs w:val="18"/>
                <w:lang w:eastAsia="en-CA"/>
              </w:rPr>
              <w:t>1,210,624</w:t>
            </w:r>
          </w:p>
        </w:tc>
        <w:tc>
          <w:tcPr>
            <w:tcW w:w="427" w:type="pct"/>
            <w:vAlign w:val="center"/>
          </w:tcPr>
          <w:p w14:paraId="3EC3740E" w14:textId="77777777" w:rsidR="00CD0BEF" w:rsidRPr="002653B6" w:rsidRDefault="00CD0BEF" w:rsidP="00651729">
            <w:pPr>
              <w:keepNext/>
              <w:keepLines/>
              <w:ind w:left="-31" w:right="-25"/>
              <w:jc w:val="center"/>
              <w:rPr>
                <w:rFonts w:asciiTheme="majorBidi" w:hAnsiTheme="majorBidi" w:cstheme="majorBidi"/>
                <w:sz w:val="18"/>
                <w:szCs w:val="18"/>
                <w:lang w:eastAsia="en-CA"/>
              </w:rPr>
            </w:pPr>
            <w:r w:rsidRPr="002653B6">
              <w:rPr>
                <w:rFonts w:asciiTheme="majorBidi" w:hAnsiTheme="majorBidi" w:cstheme="majorBidi"/>
                <w:sz w:val="18"/>
                <w:szCs w:val="18"/>
                <w:lang w:eastAsia="en-CA"/>
              </w:rPr>
              <w:t>1,210,624</w:t>
            </w:r>
          </w:p>
        </w:tc>
        <w:tc>
          <w:tcPr>
            <w:tcW w:w="436" w:type="pct"/>
            <w:vAlign w:val="center"/>
          </w:tcPr>
          <w:p w14:paraId="6B480DB5" w14:textId="77777777" w:rsidR="00CD0BEF" w:rsidRPr="002653B6" w:rsidRDefault="00CD0BEF" w:rsidP="00651729">
            <w:pPr>
              <w:keepNext/>
              <w:keepLines/>
              <w:ind w:left="-31" w:right="-25"/>
              <w:jc w:val="center"/>
              <w:rPr>
                <w:rFonts w:asciiTheme="majorBidi" w:hAnsiTheme="majorBidi" w:cstheme="majorBidi"/>
                <w:sz w:val="18"/>
                <w:szCs w:val="18"/>
                <w:lang w:eastAsia="en-CA"/>
              </w:rPr>
            </w:pPr>
            <w:r w:rsidRPr="002653B6">
              <w:rPr>
                <w:rFonts w:asciiTheme="majorBidi" w:hAnsiTheme="majorBidi" w:cstheme="majorBidi"/>
                <w:sz w:val="18"/>
                <w:szCs w:val="18"/>
                <w:lang w:eastAsia="en-CA"/>
              </w:rPr>
              <w:t>1,089,561</w:t>
            </w:r>
          </w:p>
        </w:tc>
        <w:tc>
          <w:tcPr>
            <w:tcW w:w="417" w:type="pct"/>
            <w:vAlign w:val="center"/>
          </w:tcPr>
          <w:p w14:paraId="4642C3AD" w14:textId="77777777" w:rsidR="00CD0BEF" w:rsidRPr="002653B6" w:rsidRDefault="00CD0BEF" w:rsidP="00651729">
            <w:pPr>
              <w:keepNext/>
              <w:keepLines/>
              <w:jc w:val="center"/>
              <w:rPr>
                <w:color w:val="000000"/>
                <w:sz w:val="18"/>
                <w:szCs w:val="18"/>
                <w:lang w:eastAsia="en-CA"/>
              </w:rPr>
            </w:pPr>
            <w:r w:rsidRPr="002653B6">
              <w:rPr>
                <w:color w:val="000000"/>
                <w:sz w:val="18"/>
                <w:szCs w:val="18"/>
                <w:lang w:eastAsia="en-CA"/>
              </w:rPr>
              <w:t>n/a</w:t>
            </w:r>
          </w:p>
        </w:tc>
      </w:tr>
      <w:tr w:rsidR="00CD0BEF" w:rsidRPr="002653B6" w14:paraId="78FF6BC2" w14:textId="77777777" w:rsidTr="00651729">
        <w:trPr>
          <w:trHeight w:val="376"/>
          <w:jc w:val="center"/>
        </w:trPr>
        <w:tc>
          <w:tcPr>
            <w:tcW w:w="269" w:type="pct"/>
            <w:vMerge w:val="restart"/>
            <w:vAlign w:val="center"/>
            <w:hideMark/>
          </w:tcPr>
          <w:p w14:paraId="2C2E2D29" w14:textId="77777777" w:rsidR="00CD0BEF" w:rsidRPr="002653B6" w:rsidRDefault="00CD0BEF" w:rsidP="00651729">
            <w:pPr>
              <w:jc w:val="left"/>
              <w:rPr>
                <w:color w:val="000000"/>
                <w:sz w:val="18"/>
                <w:szCs w:val="18"/>
                <w:lang w:eastAsia="en-CA"/>
              </w:rPr>
            </w:pPr>
            <w:r w:rsidRPr="002653B6">
              <w:rPr>
                <w:color w:val="000000"/>
                <w:sz w:val="18"/>
                <w:szCs w:val="18"/>
                <w:lang w:eastAsia="en-CA"/>
              </w:rPr>
              <w:t>1.2</w:t>
            </w:r>
          </w:p>
        </w:tc>
        <w:tc>
          <w:tcPr>
            <w:tcW w:w="866" w:type="pct"/>
            <w:vMerge w:val="restart"/>
            <w:vAlign w:val="center"/>
            <w:hideMark/>
          </w:tcPr>
          <w:p w14:paraId="028750B2" w14:textId="77777777" w:rsidR="00CD0BEF" w:rsidRPr="002653B6" w:rsidRDefault="00CD0BEF" w:rsidP="00651729">
            <w:pPr>
              <w:jc w:val="left"/>
              <w:rPr>
                <w:color w:val="000000"/>
                <w:sz w:val="18"/>
                <w:szCs w:val="18"/>
                <w:lang w:eastAsia="en-CA"/>
              </w:rPr>
            </w:pPr>
            <w:r w:rsidRPr="002653B6">
              <w:rPr>
                <w:color w:val="000000"/>
                <w:sz w:val="18"/>
                <w:szCs w:val="18"/>
                <w:lang w:eastAsia="en-CA"/>
              </w:rPr>
              <w:t>Maximum allowable total consumption of Annex F substances</w:t>
            </w:r>
          </w:p>
        </w:tc>
        <w:tc>
          <w:tcPr>
            <w:tcW w:w="452" w:type="pct"/>
            <w:tcMar>
              <w:right w:w="57" w:type="dxa"/>
            </w:tcMar>
            <w:vAlign w:val="center"/>
          </w:tcPr>
          <w:p w14:paraId="1C2F6521" w14:textId="77777777" w:rsidR="00CD0BEF" w:rsidRPr="002653B6" w:rsidRDefault="00CD0BEF" w:rsidP="00651729">
            <w:pPr>
              <w:jc w:val="left"/>
              <w:rPr>
                <w:color w:val="000000"/>
                <w:sz w:val="18"/>
                <w:szCs w:val="18"/>
                <w:lang w:eastAsia="en-CA"/>
              </w:rPr>
            </w:pPr>
            <w:r w:rsidRPr="002653B6">
              <w:rPr>
                <w:sz w:val="18"/>
                <w:szCs w:val="18"/>
              </w:rPr>
              <w:t>Reduction in %</w:t>
            </w:r>
          </w:p>
        </w:tc>
        <w:tc>
          <w:tcPr>
            <w:tcW w:w="426" w:type="pct"/>
            <w:vAlign w:val="center"/>
          </w:tcPr>
          <w:p w14:paraId="614759C3" w14:textId="77777777" w:rsidR="00CD0BEF" w:rsidRPr="002653B6" w:rsidRDefault="00CD0BEF" w:rsidP="00651729">
            <w:pPr>
              <w:jc w:val="center"/>
              <w:rPr>
                <w:color w:val="000000"/>
                <w:sz w:val="18"/>
                <w:szCs w:val="18"/>
                <w:lang w:eastAsia="en-CA"/>
              </w:rPr>
            </w:pPr>
            <w:r w:rsidRPr="002653B6">
              <w:rPr>
                <w:color w:val="000000"/>
                <w:sz w:val="18"/>
                <w:szCs w:val="18"/>
                <w:lang w:eastAsia="en-CA"/>
              </w:rPr>
              <w:t>n/a</w:t>
            </w:r>
          </w:p>
        </w:tc>
        <w:tc>
          <w:tcPr>
            <w:tcW w:w="427" w:type="pct"/>
            <w:vAlign w:val="center"/>
          </w:tcPr>
          <w:p w14:paraId="094B7638" w14:textId="77777777" w:rsidR="00CD0BEF" w:rsidRPr="002653B6" w:rsidRDefault="00CD0BEF" w:rsidP="00651729">
            <w:pPr>
              <w:keepNext/>
              <w:keepLines/>
              <w:jc w:val="center"/>
              <w:rPr>
                <w:rFonts w:asciiTheme="majorBidi" w:hAnsiTheme="majorBidi" w:cstheme="majorBidi"/>
                <w:sz w:val="18"/>
                <w:szCs w:val="18"/>
                <w:lang w:eastAsia="en-CA"/>
              </w:rPr>
            </w:pPr>
            <w:r w:rsidRPr="002653B6">
              <w:rPr>
                <w:rFonts w:asciiTheme="majorBidi" w:hAnsiTheme="majorBidi" w:cstheme="majorBidi"/>
                <w:sz w:val="18"/>
                <w:szCs w:val="18"/>
                <w:lang w:eastAsia="en-CA"/>
              </w:rPr>
              <w:t>21.9</w:t>
            </w:r>
          </w:p>
        </w:tc>
        <w:tc>
          <w:tcPr>
            <w:tcW w:w="427" w:type="pct"/>
            <w:vAlign w:val="center"/>
          </w:tcPr>
          <w:p w14:paraId="2F02F6CB" w14:textId="77777777" w:rsidR="00CD0BEF" w:rsidRPr="002653B6" w:rsidRDefault="00CD0BEF" w:rsidP="00651729">
            <w:pPr>
              <w:keepNext/>
              <w:keepLines/>
              <w:jc w:val="center"/>
              <w:rPr>
                <w:rFonts w:asciiTheme="majorBidi" w:hAnsiTheme="majorBidi" w:cstheme="majorBidi"/>
                <w:sz w:val="18"/>
                <w:szCs w:val="18"/>
                <w:lang w:eastAsia="en-CA"/>
              </w:rPr>
            </w:pPr>
            <w:r w:rsidRPr="002653B6">
              <w:rPr>
                <w:rFonts w:asciiTheme="majorBidi" w:hAnsiTheme="majorBidi" w:cstheme="majorBidi"/>
                <w:sz w:val="18"/>
                <w:szCs w:val="18"/>
                <w:lang w:eastAsia="en-CA"/>
              </w:rPr>
              <w:t>21.9</w:t>
            </w:r>
          </w:p>
        </w:tc>
        <w:tc>
          <w:tcPr>
            <w:tcW w:w="427" w:type="pct"/>
            <w:vAlign w:val="center"/>
          </w:tcPr>
          <w:p w14:paraId="1FC2A948" w14:textId="77777777" w:rsidR="00CD0BEF" w:rsidRPr="002653B6" w:rsidRDefault="00CD0BEF" w:rsidP="00651729">
            <w:pPr>
              <w:keepNext/>
              <w:keepLines/>
              <w:jc w:val="center"/>
              <w:rPr>
                <w:rFonts w:asciiTheme="majorBidi" w:hAnsiTheme="majorBidi" w:cstheme="majorBidi"/>
                <w:sz w:val="18"/>
                <w:szCs w:val="18"/>
                <w:lang w:eastAsia="en-CA"/>
              </w:rPr>
            </w:pPr>
            <w:r w:rsidRPr="002653B6">
              <w:rPr>
                <w:rFonts w:asciiTheme="majorBidi" w:hAnsiTheme="majorBidi" w:cstheme="majorBidi"/>
                <w:sz w:val="18"/>
                <w:szCs w:val="18"/>
                <w:lang w:eastAsia="en-CA"/>
              </w:rPr>
              <w:t>21.9</w:t>
            </w:r>
          </w:p>
        </w:tc>
        <w:tc>
          <w:tcPr>
            <w:tcW w:w="426" w:type="pct"/>
            <w:vAlign w:val="center"/>
          </w:tcPr>
          <w:p w14:paraId="09E4F957" w14:textId="77777777" w:rsidR="00CD0BEF" w:rsidRPr="002653B6" w:rsidRDefault="00CD0BEF" w:rsidP="00651729">
            <w:pPr>
              <w:keepNext/>
              <w:keepLines/>
              <w:jc w:val="center"/>
              <w:rPr>
                <w:rFonts w:asciiTheme="majorBidi" w:hAnsiTheme="majorBidi" w:cstheme="majorBidi"/>
                <w:sz w:val="18"/>
                <w:szCs w:val="18"/>
                <w:lang w:eastAsia="en-CA"/>
              </w:rPr>
            </w:pPr>
            <w:r w:rsidRPr="002653B6">
              <w:rPr>
                <w:rFonts w:asciiTheme="majorBidi" w:hAnsiTheme="majorBidi" w:cstheme="majorBidi"/>
                <w:sz w:val="18"/>
                <w:szCs w:val="18"/>
                <w:lang w:eastAsia="en-CA"/>
              </w:rPr>
              <w:t>21.9</w:t>
            </w:r>
          </w:p>
        </w:tc>
        <w:tc>
          <w:tcPr>
            <w:tcW w:w="427" w:type="pct"/>
            <w:vAlign w:val="center"/>
          </w:tcPr>
          <w:p w14:paraId="303E2B57" w14:textId="77777777" w:rsidR="00CD0BEF" w:rsidRPr="002653B6" w:rsidRDefault="00CD0BEF" w:rsidP="00651729">
            <w:pPr>
              <w:keepNext/>
              <w:keepLines/>
              <w:jc w:val="center"/>
              <w:rPr>
                <w:rFonts w:asciiTheme="majorBidi" w:hAnsiTheme="majorBidi" w:cstheme="majorBidi"/>
                <w:sz w:val="18"/>
                <w:szCs w:val="18"/>
                <w:lang w:eastAsia="en-CA"/>
              </w:rPr>
            </w:pPr>
            <w:r w:rsidRPr="002653B6">
              <w:rPr>
                <w:rFonts w:asciiTheme="majorBidi" w:hAnsiTheme="majorBidi" w:cstheme="majorBidi"/>
                <w:sz w:val="18"/>
                <w:szCs w:val="18"/>
                <w:lang w:eastAsia="en-CA"/>
              </w:rPr>
              <w:t>26.3</w:t>
            </w:r>
          </w:p>
        </w:tc>
        <w:tc>
          <w:tcPr>
            <w:tcW w:w="436" w:type="pct"/>
            <w:vAlign w:val="center"/>
          </w:tcPr>
          <w:p w14:paraId="5C116CF0" w14:textId="77777777" w:rsidR="00CD0BEF" w:rsidRPr="002653B6" w:rsidRDefault="00CD0BEF" w:rsidP="00651729">
            <w:pPr>
              <w:keepNext/>
              <w:keepLines/>
              <w:jc w:val="center"/>
              <w:rPr>
                <w:rFonts w:asciiTheme="majorBidi" w:hAnsiTheme="majorBidi" w:cstheme="majorBidi"/>
                <w:sz w:val="18"/>
                <w:szCs w:val="18"/>
                <w:lang w:eastAsia="en-CA"/>
              </w:rPr>
            </w:pPr>
            <w:r w:rsidRPr="002653B6">
              <w:rPr>
                <w:rFonts w:asciiTheme="majorBidi" w:hAnsiTheme="majorBidi" w:cstheme="majorBidi"/>
                <w:sz w:val="18"/>
                <w:szCs w:val="18"/>
                <w:lang w:eastAsia="en-CA"/>
              </w:rPr>
              <w:t>37.1</w:t>
            </w:r>
          </w:p>
        </w:tc>
        <w:tc>
          <w:tcPr>
            <w:tcW w:w="417" w:type="pct"/>
            <w:vAlign w:val="center"/>
          </w:tcPr>
          <w:p w14:paraId="238D2634" w14:textId="77777777" w:rsidR="00CD0BEF" w:rsidRPr="002653B6" w:rsidRDefault="00CD0BEF" w:rsidP="00651729">
            <w:pPr>
              <w:jc w:val="center"/>
              <w:rPr>
                <w:color w:val="000000"/>
                <w:sz w:val="18"/>
                <w:szCs w:val="18"/>
                <w:lang w:eastAsia="en-CA"/>
              </w:rPr>
            </w:pPr>
            <w:r w:rsidRPr="002653B6">
              <w:rPr>
                <w:color w:val="000000"/>
                <w:sz w:val="18"/>
                <w:szCs w:val="18"/>
                <w:lang w:eastAsia="en-CA"/>
              </w:rPr>
              <w:t>n/a</w:t>
            </w:r>
          </w:p>
        </w:tc>
      </w:tr>
      <w:tr w:rsidR="00CD0BEF" w:rsidRPr="002653B6" w14:paraId="2A7372D6" w14:textId="77777777" w:rsidTr="00651729">
        <w:trPr>
          <w:trHeight w:val="139"/>
          <w:jc w:val="center"/>
        </w:trPr>
        <w:tc>
          <w:tcPr>
            <w:tcW w:w="269" w:type="pct"/>
            <w:vMerge/>
            <w:vAlign w:val="center"/>
          </w:tcPr>
          <w:p w14:paraId="79D5EDA1" w14:textId="77777777" w:rsidR="00CD0BEF" w:rsidRPr="002653B6" w:rsidRDefault="00CD0BEF" w:rsidP="00651729">
            <w:pPr>
              <w:jc w:val="left"/>
              <w:rPr>
                <w:color w:val="000000"/>
                <w:sz w:val="18"/>
                <w:szCs w:val="18"/>
                <w:lang w:eastAsia="en-CA"/>
              </w:rPr>
            </w:pPr>
          </w:p>
        </w:tc>
        <w:tc>
          <w:tcPr>
            <w:tcW w:w="866" w:type="pct"/>
            <w:vMerge/>
            <w:vAlign w:val="center"/>
          </w:tcPr>
          <w:p w14:paraId="1F0A38F2" w14:textId="77777777" w:rsidR="00CD0BEF" w:rsidRPr="002653B6" w:rsidRDefault="00CD0BEF" w:rsidP="00651729">
            <w:pPr>
              <w:jc w:val="left"/>
              <w:rPr>
                <w:color w:val="000000"/>
                <w:sz w:val="18"/>
                <w:szCs w:val="18"/>
                <w:lang w:eastAsia="en-CA"/>
              </w:rPr>
            </w:pPr>
          </w:p>
        </w:tc>
        <w:tc>
          <w:tcPr>
            <w:tcW w:w="452" w:type="pct"/>
            <w:tcMar>
              <w:right w:w="57" w:type="dxa"/>
            </w:tcMar>
            <w:vAlign w:val="center"/>
          </w:tcPr>
          <w:p w14:paraId="66374E57" w14:textId="77777777" w:rsidR="00CD0BEF" w:rsidRPr="002653B6" w:rsidRDefault="00CD0BEF" w:rsidP="00651729">
            <w:pPr>
              <w:ind w:right="-60"/>
              <w:jc w:val="left"/>
              <w:rPr>
                <w:color w:val="000000"/>
                <w:sz w:val="18"/>
                <w:szCs w:val="18"/>
                <w:lang w:eastAsia="en-CA"/>
              </w:rPr>
            </w:pPr>
            <w:r w:rsidRPr="002653B6">
              <w:rPr>
                <w:sz w:val="18"/>
                <w:szCs w:val="18"/>
              </w:rPr>
              <w:t>CO</w:t>
            </w:r>
            <w:r w:rsidRPr="002653B6">
              <w:rPr>
                <w:sz w:val="18"/>
                <w:szCs w:val="18"/>
                <w:vertAlign w:val="subscript"/>
              </w:rPr>
              <w:t>2</w:t>
            </w:r>
            <w:r w:rsidRPr="002653B6">
              <w:rPr>
                <w:sz w:val="18"/>
                <w:szCs w:val="18"/>
              </w:rPr>
              <w:noBreakHyphen/>
              <w:t xml:space="preserve">eq </w:t>
            </w:r>
            <w:r w:rsidRPr="002653B6">
              <w:rPr>
                <w:color w:val="000000"/>
                <w:sz w:val="18"/>
                <w:szCs w:val="18"/>
                <w:lang w:eastAsia="en-CA"/>
              </w:rPr>
              <w:t>tonnes</w:t>
            </w:r>
          </w:p>
        </w:tc>
        <w:tc>
          <w:tcPr>
            <w:tcW w:w="426" w:type="pct"/>
            <w:vAlign w:val="center"/>
          </w:tcPr>
          <w:p w14:paraId="72C542CF" w14:textId="77777777" w:rsidR="00CD0BEF" w:rsidRPr="002653B6" w:rsidRDefault="00CD0BEF" w:rsidP="00651729">
            <w:pPr>
              <w:jc w:val="center"/>
              <w:rPr>
                <w:color w:val="000000"/>
                <w:sz w:val="18"/>
                <w:szCs w:val="18"/>
                <w:lang w:eastAsia="en-CA"/>
              </w:rPr>
            </w:pPr>
            <w:r w:rsidRPr="002653B6">
              <w:rPr>
                <w:color w:val="000000"/>
                <w:sz w:val="18"/>
                <w:szCs w:val="18"/>
                <w:lang w:eastAsia="en-CA"/>
              </w:rPr>
              <w:t>n/a</w:t>
            </w:r>
          </w:p>
        </w:tc>
        <w:tc>
          <w:tcPr>
            <w:tcW w:w="427" w:type="pct"/>
            <w:vAlign w:val="center"/>
          </w:tcPr>
          <w:p w14:paraId="14A0EBEC" w14:textId="77777777" w:rsidR="00CD0BEF" w:rsidRPr="002653B6" w:rsidRDefault="00CD0BEF" w:rsidP="00651729">
            <w:pPr>
              <w:keepNext/>
              <w:keepLines/>
              <w:jc w:val="center"/>
              <w:rPr>
                <w:rFonts w:asciiTheme="majorBidi" w:hAnsiTheme="majorBidi" w:cstheme="majorBidi"/>
                <w:sz w:val="18"/>
                <w:szCs w:val="18"/>
                <w:lang w:eastAsia="en-CA"/>
              </w:rPr>
            </w:pPr>
            <w:r w:rsidRPr="002653B6">
              <w:rPr>
                <w:rFonts w:asciiTheme="majorBidi" w:hAnsiTheme="majorBidi" w:cstheme="majorBidi"/>
                <w:sz w:val="18"/>
                <w:szCs w:val="18"/>
                <w:lang w:eastAsia="en-CA"/>
              </w:rPr>
              <w:t>945,654</w:t>
            </w:r>
          </w:p>
        </w:tc>
        <w:tc>
          <w:tcPr>
            <w:tcW w:w="427" w:type="pct"/>
            <w:vAlign w:val="center"/>
          </w:tcPr>
          <w:p w14:paraId="7C8785C9" w14:textId="77777777" w:rsidR="00CD0BEF" w:rsidRPr="002653B6" w:rsidRDefault="00CD0BEF" w:rsidP="00651729">
            <w:pPr>
              <w:keepNext/>
              <w:keepLines/>
              <w:jc w:val="center"/>
              <w:rPr>
                <w:rFonts w:asciiTheme="majorBidi" w:hAnsiTheme="majorBidi" w:cstheme="majorBidi"/>
                <w:sz w:val="18"/>
                <w:szCs w:val="18"/>
                <w:lang w:eastAsia="en-CA"/>
              </w:rPr>
            </w:pPr>
            <w:r w:rsidRPr="002653B6">
              <w:rPr>
                <w:rFonts w:asciiTheme="majorBidi" w:hAnsiTheme="majorBidi" w:cstheme="majorBidi"/>
                <w:sz w:val="18"/>
                <w:szCs w:val="18"/>
                <w:lang w:eastAsia="en-CA"/>
              </w:rPr>
              <w:t>945,654</w:t>
            </w:r>
          </w:p>
        </w:tc>
        <w:tc>
          <w:tcPr>
            <w:tcW w:w="427" w:type="pct"/>
            <w:vAlign w:val="center"/>
          </w:tcPr>
          <w:p w14:paraId="7624740A" w14:textId="77777777" w:rsidR="00CD0BEF" w:rsidRPr="002653B6" w:rsidRDefault="00CD0BEF" w:rsidP="00651729">
            <w:pPr>
              <w:keepNext/>
              <w:keepLines/>
              <w:jc w:val="center"/>
              <w:rPr>
                <w:rFonts w:asciiTheme="majorBidi" w:hAnsiTheme="majorBidi" w:cstheme="majorBidi"/>
                <w:sz w:val="18"/>
                <w:szCs w:val="18"/>
                <w:lang w:eastAsia="en-CA"/>
              </w:rPr>
            </w:pPr>
            <w:r w:rsidRPr="002653B6">
              <w:rPr>
                <w:rFonts w:asciiTheme="majorBidi" w:hAnsiTheme="majorBidi" w:cstheme="majorBidi"/>
                <w:sz w:val="18"/>
                <w:szCs w:val="18"/>
                <w:lang w:eastAsia="en-CA"/>
              </w:rPr>
              <w:t>945,654</w:t>
            </w:r>
          </w:p>
        </w:tc>
        <w:tc>
          <w:tcPr>
            <w:tcW w:w="426" w:type="pct"/>
            <w:vAlign w:val="center"/>
          </w:tcPr>
          <w:p w14:paraId="6F84A5EE" w14:textId="77777777" w:rsidR="00CD0BEF" w:rsidRPr="002653B6" w:rsidRDefault="00CD0BEF" w:rsidP="00651729">
            <w:pPr>
              <w:keepNext/>
              <w:keepLines/>
              <w:jc w:val="center"/>
              <w:rPr>
                <w:rFonts w:asciiTheme="majorBidi" w:hAnsiTheme="majorBidi" w:cstheme="majorBidi"/>
                <w:sz w:val="18"/>
                <w:szCs w:val="18"/>
                <w:lang w:eastAsia="en-CA"/>
              </w:rPr>
            </w:pPr>
            <w:r w:rsidRPr="002653B6">
              <w:rPr>
                <w:rFonts w:asciiTheme="majorBidi" w:hAnsiTheme="majorBidi" w:cstheme="majorBidi"/>
                <w:sz w:val="18"/>
                <w:szCs w:val="18"/>
                <w:lang w:eastAsia="en-CA"/>
              </w:rPr>
              <w:t>945,654</w:t>
            </w:r>
          </w:p>
        </w:tc>
        <w:tc>
          <w:tcPr>
            <w:tcW w:w="427" w:type="pct"/>
            <w:vAlign w:val="center"/>
          </w:tcPr>
          <w:p w14:paraId="4EDE96DE" w14:textId="77777777" w:rsidR="00CD0BEF" w:rsidRPr="002653B6" w:rsidRDefault="00CD0BEF" w:rsidP="00651729">
            <w:pPr>
              <w:keepNext/>
              <w:keepLines/>
              <w:ind w:right="4"/>
              <w:jc w:val="center"/>
              <w:rPr>
                <w:rFonts w:asciiTheme="majorBidi" w:hAnsiTheme="majorBidi" w:cstheme="majorBidi"/>
                <w:sz w:val="18"/>
                <w:szCs w:val="18"/>
                <w:lang w:eastAsia="en-CA"/>
              </w:rPr>
            </w:pPr>
            <w:r w:rsidRPr="002653B6">
              <w:rPr>
                <w:rFonts w:asciiTheme="majorBidi" w:hAnsiTheme="majorBidi" w:cstheme="majorBidi"/>
                <w:sz w:val="18"/>
                <w:szCs w:val="18"/>
                <w:lang w:eastAsia="en-CA"/>
              </w:rPr>
              <w:t>892,463</w:t>
            </w:r>
          </w:p>
        </w:tc>
        <w:tc>
          <w:tcPr>
            <w:tcW w:w="436" w:type="pct"/>
            <w:vAlign w:val="center"/>
          </w:tcPr>
          <w:p w14:paraId="4C4EA2C8" w14:textId="77777777" w:rsidR="00CD0BEF" w:rsidRPr="002653B6" w:rsidRDefault="00CD0BEF" w:rsidP="00651729">
            <w:pPr>
              <w:keepNext/>
              <w:keepLines/>
              <w:ind w:right="4"/>
              <w:jc w:val="center"/>
              <w:rPr>
                <w:rFonts w:asciiTheme="majorBidi" w:hAnsiTheme="majorBidi" w:cstheme="majorBidi"/>
                <w:sz w:val="18"/>
                <w:szCs w:val="18"/>
                <w:lang w:eastAsia="en-CA"/>
              </w:rPr>
            </w:pPr>
            <w:r w:rsidRPr="002653B6">
              <w:rPr>
                <w:rFonts w:asciiTheme="majorBidi" w:hAnsiTheme="majorBidi" w:cstheme="majorBidi"/>
                <w:sz w:val="18"/>
                <w:szCs w:val="18"/>
                <w:lang w:eastAsia="en-CA"/>
              </w:rPr>
              <w:t>761,510</w:t>
            </w:r>
          </w:p>
        </w:tc>
        <w:tc>
          <w:tcPr>
            <w:tcW w:w="417" w:type="pct"/>
            <w:vAlign w:val="center"/>
          </w:tcPr>
          <w:p w14:paraId="7FC7AE37" w14:textId="77777777" w:rsidR="00CD0BEF" w:rsidRPr="002653B6" w:rsidRDefault="00CD0BEF" w:rsidP="00651729">
            <w:pPr>
              <w:jc w:val="center"/>
              <w:rPr>
                <w:color w:val="000000"/>
                <w:sz w:val="18"/>
                <w:szCs w:val="18"/>
                <w:lang w:eastAsia="en-CA"/>
              </w:rPr>
            </w:pPr>
            <w:r w:rsidRPr="002653B6">
              <w:rPr>
                <w:color w:val="000000"/>
                <w:sz w:val="18"/>
                <w:szCs w:val="18"/>
                <w:lang w:eastAsia="en-CA"/>
              </w:rPr>
              <w:t>n/a</w:t>
            </w:r>
          </w:p>
        </w:tc>
      </w:tr>
      <w:tr w:rsidR="00CD0BEF" w:rsidRPr="002653B6" w14:paraId="1ED44C71" w14:textId="77777777" w:rsidTr="00651729">
        <w:trPr>
          <w:trHeight w:val="116"/>
          <w:jc w:val="center"/>
        </w:trPr>
        <w:tc>
          <w:tcPr>
            <w:tcW w:w="269" w:type="pct"/>
            <w:vAlign w:val="center"/>
            <w:hideMark/>
          </w:tcPr>
          <w:p w14:paraId="2A094327" w14:textId="77777777" w:rsidR="00CD0BEF" w:rsidRPr="002653B6" w:rsidRDefault="00CD0BEF" w:rsidP="00651729">
            <w:pPr>
              <w:jc w:val="left"/>
              <w:rPr>
                <w:color w:val="000000"/>
                <w:sz w:val="18"/>
                <w:szCs w:val="18"/>
                <w:lang w:eastAsia="en-CA"/>
              </w:rPr>
            </w:pPr>
            <w:r w:rsidRPr="002653B6">
              <w:rPr>
                <w:color w:val="000000"/>
                <w:sz w:val="18"/>
                <w:szCs w:val="18"/>
                <w:lang w:eastAsia="en-CA"/>
              </w:rPr>
              <w:t>2.1</w:t>
            </w:r>
          </w:p>
        </w:tc>
        <w:tc>
          <w:tcPr>
            <w:tcW w:w="1318" w:type="pct"/>
            <w:gridSpan w:val="2"/>
            <w:vAlign w:val="center"/>
            <w:hideMark/>
          </w:tcPr>
          <w:p w14:paraId="4061E69D" w14:textId="77777777" w:rsidR="00CD0BEF" w:rsidRPr="002653B6" w:rsidRDefault="00CD0BEF" w:rsidP="00651729">
            <w:pPr>
              <w:jc w:val="left"/>
              <w:rPr>
                <w:color w:val="000000"/>
                <w:sz w:val="18"/>
                <w:szCs w:val="18"/>
                <w:lang w:eastAsia="en-CA"/>
              </w:rPr>
            </w:pPr>
            <w:r w:rsidRPr="002653B6">
              <w:rPr>
                <w:color w:val="000000"/>
                <w:sz w:val="18"/>
                <w:szCs w:val="18"/>
                <w:lang w:eastAsia="en-CA"/>
              </w:rPr>
              <w:t>Lead IA (UNEP) agreed funding (US $)</w:t>
            </w:r>
          </w:p>
        </w:tc>
        <w:tc>
          <w:tcPr>
            <w:tcW w:w="426" w:type="pct"/>
            <w:vAlign w:val="center"/>
          </w:tcPr>
          <w:p w14:paraId="06D8FEC3" w14:textId="77777777" w:rsidR="00CD0BEF" w:rsidRPr="002653B6" w:rsidRDefault="00CD0BEF" w:rsidP="00651729">
            <w:pPr>
              <w:ind w:left="-90"/>
              <w:jc w:val="right"/>
              <w:rPr>
                <w:color w:val="000000"/>
                <w:sz w:val="18"/>
                <w:szCs w:val="18"/>
                <w:lang w:eastAsia="en-CA"/>
              </w:rPr>
            </w:pPr>
            <w:r w:rsidRPr="002653B6">
              <w:rPr>
                <w:rFonts w:asciiTheme="majorBidi" w:hAnsiTheme="majorBidi" w:cstheme="majorBidi"/>
                <w:sz w:val="18"/>
                <w:szCs w:val="18"/>
                <w:lang w:eastAsia="en-CA"/>
              </w:rPr>
              <w:t>0</w:t>
            </w:r>
          </w:p>
        </w:tc>
        <w:tc>
          <w:tcPr>
            <w:tcW w:w="427" w:type="pct"/>
            <w:vAlign w:val="center"/>
          </w:tcPr>
          <w:p w14:paraId="4DB23DA1" w14:textId="77777777" w:rsidR="00CD0BEF" w:rsidRPr="002653B6" w:rsidRDefault="00CD0BEF" w:rsidP="00651729">
            <w:pPr>
              <w:jc w:val="right"/>
              <w:rPr>
                <w:color w:val="000000"/>
                <w:sz w:val="18"/>
                <w:szCs w:val="18"/>
                <w:lang w:eastAsia="en-CA"/>
              </w:rPr>
            </w:pPr>
            <w:r w:rsidRPr="002653B6">
              <w:rPr>
                <w:rFonts w:asciiTheme="majorBidi" w:hAnsiTheme="majorBidi" w:cstheme="majorBidi"/>
                <w:sz w:val="18"/>
                <w:szCs w:val="18"/>
                <w:lang w:eastAsia="en-CA"/>
              </w:rPr>
              <w:t>151,500</w:t>
            </w:r>
          </w:p>
        </w:tc>
        <w:tc>
          <w:tcPr>
            <w:tcW w:w="427" w:type="pct"/>
            <w:vAlign w:val="center"/>
          </w:tcPr>
          <w:p w14:paraId="49F32B92" w14:textId="77777777" w:rsidR="00CD0BEF" w:rsidRPr="002653B6" w:rsidRDefault="00CD0BEF" w:rsidP="00651729">
            <w:pPr>
              <w:jc w:val="right"/>
              <w:rPr>
                <w:color w:val="000000"/>
                <w:sz w:val="18"/>
                <w:szCs w:val="18"/>
                <w:lang w:eastAsia="en-CA"/>
              </w:rPr>
            </w:pPr>
            <w:r w:rsidRPr="002653B6">
              <w:rPr>
                <w:sz w:val="18"/>
                <w:szCs w:val="18"/>
                <w:lang w:eastAsia="en-CA"/>
              </w:rPr>
              <w:t>0</w:t>
            </w:r>
          </w:p>
        </w:tc>
        <w:tc>
          <w:tcPr>
            <w:tcW w:w="427" w:type="pct"/>
            <w:vAlign w:val="center"/>
          </w:tcPr>
          <w:p w14:paraId="10DB50F7" w14:textId="77777777" w:rsidR="00CD0BEF" w:rsidRPr="002653B6" w:rsidRDefault="00CD0BEF" w:rsidP="00651729">
            <w:pPr>
              <w:jc w:val="right"/>
              <w:rPr>
                <w:rFonts w:asciiTheme="majorBidi" w:hAnsiTheme="majorBidi" w:cstheme="majorBidi"/>
                <w:sz w:val="18"/>
                <w:szCs w:val="18"/>
                <w:lang w:eastAsia="en-CA"/>
              </w:rPr>
            </w:pPr>
            <w:r w:rsidRPr="002653B6">
              <w:rPr>
                <w:sz w:val="18"/>
                <w:szCs w:val="18"/>
                <w:lang w:eastAsia="en-CA"/>
              </w:rPr>
              <w:t>0</w:t>
            </w:r>
          </w:p>
        </w:tc>
        <w:tc>
          <w:tcPr>
            <w:tcW w:w="426" w:type="pct"/>
            <w:vAlign w:val="center"/>
          </w:tcPr>
          <w:p w14:paraId="48BDCDCD" w14:textId="77777777" w:rsidR="00CD0BEF" w:rsidRPr="002653B6" w:rsidRDefault="00CD0BEF" w:rsidP="00651729">
            <w:pPr>
              <w:jc w:val="right"/>
              <w:rPr>
                <w:color w:val="000000"/>
                <w:sz w:val="18"/>
                <w:szCs w:val="18"/>
                <w:lang w:eastAsia="en-CA"/>
              </w:rPr>
            </w:pPr>
            <w:r w:rsidRPr="002653B6">
              <w:rPr>
                <w:rFonts w:asciiTheme="majorBidi" w:hAnsiTheme="majorBidi" w:cstheme="majorBidi"/>
                <w:sz w:val="18"/>
                <w:szCs w:val="18"/>
                <w:lang w:eastAsia="en-CA"/>
              </w:rPr>
              <w:t>106,500</w:t>
            </w:r>
          </w:p>
        </w:tc>
        <w:tc>
          <w:tcPr>
            <w:tcW w:w="427" w:type="pct"/>
            <w:vAlign w:val="center"/>
          </w:tcPr>
          <w:p w14:paraId="348D028C" w14:textId="77777777" w:rsidR="00CD0BEF" w:rsidRPr="002653B6" w:rsidRDefault="00CD0BEF" w:rsidP="00651729">
            <w:pPr>
              <w:jc w:val="right"/>
              <w:rPr>
                <w:color w:val="000000"/>
                <w:sz w:val="18"/>
                <w:szCs w:val="18"/>
                <w:lang w:eastAsia="en-CA"/>
              </w:rPr>
            </w:pPr>
            <w:r w:rsidRPr="002653B6">
              <w:rPr>
                <w:rFonts w:asciiTheme="majorBidi" w:hAnsiTheme="majorBidi" w:cstheme="majorBidi"/>
                <w:sz w:val="18"/>
                <w:szCs w:val="18"/>
                <w:lang w:eastAsia="en-CA"/>
              </w:rPr>
              <w:t>0</w:t>
            </w:r>
          </w:p>
        </w:tc>
        <w:tc>
          <w:tcPr>
            <w:tcW w:w="436" w:type="pct"/>
            <w:vAlign w:val="center"/>
          </w:tcPr>
          <w:p w14:paraId="20A77CDE" w14:textId="77777777" w:rsidR="00CD0BEF" w:rsidRPr="002653B6" w:rsidRDefault="00CD0BEF" w:rsidP="00651729">
            <w:pPr>
              <w:jc w:val="right"/>
              <w:rPr>
                <w:color w:val="000000"/>
                <w:sz w:val="18"/>
                <w:szCs w:val="18"/>
                <w:lang w:eastAsia="en-CA"/>
              </w:rPr>
            </w:pPr>
            <w:r w:rsidRPr="002653B6">
              <w:rPr>
                <w:rFonts w:asciiTheme="majorBidi" w:hAnsiTheme="majorBidi" w:cstheme="majorBidi"/>
                <w:sz w:val="18"/>
                <w:szCs w:val="18"/>
                <w:lang w:eastAsia="en-CA"/>
              </w:rPr>
              <w:t>54,000</w:t>
            </w:r>
          </w:p>
        </w:tc>
        <w:tc>
          <w:tcPr>
            <w:tcW w:w="417" w:type="pct"/>
            <w:vAlign w:val="center"/>
          </w:tcPr>
          <w:p w14:paraId="546E197A" w14:textId="77777777" w:rsidR="00CD0BEF" w:rsidRPr="002653B6" w:rsidRDefault="00CD0BEF" w:rsidP="00651729">
            <w:pPr>
              <w:ind w:left="-170"/>
              <w:jc w:val="right"/>
              <w:rPr>
                <w:color w:val="000000"/>
                <w:sz w:val="18"/>
                <w:szCs w:val="18"/>
                <w:lang w:eastAsia="en-CA"/>
              </w:rPr>
            </w:pPr>
            <w:r w:rsidRPr="002653B6">
              <w:rPr>
                <w:rFonts w:asciiTheme="majorBidi" w:hAnsiTheme="majorBidi" w:cstheme="majorBidi"/>
                <w:sz w:val="18"/>
                <w:szCs w:val="18"/>
                <w:lang w:eastAsia="en-CA"/>
              </w:rPr>
              <w:t>312,000</w:t>
            </w:r>
          </w:p>
        </w:tc>
      </w:tr>
      <w:tr w:rsidR="00CD0BEF" w:rsidRPr="002653B6" w14:paraId="444FFCBE" w14:textId="77777777" w:rsidTr="00651729">
        <w:trPr>
          <w:trHeight w:val="56"/>
          <w:jc w:val="center"/>
        </w:trPr>
        <w:tc>
          <w:tcPr>
            <w:tcW w:w="269" w:type="pct"/>
            <w:vAlign w:val="center"/>
            <w:hideMark/>
          </w:tcPr>
          <w:p w14:paraId="51854CD6" w14:textId="77777777" w:rsidR="00CD0BEF" w:rsidRPr="002653B6" w:rsidRDefault="00CD0BEF" w:rsidP="00651729">
            <w:pPr>
              <w:jc w:val="left"/>
              <w:rPr>
                <w:color w:val="000000"/>
                <w:sz w:val="18"/>
                <w:szCs w:val="18"/>
                <w:lang w:eastAsia="en-CA"/>
              </w:rPr>
            </w:pPr>
            <w:r w:rsidRPr="002653B6">
              <w:rPr>
                <w:color w:val="000000"/>
                <w:sz w:val="18"/>
                <w:szCs w:val="18"/>
                <w:lang w:eastAsia="en-CA"/>
              </w:rPr>
              <w:t>2.2</w:t>
            </w:r>
          </w:p>
        </w:tc>
        <w:tc>
          <w:tcPr>
            <w:tcW w:w="1318" w:type="pct"/>
            <w:gridSpan w:val="2"/>
            <w:vAlign w:val="center"/>
            <w:hideMark/>
          </w:tcPr>
          <w:p w14:paraId="01E19A05" w14:textId="77777777" w:rsidR="00CD0BEF" w:rsidRPr="002653B6" w:rsidRDefault="00CD0BEF" w:rsidP="00651729">
            <w:pPr>
              <w:jc w:val="left"/>
              <w:rPr>
                <w:color w:val="000000"/>
                <w:sz w:val="18"/>
                <w:szCs w:val="18"/>
                <w:lang w:eastAsia="en-CA"/>
              </w:rPr>
            </w:pPr>
            <w:r w:rsidRPr="002653B6">
              <w:rPr>
                <w:color w:val="000000"/>
                <w:sz w:val="18"/>
                <w:szCs w:val="18"/>
                <w:lang w:eastAsia="en-CA"/>
              </w:rPr>
              <w:t>Support costs for Lead IA (US $)</w:t>
            </w:r>
          </w:p>
        </w:tc>
        <w:tc>
          <w:tcPr>
            <w:tcW w:w="426" w:type="pct"/>
            <w:vAlign w:val="center"/>
          </w:tcPr>
          <w:p w14:paraId="46DE50FD" w14:textId="77777777" w:rsidR="00CD0BEF" w:rsidRPr="002653B6" w:rsidRDefault="00CD0BEF" w:rsidP="00651729">
            <w:pPr>
              <w:ind w:left="-90"/>
              <w:jc w:val="right"/>
              <w:rPr>
                <w:color w:val="000000"/>
                <w:sz w:val="18"/>
                <w:szCs w:val="18"/>
                <w:lang w:eastAsia="en-CA"/>
              </w:rPr>
            </w:pPr>
            <w:r w:rsidRPr="002653B6">
              <w:rPr>
                <w:rFonts w:asciiTheme="majorBidi" w:hAnsiTheme="majorBidi" w:cstheme="majorBidi"/>
                <w:sz w:val="18"/>
                <w:szCs w:val="18"/>
                <w:lang w:eastAsia="en-CA"/>
              </w:rPr>
              <w:t>0</w:t>
            </w:r>
          </w:p>
        </w:tc>
        <w:tc>
          <w:tcPr>
            <w:tcW w:w="427" w:type="pct"/>
            <w:vAlign w:val="center"/>
          </w:tcPr>
          <w:p w14:paraId="59D5C2F7" w14:textId="77777777" w:rsidR="00CD0BEF" w:rsidRPr="002653B6" w:rsidRDefault="00CD0BEF" w:rsidP="00651729">
            <w:pPr>
              <w:jc w:val="right"/>
              <w:rPr>
                <w:color w:val="000000"/>
                <w:sz w:val="18"/>
                <w:szCs w:val="18"/>
                <w:lang w:eastAsia="en-CA"/>
              </w:rPr>
            </w:pPr>
            <w:r w:rsidRPr="002653B6">
              <w:rPr>
                <w:rFonts w:asciiTheme="majorBidi" w:hAnsiTheme="majorBidi" w:cstheme="majorBidi"/>
                <w:sz w:val="18"/>
                <w:szCs w:val="18"/>
                <w:lang w:eastAsia="en-CA"/>
              </w:rPr>
              <w:t>19,695</w:t>
            </w:r>
          </w:p>
        </w:tc>
        <w:tc>
          <w:tcPr>
            <w:tcW w:w="427" w:type="pct"/>
            <w:vAlign w:val="center"/>
          </w:tcPr>
          <w:p w14:paraId="78A57264" w14:textId="77777777" w:rsidR="00CD0BEF" w:rsidRPr="002653B6" w:rsidRDefault="00CD0BEF" w:rsidP="00651729">
            <w:pPr>
              <w:jc w:val="right"/>
              <w:rPr>
                <w:color w:val="000000"/>
                <w:sz w:val="18"/>
                <w:szCs w:val="18"/>
                <w:lang w:eastAsia="en-CA"/>
              </w:rPr>
            </w:pPr>
            <w:r w:rsidRPr="002653B6">
              <w:rPr>
                <w:sz w:val="18"/>
                <w:szCs w:val="18"/>
              </w:rPr>
              <w:t>0</w:t>
            </w:r>
          </w:p>
        </w:tc>
        <w:tc>
          <w:tcPr>
            <w:tcW w:w="427" w:type="pct"/>
            <w:vAlign w:val="center"/>
          </w:tcPr>
          <w:p w14:paraId="7E225F69" w14:textId="77777777" w:rsidR="00CD0BEF" w:rsidRPr="002653B6" w:rsidRDefault="00CD0BEF" w:rsidP="00651729">
            <w:pPr>
              <w:jc w:val="right"/>
              <w:rPr>
                <w:rFonts w:asciiTheme="majorBidi" w:hAnsiTheme="majorBidi" w:cstheme="majorBidi"/>
                <w:sz w:val="18"/>
                <w:szCs w:val="18"/>
                <w:lang w:eastAsia="en-CA"/>
              </w:rPr>
            </w:pPr>
            <w:r w:rsidRPr="002653B6">
              <w:rPr>
                <w:sz w:val="18"/>
                <w:szCs w:val="18"/>
              </w:rPr>
              <w:t>0</w:t>
            </w:r>
          </w:p>
        </w:tc>
        <w:tc>
          <w:tcPr>
            <w:tcW w:w="426" w:type="pct"/>
            <w:vAlign w:val="center"/>
          </w:tcPr>
          <w:p w14:paraId="07B32D5E" w14:textId="77777777" w:rsidR="00CD0BEF" w:rsidRPr="002653B6" w:rsidRDefault="00CD0BEF" w:rsidP="00651729">
            <w:pPr>
              <w:jc w:val="right"/>
              <w:rPr>
                <w:color w:val="000000"/>
                <w:sz w:val="18"/>
                <w:szCs w:val="18"/>
                <w:lang w:eastAsia="en-CA"/>
              </w:rPr>
            </w:pPr>
            <w:r w:rsidRPr="002653B6">
              <w:rPr>
                <w:rFonts w:asciiTheme="majorBidi" w:hAnsiTheme="majorBidi" w:cstheme="majorBidi"/>
                <w:sz w:val="18"/>
                <w:szCs w:val="18"/>
                <w:lang w:eastAsia="en-CA"/>
              </w:rPr>
              <w:t>13,845</w:t>
            </w:r>
          </w:p>
        </w:tc>
        <w:tc>
          <w:tcPr>
            <w:tcW w:w="427" w:type="pct"/>
            <w:vAlign w:val="center"/>
          </w:tcPr>
          <w:p w14:paraId="7FE02A1D" w14:textId="77777777" w:rsidR="00CD0BEF" w:rsidRPr="002653B6" w:rsidRDefault="00CD0BEF" w:rsidP="00651729">
            <w:pPr>
              <w:jc w:val="right"/>
              <w:rPr>
                <w:color w:val="000000"/>
                <w:sz w:val="18"/>
                <w:szCs w:val="18"/>
                <w:lang w:eastAsia="en-CA"/>
              </w:rPr>
            </w:pPr>
            <w:r w:rsidRPr="002653B6">
              <w:rPr>
                <w:rFonts w:asciiTheme="majorBidi" w:hAnsiTheme="majorBidi" w:cstheme="majorBidi"/>
                <w:sz w:val="18"/>
                <w:szCs w:val="18"/>
                <w:lang w:eastAsia="en-CA"/>
              </w:rPr>
              <w:t>0</w:t>
            </w:r>
          </w:p>
        </w:tc>
        <w:tc>
          <w:tcPr>
            <w:tcW w:w="436" w:type="pct"/>
            <w:vAlign w:val="center"/>
          </w:tcPr>
          <w:p w14:paraId="55BC98DD" w14:textId="77777777" w:rsidR="00CD0BEF" w:rsidRPr="002653B6" w:rsidRDefault="00CD0BEF" w:rsidP="00651729">
            <w:pPr>
              <w:jc w:val="right"/>
              <w:rPr>
                <w:color w:val="000000"/>
                <w:sz w:val="18"/>
                <w:szCs w:val="18"/>
                <w:lang w:eastAsia="en-CA"/>
              </w:rPr>
            </w:pPr>
            <w:r w:rsidRPr="002653B6">
              <w:rPr>
                <w:rFonts w:asciiTheme="majorBidi" w:hAnsiTheme="majorBidi" w:cstheme="majorBidi"/>
                <w:sz w:val="18"/>
                <w:szCs w:val="18"/>
                <w:lang w:eastAsia="en-CA"/>
              </w:rPr>
              <w:t>7,020</w:t>
            </w:r>
          </w:p>
        </w:tc>
        <w:tc>
          <w:tcPr>
            <w:tcW w:w="417" w:type="pct"/>
            <w:vAlign w:val="center"/>
          </w:tcPr>
          <w:p w14:paraId="3F4139B7" w14:textId="77777777" w:rsidR="00CD0BEF" w:rsidRPr="002653B6" w:rsidRDefault="00CD0BEF" w:rsidP="00651729">
            <w:pPr>
              <w:ind w:left="-170"/>
              <w:jc w:val="right"/>
              <w:rPr>
                <w:color w:val="000000"/>
                <w:sz w:val="18"/>
                <w:szCs w:val="18"/>
                <w:lang w:eastAsia="en-CA"/>
              </w:rPr>
            </w:pPr>
            <w:r w:rsidRPr="002653B6">
              <w:rPr>
                <w:rFonts w:asciiTheme="majorBidi" w:hAnsiTheme="majorBidi" w:cstheme="majorBidi"/>
                <w:sz w:val="18"/>
                <w:szCs w:val="18"/>
                <w:lang w:eastAsia="en-CA"/>
              </w:rPr>
              <w:t>40,560</w:t>
            </w:r>
          </w:p>
        </w:tc>
      </w:tr>
      <w:tr w:rsidR="00CD0BEF" w:rsidRPr="002653B6" w14:paraId="209CAC46" w14:textId="77777777" w:rsidTr="00651729">
        <w:trPr>
          <w:trHeight w:val="56"/>
          <w:jc w:val="center"/>
        </w:trPr>
        <w:tc>
          <w:tcPr>
            <w:tcW w:w="269" w:type="pct"/>
            <w:vAlign w:val="center"/>
          </w:tcPr>
          <w:p w14:paraId="4B9FE801" w14:textId="77777777" w:rsidR="00CD0BEF" w:rsidRPr="002653B6" w:rsidRDefault="00CD0BEF" w:rsidP="00651729">
            <w:pPr>
              <w:jc w:val="left"/>
              <w:rPr>
                <w:color w:val="000000"/>
                <w:sz w:val="18"/>
                <w:szCs w:val="18"/>
                <w:lang w:eastAsia="en-CA"/>
              </w:rPr>
            </w:pPr>
            <w:r w:rsidRPr="002653B6">
              <w:rPr>
                <w:color w:val="000000"/>
                <w:sz w:val="18"/>
                <w:szCs w:val="18"/>
                <w:lang w:eastAsia="en-CA"/>
              </w:rPr>
              <w:t>2.3</w:t>
            </w:r>
          </w:p>
        </w:tc>
        <w:tc>
          <w:tcPr>
            <w:tcW w:w="1318" w:type="pct"/>
            <w:gridSpan w:val="2"/>
            <w:vAlign w:val="center"/>
          </w:tcPr>
          <w:p w14:paraId="5094462E" w14:textId="77777777" w:rsidR="00CD0BEF" w:rsidRPr="002653B6" w:rsidRDefault="00CD0BEF" w:rsidP="00651729">
            <w:pPr>
              <w:jc w:val="left"/>
              <w:rPr>
                <w:color w:val="000000"/>
                <w:sz w:val="18"/>
                <w:szCs w:val="18"/>
                <w:lang w:eastAsia="en-CA"/>
              </w:rPr>
            </w:pPr>
            <w:r w:rsidRPr="002653B6">
              <w:rPr>
                <w:color w:val="000000"/>
                <w:sz w:val="18"/>
                <w:szCs w:val="18"/>
                <w:lang w:eastAsia="en-CA"/>
              </w:rPr>
              <w:t>Cooperating IA (UNDP) agreed funding (US $)</w:t>
            </w:r>
          </w:p>
        </w:tc>
        <w:tc>
          <w:tcPr>
            <w:tcW w:w="426" w:type="pct"/>
            <w:vAlign w:val="center"/>
          </w:tcPr>
          <w:p w14:paraId="6355280D" w14:textId="77777777" w:rsidR="00CD0BEF" w:rsidRPr="002653B6" w:rsidRDefault="00CD0BEF" w:rsidP="00651729">
            <w:pPr>
              <w:ind w:left="-90"/>
              <w:jc w:val="right"/>
              <w:rPr>
                <w:sz w:val="18"/>
                <w:szCs w:val="18"/>
              </w:rPr>
            </w:pPr>
            <w:r w:rsidRPr="002653B6">
              <w:rPr>
                <w:rFonts w:asciiTheme="majorBidi" w:hAnsiTheme="majorBidi" w:cstheme="majorBidi"/>
                <w:sz w:val="18"/>
                <w:szCs w:val="18"/>
                <w:lang w:eastAsia="en-CA"/>
              </w:rPr>
              <w:t>326,954</w:t>
            </w:r>
          </w:p>
        </w:tc>
        <w:tc>
          <w:tcPr>
            <w:tcW w:w="427" w:type="pct"/>
            <w:vAlign w:val="center"/>
          </w:tcPr>
          <w:p w14:paraId="54EE76A7" w14:textId="77777777" w:rsidR="00CD0BEF" w:rsidRPr="002653B6" w:rsidRDefault="00CD0BEF" w:rsidP="00651729">
            <w:pPr>
              <w:jc w:val="right"/>
              <w:rPr>
                <w:sz w:val="18"/>
                <w:szCs w:val="18"/>
              </w:rPr>
            </w:pPr>
            <w:r w:rsidRPr="002653B6">
              <w:rPr>
                <w:rFonts w:asciiTheme="majorBidi" w:hAnsiTheme="majorBidi" w:cstheme="majorBidi"/>
                <w:sz w:val="18"/>
                <w:szCs w:val="18"/>
                <w:lang w:eastAsia="en-CA"/>
              </w:rPr>
              <w:t>90,000</w:t>
            </w:r>
          </w:p>
        </w:tc>
        <w:tc>
          <w:tcPr>
            <w:tcW w:w="427" w:type="pct"/>
            <w:vAlign w:val="center"/>
          </w:tcPr>
          <w:p w14:paraId="5B4ACF24" w14:textId="77777777" w:rsidR="00CD0BEF" w:rsidRPr="002653B6" w:rsidRDefault="00CD0BEF" w:rsidP="00651729">
            <w:pPr>
              <w:jc w:val="right"/>
              <w:rPr>
                <w:color w:val="000000"/>
                <w:sz w:val="18"/>
                <w:szCs w:val="18"/>
                <w:lang w:eastAsia="en-CA"/>
              </w:rPr>
            </w:pPr>
            <w:r w:rsidRPr="002653B6">
              <w:rPr>
                <w:sz w:val="18"/>
                <w:szCs w:val="18"/>
              </w:rPr>
              <w:t>0</w:t>
            </w:r>
          </w:p>
        </w:tc>
        <w:tc>
          <w:tcPr>
            <w:tcW w:w="427" w:type="pct"/>
            <w:vAlign w:val="center"/>
          </w:tcPr>
          <w:p w14:paraId="5FF97630" w14:textId="77777777" w:rsidR="00CD0BEF" w:rsidRPr="002653B6" w:rsidRDefault="00CD0BEF" w:rsidP="00651729">
            <w:pPr>
              <w:jc w:val="right"/>
              <w:rPr>
                <w:rFonts w:asciiTheme="majorBidi" w:hAnsiTheme="majorBidi" w:cstheme="majorBidi"/>
                <w:sz w:val="18"/>
                <w:szCs w:val="18"/>
                <w:lang w:eastAsia="en-CA"/>
              </w:rPr>
            </w:pPr>
            <w:r w:rsidRPr="002653B6">
              <w:rPr>
                <w:sz w:val="18"/>
                <w:szCs w:val="18"/>
              </w:rPr>
              <w:t>0</w:t>
            </w:r>
          </w:p>
        </w:tc>
        <w:tc>
          <w:tcPr>
            <w:tcW w:w="426" w:type="pct"/>
            <w:vAlign w:val="center"/>
          </w:tcPr>
          <w:p w14:paraId="0037EEAD" w14:textId="77777777" w:rsidR="00CD0BEF" w:rsidRPr="002653B6" w:rsidRDefault="00CD0BEF" w:rsidP="00651729">
            <w:pPr>
              <w:jc w:val="right"/>
              <w:rPr>
                <w:sz w:val="18"/>
                <w:szCs w:val="18"/>
              </w:rPr>
            </w:pPr>
            <w:r w:rsidRPr="002653B6">
              <w:rPr>
                <w:rFonts w:asciiTheme="majorBidi" w:hAnsiTheme="majorBidi" w:cstheme="majorBidi"/>
                <w:sz w:val="18"/>
                <w:szCs w:val="18"/>
                <w:lang w:eastAsia="en-CA"/>
              </w:rPr>
              <w:t>0</w:t>
            </w:r>
          </w:p>
        </w:tc>
        <w:tc>
          <w:tcPr>
            <w:tcW w:w="427" w:type="pct"/>
            <w:vAlign w:val="center"/>
          </w:tcPr>
          <w:p w14:paraId="7CCC1126" w14:textId="77777777" w:rsidR="00CD0BEF" w:rsidRPr="002653B6" w:rsidRDefault="00CD0BEF" w:rsidP="00651729">
            <w:pPr>
              <w:jc w:val="right"/>
              <w:rPr>
                <w:sz w:val="18"/>
                <w:szCs w:val="18"/>
              </w:rPr>
            </w:pPr>
            <w:r w:rsidRPr="002653B6">
              <w:rPr>
                <w:rFonts w:asciiTheme="majorBidi" w:hAnsiTheme="majorBidi" w:cstheme="majorBidi"/>
                <w:sz w:val="18"/>
                <w:szCs w:val="18"/>
                <w:lang w:eastAsia="en-CA"/>
              </w:rPr>
              <w:t>0</w:t>
            </w:r>
          </w:p>
        </w:tc>
        <w:tc>
          <w:tcPr>
            <w:tcW w:w="436" w:type="pct"/>
            <w:vAlign w:val="center"/>
          </w:tcPr>
          <w:p w14:paraId="3BBAE8C0" w14:textId="77777777" w:rsidR="00CD0BEF" w:rsidRPr="002653B6" w:rsidRDefault="00CD0BEF" w:rsidP="00651729">
            <w:pPr>
              <w:jc w:val="right"/>
              <w:rPr>
                <w:sz w:val="18"/>
                <w:szCs w:val="18"/>
              </w:rPr>
            </w:pPr>
            <w:r w:rsidRPr="002653B6">
              <w:rPr>
                <w:rFonts w:asciiTheme="majorBidi" w:hAnsiTheme="majorBidi" w:cstheme="majorBidi"/>
                <w:sz w:val="18"/>
                <w:szCs w:val="18"/>
                <w:lang w:eastAsia="en-CA"/>
              </w:rPr>
              <w:t>30,000</w:t>
            </w:r>
          </w:p>
        </w:tc>
        <w:tc>
          <w:tcPr>
            <w:tcW w:w="417" w:type="pct"/>
            <w:vAlign w:val="center"/>
          </w:tcPr>
          <w:p w14:paraId="0C7FDF0D" w14:textId="77777777" w:rsidR="00CD0BEF" w:rsidRPr="002653B6" w:rsidRDefault="00CD0BEF" w:rsidP="00651729">
            <w:pPr>
              <w:ind w:left="-170"/>
              <w:jc w:val="right"/>
              <w:rPr>
                <w:sz w:val="18"/>
                <w:szCs w:val="18"/>
              </w:rPr>
            </w:pPr>
            <w:r w:rsidRPr="002653B6">
              <w:rPr>
                <w:color w:val="000000"/>
                <w:sz w:val="18"/>
                <w:szCs w:val="18"/>
              </w:rPr>
              <w:t>446,954</w:t>
            </w:r>
          </w:p>
        </w:tc>
      </w:tr>
      <w:tr w:rsidR="00CD0BEF" w:rsidRPr="002653B6" w14:paraId="2E1CD3A8" w14:textId="77777777" w:rsidTr="00651729">
        <w:trPr>
          <w:trHeight w:val="56"/>
          <w:jc w:val="center"/>
        </w:trPr>
        <w:tc>
          <w:tcPr>
            <w:tcW w:w="269" w:type="pct"/>
            <w:vAlign w:val="center"/>
          </w:tcPr>
          <w:p w14:paraId="3589B5E6" w14:textId="77777777" w:rsidR="00CD0BEF" w:rsidRPr="002653B6" w:rsidRDefault="00CD0BEF" w:rsidP="00651729">
            <w:pPr>
              <w:jc w:val="left"/>
              <w:rPr>
                <w:color w:val="000000"/>
                <w:sz w:val="18"/>
                <w:szCs w:val="18"/>
                <w:lang w:eastAsia="en-CA"/>
              </w:rPr>
            </w:pPr>
            <w:r w:rsidRPr="002653B6">
              <w:rPr>
                <w:color w:val="000000"/>
                <w:sz w:val="18"/>
                <w:szCs w:val="18"/>
                <w:lang w:eastAsia="en-CA"/>
              </w:rPr>
              <w:t>2.4</w:t>
            </w:r>
          </w:p>
        </w:tc>
        <w:tc>
          <w:tcPr>
            <w:tcW w:w="1318" w:type="pct"/>
            <w:gridSpan w:val="2"/>
            <w:vAlign w:val="center"/>
          </w:tcPr>
          <w:p w14:paraId="7F14026E" w14:textId="77777777" w:rsidR="00CD0BEF" w:rsidRPr="002653B6" w:rsidRDefault="00CD0BEF" w:rsidP="00651729">
            <w:pPr>
              <w:jc w:val="left"/>
              <w:rPr>
                <w:color w:val="000000"/>
                <w:sz w:val="18"/>
                <w:szCs w:val="18"/>
                <w:lang w:eastAsia="en-CA"/>
              </w:rPr>
            </w:pPr>
            <w:r w:rsidRPr="002653B6">
              <w:rPr>
                <w:color w:val="000000"/>
                <w:sz w:val="18"/>
                <w:szCs w:val="18"/>
                <w:lang w:eastAsia="en-CA"/>
              </w:rPr>
              <w:t>Support costs for Cooperating IA (US $)</w:t>
            </w:r>
          </w:p>
        </w:tc>
        <w:tc>
          <w:tcPr>
            <w:tcW w:w="426" w:type="pct"/>
            <w:vAlign w:val="center"/>
          </w:tcPr>
          <w:p w14:paraId="3DAE39E9" w14:textId="77777777" w:rsidR="00CD0BEF" w:rsidRPr="002653B6" w:rsidRDefault="00CD0BEF" w:rsidP="00651729">
            <w:pPr>
              <w:ind w:left="-90"/>
              <w:jc w:val="right"/>
              <w:rPr>
                <w:sz w:val="18"/>
                <w:szCs w:val="18"/>
              </w:rPr>
            </w:pPr>
            <w:r w:rsidRPr="002653B6">
              <w:rPr>
                <w:rFonts w:asciiTheme="majorBidi" w:hAnsiTheme="majorBidi" w:cstheme="majorBidi"/>
                <w:sz w:val="18"/>
                <w:szCs w:val="18"/>
                <w:lang w:eastAsia="en-CA"/>
              </w:rPr>
              <w:t>22,887</w:t>
            </w:r>
          </w:p>
        </w:tc>
        <w:tc>
          <w:tcPr>
            <w:tcW w:w="427" w:type="pct"/>
            <w:vAlign w:val="center"/>
          </w:tcPr>
          <w:p w14:paraId="5FF07489" w14:textId="77777777" w:rsidR="00CD0BEF" w:rsidRPr="002653B6" w:rsidRDefault="00CD0BEF" w:rsidP="00651729">
            <w:pPr>
              <w:jc w:val="right"/>
              <w:rPr>
                <w:sz w:val="18"/>
                <w:szCs w:val="18"/>
              </w:rPr>
            </w:pPr>
            <w:r w:rsidRPr="002653B6">
              <w:rPr>
                <w:rFonts w:asciiTheme="majorBidi" w:hAnsiTheme="majorBidi" w:cstheme="majorBidi"/>
                <w:sz w:val="18"/>
                <w:szCs w:val="18"/>
                <w:lang w:eastAsia="en-CA"/>
              </w:rPr>
              <w:t>11,700</w:t>
            </w:r>
          </w:p>
        </w:tc>
        <w:tc>
          <w:tcPr>
            <w:tcW w:w="427" w:type="pct"/>
            <w:vAlign w:val="center"/>
          </w:tcPr>
          <w:p w14:paraId="26B3A442" w14:textId="77777777" w:rsidR="00CD0BEF" w:rsidRPr="002653B6" w:rsidRDefault="00CD0BEF" w:rsidP="00651729">
            <w:pPr>
              <w:jc w:val="right"/>
              <w:rPr>
                <w:color w:val="000000"/>
                <w:sz w:val="18"/>
                <w:szCs w:val="18"/>
                <w:lang w:eastAsia="en-CA"/>
              </w:rPr>
            </w:pPr>
            <w:r w:rsidRPr="002653B6">
              <w:rPr>
                <w:sz w:val="18"/>
                <w:szCs w:val="18"/>
              </w:rPr>
              <w:t>0</w:t>
            </w:r>
          </w:p>
        </w:tc>
        <w:tc>
          <w:tcPr>
            <w:tcW w:w="427" w:type="pct"/>
            <w:vAlign w:val="center"/>
          </w:tcPr>
          <w:p w14:paraId="54B12E73" w14:textId="77777777" w:rsidR="00CD0BEF" w:rsidRPr="002653B6" w:rsidRDefault="00CD0BEF" w:rsidP="00651729">
            <w:pPr>
              <w:jc w:val="right"/>
              <w:rPr>
                <w:rFonts w:asciiTheme="majorBidi" w:hAnsiTheme="majorBidi" w:cstheme="majorBidi"/>
                <w:sz w:val="18"/>
                <w:szCs w:val="18"/>
                <w:lang w:eastAsia="en-CA"/>
              </w:rPr>
            </w:pPr>
            <w:r w:rsidRPr="002653B6">
              <w:rPr>
                <w:sz w:val="18"/>
                <w:szCs w:val="18"/>
              </w:rPr>
              <w:t>0</w:t>
            </w:r>
          </w:p>
        </w:tc>
        <w:tc>
          <w:tcPr>
            <w:tcW w:w="426" w:type="pct"/>
            <w:vAlign w:val="center"/>
          </w:tcPr>
          <w:p w14:paraId="2C4FCDA4" w14:textId="77777777" w:rsidR="00CD0BEF" w:rsidRPr="002653B6" w:rsidRDefault="00CD0BEF" w:rsidP="00651729">
            <w:pPr>
              <w:jc w:val="right"/>
              <w:rPr>
                <w:sz w:val="18"/>
                <w:szCs w:val="18"/>
              </w:rPr>
            </w:pPr>
            <w:r w:rsidRPr="002653B6">
              <w:rPr>
                <w:rFonts w:asciiTheme="majorBidi" w:hAnsiTheme="majorBidi" w:cstheme="majorBidi"/>
                <w:sz w:val="18"/>
                <w:szCs w:val="18"/>
                <w:lang w:eastAsia="en-CA"/>
              </w:rPr>
              <w:t>0</w:t>
            </w:r>
          </w:p>
        </w:tc>
        <w:tc>
          <w:tcPr>
            <w:tcW w:w="427" w:type="pct"/>
            <w:vAlign w:val="center"/>
          </w:tcPr>
          <w:p w14:paraId="0C90DA95" w14:textId="77777777" w:rsidR="00CD0BEF" w:rsidRPr="002653B6" w:rsidRDefault="00CD0BEF" w:rsidP="00651729">
            <w:pPr>
              <w:jc w:val="right"/>
              <w:rPr>
                <w:sz w:val="18"/>
                <w:szCs w:val="18"/>
              </w:rPr>
            </w:pPr>
            <w:r w:rsidRPr="002653B6">
              <w:rPr>
                <w:rFonts w:asciiTheme="majorBidi" w:hAnsiTheme="majorBidi" w:cstheme="majorBidi"/>
                <w:sz w:val="18"/>
                <w:szCs w:val="18"/>
                <w:lang w:eastAsia="en-CA"/>
              </w:rPr>
              <w:t>0</w:t>
            </w:r>
          </w:p>
        </w:tc>
        <w:tc>
          <w:tcPr>
            <w:tcW w:w="436" w:type="pct"/>
            <w:vAlign w:val="center"/>
          </w:tcPr>
          <w:p w14:paraId="2C1E3CFA" w14:textId="77777777" w:rsidR="00CD0BEF" w:rsidRPr="002653B6" w:rsidRDefault="00CD0BEF" w:rsidP="00651729">
            <w:pPr>
              <w:jc w:val="right"/>
              <w:rPr>
                <w:sz w:val="18"/>
                <w:szCs w:val="18"/>
              </w:rPr>
            </w:pPr>
            <w:r w:rsidRPr="002653B6">
              <w:rPr>
                <w:rFonts w:asciiTheme="majorBidi" w:hAnsiTheme="majorBidi" w:cstheme="majorBidi"/>
                <w:sz w:val="18"/>
                <w:szCs w:val="18"/>
                <w:lang w:eastAsia="en-CA"/>
              </w:rPr>
              <w:t>3,900</w:t>
            </w:r>
          </w:p>
        </w:tc>
        <w:tc>
          <w:tcPr>
            <w:tcW w:w="417" w:type="pct"/>
            <w:vAlign w:val="center"/>
          </w:tcPr>
          <w:p w14:paraId="1F161B2A" w14:textId="77777777" w:rsidR="00CD0BEF" w:rsidRPr="002653B6" w:rsidRDefault="00CD0BEF" w:rsidP="00651729">
            <w:pPr>
              <w:ind w:left="-170"/>
              <w:jc w:val="right"/>
              <w:rPr>
                <w:sz w:val="18"/>
                <w:szCs w:val="18"/>
              </w:rPr>
            </w:pPr>
            <w:r w:rsidRPr="002653B6">
              <w:rPr>
                <w:color w:val="000000"/>
                <w:sz w:val="18"/>
                <w:szCs w:val="18"/>
              </w:rPr>
              <w:t>38,487</w:t>
            </w:r>
          </w:p>
        </w:tc>
      </w:tr>
      <w:tr w:rsidR="00CD0BEF" w:rsidRPr="002653B6" w14:paraId="2BBCFB66" w14:textId="77777777" w:rsidTr="00651729">
        <w:trPr>
          <w:trHeight w:val="56"/>
          <w:jc w:val="center"/>
        </w:trPr>
        <w:tc>
          <w:tcPr>
            <w:tcW w:w="269" w:type="pct"/>
            <w:vAlign w:val="center"/>
          </w:tcPr>
          <w:p w14:paraId="22F08CC1" w14:textId="77777777" w:rsidR="00CD0BEF" w:rsidRPr="002653B6" w:rsidRDefault="00CD0BEF" w:rsidP="00651729">
            <w:pPr>
              <w:jc w:val="left"/>
              <w:rPr>
                <w:color w:val="000000"/>
                <w:sz w:val="18"/>
                <w:szCs w:val="18"/>
                <w:lang w:eastAsia="en-CA"/>
              </w:rPr>
            </w:pPr>
            <w:r w:rsidRPr="002653B6">
              <w:rPr>
                <w:sz w:val="18"/>
                <w:szCs w:val="18"/>
                <w:lang w:eastAsia="en-CA"/>
              </w:rPr>
              <w:t>2.5</w:t>
            </w:r>
          </w:p>
        </w:tc>
        <w:tc>
          <w:tcPr>
            <w:tcW w:w="1318" w:type="pct"/>
            <w:gridSpan w:val="2"/>
            <w:vAlign w:val="center"/>
          </w:tcPr>
          <w:p w14:paraId="01548EDA" w14:textId="77777777" w:rsidR="00CD0BEF" w:rsidRPr="002653B6" w:rsidRDefault="00CD0BEF" w:rsidP="00651729">
            <w:pPr>
              <w:jc w:val="left"/>
              <w:rPr>
                <w:color w:val="000000"/>
                <w:sz w:val="18"/>
                <w:szCs w:val="18"/>
                <w:lang w:eastAsia="en-CA"/>
              </w:rPr>
            </w:pPr>
            <w:r w:rsidRPr="002653B6">
              <w:rPr>
                <w:color w:val="0D0D0D" w:themeColor="text1" w:themeTint="F2"/>
                <w:sz w:val="18"/>
                <w:szCs w:val="18"/>
                <w:lang w:eastAsia="en-CA"/>
              </w:rPr>
              <w:t>Cooperating IA (France) agreed funding (US $)</w:t>
            </w:r>
          </w:p>
        </w:tc>
        <w:tc>
          <w:tcPr>
            <w:tcW w:w="426" w:type="pct"/>
            <w:vAlign w:val="center"/>
          </w:tcPr>
          <w:p w14:paraId="23F8E04B" w14:textId="77777777" w:rsidR="00CD0BEF" w:rsidRPr="002653B6" w:rsidRDefault="00CD0BEF" w:rsidP="00651729">
            <w:pPr>
              <w:ind w:left="-90"/>
              <w:jc w:val="right"/>
              <w:rPr>
                <w:sz w:val="18"/>
                <w:szCs w:val="18"/>
              </w:rPr>
            </w:pPr>
            <w:r w:rsidRPr="002653B6">
              <w:rPr>
                <w:rFonts w:asciiTheme="majorBidi" w:hAnsiTheme="majorBidi" w:cstheme="majorBidi"/>
                <w:sz w:val="18"/>
                <w:szCs w:val="18"/>
                <w:lang w:eastAsia="en-CA"/>
              </w:rPr>
              <w:t>100,000</w:t>
            </w:r>
          </w:p>
        </w:tc>
        <w:tc>
          <w:tcPr>
            <w:tcW w:w="427" w:type="pct"/>
            <w:vAlign w:val="center"/>
          </w:tcPr>
          <w:p w14:paraId="1DC15F56" w14:textId="77777777" w:rsidR="00CD0BEF" w:rsidRPr="002653B6" w:rsidRDefault="00CD0BEF" w:rsidP="00651729">
            <w:pPr>
              <w:jc w:val="right"/>
              <w:rPr>
                <w:sz w:val="18"/>
                <w:szCs w:val="18"/>
              </w:rPr>
            </w:pPr>
            <w:r w:rsidRPr="002653B6">
              <w:rPr>
                <w:rFonts w:asciiTheme="majorBidi" w:hAnsiTheme="majorBidi" w:cstheme="majorBidi"/>
                <w:sz w:val="18"/>
                <w:szCs w:val="18"/>
                <w:lang w:eastAsia="en-CA"/>
              </w:rPr>
              <w:t>0</w:t>
            </w:r>
          </w:p>
        </w:tc>
        <w:tc>
          <w:tcPr>
            <w:tcW w:w="427" w:type="pct"/>
            <w:vAlign w:val="center"/>
          </w:tcPr>
          <w:p w14:paraId="1E732D2A" w14:textId="77777777" w:rsidR="00CD0BEF" w:rsidRPr="002653B6" w:rsidRDefault="00CD0BEF" w:rsidP="00651729">
            <w:pPr>
              <w:jc w:val="right"/>
              <w:rPr>
                <w:sz w:val="18"/>
                <w:szCs w:val="18"/>
              </w:rPr>
            </w:pPr>
            <w:r w:rsidRPr="002653B6">
              <w:rPr>
                <w:sz w:val="18"/>
                <w:szCs w:val="18"/>
              </w:rPr>
              <w:t>0</w:t>
            </w:r>
          </w:p>
        </w:tc>
        <w:tc>
          <w:tcPr>
            <w:tcW w:w="427" w:type="pct"/>
            <w:vAlign w:val="center"/>
          </w:tcPr>
          <w:p w14:paraId="439867F5" w14:textId="77777777" w:rsidR="00CD0BEF" w:rsidRPr="002653B6" w:rsidRDefault="00CD0BEF" w:rsidP="00651729">
            <w:pPr>
              <w:jc w:val="right"/>
              <w:rPr>
                <w:rFonts w:asciiTheme="majorBidi" w:hAnsiTheme="majorBidi" w:cstheme="majorBidi"/>
                <w:sz w:val="18"/>
                <w:szCs w:val="18"/>
                <w:lang w:eastAsia="en-CA"/>
              </w:rPr>
            </w:pPr>
            <w:r w:rsidRPr="002653B6">
              <w:rPr>
                <w:sz w:val="18"/>
                <w:szCs w:val="18"/>
              </w:rPr>
              <w:t>0</w:t>
            </w:r>
          </w:p>
        </w:tc>
        <w:tc>
          <w:tcPr>
            <w:tcW w:w="426" w:type="pct"/>
            <w:vAlign w:val="center"/>
          </w:tcPr>
          <w:p w14:paraId="48D8ECF8" w14:textId="77777777" w:rsidR="00CD0BEF" w:rsidRPr="002653B6" w:rsidRDefault="00CD0BEF" w:rsidP="00651729">
            <w:pPr>
              <w:jc w:val="right"/>
              <w:rPr>
                <w:sz w:val="18"/>
                <w:szCs w:val="18"/>
              </w:rPr>
            </w:pPr>
            <w:r w:rsidRPr="002653B6">
              <w:rPr>
                <w:rFonts w:asciiTheme="majorBidi" w:hAnsiTheme="majorBidi" w:cstheme="majorBidi"/>
                <w:sz w:val="18"/>
                <w:szCs w:val="18"/>
                <w:lang w:eastAsia="en-CA"/>
              </w:rPr>
              <w:t>0</w:t>
            </w:r>
          </w:p>
        </w:tc>
        <w:tc>
          <w:tcPr>
            <w:tcW w:w="427" w:type="pct"/>
            <w:vAlign w:val="center"/>
          </w:tcPr>
          <w:p w14:paraId="4507C8D9" w14:textId="77777777" w:rsidR="00CD0BEF" w:rsidRPr="002653B6" w:rsidRDefault="00CD0BEF" w:rsidP="00651729">
            <w:pPr>
              <w:jc w:val="right"/>
              <w:rPr>
                <w:sz w:val="18"/>
                <w:szCs w:val="18"/>
              </w:rPr>
            </w:pPr>
            <w:r w:rsidRPr="002653B6">
              <w:rPr>
                <w:rFonts w:asciiTheme="majorBidi" w:hAnsiTheme="majorBidi" w:cstheme="majorBidi"/>
                <w:sz w:val="18"/>
                <w:szCs w:val="18"/>
                <w:lang w:eastAsia="en-CA"/>
              </w:rPr>
              <w:t>0</w:t>
            </w:r>
          </w:p>
        </w:tc>
        <w:tc>
          <w:tcPr>
            <w:tcW w:w="436" w:type="pct"/>
            <w:vAlign w:val="center"/>
          </w:tcPr>
          <w:p w14:paraId="56B1161B" w14:textId="77777777" w:rsidR="00CD0BEF" w:rsidRPr="002653B6" w:rsidRDefault="00CD0BEF" w:rsidP="00651729">
            <w:pPr>
              <w:jc w:val="right"/>
              <w:rPr>
                <w:sz w:val="18"/>
                <w:szCs w:val="18"/>
              </w:rPr>
            </w:pPr>
            <w:r w:rsidRPr="002653B6">
              <w:rPr>
                <w:rFonts w:asciiTheme="majorBidi" w:hAnsiTheme="majorBidi" w:cstheme="majorBidi"/>
                <w:sz w:val="18"/>
                <w:szCs w:val="18"/>
                <w:lang w:eastAsia="en-CA"/>
              </w:rPr>
              <w:t>0</w:t>
            </w:r>
          </w:p>
        </w:tc>
        <w:tc>
          <w:tcPr>
            <w:tcW w:w="417" w:type="pct"/>
            <w:vAlign w:val="center"/>
          </w:tcPr>
          <w:p w14:paraId="62A9EB83" w14:textId="77777777" w:rsidR="00CD0BEF" w:rsidRPr="002653B6" w:rsidRDefault="00CD0BEF" w:rsidP="00651729">
            <w:pPr>
              <w:ind w:left="-170"/>
              <w:jc w:val="right"/>
              <w:rPr>
                <w:sz w:val="18"/>
                <w:szCs w:val="18"/>
              </w:rPr>
            </w:pPr>
            <w:r w:rsidRPr="002653B6">
              <w:rPr>
                <w:color w:val="000000"/>
                <w:sz w:val="18"/>
                <w:szCs w:val="18"/>
              </w:rPr>
              <w:t>100,000</w:t>
            </w:r>
          </w:p>
        </w:tc>
      </w:tr>
      <w:tr w:rsidR="00CD0BEF" w:rsidRPr="002653B6" w14:paraId="59A372D9" w14:textId="77777777" w:rsidTr="00651729">
        <w:trPr>
          <w:trHeight w:val="56"/>
          <w:jc w:val="center"/>
        </w:trPr>
        <w:tc>
          <w:tcPr>
            <w:tcW w:w="269" w:type="pct"/>
            <w:vAlign w:val="center"/>
          </w:tcPr>
          <w:p w14:paraId="0C0546BC" w14:textId="77777777" w:rsidR="00CD0BEF" w:rsidRPr="002653B6" w:rsidRDefault="00CD0BEF" w:rsidP="00651729">
            <w:pPr>
              <w:jc w:val="left"/>
              <w:rPr>
                <w:color w:val="000000"/>
                <w:sz w:val="18"/>
                <w:szCs w:val="18"/>
                <w:lang w:eastAsia="en-CA"/>
              </w:rPr>
            </w:pPr>
            <w:r w:rsidRPr="002653B6">
              <w:rPr>
                <w:sz w:val="18"/>
                <w:szCs w:val="18"/>
                <w:lang w:eastAsia="en-CA"/>
              </w:rPr>
              <w:t>2.6</w:t>
            </w:r>
          </w:p>
        </w:tc>
        <w:tc>
          <w:tcPr>
            <w:tcW w:w="1318" w:type="pct"/>
            <w:gridSpan w:val="2"/>
            <w:vAlign w:val="center"/>
          </w:tcPr>
          <w:p w14:paraId="41774322" w14:textId="77777777" w:rsidR="00CD0BEF" w:rsidRPr="002653B6" w:rsidRDefault="00CD0BEF" w:rsidP="00651729">
            <w:pPr>
              <w:jc w:val="left"/>
              <w:rPr>
                <w:color w:val="000000"/>
                <w:sz w:val="18"/>
                <w:szCs w:val="18"/>
                <w:lang w:eastAsia="en-CA"/>
              </w:rPr>
            </w:pPr>
            <w:r w:rsidRPr="002653B6">
              <w:rPr>
                <w:color w:val="0D0D0D" w:themeColor="text1" w:themeTint="F2"/>
                <w:sz w:val="18"/>
                <w:szCs w:val="18"/>
                <w:lang w:eastAsia="en-CA"/>
              </w:rPr>
              <w:t>Support costs for Cooperating IA (US $)</w:t>
            </w:r>
          </w:p>
        </w:tc>
        <w:tc>
          <w:tcPr>
            <w:tcW w:w="426" w:type="pct"/>
            <w:vAlign w:val="center"/>
          </w:tcPr>
          <w:p w14:paraId="175748F8" w14:textId="77777777" w:rsidR="00CD0BEF" w:rsidRPr="002653B6" w:rsidRDefault="00CD0BEF" w:rsidP="00651729">
            <w:pPr>
              <w:ind w:left="-90"/>
              <w:jc w:val="right"/>
              <w:rPr>
                <w:sz w:val="18"/>
                <w:szCs w:val="18"/>
              </w:rPr>
            </w:pPr>
            <w:r w:rsidRPr="002653B6">
              <w:rPr>
                <w:rFonts w:asciiTheme="majorBidi" w:hAnsiTheme="majorBidi" w:cstheme="majorBidi"/>
                <w:sz w:val="18"/>
                <w:szCs w:val="18"/>
                <w:lang w:eastAsia="en-CA"/>
              </w:rPr>
              <w:t>13,000</w:t>
            </w:r>
          </w:p>
        </w:tc>
        <w:tc>
          <w:tcPr>
            <w:tcW w:w="427" w:type="pct"/>
            <w:vAlign w:val="center"/>
          </w:tcPr>
          <w:p w14:paraId="0A970EDD" w14:textId="77777777" w:rsidR="00CD0BEF" w:rsidRPr="002653B6" w:rsidRDefault="00CD0BEF" w:rsidP="00651729">
            <w:pPr>
              <w:jc w:val="right"/>
              <w:rPr>
                <w:sz w:val="18"/>
                <w:szCs w:val="18"/>
              </w:rPr>
            </w:pPr>
            <w:r w:rsidRPr="002653B6">
              <w:rPr>
                <w:rFonts w:asciiTheme="majorBidi" w:hAnsiTheme="majorBidi" w:cstheme="majorBidi"/>
                <w:sz w:val="18"/>
                <w:szCs w:val="18"/>
                <w:lang w:eastAsia="en-CA"/>
              </w:rPr>
              <w:t>0</w:t>
            </w:r>
          </w:p>
        </w:tc>
        <w:tc>
          <w:tcPr>
            <w:tcW w:w="427" w:type="pct"/>
            <w:vAlign w:val="center"/>
          </w:tcPr>
          <w:p w14:paraId="6021F3AC" w14:textId="77777777" w:rsidR="00CD0BEF" w:rsidRPr="002653B6" w:rsidRDefault="00CD0BEF" w:rsidP="00651729">
            <w:pPr>
              <w:jc w:val="right"/>
              <w:rPr>
                <w:sz w:val="18"/>
                <w:szCs w:val="18"/>
              </w:rPr>
            </w:pPr>
            <w:r w:rsidRPr="002653B6">
              <w:rPr>
                <w:sz w:val="18"/>
                <w:szCs w:val="18"/>
              </w:rPr>
              <w:t>0</w:t>
            </w:r>
          </w:p>
        </w:tc>
        <w:tc>
          <w:tcPr>
            <w:tcW w:w="427" w:type="pct"/>
            <w:vAlign w:val="center"/>
          </w:tcPr>
          <w:p w14:paraId="118E00F4" w14:textId="77777777" w:rsidR="00CD0BEF" w:rsidRPr="002653B6" w:rsidRDefault="00CD0BEF" w:rsidP="00651729">
            <w:pPr>
              <w:jc w:val="right"/>
              <w:rPr>
                <w:rFonts w:asciiTheme="majorBidi" w:hAnsiTheme="majorBidi" w:cstheme="majorBidi"/>
                <w:sz w:val="18"/>
                <w:szCs w:val="18"/>
                <w:lang w:eastAsia="en-CA"/>
              </w:rPr>
            </w:pPr>
            <w:r w:rsidRPr="002653B6">
              <w:rPr>
                <w:sz w:val="18"/>
                <w:szCs w:val="18"/>
              </w:rPr>
              <w:t>0</w:t>
            </w:r>
          </w:p>
        </w:tc>
        <w:tc>
          <w:tcPr>
            <w:tcW w:w="426" w:type="pct"/>
            <w:vAlign w:val="center"/>
          </w:tcPr>
          <w:p w14:paraId="0FC74099" w14:textId="77777777" w:rsidR="00CD0BEF" w:rsidRPr="002653B6" w:rsidRDefault="00CD0BEF" w:rsidP="00651729">
            <w:pPr>
              <w:jc w:val="right"/>
              <w:rPr>
                <w:sz w:val="18"/>
                <w:szCs w:val="18"/>
              </w:rPr>
            </w:pPr>
            <w:r w:rsidRPr="002653B6">
              <w:rPr>
                <w:rFonts w:asciiTheme="majorBidi" w:hAnsiTheme="majorBidi" w:cstheme="majorBidi"/>
                <w:sz w:val="18"/>
                <w:szCs w:val="18"/>
                <w:lang w:eastAsia="en-CA"/>
              </w:rPr>
              <w:t>0</w:t>
            </w:r>
          </w:p>
        </w:tc>
        <w:tc>
          <w:tcPr>
            <w:tcW w:w="427" w:type="pct"/>
            <w:vAlign w:val="center"/>
          </w:tcPr>
          <w:p w14:paraId="6A05EAA5" w14:textId="77777777" w:rsidR="00CD0BEF" w:rsidRPr="002653B6" w:rsidRDefault="00CD0BEF" w:rsidP="00651729">
            <w:pPr>
              <w:jc w:val="right"/>
              <w:rPr>
                <w:sz w:val="18"/>
                <w:szCs w:val="18"/>
              </w:rPr>
            </w:pPr>
            <w:r w:rsidRPr="002653B6">
              <w:rPr>
                <w:rFonts w:asciiTheme="majorBidi" w:hAnsiTheme="majorBidi" w:cstheme="majorBidi"/>
                <w:sz w:val="18"/>
                <w:szCs w:val="18"/>
                <w:lang w:eastAsia="en-CA"/>
              </w:rPr>
              <w:t>0</w:t>
            </w:r>
          </w:p>
        </w:tc>
        <w:tc>
          <w:tcPr>
            <w:tcW w:w="436" w:type="pct"/>
            <w:vAlign w:val="center"/>
          </w:tcPr>
          <w:p w14:paraId="0007BD92" w14:textId="77777777" w:rsidR="00CD0BEF" w:rsidRPr="002653B6" w:rsidRDefault="00CD0BEF" w:rsidP="00651729">
            <w:pPr>
              <w:jc w:val="right"/>
              <w:rPr>
                <w:sz w:val="18"/>
                <w:szCs w:val="18"/>
              </w:rPr>
            </w:pPr>
            <w:r w:rsidRPr="002653B6">
              <w:rPr>
                <w:rFonts w:asciiTheme="majorBidi" w:hAnsiTheme="majorBidi" w:cstheme="majorBidi"/>
                <w:sz w:val="18"/>
                <w:szCs w:val="18"/>
                <w:lang w:eastAsia="en-CA"/>
              </w:rPr>
              <w:t>0</w:t>
            </w:r>
          </w:p>
        </w:tc>
        <w:tc>
          <w:tcPr>
            <w:tcW w:w="417" w:type="pct"/>
            <w:vAlign w:val="center"/>
          </w:tcPr>
          <w:p w14:paraId="440046A8" w14:textId="77777777" w:rsidR="00CD0BEF" w:rsidRPr="002653B6" w:rsidRDefault="00CD0BEF" w:rsidP="00651729">
            <w:pPr>
              <w:ind w:left="-170"/>
              <w:jc w:val="right"/>
              <w:rPr>
                <w:sz w:val="18"/>
                <w:szCs w:val="18"/>
              </w:rPr>
            </w:pPr>
            <w:r w:rsidRPr="002653B6">
              <w:rPr>
                <w:color w:val="000000"/>
                <w:sz w:val="18"/>
                <w:szCs w:val="18"/>
              </w:rPr>
              <w:t>13,000</w:t>
            </w:r>
          </w:p>
        </w:tc>
      </w:tr>
      <w:tr w:rsidR="00CD0BEF" w:rsidRPr="002653B6" w14:paraId="0EAA4823" w14:textId="77777777" w:rsidTr="00651729">
        <w:trPr>
          <w:trHeight w:val="62"/>
          <w:jc w:val="center"/>
        </w:trPr>
        <w:tc>
          <w:tcPr>
            <w:tcW w:w="269" w:type="pct"/>
            <w:vAlign w:val="center"/>
            <w:hideMark/>
          </w:tcPr>
          <w:p w14:paraId="6E79D1CF" w14:textId="77777777" w:rsidR="00CD0BEF" w:rsidRPr="002653B6" w:rsidRDefault="00CD0BEF" w:rsidP="00651729">
            <w:pPr>
              <w:jc w:val="left"/>
              <w:rPr>
                <w:color w:val="000000"/>
                <w:sz w:val="18"/>
                <w:szCs w:val="18"/>
                <w:lang w:eastAsia="en-CA"/>
              </w:rPr>
            </w:pPr>
            <w:r w:rsidRPr="002653B6">
              <w:rPr>
                <w:color w:val="000000"/>
                <w:sz w:val="18"/>
                <w:szCs w:val="18"/>
                <w:lang w:eastAsia="en-CA"/>
              </w:rPr>
              <w:t>3.1</w:t>
            </w:r>
          </w:p>
        </w:tc>
        <w:tc>
          <w:tcPr>
            <w:tcW w:w="1318" w:type="pct"/>
            <w:gridSpan w:val="2"/>
            <w:vAlign w:val="center"/>
            <w:hideMark/>
          </w:tcPr>
          <w:p w14:paraId="5272F061" w14:textId="77777777" w:rsidR="00CD0BEF" w:rsidRPr="002653B6" w:rsidRDefault="00CD0BEF" w:rsidP="00651729">
            <w:pPr>
              <w:jc w:val="left"/>
              <w:rPr>
                <w:color w:val="000000"/>
                <w:sz w:val="18"/>
                <w:szCs w:val="18"/>
                <w:lang w:eastAsia="en-CA"/>
              </w:rPr>
            </w:pPr>
            <w:r w:rsidRPr="002653B6">
              <w:rPr>
                <w:color w:val="000000"/>
                <w:sz w:val="18"/>
                <w:szCs w:val="18"/>
                <w:lang w:eastAsia="en-CA"/>
              </w:rPr>
              <w:t>Total agreed funding (US $)</w:t>
            </w:r>
          </w:p>
        </w:tc>
        <w:tc>
          <w:tcPr>
            <w:tcW w:w="426" w:type="pct"/>
            <w:vAlign w:val="center"/>
          </w:tcPr>
          <w:p w14:paraId="1E7C8E95" w14:textId="77777777" w:rsidR="00CD0BEF" w:rsidRPr="002653B6" w:rsidRDefault="00CD0BEF" w:rsidP="00651729">
            <w:pPr>
              <w:ind w:left="-90"/>
              <w:jc w:val="right"/>
              <w:rPr>
                <w:color w:val="000000"/>
                <w:sz w:val="18"/>
                <w:szCs w:val="18"/>
                <w:lang w:eastAsia="en-CA"/>
              </w:rPr>
            </w:pPr>
            <w:r w:rsidRPr="002653B6">
              <w:rPr>
                <w:rFonts w:asciiTheme="majorBidi" w:hAnsiTheme="majorBidi" w:cstheme="majorBidi"/>
                <w:sz w:val="18"/>
                <w:szCs w:val="18"/>
                <w:lang w:eastAsia="en-CA"/>
              </w:rPr>
              <w:t>426,954</w:t>
            </w:r>
          </w:p>
        </w:tc>
        <w:tc>
          <w:tcPr>
            <w:tcW w:w="427" w:type="pct"/>
            <w:vAlign w:val="center"/>
          </w:tcPr>
          <w:p w14:paraId="2B76BFB3" w14:textId="77777777" w:rsidR="00CD0BEF" w:rsidRPr="002653B6" w:rsidRDefault="00CD0BEF" w:rsidP="00651729">
            <w:pPr>
              <w:jc w:val="right"/>
              <w:rPr>
                <w:color w:val="000000"/>
                <w:sz w:val="18"/>
                <w:szCs w:val="18"/>
                <w:lang w:eastAsia="en-CA"/>
              </w:rPr>
            </w:pPr>
            <w:r w:rsidRPr="002653B6">
              <w:rPr>
                <w:rFonts w:asciiTheme="majorBidi" w:hAnsiTheme="majorBidi" w:cstheme="majorBidi"/>
                <w:sz w:val="18"/>
                <w:szCs w:val="18"/>
                <w:lang w:eastAsia="en-CA"/>
              </w:rPr>
              <w:t>241,500</w:t>
            </w:r>
          </w:p>
        </w:tc>
        <w:tc>
          <w:tcPr>
            <w:tcW w:w="427" w:type="pct"/>
            <w:vAlign w:val="center"/>
          </w:tcPr>
          <w:p w14:paraId="05A4FA24" w14:textId="77777777" w:rsidR="00CD0BEF" w:rsidRPr="002653B6" w:rsidRDefault="00CD0BEF" w:rsidP="00651729">
            <w:pPr>
              <w:jc w:val="right"/>
              <w:rPr>
                <w:color w:val="000000"/>
                <w:sz w:val="18"/>
                <w:szCs w:val="18"/>
                <w:lang w:eastAsia="en-CA"/>
              </w:rPr>
            </w:pPr>
            <w:r w:rsidRPr="002653B6">
              <w:rPr>
                <w:sz w:val="18"/>
                <w:szCs w:val="18"/>
                <w:lang w:eastAsia="en-CA"/>
              </w:rPr>
              <w:t>0</w:t>
            </w:r>
          </w:p>
        </w:tc>
        <w:tc>
          <w:tcPr>
            <w:tcW w:w="427" w:type="pct"/>
            <w:vAlign w:val="center"/>
          </w:tcPr>
          <w:p w14:paraId="251CEED4" w14:textId="77777777" w:rsidR="00CD0BEF" w:rsidRPr="002653B6" w:rsidRDefault="00CD0BEF" w:rsidP="00651729">
            <w:pPr>
              <w:jc w:val="right"/>
              <w:rPr>
                <w:rFonts w:asciiTheme="majorBidi" w:hAnsiTheme="majorBidi" w:cstheme="majorBidi"/>
                <w:sz w:val="18"/>
                <w:szCs w:val="18"/>
                <w:lang w:eastAsia="en-CA"/>
              </w:rPr>
            </w:pPr>
            <w:r w:rsidRPr="002653B6">
              <w:rPr>
                <w:sz w:val="18"/>
                <w:szCs w:val="18"/>
                <w:lang w:eastAsia="en-CA"/>
              </w:rPr>
              <w:t>0</w:t>
            </w:r>
          </w:p>
        </w:tc>
        <w:tc>
          <w:tcPr>
            <w:tcW w:w="426" w:type="pct"/>
            <w:vAlign w:val="center"/>
          </w:tcPr>
          <w:p w14:paraId="6202F3E2" w14:textId="77777777" w:rsidR="00CD0BEF" w:rsidRPr="002653B6" w:rsidRDefault="00CD0BEF" w:rsidP="00651729">
            <w:pPr>
              <w:jc w:val="right"/>
              <w:rPr>
                <w:color w:val="000000"/>
                <w:sz w:val="18"/>
                <w:szCs w:val="18"/>
                <w:lang w:eastAsia="en-CA"/>
              </w:rPr>
            </w:pPr>
            <w:r w:rsidRPr="002653B6">
              <w:rPr>
                <w:rFonts w:asciiTheme="majorBidi" w:hAnsiTheme="majorBidi" w:cstheme="majorBidi"/>
                <w:sz w:val="18"/>
                <w:szCs w:val="18"/>
                <w:lang w:eastAsia="en-CA"/>
              </w:rPr>
              <w:t>106,500</w:t>
            </w:r>
          </w:p>
        </w:tc>
        <w:tc>
          <w:tcPr>
            <w:tcW w:w="427" w:type="pct"/>
            <w:vAlign w:val="center"/>
          </w:tcPr>
          <w:p w14:paraId="26532023" w14:textId="77777777" w:rsidR="00CD0BEF" w:rsidRPr="002653B6" w:rsidRDefault="00CD0BEF" w:rsidP="00651729">
            <w:pPr>
              <w:jc w:val="right"/>
              <w:rPr>
                <w:color w:val="000000"/>
                <w:sz w:val="18"/>
                <w:szCs w:val="18"/>
                <w:lang w:eastAsia="en-CA"/>
              </w:rPr>
            </w:pPr>
            <w:r w:rsidRPr="002653B6">
              <w:rPr>
                <w:rFonts w:asciiTheme="majorBidi" w:hAnsiTheme="majorBidi" w:cstheme="majorBidi"/>
                <w:sz w:val="18"/>
                <w:szCs w:val="18"/>
                <w:lang w:eastAsia="en-CA"/>
              </w:rPr>
              <w:t>0</w:t>
            </w:r>
          </w:p>
        </w:tc>
        <w:tc>
          <w:tcPr>
            <w:tcW w:w="436" w:type="pct"/>
            <w:vAlign w:val="center"/>
          </w:tcPr>
          <w:p w14:paraId="5E049BEE" w14:textId="77777777" w:rsidR="00CD0BEF" w:rsidRPr="002653B6" w:rsidRDefault="00CD0BEF" w:rsidP="00651729">
            <w:pPr>
              <w:jc w:val="right"/>
              <w:rPr>
                <w:color w:val="000000"/>
                <w:sz w:val="18"/>
                <w:szCs w:val="18"/>
                <w:lang w:eastAsia="en-CA"/>
              </w:rPr>
            </w:pPr>
            <w:r w:rsidRPr="002653B6">
              <w:rPr>
                <w:rFonts w:asciiTheme="majorBidi" w:hAnsiTheme="majorBidi" w:cstheme="majorBidi"/>
                <w:sz w:val="18"/>
                <w:szCs w:val="18"/>
                <w:lang w:eastAsia="en-CA"/>
              </w:rPr>
              <w:t>84,000</w:t>
            </w:r>
          </w:p>
        </w:tc>
        <w:tc>
          <w:tcPr>
            <w:tcW w:w="417" w:type="pct"/>
            <w:vAlign w:val="center"/>
          </w:tcPr>
          <w:p w14:paraId="71DEE2A8" w14:textId="77777777" w:rsidR="00CD0BEF" w:rsidRPr="002653B6" w:rsidRDefault="00CD0BEF" w:rsidP="00651729">
            <w:pPr>
              <w:ind w:left="-90"/>
              <w:jc w:val="right"/>
              <w:rPr>
                <w:color w:val="000000"/>
                <w:sz w:val="18"/>
                <w:szCs w:val="18"/>
                <w:lang w:eastAsia="en-CA"/>
              </w:rPr>
            </w:pPr>
            <w:r w:rsidRPr="002653B6">
              <w:rPr>
                <w:color w:val="000000"/>
                <w:sz w:val="18"/>
                <w:szCs w:val="18"/>
              </w:rPr>
              <w:t>858,954</w:t>
            </w:r>
          </w:p>
        </w:tc>
      </w:tr>
      <w:tr w:rsidR="00CD0BEF" w:rsidRPr="002653B6" w14:paraId="0E3AFBD7" w14:textId="77777777" w:rsidTr="00651729">
        <w:trPr>
          <w:trHeight w:val="62"/>
          <w:jc w:val="center"/>
        </w:trPr>
        <w:tc>
          <w:tcPr>
            <w:tcW w:w="269" w:type="pct"/>
            <w:vAlign w:val="center"/>
            <w:hideMark/>
          </w:tcPr>
          <w:p w14:paraId="359E18FE" w14:textId="77777777" w:rsidR="00CD0BEF" w:rsidRPr="002653B6" w:rsidRDefault="00CD0BEF" w:rsidP="00651729">
            <w:pPr>
              <w:jc w:val="left"/>
              <w:rPr>
                <w:color w:val="000000"/>
                <w:sz w:val="18"/>
                <w:szCs w:val="18"/>
                <w:lang w:eastAsia="en-CA"/>
              </w:rPr>
            </w:pPr>
            <w:r w:rsidRPr="002653B6">
              <w:rPr>
                <w:color w:val="000000"/>
                <w:sz w:val="18"/>
                <w:szCs w:val="18"/>
                <w:lang w:eastAsia="en-CA"/>
              </w:rPr>
              <w:t>3.2</w:t>
            </w:r>
          </w:p>
        </w:tc>
        <w:tc>
          <w:tcPr>
            <w:tcW w:w="1318" w:type="pct"/>
            <w:gridSpan w:val="2"/>
            <w:vAlign w:val="center"/>
            <w:hideMark/>
          </w:tcPr>
          <w:p w14:paraId="0D319D8C" w14:textId="77777777" w:rsidR="00CD0BEF" w:rsidRPr="002653B6" w:rsidRDefault="00CD0BEF" w:rsidP="00651729">
            <w:pPr>
              <w:jc w:val="left"/>
              <w:rPr>
                <w:color w:val="000000"/>
                <w:sz w:val="18"/>
                <w:szCs w:val="18"/>
                <w:lang w:eastAsia="en-CA"/>
              </w:rPr>
            </w:pPr>
            <w:r w:rsidRPr="002653B6">
              <w:rPr>
                <w:color w:val="000000"/>
                <w:sz w:val="18"/>
                <w:szCs w:val="18"/>
                <w:lang w:eastAsia="en-CA"/>
              </w:rPr>
              <w:t>Total support costs (US $)</w:t>
            </w:r>
          </w:p>
        </w:tc>
        <w:tc>
          <w:tcPr>
            <w:tcW w:w="426" w:type="pct"/>
            <w:vAlign w:val="center"/>
          </w:tcPr>
          <w:p w14:paraId="4375AC19" w14:textId="77777777" w:rsidR="00CD0BEF" w:rsidRPr="002653B6" w:rsidRDefault="00CD0BEF" w:rsidP="00651729">
            <w:pPr>
              <w:ind w:left="-90"/>
              <w:jc w:val="right"/>
              <w:rPr>
                <w:color w:val="000000"/>
                <w:sz w:val="18"/>
                <w:szCs w:val="18"/>
                <w:lang w:eastAsia="en-CA"/>
              </w:rPr>
            </w:pPr>
            <w:r w:rsidRPr="002653B6">
              <w:rPr>
                <w:rFonts w:asciiTheme="majorBidi" w:hAnsiTheme="majorBidi" w:cstheme="majorBidi"/>
                <w:sz w:val="18"/>
                <w:szCs w:val="18"/>
                <w:lang w:eastAsia="en-CA"/>
              </w:rPr>
              <w:t>35,887</w:t>
            </w:r>
          </w:p>
        </w:tc>
        <w:tc>
          <w:tcPr>
            <w:tcW w:w="427" w:type="pct"/>
            <w:vAlign w:val="center"/>
          </w:tcPr>
          <w:p w14:paraId="14580351" w14:textId="77777777" w:rsidR="00CD0BEF" w:rsidRPr="002653B6" w:rsidRDefault="00CD0BEF" w:rsidP="00651729">
            <w:pPr>
              <w:jc w:val="right"/>
              <w:rPr>
                <w:color w:val="000000"/>
                <w:sz w:val="18"/>
                <w:szCs w:val="18"/>
                <w:lang w:eastAsia="en-CA"/>
              </w:rPr>
            </w:pPr>
            <w:r w:rsidRPr="002653B6">
              <w:rPr>
                <w:rFonts w:asciiTheme="majorBidi" w:hAnsiTheme="majorBidi" w:cstheme="majorBidi"/>
                <w:sz w:val="18"/>
                <w:szCs w:val="18"/>
                <w:lang w:eastAsia="en-CA"/>
              </w:rPr>
              <w:t>31,395</w:t>
            </w:r>
          </w:p>
        </w:tc>
        <w:tc>
          <w:tcPr>
            <w:tcW w:w="427" w:type="pct"/>
            <w:vAlign w:val="center"/>
          </w:tcPr>
          <w:p w14:paraId="0F83F1CD" w14:textId="77777777" w:rsidR="00CD0BEF" w:rsidRPr="002653B6" w:rsidRDefault="00CD0BEF" w:rsidP="00651729">
            <w:pPr>
              <w:jc w:val="right"/>
              <w:rPr>
                <w:color w:val="000000"/>
                <w:sz w:val="18"/>
                <w:szCs w:val="18"/>
                <w:lang w:eastAsia="en-CA"/>
              </w:rPr>
            </w:pPr>
            <w:r w:rsidRPr="002653B6">
              <w:rPr>
                <w:sz w:val="18"/>
                <w:szCs w:val="18"/>
              </w:rPr>
              <w:t>0</w:t>
            </w:r>
          </w:p>
        </w:tc>
        <w:tc>
          <w:tcPr>
            <w:tcW w:w="427" w:type="pct"/>
            <w:vAlign w:val="center"/>
          </w:tcPr>
          <w:p w14:paraId="53E001DD" w14:textId="77777777" w:rsidR="00CD0BEF" w:rsidRPr="002653B6" w:rsidRDefault="00CD0BEF" w:rsidP="00651729">
            <w:pPr>
              <w:jc w:val="right"/>
              <w:rPr>
                <w:rFonts w:asciiTheme="majorBidi" w:hAnsiTheme="majorBidi" w:cstheme="majorBidi"/>
                <w:sz w:val="18"/>
                <w:szCs w:val="18"/>
                <w:lang w:eastAsia="en-CA"/>
              </w:rPr>
            </w:pPr>
            <w:r w:rsidRPr="002653B6">
              <w:rPr>
                <w:sz w:val="18"/>
                <w:szCs w:val="18"/>
              </w:rPr>
              <w:t>0</w:t>
            </w:r>
          </w:p>
        </w:tc>
        <w:tc>
          <w:tcPr>
            <w:tcW w:w="426" w:type="pct"/>
            <w:vAlign w:val="center"/>
          </w:tcPr>
          <w:p w14:paraId="53B4648F" w14:textId="77777777" w:rsidR="00CD0BEF" w:rsidRPr="002653B6" w:rsidRDefault="00CD0BEF" w:rsidP="00651729">
            <w:pPr>
              <w:jc w:val="right"/>
              <w:rPr>
                <w:color w:val="000000"/>
                <w:sz w:val="18"/>
                <w:szCs w:val="18"/>
                <w:lang w:eastAsia="en-CA"/>
              </w:rPr>
            </w:pPr>
            <w:r w:rsidRPr="002653B6">
              <w:rPr>
                <w:rFonts w:asciiTheme="majorBidi" w:hAnsiTheme="majorBidi" w:cstheme="majorBidi"/>
                <w:sz w:val="18"/>
                <w:szCs w:val="18"/>
                <w:lang w:eastAsia="en-CA"/>
              </w:rPr>
              <w:t>13,845</w:t>
            </w:r>
          </w:p>
        </w:tc>
        <w:tc>
          <w:tcPr>
            <w:tcW w:w="427" w:type="pct"/>
            <w:vAlign w:val="center"/>
          </w:tcPr>
          <w:p w14:paraId="4A82A3A8" w14:textId="77777777" w:rsidR="00CD0BEF" w:rsidRPr="002653B6" w:rsidRDefault="00CD0BEF" w:rsidP="00651729">
            <w:pPr>
              <w:jc w:val="right"/>
              <w:rPr>
                <w:color w:val="000000"/>
                <w:sz w:val="18"/>
                <w:szCs w:val="18"/>
                <w:lang w:eastAsia="en-CA"/>
              </w:rPr>
            </w:pPr>
            <w:r w:rsidRPr="002653B6">
              <w:rPr>
                <w:rFonts w:asciiTheme="majorBidi" w:hAnsiTheme="majorBidi" w:cstheme="majorBidi"/>
                <w:sz w:val="18"/>
                <w:szCs w:val="18"/>
                <w:lang w:eastAsia="en-CA"/>
              </w:rPr>
              <w:t>0</w:t>
            </w:r>
          </w:p>
        </w:tc>
        <w:tc>
          <w:tcPr>
            <w:tcW w:w="436" w:type="pct"/>
            <w:vAlign w:val="center"/>
          </w:tcPr>
          <w:p w14:paraId="10CD387B" w14:textId="77777777" w:rsidR="00CD0BEF" w:rsidRPr="002653B6" w:rsidRDefault="00CD0BEF" w:rsidP="00651729">
            <w:pPr>
              <w:jc w:val="right"/>
              <w:rPr>
                <w:color w:val="000000"/>
                <w:sz w:val="18"/>
                <w:szCs w:val="18"/>
                <w:lang w:eastAsia="en-CA"/>
              </w:rPr>
            </w:pPr>
            <w:r w:rsidRPr="002653B6">
              <w:rPr>
                <w:rFonts w:asciiTheme="majorBidi" w:hAnsiTheme="majorBidi" w:cstheme="majorBidi"/>
                <w:sz w:val="18"/>
                <w:szCs w:val="18"/>
                <w:lang w:eastAsia="en-CA"/>
              </w:rPr>
              <w:t>10,920</w:t>
            </w:r>
          </w:p>
        </w:tc>
        <w:tc>
          <w:tcPr>
            <w:tcW w:w="417" w:type="pct"/>
            <w:vAlign w:val="center"/>
          </w:tcPr>
          <w:p w14:paraId="2BFC6EFF" w14:textId="77777777" w:rsidR="00CD0BEF" w:rsidRPr="002653B6" w:rsidRDefault="00CD0BEF" w:rsidP="00651729">
            <w:pPr>
              <w:jc w:val="right"/>
              <w:rPr>
                <w:color w:val="000000"/>
                <w:sz w:val="18"/>
                <w:szCs w:val="18"/>
                <w:lang w:eastAsia="en-CA"/>
              </w:rPr>
            </w:pPr>
            <w:r w:rsidRPr="002653B6">
              <w:rPr>
                <w:color w:val="000000"/>
                <w:sz w:val="18"/>
                <w:szCs w:val="18"/>
              </w:rPr>
              <w:t>92,047</w:t>
            </w:r>
          </w:p>
        </w:tc>
      </w:tr>
      <w:tr w:rsidR="00CD0BEF" w:rsidRPr="002653B6" w14:paraId="54185616" w14:textId="77777777" w:rsidTr="00651729">
        <w:trPr>
          <w:trHeight w:val="53"/>
          <w:jc w:val="center"/>
        </w:trPr>
        <w:tc>
          <w:tcPr>
            <w:tcW w:w="269" w:type="pct"/>
            <w:tcBorders>
              <w:bottom w:val="single" w:sz="4" w:space="0" w:color="auto"/>
            </w:tcBorders>
            <w:vAlign w:val="center"/>
            <w:hideMark/>
          </w:tcPr>
          <w:p w14:paraId="07DC1A5C" w14:textId="77777777" w:rsidR="00CD0BEF" w:rsidRPr="002653B6" w:rsidRDefault="00CD0BEF" w:rsidP="00651729">
            <w:pPr>
              <w:jc w:val="left"/>
              <w:rPr>
                <w:color w:val="000000"/>
                <w:sz w:val="18"/>
                <w:szCs w:val="18"/>
                <w:lang w:eastAsia="en-CA"/>
              </w:rPr>
            </w:pPr>
            <w:r w:rsidRPr="002653B6">
              <w:rPr>
                <w:color w:val="000000"/>
                <w:sz w:val="18"/>
                <w:szCs w:val="18"/>
                <w:lang w:eastAsia="en-CA"/>
              </w:rPr>
              <w:t>3.3</w:t>
            </w:r>
          </w:p>
        </w:tc>
        <w:tc>
          <w:tcPr>
            <w:tcW w:w="1318" w:type="pct"/>
            <w:gridSpan w:val="2"/>
            <w:vAlign w:val="center"/>
            <w:hideMark/>
          </w:tcPr>
          <w:p w14:paraId="21EBF831" w14:textId="77777777" w:rsidR="00CD0BEF" w:rsidRPr="002653B6" w:rsidRDefault="00CD0BEF" w:rsidP="00651729">
            <w:pPr>
              <w:jc w:val="left"/>
              <w:rPr>
                <w:color w:val="000000"/>
                <w:sz w:val="18"/>
                <w:szCs w:val="18"/>
                <w:lang w:eastAsia="en-CA"/>
              </w:rPr>
            </w:pPr>
            <w:r w:rsidRPr="002653B6">
              <w:rPr>
                <w:color w:val="000000"/>
                <w:sz w:val="18"/>
                <w:szCs w:val="18"/>
                <w:lang w:eastAsia="en-CA"/>
              </w:rPr>
              <w:t>Total agreed costs (US $)</w:t>
            </w:r>
          </w:p>
        </w:tc>
        <w:tc>
          <w:tcPr>
            <w:tcW w:w="426" w:type="pct"/>
            <w:vAlign w:val="center"/>
          </w:tcPr>
          <w:p w14:paraId="749D2F30" w14:textId="77777777" w:rsidR="00CD0BEF" w:rsidRPr="002653B6" w:rsidRDefault="00CD0BEF" w:rsidP="00651729">
            <w:pPr>
              <w:ind w:left="-90"/>
              <w:jc w:val="right"/>
              <w:rPr>
                <w:color w:val="000000"/>
                <w:sz w:val="18"/>
                <w:szCs w:val="18"/>
                <w:lang w:eastAsia="en-CA"/>
              </w:rPr>
            </w:pPr>
            <w:r w:rsidRPr="002653B6">
              <w:rPr>
                <w:rFonts w:asciiTheme="majorBidi" w:hAnsiTheme="majorBidi" w:cstheme="majorBidi"/>
                <w:sz w:val="18"/>
                <w:szCs w:val="18"/>
                <w:lang w:eastAsia="en-CA"/>
              </w:rPr>
              <w:t>462,841</w:t>
            </w:r>
          </w:p>
        </w:tc>
        <w:tc>
          <w:tcPr>
            <w:tcW w:w="427" w:type="pct"/>
            <w:vAlign w:val="center"/>
          </w:tcPr>
          <w:p w14:paraId="4D2837E7" w14:textId="77777777" w:rsidR="00CD0BEF" w:rsidRPr="002653B6" w:rsidRDefault="00CD0BEF" w:rsidP="00651729">
            <w:pPr>
              <w:jc w:val="right"/>
              <w:rPr>
                <w:color w:val="000000"/>
                <w:sz w:val="18"/>
                <w:szCs w:val="18"/>
                <w:lang w:eastAsia="en-CA"/>
              </w:rPr>
            </w:pPr>
            <w:r w:rsidRPr="002653B6">
              <w:rPr>
                <w:rFonts w:asciiTheme="majorBidi" w:hAnsiTheme="majorBidi" w:cstheme="majorBidi"/>
                <w:sz w:val="18"/>
                <w:szCs w:val="18"/>
                <w:lang w:eastAsia="en-CA"/>
              </w:rPr>
              <w:t>272,895</w:t>
            </w:r>
          </w:p>
        </w:tc>
        <w:tc>
          <w:tcPr>
            <w:tcW w:w="427" w:type="pct"/>
            <w:vAlign w:val="center"/>
          </w:tcPr>
          <w:p w14:paraId="1AF56F50" w14:textId="77777777" w:rsidR="00CD0BEF" w:rsidRPr="002653B6" w:rsidRDefault="00CD0BEF" w:rsidP="00651729">
            <w:pPr>
              <w:jc w:val="right"/>
              <w:rPr>
                <w:color w:val="000000"/>
                <w:sz w:val="18"/>
                <w:szCs w:val="18"/>
                <w:lang w:eastAsia="en-CA"/>
              </w:rPr>
            </w:pPr>
            <w:r w:rsidRPr="002653B6">
              <w:rPr>
                <w:sz w:val="18"/>
                <w:szCs w:val="18"/>
              </w:rPr>
              <w:t>0</w:t>
            </w:r>
          </w:p>
        </w:tc>
        <w:tc>
          <w:tcPr>
            <w:tcW w:w="427" w:type="pct"/>
          </w:tcPr>
          <w:p w14:paraId="54BC1419" w14:textId="77777777" w:rsidR="00CD0BEF" w:rsidRPr="002653B6" w:rsidRDefault="00CD0BEF" w:rsidP="00651729">
            <w:pPr>
              <w:jc w:val="right"/>
              <w:rPr>
                <w:rFonts w:asciiTheme="majorBidi" w:hAnsiTheme="majorBidi" w:cstheme="majorBidi"/>
                <w:sz w:val="18"/>
                <w:szCs w:val="18"/>
                <w:lang w:eastAsia="en-CA"/>
              </w:rPr>
            </w:pPr>
            <w:r w:rsidRPr="002653B6">
              <w:rPr>
                <w:rFonts w:asciiTheme="majorBidi" w:hAnsiTheme="majorBidi" w:cstheme="majorBidi"/>
                <w:sz w:val="18"/>
                <w:szCs w:val="18"/>
                <w:lang w:eastAsia="en-CA"/>
              </w:rPr>
              <w:t>0</w:t>
            </w:r>
          </w:p>
        </w:tc>
        <w:tc>
          <w:tcPr>
            <w:tcW w:w="426" w:type="pct"/>
            <w:vAlign w:val="center"/>
          </w:tcPr>
          <w:p w14:paraId="4E5BDA39" w14:textId="77777777" w:rsidR="00CD0BEF" w:rsidRPr="002653B6" w:rsidRDefault="00CD0BEF" w:rsidP="00651729">
            <w:pPr>
              <w:jc w:val="right"/>
              <w:rPr>
                <w:color w:val="000000"/>
                <w:sz w:val="18"/>
                <w:szCs w:val="18"/>
                <w:lang w:eastAsia="en-CA"/>
              </w:rPr>
            </w:pPr>
            <w:r w:rsidRPr="002653B6">
              <w:rPr>
                <w:rFonts w:asciiTheme="majorBidi" w:hAnsiTheme="majorBidi" w:cstheme="majorBidi"/>
                <w:sz w:val="18"/>
                <w:szCs w:val="18"/>
                <w:lang w:eastAsia="en-CA"/>
              </w:rPr>
              <w:t>120,345</w:t>
            </w:r>
          </w:p>
        </w:tc>
        <w:tc>
          <w:tcPr>
            <w:tcW w:w="427" w:type="pct"/>
            <w:vAlign w:val="center"/>
          </w:tcPr>
          <w:p w14:paraId="34CFA010" w14:textId="77777777" w:rsidR="00CD0BEF" w:rsidRPr="002653B6" w:rsidRDefault="00CD0BEF" w:rsidP="00651729">
            <w:pPr>
              <w:jc w:val="right"/>
              <w:rPr>
                <w:color w:val="000000"/>
                <w:sz w:val="18"/>
                <w:szCs w:val="18"/>
                <w:lang w:eastAsia="en-CA"/>
              </w:rPr>
            </w:pPr>
            <w:r w:rsidRPr="002653B6">
              <w:rPr>
                <w:rFonts w:asciiTheme="majorBidi" w:hAnsiTheme="majorBidi" w:cstheme="majorBidi"/>
                <w:sz w:val="18"/>
                <w:szCs w:val="18"/>
                <w:lang w:eastAsia="en-CA"/>
              </w:rPr>
              <w:t>0</w:t>
            </w:r>
          </w:p>
        </w:tc>
        <w:tc>
          <w:tcPr>
            <w:tcW w:w="436" w:type="pct"/>
            <w:vAlign w:val="center"/>
          </w:tcPr>
          <w:p w14:paraId="1C3C5A1C" w14:textId="77777777" w:rsidR="00CD0BEF" w:rsidRPr="002653B6" w:rsidRDefault="00CD0BEF" w:rsidP="00651729">
            <w:pPr>
              <w:jc w:val="right"/>
              <w:rPr>
                <w:color w:val="000000"/>
                <w:sz w:val="18"/>
                <w:szCs w:val="18"/>
                <w:lang w:eastAsia="en-CA"/>
              </w:rPr>
            </w:pPr>
            <w:r w:rsidRPr="002653B6">
              <w:rPr>
                <w:rFonts w:asciiTheme="majorBidi" w:hAnsiTheme="majorBidi" w:cstheme="majorBidi"/>
                <w:sz w:val="18"/>
                <w:szCs w:val="18"/>
                <w:lang w:eastAsia="en-CA"/>
              </w:rPr>
              <w:t>94,920</w:t>
            </w:r>
          </w:p>
        </w:tc>
        <w:tc>
          <w:tcPr>
            <w:tcW w:w="417" w:type="pct"/>
            <w:vAlign w:val="center"/>
          </w:tcPr>
          <w:p w14:paraId="5259A4E9" w14:textId="77777777" w:rsidR="00CD0BEF" w:rsidRPr="002653B6" w:rsidRDefault="00CD0BEF" w:rsidP="00651729">
            <w:pPr>
              <w:ind w:left="-90"/>
              <w:jc w:val="right"/>
              <w:rPr>
                <w:color w:val="000000"/>
                <w:sz w:val="18"/>
                <w:szCs w:val="18"/>
                <w:lang w:eastAsia="en-CA"/>
              </w:rPr>
            </w:pPr>
            <w:r w:rsidRPr="002653B6">
              <w:rPr>
                <w:color w:val="000000"/>
                <w:sz w:val="18"/>
                <w:szCs w:val="18"/>
              </w:rPr>
              <w:t>951,001</w:t>
            </w:r>
          </w:p>
        </w:tc>
      </w:tr>
      <w:tr w:rsidR="00CD0BEF" w:rsidRPr="002653B6" w14:paraId="2D338420" w14:textId="77777777" w:rsidTr="00651729">
        <w:trPr>
          <w:trHeight w:val="53"/>
          <w:jc w:val="center"/>
        </w:trPr>
        <w:tc>
          <w:tcPr>
            <w:tcW w:w="269" w:type="pct"/>
          </w:tcPr>
          <w:p w14:paraId="44AB62DB" w14:textId="77777777" w:rsidR="00CD0BEF" w:rsidRPr="002653B6" w:rsidRDefault="00CD0BEF" w:rsidP="00651729">
            <w:pPr>
              <w:jc w:val="left"/>
              <w:rPr>
                <w:color w:val="000000"/>
                <w:sz w:val="18"/>
                <w:szCs w:val="18"/>
                <w:lang w:eastAsia="en-CA"/>
              </w:rPr>
            </w:pPr>
            <w:r w:rsidRPr="002653B6">
              <w:rPr>
                <w:sz w:val="18"/>
                <w:szCs w:val="18"/>
              </w:rPr>
              <w:t>4.1.1</w:t>
            </w:r>
          </w:p>
        </w:tc>
        <w:tc>
          <w:tcPr>
            <w:tcW w:w="4313" w:type="pct"/>
            <w:gridSpan w:val="9"/>
          </w:tcPr>
          <w:p w14:paraId="7DFC55BB" w14:textId="77777777" w:rsidR="00CD0BEF" w:rsidRPr="002653B6" w:rsidRDefault="00CD0BEF" w:rsidP="00651729">
            <w:pPr>
              <w:ind w:left="-90"/>
              <w:jc w:val="left"/>
              <w:rPr>
                <w:sz w:val="18"/>
                <w:szCs w:val="18"/>
              </w:rPr>
            </w:pPr>
            <w:r w:rsidRPr="002653B6">
              <w:rPr>
                <w:sz w:val="18"/>
                <w:szCs w:val="18"/>
              </w:rPr>
              <w:t>Deduction of HFCs under this Agreement (CO</w:t>
            </w:r>
            <w:r w:rsidRPr="002653B6">
              <w:rPr>
                <w:sz w:val="18"/>
                <w:szCs w:val="18"/>
                <w:vertAlign w:val="subscript"/>
              </w:rPr>
              <w:t>2</w:t>
            </w:r>
            <w:r w:rsidRPr="002653B6">
              <w:rPr>
                <w:sz w:val="18"/>
                <w:szCs w:val="18"/>
              </w:rPr>
              <w:t>-eq tonnes)</w:t>
            </w:r>
          </w:p>
        </w:tc>
        <w:tc>
          <w:tcPr>
            <w:tcW w:w="417" w:type="pct"/>
            <w:vAlign w:val="center"/>
          </w:tcPr>
          <w:p w14:paraId="5471CF88" w14:textId="77777777" w:rsidR="00CD0BEF" w:rsidRPr="002653B6" w:rsidRDefault="00CD0BEF" w:rsidP="00651729">
            <w:pPr>
              <w:ind w:left="-90"/>
              <w:jc w:val="right"/>
              <w:rPr>
                <w:sz w:val="18"/>
                <w:szCs w:val="18"/>
              </w:rPr>
            </w:pPr>
            <w:r w:rsidRPr="002653B6">
              <w:rPr>
                <w:sz w:val="18"/>
                <w:szCs w:val="18"/>
              </w:rPr>
              <w:t>449,114</w:t>
            </w:r>
          </w:p>
        </w:tc>
      </w:tr>
      <w:tr w:rsidR="00CD0BEF" w:rsidRPr="002653B6" w14:paraId="178250E2" w14:textId="77777777" w:rsidTr="00651729">
        <w:trPr>
          <w:trHeight w:val="53"/>
          <w:jc w:val="center"/>
        </w:trPr>
        <w:tc>
          <w:tcPr>
            <w:tcW w:w="269" w:type="pct"/>
          </w:tcPr>
          <w:p w14:paraId="2C6092CC" w14:textId="77777777" w:rsidR="00CD0BEF" w:rsidRPr="002653B6" w:rsidRDefault="00CD0BEF" w:rsidP="00651729">
            <w:pPr>
              <w:jc w:val="left"/>
              <w:rPr>
                <w:color w:val="000000"/>
                <w:sz w:val="18"/>
                <w:szCs w:val="18"/>
                <w:lang w:eastAsia="en-CA"/>
              </w:rPr>
            </w:pPr>
            <w:r w:rsidRPr="002653B6">
              <w:rPr>
                <w:sz w:val="18"/>
                <w:szCs w:val="18"/>
              </w:rPr>
              <w:t>4.1.2</w:t>
            </w:r>
          </w:p>
        </w:tc>
        <w:tc>
          <w:tcPr>
            <w:tcW w:w="4313" w:type="pct"/>
            <w:gridSpan w:val="9"/>
          </w:tcPr>
          <w:p w14:paraId="0FEC676A" w14:textId="77777777" w:rsidR="00CD0BEF" w:rsidRPr="002653B6" w:rsidRDefault="00CD0BEF" w:rsidP="00651729">
            <w:pPr>
              <w:ind w:left="-90"/>
              <w:jc w:val="left"/>
              <w:rPr>
                <w:sz w:val="18"/>
                <w:szCs w:val="18"/>
              </w:rPr>
            </w:pPr>
            <w:r w:rsidRPr="002653B6">
              <w:rPr>
                <w:sz w:val="18"/>
                <w:szCs w:val="18"/>
              </w:rPr>
              <w:t>Deduction of HFCs from previously approved projects (CO</w:t>
            </w:r>
            <w:r w:rsidRPr="002653B6">
              <w:rPr>
                <w:sz w:val="18"/>
                <w:szCs w:val="18"/>
                <w:vertAlign w:val="subscript"/>
              </w:rPr>
              <w:t>2</w:t>
            </w:r>
            <w:r w:rsidRPr="002653B6">
              <w:rPr>
                <w:sz w:val="18"/>
                <w:szCs w:val="18"/>
              </w:rPr>
              <w:t>-eq tonnes)</w:t>
            </w:r>
          </w:p>
        </w:tc>
        <w:tc>
          <w:tcPr>
            <w:tcW w:w="417" w:type="pct"/>
            <w:vAlign w:val="center"/>
          </w:tcPr>
          <w:p w14:paraId="7B481609" w14:textId="77777777" w:rsidR="00CD0BEF" w:rsidRPr="002653B6" w:rsidRDefault="00CD0BEF" w:rsidP="00651729">
            <w:pPr>
              <w:ind w:left="-90"/>
              <w:jc w:val="right"/>
              <w:rPr>
                <w:sz w:val="18"/>
                <w:szCs w:val="18"/>
              </w:rPr>
            </w:pPr>
            <w:r w:rsidRPr="002653B6">
              <w:rPr>
                <w:sz w:val="18"/>
                <w:szCs w:val="18"/>
              </w:rPr>
              <w:t>20,735</w:t>
            </w:r>
          </w:p>
        </w:tc>
      </w:tr>
      <w:tr w:rsidR="00CD0BEF" w:rsidRPr="002653B6" w14:paraId="02976EF6" w14:textId="77777777" w:rsidTr="00651729">
        <w:trPr>
          <w:trHeight w:val="53"/>
          <w:jc w:val="center"/>
        </w:trPr>
        <w:tc>
          <w:tcPr>
            <w:tcW w:w="269" w:type="pct"/>
            <w:tcBorders>
              <w:bottom w:val="single" w:sz="4" w:space="0" w:color="auto"/>
            </w:tcBorders>
          </w:tcPr>
          <w:p w14:paraId="7D659A15" w14:textId="77777777" w:rsidR="00CD0BEF" w:rsidRPr="002653B6" w:rsidRDefault="00CD0BEF" w:rsidP="00651729">
            <w:pPr>
              <w:jc w:val="left"/>
              <w:rPr>
                <w:color w:val="000000"/>
                <w:sz w:val="18"/>
                <w:szCs w:val="18"/>
                <w:lang w:eastAsia="en-CA"/>
              </w:rPr>
            </w:pPr>
            <w:r w:rsidRPr="002653B6">
              <w:rPr>
                <w:sz w:val="18"/>
                <w:szCs w:val="18"/>
              </w:rPr>
              <w:t>4.1.3</w:t>
            </w:r>
          </w:p>
        </w:tc>
        <w:tc>
          <w:tcPr>
            <w:tcW w:w="4313" w:type="pct"/>
            <w:gridSpan w:val="9"/>
          </w:tcPr>
          <w:p w14:paraId="3DD5095F" w14:textId="77777777" w:rsidR="00CD0BEF" w:rsidRPr="002653B6" w:rsidRDefault="00CD0BEF" w:rsidP="00651729">
            <w:pPr>
              <w:ind w:left="-90"/>
              <w:jc w:val="left"/>
              <w:rPr>
                <w:sz w:val="18"/>
                <w:szCs w:val="18"/>
              </w:rPr>
            </w:pPr>
            <w:r w:rsidRPr="002653B6">
              <w:rPr>
                <w:sz w:val="18"/>
                <w:szCs w:val="18"/>
              </w:rPr>
              <w:t>Remaining eligible consumption for HFCs (CO</w:t>
            </w:r>
            <w:r w:rsidRPr="002653B6">
              <w:rPr>
                <w:sz w:val="18"/>
                <w:szCs w:val="18"/>
                <w:vertAlign w:val="subscript"/>
              </w:rPr>
              <w:t>2</w:t>
            </w:r>
            <w:r w:rsidRPr="002653B6">
              <w:rPr>
                <w:sz w:val="18"/>
                <w:szCs w:val="18"/>
              </w:rPr>
              <w:t>-eq tonnes)</w:t>
            </w:r>
          </w:p>
        </w:tc>
        <w:tc>
          <w:tcPr>
            <w:tcW w:w="417" w:type="pct"/>
            <w:vAlign w:val="center"/>
          </w:tcPr>
          <w:p w14:paraId="30D55129" w14:textId="77777777" w:rsidR="00CD0BEF" w:rsidRPr="002653B6" w:rsidRDefault="00CD0BEF" w:rsidP="00651729">
            <w:pPr>
              <w:ind w:left="-90"/>
              <w:jc w:val="right"/>
              <w:rPr>
                <w:sz w:val="18"/>
                <w:szCs w:val="18"/>
              </w:rPr>
            </w:pPr>
            <w:r w:rsidRPr="002653B6">
              <w:rPr>
                <w:sz w:val="18"/>
                <w:szCs w:val="18"/>
              </w:rPr>
              <w:t>TBD</w:t>
            </w:r>
          </w:p>
        </w:tc>
      </w:tr>
    </w:tbl>
    <w:p w14:paraId="06887769" w14:textId="77777777" w:rsidR="00CD0BEF" w:rsidRPr="002653B6" w:rsidRDefault="00CD0BEF" w:rsidP="00CD0BEF">
      <w:pPr>
        <w:spacing w:after="240"/>
        <w:ind w:left="-142" w:right="-189"/>
        <w:rPr>
          <w:sz w:val="18"/>
          <w:szCs w:val="18"/>
          <w:lang w:eastAsia="en-CA"/>
        </w:rPr>
      </w:pPr>
      <w:r w:rsidRPr="002653B6">
        <w:rPr>
          <w:sz w:val="18"/>
          <w:szCs w:val="18"/>
          <w:lang w:eastAsia="en-CA"/>
        </w:rPr>
        <w:t>* Approved at the 82</w:t>
      </w:r>
      <w:r w:rsidRPr="002653B6">
        <w:rPr>
          <w:sz w:val="18"/>
          <w:szCs w:val="18"/>
          <w:vertAlign w:val="superscript"/>
          <w:lang w:eastAsia="en-CA"/>
        </w:rPr>
        <w:t>nd</w:t>
      </w:r>
      <w:r w:rsidRPr="002653B6">
        <w:rPr>
          <w:sz w:val="18"/>
          <w:szCs w:val="18"/>
          <w:lang w:eastAsia="en-CA"/>
        </w:rPr>
        <w:t xml:space="preserve"> meeting to phase out 14.50 mt (20,735 CO</w:t>
      </w:r>
      <w:r w:rsidRPr="002653B6">
        <w:rPr>
          <w:sz w:val="18"/>
          <w:szCs w:val="18"/>
          <w:vertAlign w:val="subscript"/>
          <w:lang w:eastAsia="en-CA"/>
        </w:rPr>
        <w:t>2</w:t>
      </w:r>
      <w:r w:rsidRPr="002653B6">
        <w:rPr>
          <w:sz w:val="18"/>
          <w:szCs w:val="18"/>
          <w:lang w:eastAsia="en-CA"/>
        </w:rPr>
        <w:noBreakHyphen/>
        <w:t>eq tonnes) of HFC-134a in the manufacturing of domestic refrigerators at Capri (decision 82/81).</w:t>
      </w:r>
    </w:p>
    <w:p w14:paraId="3C59B8C9" w14:textId="77777777" w:rsidR="00CD0BEF" w:rsidRPr="002653B6" w:rsidRDefault="00CD0BEF" w:rsidP="00CD0BEF">
      <w:pPr>
        <w:keepNext/>
        <w:spacing w:before="360" w:after="240"/>
        <w:rPr>
          <w:b/>
        </w:rPr>
      </w:pPr>
      <w:r w:rsidRPr="002653B6">
        <w:rPr>
          <w:b/>
        </w:rPr>
        <w:lastRenderedPageBreak/>
        <w:t>APPENDIX 3-A: FUNDING APPROVAL SCHEDULE</w:t>
      </w:r>
    </w:p>
    <w:p w14:paraId="5912C5FC" w14:textId="77777777" w:rsidR="00CD0BEF" w:rsidRPr="002653B6" w:rsidRDefault="00CD0BEF" w:rsidP="00CD0BEF">
      <w:pPr>
        <w:pStyle w:val="Heading1"/>
        <w:numPr>
          <w:ilvl w:val="0"/>
          <w:numId w:val="244"/>
        </w:numPr>
      </w:pPr>
      <w:r w:rsidRPr="002653B6">
        <w:t>Funding for the future tranches will be considered for approval at the second meeting of the year specified in Appendix 2-A.</w:t>
      </w:r>
    </w:p>
    <w:p w14:paraId="40423056" w14:textId="77777777" w:rsidR="00CD0BEF" w:rsidRPr="002653B6" w:rsidRDefault="00CD0BEF" w:rsidP="00CD0BEF">
      <w:pPr>
        <w:widowControl w:val="0"/>
        <w:spacing w:before="360" w:after="240"/>
        <w:rPr>
          <w:b/>
        </w:rPr>
      </w:pPr>
      <w:r w:rsidRPr="002653B6">
        <w:rPr>
          <w:b/>
        </w:rPr>
        <w:t>APPENDIX 4-A: FORMAT OF THE TRANCHE IMPLEMENTATION REPORTS AND PLANS</w:t>
      </w:r>
    </w:p>
    <w:p w14:paraId="46451A46" w14:textId="77777777" w:rsidR="00CD0BEF" w:rsidRPr="002653B6" w:rsidRDefault="00CD0BEF" w:rsidP="00CD0BEF">
      <w:pPr>
        <w:pStyle w:val="Heading1"/>
        <w:numPr>
          <w:ilvl w:val="0"/>
          <w:numId w:val="245"/>
        </w:numPr>
      </w:pPr>
      <w:r w:rsidRPr="002653B6">
        <w:t>The submission of the Tranche Implementation Report and Plans for each tranche request will consist of four parts:</w:t>
      </w:r>
    </w:p>
    <w:p w14:paraId="640DD0C2" w14:textId="77777777" w:rsidR="00CD0BEF" w:rsidRPr="002653B6" w:rsidRDefault="00CD0BEF" w:rsidP="00CD0BEF">
      <w:pPr>
        <w:pStyle w:val="Heading2"/>
      </w:pPr>
      <w:r w:rsidRPr="002653B6">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2653B6">
        <w:noBreakHyphen/>
        <w:t>down pursuant to decision 91/65. The report should include the amount of Annex F substances consumption reduced as a direct result of the implementation of activities, by substance, the alternative technology used and the related phase</w:t>
      </w:r>
      <w:r w:rsidRPr="002653B6">
        <w:noBreakHyphen/>
        <w:t>in of alternatives, to allow the Secretariat to inform the Executive Committee on the resulting change in climate</w:t>
      </w:r>
      <w:r w:rsidRPr="002653B6">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010EA0CF" w14:textId="77777777" w:rsidR="00CD0BEF" w:rsidRPr="002653B6" w:rsidRDefault="00CD0BEF" w:rsidP="00CD0BEF">
      <w:pPr>
        <w:pStyle w:val="Heading2"/>
        <w:tabs>
          <w:tab w:val="num" w:pos="-720"/>
        </w:tabs>
      </w:pPr>
      <w:r w:rsidRPr="002653B6">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93BE21E" w14:textId="77777777" w:rsidR="00CD0BEF" w:rsidRPr="002653B6" w:rsidRDefault="00CD0BEF" w:rsidP="00CD0BEF">
      <w:pPr>
        <w:pStyle w:val="Heading2"/>
        <w:tabs>
          <w:tab w:val="num" w:pos="-720"/>
        </w:tabs>
      </w:pPr>
      <w:r w:rsidRPr="002653B6">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653B6">
        <w:t>the overall Plan</w:t>
      </w:r>
      <w:proofErr w:type="gramEnd"/>
      <w:r w:rsidRPr="002653B6">
        <w:t xml:space="preserve"> and progress achieved, as well as any possible changes to </w:t>
      </w:r>
      <w:proofErr w:type="gramStart"/>
      <w:r w:rsidRPr="002653B6">
        <w:t>the overall Plan</w:t>
      </w:r>
      <w:proofErr w:type="gramEnd"/>
      <w:r w:rsidRPr="002653B6">
        <w:t xml:space="preserve"> that are foreseen. The description should also specify and explain in detail such changes to </w:t>
      </w:r>
      <w:proofErr w:type="gramStart"/>
      <w:r w:rsidRPr="002653B6">
        <w:t>the overall Plan</w:t>
      </w:r>
      <w:proofErr w:type="gramEnd"/>
      <w:r w:rsidRPr="002653B6">
        <w:t>. This description of future activities can be submitted as a part of the same document as the narrative report under subparagraph 1(a) above; and</w:t>
      </w:r>
    </w:p>
    <w:p w14:paraId="795E6639" w14:textId="77777777" w:rsidR="00CD0BEF" w:rsidRPr="002653B6" w:rsidRDefault="00CD0BEF" w:rsidP="00CD0BEF">
      <w:pPr>
        <w:pStyle w:val="Heading2"/>
        <w:tabs>
          <w:tab w:val="num" w:pos="-720"/>
        </w:tabs>
      </w:pPr>
      <w:r w:rsidRPr="002653B6">
        <w:t>An Executive Summary of about five paragraphs, summarizing the information contained in subparagraphs 1(a) to 1(c) above.</w:t>
      </w:r>
    </w:p>
    <w:p w14:paraId="35848F6F" w14:textId="77777777" w:rsidR="00CD0BEF" w:rsidRPr="002653B6" w:rsidRDefault="00CD0BEF" w:rsidP="00CD0BEF">
      <w:pPr>
        <w:keepNext/>
        <w:keepLines/>
        <w:widowControl w:val="0"/>
        <w:spacing w:before="360" w:after="240"/>
        <w:rPr>
          <w:b/>
        </w:rPr>
      </w:pPr>
      <w:r w:rsidRPr="002653B6">
        <w:rPr>
          <w:b/>
        </w:rPr>
        <w:t>APPENDIX 5-A: MONITORING INSTITUTIONS AND ROLES</w:t>
      </w:r>
    </w:p>
    <w:p w14:paraId="397F54CA" w14:textId="77777777" w:rsidR="00CD0BEF" w:rsidRPr="002653B6" w:rsidRDefault="00CD0BEF" w:rsidP="00CD0BEF">
      <w:pPr>
        <w:pStyle w:val="Heading1"/>
        <w:numPr>
          <w:ilvl w:val="0"/>
          <w:numId w:val="246"/>
        </w:numPr>
      </w:pPr>
      <w:r w:rsidRPr="002653B6">
        <w:t>Overall monitoring will be provided by the Ministry of Environment, Climate and Wildlife</w:t>
      </w:r>
      <w:r w:rsidRPr="002653B6" w:rsidDel="000F54CA">
        <w:t>,</w:t>
      </w:r>
      <w:r w:rsidRPr="002653B6">
        <w:t xml:space="preserve"> through the national ozone unit (NOU), with assistance from the Lead IA. The NOU will submit annual progress reports of status of implementation of the Plan to the Lead IA.</w:t>
      </w:r>
    </w:p>
    <w:p w14:paraId="64E49D73" w14:textId="77777777" w:rsidR="00CD0BEF" w:rsidRPr="002653B6" w:rsidRDefault="00CD0BEF" w:rsidP="00CD0BEF">
      <w:pPr>
        <w:pStyle w:val="Heading1"/>
        <w:numPr>
          <w:ilvl w:val="0"/>
          <w:numId w:val="14"/>
        </w:numPr>
      </w:pPr>
      <w:r w:rsidRPr="002653B6">
        <w:lastRenderedPageBreak/>
        <w:t>Consumption will be monitored and determined from the official data on the import and export of substances as registered by the relevant Government departments. The NOU will compile and report the following data and information each year on or before the relevant deadlines:</w:t>
      </w:r>
    </w:p>
    <w:p w14:paraId="31793D57" w14:textId="77777777" w:rsidR="00CD0BEF" w:rsidRPr="002653B6" w:rsidRDefault="00CD0BEF" w:rsidP="00CD0BEF">
      <w:pPr>
        <w:pStyle w:val="Heading2"/>
        <w:numPr>
          <w:ilvl w:val="1"/>
          <w:numId w:val="2"/>
        </w:numPr>
      </w:pPr>
      <w:r w:rsidRPr="002653B6">
        <w:t>Reports on the consumption of the substances to be submitted to the Ozone Secretariat in line with Article 7 of the Montreal Protocol; and</w:t>
      </w:r>
    </w:p>
    <w:p w14:paraId="1332F00D" w14:textId="77777777" w:rsidR="00CD0BEF" w:rsidRPr="002653B6" w:rsidRDefault="00CD0BEF" w:rsidP="00CD0BEF">
      <w:pPr>
        <w:pStyle w:val="Heading2"/>
        <w:numPr>
          <w:ilvl w:val="1"/>
          <w:numId w:val="2"/>
        </w:numPr>
      </w:pPr>
      <w:r w:rsidRPr="002653B6">
        <w:t>Reports on country programme data to be submitted to the Secretariat of the Multilateral Fund.</w:t>
      </w:r>
    </w:p>
    <w:p w14:paraId="242FD41A" w14:textId="77777777" w:rsidR="00CD0BEF" w:rsidRPr="002653B6" w:rsidRDefault="00CD0BEF" w:rsidP="00CD0BEF">
      <w:pPr>
        <w:pStyle w:val="Heading1"/>
      </w:pPr>
      <w:r w:rsidRPr="002653B6">
        <w:t>Monitoring of development of the Plan and verification of the achievement of the performance targets will be assigned to an independent local company or to independent local consultant(s) by the Lead IA. The company or consultant(s) responsible for verification will have full access to relevant technical and financial information related to the implementation of the Plan.</w:t>
      </w:r>
    </w:p>
    <w:p w14:paraId="59E8B7D2" w14:textId="77777777" w:rsidR="00CD0BEF" w:rsidRPr="002653B6" w:rsidRDefault="00CD0BEF" w:rsidP="00CD0BEF">
      <w:pPr>
        <w:pStyle w:val="Heading1"/>
      </w:pPr>
      <w:r w:rsidRPr="002653B6">
        <w:t>The Ministry of Environment, Climate and Wildlife will be responsible for the sustainability of consumption reduction targets achieved through this Agreement.</w:t>
      </w:r>
    </w:p>
    <w:p w14:paraId="4FE0CCFA" w14:textId="77777777" w:rsidR="00CD0BEF" w:rsidRPr="002653B6" w:rsidRDefault="00CD0BEF" w:rsidP="00CD0BEF">
      <w:pPr>
        <w:keepNext/>
        <w:spacing w:before="360" w:after="240"/>
        <w:rPr>
          <w:b/>
        </w:rPr>
      </w:pPr>
      <w:r w:rsidRPr="002653B6">
        <w:rPr>
          <w:b/>
        </w:rPr>
        <w:t>APPENDIX 6-A: ROLE OF THE LEAD IMPLEMENTING AGENCY</w:t>
      </w:r>
    </w:p>
    <w:p w14:paraId="7E247CEA" w14:textId="77777777" w:rsidR="00CD0BEF" w:rsidRPr="002653B6" w:rsidRDefault="00CD0BEF" w:rsidP="00CD0BEF">
      <w:pPr>
        <w:pStyle w:val="Heading1"/>
        <w:numPr>
          <w:ilvl w:val="0"/>
          <w:numId w:val="247"/>
        </w:numPr>
      </w:pPr>
      <w:r w:rsidRPr="002653B6">
        <w:t>The Lead IA will be responsible for a range of activities, including at least the following:</w:t>
      </w:r>
    </w:p>
    <w:p w14:paraId="58D92500" w14:textId="77777777" w:rsidR="00CD0BEF" w:rsidRPr="002653B6" w:rsidRDefault="00CD0BEF" w:rsidP="00CD0BEF">
      <w:pPr>
        <w:pStyle w:val="Heading2"/>
      </w:pPr>
      <w:r w:rsidRPr="002653B6">
        <w:t>Ensuring performance and financial verification in accordance with this Agreement and with its specific internal procedures and requirements as set out in the Country’s Plan;</w:t>
      </w:r>
    </w:p>
    <w:p w14:paraId="1D6D64EB" w14:textId="77777777" w:rsidR="00CD0BEF" w:rsidRPr="002653B6" w:rsidRDefault="00CD0BEF" w:rsidP="00CD0BEF">
      <w:pPr>
        <w:pStyle w:val="Heading2"/>
      </w:pPr>
      <w:r w:rsidRPr="002653B6">
        <w:t>Assisting the Country in the preparation of the Tranche Implementation Reports and Plans as per Appendix 4</w:t>
      </w:r>
      <w:r w:rsidRPr="002653B6">
        <w:noBreakHyphen/>
        <w:t>A;</w:t>
      </w:r>
    </w:p>
    <w:p w14:paraId="08C53EC7" w14:textId="77777777" w:rsidR="00CD0BEF" w:rsidRPr="002653B6" w:rsidRDefault="00CD0BEF" w:rsidP="00CD0BEF">
      <w:pPr>
        <w:pStyle w:val="Heading2"/>
        <w:tabs>
          <w:tab w:val="num" w:pos="-720"/>
        </w:tabs>
      </w:pPr>
      <w:r w:rsidRPr="002653B6">
        <w:t>Providing independent verification to the Executive Committee that the Targets have been met and associated tranche activities have been completed as indicated in the Tranche Implementation Plan, consistent with Appendix 4-A;</w:t>
      </w:r>
    </w:p>
    <w:p w14:paraId="1205FCA3" w14:textId="77777777" w:rsidR="00CD0BEF" w:rsidRPr="002653B6" w:rsidRDefault="00CD0BEF" w:rsidP="00CD0BEF">
      <w:pPr>
        <w:pStyle w:val="Heading2"/>
        <w:tabs>
          <w:tab w:val="num" w:pos="-720"/>
        </w:tabs>
      </w:pPr>
      <w:r w:rsidRPr="002653B6">
        <w:t xml:space="preserve">Ensuring that the experiences and progress are reflected in the updates to </w:t>
      </w:r>
      <w:proofErr w:type="gramStart"/>
      <w:r w:rsidRPr="002653B6">
        <w:t>the overall Plan</w:t>
      </w:r>
      <w:proofErr w:type="gramEnd"/>
      <w:r w:rsidRPr="002653B6">
        <w:t xml:space="preserve"> and in the future Tranche Implementation Plans, consistent with subparagraph 1(c) of Appendix 4</w:t>
      </w:r>
      <w:r w:rsidRPr="002653B6">
        <w:noBreakHyphen/>
        <w:t>A;</w:t>
      </w:r>
    </w:p>
    <w:p w14:paraId="0AB9B05E" w14:textId="77777777" w:rsidR="00CD0BEF" w:rsidRPr="002653B6" w:rsidRDefault="00CD0BEF" w:rsidP="00CD0BEF">
      <w:pPr>
        <w:pStyle w:val="Heading2"/>
        <w:tabs>
          <w:tab w:val="num" w:pos="-720"/>
        </w:tabs>
      </w:pPr>
      <w:r w:rsidRPr="002653B6">
        <w:t xml:space="preserve">Fulfilling the reporting requirements of the Tranche Implementation Reports and Plans and of </w:t>
      </w:r>
      <w:proofErr w:type="gramStart"/>
      <w:r w:rsidRPr="002653B6">
        <w:t>the overall Plan</w:t>
      </w:r>
      <w:proofErr w:type="gramEnd"/>
      <w:r w:rsidRPr="002653B6">
        <w:t xml:space="preserve"> as specified in Appendix 4-A for submission to the Executive Committee, including the activities implemented by the Cooperating IAs;</w:t>
      </w:r>
    </w:p>
    <w:p w14:paraId="10AFADA4" w14:textId="77777777" w:rsidR="00CD0BEF" w:rsidRPr="002653B6" w:rsidRDefault="00CD0BEF" w:rsidP="00CD0BEF">
      <w:pPr>
        <w:pStyle w:val="Heading2"/>
        <w:tabs>
          <w:tab w:val="num" w:pos="-720"/>
        </w:tabs>
      </w:pPr>
      <w:r w:rsidRPr="002653B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EA5157D" w14:textId="77777777" w:rsidR="00CD0BEF" w:rsidRPr="002653B6" w:rsidRDefault="00CD0BEF" w:rsidP="00CD0BEF">
      <w:pPr>
        <w:pStyle w:val="Heading2"/>
        <w:tabs>
          <w:tab w:val="num" w:pos="-720"/>
        </w:tabs>
      </w:pPr>
      <w:r w:rsidRPr="002653B6">
        <w:t>Ensuring that appropriate independent technical experts carry out the technical reviews;</w:t>
      </w:r>
    </w:p>
    <w:p w14:paraId="5E363CFE" w14:textId="77777777" w:rsidR="00CD0BEF" w:rsidRPr="002653B6" w:rsidRDefault="00CD0BEF" w:rsidP="00CD0BEF">
      <w:pPr>
        <w:pStyle w:val="Heading2"/>
        <w:tabs>
          <w:tab w:val="num" w:pos="-720"/>
        </w:tabs>
      </w:pPr>
      <w:r w:rsidRPr="002653B6">
        <w:t>Carrying out the required supervision missions;</w:t>
      </w:r>
    </w:p>
    <w:p w14:paraId="61CEBB48" w14:textId="77777777" w:rsidR="00CD0BEF" w:rsidRPr="002653B6" w:rsidRDefault="00CD0BEF" w:rsidP="00CD0BEF">
      <w:pPr>
        <w:pStyle w:val="Heading2"/>
        <w:tabs>
          <w:tab w:val="num" w:pos="-720"/>
        </w:tabs>
      </w:pPr>
      <w:r w:rsidRPr="002653B6">
        <w:t>Ensuring the presence of an operating mechanism to allow for an effective and transparent implementation of the Tranche Implementation Plan and accurate data reporting;</w:t>
      </w:r>
    </w:p>
    <w:p w14:paraId="52F39F48" w14:textId="77777777" w:rsidR="00CD0BEF" w:rsidRPr="002653B6" w:rsidRDefault="00CD0BEF" w:rsidP="00CD0BEF">
      <w:pPr>
        <w:pStyle w:val="Heading2"/>
        <w:numPr>
          <w:ilvl w:val="1"/>
          <w:numId w:val="2"/>
        </w:numPr>
      </w:pPr>
      <w:r w:rsidRPr="002653B6">
        <w:t>Coordinating the activities of the Cooperating IAs and ensuring the appropriate sequence of activities;</w:t>
      </w:r>
    </w:p>
    <w:p w14:paraId="67327D19" w14:textId="77777777" w:rsidR="00CD0BEF" w:rsidRPr="002653B6" w:rsidRDefault="00CD0BEF" w:rsidP="00CD0BEF">
      <w:pPr>
        <w:pStyle w:val="Heading2"/>
      </w:pPr>
      <w:r w:rsidRPr="002653B6">
        <w:lastRenderedPageBreak/>
        <w:t>In case of reductions in funding for failure to comply in accordance with paragraph 11 of the Agreement, to determine, in consultation with the Country and the Cooperating IAs, the allocation of the reductions to the different budget items and to the funding of the Lead IA and each Cooperating IA;</w:t>
      </w:r>
    </w:p>
    <w:p w14:paraId="16F61029" w14:textId="77777777" w:rsidR="00CD0BEF" w:rsidRPr="002653B6" w:rsidRDefault="00CD0BEF" w:rsidP="00CD0BEF">
      <w:pPr>
        <w:pStyle w:val="Heading2"/>
        <w:tabs>
          <w:tab w:val="num" w:pos="-720"/>
        </w:tabs>
      </w:pPr>
      <w:r w:rsidRPr="002653B6">
        <w:t>Ensuring that disbursements made to the Country are based on the use of the indicators;</w:t>
      </w:r>
    </w:p>
    <w:p w14:paraId="78D6B3D5" w14:textId="77777777" w:rsidR="00CD0BEF" w:rsidRPr="002653B6" w:rsidRDefault="00CD0BEF" w:rsidP="00CD0BEF">
      <w:pPr>
        <w:pStyle w:val="Heading2"/>
        <w:tabs>
          <w:tab w:val="num" w:pos="-720"/>
        </w:tabs>
      </w:pPr>
      <w:proofErr w:type="gramStart"/>
      <w:r w:rsidRPr="002653B6">
        <w:t>Providing assistance</w:t>
      </w:r>
      <w:proofErr w:type="gramEnd"/>
      <w:r w:rsidRPr="002653B6">
        <w:t xml:space="preserve"> with the policy, management and technical support when required;</w:t>
      </w:r>
    </w:p>
    <w:p w14:paraId="5FBDE265" w14:textId="77777777" w:rsidR="00CD0BEF" w:rsidRPr="002653B6" w:rsidRDefault="00CD0BEF" w:rsidP="00CD0BEF">
      <w:pPr>
        <w:pStyle w:val="Heading2"/>
        <w:tabs>
          <w:tab w:val="num" w:pos="-720"/>
        </w:tabs>
      </w:pPr>
      <w:r w:rsidRPr="002653B6">
        <w:t>Reaching consensus with the Cooperating IAs on any planning, coordination and reporting arrangements required to facilitate the implementation of the Plan; and</w:t>
      </w:r>
    </w:p>
    <w:p w14:paraId="12A32BD0" w14:textId="77777777" w:rsidR="00CD0BEF" w:rsidRPr="002653B6" w:rsidRDefault="00CD0BEF" w:rsidP="00CD0BEF">
      <w:pPr>
        <w:pStyle w:val="Heading2"/>
        <w:tabs>
          <w:tab w:val="num" w:pos="-720"/>
        </w:tabs>
      </w:pPr>
      <w:r w:rsidRPr="002653B6">
        <w:t>Timely releasing funds to the Country/participating enterprises for completing the activities related to the project.</w:t>
      </w:r>
    </w:p>
    <w:p w14:paraId="18D48C5A" w14:textId="77777777" w:rsidR="00CD0BEF" w:rsidRPr="002653B6" w:rsidRDefault="00CD0BEF" w:rsidP="00CD0BEF">
      <w:pPr>
        <w:pStyle w:val="Heading1"/>
      </w:pPr>
      <w:r w:rsidRPr="002653B6">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2D191E9B" w14:textId="77777777" w:rsidR="00CD0BEF" w:rsidRPr="002653B6" w:rsidRDefault="00CD0BEF" w:rsidP="00CD0BEF">
      <w:pPr>
        <w:spacing w:before="360" w:after="240"/>
        <w:rPr>
          <w:b/>
          <w:bCs/>
          <w:szCs w:val="18"/>
        </w:rPr>
      </w:pPr>
      <w:r w:rsidRPr="002653B6">
        <w:rPr>
          <w:b/>
          <w:bCs/>
          <w:szCs w:val="18"/>
        </w:rPr>
        <w:t>APPENDIX 6-B: ROLE OF THE COOPERATING IMPLEMENTING AGENCIES</w:t>
      </w:r>
    </w:p>
    <w:p w14:paraId="37B7E5D8" w14:textId="77777777" w:rsidR="00CD0BEF" w:rsidRPr="002653B6" w:rsidRDefault="00CD0BEF" w:rsidP="00CD0BEF">
      <w:pPr>
        <w:pStyle w:val="Heading1"/>
        <w:numPr>
          <w:ilvl w:val="0"/>
          <w:numId w:val="248"/>
        </w:numPr>
        <w:rPr>
          <w:b/>
          <w:bCs/>
        </w:rPr>
      </w:pPr>
      <w:r w:rsidRPr="002653B6">
        <w:t>The Cooperating IAs will be responsible for a range of activities. These activities are specified in the Plan, including at least the following:</w:t>
      </w:r>
    </w:p>
    <w:p w14:paraId="24F95887" w14:textId="77777777" w:rsidR="00CD0BEF" w:rsidRPr="002653B6" w:rsidRDefault="00CD0BEF" w:rsidP="00CD0BEF">
      <w:pPr>
        <w:pStyle w:val="Heading2"/>
        <w:numPr>
          <w:ilvl w:val="1"/>
          <w:numId w:val="2"/>
        </w:numPr>
      </w:pPr>
      <w:proofErr w:type="gramStart"/>
      <w:r w:rsidRPr="002653B6">
        <w:t>Providing assistance</w:t>
      </w:r>
      <w:proofErr w:type="gramEnd"/>
      <w:r w:rsidRPr="002653B6">
        <w:t xml:space="preserve"> for policy development when required;</w:t>
      </w:r>
    </w:p>
    <w:p w14:paraId="0CC5EA58" w14:textId="77777777" w:rsidR="00CD0BEF" w:rsidRPr="002653B6" w:rsidRDefault="00CD0BEF" w:rsidP="00CD0BEF">
      <w:pPr>
        <w:pStyle w:val="Heading2"/>
        <w:numPr>
          <w:ilvl w:val="1"/>
          <w:numId w:val="2"/>
        </w:numPr>
      </w:pPr>
      <w:r w:rsidRPr="002653B6">
        <w:t>Assisting the Country in the implementation and assessment of the activities funded by the Cooperating IAs, and referring to the Lead IA to ensure a coordinated sequence of activities;</w:t>
      </w:r>
    </w:p>
    <w:p w14:paraId="1FBBE765" w14:textId="77777777" w:rsidR="00CD0BEF" w:rsidRPr="002653B6" w:rsidRDefault="00CD0BEF" w:rsidP="00CD0BEF">
      <w:pPr>
        <w:pStyle w:val="Heading2"/>
        <w:numPr>
          <w:ilvl w:val="1"/>
          <w:numId w:val="2"/>
        </w:numPr>
      </w:pPr>
      <w:r w:rsidRPr="002653B6">
        <w:t>Providing reports to the Lead IA on these activities, for inclusion in the consolidated reports as per Appendix 4-A; and</w:t>
      </w:r>
    </w:p>
    <w:p w14:paraId="06A8D4BA" w14:textId="77777777" w:rsidR="00CD0BEF" w:rsidRPr="002653B6" w:rsidRDefault="00CD0BEF" w:rsidP="00CD0BEF">
      <w:pPr>
        <w:pStyle w:val="Heading2"/>
        <w:numPr>
          <w:ilvl w:val="1"/>
          <w:numId w:val="2"/>
        </w:numPr>
      </w:pPr>
      <w:r w:rsidRPr="002653B6">
        <w:t>Reaching consensus with the Lead IA on any planning, coordination and reporting arrangements required to facilitate the implementation of the Plan.</w:t>
      </w:r>
    </w:p>
    <w:p w14:paraId="15F59E8B" w14:textId="77777777" w:rsidR="00CD0BEF" w:rsidRPr="002653B6" w:rsidRDefault="00CD0BEF" w:rsidP="00CD0BEF">
      <w:pPr>
        <w:keepNext/>
        <w:keepLines/>
        <w:widowControl w:val="0"/>
        <w:spacing w:before="360" w:after="240"/>
        <w:rPr>
          <w:b/>
        </w:rPr>
      </w:pPr>
      <w:r w:rsidRPr="002653B6">
        <w:rPr>
          <w:b/>
        </w:rPr>
        <w:t>APPENDIX 7-A: REDUCTIONS IN FUNDING FOR FAILURE TO COMPLY WITH THE TARGETS IN THE AGREEMENT</w:t>
      </w:r>
    </w:p>
    <w:p w14:paraId="2FEF9812" w14:textId="65F6A561" w:rsidR="00CD0BEF" w:rsidRPr="002653B6" w:rsidRDefault="00CD0BEF" w:rsidP="00CD0BEF">
      <w:pPr>
        <w:pStyle w:val="Heading1"/>
        <w:keepNext/>
        <w:keepLines/>
        <w:widowControl w:val="0"/>
        <w:numPr>
          <w:ilvl w:val="0"/>
          <w:numId w:val="249"/>
        </w:numPr>
      </w:pPr>
      <w:r w:rsidRPr="002653B6">
        <w:t>In accordance with paragraph 11 of the Agreement, the amount of funding provided may be reduced by US $3.66</w:t>
      </w:r>
      <w:r w:rsidRPr="002653B6">
        <w:rPr>
          <w:shd w:val="clear" w:color="auto" w:fill="FFFFFF" w:themeFill="background1"/>
        </w:rPr>
        <w:t xml:space="preserve"> per CO</w:t>
      </w:r>
      <w:r w:rsidRPr="002653B6">
        <w:rPr>
          <w:shd w:val="clear" w:color="auto" w:fill="FFFFFF" w:themeFill="background1"/>
          <w:vertAlign w:val="subscript"/>
        </w:rPr>
        <w:t>2</w:t>
      </w:r>
      <w:r w:rsidRPr="002653B6">
        <w:rPr>
          <w:shd w:val="clear" w:color="auto" w:fill="FFFFFF" w:themeFill="background1"/>
        </w:rPr>
        <w:t>-eq tonne</w:t>
      </w:r>
      <w:r w:rsidRPr="002653B6">
        <w:t xml:space="preserve"> of consumption beyond the level defined in row 1.2 of Appendix 2</w:t>
      </w:r>
      <w:r w:rsidRPr="002653B6">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590E1A4E" w14:textId="77777777" w:rsidR="00CD0BEF" w:rsidRPr="00692393" w:rsidRDefault="00CD0BEF" w:rsidP="008B2362">
      <w:pPr>
        <w:spacing w:before="240" w:after="240"/>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2392" w:rsidRPr="00A25A1E" w14:paraId="3749D46F" w14:textId="77777777" w:rsidTr="00805356">
        <w:tc>
          <w:tcPr>
            <w:tcW w:w="1871" w:type="dxa"/>
          </w:tcPr>
          <w:p w14:paraId="48BFADBE" w14:textId="77777777" w:rsidR="00F72392" w:rsidRPr="00692393" w:rsidRDefault="00F72392" w:rsidP="00BA7B47"/>
        </w:tc>
        <w:tc>
          <w:tcPr>
            <w:tcW w:w="1872" w:type="dxa"/>
          </w:tcPr>
          <w:p w14:paraId="7C792544" w14:textId="77777777" w:rsidR="00F72392" w:rsidRPr="00692393" w:rsidRDefault="00F72392" w:rsidP="00BA7B47"/>
        </w:tc>
        <w:tc>
          <w:tcPr>
            <w:tcW w:w="1872" w:type="dxa"/>
            <w:tcBorders>
              <w:bottom w:val="single" w:sz="4" w:space="0" w:color="auto"/>
            </w:tcBorders>
          </w:tcPr>
          <w:p w14:paraId="4E979A56" w14:textId="77777777" w:rsidR="00F72392" w:rsidRPr="00692393" w:rsidRDefault="00F72392" w:rsidP="00BA7B47"/>
        </w:tc>
        <w:tc>
          <w:tcPr>
            <w:tcW w:w="1872" w:type="dxa"/>
          </w:tcPr>
          <w:p w14:paraId="2908C02B" w14:textId="77777777" w:rsidR="00F72392" w:rsidRPr="00692393" w:rsidRDefault="00F72392" w:rsidP="00BA7B47"/>
        </w:tc>
        <w:tc>
          <w:tcPr>
            <w:tcW w:w="1873" w:type="dxa"/>
          </w:tcPr>
          <w:p w14:paraId="4FC0ECD0" w14:textId="77777777" w:rsidR="00F72392" w:rsidRPr="00692393" w:rsidRDefault="00F72392" w:rsidP="00BA7B47"/>
        </w:tc>
      </w:tr>
    </w:tbl>
    <w:p w14:paraId="6B3C81F9" w14:textId="77777777" w:rsidR="00720EE7" w:rsidRPr="00692393" w:rsidRDefault="00720EE7" w:rsidP="002653B6"/>
    <w:sectPr w:rsidR="00720EE7" w:rsidRPr="00692393" w:rsidSect="00B5765C">
      <w:headerReference w:type="even" r:id="rId157"/>
      <w:headerReference w:type="default" r:id="rId158"/>
      <w:footerReference w:type="even" r:id="rId159"/>
      <w:footerReference w:type="default" r:id="rId160"/>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C208A" w14:textId="77777777" w:rsidR="00FE5C32" w:rsidRDefault="00FE5C32" w:rsidP="004A504B">
      <w:r>
        <w:separator/>
      </w:r>
    </w:p>
  </w:endnote>
  <w:endnote w:type="continuationSeparator" w:id="0">
    <w:p w14:paraId="57E376B3" w14:textId="77777777" w:rsidR="00FE5C32" w:rsidRDefault="00FE5C3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E546C"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BF430"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61D19" w14:textId="77777777" w:rsidR="00F435B3" w:rsidRPr="00681BE3" w:rsidRDefault="00F435B3" w:rsidP="004E7F9C">
    <w:pPr>
      <w:pBdr>
        <w:top w:val="single" w:sz="4" w:space="1" w:color="auto"/>
        <w:left w:val="single" w:sz="4" w:space="4" w:color="auto"/>
        <w:bottom w:val="single" w:sz="4" w:space="1" w:color="auto"/>
        <w:right w:val="single" w:sz="4" w:space="4" w:color="auto"/>
      </w:pBdr>
      <w:jc w:val="center"/>
      <w:rPr>
        <w:sz w:val="8"/>
        <w:szCs w:val="8"/>
        <w:lang w:val="fr-FR"/>
      </w:rPr>
    </w:pPr>
  </w:p>
  <w:p w14:paraId="06FA2BAA" w14:textId="6A3E88EC" w:rsidR="00681BE3" w:rsidRPr="00681BE3" w:rsidRDefault="00681BE3" w:rsidP="00681BE3">
    <w:pPr>
      <w:pBdr>
        <w:top w:val="single" w:sz="4" w:space="1" w:color="auto"/>
        <w:left w:val="single" w:sz="4" w:space="4" w:color="auto"/>
        <w:bottom w:val="single" w:sz="4" w:space="1" w:color="auto"/>
        <w:right w:val="single" w:sz="4" w:space="4" w:color="auto"/>
      </w:pBdr>
      <w:jc w:val="center"/>
      <w:rPr>
        <w:sz w:val="18"/>
        <w:szCs w:val="18"/>
        <w:lang w:val="fr-FR"/>
      </w:rPr>
    </w:pPr>
    <w:r w:rsidRPr="00681BE3">
      <w:rPr>
        <w:sz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320993CC" w14:textId="77777777" w:rsidR="00681BE3" w:rsidRPr="00681BE3" w:rsidRDefault="00681BE3" w:rsidP="00681BE3">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37DC2" w14:textId="77777777" w:rsidR="00BE08E4" w:rsidRPr="0033525D" w:rsidRDefault="00BE08E4">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A3993" w14:textId="77777777" w:rsidR="00BE08E4" w:rsidRPr="0033525D" w:rsidRDefault="00BE08E4">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311943"/>
      <w:docPartObj>
        <w:docPartGallery w:val="Page Numbers (Bottom of Page)"/>
        <w:docPartUnique/>
      </w:docPartObj>
    </w:sdtPr>
    <w:sdtEndPr>
      <w:rPr>
        <w:noProof/>
      </w:rPr>
    </w:sdtEndPr>
    <w:sdtContent>
      <w:p w14:paraId="54F39512" w14:textId="1CEBF446" w:rsidR="00B5765C" w:rsidRDefault="00B576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794CAE" w14:textId="36932CB6" w:rsidR="008A257A" w:rsidRPr="0033525D" w:rsidRDefault="008A257A">
    <w:pP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A0D0E" w14:textId="77777777" w:rsidR="008A257A" w:rsidRPr="0033525D" w:rsidRDefault="008A257A">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1193390"/>
      <w:docPartObj>
        <w:docPartGallery w:val="Page Numbers (Bottom of Page)"/>
        <w:docPartUnique/>
      </w:docPartObj>
    </w:sdtPr>
    <w:sdtEndPr>
      <w:rPr>
        <w:noProof/>
      </w:rPr>
    </w:sdtEndPr>
    <w:sdtContent>
      <w:p w14:paraId="757F4F30" w14:textId="3A97684B" w:rsidR="005F6B95" w:rsidRDefault="005F6B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0DE3BE" w14:textId="77777777" w:rsidR="005F6B95" w:rsidRPr="0033525D" w:rsidRDefault="005F6B95">
    <w:pPr>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0587D" w14:textId="77777777" w:rsidR="005F6B95" w:rsidRPr="0033525D" w:rsidRDefault="005F6B95">
    <w:pPr>
      <w:jc w:val="center"/>
    </w:pPr>
    <w:r>
      <w:fldChar w:fldCharType="begin"/>
    </w:r>
    <w:r>
      <w:instrText xml:space="preserve"> PAGE </w:instrText>
    </w:r>
    <w:r>
      <w:fldChar w:fldCharType="separate"/>
    </w:r>
    <w:r>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4224566"/>
      <w:docPartObj>
        <w:docPartGallery w:val="Page Numbers (Bottom of Page)"/>
        <w:docPartUnique/>
      </w:docPartObj>
    </w:sdtPr>
    <w:sdtEndPr>
      <w:rPr>
        <w:noProof/>
      </w:rPr>
    </w:sdtEndPr>
    <w:sdtContent>
      <w:p w14:paraId="2313BF05" w14:textId="77777777" w:rsidR="002E2B3C" w:rsidRDefault="002E2B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93ED4C" w14:textId="77777777" w:rsidR="002E2B3C" w:rsidRPr="0033525D" w:rsidRDefault="002E2B3C">
    <w:pPr>
      <w:jc w:val="cen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ABC81" w14:textId="77777777" w:rsidR="002E2B3C" w:rsidRPr="0033525D" w:rsidRDefault="002E2B3C">
    <w:pPr>
      <w:jc w:val="center"/>
    </w:pPr>
    <w:r>
      <w:fldChar w:fldCharType="begin"/>
    </w:r>
    <w:r>
      <w:instrText xml:space="preserve"> PAGE </w:instrText>
    </w:r>
    <w:r>
      <w:fldChar w:fldCharType="separate"/>
    </w:r>
    <w:r>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4732187"/>
      <w:docPartObj>
        <w:docPartGallery w:val="Page Numbers (Bottom of Page)"/>
        <w:docPartUnique/>
      </w:docPartObj>
    </w:sdtPr>
    <w:sdtEndPr>
      <w:rPr>
        <w:noProof/>
      </w:rPr>
    </w:sdtEndPr>
    <w:sdtContent>
      <w:p w14:paraId="65EE7AC4" w14:textId="77777777" w:rsidR="00614001" w:rsidRDefault="0061400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E89E74" w14:textId="77777777" w:rsidR="00614001" w:rsidRPr="0033525D" w:rsidRDefault="00614001">
    <w:pPr>
      <w:jc w:val="cen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5E1A4" w14:textId="77777777" w:rsidR="00614001" w:rsidRPr="0033525D" w:rsidRDefault="00614001">
    <w:pPr>
      <w:jc w:val="center"/>
    </w:pPr>
    <w:r>
      <w:fldChar w:fldCharType="begin"/>
    </w:r>
    <w:r>
      <w:instrText xml:space="preserve"> PAGE </w:instrText>
    </w:r>
    <w:r>
      <w:fldChar w:fldCharType="separate"/>
    </w:r>
    <w:r>
      <w:rPr>
        <w:noProof/>
      </w:rPr>
      <w:t>3</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597081"/>
      <w:docPartObj>
        <w:docPartGallery w:val="Page Numbers (Bottom of Page)"/>
        <w:docPartUnique/>
      </w:docPartObj>
    </w:sdtPr>
    <w:sdtEndPr>
      <w:rPr>
        <w:noProof/>
      </w:rPr>
    </w:sdtEndPr>
    <w:sdtContent>
      <w:p w14:paraId="03F9B8FA" w14:textId="77777777" w:rsidR="00DE1D49" w:rsidRDefault="00DE1D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3A0811" w14:textId="77777777" w:rsidR="00DE1D49" w:rsidRPr="0033525D" w:rsidRDefault="00DE1D49">
    <w:pPr>
      <w:jc w:val="cen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3164E" w14:textId="77777777" w:rsidR="00DE1D49" w:rsidRPr="0033525D" w:rsidRDefault="00DE1D49">
    <w:pPr>
      <w:jc w:val="center"/>
    </w:pPr>
    <w:r>
      <w:fldChar w:fldCharType="begin"/>
    </w:r>
    <w:r>
      <w:instrText xml:space="preserve"> PAGE </w:instrText>
    </w:r>
    <w:r>
      <w:fldChar w:fldCharType="separate"/>
    </w:r>
    <w:r>
      <w:rPr>
        <w:noProof/>
      </w:rPr>
      <w:t>3</w:t>
    </w:r>
    <w:r>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5831331"/>
      <w:docPartObj>
        <w:docPartGallery w:val="Page Numbers (Bottom of Page)"/>
        <w:docPartUnique/>
      </w:docPartObj>
    </w:sdtPr>
    <w:sdtEndPr>
      <w:rPr>
        <w:noProof/>
      </w:rPr>
    </w:sdtEndPr>
    <w:sdtContent>
      <w:p w14:paraId="2A644C8A" w14:textId="77777777" w:rsidR="00875BC8" w:rsidRDefault="00875B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D90FD0" w14:textId="77777777" w:rsidR="00875BC8" w:rsidRPr="0033525D" w:rsidRDefault="00875BC8">
    <w:pPr>
      <w:jc w:val="cen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511CF" w14:textId="77777777" w:rsidR="00875BC8" w:rsidRPr="0033525D" w:rsidRDefault="00875BC8">
    <w:pPr>
      <w:jc w:val="center"/>
    </w:pPr>
    <w:r>
      <w:fldChar w:fldCharType="begin"/>
    </w:r>
    <w:r>
      <w:instrText xml:space="preserve"> PAGE </w:instrText>
    </w:r>
    <w:r>
      <w:fldChar w:fldCharType="separate"/>
    </w:r>
    <w:r>
      <w:rPr>
        <w:noProof/>
      </w:rPr>
      <w:t>3</w:t>
    </w:r>
    <w:r>
      <w:rPr>
        <w:noProof/>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399953"/>
      <w:docPartObj>
        <w:docPartGallery w:val="Page Numbers (Bottom of Page)"/>
        <w:docPartUnique/>
      </w:docPartObj>
    </w:sdtPr>
    <w:sdtEndPr>
      <w:rPr>
        <w:noProof/>
      </w:rPr>
    </w:sdtEndPr>
    <w:sdtContent>
      <w:p w14:paraId="118900E1" w14:textId="77777777" w:rsidR="00D22FA0" w:rsidRDefault="00D22FA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F369A4" w14:textId="77777777" w:rsidR="00D22FA0" w:rsidRPr="0033525D" w:rsidRDefault="00D22FA0">
    <w:pPr>
      <w:jc w:val="cen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784F9" w14:textId="77777777" w:rsidR="00D22FA0" w:rsidRPr="0033525D" w:rsidRDefault="00D22FA0">
    <w:pPr>
      <w:jc w:val="center"/>
    </w:pPr>
    <w:r>
      <w:fldChar w:fldCharType="begin"/>
    </w:r>
    <w:r>
      <w:instrText xml:space="preserve"> PAGE </w:instrText>
    </w:r>
    <w:r>
      <w:fldChar w:fldCharType="separate"/>
    </w:r>
    <w:r>
      <w:rPr>
        <w:noProof/>
      </w:rPr>
      <w:t>3</w:t>
    </w:r>
    <w:r>
      <w:rPr>
        <w:noProof/>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6502695"/>
      <w:docPartObj>
        <w:docPartGallery w:val="Page Numbers (Bottom of Page)"/>
        <w:docPartUnique/>
      </w:docPartObj>
    </w:sdtPr>
    <w:sdtEndPr>
      <w:rPr>
        <w:noProof/>
      </w:rPr>
    </w:sdtEndPr>
    <w:sdtContent>
      <w:p w14:paraId="02E6C3B5" w14:textId="77777777" w:rsidR="00263AE6" w:rsidRDefault="00263A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EE9DB7" w14:textId="77777777" w:rsidR="00263AE6" w:rsidRPr="0033525D" w:rsidRDefault="00263AE6">
    <w:pPr>
      <w:jc w:val="cen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E2776" w14:textId="77777777" w:rsidR="00263AE6" w:rsidRPr="0033525D" w:rsidRDefault="00263AE6">
    <w:pPr>
      <w:jc w:val="center"/>
    </w:pPr>
    <w:r>
      <w:fldChar w:fldCharType="begin"/>
    </w:r>
    <w:r>
      <w:instrText xml:space="preserve"> PAGE </w:instrText>
    </w:r>
    <w:r>
      <w:fldChar w:fldCharType="separate"/>
    </w:r>
    <w:r>
      <w:rPr>
        <w:noProof/>
      </w:rPr>
      <w:t>3</w:t>
    </w:r>
    <w:r>
      <w:rPr>
        <w:noProof/>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2C0B7" w14:textId="77777777" w:rsidR="001433F2" w:rsidRPr="0033525D" w:rsidRDefault="001433F2">
    <w:pPr>
      <w:jc w:val="center"/>
    </w:pPr>
    <w:r>
      <w:fldChar w:fldCharType="begin"/>
    </w:r>
    <w:r>
      <w:instrText xml:space="preserve"> PAGE </w:instrText>
    </w:r>
    <w:r>
      <w:fldChar w:fldCharType="separate"/>
    </w:r>
    <w:r>
      <w:rPr>
        <w:noProof/>
      </w:rPr>
      <w:t>3</w:t>
    </w:r>
    <w:r>
      <w:rPr>
        <w:noProof/>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7348545"/>
      <w:docPartObj>
        <w:docPartGallery w:val="Page Numbers (Bottom of Page)"/>
        <w:docPartUnique/>
      </w:docPartObj>
    </w:sdtPr>
    <w:sdtEndPr>
      <w:rPr>
        <w:noProof/>
      </w:rPr>
    </w:sdtEndPr>
    <w:sdtContent>
      <w:p w14:paraId="6B78580E" w14:textId="77777777" w:rsidR="005C03F8" w:rsidRDefault="005C03F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D6F352" w14:textId="77777777" w:rsidR="005C03F8" w:rsidRPr="0033525D" w:rsidRDefault="005C03F8">
    <w:pPr>
      <w:jc w:val="cen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EEB4B" w14:textId="77777777" w:rsidR="005C03F8" w:rsidRPr="0033525D" w:rsidRDefault="005C03F8">
    <w:pPr>
      <w:jc w:val="center"/>
    </w:pPr>
    <w:r>
      <w:fldChar w:fldCharType="begin"/>
    </w:r>
    <w:r>
      <w:instrText xml:space="preserve"> PAGE </w:instrText>
    </w:r>
    <w:r>
      <w:fldChar w:fldCharType="separate"/>
    </w:r>
    <w:r>
      <w:rPr>
        <w:noProof/>
      </w:rPr>
      <w:t>3</w:t>
    </w:r>
    <w:r>
      <w:rPr>
        <w:noProof/>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2279963"/>
      <w:docPartObj>
        <w:docPartGallery w:val="Page Numbers (Bottom of Page)"/>
        <w:docPartUnique/>
      </w:docPartObj>
    </w:sdtPr>
    <w:sdtEndPr>
      <w:rPr>
        <w:noProof/>
      </w:rPr>
    </w:sdtEndPr>
    <w:sdtContent>
      <w:p w14:paraId="59225F22" w14:textId="77777777" w:rsidR="008E68C7" w:rsidRDefault="008E68C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A88A66" w14:textId="77777777" w:rsidR="008E68C7" w:rsidRPr="0033525D" w:rsidRDefault="008E68C7">
    <w:pPr>
      <w:jc w:val="cen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99344" w14:textId="77777777" w:rsidR="008E68C7" w:rsidRPr="0033525D" w:rsidRDefault="008E68C7">
    <w:pPr>
      <w:jc w:val="center"/>
    </w:pPr>
    <w:r>
      <w:fldChar w:fldCharType="begin"/>
    </w:r>
    <w:r>
      <w:instrText xml:space="preserve"> PAGE </w:instrText>
    </w:r>
    <w:r>
      <w:fldChar w:fldCharType="separate"/>
    </w:r>
    <w:r>
      <w:rPr>
        <w:noProof/>
      </w:rPr>
      <w:t>3</w:t>
    </w:r>
    <w:r>
      <w:rPr>
        <w:noProof/>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7271250"/>
      <w:docPartObj>
        <w:docPartGallery w:val="Page Numbers (Bottom of Page)"/>
        <w:docPartUnique/>
      </w:docPartObj>
    </w:sdtPr>
    <w:sdtEndPr>
      <w:rPr>
        <w:noProof/>
      </w:rPr>
    </w:sdtEndPr>
    <w:sdtContent>
      <w:p w14:paraId="1998B5D7" w14:textId="77777777" w:rsidR="00962F1C" w:rsidRDefault="00962F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84B114" w14:textId="77777777" w:rsidR="00962F1C" w:rsidRPr="0033525D" w:rsidRDefault="00962F1C">
    <w:pPr>
      <w:jc w:val="cen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ACEAD" w14:textId="77777777" w:rsidR="00962F1C" w:rsidRPr="0033525D" w:rsidRDefault="00962F1C">
    <w:pPr>
      <w:jc w:val="center"/>
    </w:pPr>
    <w:r>
      <w:fldChar w:fldCharType="begin"/>
    </w:r>
    <w:r>
      <w:instrText xml:space="preserve"> PAGE </w:instrText>
    </w:r>
    <w:r>
      <w:fldChar w:fldCharType="separate"/>
    </w:r>
    <w:r>
      <w:rPr>
        <w:noProof/>
      </w:rPr>
      <w:t>3</w:t>
    </w:r>
    <w:r>
      <w:rPr>
        <w:noProof/>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9777623"/>
      <w:docPartObj>
        <w:docPartGallery w:val="Page Numbers (Bottom of Page)"/>
        <w:docPartUnique/>
      </w:docPartObj>
    </w:sdtPr>
    <w:sdtEndPr>
      <w:rPr>
        <w:noProof/>
      </w:rPr>
    </w:sdtEndPr>
    <w:sdtContent>
      <w:p w14:paraId="2274D688" w14:textId="77777777" w:rsidR="00F2468C" w:rsidRDefault="00F246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56DEF1" w14:textId="77777777" w:rsidR="00F2468C" w:rsidRPr="0033525D" w:rsidRDefault="00F2468C">
    <w:pPr>
      <w:jc w:val="cen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73A87" w14:textId="77777777" w:rsidR="00F2468C" w:rsidRPr="0033525D" w:rsidRDefault="00F2468C">
    <w:pPr>
      <w:jc w:val="center"/>
    </w:pPr>
    <w:r>
      <w:fldChar w:fldCharType="begin"/>
    </w:r>
    <w:r>
      <w:instrText xml:space="preserve"> PAGE </w:instrText>
    </w:r>
    <w:r>
      <w:fldChar w:fldCharType="separate"/>
    </w:r>
    <w:r>
      <w:rPr>
        <w:noProof/>
      </w:rPr>
      <w:t>3</w:t>
    </w:r>
    <w:r>
      <w:rPr>
        <w:noProof/>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7794433"/>
      <w:docPartObj>
        <w:docPartGallery w:val="Page Numbers (Bottom of Page)"/>
        <w:docPartUnique/>
      </w:docPartObj>
    </w:sdtPr>
    <w:sdtEndPr>
      <w:rPr>
        <w:noProof/>
      </w:rPr>
    </w:sdtEndPr>
    <w:sdtContent>
      <w:p w14:paraId="7AFC0FDF" w14:textId="77777777" w:rsidR="00B74951" w:rsidRDefault="00B7495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F9E76E" w14:textId="77777777" w:rsidR="00B74951" w:rsidRPr="0033525D" w:rsidRDefault="00B74951">
    <w:pPr>
      <w:jc w:val="cen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5E766" w14:textId="77777777" w:rsidR="00B74951" w:rsidRPr="0033525D" w:rsidRDefault="00B74951">
    <w:pPr>
      <w:jc w:val="center"/>
    </w:pPr>
    <w:r>
      <w:fldChar w:fldCharType="begin"/>
    </w:r>
    <w:r>
      <w:instrText xml:space="preserve"> PAGE </w:instrText>
    </w:r>
    <w:r>
      <w:fldChar w:fldCharType="separate"/>
    </w:r>
    <w:r>
      <w:rPr>
        <w:noProof/>
      </w:rPr>
      <w:t>3</w:t>
    </w:r>
    <w:r>
      <w:rPr>
        <w:noProof/>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6660304"/>
      <w:docPartObj>
        <w:docPartGallery w:val="Page Numbers (Bottom of Page)"/>
        <w:docPartUnique/>
      </w:docPartObj>
    </w:sdtPr>
    <w:sdtEndPr>
      <w:rPr>
        <w:noProof/>
      </w:rPr>
    </w:sdtEndPr>
    <w:sdtContent>
      <w:p w14:paraId="3A13877B" w14:textId="77777777" w:rsidR="00597C01" w:rsidRDefault="00597C0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414943" w14:textId="77777777" w:rsidR="00597C01" w:rsidRPr="0033525D" w:rsidRDefault="00597C01">
    <w:pPr>
      <w:jc w:val="cen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FA170" w14:textId="77777777" w:rsidR="00597C01" w:rsidRPr="0033525D" w:rsidRDefault="00597C01">
    <w:pPr>
      <w:jc w:val="center"/>
    </w:pPr>
    <w:r>
      <w:fldChar w:fldCharType="begin"/>
    </w:r>
    <w:r>
      <w:instrText xml:space="preserve"> PAGE </w:instrText>
    </w:r>
    <w:r>
      <w:fldChar w:fldCharType="separate"/>
    </w:r>
    <w:r>
      <w:rPr>
        <w:noProof/>
      </w:rPr>
      <w:t>3</w:t>
    </w:r>
    <w:r>
      <w:rPr>
        <w:noProof/>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3429465"/>
      <w:docPartObj>
        <w:docPartGallery w:val="Page Numbers (Bottom of Page)"/>
        <w:docPartUnique/>
      </w:docPartObj>
    </w:sdtPr>
    <w:sdtEndPr>
      <w:rPr>
        <w:noProof/>
      </w:rPr>
    </w:sdtEndPr>
    <w:sdtContent>
      <w:p w14:paraId="436694E1" w14:textId="77777777" w:rsidR="00AE04A0" w:rsidRDefault="00AE04A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16A6011" w14:textId="77777777" w:rsidR="00AE04A0" w:rsidRPr="0033525D" w:rsidRDefault="00AE04A0">
    <w:pPr>
      <w:jc w:val="cen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463F4" w14:textId="77777777" w:rsidR="00AE04A0" w:rsidRPr="0033525D" w:rsidRDefault="00AE04A0">
    <w:pPr>
      <w:jc w:val="center"/>
    </w:pPr>
    <w:r>
      <w:fldChar w:fldCharType="begin"/>
    </w:r>
    <w:r>
      <w:instrText xml:space="preserve"> PAGE </w:instrText>
    </w:r>
    <w:r>
      <w:fldChar w:fldCharType="separate"/>
    </w:r>
    <w:r>
      <w:rPr>
        <w:noProof/>
      </w:rPr>
      <w:t>3</w:t>
    </w:r>
    <w:r>
      <w:rPr>
        <w:noProof/>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4515691"/>
      <w:docPartObj>
        <w:docPartGallery w:val="Page Numbers (Bottom of Page)"/>
        <w:docPartUnique/>
      </w:docPartObj>
    </w:sdtPr>
    <w:sdtEndPr>
      <w:rPr>
        <w:noProof/>
      </w:rPr>
    </w:sdtEndPr>
    <w:sdtContent>
      <w:p w14:paraId="45608F2D" w14:textId="77777777" w:rsidR="006B004F" w:rsidRDefault="006B004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619C0C" w14:textId="77777777" w:rsidR="006B004F" w:rsidRPr="0033525D" w:rsidRDefault="006B004F">
    <w:pPr>
      <w:jc w:val="cen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4F12A" w14:textId="77777777" w:rsidR="006B004F" w:rsidRPr="0033525D" w:rsidRDefault="006B004F">
    <w:pPr>
      <w:jc w:val="center"/>
    </w:pPr>
    <w:r>
      <w:fldChar w:fldCharType="begin"/>
    </w:r>
    <w:r>
      <w:instrText xml:space="preserve"> PAGE </w:instrText>
    </w:r>
    <w:r>
      <w:fldChar w:fldCharType="separate"/>
    </w:r>
    <w:r>
      <w:rPr>
        <w:noProof/>
      </w:rPr>
      <w:t>3</w:t>
    </w:r>
    <w:r>
      <w:rPr>
        <w:noProof/>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1850983"/>
      <w:docPartObj>
        <w:docPartGallery w:val="Page Numbers (Bottom of Page)"/>
        <w:docPartUnique/>
      </w:docPartObj>
    </w:sdtPr>
    <w:sdtEndPr>
      <w:rPr>
        <w:noProof/>
      </w:rPr>
    </w:sdtEndPr>
    <w:sdtContent>
      <w:p w14:paraId="4D1F6F08" w14:textId="77777777" w:rsidR="00D63B6A" w:rsidRDefault="00D63B6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F353D5" w14:textId="77777777" w:rsidR="00D63B6A" w:rsidRPr="0033525D" w:rsidRDefault="00D63B6A">
    <w:pPr>
      <w:jc w:val="cen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217" w14:textId="77777777" w:rsidR="00D63B6A" w:rsidRPr="0033525D" w:rsidRDefault="00D63B6A">
    <w:pPr>
      <w:jc w:val="center"/>
    </w:pPr>
    <w:r>
      <w:fldChar w:fldCharType="begin"/>
    </w:r>
    <w:r>
      <w:instrText xml:space="preserve"> PAGE </w:instrText>
    </w:r>
    <w:r>
      <w:fldChar w:fldCharType="separate"/>
    </w:r>
    <w:r>
      <w:rPr>
        <w:noProof/>
      </w:rPr>
      <w:t>3</w:t>
    </w:r>
    <w:r>
      <w:rPr>
        <w:noProof/>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6101368"/>
      <w:docPartObj>
        <w:docPartGallery w:val="Page Numbers (Bottom of Page)"/>
        <w:docPartUnique/>
      </w:docPartObj>
    </w:sdtPr>
    <w:sdtEndPr>
      <w:rPr>
        <w:noProof/>
      </w:rPr>
    </w:sdtEndPr>
    <w:sdtContent>
      <w:p w14:paraId="1FF6B5AA" w14:textId="77777777" w:rsidR="00F36E78" w:rsidRDefault="00F36E7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A40622" w14:textId="77777777" w:rsidR="00F36E78" w:rsidRPr="0033525D" w:rsidRDefault="00F36E78">
    <w:pPr>
      <w:jc w:val="cen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BB374" w14:textId="77777777" w:rsidR="00F36E78" w:rsidRPr="0033525D" w:rsidRDefault="00F36E78">
    <w:pPr>
      <w:jc w:val="center"/>
    </w:pPr>
    <w:r>
      <w:fldChar w:fldCharType="begin"/>
    </w:r>
    <w:r>
      <w:instrText xml:space="preserve"> PAGE </w:instrText>
    </w:r>
    <w:r>
      <w:fldChar w:fldCharType="separate"/>
    </w:r>
    <w:r>
      <w:rPr>
        <w:noProof/>
      </w:rPr>
      <w:t>3</w:t>
    </w:r>
    <w:r>
      <w:rPr>
        <w:noProof/>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0230984"/>
      <w:docPartObj>
        <w:docPartGallery w:val="Page Numbers (Bottom of Page)"/>
        <w:docPartUnique/>
      </w:docPartObj>
    </w:sdtPr>
    <w:sdtEndPr>
      <w:rPr>
        <w:noProof/>
      </w:rPr>
    </w:sdtEndPr>
    <w:sdtContent>
      <w:p w14:paraId="13911B6E" w14:textId="77777777" w:rsidR="000A4390" w:rsidRDefault="000A43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D6094D" w14:textId="77777777" w:rsidR="000A4390" w:rsidRPr="0033525D" w:rsidRDefault="000A4390">
    <w:pPr>
      <w:jc w:val="cen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200B6" w14:textId="77777777" w:rsidR="000A4390" w:rsidRPr="0033525D" w:rsidRDefault="000A4390">
    <w:pPr>
      <w:jc w:val="center"/>
    </w:pPr>
    <w:r>
      <w:fldChar w:fldCharType="begin"/>
    </w:r>
    <w:r>
      <w:instrText xml:space="preserve"> PAGE </w:instrText>
    </w:r>
    <w:r>
      <w:fldChar w:fldCharType="separate"/>
    </w:r>
    <w:r>
      <w:rPr>
        <w:noProof/>
      </w:rPr>
      <w:t>3</w:t>
    </w:r>
    <w:r>
      <w:rPr>
        <w:noProof/>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6036373"/>
      <w:docPartObj>
        <w:docPartGallery w:val="Page Numbers (Bottom of Page)"/>
        <w:docPartUnique/>
      </w:docPartObj>
    </w:sdtPr>
    <w:sdtEndPr>
      <w:rPr>
        <w:noProof/>
      </w:rPr>
    </w:sdtEndPr>
    <w:sdtContent>
      <w:p w14:paraId="34D67C26" w14:textId="77777777" w:rsidR="00DA6575" w:rsidRDefault="00DA65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65A07D" w14:textId="77777777" w:rsidR="00DA6575" w:rsidRPr="0033525D" w:rsidRDefault="00DA6575">
    <w:pPr>
      <w:jc w:val="cen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281BD" w14:textId="77777777" w:rsidR="00DA6575" w:rsidRPr="0033525D" w:rsidRDefault="00DA6575">
    <w:pPr>
      <w:jc w:val="center"/>
    </w:pPr>
    <w:r>
      <w:fldChar w:fldCharType="begin"/>
    </w:r>
    <w:r>
      <w:instrText xml:space="preserve"> PAGE </w:instrText>
    </w:r>
    <w:r>
      <w:fldChar w:fldCharType="separate"/>
    </w:r>
    <w:r>
      <w:rPr>
        <w:noProof/>
      </w:rPr>
      <w:t>3</w:t>
    </w:r>
    <w:r>
      <w:rPr>
        <w:noProof/>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3022411"/>
      <w:docPartObj>
        <w:docPartGallery w:val="Page Numbers (Bottom of Page)"/>
        <w:docPartUnique/>
      </w:docPartObj>
    </w:sdtPr>
    <w:sdtEndPr>
      <w:rPr>
        <w:noProof/>
      </w:rPr>
    </w:sdtEndPr>
    <w:sdtContent>
      <w:p w14:paraId="7F6D4522" w14:textId="77777777" w:rsidR="005F501B" w:rsidRDefault="005F50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022EF3" w14:textId="77777777" w:rsidR="005F501B" w:rsidRPr="0033525D" w:rsidRDefault="005F501B">
    <w:pPr>
      <w:jc w:val="cen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5F3DD" w14:textId="77777777" w:rsidR="005F501B" w:rsidRPr="0033525D" w:rsidRDefault="005F501B">
    <w:pPr>
      <w:jc w:val="center"/>
    </w:pPr>
    <w:r>
      <w:fldChar w:fldCharType="begin"/>
    </w:r>
    <w:r>
      <w:instrText xml:space="preserve"> PAGE </w:instrText>
    </w:r>
    <w:r>
      <w:fldChar w:fldCharType="separate"/>
    </w:r>
    <w:r>
      <w:rPr>
        <w:noProof/>
      </w:rPr>
      <w:t>3</w:t>
    </w:r>
    <w:r>
      <w:rPr>
        <w:noProof/>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2520287"/>
      <w:docPartObj>
        <w:docPartGallery w:val="Page Numbers (Bottom of Page)"/>
        <w:docPartUnique/>
      </w:docPartObj>
    </w:sdtPr>
    <w:sdtEndPr>
      <w:rPr>
        <w:noProof/>
      </w:rPr>
    </w:sdtEndPr>
    <w:sdtContent>
      <w:p w14:paraId="4DD19269" w14:textId="77777777" w:rsidR="00E57050" w:rsidRDefault="00E5705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EA91E5" w14:textId="77777777" w:rsidR="00E57050" w:rsidRPr="0033525D" w:rsidRDefault="00E57050">
    <w:pPr>
      <w:jc w:val="cen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E1538" w14:textId="77777777" w:rsidR="00E57050" w:rsidRPr="0033525D" w:rsidRDefault="00E57050">
    <w:pPr>
      <w:jc w:val="center"/>
    </w:pPr>
    <w:r>
      <w:fldChar w:fldCharType="begin"/>
    </w:r>
    <w:r>
      <w:instrText xml:space="preserve"> PAGE </w:instrText>
    </w:r>
    <w:r>
      <w:fldChar w:fldCharType="separate"/>
    </w:r>
    <w:r>
      <w:rPr>
        <w:noProof/>
      </w:rPr>
      <w:t>3</w:t>
    </w:r>
    <w:r>
      <w:rPr>
        <w:noProof/>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8218949"/>
      <w:docPartObj>
        <w:docPartGallery w:val="Page Numbers (Bottom of Page)"/>
        <w:docPartUnique/>
      </w:docPartObj>
    </w:sdtPr>
    <w:sdtEndPr>
      <w:rPr>
        <w:noProof/>
      </w:rPr>
    </w:sdtEndPr>
    <w:sdtContent>
      <w:p w14:paraId="4A363A65" w14:textId="77777777" w:rsidR="004E340A" w:rsidRDefault="004E34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6B10B5" w14:textId="77777777" w:rsidR="004E340A" w:rsidRPr="0033525D" w:rsidRDefault="004E340A">
    <w:pPr>
      <w:jc w:val="cen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BBB80" w14:textId="77777777" w:rsidR="004E340A" w:rsidRPr="0033525D" w:rsidRDefault="004E340A">
    <w:pPr>
      <w:jc w:val="center"/>
    </w:pPr>
    <w:r>
      <w:fldChar w:fldCharType="begin"/>
    </w:r>
    <w:r>
      <w:instrText xml:space="preserve"> PAGE </w:instrText>
    </w:r>
    <w:r>
      <w:fldChar w:fldCharType="separate"/>
    </w:r>
    <w:r>
      <w:rPr>
        <w:noProof/>
      </w:rPr>
      <w:t>3</w:t>
    </w:r>
    <w:r>
      <w:rPr>
        <w:noProof/>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4403835"/>
      <w:docPartObj>
        <w:docPartGallery w:val="Page Numbers (Bottom of Page)"/>
        <w:docPartUnique/>
      </w:docPartObj>
    </w:sdtPr>
    <w:sdtEndPr>
      <w:rPr>
        <w:noProof/>
      </w:rPr>
    </w:sdtEndPr>
    <w:sdtContent>
      <w:p w14:paraId="032529A7" w14:textId="77777777" w:rsidR="00DA634C" w:rsidRDefault="00DA63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BB94E1" w14:textId="77777777" w:rsidR="00DA634C" w:rsidRPr="0033525D" w:rsidRDefault="00DA634C">
    <w:pPr>
      <w:jc w:val="cen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6CBD7" w14:textId="77777777" w:rsidR="00DA634C" w:rsidRPr="0033525D" w:rsidRDefault="00DA634C">
    <w:pPr>
      <w:jc w:val="center"/>
    </w:pPr>
    <w:r>
      <w:fldChar w:fldCharType="begin"/>
    </w:r>
    <w:r>
      <w:instrText xml:space="preserve"> PAGE </w:instrText>
    </w:r>
    <w:r>
      <w:fldChar w:fldCharType="separate"/>
    </w:r>
    <w:r>
      <w:rPr>
        <w:noProof/>
      </w:rPr>
      <w:t>3</w:t>
    </w:r>
    <w:r>
      <w:rPr>
        <w:noProof/>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026767"/>
      <w:docPartObj>
        <w:docPartGallery w:val="Page Numbers (Bottom of Page)"/>
        <w:docPartUnique/>
      </w:docPartObj>
    </w:sdtPr>
    <w:sdtEndPr>
      <w:rPr>
        <w:noProof/>
      </w:rPr>
    </w:sdtEndPr>
    <w:sdtContent>
      <w:p w14:paraId="3D316468" w14:textId="77777777" w:rsidR="00811105" w:rsidRDefault="008111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AE5BED4" w14:textId="77777777" w:rsidR="00811105" w:rsidRPr="0033525D" w:rsidRDefault="00811105">
    <w:pPr>
      <w:jc w:val="cen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738BB" w14:textId="77777777" w:rsidR="00811105" w:rsidRPr="0033525D" w:rsidRDefault="00811105">
    <w:pPr>
      <w:jc w:val="center"/>
    </w:pPr>
    <w:r>
      <w:fldChar w:fldCharType="begin"/>
    </w:r>
    <w:r>
      <w:instrText xml:space="preserve"> PAGE </w:instrText>
    </w:r>
    <w:r>
      <w:fldChar w:fldCharType="separate"/>
    </w:r>
    <w:r>
      <w:rPr>
        <w:noProof/>
      </w:rPr>
      <w:t>3</w:t>
    </w:r>
    <w:r>
      <w:rPr>
        <w:noProof/>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767789"/>
      <w:docPartObj>
        <w:docPartGallery w:val="Page Numbers (Bottom of Page)"/>
        <w:docPartUnique/>
      </w:docPartObj>
    </w:sdtPr>
    <w:sdtEndPr>
      <w:rPr>
        <w:noProof/>
      </w:rPr>
    </w:sdtEndPr>
    <w:sdtContent>
      <w:p w14:paraId="3F2A3D6D" w14:textId="77777777" w:rsidR="00BF55F2" w:rsidRDefault="00BF55F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836459" w14:textId="77777777" w:rsidR="00BF55F2" w:rsidRPr="0033525D" w:rsidRDefault="00BF55F2">
    <w:pPr>
      <w:jc w:val="cen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ED754" w14:textId="77777777" w:rsidR="00BF55F2" w:rsidRPr="0033525D" w:rsidRDefault="00BF55F2">
    <w:pPr>
      <w:jc w:val="center"/>
    </w:pPr>
    <w:r>
      <w:fldChar w:fldCharType="begin"/>
    </w:r>
    <w:r>
      <w:instrText xml:space="preserve"> PAGE </w:instrText>
    </w:r>
    <w:r>
      <w:fldChar w:fldCharType="separate"/>
    </w:r>
    <w:r>
      <w:rPr>
        <w:noProof/>
      </w:rPr>
      <w:t>3</w:t>
    </w:r>
    <w:r>
      <w:rPr>
        <w:noProof/>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12972"/>
      <w:docPartObj>
        <w:docPartGallery w:val="Page Numbers (Bottom of Page)"/>
        <w:docPartUnique/>
      </w:docPartObj>
    </w:sdtPr>
    <w:sdtEndPr>
      <w:rPr>
        <w:noProof/>
      </w:rPr>
    </w:sdtEndPr>
    <w:sdtContent>
      <w:p w14:paraId="456CF4CE" w14:textId="77777777" w:rsidR="009B10CF" w:rsidRDefault="009B10C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F8631D" w14:textId="77777777" w:rsidR="009B10CF" w:rsidRPr="0033525D" w:rsidRDefault="009B10CF">
    <w:pPr>
      <w:jc w:val="cen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16BE1" w14:textId="77777777" w:rsidR="009B10CF" w:rsidRPr="0033525D" w:rsidRDefault="009B10CF">
    <w:pPr>
      <w:jc w:val="center"/>
    </w:pPr>
    <w:r>
      <w:fldChar w:fldCharType="begin"/>
    </w:r>
    <w:r>
      <w:instrText xml:space="preserve"> PAGE </w:instrText>
    </w:r>
    <w:r>
      <w:fldChar w:fldCharType="separate"/>
    </w:r>
    <w:r>
      <w:rPr>
        <w:noProof/>
      </w:rPr>
      <w:t>3</w:t>
    </w:r>
    <w:r>
      <w:rPr>
        <w:noProof/>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4366534"/>
      <w:docPartObj>
        <w:docPartGallery w:val="Page Numbers (Bottom of Page)"/>
        <w:docPartUnique/>
      </w:docPartObj>
    </w:sdtPr>
    <w:sdtEndPr>
      <w:rPr>
        <w:noProof/>
      </w:rPr>
    </w:sdtEndPr>
    <w:sdtContent>
      <w:p w14:paraId="4CE9E3D7" w14:textId="77777777" w:rsidR="00C24A64" w:rsidRDefault="00C24A6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D69622" w14:textId="77777777" w:rsidR="00C24A64" w:rsidRPr="0033525D" w:rsidRDefault="00C24A64">
    <w:pPr>
      <w:jc w:val="cen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81C04" w14:textId="77777777" w:rsidR="00C24A64" w:rsidRPr="0033525D" w:rsidRDefault="00C24A64">
    <w:pPr>
      <w:jc w:val="center"/>
    </w:pPr>
    <w:r>
      <w:fldChar w:fldCharType="begin"/>
    </w:r>
    <w:r>
      <w:instrText xml:space="preserve"> PAGE </w:instrText>
    </w:r>
    <w:r>
      <w:fldChar w:fldCharType="separate"/>
    </w:r>
    <w:r>
      <w:rPr>
        <w:noProof/>
      </w:rPr>
      <w:t>3</w:t>
    </w:r>
    <w:r>
      <w:rPr>
        <w:noProof/>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011759"/>
      <w:docPartObj>
        <w:docPartGallery w:val="Page Numbers (Bottom of Page)"/>
        <w:docPartUnique/>
      </w:docPartObj>
    </w:sdtPr>
    <w:sdtEndPr>
      <w:rPr>
        <w:noProof/>
      </w:rPr>
    </w:sdtEndPr>
    <w:sdtContent>
      <w:p w14:paraId="2E3FB904" w14:textId="77777777" w:rsidR="00617D97" w:rsidRDefault="00617D9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A98EF7" w14:textId="77777777" w:rsidR="00617D97" w:rsidRPr="0033525D" w:rsidRDefault="00617D97">
    <w:pPr>
      <w:jc w:val="cen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96A30" w14:textId="77777777" w:rsidR="00617D97" w:rsidRPr="0033525D" w:rsidRDefault="00617D97">
    <w:pPr>
      <w:jc w:val="center"/>
    </w:pPr>
    <w:r>
      <w:fldChar w:fldCharType="begin"/>
    </w:r>
    <w:r>
      <w:instrText xml:space="preserve"> PAGE </w:instrText>
    </w:r>
    <w:r>
      <w:fldChar w:fldCharType="separate"/>
    </w:r>
    <w:r>
      <w:rPr>
        <w:noProof/>
      </w:rPr>
      <w:t>3</w:t>
    </w:r>
    <w:r>
      <w:rPr>
        <w:noProof/>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463727"/>
      <w:docPartObj>
        <w:docPartGallery w:val="Page Numbers (Bottom of Page)"/>
        <w:docPartUnique/>
      </w:docPartObj>
    </w:sdtPr>
    <w:sdtEndPr>
      <w:rPr>
        <w:noProof/>
      </w:rPr>
    </w:sdtEndPr>
    <w:sdtContent>
      <w:p w14:paraId="371E0EB7" w14:textId="77777777" w:rsidR="00E53233" w:rsidRDefault="00E5323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274E16" w14:textId="77777777" w:rsidR="00E53233" w:rsidRPr="0033525D" w:rsidRDefault="00E53233">
    <w:pPr>
      <w:jc w:val="cen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1CAA5" w14:textId="77777777" w:rsidR="00E53233" w:rsidRPr="0033525D" w:rsidRDefault="00E53233">
    <w:pPr>
      <w:jc w:val="center"/>
    </w:pPr>
    <w:r>
      <w:fldChar w:fldCharType="begin"/>
    </w:r>
    <w:r>
      <w:instrText xml:space="preserve"> PAGE </w:instrText>
    </w:r>
    <w:r>
      <w:fldChar w:fldCharType="separate"/>
    </w:r>
    <w:r>
      <w:rPr>
        <w:noProof/>
      </w:rPr>
      <w:t>3</w:t>
    </w:r>
    <w:r>
      <w:rPr>
        <w:noProof/>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8297986"/>
      <w:docPartObj>
        <w:docPartGallery w:val="Page Numbers (Bottom of Page)"/>
        <w:docPartUnique/>
      </w:docPartObj>
    </w:sdtPr>
    <w:sdtEndPr>
      <w:rPr>
        <w:noProof/>
      </w:rPr>
    </w:sdtEndPr>
    <w:sdtContent>
      <w:p w14:paraId="1E77B9F5" w14:textId="77777777" w:rsidR="00B94FEC" w:rsidRDefault="00B94F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25BEF2" w14:textId="77777777" w:rsidR="00B94FEC" w:rsidRPr="0033525D" w:rsidRDefault="00B94FEC">
    <w:pPr>
      <w:jc w:val="cen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BC5E9" w14:textId="77777777" w:rsidR="00B94FEC" w:rsidRPr="0033525D" w:rsidRDefault="00B94FEC">
    <w:pPr>
      <w:jc w:val="center"/>
    </w:pPr>
    <w:r>
      <w:fldChar w:fldCharType="begin"/>
    </w:r>
    <w:r>
      <w:instrText xml:space="preserve"> PAGE </w:instrText>
    </w:r>
    <w:r>
      <w:fldChar w:fldCharType="separate"/>
    </w:r>
    <w:r>
      <w:rPr>
        <w:noProof/>
      </w:rPr>
      <w:t>3</w:t>
    </w:r>
    <w:r>
      <w:rPr>
        <w:noProof/>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660521"/>
      <w:docPartObj>
        <w:docPartGallery w:val="Page Numbers (Bottom of Page)"/>
        <w:docPartUnique/>
      </w:docPartObj>
    </w:sdtPr>
    <w:sdtEndPr>
      <w:rPr>
        <w:noProof/>
      </w:rPr>
    </w:sdtEndPr>
    <w:sdtContent>
      <w:p w14:paraId="7FD9072A" w14:textId="77777777" w:rsidR="003D5D73" w:rsidRDefault="003D5D7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F4D5B6" w14:textId="77777777" w:rsidR="003D5D73" w:rsidRPr="0033525D" w:rsidRDefault="003D5D73">
    <w:pPr>
      <w:jc w:val="cen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44042" w14:textId="77777777" w:rsidR="003D5D73" w:rsidRPr="0033525D" w:rsidRDefault="003D5D73">
    <w:pPr>
      <w:jc w:val="center"/>
    </w:pPr>
    <w:r>
      <w:fldChar w:fldCharType="begin"/>
    </w:r>
    <w:r>
      <w:instrText xml:space="preserve"> PAGE </w:instrText>
    </w:r>
    <w:r>
      <w:fldChar w:fldCharType="separate"/>
    </w:r>
    <w:r>
      <w:rPr>
        <w:noProof/>
      </w:rPr>
      <w:t>3</w:t>
    </w:r>
    <w:r>
      <w:rPr>
        <w:noProof/>
      </w:rP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9199310"/>
      <w:docPartObj>
        <w:docPartGallery w:val="Page Numbers (Bottom of Page)"/>
        <w:docPartUnique/>
      </w:docPartObj>
    </w:sdtPr>
    <w:sdtEndPr>
      <w:rPr>
        <w:noProof/>
      </w:rPr>
    </w:sdtEndPr>
    <w:sdtContent>
      <w:p w14:paraId="3CB1E716" w14:textId="77777777" w:rsidR="00672DE1" w:rsidRDefault="00672D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FB0213" w14:textId="77777777" w:rsidR="00672DE1" w:rsidRPr="0033525D" w:rsidRDefault="00672DE1">
    <w:pPr>
      <w:jc w:val="cen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3FD1" w14:textId="77777777" w:rsidR="00672DE1" w:rsidRPr="0033525D" w:rsidRDefault="00672DE1">
    <w:pPr>
      <w:jc w:val="center"/>
    </w:pPr>
    <w:r>
      <w:fldChar w:fldCharType="begin"/>
    </w:r>
    <w:r>
      <w:instrText xml:space="preserve"> PAGE </w:instrText>
    </w:r>
    <w:r>
      <w:fldChar w:fldCharType="separate"/>
    </w:r>
    <w:r>
      <w:rPr>
        <w:noProof/>
      </w:rPr>
      <w:t>3</w:t>
    </w:r>
    <w:r>
      <w:rPr>
        <w:noProof/>
      </w:rP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4601340"/>
      <w:docPartObj>
        <w:docPartGallery w:val="Page Numbers (Bottom of Page)"/>
        <w:docPartUnique/>
      </w:docPartObj>
    </w:sdtPr>
    <w:sdtEndPr>
      <w:rPr>
        <w:noProof/>
      </w:rPr>
    </w:sdtEndPr>
    <w:sdtContent>
      <w:p w14:paraId="153CB45E" w14:textId="77777777" w:rsidR="00CD0BEF" w:rsidRDefault="00CD0BE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E02921" w14:textId="77777777" w:rsidR="00CD0BEF" w:rsidRPr="0033525D" w:rsidRDefault="00CD0BEF">
    <w:pPr>
      <w:jc w:val="cen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1A1D1" w14:textId="77777777" w:rsidR="00CD0BEF" w:rsidRPr="0033525D" w:rsidRDefault="00CD0BEF">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B771F" w14:textId="77777777" w:rsidR="00FE5C32" w:rsidRDefault="00FE5C32" w:rsidP="004A504B">
      <w:r>
        <w:separator/>
      </w:r>
    </w:p>
  </w:footnote>
  <w:footnote w:type="continuationSeparator" w:id="0">
    <w:p w14:paraId="27FA504E" w14:textId="77777777" w:rsidR="00FE5C32" w:rsidRDefault="00FE5C32" w:rsidP="004A504B">
      <w:r>
        <w:continuationSeparator/>
      </w:r>
    </w:p>
  </w:footnote>
  <w:footnote w:id="1">
    <w:p w14:paraId="0A94C136" w14:textId="77777777" w:rsidR="00F72392" w:rsidRPr="00054234" w:rsidRDefault="00F72392" w:rsidP="00E878F6">
      <w:pPr>
        <w:pStyle w:val="FootnoteText"/>
        <w:rPr>
          <w:lang w:val="fr-FR"/>
        </w:rPr>
      </w:pPr>
      <w:r w:rsidRPr="00054234">
        <w:rPr>
          <w:rStyle w:val="FootnoteReference"/>
          <w:lang w:val="fr-FR"/>
        </w:rPr>
        <w:footnoteRef/>
      </w:r>
      <w:r w:rsidRPr="00054234">
        <w:rPr>
          <w:lang w:val="fr-FR"/>
        </w:rPr>
        <w:t xml:space="preserve"> UNEP/</w:t>
      </w:r>
      <w:proofErr w:type="spellStart"/>
      <w:r w:rsidRPr="00054234">
        <w:rPr>
          <w:lang w:val="fr-FR"/>
        </w:rPr>
        <w:t>OzL.Pro</w:t>
      </w:r>
      <w:proofErr w:type="spellEnd"/>
      <w:r w:rsidRPr="00054234">
        <w:rPr>
          <w:lang w:val="fr-FR"/>
        </w:rPr>
        <w:t>/</w:t>
      </w:r>
      <w:proofErr w:type="spellStart"/>
      <w:r w:rsidRPr="00054234">
        <w:rPr>
          <w:lang w:val="fr-FR"/>
        </w:rPr>
        <w:t>ExCom</w:t>
      </w:r>
      <w:proofErr w:type="spellEnd"/>
      <w:r w:rsidRPr="00054234">
        <w:rPr>
          <w:lang w:val="fr-FR"/>
        </w:rPr>
        <w:t>/98/1</w:t>
      </w:r>
    </w:p>
  </w:footnote>
  <w:footnote w:id="2">
    <w:p w14:paraId="7CF8DA15" w14:textId="0704061B" w:rsidR="00AF1F0C" w:rsidRPr="00054234" w:rsidRDefault="00AF1F0C" w:rsidP="00AF1F0C">
      <w:pPr>
        <w:pStyle w:val="FootnoteText"/>
        <w:rPr>
          <w:lang w:val="fr-FR"/>
        </w:rPr>
      </w:pPr>
      <w:r w:rsidRPr="00054234">
        <w:rPr>
          <w:rStyle w:val="FootnoteReference"/>
          <w:lang w:val="fr-FR"/>
        </w:rPr>
        <w:footnoteRef/>
      </w:r>
      <w:r w:rsidRPr="00054234">
        <w:rPr>
          <w:lang w:val="fr-FR"/>
        </w:rPr>
        <w:t xml:space="preserve"> </w:t>
      </w:r>
      <w:r w:rsidR="005847D5" w:rsidRPr="005847D5">
        <w:rPr>
          <w:lang w:val="fr-FR"/>
        </w:rPr>
        <w:t>Paragraphes 2 à 9 du document UNEP/</w:t>
      </w:r>
      <w:proofErr w:type="spellStart"/>
      <w:r w:rsidR="005847D5" w:rsidRPr="005847D5">
        <w:rPr>
          <w:lang w:val="fr-FR"/>
        </w:rPr>
        <w:t>OzL.Pro</w:t>
      </w:r>
      <w:proofErr w:type="spellEnd"/>
      <w:r w:rsidR="005847D5" w:rsidRPr="005847D5">
        <w:rPr>
          <w:lang w:val="fr-FR"/>
        </w:rPr>
        <w:t>/</w:t>
      </w:r>
      <w:proofErr w:type="spellStart"/>
      <w:r w:rsidR="005847D5" w:rsidRPr="005847D5">
        <w:rPr>
          <w:lang w:val="fr-FR"/>
        </w:rPr>
        <w:t>ExCom</w:t>
      </w:r>
      <w:proofErr w:type="spellEnd"/>
      <w:r w:rsidR="005847D5" w:rsidRPr="005847D5">
        <w:rPr>
          <w:lang w:val="fr-FR"/>
        </w:rPr>
        <w:t>/93/20, paragraphes 5 à 14 du document UNEP/</w:t>
      </w:r>
      <w:proofErr w:type="spellStart"/>
      <w:r w:rsidR="005847D5" w:rsidRPr="005847D5">
        <w:rPr>
          <w:lang w:val="fr-FR"/>
        </w:rPr>
        <w:t>OzL.Pro</w:t>
      </w:r>
      <w:proofErr w:type="spellEnd"/>
      <w:r w:rsidR="005847D5" w:rsidRPr="005847D5">
        <w:rPr>
          <w:lang w:val="fr-FR"/>
        </w:rPr>
        <w:t>/</w:t>
      </w:r>
      <w:proofErr w:type="spellStart"/>
      <w:r w:rsidR="005847D5" w:rsidRPr="005847D5">
        <w:rPr>
          <w:lang w:val="fr-FR"/>
        </w:rPr>
        <w:t>ExCom</w:t>
      </w:r>
      <w:proofErr w:type="spellEnd"/>
      <w:r w:rsidR="005847D5" w:rsidRPr="005847D5">
        <w:rPr>
          <w:lang w:val="fr-FR"/>
        </w:rPr>
        <w:t>/94/9, paragraphes 5 à 18 du document UNEP/</w:t>
      </w:r>
      <w:proofErr w:type="spellStart"/>
      <w:r w:rsidR="005847D5" w:rsidRPr="005847D5">
        <w:rPr>
          <w:lang w:val="fr-FR"/>
        </w:rPr>
        <w:t>OzL</w:t>
      </w:r>
      <w:proofErr w:type="spellEnd"/>
      <w:r w:rsidR="005847D5" w:rsidRPr="005847D5">
        <w:rPr>
          <w:lang w:val="fr-FR"/>
        </w:rPr>
        <w:t>. Pro/</w:t>
      </w:r>
      <w:proofErr w:type="spellStart"/>
      <w:r w:rsidR="005847D5" w:rsidRPr="005847D5">
        <w:rPr>
          <w:lang w:val="fr-FR"/>
        </w:rPr>
        <w:t>ExCom</w:t>
      </w:r>
      <w:proofErr w:type="spellEnd"/>
      <w:r w:rsidR="005847D5" w:rsidRPr="005847D5">
        <w:rPr>
          <w:lang w:val="fr-FR"/>
        </w:rPr>
        <w:t>/96/11 et paragraphes 10 à 15 et 31 à 32 du document UNEP/</w:t>
      </w:r>
      <w:proofErr w:type="spellStart"/>
      <w:r w:rsidR="005847D5" w:rsidRPr="005847D5">
        <w:rPr>
          <w:lang w:val="fr-FR"/>
        </w:rPr>
        <w:t>OzL.Pro</w:t>
      </w:r>
      <w:proofErr w:type="spellEnd"/>
      <w:r w:rsidR="005847D5" w:rsidRPr="005847D5">
        <w:rPr>
          <w:lang w:val="fr-FR"/>
        </w:rPr>
        <w:t>/</w:t>
      </w:r>
      <w:proofErr w:type="spellStart"/>
      <w:r w:rsidR="005847D5" w:rsidRPr="005847D5">
        <w:rPr>
          <w:lang w:val="fr-FR"/>
        </w:rPr>
        <w:t>ExCom</w:t>
      </w:r>
      <w:proofErr w:type="spellEnd"/>
      <w:r w:rsidR="005847D5" w:rsidRPr="005847D5">
        <w:rPr>
          <w:lang w:val="fr-FR"/>
        </w:rPr>
        <w:t>/97/36.</w:t>
      </w:r>
    </w:p>
  </w:footnote>
  <w:footnote w:id="3">
    <w:p w14:paraId="71D340AD" w14:textId="68843E88" w:rsidR="00AF1F0C" w:rsidRPr="00054234" w:rsidRDefault="00AF1F0C" w:rsidP="00AF1F0C">
      <w:pPr>
        <w:pStyle w:val="FootnoteText"/>
        <w:rPr>
          <w:lang w:val="fr-FR"/>
        </w:rPr>
      </w:pPr>
      <w:r w:rsidRPr="00054234">
        <w:rPr>
          <w:rStyle w:val="FootnoteReference"/>
          <w:lang w:val="fr-FR"/>
        </w:rPr>
        <w:footnoteRef/>
      </w:r>
      <w:r w:rsidRPr="00054234">
        <w:rPr>
          <w:lang w:val="fr-FR"/>
        </w:rPr>
        <w:t xml:space="preserve"> </w:t>
      </w:r>
      <w:r w:rsidR="00F433FC" w:rsidRPr="00F433FC">
        <w:rPr>
          <w:lang w:val="fr-FR"/>
        </w:rPr>
        <w:t>Approbation globale de la quatrième tranche de la phase II du PGEH pour l'Argentine</w:t>
      </w:r>
      <w:r w:rsidRPr="00054234">
        <w:rPr>
          <w:lang w:val="fr-FR"/>
        </w:rPr>
        <w:t>.</w:t>
      </w:r>
    </w:p>
  </w:footnote>
  <w:footnote w:id="4">
    <w:p w14:paraId="0D326D42" w14:textId="420D0C65" w:rsidR="004B4A69" w:rsidRPr="00054234" w:rsidRDefault="004B4A69" w:rsidP="004B4A69">
      <w:pPr>
        <w:pStyle w:val="FootnoteText"/>
        <w:rPr>
          <w:lang w:val="fr-FR"/>
        </w:rPr>
      </w:pPr>
      <w:r w:rsidRPr="00054234">
        <w:rPr>
          <w:rStyle w:val="FootnoteReference"/>
          <w:lang w:val="fr-FR"/>
        </w:rPr>
        <w:footnoteRef/>
      </w:r>
      <w:r w:rsidRPr="00054234">
        <w:rPr>
          <w:lang w:val="fr-FR"/>
        </w:rPr>
        <w:t xml:space="preserve"> </w:t>
      </w:r>
      <w:r w:rsidR="00276ECA" w:rsidRPr="00276ECA">
        <w:rPr>
          <w:lang w:val="fr-FR"/>
        </w:rPr>
        <w:t>En raison d'une erreur typographique involontaire, le PNUD a communiqué un chiffre erroné de 136</w:t>
      </w:r>
      <w:r w:rsidR="00276ECA">
        <w:rPr>
          <w:lang w:val="fr-FR"/>
        </w:rPr>
        <w:t> </w:t>
      </w:r>
      <w:r w:rsidR="00276ECA" w:rsidRPr="00276ECA">
        <w:rPr>
          <w:lang w:val="fr-FR"/>
        </w:rPr>
        <w:t>480 unités lors de la 97</w:t>
      </w:r>
      <w:r w:rsidR="00276ECA" w:rsidRPr="00276ECA">
        <w:rPr>
          <w:vertAlign w:val="superscript"/>
          <w:lang w:val="fr-FR"/>
        </w:rPr>
        <w:t>e</w:t>
      </w:r>
      <w:r w:rsidR="00276ECA">
        <w:rPr>
          <w:lang w:val="fr-FR"/>
        </w:rPr>
        <w:t xml:space="preserve"> </w:t>
      </w:r>
      <w:r w:rsidR="00276ECA" w:rsidRPr="00276ECA">
        <w:rPr>
          <w:lang w:val="fr-FR"/>
        </w:rPr>
        <w:t>réunion. Le chiffre exact était de 13</w:t>
      </w:r>
      <w:r w:rsidR="00276ECA">
        <w:rPr>
          <w:lang w:val="fr-FR"/>
        </w:rPr>
        <w:t> </w:t>
      </w:r>
      <w:r w:rsidR="00276ECA" w:rsidRPr="00276ECA">
        <w:rPr>
          <w:lang w:val="fr-FR"/>
        </w:rPr>
        <w:t>648 unités en octobre</w:t>
      </w:r>
      <w:r w:rsidR="00276ECA">
        <w:rPr>
          <w:lang w:val="fr-FR"/>
        </w:rPr>
        <w:t> </w:t>
      </w:r>
      <w:r w:rsidR="00276ECA" w:rsidRPr="00276ECA">
        <w:rPr>
          <w:lang w:val="fr-FR"/>
        </w:rPr>
        <w:t>2025, tandis que le niveau de production révisé s'élève à 14</w:t>
      </w:r>
      <w:r w:rsidR="00276ECA">
        <w:rPr>
          <w:lang w:val="fr-FR"/>
        </w:rPr>
        <w:t> </w:t>
      </w:r>
      <w:r w:rsidR="00276ECA" w:rsidRPr="00276ECA">
        <w:rPr>
          <w:lang w:val="fr-FR"/>
        </w:rPr>
        <w:t>921 unités au 31 décembre</w:t>
      </w:r>
      <w:r w:rsidR="00276ECA">
        <w:rPr>
          <w:lang w:val="fr-FR"/>
        </w:rPr>
        <w:t> </w:t>
      </w:r>
      <w:r w:rsidR="00276ECA" w:rsidRPr="00276ECA">
        <w:rPr>
          <w:lang w:val="fr-FR"/>
        </w:rPr>
        <w:t>2025.</w:t>
      </w:r>
    </w:p>
  </w:footnote>
  <w:footnote w:id="5">
    <w:p w14:paraId="62964428" w14:textId="20285619" w:rsidR="004B4A69" w:rsidRPr="00054234" w:rsidRDefault="004B4A69" w:rsidP="004B4A69">
      <w:pPr>
        <w:pStyle w:val="FootnoteText"/>
        <w:rPr>
          <w:lang w:val="fr-FR"/>
        </w:rPr>
      </w:pPr>
      <w:r w:rsidRPr="00054234">
        <w:rPr>
          <w:rStyle w:val="FootnoteReference"/>
          <w:lang w:val="fr-FR"/>
        </w:rPr>
        <w:footnoteRef/>
      </w:r>
      <w:r w:rsidRPr="00054234">
        <w:rPr>
          <w:lang w:val="fr-FR"/>
        </w:rPr>
        <w:t xml:space="preserve"> Ton</w:t>
      </w:r>
      <w:r w:rsidR="002A1911">
        <w:rPr>
          <w:lang w:val="fr-FR"/>
        </w:rPr>
        <w:t xml:space="preserve">ne de </w:t>
      </w:r>
      <w:r w:rsidRPr="00054234">
        <w:rPr>
          <w:lang w:val="fr-FR"/>
        </w:rPr>
        <w:t>r</w:t>
      </w:r>
      <w:r w:rsidR="002A1911">
        <w:rPr>
          <w:lang w:val="fr-FR"/>
        </w:rPr>
        <w:t>é</w:t>
      </w:r>
      <w:r w:rsidRPr="00054234">
        <w:rPr>
          <w:lang w:val="fr-FR"/>
        </w:rPr>
        <w:t>frig</w:t>
      </w:r>
      <w:r w:rsidR="002A1911">
        <w:rPr>
          <w:lang w:val="fr-FR"/>
        </w:rPr>
        <w:t>é</w:t>
      </w:r>
      <w:r w:rsidRPr="00054234">
        <w:rPr>
          <w:lang w:val="fr-FR"/>
        </w:rPr>
        <w:t>ration</w:t>
      </w:r>
    </w:p>
  </w:footnote>
  <w:footnote w:id="6">
    <w:p w14:paraId="2375491F" w14:textId="03A32914" w:rsidR="00B23C21" w:rsidRPr="00054234" w:rsidRDefault="00B23C21" w:rsidP="00B23C21">
      <w:pPr>
        <w:pStyle w:val="FootnoteText"/>
        <w:rPr>
          <w:lang w:val="fr-FR"/>
        </w:rPr>
      </w:pPr>
      <w:r w:rsidRPr="00054234">
        <w:rPr>
          <w:rStyle w:val="FootnoteReference"/>
          <w:lang w:val="fr-FR"/>
        </w:rPr>
        <w:footnoteRef/>
      </w:r>
      <w:r w:rsidRPr="00054234">
        <w:rPr>
          <w:lang w:val="fr-FR"/>
        </w:rPr>
        <w:t xml:space="preserve"> Annex</w:t>
      </w:r>
      <w:r w:rsidR="00E71FDC">
        <w:rPr>
          <w:lang w:val="fr-FR"/>
        </w:rPr>
        <w:t>e</w:t>
      </w:r>
      <w:r w:rsidR="00866A53">
        <w:rPr>
          <w:lang w:val="fr-FR"/>
        </w:rPr>
        <w:t> </w:t>
      </w:r>
      <w:r w:rsidRPr="00054234">
        <w:rPr>
          <w:lang w:val="fr-FR"/>
        </w:rPr>
        <w:t xml:space="preserve">XVII </w:t>
      </w:r>
      <w:r w:rsidR="00E71FDC">
        <w:rPr>
          <w:lang w:val="fr-FR"/>
        </w:rPr>
        <w:t xml:space="preserve">au </w:t>
      </w:r>
      <w:r w:rsidRPr="00054234">
        <w:rPr>
          <w:lang w:val="fr-FR"/>
        </w:rPr>
        <w:t>document</w:t>
      </w:r>
      <w:r w:rsidR="00E71FDC">
        <w:rPr>
          <w:lang w:val="fr-FR"/>
        </w:rPr>
        <w:t> </w:t>
      </w:r>
      <w:r w:rsidRPr="00054234">
        <w:rPr>
          <w:lang w:val="fr-FR"/>
        </w:rPr>
        <w:t>UNEP/</w:t>
      </w:r>
      <w:proofErr w:type="spellStart"/>
      <w:r w:rsidRPr="00054234">
        <w:rPr>
          <w:lang w:val="fr-FR"/>
        </w:rPr>
        <w:t>OzL.Pro</w:t>
      </w:r>
      <w:proofErr w:type="spellEnd"/>
      <w:r w:rsidRPr="00054234">
        <w:rPr>
          <w:lang w:val="fr-FR"/>
        </w:rPr>
        <w:t>/</w:t>
      </w:r>
      <w:proofErr w:type="spellStart"/>
      <w:r w:rsidRPr="00054234">
        <w:rPr>
          <w:lang w:val="fr-FR"/>
        </w:rPr>
        <w:t>ExCom</w:t>
      </w:r>
      <w:proofErr w:type="spellEnd"/>
      <w:r w:rsidRPr="00054234">
        <w:rPr>
          <w:lang w:val="fr-FR"/>
        </w:rPr>
        <w:t>/95/94</w:t>
      </w:r>
    </w:p>
  </w:footnote>
  <w:footnote w:id="7">
    <w:p w14:paraId="72DE5CEB" w14:textId="1CA802A6" w:rsidR="00DA4729" w:rsidRPr="00054234" w:rsidRDefault="00DA4729" w:rsidP="00DA4729">
      <w:pPr>
        <w:pStyle w:val="FootnoteText"/>
        <w:rPr>
          <w:lang w:val="fr-FR"/>
        </w:rPr>
      </w:pPr>
      <w:r w:rsidRPr="00054234">
        <w:rPr>
          <w:rStyle w:val="FootnoteReference"/>
          <w:lang w:val="fr-FR"/>
        </w:rPr>
        <w:footnoteRef/>
      </w:r>
      <w:r w:rsidRPr="00054234">
        <w:rPr>
          <w:lang w:val="fr-FR"/>
        </w:rPr>
        <w:t xml:space="preserve"> </w:t>
      </w:r>
      <w:r w:rsidR="00424E05" w:rsidRPr="00424E05">
        <w:rPr>
          <w:lang w:val="fr-FR"/>
        </w:rPr>
        <w:t xml:space="preserve">Y compris des détecteurs de fuite électroniques, des pompes à huile de remplissage, des équipements portables de purge à l'azote, des jeux de clés dynamométriques, des pinces </w:t>
      </w:r>
      <w:proofErr w:type="spellStart"/>
      <w:r w:rsidR="00424E05" w:rsidRPr="00424E05">
        <w:rPr>
          <w:lang w:val="fr-FR"/>
        </w:rPr>
        <w:t>Lokring</w:t>
      </w:r>
      <w:proofErr w:type="spellEnd"/>
      <w:r w:rsidR="00424E05" w:rsidRPr="00424E05">
        <w:rPr>
          <w:lang w:val="fr-FR"/>
        </w:rPr>
        <w:t>, des mâchoires de montage et des raccords de différents diamètres</w:t>
      </w:r>
      <w:r w:rsidRPr="00054234">
        <w:rPr>
          <w:lang w:val="fr-FR"/>
        </w:rPr>
        <w:t>.</w:t>
      </w:r>
    </w:p>
  </w:footnote>
  <w:footnote w:id="8">
    <w:p w14:paraId="7ED3E8E6" w14:textId="1617E285" w:rsidR="00950D56" w:rsidRPr="00054234" w:rsidRDefault="00950D56" w:rsidP="00950D56">
      <w:pPr>
        <w:pStyle w:val="FootnoteText"/>
        <w:rPr>
          <w:lang w:val="fr-FR"/>
        </w:rPr>
      </w:pPr>
      <w:r w:rsidRPr="00054234">
        <w:rPr>
          <w:rStyle w:val="FootnoteReference"/>
          <w:lang w:val="fr-FR"/>
        </w:rPr>
        <w:footnoteRef/>
      </w:r>
      <w:r w:rsidRPr="00054234">
        <w:rPr>
          <w:lang w:val="fr-FR"/>
        </w:rPr>
        <w:t xml:space="preserve"> </w:t>
      </w:r>
      <w:r w:rsidR="00530C06" w:rsidRPr="00054234">
        <w:rPr>
          <w:lang w:val="fr-FR"/>
        </w:rPr>
        <w:t>D</w:t>
      </w:r>
      <w:r w:rsidR="00530C06" w:rsidRPr="00054234">
        <w:rPr>
          <w:lang w:val="fr-FR" w:eastAsia="en-US"/>
        </w:rPr>
        <w:t>écision</w:t>
      </w:r>
      <w:r w:rsidRPr="00054234">
        <w:rPr>
          <w:lang w:val="fr-FR" w:eastAsia="en-US"/>
        </w:rPr>
        <w:t> 97/35 (</w:t>
      </w:r>
      <w:r w:rsidR="00530C06">
        <w:rPr>
          <w:lang w:val="fr-FR" w:eastAsia="en-US"/>
        </w:rPr>
        <w:t>approbation globale</w:t>
      </w:r>
      <w:r w:rsidRPr="00054234">
        <w:rPr>
          <w:lang w:val="fr-FR" w:eastAsia="en-US"/>
        </w:rPr>
        <w:t>)</w:t>
      </w:r>
    </w:p>
  </w:footnote>
  <w:footnote w:id="9">
    <w:p w14:paraId="229AC0BC" w14:textId="1ECA2020" w:rsidR="00950D56" w:rsidRPr="00054234" w:rsidRDefault="00950D56" w:rsidP="00950D56">
      <w:pPr>
        <w:pStyle w:val="FootnoteText"/>
        <w:rPr>
          <w:lang w:val="fr-FR"/>
        </w:rPr>
      </w:pPr>
      <w:r w:rsidRPr="00054234">
        <w:rPr>
          <w:rStyle w:val="FootnoteReference"/>
          <w:lang w:val="fr-FR"/>
        </w:rPr>
        <w:footnoteRef/>
      </w:r>
      <w:r w:rsidRPr="00054234">
        <w:rPr>
          <w:lang w:val="fr-FR"/>
        </w:rPr>
        <w:t xml:space="preserve"> </w:t>
      </w:r>
      <w:r w:rsidR="00AE0EC6">
        <w:rPr>
          <w:lang w:val="fr-FR"/>
        </w:rPr>
        <w:t>Y compris</w:t>
      </w:r>
      <w:r w:rsidR="00AE0EC6" w:rsidRPr="00AE0EC6">
        <w:rPr>
          <w:lang w:val="fr-FR"/>
        </w:rPr>
        <w:t xml:space="preserve"> la fourniture d'unités de récupération de réfrigérants, de tuyaux, de bouteilles, de balances, de pompes à vide, de manomètres à collecteur, de détecteurs de fuites, de capteurs, d'outils à main et d'identificateurs de réfrigérants</w:t>
      </w:r>
      <w:r w:rsidRPr="00054234">
        <w:rPr>
          <w:lang w:val="fr-FR"/>
        </w:rPr>
        <w:t xml:space="preserve">. </w:t>
      </w:r>
    </w:p>
  </w:footnote>
  <w:footnote w:id="10">
    <w:p w14:paraId="25E0A578" w14:textId="154A4FD3" w:rsidR="00950D56" w:rsidRPr="00054234" w:rsidRDefault="00950D56" w:rsidP="00950D56">
      <w:pPr>
        <w:pStyle w:val="FootnoteText"/>
        <w:rPr>
          <w:lang w:val="fr-FR"/>
        </w:rPr>
      </w:pPr>
      <w:r w:rsidRPr="00054234">
        <w:rPr>
          <w:rStyle w:val="FootnoteReference"/>
          <w:lang w:val="fr-FR"/>
        </w:rPr>
        <w:footnoteRef/>
      </w:r>
      <w:r w:rsidRPr="00054234">
        <w:rPr>
          <w:lang w:val="fr-FR"/>
        </w:rPr>
        <w:t xml:space="preserve"> </w:t>
      </w:r>
      <w:r w:rsidR="00AE0EC6" w:rsidRPr="00AE0EC6">
        <w:rPr>
          <w:lang w:val="fr-FR"/>
        </w:rPr>
        <w:t>Y compris des bouteilles de récupération sous vide, des machines de récupération de réfrigérant, des pompes à vide, des stations de recharge portables, des balances, des manomètres à collecteur, des détecteurs de fuites et des kits de brasage</w:t>
      </w:r>
      <w:r w:rsidRPr="00054234">
        <w:rPr>
          <w:lang w:val="fr-FR"/>
        </w:rPr>
        <w:t>.</w:t>
      </w:r>
    </w:p>
  </w:footnote>
  <w:footnote w:id="11">
    <w:p w14:paraId="4E2C9FFA" w14:textId="3C14C83A" w:rsidR="00291D34" w:rsidRPr="00054234" w:rsidRDefault="00291D34" w:rsidP="00291D34">
      <w:pPr>
        <w:pStyle w:val="FootnoteText"/>
        <w:rPr>
          <w:lang w:val="fr-FR"/>
        </w:rPr>
      </w:pPr>
      <w:r w:rsidRPr="00054234">
        <w:rPr>
          <w:rStyle w:val="FootnoteReference"/>
          <w:lang w:val="fr-FR"/>
        </w:rPr>
        <w:footnoteRef/>
      </w:r>
      <w:r w:rsidRPr="00054234">
        <w:rPr>
          <w:lang w:val="fr-FR"/>
        </w:rPr>
        <w:t xml:space="preserve"> </w:t>
      </w:r>
      <w:r w:rsidR="00E22C20" w:rsidRPr="00054234">
        <w:rPr>
          <w:lang w:val="fr-FR"/>
        </w:rPr>
        <w:t>Décision</w:t>
      </w:r>
      <w:r w:rsidRPr="00054234">
        <w:rPr>
          <w:lang w:val="fr-FR"/>
        </w:rPr>
        <w:t xml:space="preserve"> 96/26 (</w:t>
      </w:r>
      <w:r w:rsidR="00E22C20">
        <w:rPr>
          <w:lang w:val="fr-FR"/>
        </w:rPr>
        <w:t>approbation globale</w:t>
      </w:r>
      <w:r w:rsidRPr="00054234">
        <w:rPr>
          <w:lang w:val="fr-FR"/>
        </w:rPr>
        <w:t>)</w:t>
      </w:r>
    </w:p>
  </w:footnote>
  <w:footnote w:id="12">
    <w:p w14:paraId="210228CB" w14:textId="6B5883FF" w:rsidR="00291D34" w:rsidRPr="00054234" w:rsidRDefault="00291D34" w:rsidP="00291D34">
      <w:pPr>
        <w:pStyle w:val="FootnoteText"/>
        <w:rPr>
          <w:lang w:val="fr-FR"/>
        </w:rPr>
      </w:pPr>
      <w:r w:rsidRPr="00054234">
        <w:rPr>
          <w:rStyle w:val="FootnoteReference"/>
          <w:lang w:val="fr-FR"/>
        </w:rPr>
        <w:footnoteRef/>
      </w:r>
      <w:r w:rsidRPr="00054234">
        <w:rPr>
          <w:lang w:val="fr-FR"/>
        </w:rPr>
        <w:t xml:space="preserve"> </w:t>
      </w:r>
      <w:r w:rsidR="00FE5E73" w:rsidRPr="00FE5E73">
        <w:rPr>
          <w:lang w:val="fr-FR"/>
        </w:rPr>
        <w:t>Le matériel comprenait des analyseurs de gaz, des unités de récupération des réfrigérants, des bouteilles de gaz et des kits d'azote</w:t>
      </w:r>
      <w:r w:rsidRPr="00054234">
        <w:rPr>
          <w:lang w:val="fr-FR"/>
        </w:rPr>
        <w:t>.</w:t>
      </w:r>
    </w:p>
  </w:footnote>
  <w:footnote w:id="13">
    <w:p w14:paraId="2661DC63" w14:textId="5A303DA8" w:rsidR="00235411" w:rsidRPr="00054234" w:rsidRDefault="00235411" w:rsidP="00235411">
      <w:pPr>
        <w:pStyle w:val="FootnoteText"/>
        <w:rPr>
          <w:lang w:val="fr-FR"/>
        </w:rPr>
      </w:pPr>
      <w:r w:rsidRPr="00054234">
        <w:rPr>
          <w:rStyle w:val="FootnoteReference"/>
          <w:lang w:val="fr-FR"/>
        </w:rPr>
        <w:footnoteRef/>
      </w:r>
      <w:r w:rsidRPr="00054234">
        <w:rPr>
          <w:lang w:val="fr-FR"/>
        </w:rPr>
        <w:t xml:space="preserve"> </w:t>
      </w:r>
      <w:r w:rsidR="00812771" w:rsidRPr="00054234">
        <w:rPr>
          <w:lang w:val="fr-FR"/>
        </w:rPr>
        <w:t>Décision</w:t>
      </w:r>
      <w:r w:rsidRPr="00054234">
        <w:rPr>
          <w:lang w:val="fr-FR"/>
        </w:rPr>
        <w:t> 95/90</w:t>
      </w:r>
      <w:r w:rsidR="00812771">
        <w:rPr>
          <w:lang w:val="fr-FR"/>
        </w:rPr>
        <w:t xml:space="preserve"> et annexe</w:t>
      </w:r>
      <w:r w:rsidRPr="00054234">
        <w:rPr>
          <w:lang w:val="fr-FR"/>
        </w:rPr>
        <w:t xml:space="preserve"> LVII </w:t>
      </w:r>
      <w:r w:rsidR="00812771">
        <w:rPr>
          <w:lang w:val="fr-FR"/>
        </w:rPr>
        <w:t xml:space="preserve">au </w:t>
      </w:r>
      <w:r w:rsidRPr="00054234">
        <w:rPr>
          <w:lang w:val="fr-FR"/>
        </w:rPr>
        <w:t>document UNEP/</w:t>
      </w:r>
      <w:proofErr w:type="spellStart"/>
      <w:r w:rsidRPr="00054234">
        <w:rPr>
          <w:lang w:val="fr-FR"/>
        </w:rPr>
        <w:t>OzL.Pro</w:t>
      </w:r>
      <w:proofErr w:type="spellEnd"/>
      <w:r w:rsidRPr="00054234">
        <w:rPr>
          <w:lang w:val="fr-FR"/>
        </w:rPr>
        <w:t>/</w:t>
      </w:r>
      <w:proofErr w:type="spellStart"/>
      <w:r w:rsidRPr="00054234">
        <w:rPr>
          <w:lang w:val="fr-FR"/>
        </w:rPr>
        <w:t>ExCom</w:t>
      </w:r>
      <w:proofErr w:type="spellEnd"/>
      <w:r w:rsidRPr="00054234">
        <w:rPr>
          <w:lang w:val="fr-FR"/>
        </w:rPr>
        <w:t>/95/94</w:t>
      </w:r>
    </w:p>
  </w:footnote>
  <w:footnote w:id="14">
    <w:p w14:paraId="13508C5F" w14:textId="0FE1CC1F" w:rsidR="00235411" w:rsidRPr="00054234" w:rsidRDefault="00235411" w:rsidP="00235411">
      <w:pPr>
        <w:pStyle w:val="FootnoteText"/>
        <w:rPr>
          <w:lang w:val="fr-FR"/>
        </w:rPr>
      </w:pPr>
      <w:r w:rsidRPr="00054234">
        <w:rPr>
          <w:rStyle w:val="FootnoteReference"/>
          <w:lang w:val="fr-FR"/>
        </w:rPr>
        <w:footnoteRef/>
      </w:r>
      <w:r w:rsidRPr="00054234">
        <w:rPr>
          <w:lang w:val="fr-FR"/>
        </w:rPr>
        <w:t xml:space="preserve"> </w:t>
      </w:r>
      <w:r w:rsidR="00812771" w:rsidRPr="00054234">
        <w:rPr>
          <w:lang w:val="fr-FR"/>
        </w:rPr>
        <w:t>Décision</w:t>
      </w:r>
      <w:r w:rsidRPr="00054234">
        <w:rPr>
          <w:lang w:val="fr-FR"/>
        </w:rPr>
        <w:t xml:space="preserve"> 96/50</w:t>
      </w:r>
    </w:p>
  </w:footnote>
  <w:footnote w:id="15">
    <w:p w14:paraId="1425DA27" w14:textId="6F02475E" w:rsidR="00235411" w:rsidRPr="00054234" w:rsidRDefault="00235411" w:rsidP="00235411">
      <w:pPr>
        <w:pStyle w:val="FootnoteText"/>
        <w:rPr>
          <w:lang w:val="fr-FR"/>
        </w:rPr>
      </w:pPr>
      <w:r w:rsidRPr="00054234">
        <w:rPr>
          <w:rStyle w:val="FootnoteReference"/>
          <w:lang w:val="fr-FR"/>
        </w:rPr>
        <w:footnoteRef/>
      </w:r>
      <w:r w:rsidRPr="00054234">
        <w:rPr>
          <w:lang w:val="fr-FR"/>
        </w:rPr>
        <w:t xml:space="preserve"> </w:t>
      </w:r>
      <w:r w:rsidR="00812771">
        <w:rPr>
          <w:lang w:val="fr-FR"/>
        </w:rPr>
        <w:t>Tenu en s</w:t>
      </w:r>
      <w:r w:rsidRPr="00054234">
        <w:rPr>
          <w:lang w:val="fr-FR"/>
        </w:rPr>
        <w:t>eptemb</w:t>
      </w:r>
      <w:r w:rsidR="00812771">
        <w:rPr>
          <w:lang w:val="fr-FR"/>
        </w:rPr>
        <w:t>re </w:t>
      </w:r>
      <w:r w:rsidRPr="00054234">
        <w:rPr>
          <w:lang w:val="fr-FR"/>
        </w:rPr>
        <w:t>2025</w:t>
      </w:r>
    </w:p>
  </w:footnote>
  <w:footnote w:id="16">
    <w:p w14:paraId="5B750514" w14:textId="315F8D80" w:rsidR="00814F8D" w:rsidRPr="00054234" w:rsidRDefault="00814F8D" w:rsidP="00814F8D">
      <w:pPr>
        <w:pStyle w:val="FootnoteText"/>
        <w:rPr>
          <w:lang w:val="fr-FR"/>
        </w:rPr>
      </w:pPr>
      <w:r w:rsidRPr="00054234">
        <w:rPr>
          <w:rStyle w:val="FootnoteReference"/>
          <w:lang w:val="fr-FR"/>
        </w:rPr>
        <w:footnoteRef/>
      </w:r>
      <w:r w:rsidRPr="00054234">
        <w:rPr>
          <w:lang w:val="fr-FR"/>
        </w:rPr>
        <w:t xml:space="preserve"> </w:t>
      </w:r>
      <w:r w:rsidR="00007B45" w:rsidRPr="00054234">
        <w:rPr>
          <w:lang w:val="fr-FR"/>
        </w:rPr>
        <w:t>Décision</w:t>
      </w:r>
      <w:r w:rsidRPr="00054234">
        <w:rPr>
          <w:lang w:val="fr-FR"/>
        </w:rPr>
        <w:t xml:space="preserve"> 91/60</w:t>
      </w:r>
      <w:r w:rsidR="00007B45">
        <w:rPr>
          <w:lang w:val="fr-FR"/>
        </w:rPr>
        <w:t> </w:t>
      </w:r>
      <w:r w:rsidRPr="00054234">
        <w:rPr>
          <w:lang w:val="fr-FR"/>
        </w:rPr>
        <w:t>a)</w:t>
      </w:r>
    </w:p>
  </w:footnote>
  <w:footnote w:id="17">
    <w:p w14:paraId="3350A5E9" w14:textId="017D976D" w:rsidR="00814F8D" w:rsidRPr="00054234" w:rsidRDefault="00814F8D" w:rsidP="00814F8D">
      <w:pPr>
        <w:pStyle w:val="FootnoteText"/>
        <w:rPr>
          <w:lang w:val="fr-FR"/>
        </w:rPr>
      </w:pPr>
      <w:r w:rsidRPr="00054234">
        <w:rPr>
          <w:rStyle w:val="FootnoteReference"/>
          <w:lang w:val="fr-FR"/>
        </w:rPr>
        <w:footnoteRef/>
      </w:r>
      <w:r w:rsidRPr="00054234">
        <w:rPr>
          <w:lang w:val="fr-FR"/>
        </w:rPr>
        <w:t xml:space="preserve"> </w:t>
      </w:r>
      <w:r w:rsidR="00007B45" w:rsidRPr="00054234">
        <w:rPr>
          <w:rFonts w:asciiTheme="majorBidi" w:hAnsiTheme="majorBidi" w:cstheme="majorBidi"/>
          <w:lang w:val="fr-FR"/>
        </w:rPr>
        <w:t>Décision</w:t>
      </w:r>
      <w:r w:rsidRPr="00054234">
        <w:rPr>
          <w:rFonts w:asciiTheme="majorBidi" w:hAnsiTheme="majorBidi" w:cstheme="majorBidi"/>
          <w:lang w:val="fr-FR"/>
        </w:rPr>
        <w:t xml:space="preserve"> 93/20</w:t>
      </w:r>
      <w:r w:rsidR="00007B45">
        <w:rPr>
          <w:rFonts w:asciiTheme="majorBidi" w:hAnsiTheme="majorBidi" w:cstheme="majorBidi"/>
          <w:lang w:val="fr-FR"/>
        </w:rPr>
        <w:t> </w:t>
      </w:r>
      <w:r w:rsidRPr="00054234">
        <w:rPr>
          <w:rFonts w:asciiTheme="majorBidi" w:hAnsiTheme="majorBidi" w:cstheme="majorBidi"/>
          <w:lang w:val="fr-FR"/>
        </w:rPr>
        <w:t>b)</w:t>
      </w:r>
    </w:p>
  </w:footnote>
  <w:footnote w:id="18">
    <w:p w14:paraId="37F9A6B9" w14:textId="4A26F442" w:rsidR="00814F8D" w:rsidRPr="00054234" w:rsidRDefault="00814F8D" w:rsidP="00814F8D">
      <w:pPr>
        <w:pStyle w:val="FootnoteText"/>
        <w:rPr>
          <w:lang w:val="fr-FR"/>
        </w:rPr>
      </w:pPr>
      <w:r w:rsidRPr="00054234">
        <w:rPr>
          <w:rStyle w:val="FootnoteReference"/>
          <w:lang w:val="fr-FR"/>
        </w:rPr>
        <w:footnoteRef/>
      </w:r>
      <w:r w:rsidRPr="00054234">
        <w:rPr>
          <w:lang w:val="fr-FR"/>
        </w:rPr>
        <w:t xml:space="preserve"> UNEP/</w:t>
      </w:r>
      <w:proofErr w:type="spellStart"/>
      <w:r w:rsidRPr="00054234">
        <w:rPr>
          <w:lang w:val="fr-FR"/>
        </w:rPr>
        <w:t>OzL.Pro</w:t>
      </w:r>
      <w:proofErr w:type="spellEnd"/>
      <w:r w:rsidRPr="00054234">
        <w:rPr>
          <w:lang w:val="fr-FR"/>
        </w:rPr>
        <w:t>/</w:t>
      </w:r>
      <w:proofErr w:type="spellStart"/>
      <w:r w:rsidRPr="00054234">
        <w:rPr>
          <w:lang w:val="fr-FR"/>
        </w:rPr>
        <w:t>ExCom</w:t>
      </w:r>
      <w:proofErr w:type="spellEnd"/>
      <w:r w:rsidRPr="00054234">
        <w:rPr>
          <w:lang w:val="fr-FR"/>
        </w:rPr>
        <w:t>/95/20, para</w:t>
      </w:r>
      <w:r w:rsidR="00600A2B" w:rsidRPr="00054234">
        <w:rPr>
          <w:lang w:val="fr-FR"/>
        </w:rPr>
        <w:t>graph</w:t>
      </w:r>
      <w:r w:rsidR="00007B45">
        <w:rPr>
          <w:lang w:val="fr-FR"/>
        </w:rPr>
        <w:t>e</w:t>
      </w:r>
      <w:r w:rsidR="00600A2B" w:rsidRPr="00054234">
        <w:rPr>
          <w:lang w:val="fr-FR"/>
        </w:rPr>
        <w:t>s</w:t>
      </w:r>
      <w:r w:rsidRPr="00054234">
        <w:rPr>
          <w:lang w:val="fr-FR"/>
        </w:rPr>
        <w:t xml:space="preserve"> 72-80</w:t>
      </w:r>
    </w:p>
  </w:footnote>
  <w:footnote w:id="19">
    <w:p w14:paraId="7F7DE131" w14:textId="136B9156" w:rsidR="00814F8D" w:rsidRPr="00054234" w:rsidRDefault="00814F8D" w:rsidP="00814F8D">
      <w:pPr>
        <w:pStyle w:val="FootnoteText"/>
        <w:ind w:right="-57"/>
        <w:rPr>
          <w:lang w:val="fr-FR"/>
        </w:rPr>
      </w:pPr>
      <w:r w:rsidRPr="00054234">
        <w:rPr>
          <w:rStyle w:val="FootnoteReference"/>
          <w:lang w:val="fr-FR"/>
        </w:rPr>
        <w:footnoteRef/>
      </w:r>
      <w:r w:rsidRPr="00054234">
        <w:rPr>
          <w:lang w:val="fr-FR"/>
        </w:rPr>
        <w:t xml:space="preserve"> </w:t>
      </w:r>
      <w:r w:rsidR="00401CCC" w:rsidRPr="00401CCC">
        <w:rPr>
          <w:lang w:val="fr-FR"/>
        </w:rPr>
        <w:t>Climatiseurs monophasés, de type split simple et monobloc, à vitesse fixe ou variable, d'une puissance nominale maximale de 24</w:t>
      </w:r>
      <w:r w:rsidR="00401CCC">
        <w:rPr>
          <w:lang w:val="fr-FR"/>
        </w:rPr>
        <w:t> </w:t>
      </w:r>
      <w:r w:rsidR="00401CCC" w:rsidRPr="00401CCC">
        <w:rPr>
          <w:lang w:val="fr-FR"/>
        </w:rPr>
        <w:t>226</w:t>
      </w:r>
      <w:r w:rsidR="00401CCC">
        <w:rPr>
          <w:lang w:val="fr-FR"/>
        </w:rPr>
        <w:t> </w:t>
      </w:r>
      <w:r w:rsidR="00401CCC" w:rsidRPr="00401CCC">
        <w:rPr>
          <w:lang w:val="fr-FR"/>
        </w:rPr>
        <w:t>BTU/h (soit 7,1</w:t>
      </w:r>
      <w:r w:rsidR="00401CCC">
        <w:rPr>
          <w:lang w:val="fr-FR"/>
        </w:rPr>
        <w:t> </w:t>
      </w:r>
      <w:r w:rsidR="00401CCC" w:rsidRPr="00401CCC">
        <w:rPr>
          <w:lang w:val="fr-FR"/>
        </w:rPr>
        <w:t>kW).</w:t>
      </w:r>
    </w:p>
  </w:footnote>
  <w:footnote w:id="20">
    <w:p w14:paraId="1B351AC6" w14:textId="18C940A5" w:rsidR="00814F8D" w:rsidRPr="00054234" w:rsidRDefault="00814F8D" w:rsidP="00814F8D">
      <w:pPr>
        <w:pStyle w:val="FootnoteText"/>
        <w:ind w:right="-57"/>
        <w:rPr>
          <w:lang w:val="fr-FR"/>
        </w:rPr>
      </w:pPr>
      <w:r w:rsidRPr="00054234">
        <w:rPr>
          <w:rStyle w:val="FootnoteReference"/>
          <w:lang w:val="fr-FR"/>
        </w:rPr>
        <w:footnoteRef/>
      </w:r>
      <w:r w:rsidRPr="00054234">
        <w:rPr>
          <w:lang w:val="fr-FR"/>
        </w:rPr>
        <w:t xml:space="preserve"> </w:t>
      </w:r>
      <w:r w:rsidR="00401CCC" w:rsidRPr="00401CCC">
        <w:rPr>
          <w:lang w:val="fr-FR"/>
        </w:rPr>
        <w:t xml:space="preserve">Les essais sont réalisés par un laboratoire accrédité par une autorité reconnue signataire d'un accord de reconnaissance mutuelle, tel que l'International </w:t>
      </w:r>
      <w:proofErr w:type="spellStart"/>
      <w:r w:rsidR="00401CCC" w:rsidRPr="00401CCC">
        <w:rPr>
          <w:lang w:val="fr-FR"/>
        </w:rPr>
        <w:t>Laboratory</w:t>
      </w:r>
      <w:proofErr w:type="spellEnd"/>
      <w:r w:rsidR="00401CCC" w:rsidRPr="00401CCC">
        <w:rPr>
          <w:lang w:val="fr-FR"/>
        </w:rPr>
        <w:t xml:space="preserve"> </w:t>
      </w:r>
      <w:proofErr w:type="spellStart"/>
      <w:r w:rsidR="00401CCC" w:rsidRPr="00401CCC">
        <w:rPr>
          <w:lang w:val="fr-FR"/>
        </w:rPr>
        <w:t>Accreditation</w:t>
      </w:r>
      <w:proofErr w:type="spellEnd"/>
      <w:r w:rsidR="00401CCC" w:rsidRPr="00401CCC">
        <w:rPr>
          <w:lang w:val="fr-FR"/>
        </w:rPr>
        <w:t xml:space="preserve"> </w:t>
      </w:r>
      <w:proofErr w:type="spellStart"/>
      <w:r w:rsidR="00401CCC" w:rsidRPr="00401CCC">
        <w:rPr>
          <w:lang w:val="fr-FR"/>
        </w:rPr>
        <w:t>Cooperation</w:t>
      </w:r>
      <w:proofErr w:type="spellEnd"/>
      <w:r w:rsidR="00401CCC" w:rsidRPr="00401CCC">
        <w:rPr>
          <w:lang w:val="fr-FR"/>
        </w:rPr>
        <w:t xml:space="preserve"> (ILAC) ou l'Asia Pacific </w:t>
      </w:r>
      <w:proofErr w:type="spellStart"/>
      <w:r w:rsidR="00401CCC" w:rsidRPr="00401CCC">
        <w:rPr>
          <w:lang w:val="fr-FR"/>
        </w:rPr>
        <w:t>Laboratory</w:t>
      </w:r>
      <w:proofErr w:type="spellEnd"/>
      <w:r w:rsidR="00401CCC" w:rsidRPr="00401CCC">
        <w:rPr>
          <w:lang w:val="fr-FR"/>
        </w:rPr>
        <w:t xml:space="preserve"> </w:t>
      </w:r>
      <w:proofErr w:type="spellStart"/>
      <w:r w:rsidR="00401CCC" w:rsidRPr="00401CCC">
        <w:rPr>
          <w:lang w:val="fr-FR"/>
        </w:rPr>
        <w:t>Accreditation</w:t>
      </w:r>
      <w:proofErr w:type="spellEnd"/>
      <w:r w:rsidR="00401CCC" w:rsidRPr="00401CCC">
        <w:rPr>
          <w:lang w:val="fr-FR"/>
        </w:rPr>
        <w:t xml:space="preserve"> </w:t>
      </w:r>
      <w:proofErr w:type="spellStart"/>
      <w:r w:rsidR="00401CCC" w:rsidRPr="00401CCC">
        <w:rPr>
          <w:lang w:val="fr-FR"/>
        </w:rPr>
        <w:t>Cooperation</w:t>
      </w:r>
      <w:proofErr w:type="spellEnd"/>
      <w:r w:rsidR="00401CCC" w:rsidRPr="00401CCC">
        <w:rPr>
          <w:lang w:val="fr-FR"/>
        </w:rPr>
        <w:t xml:space="preserve"> (APLAC), conformément à certaines normes ou protocoles applicables aux laboratoires de test (conformément à la norme ISO/IEC 17025)</w:t>
      </w:r>
      <w:r w:rsidRPr="00054234">
        <w:rPr>
          <w:lang w:val="fr-FR"/>
        </w:rPr>
        <w:t>.</w:t>
      </w:r>
    </w:p>
  </w:footnote>
  <w:footnote w:id="21">
    <w:p w14:paraId="5F50EF13" w14:textId="4F115CB5" w:rsidR="00342D8D" w:rsidRPr="00054234" w:rsidRDefault="00342D8D" w:rsidP="00342D8D">
      <w:pPr>
        <w:pStyle w:val="FootnoteText"/>
        <w:rPr>
          <w:lang w:val="fr-FR"/>
        </w:rPr>
      </w:pPr>
      <w:r w:rsidRPr="00054234">
        <w:rPr>
          <w:rStyle w:val="FootnoteReference"/>
          <w:lang w:val="fr-FR"/>
        </w:rPr>
        <w:footnoteRef/>
      </w:r>
      <w:r w:rsidRPr="00054234">
        <w:rPr>
          <w:lang w:val="fr-FR"/>
        </w:rPr>
        <w:t xml:space="preserve"> </w:t>
      </w:r>
      <w:r w:rsidR="00A275A0" w:rsidRPr="00A275A0">
        <w:rPr>
          <w:rFonts w:asciiTheme="majorBidi" w:hAnsiTheme="majorBidi" w:cstheme="majorBidi"/>
          <w:lang w:val="fr-FR"/>
        </w:rPr>
        <w:t>Y compris des importateurs, des agents des douanes, des services publics, des concepteurs de bâtiments, des promoteurs immobiliers et des entreprises de construction.</w:t>
      </w:r>
    </w:p>
  </w:footnote>
  <w:footnote w:id="22">
    <w:p w14:paraId="549B30E4" w14:textId="0D20031F" w:rsidR="00121E22" w:rsidRPr="00054234" w:rsidRDefault="00121E22" w:rsidP="00121E22">
      <w:pPr>
        <w:pStyle w:val="FootnoteText"/>
        <w:rPr>
          <w:lang w:val="fr-FR"/>
        </w:rPr>
      </w:pPr>
      <w:r w:rsidRPr="00054234">
        <w:rPr>
          <w:rStyle w:val="FootnoteReference"/>
          <w:lang w:val="fr-FR"/>
        </w:rPr>
        <w:footnoteRef/>
      </w:r>
      <w:r w:rsidRPr="00054234">
        <w:rPr>
          <w:lang w:val="fr-FR"/>
        </w:rPr>
        <w:t xml:space="preserve"> </w:t>
      </w:r>
      <w:r w:rsidR="00882B96">
        <w:rPr>
          <w:lang w:val="fr-FR"/>
        </w:rPr>
        <w:t>Décision d’approbation globale</w:t>
      </w:r>
    </w:p>
  </w:footnote>
  <w:footnote w:id="23">
    <w:p w14:paraId="60AF6DD9" w14:textId="280EFD7F" w:rsidR="00121E22" w:rsidRPr="00054234" w:rsidRDefault="00121E22" w:rsidP="00121E22">
      <w:pPr>
        <w:pStyle w:val="FootnoteText"/>
        <w:rPr>
          <w:lang w:val="fr-FR"/>
        </w:rPr>
      </w:pPr>
      <w:r w:rsidRPr="00054234">
        <w:rPr>
          <w:rStyle w:val="FootnoteReference"/>
          <w:lang w:val="fr-FR"/>
        </w:rPr>
        <w:footnoteRef/>
      </w:r>
      <w:r w:rsidRPr="00054234">
        <w:rPr>
          <w:lang w:val="fr-FR"/>
        </w:rPr>
        <w:t xml:space="preserve"> </w:t>
      </w:r>
      <w:r w:rsidR="004F08B4" w:rsidRPr="004F08B4">
        <w:rPr>
          <w:lang w:val="fr-FR"/>
        </w:rPr>
        <w:t>Vingt-quatre mois à compter de la date d'approbation du projet</w:t>
      </w:r>
      <w:r w:rsidRPr="00054234">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D7FA5" w14:textId="13B3159A" w:rsidR="00DC6A10" w:rsidRPr="0033525D" w:rsidRDefault="007B3C84">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31B6A985" w14:textId="77777777" w:rsidR="00DC6A10" w:rsidRPr="0033525D" w:rsidRDefault="00DC6A10"/>
  <w:p w14:paraId="47921F3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F999E" w14:textId="2782902F" w:rsidR="00DC6A10" w:rsidRPr="0033525D" w:rsidRDefault="007B3C84">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21D517AB" w14:textId="77777777" w:rsidR="00DC6A10" w:rsidRPr="0033525D" w:rsidRDefault="00DC6A10" w:rsidP="00003D27">
    <w:pPr>
      <w:jc w:val="right"/>
    </w:pPr>
  </w:p>
  <w:p w14:paraId="06F9C9BA" w14:textId="77777777" w:rsidR="00DC6A10" w:rsidRPr="0033525D" w:rsidRDefault="00DC6A10" w:rsidP="00003D2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61D6B" w14:textId="77777777" w:rsidR="00BE08E4" w:rsidRPr="0033525D" w:rsidRDefault="00BE08E4">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5D53869C" w14:textId="77777777" w:rsidR="00BE08E4" w:rsidRPr="0033525D" w:rsidRDefault="00BE08E4"/>
  <w:p w14:paraId="685FE85C" w14:textId="77777777" w:rsidR="00BE08E4" w:rsidRPr="0033525D" w:rsidRDefault="00BE08E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DC40F" w14:textId="77777777" w:rsidR="00BE08E4" w:rsidRPr="0033525D" w:rsidRDefault="00BE08E4">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6BB73370" w14:textId="3760AF61" w:rsidR="00BE08E4" w:rsidRPr="0033525D" w:rsidRDefault="008A257A" w:rsidP="00003D27">
    <w:pPr>
      <w:jc w:val="right"/>
    </w:pPr>
    <w:r>
      <w:t>Annex</w:t>
    </w:r>
    <w:r w:rsidR="00B13FB4">
      <w:t>e</w:t>
    </w:r>
    <w:r>
      <w:t xml:space="preserve"> I</w:t>
    </w:r>
  </w:p>
  <w:p w14:paraId="6E3D2E2B" w14:textId="77777777" w:rsidR="00BE08E4" w:rsidRPr="0033525D" w:rsidRDefault="00BE08E4" w:rsidP="00003D27">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55541" w14:textId="77777777" w:rsidR="00BE08E4" w:rsidRDefault="00BE08E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910FA" w14:textId="77777777" w:rsidR="008A257A" w:rsidRPr="00BF2C33" w:rsidRDefault="008A257A">
    <w:pPr>
      <w:rPr>
        <w:lang w:val="pt-PT"/>
      </w:rPr>
    </w:pPr>
    <w:r>
      <w:fldChar w:fldCharType="begin"/>
    </w:r>
    <w:r w:rsidRPr="00BF2C33">
      <w:rPr>
        <w:lang w:val="pt-PT"/>
      </w:rPr>
      <w:instrText xml:space="preserve"> DOCPROPERTY "Document number"  \* MERGEFORMAT </w:instrText>
    </w:r>
    <w:r>
      <w:fldChar w:fldCharType="separate"/>
    </w:r>
    <w:r w:rsidRPr="00BF2C33">
      <w:rPr>
        <w:lang w:val="pt-PT"/>
      </w:rPr>
      <w:t>UNEP/OzL.Pro/ExCom/98/6</w:t>
    </w:r>
    <w:r>
      <w:fldChar w:fldCharType="end"/>
    </w:r>
  </w:p>
  <w:p w14:paraId="107D1A5E" w14:textId="42A53AD6" w:rsidR="008A257A" w:rsidRPr="00BF2C33" w:rsidRDefault="00BF2C33">
    <w:pPr>
      <w:rPr>
        <w:lang w:val="pt-PT"/>
      </w:rPr>
    </w:pPr>
    <w:r w:rsidRPr="00BF2C33">
      <w:rPr>
        <w:lang w:val="pt-PT"/>
      </w:rPr>
      <w:t>A</w:t>
    </w:r>
    <w:r>
      <w:rPr>
        <w:lang w:val="pt-PT"/>
      </w:rPr>
      <w:t>nnex II</w:t>
    </w:r>
  </w:p>
  <w:p w14:paraId="2A694FEE" w14:textId="77777777" w:rsidR="008A257A" w:rsidRPr="00BF2C33" w:rsidRDefault="008A257A">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F8743" w14:textId="77777777" w:rsidR="008A257A" w:rsidRPr="0033525D" w:rsidRDefault="008A257A">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3C74E6A3" w14:textId="6A7EDD72" w:rsidR="008A257A" w:rsidRPr="0033525D" w:rsidRDefault="008A257A" w:rsidP="00003D27">
    <w:pPr>
      <w:jc w:val="right"/>
    </w:pPr>
    <w:r>
      <w:t>Annex</w:t>
    </w:r>
    <w:r w:rsidR="00895C94">
      <w:t>e </w:t>
    </w:r>
    <w:r w:rsidR="000245A3">
      <w:t>I</w:t>
    </w:r>
    <w:r>
      <w:t>I</w:t>
    </w:r>
  </w:p>
  <w:p w14:paraId="6BC0D820" w14:textId="77777777" w:rsidR="008A257A" w:rsidRPr="0033525D" w:rsidRDefault="008A257A" w:rsidP="00003D27">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31F61" w14:textId="77777777" w:rsidR="005F6B95" w:rsidRPr="00BF2C33" w:rsidRDefault="005F6B95">
    <w:pPr>
      <w:rPr>
        <w:lang w:val="pt-PT"/>
      </w:rPr>
    </w:pPr>
    <w:r>
      <w:fldChar w:fldCharType="begin"/>
    </w:r>
    <w:r w:rsidRPr="00BF2C33">
      <w:rPr>
        <w:lang w:val="pt-PT"/>
      </w:rPr>
      <w:instrText xml:space="preserve"> DOCPROPERTY "Document number"  \* MERGEFORMAT </w:instrText>
    </w:r>
    <w:r>
      <w:fldChar w:fldCharType="separate"/>
    </w:r>
    <w:r w:rsidRPr="00BF2C33">
      <w:rPr>
        <w:lang w:val="pt-PT"/>
      </w:rPr>
      <w:t>UNEP/OzL.Pro/ExCom/98/6</w:t>
    </w:r>
    <w:r>
      <w:fldChar w:fldCharType="end"/>
    </w:r>
  </w:p>
  <w:p w14:paraId="4B878C9A" w14:textId="4A017D69" w:rsidR="005F6B95" w:rsidRPr="00BF2C33" w:rsidRDefault="005F6B95">
    <w:pPr>
      <w:rPr>
        <w:lang w:val="pt-PT"/>
      </w:rPr>
    </w:pPr>
    <w:r w:rsidRPr="00BF2C33">
      <w:rPr>
        <w:lang w:val="pt-PT"/>
      </w:rPr>
      <w:t>A</w:t>
    </w:r>
    <w:r>
      <w:rPr>
        <w:lang w:val="pt-PT"/>
      </w:rPr>
      <w:t>nnex II</w:t>
    </w:r>
    <w:r w:rsidR="00FB203F">
      <w:rPr>
        <w:lang w:val="pt-PT"/>
      </w:rPr>
      <w:t>I</w:t>
    </w:r>
  </w:p>
  <w:p w14:paraId="2A29CAE9" w14:textId="77777777" w:rsidR="005F6B95" w:rsidRPr="00BF2C33" w:rsidRDefault="005F6B95">
    <w:pPr>
      <w:rPr>
        <w:lang w:val="pt-PT"/>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114BD" w14:textId="77777777" w:rsidR="005F6B95" w:rsidRPr="0033525D" w:rsidRDefault="005F6B95">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18753696" w14:textId="5B9A0A16" w:rsidR="005F6B95" w:rsidRPr="0033525D" w:rsidRDefault="005F6B95" w:rsidP="00003D27">
    <w:pPr>
      <w:jc w:val="right"/>
    </w:pPr>
    <w:r>
      <w:t>Annex I</w:t>
    </w:r>
    <w:r w:rsidR="00FB203F">
      <w:t>II</w:t>
    </w:r>
  </w:p>
  <w:p w14:paraId="63BBCB22" w14:textId="77777777" w:rsidR="005F6B95" w:rsidRPr="0033525D" w:rsidRDefault="005F6B95" w:rsidP="00003D27">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FE36A" w14:textId="77777777" w:rsidR="002E2B3C" w:rsidRPr="00BF2C33" w:rsidRDefault="002E2B3C">
    <w:pPr>
      <w:rPr>
        <w:lang w:val="pt-PT"/>
      </w:rPr>
    </w:pPr>
    <w:r>
      <w:fldChar w:fldCharType="begin"/>
    </w:r>
    <w:r w:rsidRPr="00BF2C33">
      <w:rPr>
        <w:lang w:val="pt-PT"/>
      </w:rPr>
      <w:instrText xml:space="preserve"> DOCPROPERTY "Document number"  \* MERGEFORMAT </w:instrText>
    </w:r>
    <w:r>
      <w:fldChar w:fldCharType="separate"/>
    </w:r>
    <w:r w:rsidRPr="00BF2C33">
      <w:rPr>
        <w:lang w:val="pt-PT"/>
      </w:rPr>
      <w:t>UNEP/OzL.Pro/ExCom/98/6</w:t>
    </w:r>
    <w:r>
      <w:fldChar w:fldCharType="end"/>
    </w:r>
  </w:p>
  <w:p w14:paraId="12343DC4" w14:textId="6994CF6A" w:rsidR="002E2B3C" w:rsidRPr="00BF2C33" w:rsidRDefault="002E2B3C">
    <w:pPr>
      <w:rPr>
        <w:lang w:val="pt-PT"/>
      </w:rPr>
    </w:pPr>
    <w:r w:rsidRPr="00BF2C33">
      <w:rPr>
        <w:lang w:val="pt-PT"/>
      </w:rPr>
      <w:t>A</w:t>
    </w:r>
    <w:r>
      <w:rPr>
        <w:lang w:val="pt-PT"/>
      </w:rPr>
      <w:t>nnex IV</w:t>
    </w:r>
  </w:p>
  <w:p w14:paraId="79323D06" w14:textId="77777777" w:rsidR="002E2B3C" w:rsidRPr="00BF2C33" w:rsidRDefault="002E2B3C">
    <w:pPr>
      <w:rPr>
        <w:lang w:val="pt-PT"/>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F4651" w14:textId="77777777" w:rsidR="002E2B3C" w:rsidRPr="0033525D" w:rsidRDefault="002E2B3C">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2B8998F9" w14:textId="53D03150" w:rsidR="002E2B3C" w:rsidRPr="0033525D" w:rsidRDefault="002E2B3C" w:rsidP="00003D27">
    <w:pPr>
      <w:jc w:val="right"/>
    </w:pPr>
    <w:r>
      <w:t>Annex IV</w:t>
    </w:r>
  </w:p>
  <w:p w14:paraId="58BE528F" w14:textId="77777777" w:rsidR="002E2B3C" w:rsidRPr="0033525D" w:rsidRDefault="002E2B3C" w:rsidP="00003D27">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32A70" w14:textId="77777777" w:rsidR="00614001" w:rsidRPr="00BF2C33" w:rsidRDefault="00614001">
    <w:pPr>
      <w:rPr>
        <w:lang w:val="pt-PT"/>
      </w:rPr>
    </w:pPr>
    <w:r>
      <w:fldChar w:fldCharType="begin"/>
    </w:r>
    <w:r w:rsidRPr="00BF2C33">
      <w:rPr>
        <w:lang w:val="pt-PT"/>
      </w:rPr>
      <w:instrText xml:space="preserve"> DOCPROPERTY "Document number"  \* MERGEFORMAT </w:instrText>
    </w:r>
    <w:r>
      <w:fldChar w:fldCharType="separate"/>
    </w:r>
    <w:r w:rsidRPr="00BF2C33">
      <w:rPr>
        <w:lang w:val="pt-PT"/>
      </w:rPr>
      <w:t>UNEP/OzL.Pro/ExCom/98/6</w:t>
    </w:r>
    <w:r>
      <w:fldChar w:fldCharType="end"/>
    </w:r>
  </w:p>
  <w:p w14:paraId="08CFF790" w14:textId="0882F932" w:rsidR="00614001" w:rsidRPr="00BF2C33" w:rsidRDefault="00614001">
    <w:pPr>
      <w:rPr>
        <w:lang w:val="pt-PT"/>
      </w:rPr>
    </w:pPr>
    <w:r w:rsidRPr="00BF2C33">
      <w:rPr>
        <w:lang w:val="pt-PT"/>
      </w:rPr>
      <w:t>A</w:t>
    </w:r>
    <w:r>
      <w:rPr>
        <w:lang w:val="pt-PT"/>
      </w:rPr>
      <w:t>nnex V</w:t>
    </w:r>
  </w:p>
  <w:p w14:paraId="2D58FFDE" w14:textId="77777777" w:rsidR="00614001" w:rsidRPr="00BF2C33" w:rsidRDefault="00614001">
    <w:pPr>
      <w:rPr>
        <w:lang w:val="pt-PT"/>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1E275" w14:textId="77777777" w:rsidR="00614001" w:rsidRPr="0033525D" w:rsidRDefault="00614001">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54E998D1" w14:textId="5F13752C" w:rsidR="00614001" w:rsidRPr="0033525D" w:rsidRDefault="00614001" w:rsidP="00003D27">
    <w:pPr>
      <w:jc w:val="right"/>
    </w:pPr>
    <w:r>
      <w:t>Annex V</w:t>
    </w:r>
  </w:p>
  <w:p w14:paraId="20985C93" w14:textId="77777777" w:rsidR="00614001" w:rsidRPr="0033525D" w:rsidRDefault="00614001" w:rsidP="00003D27">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D77E3" w14:textId="77777777" w:rsidR="00DE1D49" w:rsidRPr="00DE1D49" w:rsidRDefault="00DE1D49">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167D3FAC" w14:textId="42F45020" w:rsidR="00DE1D49" w:rsidRPr="00DE1D49" w:rsidRDefault="00DE1D49">
    <w:r w:rsidRPr="00DE1D49">
      <w:t>Annex VI</w:t>
    </w:r>
  </w:p>
  <w:p w14:paraId="5E0054CB" w14:textId="77777777" w:rsidR="00DE1D49" w:rsidRPr="00DE1D49" w:rsidRDefault="00DE1D49"/>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22E7B" w14:textId="77777777" w:rsidR="00DE1D49" w:rsidRPr="0033525D" w:rsidRDefault="00DE1D49">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7F6E1C44" w14:textId="33544553" w:rsidR="00DE1D49" w:rsidRPr="0033525D" w:rsidRDefault="00DE1D49" w:rsidP="00003D27">
    <w:pPr>
      <w:jc w:val="right"/>
    </w:pPr>
    <w:r>
      <w:t>Annex VI</w:t>
    </w:r>
  </w:p>
  <w:p w14:paraId="3E3F5902" w14:textId="77777777" w:rsidR="00DE1D49" w:rsidRPr="0033525D" w:rsidRDefault="00DE1D49" w:rsidP="00003D27">
    <w:pPr>
      <w:pStyle w:val="Header"/>
      <w:jc w:val="righ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359EA" w14:textId="77777777" w:rsidR="00875BC8" w:rsidRPr="00DE1D49" w:rsidRDefault="00875BC8">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5B8D598C" w14:textId="201DC3C1" w:rsidR="00875BC8" w:rsidRPr="00DE1D49" w:rsidRDefault="00875BC8">
    <w:r w:rsidRPr="00DE1D49">
      <w:t>Annex VI</w:t>
    </w:r>
    <w:r>
      <w:t>I</w:t>
    </w:r>
  </w:p>
  <w:p w14:paraId="58B12D25" w14:textId="77777777" w:rsidR="00875BC8" w:rsidRPr="00DE1D49" w:rsidRDefault="00875BC8"/>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89F83" w14:textId="77777777" w:rsidR="00875BC8" w:rsidRPr="0033525D" w:rsidRDefault="00875BC8">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7B3C5774" w14:textId="2C28EEB9" w:rsidR="00875BC8" w:rsidRPr="0033525D" w:rsidRDefault="00875BC8" w:rsidP="00003D27">
    <w:pPr>
      <w:jc w:val="right"/>
    </w:pPr>
    <w:r>
      <w:t>Annex VII</w:t>
    </w:r>
  </w:p>
  <w:p w14:paraId="54F3E870" w14:textId="77777777" w:rsidR="00875BC8" w:rsidRPr="0033525D" w:rsidRDefault="00875BC8" w:rsidP="00003D27">
    <w:pPr>
      <w:pStyle w:val="Header"/>
      <w:jc w:val="righ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6518" w14:textId="77777777" w:rsidR="00D22FA0" w:rsidRPr="00DE1D49" w:rsidRDefault="00D22FA0">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0EBF0EF5" w14:textId="75604CD9" w:rsidR="00D22FA0" w:rsidRPr="00DE1D49" w:rsidRDefault="00D22FA0">
    <w:r w:rsidRPr="00DE1D49">
      <w:t>Annex VI</w:t>
    </w:r>
    <w:r>
      <w:t>II</w:t>
    </w:r>
  </w:p>
  <w:p w14:paraId="52AD7A2F" w14:textId="77777777" w:rsidR="00D22FA0" w:rsidRPr="00DE1D49" w:rsidRDefault="00D22FA0"/>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0838E" w14:textId="77777777" w:rsidR="00D22FA0" w:rsidRPr="0033525D" w:rsidRDefault="00D22FA0">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77F3DDD0" w14:textId="4828915E" w:rsidR="00D22FA0" w:rsidRPr="0033525D" w:rsidRDefault="00D22FA0" w:rsidP="00003D27">
    <w:pPr>
      <w:jc w:val="right"/>
    </w:pPr>
    <w:r>
      <w:t>Annex VIII</w:t>
    </w:r>
  </w:p>
  <w:p w14:paraId="61915EE2" w14:textId="77777777" w:rsidR="00D22FA0" w:rsidRPr="0033525D" w:rsidRDefault="00D22FA0" w:rsidP="00003D27">
    <w:pPr>
      <w:pStyle w:val="Header"/>
      <w:jc w:val="right"/>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75BA6" w14:textId="77777777" w:rsidR="00263AE6" w:rsidRPr="00DE1D49" w:rsidRDefault="00263AE6">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5903B835" w14:textId="60AD2530" w:rsidR="00263AE6" w:rsidRPr="00DE1D49" w:rsidRDefault="00263AE6">
    <w:r w:rsidRPr="00DE1D49">
      <w:t xml:space="preserve">Annex </w:t>
    </w:r>
    <w:r w:rsidR="005E78B6">
      <w:t>I</w:t>
    </w:r>
    <w:r w:rsidR="00174607">
      <w:t>X</w:t>
    </w:r>
  </w:p>
  <w:p w14:paraId="7EBEBF56" w14:textId="77777777" w:rsidR="00263AE6" w:rsidRPr="00DE1D49" w:rsidRDefault="00263AE6"/>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DDD89" w14:textId="77777777" w:rsidR="00263AE6" w:rsidRPr="0033525D" w:rsidRDefault="00263AE6">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0C08BF11" w14:textId="421460DD" w:rsidR="00263AE6" w:rsidRPr="0033525D" w:rsidRDefault="00263AE6" w:rsidP="00003D27">
    <w:pPr>
      <w:jc w:val="right"/>
    </w:pPr>
    <w:r>
      <w:t xml:space="preserve">Annex </w:t>
    </w:r>
    <w:r w:rsidR="00174607">
      <w:t>IX</w:t>
    </w:r>
  </w:p>
  <w:p w14:paraId="4696B10A" w14:textId="77777777" w:rsidR="00263AE6" w:rsidRPr="0033525D" w:rsidRDefault="00263AE6" w:rsidP="00003D27">
    <w:pPr>
      <w:pStyle w:val="Header"/>
      <w:jc w:val="right"/>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7E233" w14:textId="77777777" w:rsidR="008E68C7" w:rsidRPr="00DE1D49" w:rsidRDefault="008E68C7">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348DA5DB" w14:textId="3412F3DC" w:rsidR="008E68C7" w:rsidRPr="00DE1D49" w:rsidRDefault="008E68C7">
    <w:r w:rsidRPr="00DE1D49">
      <w:t xml:space="preserve">Annex </w:t>
    </w:r>
    <w:r>
      <w:t>X</w:t>
    </w:r>
  </w:p>
  <w:p w14:paraId="3920888B" w14:textId="77777777" w:rsidR="008E68C7" w:rsidRPr="00DE1D49" w:rsidRDefault="008E68C7"/>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065DF" w14:textId="77777777" w:rsidR="00CA4DE1" w:rsidRPr="0033525D" w:rsidRDefault="00CA4DE1">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43510450" w14:textId="5FD4470E" w:rsidR="00CA4DE1" w:rsidRPr="0033525D" w:rsidRDefault="00CA4DE1" w:rsidP="00003D27">
    <w:pPr>
      <w:jc w:val="right"/>
    </w:pPr>
    <w:r>
      <w:t>Annex X</w:t>
    </w:r>
  </w:p>
  <w:p w14:paraId="161F44E9" w14:textId="77777777" w:rsidR="00CA4DE1" w:rsidRPr="0033525D" w:rsidRDefault="00CA4DE1" w:rsidP="00003D27">
    <w:pPr>
      <w:pStyle w:val="Header"/>
      <w:jc w:val="righ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1AD8E" w14:textId="77777777" w:rsidR="005C03F8" w:rsidRPr="00DE1D49" w:rsidRDefault="005C03F8"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435BEC7D" w14:textId="5D5794EA" w:rsidR="005C03F8" w:rsidRPr="00DE1D49" w:rsidRDefault="005C03F8" w:rsidP="001433F2">
    <w:pPr>
      <w:jc w:val="left"/>
    </w:pPr>
    <w:r w:rsidRPr="00DE1D49">
      <w:t xml:space="preserve">Annex </w:t>
    </w:r>
    <w:r w:rsidR="005901CF">
      <w:t>XI</w:t>
    </w:r>
  </w:p>
  <w:p w14:paraId="388C5153" w14:textId="77777777" w:rsidR="005C03F8" w:rsidRPr="00DE1D49" w:rsidRDefault="005C03F8"/>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61EA6" w14:textId="77777777" w:rsidR="005C03F8" w:rsidRPr="0033525D" w:rsidRDefault="005C03F8"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17327D19" w14:textId="43630858" w:rsidR="005C03F8" w:rsidRPr="0033525D" w:rsidRDefault="005C03F8" w:rsidP="001433F2">
    <w:pPr>
      <w:jc w:val="right"/>
    </w:pPr>
    <w:r>
      <w:t xml:space="preserve">Annex </w:t>
    </w:r>
    <w:r w:rsidR="00CA4DE1">
      <w:t>XI</w:t>
    </w:r>
  </w:p>
  <w:p w14:paraId="06F5F19C" w14:textId="77777777" w:rsidR="005C03F8" w:rsidRPr="0033525D" w:rsidRDefault="005C03F8" w:rsidP="00003D27">
    <w:pPr>
      <w:pStyle w:val="Header"/>
      <w:jc w:val="right"/>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EED50" w14:textId="77777777" w:rsidR="008E68C7" w:rsidRPr="00DE1D49" w:rsidRDefault="008E68C7"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2C52E557" w14:textId="4B03CC67" w:rsidR="008E68C7" w:rsidRPr="00DE1D49" w:rsidRDefault="008E68C7" w:rsidP="001433F2">
    <w:pPr>
      <w:jc w:val="left"/>
    </w:pPr>
    <w:r w:rsidRPr="00DE1D49">
      <w:t xml:space="preserve">Annex </w:t>
    </w:r>
    <w:r>
      <w:t>XII</w:t>
    </w:r>
  </w:p>
  <w:p w14:paraId="0334F4D4" w14:textId="77777777" w:rsidR="008E68C7" w:rsidRPr="00DE1D49" w:rsidRDefault="008E68C7"/>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406CC" w14:textId="77777777" w:rsidR="008E68C7" w:rsidRPr="0033525D" w:rsidRDefault="008E68C7"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1E25A5CA" w14:textId="5AD225DF" w:rsidR="008E68C7" w:rsidRPr="0033525D" w:rsidRDefault="008E68C7" w:rsidP="001433F2">
    <w:pPr>
      <w:jc w:val="right"/>
    </w:pPr>
    <w:r>
      <w:t>Annex XII</w:t>
    </w:r>
  </w:p>
  <w:p w14:paraId="2555FC85" w14:textId="77777777" w:rsidR="008E68C7" w:rsidRPr="0033525D" w:rsidRDefault="008E68C7" w:rsidP="00003D27">
    <w:pPr>
      <w:pStyle w:val="Header"/>
      <w:jc w:val="right"/>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6D6F9" w14:textId="77777777" w:rsidR="00962F1C" w:rsidRPr="00DE1D49" w:rsidRDefault="00962F1C"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0951E228" w14:textId="0E2E4BB5" w:rsidR="00962F1C" w:rsidRPr="00DE1D49" w:rsidRDefault="00962F1C" w:rsidP="001433F2">
    <w:pPr>
      <w:jc w:val="left"/>
    </w:pPr>
    <w:r w:rsidRPr="00DE1D49">
      <w:t xml:space="preserve">Annex </w:t>
    </w:r>
    <w:r>
      <w:t>XII</w:t>
    </w:r>
    <w:r w:rsidR="00A6034E">
      <w:t>I</w:t>
    </w:r>
  </w:p>
  <w:p w14:paraId="255DC7E3" w14:textId="77777777" w:rsidR="00962F1C" w:rsidRPr="00DE1D49" w:rsidRDefault="00962F1C"/>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30EA1" w14:textId="77777777" w:rsidR="00962F1C" w:rsidRPr="0033525D" w:rsidRDefault="00962F1C"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13152AC8" w14:textId="02E7A17C" w:rsidR="00962F1C" w:rsidRPr="0033525D" w:rsidRDefault="00962F1C" w:rsidP="001433F2">
    <w:pPr>
      <w:jc w:val="right"/>
    </w:pPr>
    <w:r>
      <w:t>Annex XIII</w:t>
    </w:r>
  </w:p>
  <w:p w14:paraId="2E16EA89" w14:textId="77777777" w:rsidR="00962F1C" w:rsidRPr="0033525D" w:rsidRDefault="00962F1C" w:rsidP="00003D27">
    <w:pPr>
      <w:pStyle w:val="Header"/>
      <w:jc w:val="right"/>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67ECE" w14:textId="77777777" w:rsidR="00F2468C" w:rsidRPr="00DE1D49" w:rsidRDefault="00F2468C"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4E1B73CF" w14:textId="3111213C" w:rsidR="00F2468C" w:rsidRPr="00DE1D49" w:rsidRDefault="00F2468C" w:rsidP="001433F2">
    <w:pPr>
      <w:jc w:val="left"/>
    </w:pPr>
    <w:r w:rsidRPr="00DE1D49">
      <w:t xml:space="preserve">Annex </w:t>
    </w:r>
    <w:r>
      <w:t>XI</w:t>
    </w:r>
    <w:r w:rsidR="009B0C01">
      <w:t>V</w:t>
    </w:r>
  </w:p>
  <w:p w14:paraId="0E36B746" w14:textId="77777777" w:rsidR="00F2468C" w:rsidRPr="00DE1D49" w:rsidRDefault="00F2468C"/>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2849F" w14:textId="77777777" w:rsidR="00F2468C" w:rsidRPr="0033525D" w:rsidRDefault="00F2468C"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1D06A8A5" w14:textId="0F93952D" w:rsidR="00F2468C" w:rsidRPr="0033525D" w:rsidRDefault="00F2468C" w:rsidP="001433F2">
    <w:pPr>
      <w:jc w:val="right"/>
    </w:pPr>
    <w:r>
      <w:t>Annex X</w:t>
    </w:r>
    <w:r w:rsidR="009B0C01">
      <w:t>IV</w:t>
    </w:r>
  </w:p>
  <w:p w14:paraId="23809676" w14:textId="77777777" w:rsidR="00F2468C" w:rsidRPr="0033525D" w:rsidRDefault="00F2468C" w:rsidP="00003D27">
    <w:pPr>
      <w:pStyle w:val="Header"/>
      <w:jc w:val="right"/>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D4EB0" w14:textId="77777777" w:rsidR="00B74951" w:rsidRPr="00DE1D49" w:rsidRDefault="00B74951"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0950793A" w14:textId="0A4680F0" w:rsidR="00B74951" w:rsidRPr="00DE1D49" w:rsidRDefault="00B74951" w:rsidP="001433F2">
    <w:pPr>
      <w:jc w:val="left"/>
    </w:pPr>
    <w:r w:rsidRPr="00DE1D49">
      <w:t xml:space="preserve">Annex </w:t>
    </w:r>
    <w:r>
      <w:t>XV</w:t>
    </w:r>
  </w:p>
  <w:p w14:paraId="6F475DE4" w14:textId="77777777" w:rsidR="00B74951" w:rsidRPr="00DE1D49" w:rsidRDefault="00B74951"/>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8736B" w14:textId="77777777" w:rsidR="00B74951" w:rsidRPr="0033525D" w:rsidRDefault="00B74951"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21509422" w14:textId="4F34F39F" w:rsidR="00B74951" w:rsidRPr="0033525D" w:rsidRDefault="00B74951" w:rsidP="001433F2">
    <w:pPr>
      <w:jc w:val="right"/>
    </w:pPr>
    <w:r>
      <w:t>Annex X</w:t>
    </w:r>
    <w:r w:rsidR="00597C01">
      <w:t>V</w:t>
    </w:r>
  </w:p>
  <w:p w14:paraId="2B4FA209" w14:textId="77777777" w:rsidR="00B74951" w:rsidRPr="0033525D" w:rsidRDefault="00B74951" w:rsidP="00003D27">
    <w:pPr>
      <w:pStyle w:val="Header"/>
      <w:jc w:val="right"/>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4D660" w14:textId="77777777" w:rsidR="00597C01" w:rsidRPr="00DE1D49" w:rsidRDefault="00597C01"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5AB0D5B3" w14:textId="37AED6EF" w:rsidR="00597C01" w:rsidRPr="00DE1D49" w:rsidRDefault="00597C01" w:rsidP="001433F2">
    <w:pPr>
      <w:jc w:val="left"/>
    </w:pPr>
    <w:r w:rsidRPr="00DE1D49">
      <w:t xml:space="preserve">Annex </w:t>
    </w:r>
    <w:r>
      <w:t>XVI</w:t>
    </w:r>
  </w:p>
  <w:p w14:paraId="4D03100A" w14:textId="77777777" w:rsidR="00597C01" w:rsidRPr="00DE1D49" w:rsidRDefault="00597C01"/>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6188C" w14:textId="77777777" w:rsidR="00597C01" w:rsidRPr="0033525D" w:rsidRDefault="00597C01"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4B587D7D" w14:textId="1E943B2C" w:rsidR="00597C01" w:rsidRPr="0033525D" w:rsidRDefault="00597C01" w:rsidP="001433F2">
    <w:pPr>
      <w:jc w:val="right"/>
    </w:pPr>
    <w:r>
      <w:t>Annex XVI</w:t>
    </w:r>
  </w:p>
  <w:p w14:paraId="1CD2FAF4" w14:textId="77777777" w:rsidR="00597C01" w:rsidRPr="0033525D" w:rsidRDefault="00597C01" w:rsidP="00003D27">
    <w:pPr>
      <w:pStyle w:val="Header"/>
      <w:jc w:val="right"/>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E5F21" w14:textId="77777777" w:rsidR="00AE04A0" w:rsidRPr="00DE1D49" w:rsidRDefault="00AE04A0"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05E42638" w14:textId="69454726" w:rsidR="00AE04A0" w:rsidRPr="00DE1D49" w:rsidRDefault="00AE04A0" w:rsidP="001433F2">
    <w:pPr>
      <w:jc w:val="left"/>
    </w:pPr>
    <w:r w:rsidRPr="00DE1D49">
      <w:t xml:space="preserve">Annex </w:t>
    </w:r>
    <w:r>
      <w:t>XVII</w:t>
    </w:r>
  </w:p>
  <w:p w14:paraId="1C9AF2C9" w14:textId="77777777" w:rsidR="00AE04A0" w:rsidRPr="00DE1D49" w:rsidRDefault="00AE04A0"/>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4FAEF" w14:textId="77777777" w:rsidR="00AE04A0" w:rsidRPr="0033525D" w:rsidRDefault="00AE04A0"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54CB8342" w14:textId="3D470987" w:rsidR="00AE04A0" w:rsidRPr="0033525D" w:rsidRDefault="00AE04A0" w:rsidP="001433F2">
    <w:pPr>
      <w:jc w:val="right"/>
    </w:pPr>
    <w:r>
      <w:t>Annex XVII</w:t>
    </w:r>
  </w:p>
  <w:p w14:paraId="1E775784" w14:textId="77777777" w:rsidR="00AE04A0" w:rsidRPr="0033525D" w:rsidRDefault="00AE04A0" w:rsidP="00003D27">
    <w:pPr>
      <w:pStyle w:val="Header"/>
      <w:jc w:val="right"/>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030F3" w14:textId="77777777" w:rsidR="006B004F" w:rsidRPr="00DE1D49" w:rsidRDefault="006B004F"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3E028835" w14:textId="769B662E" w:rsidR="006B004F" w:rsidRPr="00DE1D49" w:rsidRDefault="006B004F" w:rsidP="001433F2">
    <w:pPr>
      <w:jc w:val="left"/>
    </w:pPr>
    <w:r w:rsidRPr="00DE1D49">
      <w:t xml:space="preserve">Annex </w:t>
    </w:r>
    <w:r>
      <w:t>X</w:t>
    </w:r>
    <w:r w:rsidR="00D63B6A">
      <w:t>V</w:t>
    </w:r>
    <w:r w:rsidR="00F05AB1">
      <w:t>III</w:t>
    </w:r>
  </w:p>
  <w:p w14:paraId="0230405C" w14:textId="77777777" w:rsidR="006B004F" w:rsidRPr="00DE1D49" w:rsidRDefault="006B004F"/>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4EF39" w14:textId="77777777" w:rsidR="006B004F" w:rsidRPr="0033525D" w:rsidRDefault="006B004F"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5FBA51D8" w14:textId="7B4E4BB5" w:rsidR="006B004F" w:rsidRPr="0033525D" w:rsidRDefault="006B004F" w:rsidP="001433F2">
    <w:pPr>
      <w:jc w:val="right"/>
    </w:pPr>
    <w:r>
      <w:t>Annex X</w:t>
    </w:r>
    <w:r w:rsidR="00C219FC">
      <w:t>V</w:t>
    </w:r>
    <w:r w:rsidR="00F05AB1">
      <w:t>III</w:t>
    </w:r>
  </w:p>
  <w:p w14:paraId="09E2BA4B" w14:textId="77777777" w:rsidR="006B004F" w:rsidRPr="0033525D" w:rsidRDefault="006B004F" w:rsidP="00003D27">
    <w:pPr>
      <w:pStyle w:val="Header"/>
      <w:jc w:val="right"/>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5C340" w14:textId="77777777" w:rsidR="00D63B6A" w:rsidRPr="00DE1D49" w:rsidRDefault="00D63B6A"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03405881" w14:textId="5D75CFF9" w:rsidR="00D63B6A" w:rsidRPr="00DE1D49" w:rsidRDefault="00D63B6A" w:rsidP="001433F2">
    <w:pPr>
      <w:jc w:val="left"/>
    </w:pPr>
    <w:r w:rsidRPr="00DE1D49">
      <w:t xml:space="preserve">Annex </w:t>
    </w:r>
    <w:r>
      <w:t>X</w:t>
    </w:r>
    <w:r w:rsidR="00F05AB1">
      <w:t>IX</w:t>
    </w:r>
  </w:p>
  <w:p w14:paraId="568FEFB4" w14:textId="77777777" w:rsidR="00D63B6A" w:rsidRPr="00DE1D49" w:rsidRDefault="00D63B6A"/>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90E19" w14:textId="77777777" w:rsidR="00D63B6A" w:rsidRPr="0033525D" w:rsidRDefault="00D63B6A"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079EC434" w14:textId="6E2FAD9B" w:rsidR="00D63B6A" w:rsidRPr="0033525D" w:rsidRDefault="00D63B6A" w:rsidP="001433F2">
    <w:pPr>
      <w:jc w:val="right"/>
    </w:pPr>
    <w:r>
      <w:t>Annex X</w:t>
    </w:r>
    <w:r w:rsidR="00F05AB1">
      <w:t>IX</w:t>
    </w:r>
  </w:p>
  <w:p w14:paraId="70D9C0AD" w14:textId="77777777" w:rsidR="00D63B6A" w:rsidRPr="0033525D" w:rsidRDefault="00D63B6A" w:rsidP="00003D27">
    <w:pPr>
      <w:pStyle w:val="Header"/>
      <w:jc w:val="right"/>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E31F0" w14:textId="77777777" w:rsidR="00F36E78" w:rsidRPr="00DE1D49" w:rsidRDefault="00F36E78"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695E87FF" w14:textId="55360EBB" w:rsidR="00F36E78" w:rsidRPr="00DE1D49" w:rsidRDefault="00F36E78" w:rsidP="001433F2">
    <w:pPr>
      <w:jc w:val="left"/>
    </w:pPr>
    <w:r w:rsidRPr="00DE1D49">
      <w:t xml:space="preserve">Annex </w:t>
    </w:r>
    <w:r>
      <w:t>XX</w:t>
    </w:r>
  </w:p>
  <w:p w14:paraId="6A942A3C" w14:textId="77777777" w:rsidR="00F36E78" w:rsidRPr="00DE1D49" w:rsidRDefault="00F36E78"/>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B6714" w14:textId="77777777" w:rsidR="00F36E78" w:rsidRPr="0033525D" w:rsidRDefault="00F36E78"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175E2E4E" w14:textId="4E6D612E" w:rsidR="00F36E78" w:rsidRPr="0033525D" w:rsidRDefault="00F36E78" w:rsidP="001433F2">
    <w:pPr>
      <w:jc w:val="right"/>
    </w:pPr>
    <w:r>
      <w:t>Annex XX</w:t>
    </w:r>
  </w:p>
  <w:p w14:paraId="1323171E" w14:textId="77777777" w:rsidR="00F36E78" w:rsidRPr="0033525D" w:rsidRDefault="00F36E78" w:rsidP="00003D27">
    <w:pPr>
      <w:pStyle w:val="Header"/>
      <w:jc w:val="right"/>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9046E" w14:textId="77777777" w:rsidR="000A4390" w:rsidRPr="00DE1D49" w:rsidRDefault="000A4390"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54BBD929" w14:textId="74B583AB" w:rsidR="000A4390" w:rsidRPr="00DE1D49" w:rsidRDefault="000A4390" w:rsidP="001433F2">
    <w:pPr>
      <w:jc w:val="left"/>
    </w:pPr>
    <w:r w:rsidRPr="00DE1D49">
      <w:t xml:space="preserve">Annex </w:t>
    </w:r>
    <w:r>
      <w:t>XX</w:t>
    </w:r>
    <w:r w:rsidR="00B1244C">
      <w:t>I</w:t>
    </w:r>
  </w:p>
  <w:p w14:paraId="4586D4A2" w14:textId="77777777" w:rsidR="000A4390" w:rsidRPr="00DE1D49" w:rsidRDefault="000A4390"/>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0496B" w14:textId="77777777" w:rsidR="000A4390" w:rsidRPr="0033525D" w:rsidRDefault="000A4390"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79ED5A25" w14:textId="76D8B8B2" w:rsidR="000A4390" w:rsidRPr="0033525D" w:rsidRDefault="000A4390" w:rsidP="001433F2">
    <w:pPr>
      <w:jc w:val="right"/>
    </w:pPr>
    <w:r>
      <w:t>Annex XX</w:t>
    </w:r>
    <w:r w:rsidR="00B1244C">
      <w:t>I</w:t>
    </w:r>
  </w:p>
  <w:p w14:paraId="21A83A33" w14:textId="77777777" w:rsidR="000A4390" w:rsidRPr="0033525D" w:rsidRDefault="000A4390" w:rsidP="00003D27">
    <w:pPr>
      <w:pStyle w:val="Header"/>
      <w:jc w:val="right"/>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28329" w14:textId="77777777" w:rsidR="00DA6575" w:rsidRPr="00DE1D49" w:rsidRDefault="00DA6575"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051E80C2" w14:textId="338BC4F3" w:rsidR="00DA6575" w:rsidRPr="00DE1D49" w:rsidRDefault="00DA6575" w:rsidP="001433F2">
    <w:pPr>
      <w:jc w:val="left"/>
    </w:pPr>
    <w:r w:rsidRPr="00DE1D49">
      <w:t xml:space="preserve">Annex </w:t>
    </w:r>
    <w:r>
      <w:t>XXII</w:t>
    </w:r>
  </w:p>
  <w:p w14:paraId="7E3E432D" w14:textId="77777777" w:rsidR="00DA6575" w:rsidRPr="00DE1D49" w:rsidRDefault="00DA6575"/>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1B7BE" w14:textId="77777777" w:rsidR="00DA6575" w:rsidRPr="0033525D" w:rsidRDefault="00DA6575"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45B30157" w14:textId="23CE11C0" w:rsidR="00DA6575" w:rsidRPr="0033525D" w:rsidRDefault="00DA6575" w:rsidP="001433F2">
    <w:pPr>
      <w:jc w:val="right"/>
    </w:pPr>
    <w:r>
      <w:t>Annex XXII</w:t>
    </w:r>
  </w:p>
  <w:p w14:paraId="7F473042" w14:textId="77777777" w:rsidR="00DA6575" w:rsidRPr="0033525D" w:rsidRDefault="00DA6575" w:rsidP="00003D27">
    <w:pPr>
      <w:pStyle w:val="Header"/>
      <w:jc w:val="right"/>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3F248" w14:textId="77777777" w:rsidR="005F501B" w:rsidRPr="00DE1D49" w:rsidRDefault="005F501B"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298280BC" w14:textId="6BC85E19" w:rsidR="005F501B" w:rsidRPr="00DE1D49" w:rsidRDefault="005F501B" w:rsidP="001433F2">
    <w:pPr>
      <w:jc w:val="left"/>
    </w:pPr>
    <w:r w:rsidRPr="00DE1D49">
      <w:t xml:space="preserve">Annex </w:t>
    </w:r>
    <w:r>
      <w:t>XXIII</w:t>
    </w:r>
  </w:p>
  <w:p w14:paraId="0E917834" w14:textId="77777777" w:rsidR="005F501B" w:rsidRPr="00DE1D49" w:rsidRDefault="005F501B"/>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04BA2" w14:textId="77777777" w:rsidR="005F501B" w:rsidRPr="0033525D" w:rsidRDefault="005F501B"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3ED2416C" w14:textId="28194066" w:rsidR="005F501B" w:rsidRPr="0033525D" w:rsidRDefault="005F501B" w:rsidP="001433F2">
    <w:pPr>
      <w:jc w:val="right"/>
    </w:pPr>
    <w:r>
      <w:t>Annex XXIII</w:t>
    </w:r>
  </w:p>
  <w:p w14:paraId="23248F39" w14:textId="77777777" w:rsidR="005F501B" w:rsidRPr="0033525D" w:rsidRDefault="005F501B" w:rsidP="00003D27">
    <w:pPr>
      <w:pStyle w:val="Header"/>
      <w:jc w:val="right"/>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178A9" w14:textId="77777777" w:rsidR="00E57050" w:rsidRPr="00DE1D49" w:rsidRDefault="00E57050"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2E1ED0D9" w14:textId="02F649C3" w:rsidR="00E57050" w:rsidRPr="00DE1D49" w:rsidRDefault="00E57050" w:rsidP="001433F2">
    <w:pPr>
      <w:jc w:val="left"/>
    </w:pPr>
    <w:r w:rsidRPr="00DE1D49">
      <w:t xml:space="preserve">Annex </w:t>
    </w:r>
    <w:r>
      <w:t>XXIV</w:t>
    </w:r>
  </w:p>
  <w:p w14:paraId="6F3EEC6C" w14:textId="77777777" w:rsidR="00E57050" w:rsidRPr="00DE1D49" w:rsidRDefault="00E57050"/>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7D42B" w14:textId="77777777" w:rsidR="00E57050" w:rsidRPr="0033525D" w:rsidRDefault="00E57050"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6AE369E8" w14:textId="334A1A5A" w:rsidR="00E57050" w:rsidRPr="0033525D" w:rsidRDefault="00E57050" w:rsidP="001433F2">
    <w:pPr>
      <w:jc w:val="right"/>
    </w:pPr>
    <w:r>
      <w:t>Annex XXIV</w:t>
    </w:r>
  </w:p>
  <w:p w14:paraId="3162E5E3" w14:textId="77777777" w:rsidR="00E57050" w:rsidRPr="0033525D" w:rsidRDefault="00E57050" w:rsidP="00003D27">
    <w:pPr>
      <w:pStyle w:val="Header"/>
      <w:jc w:val="right"/>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34F39" w14:textId="77777777" w:rsidR="004E340A" w:rsidRPr="00DE1D49" w:rsidRDefault="004E340A"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6EE30E8D" w14:textId="535E21E5" w:rsidR="004E340A" w:rsidRPr="00DE1D49" w:rsidRDefault="004E340A" w:rsidP="001433F2">
    <w:pPr>
      <w:jc w:val="left"/>
    </w:pPr>
    <w:r w:rsidRPr="00DE1D49">
      <w:t xml:space="preserve">Annex </w:t>
    </w:r>
    <w:r>
      <w:t>XXV</w:t>
    </w:r>
  </w:p>
  <w:p w14:paraId="17B2370E" w14:textId="77777777" w:rsidR="004E340A" w:rsidRPr="00DE1D49" w:rsidRDefault="004E340A"/>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E8058" w14:textId="77777777" w:rsidR="004E340A" w:rsidRPr="0033525D" w:rsidRDefault="004E340A"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79DE9318" w14:textId="465BDA23" w:rsidR="004E340A" w:rsidRPr="0033525D" w:rsidRDefault="004E340A" w:rsidP="001433F2">
    <w:pPr>
      <w:jc w:val="right"/>
    </w:pPr>
    <w:r>
      <w:t>Annex XXV</w:t>
    </w:r>
  </w:p>
  <w:p w14:paraId="6ABE0BD5" w14:textId="77777777" w:rsidR="004E340A" w:rsidRPr="0033525D" w:rsidRDefault="004E340A" w:rsidP="00003D27">
    <w:pPr>
      <w:pStyle w:val="Header"/>
      <w:jc w:val="right"/>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6C2EE" w14:textId="77777777" w:rsidR="00DA634C" w:rsidRPr="00DE1D49" w:rsidRDefault="00DA634C"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34110438" w14:textId="20E39612" w:rsidR="00DA634C" w:rsidRPr="00DE1D49" w:rsidRDefault="00DA634C" w:rsidP="001433F2">
    <w:pPr>
      <w:jc w:val="left"/>
    </w:pPr>
    <w:r w:rsidRPr="00DE1D49">
      <w:t xml:space="preserve">Annex </w:t>
    </w:r>
    <w:r>
      <w:t>XXVI</w:t>
    </w:r>
  </w:p>
  <w:p w14:paraId="0BDBB76E" w14:textId="77777777" w:rsidR="00DA634C" w:rsidRPr="00DE1D49" w:rsidRDefault="00DA634C"/>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0F5A6" w14:textId="77777777" w:rsidR="00DA634C" w:rsidRPr="0033525D" w:rsidRDefault="00DA634C"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1E4C9934" w14:textId="0B06D9F0" w:rsidR="00DA634C" w:rsidRPr="0033525D" w:rsidRDefault="00DA634C" w:rsidP="001433F2">
    <w:pPr>
      <w:jc w:val="right"/>
    </w:pPr>
    <w:r>
      <w:t>Annex XXVI</w:t>
    </w:r>
  </w:p>
  <w:p w14:paraId="7B9E26B2" w14:textId="77777777" w:rsidR="00DA634C" w:rsidRPr="0033525D" w:rsidRDefault="00DA634C" w:rsidP="00003D27">
    <w:pPr>
      <w:pStyle w:val="Header"/>
      <w:jc w:val="right"/>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4A767" w14:textId="77777777" w:rsidR="00811105" w:rsidRPr="00DE1D49" w:rsidRDefault="00811105"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2786EFFD" w14:textId="0B3C1932" w:rsidR="00811105" w:rsidRPr="00DE1D49" w:rsidRDefault="00811105" w:rsidP="001433F2">
    <w:pPr>
      <w:jc w:val="left"/>
    </w:pPr>
    <w:r w:rsidRPr="00DE1D49">
      <w:t xml:space="preserve">Annex </w:t>
    </w:r>
    <w:r>
      <w:t>XXVII</w:t>
    </w:r>
  </w:p>
  <w:p w14:paraId="7EB18104" w14:textId="77777777" w:rsidR="00811105" w:rsidRPr="00DE1D49" w:rsidRDefault="00811105"/>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4E87F" w14:textId="77777777" w:rsidR="00811105" w:rsidRPr="0033525D" w:rsidRDefault="00811105"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0BE81D3E" w14:textId="1AC824E5" w:rsidR="00811105" w:rsidRPr="0033525D" w:rsidRDefault="00811105" w:rsidP="001433F2">
    <w:pPr>
      <w:jc w:val="right"/>
    </w:pPr>
    <w:r>
      <w:t>Annex XXVII</w:t>
    </w:r>
  </w:p>
  <w:p w14:paraId="62B6837A" w14:textId="77777777" w:rsidR="00811105" w:rsidRPr="0033525D" w:rsidRDefault="00811105" w:rsidP="00003D27">
    <w:pPr>
      <w:pStyle w:val="Header"/>
      <w:jc w:val="right"/>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BB9C" w14:textId="77777777" w:rsidR="00BF55F2" w:rsidRPr="00DE1D49" w:rsidRDefault="00BF55F2"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7778459B" w14:textId="6AB4F8CD" w:rsidR="00BF55F2" w:rsidRPr="00DE1D49" w:rsidRDefault="00BF55F2" w:rsidP="001433F2">
    <w:pPr>
      <w:jc w:val="left"/>
    </w:pPr>
    <w:r w:rsidRPr="00DE1D49">
      <w:t xml:space="preserve">Annex </w:t>
    </w:r>
    <w:r>
      <w:t>XXVIII</w:t>
    </w:r>
  </w:p>
  <w:p w14:paraId="5C1347C3" w14:textId="77777777" w:rsidR="00BF55F2" w:rsidRPr="00DE1D49" w:rsidRDefault="00BF55F2"/>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A574F" w14:textId="77777777" w:rsidR="00BF55F2" w:rsidRPr="0033525D" w:rsidRDefault="00BF55F2"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4BF437C2" w14:textId="3BB9BF11" w:rsidR="00BF55F2" w:rsidRPr="0033525D" w:rsidRDefault="00BF55F2" w:rsidP="001433F2">
    <w:pPr>
      <w:jc w:val="right"/>
    </w:pPr>
    <w:r>
      <w:t>Annex XXVIII</w:t>
    </w:r>
  </w:p>
  <w:p w14:paraId="730BE0F2" w14:textId="77777777" w:rsidR="00BF55F2" w:rsidRPr="0033525D" w:rsidRDefault="00BF55F2" w:rsidP="00003D27">
    <w:pPr>
      <w:pStyle w:val="Header"/>
      <w:jc w:val="right"/>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B9B5F" w14:textId="77777777" w:rsidR="009B10CF" w:rsidRPr="00DE1D49" w:rsidRDefault="009B10CF"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30946547" w14:textId="2D2CD102" w:rsidR="009B10CF" w:rsidRPr="00DE1D49" w:rsidRDefault="009B10CF" w:rsidP="001433F2">
    <w:pPr>
      <w:jc w:val="left"/>
    </w:pPr>
    <w:r w:rsidRPr="00DE1D49">
      <w:t xml:space="preserve">Annex </w:t>
    </w:r>
    <w:r>
      <w:t>XXIX</w:t>
    </w:r>
  </w:p>
  <w:p w14:paraId="47FE1F7F" w14:textId="77777777" w:rsidR="009B10CF" w:rsidRPr="00DE1D49" w:rsidRDefault="009B10CF"/>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4ACF2" w14:textId="77777777" w:rsidR="009B10CF" w:rsidRPr="0033525D" w:rsidRDefault="009B10CF"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03BB7A4A" w14:textId="20C81B27" w:rsidR="009B10CF" w:rsidRPr="0033525D" w:rsidRDefault="009B10CF" w:rsidP="001433F2">
    <w:pPr>
      <w:jc w:val="right"/>
    </w:pPr>
    <w:r>
      <w:t>Annex XXIX</w:t>
    </w:r>
  </w:p>
  <w:p w14:paraId="4A4F091A" w14:textId="77777777" w:rsidR="009B10CF" w:rsidRPr="0033525D" w:rsidRDefault="009B10CF" w:rsidP="00003D27">
    <w:pPr>
      <w:pStyle w:val="Header"/>
      <w:jc w:val="right"/>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AA717" w14:textId="77777777" w:rsidR="00086CF0" w:rsidRPr="00DE1D49" w:rsidRDefault="00086CF0"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67F8E390" w14:textId="458B1363" w:rsidR="00086CF0" w:rsidRPr="00DE1D49" w:rsidRDefault="00086CF0" w:rsidP="001433F2">
    <w:pPr>
      <w:jc w:val="left"/>
    </w:pPr>
    <w:r w:rsidRPr="00DE1D49">
      <w:t xml:space="preserve">Annex </w:t>
    </w:r>
    <w:r>
      <w:t>XX</w:t>
    </w:r>
    <w:r w:rsidR="00235B3C">
      <w:t>X</w:t>
    </w:r>
  </w:p>
  <w:p w14:paraId="523EECB8" w14:textId="77777777" w:rsidR="00086CF0" w:rsidRPr="00DE1D49" w:rsidRDefault="00086CF0"/>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E5004" w14:textId="77777777" w:rsidR="00086CF0" w:rsidRPr="0033525D" w:rsidRDefault="00086CF0"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2D908E4F" w14:textId="744365EA" w:rsidR="00086CF0" w:rsidRPr="0033525D" w:rsidRDefault="00086CF0" w:rsidP="001433F2">
    <w:pPr>
      <w:jc w:val="right"/>
    </w:pPr>
    <w:r>
      <w:t>Annex XXX</w:t>
    </w:r>
  </w:p>
  <w:p w14:paraId="1DB0330F" w14:textId="77777777" w:rsidR="00086CF0" w:rsidRPr="0033525D" w:rsidRDefault="00086CF0" w:rsidP="00003D27">
    <w:pPr>
      <w:pStyle w:val="Header"/>
      <w:jc w:val="right"/>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DB118" w14:textId="77777777" w:rsidR="00617D97" w:rsidRPr="00DE1D49" w:rsidRDefault="00617D97"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470FAD34" w14:textId="0F463FB8" w:rsidR="00617D97" w:rsidRPr="00DE1D49" w:rsidRDefault="00617D97" w:rsidP="001433F2">
    <w:pPr>
      <w:jc w:val="left"/>
    </w:pPr>
    <w:r w:rsidRPr="00DE1D49">
      <w:t xml:space="preserve">Annex </w:t>
    </w:r>
    <w:r>
      <w:t>XXXI</w:t>
    </w:r>
  </w:p>
  <w:p w14:paraId="3F746DCF" w14:textId="77777777" w:rsidR="00617D97" w:rsidRPr="00DE1D49" w:rsidRDefault="00617D97"/>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14FFD" w14:textId="77777777" w:rsidR="00617D97" w:rsidRPr="0033525D" w:rsidRDefault="00617D97"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32666A3D" w14:textId="4CDE82A1" w:rsidR="00617D97" w:rsidRPr="0033525D" w:rsidRDefault="00617D97" w:rsidP="001433F2">
    <w:pPr>
      <w:jc w:val="right"/>
    </w:pPr>
    <w:r>
      <w:t>Annex XXXI</w:t>
    </w:r>
  </w:p>
  <w:p w14:paraId="1E066B06" w14:textId="77777777" w:rsidR="00617D97" w:rsidRPr="0033525D" w:rsidRDefault="00617D97" w:rsidP="00003D27">
    <w:pPr>
      <w:pStyle w:val="Header"/>
      <w:jc w:val="right"/>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B48FE" w14:textId="77777777" w:rsidR="00E53233" w:rsidRPr="00DE1D49" w:rsidRDefault="00E53233"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3AFBFA70" w14:textId="557BD388" w:rsidR="00E53233" w:rsidRPr="00DE1D49" w:rsidRDefault="00E53233" w:rsidP="001433F2">
    <w:pPr>
      <w:jc w:val="left"/>
    </w:pPr>
    <w:r w:rsidRPr="00DE1D49">
      <w:t xml:space="preserve">Annex </w:t>
    </w:r>
    <w:r>
      <w:t>XXXII</w:t>
    </w:r>
  </w:p>
  <w:p w14:paraId="6FC35D12" w14:textId="77777777" w:rsidR="00E53233" w:rsidRPr="00DE1D49" w:rsidRDefault="00E53233"/>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1798F" w14:textId="77777777" w:rsidR="00E53233" w:rsidRPr="0033525D" w:rsidRDefault="00E53233"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34A13585" w14:textId="070492AE" w:rsidR="00E53233" w:rsidRPr="0033525D" w:rsidRDefault="00E53233" w:rsidP="001433F2">
    <w:pPr>
      <w:jc w:val="right"/>
    </w:pPr>
    <w:r>
      <w:t>Annex XXXII</w:t>
    </w:r>
  </w:p>
  <w:p w14:paraId="278F0F9A" w14:textId="77777777" w:rsidR="00E53233" w:rsidRPr="0033525D" w:rsidRDefault="00E53233" w:rsidP="00003D27">
    <w:pPr>
      <w:pStyle w:val="Header"/>
      <w:jc w:val="right"/>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F6C1D" w14:textId="77777777" w:rsidR="00B94FEC" w:rsidRPr="00DE1D49" w:rsidRDefault="00B94FEC"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7F53738A" w14:textId="3F60CAF4" w:rsidR="00B94FEC" w:rsidRPr="00DE1D49" w:rsidRDefault="00B94FEC" w:rsidP="001433F2">
    <w:pPr>
      <w:jc w:val="left"/>
    </w:pPr>
    <w:r w:rsidRPr="00DE1D49">
      <w:t xml:space="preserve">Annex </w:t>
    </w:r>
    <w:r>
      <w:t>XXXI</w:t>
    </w:r>
    <w:r w:rsidR="00F4680B">
      <w:t>II</w:t>
    </w:r>
  </w:p>
  <w:p w14:paraId="3F8481A0" w14:textId="77777777" w:rsidR="00B94FEC" w:rsidRPr="00DE1D49" w:rsidRDefault="00B94FEC"/>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C49ED" w14:textId="77777777" w:rsidR="00B94FEC" w:rsidRPr="0033525D" w:rsidRDefault="00B94FEC"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7F0CF3F1" w14:textId="409E316D" w:rsidR="00B94FEC" w:rsidRPr="0033525D" w:rsidRDefault="00B94FEC" w:rsidP="001433F2">
    <w:pPr>
      <w:jc w:val="right"/>
    </w:pPr>
    <w:r>
      <w:t>Annex XXXI</w:t>
    </w:r>
    <w:r w:rsidR="00195683">
      <w:t>II</w:t>
    </w:r>
  </w:p>
  <w:p w14:paraId="2EF76581" w14:textId="77777777" w:rsidR="00B94FEC" w:rsidRPr="0033525D" w:rsidRDefault="00B94FEC" w:rsidP="00003D27">
    <w:pPr>
      <w:pStyle w:val="Header"/>
      <w:jc w:val="right"/>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85F18" w14:textId="77777777" w:rsidR="003D5D73" w:rsidRPr="00DE1D49" w:rsidRDefault="003D5D73"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2484E3A7" w14:textId="516A7DA6" w:rsidR="003D5D73" w:rsidRPr="00DE1D49" w:rsidRDefault="003D5D73" w:rsidP="001433F2">
    <w:pPr>
      <w:jc w:val="left"/>
    </w:pPr>
    <w:r w:rsidRPr="00DE1D49">
      <w:t xml:space="preserve">Annex </w:t>
    </w:r>
    <w:r>
      <w:t>XXX</w:t>
    </w:r>
    <w:r w:rsidR="00B80DA5">
      <w:t>I</w:t>
    </w:r>
    <w:r>
      <w:t>V</w:t>
    </w:r>
  </w:p>
  <w:p w14:paraId="191E3F88" w14:textId="77777777" w:rsidR="003D5D73" w:rsidRPr="00DE1D49" w:rsidRDefault="003D5D73"/>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0800D" w14:textId="77777777" w:rsidR="003D5D73" w:rsidRPr="0033525D" w:rsidRDefault="003D5D73"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229D4B11" w14:textId="1B601DF8" w:rsidR="003D5D73" w:rsidRPr="0033525D" w:rsidRDefault="003D5D73" w:rsidP="001433F2">
    <w:pPr>
      <w:jc w:val="right"/>
    </w:pPr>
    <w:r>
      <w:t>Annex XXX</w:t>
    </w:r>
    <w:r w:rsidR="00B80DA5">
      <w:t>I</w:t>
    </w:r>
    <w:r>
      <w:t>V</w:t>
    </w:r>
  </w:p>
  <w:p w14:paraId="07558493" w14:textId="77777777" w:rsidR="003D5D73" w:rsidRPr="0033525D" w:rsidRDefault="003D5D73" w:rsidP="00003D27">
    <w:pPr>
      <w:pStyle w:val="Header"/>
      <w:jc w:val="right"/>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24CE1" w14:textId="77777777" w:rsidR="00672DE1" w:rsidRPr="00DE1D49" w:rsidRDefault="00672DE1"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5EDC3DD6" w14:textId="77777777" w:rsidR="00672DE1" w:rsidRPr="00DE1D49" w:rsidRDefault="00672DE1" w:rsidP="001433F2">
    <w:pPr>
      <w:jc w:val="left"/>
    </w:pPr>
    <w:r w:rsidRPr="00DE1D49">
      <w:t xml:space="preserve">Annex </w:t>
    </w:r>
    <w:r>
      <w:t>XXXV</w:t>
    </w:r>
  </w:p>
  <w:p w14:paraId="423D1C60" w14:textId="77777777" w:rsidR="00672DE1" w:rsidRPr="00DE1D49" w:rsidRDefault="00672DE1"/>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226E9" w14:textId="77777777" w:rsidR="00672DE1" w:rsidRPr="0033525D" w:rsidRDefault="00672DE1"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3B7BAB49" w14:textId="77777777" w:rsidR="00672DE1" w:rsidRPr="0033525D" w:rsidRDefault="00672DE1" w:rsidP="001433F2">
    <w:pPr>
      <w:jc w:val="right"/>
    </w:pPr>
    <w:r>
      <w:t>Annex XXXV</w:t>
    </w:r>
  </w:p>
  <w:p w14:paraId="1266E5EA" w14:textId="77777777" w:rsidR="00672DE1" w:rsidRPr="0033525D" w:rsidRDefault="00672DE1" w:rsidP="00003D27">
    <w:pPr>
      <w:pStyle w:val="Header"/>
      <w:jc w:val="right"/>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4492E" w14:textId="77777777" w:rsidR="00CD0BEF" w:rsidRPr="00DE1D49" w:rsidRDefault="00CD0BEF"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66581910" w14:textId="4D66AE0F" w:rsidR="00CD0BEF" w:rsidRPr="00DE1D49" w:rsidRDefault="00CD0BEF" w:rsidP="001433F2">
    <w:pPr>
      <w:jc w:val="left"/>
    </w:pPr>
    <w:r w:rsidRPr="00DE1D49">
      <w:t xml:space="preserve">Annex </w:t>
    </w:r>
    <w:r>
      <w:t>XXXVI</w:t>
    </w:r>
  </w:p>
  <w:p w14:paraId="5CC67339" w14:textId="77777777" w:rsidR="00CD0BEF" w:rsidRPr="00DE1D49" w:rsidRDefault="00CD0BEF"/>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7DFC9" w14:textId="77777777" w:rsidR="00CD0BEF" w:rsidRPr="0033525D" w:rsidRDefault="00CD0BEF"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3F80E2E8" w14:textId="3696AC8F" w:rsidR="00CD0BEF" w:rsidRPr="0033525D" w:rsidRDefault="00CD0BEF" w:rsidP="001433F2">
    <w:pPr>
      <w:jc w:val="right"/>
    </w:pPr>
    <w:r>
      <w:t>Annex XXXVI</w:t>
    </w:r>
  </w:p>
  <w:p w14:paraId="4E8DC3A9" w14:textId="77777777" w:rsidR="00CD0BEF" w:rsidRPr="0033525D" w:rsidRDefault="00CD0BEF" w:rsidP="00003D2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08E45D6C"/>
    <w:lvl w:ilvl="0">
      <w:start w:val="1"/>
      <w:numFmt w:val="decimal"/>
      <w:pStyle w:val="Heading1"/>
      <w:lvlText w:val="%1."/>
      <w:lvlJc w:val="left"/>
      <w:pPr>
        <w:tabs>
          <w:tab w:val="num" w:pos="0"/>
        </w:tabs>
        <w:ind w:left="0" w:firstLine="0"/>
      </w:pPr>
      <w:rPr>
        <w:rFonts w:hint="default"/>
        <w:b w:val="0"/>
        <w:bCs w:val="0"/>
        <w:color w:val="auto"/>
        <w:sz w:val="22"/>
        <w:szCs w:val="22"/>
      </w:rPr>
    </w:lvl>
    <w:lvl w:ilvl="1">
      <w:start w:val="1"/>
      <w:numFmt w:val="lowerLetter"/>
      <w:pStyle w:val="Heading2"/>
      <w:lvlText w:val="%2)"/>
      <w:lvlJc w:val="left"/>
      <w:pPr>
        <w:ind w:left="1080" w:hanging="360"/>
      </w:p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11C4618"/>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03E8142F"/>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05332EBB"/>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072A19C5"/>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0ABE5786"/>
    <w:multiLevelType w:val="hybridMultilevel"/>
    <w:tmpl w:val="65504536"/>
    <w:lvl w:ilvl="0" w:tplc="91B694C2">
      <w:start w:val="1"/>
      <w:numFmt w:val="upperLetter"/>
      <w:lvlText w:val="%1."/>
      <w:lvlJc w:val="left"/>
      <w:pPr>
        <w:ind w:left="720" w:hanging="360"/>
      </w:pPr>
      <w:rPr>
        <w:rFonts w:hint="default"/>
        <w:b/>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0900B01"/>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132E05E3"/>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1B3B5A0C"/>
    <w:multiLevelType w:val="multilevel"/>
    <w:tmpl w:val="67D25A64"/>
    <w:lvl w:ilvl="0">
      <w:start w:val="1"/>
      <w:numFmt w:val="decimal"/>
      <w:lvlText w:val="%1."/>
      <w:lvlJc w:val="left"/>
      <w:pPr>
        <w:tabs>
          <w:tab w:val="num" w:pos="0"/>
        </w:tabs>
        <w:ind w:left="0" w:firstLine="0"/>
      </w:pPr>
      <w:rPr>
        <w:b w:val="0"/>
        <w:bCs/>
        <w:i w:val="0"/>
        <w:iCs w:val="0"/>
      </w:r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1B7F006C"/>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1DB142E7"/>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1FDB5092"/>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371692B"/>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2A0428FA"/>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D071137"/>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2D27690A"/>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2D2C2194"/>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2DD03945"/>
    <w:multiLevelType w:val="multilevel"/>
    <w:tmpl w:val="45148844"/>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2E5D604B"/>
    <w:multiLevelType w:val="multilevel"/>
    <w:tmpl w:val="2FB6C7D0"/>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left"/>
      <w:pPr>
        <w:ind w:left="1080" w:hanging="360"/>
      </w:p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31303321"/>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3ED77715"/>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2"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3" w15:restartNumberingAfterBreak="0">
    <w:nsid w:val="47A545D3"/>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487A2A8E"/>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48D55150"/>
    <w:multiLevelType w:val="multilevel"/>
    <w:tmpl w:val="090A27DE"/>
    <w:lvl w:ilvl="0">
      <w:start w:val="1"/>
      <w:numFmt w:val="upperLetter"/>
      <w:lvlText w:val="%1."/>
      <w:lvlJc w:val="left"/>
      <w:pPr>
        <w:tabs>
          <w:tab w:val="num" w:pos="0"/>
        </w:tabs>
        <w:ind w:left="0" w:firstLine="0"/>
      </w:pPr>
      <w:rPr>
        <w:rFonts w:hint="default"/>
        <w:i w:val="0"/>
        <w:iCs w:val="0"/>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941BAB"/>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8" w15:restartNumberingAfterBreak="0">
    <w:nsid w:val="507F71A2"/>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2664CD4"/>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1" w15:restartNumberingAfterBreak="0">
    <w:nsid w:val="528034AA"/>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2"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8D524BE"/>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4" w15:restartNumberingAfterBreak="0">
    <w:nsid w:val="5B495950"/>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5"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6" w15:restartNumberingAfterBreak="0">
    <w:nsid w:val="6A0B7359"/>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7" w15:restartNumberingAfterBreak="0">
    <w:nsid w:val="73054E67"/>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8" w15:restartNumberingAfterBreak="0">
    <w:nsid w:val="74F34F1F"/>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9" w15:restartNumberingAfterBreak="0">
    <w:nsid w:val="756B49C1"/>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786436024">
    <w:abstractNumId w:val="0"/>
  </w:num>
  <w:num w:numId="3" w16cid:durableId="1793548327">
    <w:abstractNumId w:val="14"/>
  </w:num>
  <w:num w:numId="4" w16cid:durableId="1137381005">
    <w:abstractNumId w:val="26"/>
  </w:num>
  <w:num w:numId="5" w16cid:durableId="671107749">
    <w:abstractNumId w:val="29"/>
  </w:num>
  <w:num w:numId="6" w16cid:durableId="1526870837">
    <w:abstractNumId w:val="40"/>
  </w:num>
  <w:num w:numId="7" w16cid:durableId="1074813681">
    <w:abstractNumId w:val="32"/>
  </w:num>
  <w:num w:numId="8" w16cid:durableId="1725564835">
    <w:abstractNumId w:val="22"/>
  </w:num>
  <w:num w:numId="9" w16cid:durableId="1269001707">
    <w:abstractNumId w:val="35"/>
  </w:num>
  <w:num w:numId="10" w16cid:durableId="284964895">
    <w:abstractNumId w:val="18"/>
  </w:num>
  <w:num w:numId="11" w16cid:durableId="739716681">
    <w:abstractNumId w:val="5"/>
  </w:num>
  <w:num w:numId="12" w16cid:durableId="69778136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91606134">
    <w:abstractNumId w:val="8"/>
  </w:num>
  <w:num w:numId="14" w16cid:durableId="6935074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17306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3180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149442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676398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214176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22178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805860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075517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034581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7638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59041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531928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693257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58333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532524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604622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10436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281298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918066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244230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963900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27583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994468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128574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104730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593156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728334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184060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924217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67802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729169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645732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07796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3478757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0544542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0040440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8874948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2950200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774546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077705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3412010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3083654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5440973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1209544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5764812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533669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6540650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6151373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1592668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2133443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4726764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8553447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5611624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0495251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216173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9430320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347682301">
    <w:abstractNumId w:val="28"/>
  </w:num>
  <w:num w:numId="72" w16cid:durableId="1857503265">
    <w:abstractNumId w:val="36"/>
  </w:num>
  <w:num w:numId="73" w16cid:durableId="1248228362">
    <w:abstractNumId w:val="6"/>
  </w:num>
  <w:num w:numId="74" w16cid:durableId="816724921">
    <w:abstractNumId w:val="11"/>
  </w:num>
  <w:num w:numId="75" w16cid:durableId="762072911">
    <w:abstractNumId w:val="13"/>
  </w:num>
  <w:num w:numId="76" w16cid:durableId="7136995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2084456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4075083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7321191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3269805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3648680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5872282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5025503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5440547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3705691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6152827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1202981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1341818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8709948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7560038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2114935646">
    <w:abstractNumId w:val="2"/>
  </w:num>
  <w:num w:numId="92" w16cid:durableId="1064256491">
    <w:abstractNumId w:val="1"/>
  </w:num>
  <w:num w:numId="93" w16cid:durableId="1174103773">
    <w:abstractNumId w:val="20"/>
  </w:num>
  <w:num w:numId="94" w16cid:durableId="1539927270">
    <w:abstractNumId w:val="12"/>
  </w:num>
  <w:num w:numId="95" w16cid:durableId="1608345680">
    <w:abstractNumId w:val="16"/>
  </w:num>
  <w:num w:numId="96" w16cid:durableId="1018236632">
    <w:abstractNumId w:val="33"/>
  </w:num>
  <w:num w:numId="97" w16cid:durableId="1941936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1012175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8014170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719920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5077904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6254260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7230662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800149417">
    <w:abstractNumId w:val="30"/>
  </w:num>
  <w:num w:numId="105" w16cid:durableId="430399653">
    <w:abstractNumId w:val="37"/>
  </w:num>
  <w:num w:numId="106" w16cid:durableId="94903091">
    <w:abstractNumId w:val="3"/>
  </w:num>
  <w:num w:numId="107" w16cid:durableId="17318776">
    <w:abstractNumId w:val="7"/>
  </w:num>
  <w:num w:numId="108" w16cid:durableId="1214152537">
    <w:abstractNumId w:val="39"/>
  </w:num>
  <w:num w:numId="109" w16cid:durableId="1571504037">
    <w:abstractNumId w:val="17"/>
  </w:num>
  <w:num w:numId="110" w16cid:durableId="9028385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9539484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4573372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0731645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6089220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4033361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9286852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8660979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3498689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3549166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17251799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10460277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777547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2303111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9582198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7797911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9638800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18100501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394545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20941635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0751314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4737944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18771110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3627084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2897512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20457165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8384949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271680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21190609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7245311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9582924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6821265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9998892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778133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2837788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21001295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5049757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2826632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9783423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16849392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3750424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138497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15671031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20721966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65996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10532332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4232590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2425186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20514924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1054259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15968609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5410163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8619417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749099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19278352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7724079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1862542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12042505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15187316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5778335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607539140">
    <w:abstractNumId w:val="10"/>
  </w:num>
  <w:num w:numId="171" w16cid:durableId="1658337879">
    <w:abstractNumId w:val="23"/>
  </w:num>
  <w:num w:numId="172" w16cid:durableId="609774373">
    <w:abstractNumId w:val="34"/>
  </w:num>
  <w:num w:numId="173" w16cid:durableId="1136409578">
    <w:abstractNumId w:val="21"/>
  </w:num>
  <w:num w:numId="174" w16cid:durableId="1037849659">
    <w:abstractNumId w:val="4"/>
  </w:num>
  <w:num w:numId="175" w16cid:durableId="338910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21101960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3497222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4595699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16032224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10581673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12414495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4347910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7127269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14345179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19902047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13212719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9648913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15043234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12866978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5731312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20191127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3299895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15833667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14052978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2069261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1328678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13001819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1171262551">
    <w:abstractNumId w:val="24"/>
  </w:num>
  <w:num w:numId="199" w16cid:durableId="3720024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14377543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14979567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11106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13450164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6185360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531386062">
    <w:abstractNumId w:val="31"/>
  </w:num>
  <w:num w:numId="206" w16cid:durableId="709299997">
    <w:abstractNumId w:val="15"/>
  </w:num>
  <w:num w:numId="207" w16cid:durableId="791246354">
    <w:abstractNumId w:val="38"/>
  </w:num>
  <w:num w:numId="208" w16cid:durableId="1459841018">
    <w:abstractNumId w:val="9"/>
  </w:num>
  <w:num w:numId="209" w16cid:durableId="12426409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382607192">
    <w:abstractNumId w:val="27"/>
  </w:num>
  <w:num w:numId="211" w16cid:durableId="3991339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10662982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20946219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17882333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6670554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8429407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16211877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10685755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16182976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5067920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8294431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19971071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20430193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0045476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21044497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16cid:durableId="13730737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16cid:durableId="17699334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18636699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11691043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7991511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535476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9122064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5365462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16cid:durableId="4509023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16cid:durableId="16539454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16cid:durableId="15537357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16cid:durableId="3959729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1989344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16cid:durableId="19078359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17233661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1625845726">
    <w:abstractNumId w:val="19"/>
  </w:num>
  <w:num w:numId="242" w16cid:durableId="13694504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11002217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6503268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4774538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9860853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13267884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180702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5908149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8333302">
    <w:abstractNumId w:val="0"/>
  </w:num>
  <w:numIdMacAtCleanup w:val="2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454A2C"/>
    <w:rsid w:val="00000FED"/>
    <w:rsid w:val="0000125E"/>
    <w:rsid w:val="00003146"/>
    <w:rsid w:val="00003D27"/>
    <w:rsid w:val="0000434E"/>
    <w:rsid w:val="00004F32"/>
    <w:rsid w:val="00007B45"/>
    <w:rsid w:val="00010BE5"/>
    <w:rsid w:val="00012A3A"/>
    <w:rsid w:val="0001485A"/>
    <w:rsid w:val="0001523D"/>
    <w:rsid w:val="000152C2"/>
    <w:rsid w:val="00016FBD"/>
    <w:rsid w:val="00020CF4"/>
    <w:rsid w:val="00020D1A"/>
    <w:rsid w:val="000219FC"/>
    <w:rsid w:val="00021A4C"/>
    <w:rsid w:val="00022BDD"/>
    <w:rsid w:val="00023BB5"/>
    <w:rsid w:val="00023CA2"/>
    <w:rsid w:val="00023EC1"/>
    <w:rsid w:val="000245A3"/>
    <w:rsid w:val="00027178"/>
    <w:rsid w:val="00031260"/>
    <w:rsid w:val="00032732"/>
    <w:rsid w:val="000327D0"/>
    <w:rsid w:val="00036482"/>
    <w:rsid w:val="00036522"/>
    <w:rsid w:val="0003681A"/>
    <w:rsid w:val="000371FD"/>
    <w:rsid w:val="000375BE"/>
    <w:rsid w:val="00042BA4"/>
    <w:rsid w:val="0004366A"/>
    <w:rsid w:val="00045EFD"/>
    <w:rsid w:val="00046D86"/>
    <w:rsid w:val="0004742D"/>
    <w:rsid w:val="000534C2"/>
    <w:rsid w:val="00054234"/>
    <w:rsid w:val="000554FD"/>
    <w:rsid w:val="000565EB"/>
    <w:rsid w:val="00056D6E"/>
    <w:rsid w:val="00057274"/>
    <w:rsid w:val="0006247A"/>
    <w:rsid w:val="00062E2E"/>
    <w:rsid w:val="00065035"/>
    <w:rsid w:val="00065080"/>
    <w:rsid w:val="00065D34"/>
    <w:rsid w:val="00072B13"/>
    <w:rsid w:val="0007363D"/>
    <w:rsid w:val="00073A74"/>
    <w:rsid w:val="00073C96"/>
    <w:rsid w:val="000754B9"/>
    <w:rsid w:val="00075C5F"/>
    <w:rsid w:val="00076CEE"/>
    <w:rsid w:val="00080C9D"/>
    <w:rsid w:val="00080ED0"/>
    <w:rsid w:val="00081041"/>
    <w:rsid w:val="00084A6E"/>
    <w:rsid w:val="00084B30"/>
    <w:rsid w:val="00085B8F"/>
    <w:rsid w:val="000861CC"/>
    <w:rsid w:val="00086CF0"/>
    <w:rsid w:val="00087AFC"/>
    <w:rsid w:val="00090481"/>
    <w:rsid w:val="00090A38"/>
    <w:rsid w:val="00091A22"/>
    <w:rsid w:val="00092361"/>
    <w:rsid w:val="00092AC3"/>
    <w:rsid w:val="00092DFB"/>
    <w:rsid w:val="00093745"/>
    <w:rsid w:val="00095D68"/>
    <w:rsid w:val="000A134A"/>
    <w:rsid w:val="000A4390"/>
    <w:rsid w:val="000A6519"/>
    <w:rsid w:val="000A6DE1"/>
    <w:rsid w:val="000A78CC"/>
    <w:rsid w:val="000B1CE5"/>
    <w:rsid w:val="000B324E"/>
    <w:rsid w:val="000B3375"/>
    <w:rsid w:val="000B44BF"/>
    <w:rsid w:val="000C1BAE"/>
    <w:rsid w:val="000C2054"/>
    <w:rsid w:val="000C32AC"/>
    <w:rsid w:val="000C5E23"/>
    <w:rsid w:val="000C7EF8"/>
    <w:rsid w:val="000D3111"/>
    <w:rsid w:val="000D5229"/>
    <w:rsid w:val="000E07BC"/>
    <w:rsid w:val="000E0B5F"/>
    <w:rsid w:val="000E19D5"/>
    <w:rsid w:val="000E1DE9"/>
    <w:rsid w:val="000E2313"/>
    <w:rsid w:val="000E3086"/>
    <w:rsid w:val="000E45E1"/>
    <w:rsid w:val="000E5894"/>
    <w:rsid w:val="000E6C30"/>
    <w:rsid w:val="000E7A15"/>
    <w:rsid w:val="000F1CD4"/>
    <w:rsid w:val="000F3860"/>
    <w:rsid w:val="000F4103"/>
    <w:rsid w:val="000F54C6"/>
    <w:rsid w:val="000F70A7"/>
    <w:rsid w:val="00102E11"/>
    <w:rsid w:val="00103AF4"/>
    <w:rsid w:val="0010415E"/>
    <w:rsid w:val="00104568"/>
    <w:rsid w:val="001049B8"/>
    <w:rsid w:val="001054FF"/>
    <w:rsid w:val="00105AC8"/>
    <w:rsid w:val="00106BDD"/>
    <w:rsid w:val="0011062E"/>
    <w:rsid w:val="00112DE5"/>
    <w:rsid w:val="001139D2"/>
    <w:rsid w:val="00114E4E"/>
    <w:rsid w:val="0011771A"/>
    <w:rsid w:val="0012086B"/>
    <w:rsid w:val="001213B1"/>
    <w:rsid w:val="00121E22"/>
    <w:rsid w:val="00123EA2"/>
    <w:rsid w:val="00124D06"/>
    <w:rsid w:val="00124D6B"/>
    <w:rsid w:val="00124EB7"/>
    <w:rsid w:val="0012531B"/>
    <w:rsid w:val="001316F4"/>
    <w:rsid w:val="00131F82"/>
    <w:rsid w:val="001349F0"/>
    <w:rsid w:val="00135980"/>
    <w:rsid w:val="001362B5"/>
    <w:rsid w:val="001363FB"/>
    <w:rsid w:val="00136AE3"/>
    <w:rsid w:val="001413D2"/>
    <w:rsid w:val="00142FB8"/>
    <w:rsid w:val="001433F2"/>
    <w:rsid w:val="00144CA5"/>
    <w:rsid w:val="001464E9"/>
    <w:rsid w:val="0015376B"/>
    <w:rsid w:val="00154357"/>
    <w:rsid w:val="00156924"/>
    <w:rsid w:val="00157E86"/>
    <w:rsid w:val="00157FED"/>
    <w:rsid w:val="00162F46"/>
    <w:rsid w:val="0016394D"/>
    <w:rsid w:val="00164719"/>
    <w:rsid w:val="0016491C"/>
    <w:rsid w:val="00166A5E"/>
    <w:rsid w:val="00166B1C"/>
    <w:rsid w:val="00166FC4"/>
    <w:rsid w:val="001676C5"/>
    <w:rsid w:val="001677AC"/>
    <w:rsid w:val="00174607"/>
    <w:rsid w:val="00177223"/>
    <w:rsid w:val="00182272"/>
    <w:rsid w:val="001908E2"/>
    <w:rsid w:val="00190A61"/>
    <w:rsid w:val="001913CB"/>
    <w:rsid w:val="0019266B"/>
    <w:rsid w:val="00192AA0"/>
    <w:rsid w:val="00195683"/>
    <w:rsid w:val="00196357"/>
    <w:rsid w:val="001A113A"/>
    <w:rsid w:val="001A13FA"/>
    <w:rsid w:val="001A15AC"/>
    <w:rsid w:val="001A3342"/>
    <w:rsid w:val="001A3740"/>
    <w:rsid w:val="001A3E3D"/>
    <w:rsid w:val="001A3EF0"/>
    <w:rsid w:val="001A4DEB"/>
    <w:rsid w:val="001B0704"/>
    <w:rsid w:val="001B0C5E"/>
    <w:rsid w:val="001B1E40"/>
    <w:rsid w:val="001B4B01"/>
    <w:rsid w:val="001B5C91"/>
    <w:rsid w:val="001C126A"/>
    <w:rsid w:val="001C192A"/>
    <w:rsid w:val="001C365A"/>
    <w:rsid w:val="001C6CFD"/>
    <w:rsid w:val="001C6DEA"/>
    <w:rsid w:val="001C764E"/>
    <w:rsid w:val="001C7B9B"/>
    <w:rsid w:val="001D163B"/>
    <w:rsid w:val="001D1BCD"/>
    <w:rsid w:val="001D4ADA"/>
    <w:rsid w:val="001D65C6"/>
    <w:rsid w:val="001D68CA"/>
    <w:rsid w:val="001E1052"/>
    <w:rsid w:val="001E1261"/>
    <w:rsid w:val="001E1675"/>
    <w:rsid w:val="001E1E2A"/>
    <w:rsid w:val="001E212B"/>
    <w:rsid w:val="001E21B1"/>
    <w:rsid w:val="001E2CEB"/>
    <w:rsid w:val="001E2F93"/>
    <w:rsid w:val="001E61E5"/>
    <w:rsid w:val="001F2159"/>
    <w:rsid w:val="00203CA8"/>
    <w:rsid w:val="00204B6A"/>
    <w:rsid w:val="00205FFE"/>
    <w:rsid w:val="0020601D"/>
    <w:rsid w:val="002062C0"/>
    <w:rsid w:val="00207210"/>
    <w:rsid w:val="0021133E"/>
    <w:rsid w:val="00213C2C"/>
    <w:rsid w:val="00214ED9"/>
    <w:rsid w:val="00215247"/>
    <w:rsid w:val="0022237C"/>
    <w:rsid w:val="00222C8E"/>
    <w:rsid w:val="0022324A"/>
    <w:rsid w:val="00227F4F"/>
    <w:rsid w:val="002310E7"/>
    <w:rsid w:val="00231101"/>
    <w:rsid w:val="00232F06"/>
    <w:rsid w:val="0023320E"/>
    <w:rsid w:val="002338A1"/>
    <w:rsid w:val="00235411"/>
    <w:rsid w:val="00235B3C"/>
    <w:rsid w:val="002365BB"/>
    <w:rsid w:val="00236B1C"/>
    <w:rsid w:val="00237199"/>
    <w:rsid w:val="002376F3"/>
    <w:rsid w:val="0024191C"/>
    <w:rsid w:val="00241BC5"/>
    <w:rsid w:val="00247465"/>
    <w:rsid w:val="00251DFF"/>
    <w:rsid w:val="0025289F"/>
    <w:rsid w:val="002529D0"/>
    <w:rsid w:val="00253222"/>
    <w:rsid w:val="00253C19"/>
    <w:rsid w:val="00255EC0"/>
    <w:rsid w:val="00257915"/>
    <w:rsid w:val="002602BA"/>
    <w:rsid w:val="00262E06"/>
    <w:rsid w:val="00263AE6"/>
    <w:rsid w:val="002653B6"/>
    <w:rsid w:val="00265E44"/>
    <w:rsid w:val="0026702D"/>
    <w:rsid w:val="002709B2"/>
    <w:rsid w:val="00271B56"/>
    <w:rsid w:val="00274606"/>
    <w:rsid w:val="0027567B"/>
    <w:rsid w:val="00275B16"/>
    <w:rsid w:val="00275B32"/>
    <w:rsid w:val="00276ECA"/>
    <w:rsid w:val="00280CFE"/>
    <w:rsid w:val="00283077"/>
    <w:rsid w:val="00283611"/>
    <w:rsid w:val="00284C69"/>
    <w:rsid w:val="00291880"/>
    <w:rsid w:val="00291D34"/>
    <w:rsid w:val="002926CC"/>
    <w:rsid w:val="002938EF"/>
    <w:rsid w:val="00297AEC"/>
    <w:rsid w:val="002A17F7"/>
    <w:rsid w:val="002A1911"/>
    <w:rsid w:val="002A2001"/>
    <w:rsid w:val="002A27DE"/>
    <w:rsid w:val="002A3541"/>
    <w:rsid w:val="002A3FCA"/>
    <w:rsid w:val="002A4696"/>
    <w:rsid w:val="002A4A40"/>
    <w:rsid w:val="002A58C6"/>
    <w:rsid w:val="002A5C99"/>
    <w:rsid w:val="002B3730"/>
    <w:rsid w:val="002B72E9"/>
    <w:rsid w:val="002C2EA9"/>
    <w:rsid w:val="002C3A12"/>
    <w:rsid w:val="002D5814"/>
    <w:rsid w:val="002D653E"/>
    <w:rsid w:val="002D69A9"/>
    <w:rsid w:val="002D6A27"/>
    <w:rsid w:val="002E1D44"/>
    <w:rsid w:val="002E1F86"/>
    <w:rsid w:val="002E2B3C"/>
    <w:rsid w:val="002E36BE"/>
    <w:rsid w:val="002E3935"/>
    <w:rsid w:val="002E3AF2"/>
    <w:rsid w:val="002E46E3"/>
    <w:rsid w:val="002E4CBE"/>
    <w:rsid w:val="002E5B06"/>
    <w:rsid w:val="002E6049"/>
    <w:rsid w:val="002F1485"/>
    <w:rsid w:val="002F6E3D"/>
    <w:rsid w:val="002F74D5"/>
    <w:rsid w:val="002F7E81"/>
    <w:rsid w:val="0030065C"/>
    <w:rsid w:val="00303EB0"/>
    <w:rsid w:val="00304C03"/>
    <w:rsid w:val="00311465"/>
    <w:rsid w:val="00321271"/>
    <w:rsid w:val="00321CE0"/>
    <w:rsid w:val="00327F36"/>
    <w:rsid w:val="003306E1"/>
    <w:rsid w:val="003310B3"/>
    <w:rsid w:val="003320E4"/>
    <w:rsid w:val="00333C34"/>
    <w:rsid w:val="0033525D"/>
    <w:rsid w:val="003378DC"/>
    <w:rsid w:val="00340640"/>
    <w:rsid w:val="003414F3"/>
    <w:rsid w:val="00341CCE"/>
    <w:rsid w:val="0034267B"/>
    <w:rsid w:val="00342A42"/>
    <w:rsid w:val="00342D8D"/>
    <w:rsid w:val="003435FF"/>
    <w:rsid w:val="00343AB7"/>
    <w:rsid w:val="00344A55"/>
    <w:rsid w:val="00344B52"/>
    <w:rsid w:val="00344BDA"/>
    <w:rsid w:val="00345A42"/>
    <w:rsid w:val="00352531"/>
    <w:rsid w:val="0035318A"/>
    <w:rsid w:val="0035553A"/>
    <w:rsid w:val="00355584"/>
    <w:rsid w:val="003556DB"/>
    <w:rsid w:val="0035613E"/>
    <w:rsid w:val="00357E9B"/>
    <w:rsid w:val="00362183"/>
    <w:rsid w:val="00362451"/>
    <w:rsid w:val="00363EE9"/>
    <w:rsid w:val="003646D7"/>
    <w:rsid w:val="0036718C"/>
    <w:rsid w:val="00370F07"/>
    <w:rsid w:val="00372AF8"/>
    <w:rsid w:val="00372F19"/>
    <w:rsid w:val="00373488"/>
    <w:rsid w:val="00376128"/>
    <w:rsid w:val="0037742E"/>
    <w:rsid w:val="003809B6"/>
    <w:rsid w:val="003823A7"/>
    <w:rsid w:val="0038245A"/>
    <w:rsid w:val="00383578"/>
    <w:rsid w:val="003837A1"/>
    <w:rsid w:val="00383AF3"/>
    <w:rsid w:val="00383C48"/>
    <w:rsid w:val="00385788"/>
    <w:rsid w:val="0039337A"/>
    <w:rsid w:val="00394593"/>
    <w:rsid w:val="0039462C"/>
    <w:rsid w:val="003957E5"/>
    <w:rsid w:val="0039637B"/>
    <w:rsid w:val="00396605"/>
    <w:rsid w:val="003A3189"/>
    <w:rsid w:val="003A4808"/>
    <w:rsid w:val="003A4CE6"/>
    <w:rsid w:val="003A527F"/>
    <w:rsid w:val="003A68E0"/>
    <w:rsid w:val="003A7E8C"/>
    <w:rsid w:val="003B3020"/>
    <w:rsid w:val="003B3507"/>
    <w:rsid w:val="003B3973"/>
    <w:rsid w:val="003B3AB8"/>
    <w:rsid w:val="003B3C24"/>
    <w:rsid w:val="003B569D"/>
    <w:rsid w:val="003B5B73"/>
    <w:rsid w:val="003B5D8B"/>
    <w:rsid w:val="003C06F7"/>
    <w:rsid w:val="003C2EF6"/>
    <w:rsid w:val="003C3C0E"/>
    <w:rsid w:val="003C595D"/>
    <w:rsid w:val="003C641C"/>
    <w:rsid w:val="003D0C07"/>
    <w:rsid w:val="003D26EC"/>
    <w:rsid w:val="003D4FAC"/>
    <w:rsid w:val="003D5D73"/>
    <w:rsid w:val="003D6F6F"/>
    <w:rsid w:val="003E2856"/>
    <w:rsid w:val="003E2AED"/>
    <w:rsid w:val="003E4534"/>
    <w:rsid w:val="003E5216"/>
    <w:rsid w:val="003E7906"/>
    <w:rsid w:val="003F3C50"/>
    <w:rsid w:val="003F3F1B"/>
    <w:rsid w:val="003F5B05"/>
    <w:rsid w:val="003F5ED4"/>
    <w:rsid w:val="003F6219"/>
    <w:rsid w:val="003F6543"/>
    <w:rsid w:val="0040042A"/>
    <w:rsid w:val="00401CCC"/>
    <w:rsid w:val="00404971"/>
    <w:rsid w:val="00406184"/>
    <w:rsid w:val="00406A6A"/>
    <w:rsid w:val="00406B22"/>
    <w:rsid w:val="00407427"/>
    <w:rsid w:val="004103C2"/>
    <w:rsid w:val="00410E81"/>
    <w:rsid w:val="0041108B"/>
    <w:rsid w:val="00411C75"/>
    <w:rsid w:val="00411DE7"/>
    <w:rsid w:val="0041203D"/>
    <w:rsid w:val="004123AF"/>
    <w:rsid w:val="00413B85"/>
    <w:rsid w:val="00414950"/>
    <w:rsid w:val="00414FE3"/>
    <w:rsid w:val="0042285F"/>
    <w:rsid w:val="00423E1D"/>
    <w:rsid w:val="00424E05"/>
    <w:rsid w:val="004320B0"/>
    <w:rsid w:val="00432279"/>
    <w:rsid w:val="004328A7"/>
    <w:rsid w:val="00432A60"/>
    <w:rsid w:val="00434C74"/>
    <w:rsid w:val="00442CBE"/>
    <w:rsid w:val="0044767E"/>
    <w:rsid w:val="00450AA6"/>
    <w:rsid w:val="00454A2C"/>
    <w:rsid w:val="004553F8"/>
    <w:rsid w:val="00455A88"/>
    <w:rsid w:val="0045623A"/>
    <w:rsid w:val="00456915"/>
    <w:rsid w:val="00456E77"/>
    <w:rsid w:val="00456EB4"/>
    <w:rsid w:val="00457876"/>
    <w:rsid w:val="004666B8"/>
    <w:rsid w:val="004669D1"/>
    <w:rsid w:val="00470584"/>
    <w:rsid w:val="004718F3"/>
    <w:rsid w:val="00471B2D"/>
    <w:rsid w:val="00473BD4"/>
    <w:rsid w:val="004749E1"/>
    <w:rsid w:val="00474A21"/>
    <w:rsid w:val="00475040"/>
    <w:rsid w:val="004777CC"/>
    <w:rsid w:val="00477A15"/>
    <w:rsid w:val="00477F19"/>
    <w:rsid w:val="00480AF8"/>
    <w:rsid w:val="00481E1E"/>
    <w:rsid w:val="0048686F"/>
    <w:rsid w:val="00491DA8"/>
    <w:rsid w:val="00492F5D"/>
    <w:rsid w:val="00493D40"/>
    <w:rsid w:val="00494495"/>
    <w:rsid w:val="00497217"/>
    <w:rsid w:val="004A03D3"/>
    <w:rsid w:val="004A0A07"/>
    <w:rsid w:val="004A188B"/>
    <w:rsid w:val="004A1AE3"/>
    <w:rsid w:val="004A2213"/>
    <w:rsid w:val="004A22AD"/>
    <w:rsid w:val="004A2CED"/>
    <w:rsid w:val="004A465C"/>
    <w:rsid w:val="004A504B"/>
    <w:rsid w:val="004A6911"/>
    <w:rsid w:val="004B0AE7"/>
    <w:rsid w:val="004B4A69"/>
    <w:rsid w:val="004B54E0"/>
    <w:rsid w:val="004B6D9D"/>
    <w:rsid w:val="004B7384"/>
    <w:rsid w:val="004C04C5"/>
    <w:rsid w:val="004C30E7"/>
    <w:rsid w:val="004C3DDA"/>
    <w:rsid w:val="004C4269"/>
    <w:rsid w:val="004C42B7"/>
    <w:rsid w:val="004C4B3F"/>
    <w:rsid w:val="004C548F"/>
    <w:rsid w:val="004C59A6"/>
    <w:rsid w:val="004D0FB5"/>
    <w:rsid w:val="004D175C"/>
    <w:rsid w:val="004D4D70"/>
    <w:rsid w:val="004D5F33"/>
    <w:rsid w:val="004D6236"/>
    <w:rsid w:val="004D7C74"/>
    <w:rsid w:val="004E2F62"/>
    <w:rsid w:val="004E33C7"/>
    <w:rsid w:val="004E340A"/>
    <w:rsid w:val="004E3BC9"/>
    <w:rsid w:val="004E4B6A"/>
    <w:rsid w:val="004E4C07"/>
    <w:rsid w:val="004E4DBB"/>
    <w:rsid w:val="004E602B"/>
    <w:rsid w:val="004E6B6C"/>
    <w:rsid w:val="004E7E04"/>
    <w:rsid w:val="004E7F9C"/>
    <w:rsid w:val="004F08B4"/>
    <w:rsid w:val="004F11FB"/>
    <w:rsid w:val="004F2AD5"/>
    <w:rsid w:val="004F3493"/>
    <w:rsid w:val="00503BE3"/>
    <w:rsid w:val="00504518"/>
    <w:rsid w:val="00504AE0"/>
    <w:rsid w:val="00504E58"/>
    <w:rsid w:val="005105B6"/>
    <w:rsid w:val="00510C23"/>
    <w:rsid w:val="00512B09"/>
    <w:rsid w:val="00512C3E"/>
    <w:rsid w:val="00513B0E"/>
    <w:rsid w:val="00513FD5"/>
    <w:rsid w:val="005143D2"/>
    <w:rsid w:val="00516B4A"/>
    <w:rsid w:val="0051710D"/>
    <w:rsid w:val="00521A49"/>
    <w:rsid w:val="00522C75"/>
    <w:rsid w:val="005236C0"/>
    <w:rsid w:val="00524574"/>
    <w:rsid w:val="005251A0"/>
    <w:rsid w:val="005251C0"/>
    <w:rsid w:val="0052579A"/>
    <w:rsid w:val="005265EF"/>
    <w:rsid w:val="00526776"/>
    <w:rsid w:val="00527D4D"/>
    <w:rsid w:val="00530C06"/>
    <w:rsid w:val="005361DF"/>
    <w:rsid w:val="0054144B"/>
    <w:rsid w:val="00543B0C"/>
    <w:rsid w:val="005467FC"/>
    <w:rsid w:val="005544DF"/>
    <w:rsid w:val="00554B9A"/>
    <w:rsid w:val="00554EB6"/>
    <w:rsid w:val="00554ECA"/>
    <w:rsid w:val="005550B9"/>
    <w:rsid w:val="00555D75"/>
    <w:rsid w:val="00556BA8"/>
    <w:rsid w:val="00560DF0"/>
    <w:rsid w:val="00562249"/>
    <w:rsid w:val="00562563"/>
    <w:rsid w:val="00562C0E"/>
    <w:rsid w:val="0056518B"/>
    <w:rsid w:val="00565DDE"/>
    <w:rsid w:val="00572B7D"/>
    <w:rsid w:val="00573460"/>
    <w:rsid w:val="00574427"/>
    <w:rsid w:val="00574C02"/>
    <w:rsid w:val="00577D7F"/>
    <w:rsid w:val="005814EB"/>
    <w:rsid w:val="005830D3"/>
    <w:rsid w:val="005847D5"/>
    <w:rsid w:val="005865B5"/>
    <w:rsid w:val="00586BCE"/>
    <w:rsid w:val="005901CF"/>
    <w:rsid w:val="005913AE"/>
    <w:rsid w:val="00591AF8"/>
    <w:rsid w:val="00591AFE"/>
    <w:rsid w:val="0059233C"/>
    <w:rsid w:val="00593117"/>
    <w:rsid w:val="005947FE"/>
    <w:rsid w:val="00597523"/>
    <w:rsid w:val="00597C01"/>
    <w:rsid w:val="005A1B74"/>
    <w:rsid w:val="005A395E"/>
    <w:rsid w:val="005A4EE2"/>
    <w:rsid w:val="005A6635"/>
    <w:rsid w:val="005A68C5"/>
    <w:rsid w:val="005A7687"/>
    <w:rsid w:val="005A771F"/>
    <w:rsid w:val="005B15D4"/>
    <w:rsid w:val="005B17B5"/>
    <w:rsid w:val="005B1AC5"/>
    <w:rsid w:val="005B29B7"/>
    <w:rsid w:val="005B48FF"/>
    <w:rsid w:val="005B5601"/>
    <w:rsid w:val="005B594D"/>
    <w:rsid w:val="005B63C9"/>
    <w:rsid w:val="005B6C5D"/>
    <w:rsid w:val="005C008C"/>
    <w:rsid w:val="005C0141"/>
    <w:rsid w:val="005C03F8"/>
    <w:rsid w:val="005C5005"/>
    <w:rsid w:val="005C51CC"/>
    <w:rsid w:val="005C5589"/>
    <w:rsid w:val="005C7764"/>
    <w:rsid w:val="005C7A40"/>
    <w:rsid w:val="005D1576"/>
    <w:rsid w:val="005D1A3F"/>
    <w:rsid w:val="005D1E4E"/>
    <w:rsid w:val="005D4B4E"/>
    <w:rsid w:val="005E32FE"/>
    <w:rsid w:val="005E3448"/>
    <w:rsid w:val="005E78B6"/>
    <w:rsid w:val="005F0CC0"/>
    <w:rsid w:val="005F501B"/>
    <w:rsid w:val="005F6B95"/>
    <w:rsid w:val="005F7A1B"/>
    <w:rsid w:val="00600A2B"/>
    <w:rsid w:val="00600A67"/>
    <w:rsid w:val="0060106B"/>
    <w:rsid w:val="006012A7"/>
    <w:rsid w:val="00601BFD"/>
    <w:rsid w:val="006054FC"/>
    <w:rsid w:val="00605A48"/>
    <w:rsid w:val="00605AA4"/>
    <w:rsid w:val="00605B1B"/>
    <w:rsid w:val="0060626F"/>
    <w:rsid w:val="006079EE"/>
    <w:rsid w:val="006129DD"/>
    <w:rsid w:val="00614001"/>
    <w:rsid w:val="006141C1"/>
    <w:rsid w:val="0061522F"/>
    <w:rsid w:val="00615791"/>
    <w:rsid w:val="006158D5"/>
    <w:rsid w:val="00615C3D"/>
    <w:rsid w:val="0061650C"/>
    <w:rsid w:val="006173BF"/>
    <w:rsid w:val="006177A4"/>
    <w:rsid w:val="00617D97"/>
    <w:rsid w:val="00621914"/>
    <w:rsid w:val="006224F5"/>
    <w:rsid w:val="0062418C"/>
    <w:rsid w:val="00625117"/>
    <w:rsid w:val="0062557D"/>
    <w:rsid w:val="006256F1"/>
    <w:rsid w:val="00625D83"/>
    <w:rsid w:val="00626125"/>
    <w:rsid w:val="0063244B"/>
    <w:rsid w:val="006367F5"/>
    <w:rsid w:val="00641E84"/>
    <w:rsid w:val="00642819"/>
    <w:rsid w:val="00643292"/>
    <w:rsid w:val="00643857"/>
    <w:rsid w:val="00643AC5"/>
    <w:rsid w:val="00645D3D"/>
    <w:rsid w:val="006465B1"/>
    <w:rsid w:val="0064700A"/>
    <w:rsid w:val="006535FF"/>
    <w:rsid w:val="00653A12"/>
    <w:rsid w:val="00657B03"/>
    <w:rsid w:val="006623E7"/>
    <w:rsid w:val="00662B80"/>
    <w:rsid w:val="00662CB1"/>
    <w:rsid w:val="00664E63"/>
    <w:rsid w:val="006679E7"/>
    <w:rsid w:val="006718B4"/>
    <w:rsid w:val="00672946"/>
    <w:rsid w:val="00672DE1"/>
    <w:rsid w:val="006733E2"/>
    <w:rsid w:val="00674CC8"/>
    <w:rsid w:val="006757D5"/>
    <w:rsid w:val="00675A03"/>
    <w:rsid w:val="00681BE3"/>
    <w:rsid w:val="00682720"/>
    <w:rsid w:val="006833F6"/>
    <w:rsid w:val="006852C7"/>
    <w:rsid w:val="00685F85"/>
    <w:rsid w:val="00687328"/>
    <w:rsid w:val="006873AD"/>
    <w:rsid w:val="00691692"/>
    <w:rsid w:val="00691F11"/>
    <w:rsid w:val="00692393"/>
    <w:rsid w:val="00695A4B"/>
    <w:rsid w:val="006A01D9"/>
    <w:rsid w:val="006A0347"/>
    <w:rsid w:val="006A1D33"/>
    <w:rsid w:val="006A7157"/>
    <w:rsid w:val="006A7948"/>
    <w:rsid w:val="006B004F"/>
    <w:rsid w:val="006B38D2"/>
    <w:rsid w:val="006B44BC"/>
    <w:rsid w:val="006C1727"/>
    <w:rsid w:val="006C32FD"/>
    <w:rsid w:val="006C48B7"/>
    <w:rsid w:val="006C54BC"/>
    <w:rsid w:val="006D0FCC"/>
    <w:rsid w:val="006D382A"/>
    <w:rsid w:val="006D424E"/>
    <w:rsid w:val="006D4FED"/>
    <w:rsid w:val="006D6591"/>
    <w:rsid w:val="006E0982"/>
    <w:rsid w:val="006E0D57"/>
    <w:rsid w:val="006E2FED"/>
    <w:rsid w:val="006E30A8"/>
    <w:rsid w:val="006E4FA4"/>
    <w:rsid w:val="006E53AB"/>
    <w:rsid w:val="006F1397"/>
    <w:rsid w:val="006F39D2"/>
    <w:rsid w:val="006F3EF7"/>
    <w:rsid w:val="006F6061"/>
    <w:rsid w:val="006F6B40"/>
    <w:rsid w:val="006F7E21"/>
    <w:rsid w:val="00701CFC"/>
    <w:rsid w:val="00701D7B"/>
    <w:rsid w:val="00704796"/>
    <w:rsid w:val="007048E2"/>
    <w:rsid w:val="0070616B"/>
    <w:rsid w:val="00706FDA"/>
    <w:rsid w:val="0071054D"/>
    <w:rsid w:val="0071089F"/>
    <w:rsid w:val="00711F9A"/>
    <w:rsid w:val="00713810"/>
    <w:rsid w:val="00715298"/>
    <w:rsid w:val="00716A17"/>
    <w:rsid w:val="0071746D"/>
    <w:rsid w:val="00720EE7"/>
    <w:rsid w:val="00723E5B"/>
    <w:rsid w:val="00724561"/>
    <w:rsid w:val="00725003"/>
    <w:rsid w:val="007250A8"/>
    <w:rsid w:val="007279F0"/>
    <w:rsid w:val="007303A5"/>
    <w:rsid w:val="00730658"/>
    <w:rsid w:val="00730B3E"/>
    <w:rsid w:val="0073271C"/>
    <w:rsid w:val="00734070"/>
    <w:rsid w:val="0073420B"/>
    <w:rsid w:val="00734899"/>
    <w:rsid w:val="00734EB0"/>
    <w:rsid w:val="007357BE"/>
    <w:rsid w:val="007359B4"/>
    <w:rsid w:val="00737C8B"/>
    <w:rsid w:val="00740207"/>
    <w:rsid w:val="007413C4"/>
    <w:rsid w:val="007416DA"/>
    <w:rsid w:val="00741B70"/>
    <w:rsid w:val="00741F4A"/>
    <w:rsid w:val="0074402F"/>
    <w:rsid w:val="007440CC"/>
    <w:rsid w:val="0074760E"/>
    <w:rsid w:val="007477FB"/>
    <w:rsid w:val="00754ABA"/>
    <w:rsid w:val="00754B43"/>
    <w:rsid w:val="00757406"/>
    <w:rsid w:val="0076051D"/>
    <w:rsid w:val="00760F9F"/>
    <w:rsid w:val="00761AF2"/>
    <w:rsid w:val="007648EA"/>
    <w:rsid w:val="007654E4"/>
    <w:rsid w:val="007662C8"/>
    <w:rsid w:val="00766E1A"/>
    <w:rsid w:val="00767726"/>
    <w:rsid w:val="00770B71"/>
    <w:rsid w:val="007715DA"/>
    <w:rsid w:val="00772373"/>
    <w:rsid w:val="00772C82"/>
    <w:rsid w:val="007734A1"/>
    <w:rsid w:val="00774880"/>
    <w:rsid w:val="00777830"/>
    <w:rsid w:val="00782B14"/>
    <w:rsid w:val="00786518"/>
    <w:rsid w:val="00787117"/>
    <w:rsid w:val="007903A7"/>
    <w:rsid w:val="00790C50"/>
    <w:rsid w:val="00791C13"/>
    <w:rsid w:val="00791CED"/>
    <w:rsid w:val="00794F0D"/>
    <w:rsid w:val="00795131"/>
    <w:rsid w:val="00795354"/>
    <w:rsid w:val="00796B91"/>
    <w:rsid w:val="007A0FB2"/>
    <w:rsid w:val="007A1546"/>
    <w:rsid w:val="007A1B05"/>
    <w:rsid w:val="007A228C"/>
    <w:rsid w:val="007A2AEE"/>
    <w:rsid w:val="007A368E"/>
    <w:rsid w:val="007A5868"/>
    <w:rsid w:val="007A60F4"/>
    <w:rsid w:val="007A7302"/>
    <w:rsid w:val="007A7C0D"/>
    <w:rsid w:val="007B04CE"/>
    <w:rsid w:val="007B1CF3"/>
    <w:rsid w:val="007B3C84"/>
    <w:rsid w:val="007B3D87"/>
    <w:rsid w:val="007B598C"/>
    <w:rsid w:val="007B6871"/>
    <w:rsid w:val="007B6897"/>
    <w:rsid w:val="007B7086"/>
    <w:rsid w:val="007C0031"/>
    <w:rsid w:val="007C05DB"/>
    <w:rsid w:val="007C1C13"/>
    <w:rsid w:val="007C3D33"/>
    <w:rsid w:val="007C4332"/>
    <w:rsid w:val="007C7DE2"/>
    <w:rsid w:val="007D0430"/>
    <w:rsid w:val="007D294A"/>
    <w:rsid w:val="007D3D13"/>
    <w:rsid w:val="007D47D2"/>
    <w:rsid w:val="007D53DC"/>
    <w:rsid w:val="007D6EC0"/>
    <w:rsid w:val="007D7E1D"/>
    <w:rsid w:val="007E0687"/>
    <w:rsid w:val="007E0D73"/>
    <w:rsid w:val="007E19C5"/>
    <w:rsid w:val="007E339F"/>
    <w:rsid w:val="007E3A1E"/>
    <w:rsid w:val="007E4078"/>
    <w:rsid w:val="007E4AD1"/>
    <w:rsid w:val="007E4AF2"/>
    <w:rsid w:val="007E67E5"/>
    <w:rsid w:val="007E7D5D"/>
    <w:rsid w:val="007E7E14"/>
    <w:rsid w:val="007F0DB8"/>
    <w:rsid w:val="007F2069"/>
    <w:rsid w:val="007F4ED7"/>
    <w:rsid w:val="007F53B8"/>
    <w:rsid w:val="007F616E"/>
    <w:rsid w:val="007F77D9"/>
    <w:rsid w:val="008018E9"/>
    <w:rsid w:val="00802196"/>
    <w:rsid w:val="00802C7A"/>
    <w:rsid w:val="00806097"/>
    <w:rsid w:val="008063BA"/>
    <w:rsid w:val="00806AB6"/>
    <w:rsid w:val="00811105"/>
    <w:rsid w:val="0081133E"/>
    <w:rsid w:val="008119F8"/>
    <w:rsid w:val="00812771"/>
    <w:rsid w:val="00812D90"/>
    <w:rsid w:val="00813B1D"/>
    <w:rsid w:val="00813E14"/>
    <w:rsid w:val="00814F8D"/>
    <w:rsid w:val="00820CDE"/>
    <w:rsid w:val="00821DFA"/>
    <w:rsid w:val="00824EA1"/>
    <w:rsid w:val="008260B5"/>
    <w:rsid w:val="0083026E"/>
    <w:rsid w:val="00834CF3"/>
    <w:rsid w:val="008356D5"/>
    <w:rsid w:val="00836570"/>
    <w:rsid w:val="008366E1"/>
    <w:rsid w:val="008369BC"/>
    <w:rsid w:val="00836AF9"/>
    <w:rsid w:val="00840D2E"/>
    <w:rsid w:val="00843664"/>
    <w:rsid w:val="00844E41"/>
    <w:rsid w:val="00846DD2"/>
    <w:rsid w:val="0085197C"/>
    <w:rsid w:val="00852AFF"/>
    <w:rsid w:val="0085465D"/>
    <w:rsid w:val="008547EB"/>
    <w:rsid w:val="008551D5"/>
    <w:rsid w:val="00857E94"/>
    <w:rsid w:val="00861C66"/>
    <w:rsid w:val="00863230"/>
    <w:rsid w:val="008653DE"/>
    <w:rsid w:val="00865CCB"/>
    <w:rsid w:val="00866A53"/>
    <w:rsid w:val="0087137B"/>
    <w:rsid w:val="008717D8"/>
    <w:rsid w:val="0087188D"/>
    <w:rsid w:val="0087215C"/>
    <w:rsid w:val="00874F2C"/>
    <w:rsid w:val="008753D5"/>
    <w:rsid w:val="00875BC8"/>
    <w:rsid w:val="00880066"/>
    <w:rsid w:val="00882B96"/>
    <w:rsid w:val="0088309E"/>
    <w:rsid w:val="00884A4D"/>
    <w:rsid w:val="0088500E"/>
    <w:rsid w:val="008875FE"/>
    <w:rsid w:val="00887B20"/>
    <w:rsid w:val="00887F8E"/>
    <w:rsid w:val="00890195"/>
    <w:rsid w:val="00890B4F"/>
    <w:rsid w:val="00893193"/>
    <w:rsid w:val="00895C94"/>
    <w:rsid w:val="00896234"/>
    <w:rsid w:val="00896839"/>
    <w:rsid w:val="00896AA2"/>
    <w:rsid w:val="00897E43"/>
    <w:rsid w:val="008A014C"/>
    <w:rsid w:val="008A089A"/>
    <w:rsid w:val="008A1F3A"/>
    <w:rsid w:val="008A257A"/>
    <w:rsid w:val="008A3181"/>
    <w:rsid w:val="008A3367"/>
    <w:rsid w:val="008A3855"/>
    <w:rsid w:val="008A4907"/>
    <w:rsid w:val="008A493B"/>
    <w:rsid w:val="008A50A2"/>
    <w:rsid w:val="008A58B4"/>
    <w:rsid w:val="008B2ED4"/>
    <w:rsid w:val="008B39DD"/>
    <w:rsid w:val="008B4ED9"/>
    <w:rsid w:val="008B5957"/>
    <w:rsid w:val="008B62A8"/>
    <w:rsid w:val="008C0523"/>
    <w:rsid w:val="008C2559"/>
    <w:rsid w:val="008C36BB"/>
    <w:rsid w:val="008C3782"/>
    <w:rsid w:val="008C3993"/>
    <w:rsid w:val="008C4731"/>
    <w:rsid w:val="008C5738"/>
    <w:rsid w:val="008C5758"/>
    <w:rsid w:val="008C6308"/>
    <w:rsid w:val="008C736A"/>
    <w:rsid w:val="008C7EAD"/>
    <w:rsid w:val="008D01A4"/>
    <w:rsid w:val="008D2766"/>
    <w:rsid w:val="008D5C2E"/>
    <w:rsid w:val="008D6152"/>
    <w:rsid w:val="008E24AF"/>
    <w:rsid w:val="008E2E3B"/>
    <w:rsid w:val="008E66BF"/>
    <w:rsid w:val="008E68C7"/>
    <w:rsid w:val="008E6FD3"/>
    <w:rsid w:val="008F0218"/>
    <w:rsid w:val="008F0F81"/>
    <w:rsid w:val="008F443B"/>
    <w:rsid w:val="008F6E5B"/>
    <w:rsid w:val="009005F7"/>
    <w:rsid w:val="00900F37"/>
    <w:rsid w:val="009063E3"/>
    <w:rsid w:val="00911785"/>
    <w:rsid w:val="00912276"/>
    <w:rsid w:val="00912680"/>
    <w:rsid w:val="00912AA5"/>
    <w:rsid w:val="00913D2C"/>
    <w:rsid w:val="009149A2"/>
    <w:rsid w:val="009153F1"/>
    <w:rsid w:val="00915677"/>
    <w:rsid w:val="00915D01"/>
    <w:rsid w:val="0091748D"/>
    <w:rsid w:val="00923540"/>
    <w:rsid w:val="00926767"/>
    <w:rsid w:val="00927DDD"/>
    <w:rsid w:val="00927E93"/>
    <w:rsid w:val="00931D86"/>
    <w:rsid w:val="00933E0B"/>
    <w:rsid w:val="00934149"/>
    <w:rsid w:val="009341D9"/>
    <w:rsid w:val="00934412"/>
    <w:rsid w:val="00935D0A"/>
    <w:rsid w:val="009361D5"/>
    <w:rsid w:val="009405D5"/>
    <w:rsid w:val="00942ED3"/>
    <w:rsid w:val="00943014"/>
    <w:rsid w:val="00943055"/>
    <w:rsid w:val="0094377F"/>
    <w:rsid w:val="00945AEA"/>
    <w:rsid w:val="00947A4A"/>
    <w:rsid w:val="00950D56"/>
    <w:rsid w:val="00951C86"/>
    <w:rsid w:val="00952A41"/>
    <w:rsid w:val="00952DE0"/>
    <w:rsid w:val="00955A4F"/>
    <w:rsid w:val="009601C1"/>
    <w:rsid w:val="00962F1C"/>
    <w:rsid w:val="00963668"/>
    <w:rsid w:val="00963F23"/>
    <w:rsid w:val="009659F4"/>
    <w:rsid w:val="00967514"/>
    <w:rsid w:val="00970D60"/>
    <w:rsid w:val="00971C51"/>
    <w:rsid w:val="00976682"/>
    <w:rsid w:val="00977AEA"/>
    <w:rsid w:val="00980DC9"/>
    <w:rsid w:val="00984F36"/>
    <w:rsid w:val="00985280"/>
    <w:rsid w:val="00985819"/>
    <w:rsid w:val="0098608C"/>
    <w:rsid w:val="00987CF0"/>
    <w:rsid w:val="00991408"/>
    <w:rsid w:val="00994581"/>
    <w:rsid w:val="00995C28"/>
    <w:rsid w:val="00996BE7"/>
    <w:rsid w:val="00997EC6"/>
    <w:rsid w:val="009A1C24"/>
    <w:rsid w:val="009A2F63"/>
    <w:rsid w:val="009A546B"/>
    <w:rsid w:val="009A5B64"/>
    <w:rsid w:val="009A6E49"/>
    <w:rsid w:val="009A7ADC"/>
    <w:rsid w:val="009A7C98"/>
    <w:rsid w:val="009B0C01"/>
    <w:rsid w:val="009B10CF"/>
    <w:rsid w:val="009B1CB9"/>
    <w:rsid w:val="009B38D5"/>
    <w:rsid w:val="009B48E9"/>
    <w:rsid w:val="009B6B52"/>
    <w:rsid w:val="009B7C06"/>
    <w:rsid w:val="009B7F45"/>
    <w:rsid w:val="009C19B7"/>
    <w:rsid w:val="009C1F7D"/>
    <w:rsid w:val="009C401F"/>
    <w:rsid w:val="009C5DE9"/>
    <w:rsid w:val="009C7FEF"/>
    <w:rsid w:val="009D34E6"/>
    <w:rsid w:val="009D37FD"/>
    <w:rsid w:val="009D3CF8"/>
    <w:rsid w:val="009D53F2"/>
    <w:rsid w:val="009D7C51"/>
    <w:rsid w:val="009E0622"/>
    <w:rsid w:val="009E1315"/>
    <w:rsid w:val="009E1A0E"/>
    <w:rsid w:val="009E2EB0"/>
    <w:rsid w:val="009E3F46"/>
    <w:rsid w:val="009E5C52"/>
    <w:rsid w:val="009E62C0"/>
    <w:rsid w:val="009F1276"/>
    <w:rsid w:val="009F2406"/>
    <w:rsid w:val="009F2553"/>
    <w:rsid w:val="009F36BF"/>
    <w:rsid w:val="009F3980"/>
    <w:rsid w:val="009F3C7A"/>
    <w:rsid w:val="00A0314A"/>
    <w:rsid w:val="00A0320A"/>
    <w:rsid w:val="00A03C37"/>
    <w:rsid w:val="00A03C9E"/>
    <w:rsid w:val="00A04721"/>
    <w:rsid w:val="00A05FE0"/>
    <w:rsid w:val="00A10243"/>
    <w:rsid w:val="00A111B6"/>
    <w:rsid w:val="00A11DF7"/>
    <w:rsid w:val="00A13ADD"/>
    <w:rsid w:val="00A2071D"/>
    <w:rsid w:val="00A2094D"/>
    <w:rsid w:val="00A238A2"/>
    <w:rsid w:val="00A25A1E"/>
    <w:rsid w:val="00A275A0"/>
    <w:rsid w:val="00A318B6"/>
    <w:rsid w:val="00A34555"/>
    <w:rsid w:val="00A36386"/>
    <w:rsid w:val="00A41405"/>
    <w:rsid w:val="00A428E4"/>
    <w:rsid w:val="00A42A99"/>
    <w:rsid w:val="00A43EFE"/>
    <w:rsid w:val="00A4489A"/>
    <w:rsid w:val="00A4494B"/>
    <w:rsid w:val="00A47530"/>
    <w:rsid w:val="00A47602"/>
    <w:rsid w:val="00A50DAB"/>
    <w:rsid w:val="00A5151A"/>
    <w:rsid w:val="00A525A7"/>
    <w:rsid w:val="00A54309"/>
    <w:rsid w:val="00A557DF"/>
    <w:rsid w:val="00A55C26"/>
    <w:rsid w:val="00A6034E"/>
    <w:rsid w:val="00A619A9"/>
    <w:rsid w:val="00A63949"/>
    <w:rsid w:val="00A65284"/>
    <w:rsid w:val="00A65CBC"/>
    <w:rsid w:val="00A6632B"/>
    <w:rsid w:val="00A6675F"/>
    <w:rsid w:val="00A67268"/>
    <w:rsid w:val="00A67FE0"/>
    <w:rsid w:val="00A708A5"/>
    <w:rsid w:val="00A70F8B"/>
    <w:rsid w:val="00A711F7"/>
    <w:rsid w:val="00A72D4F"/>
    <w:rsid w:val="00A73A67"/>
    <w:rsid w:val="00A770EA"/>
    <w:rsid w:val="00A771C1"/>
    <w:rsid w:val="00A80DF0"/>
    <w:rsid w:val="00A823F6"/>
    <w:rsid w:val="00A82B62"/>
    <w:rsid w:val="00A84B41"/>
    <w:rsid w:val="00A852F9"/>
    <w:rsid w:val="00A87BA5"/>
    <w:rsid w:val="00A906E3"/>
    <w:rsid w:val="00A91A3E"/>
    <w:rsid w:val="00A91DF7"/>
    <w:rsid w:val="00A924D8"/>
    <w:rsid w:val="00A92663"/>
    <w:rsid w:val="00A97459"/>
    <w:rsid w:val="00A97EE5"/>
    <w:rsid w:val="00AA0A89"/>
    <w:rsid w:val="00AA2E6E"/>
    <w:rsid w:val="00AA6630"/>
    <w:rsid w:val="00AB4FEC"/>
    <w:rsid w:val="00AB6AC2"/>
    <w:rsid w:val="00AB7364"/>
    <w:rsid w:val="00AC01AA"/>
    <w:rsid w:val="00AC0872"/>
    <w:rsid w:val="00AC0A3C"/>
    <w:rsid w:val="00AC1142"/>
    <w:rsid w:val="00AC3935"/>
    <w:rsid w:val="00AC4F72"/>
    <w:rsid w:val="00AC7A44"/>
    <w:rsid w:val="00AD03E1"/>
    <w:rsid w:val="00AD3EA3"/>
    <w:rsid w:val="00AD50AA"/>
    <w:rsid w:val="00AD56BF"/>
    <w:rsid w:val="00AD7296"/>
    <w:rsid w:val="00AD74D4"/>
    <w:rsid w:val="00AD787B"/>
    <w:rsid w:val="00AE04A0"/>
    <w:rsid w:val="00AE0B5F"/>
    <w:rsid w:val="00AE0BCE"/>
    <w:rsid w:val="00AE0EC6"/>
    <w:rsid w:val="00AE143B"/>
    <w:rsid w:val="00AE2F5A"/>
    <w:rsid w:val="00AE5144"/>
    <w:rsid w:val="00AE58E6"/>
    <w:rsid w:val="00AE655C"/>
    <w:rsid w:val="00AF1F0C"/>
    <w:rsid w:val="00AF2BBA"/>
    <w:rsid w:val="00AF2EF7"/>
    <w:rsid w:val="00AF3730"/>
    <w:rsid w:val="00AF3778"/>
    <w:rsid w:val="00AF5905"/>
    <w:rsid w:val="00AF741A"/>
    <w:rsid w:val="00B02351"/>
    <w:rsid w:val="00B02E73"/>
    <w:rsid w:val="00B03603"/>
    <w:rsid w:val="00B03865"/>
    <w:rsid w:val="00B04161"/>
    <w:rsid w:val="00B048D1"/>
    <w:rsid w:val="00B04C8D"/>
    <w:rsid w:val="00B056F9"/>
    <w:rsid w:val="00B05E23"/>
    <w:rsid w:val="00B07707"/>
    <w:rsid w:val="00B07F1A"/>
    <w:rsid w:val="00B102E3"/>
    <w:rsid w:val="00B10B63"/>
    <w:rsid w:val="00B10BA2"/>
    <w:rsid w:val="00B10BF5"/>
    <w:rsid w:val="00B11E13"/>
    <w:rsid w:val="00B11E3D"/>
    <w:rsid w:val="00B1244C"/>
    <w:rsid w:val="00B12B06"/>
    <w:rsid w:val="00B13355"/>
    <w:rsid w:val="00B13D67"/>
    <w:rsid w:val="00B13FB4"/>
    <w:rsid w:val="00B14137"/>
    <w:rsid w:val="00B15C01"/>
    <w:rsid w:val="00B1647A"/>
    <w:rsid w:val="00B17382"/>
    <w:rsid w:val="00B17E82"/>
    <w:rsid w:val="00B20997"/>
    <w:rsid w:val="00B20CF0"/>
    <w:rsid w:val="00B214E2"/>
    <w:rsid w:val="00B22726"/>
    <w:rsid w:val="00B234BF"/>
    <w:rsid w:val="00B23C21"/>
    <w:rsid w:val="00B25221"/>
    <w:rsid w:val="00B255FA"/>
    <w:rsid w:val="00B260E8"/>
    <w:rsid w:val="00B3195E"/>
    <w:rsid w:val="00B33FC1"/>
    <w:rsid w:val="00B372CE"/>
    <w:rsid w:val="00B37D09"/>
    <w:rsid w:val="00B40021"/>
    <w:rsid w:val="00B40EE5"/>
    <w:rsid w:val="00B44406"/>
    <w:rsid w:val="00B454C4"/>
    <w:rsid w:val="00B45B57"/>
    <w:rsid w:val="00B46EFD"/>
    <w:rsid w:val="00B4725D"/>
    <w:rsid w:val="00B479D1"/>
    <w:rsid w:val="00B55263"/>
    <w:rsid w:val="00B55E20"/>
    <w:rsid w:val="00B56A2A"/>
    <w:rsid w:val="00B575BA"/>
    <w:rsid w:val="00B5765C"/>
    <w:rsid w:val="00B60320"/>
    <w:rsid w:val="00B61D91"/>
    <w:rsid w:val="00B62C3A"/>
    <w:rsid w:val="00B63D0A"/>
    <w:rsid w:val="00B6496A"/>
    <w:rsid w:val="00B64E36"/>
    <w:rsid w:val="00B6765A"/>
    <w:rsid w:val="00B67711"/>
    <w:rsid w:val="00B70C36"/>
    <w:rsid w:val="00B72B81"/>
    <w:rsid w:val="00B743E8"/>
    <w:rsid w:val="00B74951"/>
    <w:rsid w:val="00B756BF"/>
    <w:rsid w:val="00B758AB"/>
    <w:rsid w:val="00B75C71"/>
    <w:rsid w:val="00B76429"/>
    <w:rsid w:val="00B76C2D"/>
    <w:rsid w:val="00B80DA5"/>
    <w:rsid w:val="00B819C4"/>
    <w:rsid w:val="00B84BCE"/>
    <w:rsid w:val="00B84E8E"/>
    <w:rsid w:val="00B86702"/>
    <w:rsid w:val="00B86ACE"/>
    <w:rsid w:val="00B87F83"/>
    <w:rsid w:val="00B87FD8"/>
    <w:rsid w:val="00B90D7A"/>
    <w:rsid w:val="00B9182B"/>
    <w:rsid w:val="00B92715"/>
    <w:rsid w:val="00B94FEC"/>
    <w:rsid w:val="00B956D4"/>
    <w:rsid w:val="00B96251"/>
    <w:rsid w:val="00BA04AE"/>
    <w:rsid w:val="00BA0D38"/>
    <w:rsid w:val="00BA2BDC"/>
    <w:rsid w:val="00BA7432"/>
    <w:rsid w:val="00BA7BEF"/>
    <w:rsid w:val="00BA7D42"/>
    <w:rsid w:val="00BB03E6"/>
    <w:rsid w:val="00BB12FC"/>
    <w:rsid w:val="00BB62F3"/>
    <w:rsid w:val="00BB7C1F"/>
    <w:rsid w:val="00BC0014"/>
    <w:rsid w:val="00BC1AA0"/>
    <w:rsid w:val="00BC3835"/>
    <w:rsid w:val="00BC5016"/>
    <w:rsid w:val="00BC6D5D"/>
    <w:rsid w:val="00BC6F19"/>
    <w:rsid w:val="00BC7E31"/>
    <w:rsid w:val="00BC7EB9"/>
    <w:rsid w:val="00BD19DF"/>
    <w:rsid w:val="00BD2643"/>
    <w:rsid w:val="00BD42C2"/>
    <w:rsid w:val="00BD43CD"/>
    <w:rsid w:val="00BD6464"/>
    <w:rsid w:val="00BD6558"/>
    <w:rsid w:val="00BD6A30"/>
    <w:rsid w:val="00BD7287"/>
    <w:rsid w:val="00BD7B60"/>
    <w:rsid w:val="00BE02FD"/>
    <w:rsid w:val="00BE08BF"/>
    <w:rsid w:val="00BE08E4"/>
    <w:rsid w:val="00BE1E04"/>
    <w:rsid w:val="00BE2209"/>
    <w:rsid w:val="00BE3C0E"/>
    <w:rsid w:val="00BE451A"/>
    <w:rsid w:val="00BE5422"/>
    <w:rsid w:val="00BE5C17"/>
    <w:rsid w:val="00BF1996"/>
    <w:rsid w:val="00BF1F7C"/>
    <w:rsid w:val="00BF2C33"/>
    <w:rsid w:val="00BF3214"/>
    <w:rsid w:val="00BF346D"/>
    <w:rsid w:val="00BF55F2"/>
    <w:rsid w:val="00BF71DE"/>
    <w:rsid w:val="00BF747F"/>
    <w:rsid w:val="00BF7E5F"/>
    <w:rsid w:val="00C00DB1"/>
    <w:rsid w:val="00C01C48"/>
    <w:rsid w:val="00C029EE"/>
    <w:rsid w:val="00C03E38"/>
    <w:rsid w:val="00C04648"/>
    <w:rsid w:val="00C04690"/>
    <w:rsid w:val="00C06FED"/>
    <w:rsid w:val="00C10CAC"/>
    <w:rsid w:val="00C15867"/>
    <w:rsid w:val="00C16F9C"/>
    <w:rsid w:val="00C17298"/>
    <w:rsid w:val="00C219FC"/>
    <w:rsid w:val="00C2296D"/>
    <w:rsid w:val="00C23155"/>
    <w:rsid w:val="00C24323"/>
    <w:rsid w:val="00C2435F"/>
    <w:rsid w:val="00C24A64"/>
    <w:rsid w:val="00C25650"/>
    <w:rsid w:val="00C26BF7"/>
    <w:rsid w:val="00C33206"/>
    <w:rsid w:val="00C334CC"/>
    <w:rsid w:val="00C34DC2"/>
    <w:rsid w:val="00C4051C"/>
    <w:rsid w:val="00C40C41"/>
    <w:rsid w:val="00C42946"/>
    <w:rsid w:val="00C42A7F"/>
    <w:rsid w:val="00C43175"/>
    <w:rsid w:val="00C447EC"/>
    <w:rsid w:val="00C44BD3"/>
    <w:rsid w:val="00C45885"/>
    <w:rsid w:val="00C4641F"/>
    <w:rsid w:val="00C50F22"/>
    <w:rsid w:val="00C52A94"/>
    <w:rsid w:val="00C5486E"/>
    <w:rsid w:val="00C55ADA"/>
    <w:rsid w:val="00C57971"/>
    <w:rsid w:val="00C66274"/>
    <w:rsid w:val="00C67A87"/>
    <w:rsid w:val="00C71BC0"/>
    <w:rsid w:val="00C71DE8"/>
    <w:rsid w:val="00C730F9"/>
    <w:rsid w:val="00C73C42"/>
    <w:rsid w:val="00C73EFF"/>
    <w:rsid w:val="00C76BA4"/>
    <w:rsid w:val="00C804BE"/>
    <w:rsid w:val="00C80B28"/>
    <w:rsid w:val="00C80E18"/>
    <w:rsid w:val="00C82BA5"/>
    <w:rsid w:val="00C8350C"/>
    <w:rsid w:val="00C83A48"/>
    <w:rsid w:val="00C848EA"/>
    <w:rsid w:val="00C85865"/>
    <w:rsid w:val="00C85B05"/>
    <w:rsid w:val="00C85E85"/>
    <w:rsid w:val="00C86E25"/>
    <w:rsid w:val="00C91BB3"/>
    <w:rsid w:val="00C92436"/>
    <w:rsid w:val="00C92C8C"/>
    <w:rsid w:val="00CA2EAE"/>
    <w:rsid w:val="00CA34D4"/>
    <w:rsid w:val="00CA3A9B"/>
    <w:rsid w:val="00CA4AC1"/>
    <w:rsid w:val="00CA4DE1"/>
    <w:rsid w:val="00CA695B"/>
    <w:rsid w:val="00CA6F72"/>
    <w:rsid w:val="00CA7C1A"/>
    <w:rsid w:val="00CB0316"/>
    <w:rsid w:val="00CB0317"/>
    <w:rsid w:val="00CB08BF"/>
    <w:rsid w:val="00CB0B11"/>
    <w:rsid w:val="00CB1C03"/>
    <w:rsid w:val="00CB2059"/>
    <w:rsid w:val="00CB3975"/>
    <w:rsid w:val="00CB5354"/>
    <w:rsid w:val="00CB5644"/>
    <w:rsid w:val="00CB6377"/>
    <w:rsid w:val="00CC060A"/>
    <w:rsid w:val="00CC14A1"/>
    <w:rsid w:val="00CC4AE5"/>
    <w:rsid w:val="00CC6A14"/>
    <w:rsid w:val="00CC6E10"/>
    <w:rsid w:val="00CC6FC9"/>
    <w:rsid w:val="00CC70A3"/>
    <w:rsid w:val="00CC7519"/>
    <w:rsid w:val="00CC7F83"/>
    <w:rsid w:val="00CD0BEF"/>
    <w:rsid w:val="00CD1DC5"/>
    <w:rsid w:val="00CD327C"/>
    <w:rsid w:val="00CD53C3"/>
    <w:rsid w:val="00CD55DA"/>
    <w:rsid w:val="00CD574E"/>
    <w:rsid w:val="00CD5A33"/>
    <w:rsid w:val="00CE3CED"/>
    <w:rsid w:val="00CE40F0"/>
    <w:rsid w:val="00CE4C22"/>
    <w:rsid w:val="00CE63CC"/>
    <w:rsid w:val="00CE756E"/>
    <w:rsid w:val="00CF205F"/>
    <w:rsid w:val="00CF2563"/>
    <w:rsid w:val="00CF374B"/>
    <w:rsid w:val="00CF41EC"/>
    <w:rsid w:val="00CF5673"/>
    <w:rsid w:val="00CF5D04"/>
    <w:rsid w:val="00CF613E"/>
    <w:rsid w:val="00CF7434"/>
    <w:rsid w:val="00D00FD3"/>
    <w:rsid w:val="00D00FFF"/>
    <w:rsid w:val="00D039B1"/>
    <w:rsid w:val="00D04DE4"/>
    <w:rsid w:val="00D04ECA"/>
    <w:rsid w:val="00D063F1"/>
    <w:rsid w:val="00D074DF"/>
    <w:rsid w:val="00D115AE"/>
    <w:rsid w:val="00D14F22"/>
    <w:rsid w:val="00D158C2"/>
    <w:rsid w:val="00D2025B"/>
    <w:rsid w:val="00D21677"/>
    <w:rsid w:val="00D22FA0"/>
    <w:rsid w:val="00D24723"/>
    <w:rsid w:val="00D249C4"/>
    <w:rsid w:val="00D24AF3"/>
    <w:rsid w:val="00D264E7"/>
    <w:rsid w:val="00D26BB2"/>
    <w:rsid w:val="00D276D9"/>
    <w:rsid w:val="00D31777"/>
    <w:rsid w:val="00D33A5D"/>
    <w:rsid w:val="00D362CE"/>
    <w:rsid w:val="00D36D92"/>
    <w:rsid w:val="00D3712A"/>
    <w:rsid w:val="00D37CE3"/>
    <w:rsid w:val="00D37FC8"/>
    <w:rsid w:val="00D42237"/>
    <w:rsid w:val="00D43419"/>
    <w:rsid w:val="00D4718A"/>
    <w:rsid w:val="00D471B1"/>
    <w:rsid w:val="00D50D20"/>
    <w:rsid w:val="00D50D31"/>
    <w:rsid w:val="00D51F7E"/>
    <w:rsid w:val="00D5312E"/>
    <w:rsid w:val="00D57918"/>
    <w:rsid w:val="00D57A83"/>
    <w:rsid w:val="00D620FF"/>
    <w:rsid w:val="00D63B6A"/>
    <w:rsid w:val="00D644A6"/>
    <w:rsid w:val="00D670B9"/>
    <w:rsid w:val="00D67436"/>
    <w:rsid w:val="00D71C9B"/>
    <w:rsid w:val="00D7204A"/>
    <w:rsid w:val="00D731B5"/>
    <w:rsid w:val="00D73DC6"/>
    <w:rsid w:val="00D7430E"/>
    <w:rsid w:val="00D74C1A"/>
    <w:rsid w:val="00D75205"/>
    <w:rsid w:val="00D7520C"/>
    <w:rsid w:val="00D754C1"/>
    <w:rsid w:val="00D77A35"/>
    <w:rsid w:val="00D800D5"/>
    <w:rsid w:val="00D804DA"/>
    <w:rsid w:val="00D81494"/>
    <w:rsid w:val="00D81B3E"/>
    <w:rsid w:val="00D85C62"/>
    <w:rsid w:val="00D90A92"/>
    <w:rsid w:val="00D90C70"/>
    <w:rsid w:val="00D90E49"/>
    <w:rsid w:val="00D92673"/>
    <w:rsid w:val="00D96259"/>
    <w:rsid w:val="00DA11A5"/>
    <w:rsid w:val="00DA1653"/>
    <w:rsid w:val="00DA166F"/>
    <w:rsid w:val="00DA298F"/>
    <w:rsid w:val="00DA44F6"/>
    <w:rsid w:val="00DA4729"/>
    <w:rsid w:val="00DA53FF"/>
    <w:rsid w:val="00DA634C"/>
    <w:rsid w:val="00DA6575"/>
    <w:rsid w:val="00DA7718"/>
    <w:rsid w:val="00DB1717"/>
    <w:rsid w:val="00DB62F6"/>
    <w:rsid w:val="00DB6539"/>
    <w:rsid w:val="00DB7F4F"/>
    <w:rsid w:val="00DC2A72"/>
    <w:rsid w:val="00DC3BC7"/>
    <w:rsid w:val="00DC5A2B"/>
    <w:rsid w:val="00DC5B02"/>
    <w:rsid w:val="00DC692A"/>
    <w:rsid w:val="00DC6A10"/>
    <w:rsid w:val="00DC6D65"/>
    <w:rsid w:val="00DD502B"/>
    <w:rsid w:val="00DD6203"/>
    <w:rsid w:val="00DE13F5"/>
    <w:rsid w:val="00DE19ED"/>
    <w:rsid w:val="00DE1D49"/>
    <w:rsid w:val="00DE1D5E"/>
    <w:rsid w:val="00DE258C"/>
    <w:rsid w:val="00DE2CC3"/>
    <w:rsid w:val="00DE2EB8"/>
    <w:rsid w:val="00DE3835"/>
    <w:rsid w:val="00DE3F39"/>
    <w:rsid w:val="00DE4AE0"/>
    <w:rsid w:val="00DE4C04"/>
    <w:rsid w:val="00DE4EB0"/>
    <w:rsid w:val="00DE657E"/>
    <w:rsid w:val="00DE7307"/>
    <w:rsid w:val="00DF05B0"/>
    <w:rsid w:val="00DF1D98"/>
    <w:rsid w:val="00DF203C"/>
    <w:rsid w:val="00DF4704"/>
    <w:rsid w:val="00DF6528"/>
    <w:rsid w:val="00E0119D"/>
    <w:rsid w:val="00E013D5"/>
    <w:rsid w:val="00E024AA"/>
    <w:rsid w:val="00E04657"/>
    <w:rsid w:val="00E06673"/>
    <w:rsid w:val="00E10975"/>
    <w:rsid w:val="00E125FB"/>
    <w:rsid w:val="00E14263"/>
    <w:rsid w:val="00E14D1D"/>
    <w:rsid w:val="00E1693E"/>
    <w:rsid w:val="00E16D12"/>
    <w:rsid w:val="00E17BC8"/>
    <w:rsid w:val="00E20584"/>
    <w:rsid w:val="00E217AA"/>
    <w:rsid w:val="00E22C20"/>
    <w:rsid w:val="00E250F1"/>
    <w:rsid w:val="00E25408"/>
    <w:rsid w:val="00E26B1A"/>
    <w:rsid w:val="00E32E6B"/>
    <w:rsid w:val="00E33106"/>
    <w:rsid w:val="00E3371C"/>
    <w:rsid w:val="00E3381E"/>
    <w:rsid w:val="00E3550D"/>
    <w:rsid w:val="00E446C6"/>
    <w:rsid w:val="00E44A7D"/>
    <w:rsid w:val="00E46B4A"/>
    <w:rsid w:val="00E46DD3"/>
    <w:rsid w:val="00E46EE2"/>
    <w:rsid w:val="00E50035"/>
    <w:rsid w:val="00E527FE"/>
    <w:rsid w:val="00E53175"/>
    <w:rsid w:val="00E53233"/>
    <w:rsid w:val="00E53DA5"/>
    <w:rsid w:val="00E57050"/>
    <w:rsid w:val="00E57893"/>
    <w:rsid w:val="00E614E0"/>
    <w:rsid w:val="00E6669C"/>
    <w:rsid w:val="00E71FDC"/>
    <w:rsid w:val="00E72DD6"/>
    <w:rsid w:val="00E736F4"/>
    <w:rsid w:val="00E73F7F"/>
    <w:rsid w:val="00E746D5"/>
    <w:rsid w:val="00E812BB"/>
    <w:rsid w:val="00E84CD2"/>
    <w:rsid w:val="00E8634D"/>
    <w:rsid w:val="00E878F6"/>
    <w:rsid w:val="00E879B1"/>
    <w:rsid w:val="00E965E3"/>
    <w:rsid w:val="00E96CE3"/>
    <w:rsid w:val="00EA0C6D"/>
    <w:rsid w:val="00EA224E"/>
    <w:rsid w:val="00EA2887"/>
    <w:rsid w:val="00EA429F"/>
    <w:rsid w:val="00EA4F9E"/>
    <w:rsid w:val="00EA5557"/>
    <w:rsid w:val="00EA6D3B"/>
    <w:rsid w:val="00EB00AD"/>
    <w:rsid w:val="00EB03E7"/>
    <w:rsid w:val="00EB136C"/>
    <w:rsid w:val="00EB196D"/>
    <w:rsid w:val="00EB3D59"/>
    <w:rsid w:val="00EB480E"/>
    <w:rsid w:val="00EB5EC6"/>
    <w:rsid w:val="00EB651D"/>
    <w:rsid w:val="00EB6538"/>
    <w:rsid w:val="00EB7FC9"/>
    <w:rsid w:val="00EC2D47"/>
    <w:rsid w:val="00EC35F9"/>
    <w:rsid w:val="00ED06BA"/>
    <w:rsid w:val="00ED11F7"/>
    <w:rsid w:val="00ED1C62"/>
    <w:rsid w:val="00ED408D"/>
    <w:rsid w:val="00ED45F1"/>
    <w:rsid w:val="00ED4E88"/>
    <w:rsid w:val="00ED7137"/>
    <w:rsid w:val="00ED7A2B"/>
    <w:rsid w:val="00EE191C"/>
    <w:rsid w:val="00EE2119"/>
    <w:rsid w:val="00EE349B"/>
    <w:rsid w:val="00EE3B65"/>
    <w:rsid w:val="00EE60CE"/>
    <w:rsid w:val="00EE7380"/>
    <w:rsid w:val="00EF02F9"/>
    <w:rsid w:val="00EF18AC"/>
    <w:rsid w:val="00EF3175"/>
    <w:rsid w:val="00EF3FF6"/>
    <w:rsid w:val="00EF5684"/>
    <w:rsid w:val="00EF65CE"/>
    <w:rsid w:val="00EF705B"/>
    <w:rsid w:val="00EF7B78"/>
    <w:rsid w:val="00F01CE5"/>
    <w:rsid w:val="00F025B5"/>
    <w:rsid w:val="00F036EB"/>
    <w:rsid w:val="00F036FF"/>
    <w:rsid w:val="00F03BAD"/>
    <w:rsid w:val="00F03BD5"/>
    <w:rsid w:val="00F0459E"/>
    <w:rsid w:val="00F045B0"/>
    <w:rsid w:val="00F04EEC"/>
    <w:rsid w:val="00F05AB1"/>
    <w:rsid w:val="00F064EF"/>
    <w:rsid w:val="00F07236"/>
    <w:rsid w:val="00F1248E"/>
    <w:rsid w:val="00F12CA2"/>
    <w:rsid w:val="00F14041"/>
    <w:rsid w:val="00F21088"/>
    <w:rsid w:val="00F224C1"/>
    <w:rsid w:val="00F2351E"/>
    <w:rsid w:val="00F2468C"/>
    <w:rsid w:val="00F249EA"/>
    <w:rsid w:val="00F30211"/>
    <w:rsid w:val="00F327E7"/>
    <w:rsid w:val="00F32A5F"/>
    <w:rsid w:val="00F33C52"/>
    <w:rsid w:val="00F34966"/>
    <w:rsid w:val="00F35284"/>
    <w:rsid w:val="00F35746"/>
    <w:rsid w:val="00F36371"/>
    <w:rsid w:val="00F36A53"/>
    <w:rsid w:val="00F36C78"/>
    <w:rsid w:val="00F36E78"/>
    <w:rsid w:val="00F40115"/>
    <w:rsid w:val="00F41701"/>
    <w:rsid w:val="00F42084"/>
    <w:rsid w:val="00F42309"/>
    <w:rsid w:val="00F433FC"/>
    <w:rsid w:val="00F43509"/>
    <w:rsid w:val="00F435B3"/>
    <w:rsid w:val="00F4431B"/>
    <w:rsid w:val="00F447C7"/>
    <w:rsid w:val="00F4680B"/>
    <w:rsid w:val="00F51608"/>
    <w:rsid w:val="00F554A9"/>
    <w:rsid w:val="00F60CC4"/>
    <w:rsid w:val="00F70C2D"/>
    <w:rsid w:val="00F70DCB"/>
    <w:rsid w:val="00F716FD"/>
    <w:rsid w:val="00F721B6"/>
    <w:rsid w:val="00F72392"/>
    <w:rsid w:val="00F75C5F"/>
    <w:rsid w:val="00F80355"/>
    <w:rsid w:val="00F80496"/>
    <w:rsid w:val="00F811D2"/>
    <w:rsid w:val="00F81E24"/>
    <w:rsid w:val="00F82298"/>
    <w:rsid w:val="00F829FB"/>
    <w:rsid w:val="00F83286"/>
    <w:rsid w:val="00F8640B"/>
    <w:rsid w:val="00F91A78"/>
    <w:rsid w:val="00F924A5"/>
    <w:rsid w:val="00F9314E"/>
    <w:rsid w:val="00F941ED"/>
    <w:rsid w:val="00F95AD0"/>
    <w:rsid w:val="00FA1805"/>
    <w:rsid w:val="00FA2652"/>
    <w:rsid w:val="00FA29EE"/>
    <w:rsid w:val="00FA31C1"/>
    <w:rsid w:val="00FA54D3"/>
    <w:rsid w:val="00FA6349"/>
    <w:rsid w:val="00FB0C81"/>
    <w:rsid w:val="00FB203F"/>
    <w:rsid w:val="00FB3E8B"/>
    <w:rsid w:val="00FB537E"/>
    <w:rsid w:val="00FC2200"/>
    <w:rsid w:val="00FC2540"/>
    <w:rsid w:val="00FC291B"/>
    <w:rsid w:val="00FC31BF"/>
    <w:rsid w:val="00FC41A1"/>
    <w:rsid w:val="00FC45EC"/>
    <w:rsid w:val="00FC4A85"/>
    <w:rsid w:val="00FC4D76"/>
    <w:rsid w:val="00FD1B7E"/>
    <w:rsid w:val="00FD1BF9"/>
    <w:rsid w:val="00FD3B2A"/>
    <w:rsid w:val="00FD3DCC"/>
    <w:rsid w:val="00FD4012"/>
    <w:rsid w:val="00FD55FE"/>
    <w:rsid w:val="00FD7D2B"/>
    <w:rsid w:val="00FD7F76"/>
    <w:rsid w:val="00FE09A1"/>
    <w:rsid w:val="00FE14DA"/>
    <w:rsid w:val="00FE259E"/>
    <w:rsid w:val="00FE3364"/>
    <w:rsid w:val="00FE4FEA"/>
    <w:rsid w:val="00FE5C32"/>
    <w:rsid w:val="00FE5DEA"/>
    <w:rsid w:val="00FE5E73"/>
    <w:rsid w:val="00FF0204"/>
    <w:rsid w:val="00FF0B73"/>
    <w:rsid w:val="00FF1B8E"/>
    <w:rsid w:val="00FF3AED"/>
    <w:rsid w:val="00FF46CA"/>
    <w:rsid w:val="00FF52CB"/>
    <w:rsid w:val="00FF5867"/>
    <w:rsid w:val="00FF74E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CCA268"/>
  <w15:chartTrackingRefBased/>
  <w15:docId w15:val="{6149D797-76A3-4FB2-938D-BEFDCDC1B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7"/>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8"/>
      </w:numPr>
    </w:pPr>
  </w:style>
  <w:style w:type="numbering" w:customStyle="1" w:styleId="ArticleSection1">
    <w:name w:val="Article / Section1"/>
    <w:basedOn w:val="NoList"/>
    <w:next w:val="ArticleSection"/>
    <w:semiHidden/>
    <w:rsid w:val="00720EE7"/>
    <w:pPr>
      <w:numPr>
        <w:numId w:val="9"/>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1"/>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paragraph" w:customStyle="1" w:styleId="BVIfnrChar">
    <w:name w:val="BVI fnr Char"/>
    <w:aliases w:val="BVI fnr Car Car Char,BVI fnr Car Char,BVI fnr Car Car Car Car Char,4_G Char Char"/>
    <w:basedOn w:val="Normal"/>
    <w:uiPriority w:val="99"/>
    <w:rsid w:val="00E878F6"/>
    <w:pPr>
      <w:spacing w:after="160" w:line="240" w:lineRule="exact"/>
      <w:jc w:val="left"/>
    </w:pPr>
    <w:rPr>
      <w:rFonts w:eastAsia="Times New Roman"/>
      <w:sz w:val="20"/>
      <w:szCs w:val="20"/>
      <w:vertAlign w:val="superscript"/>
      <w:lang w:val="en-US" w:eastAsia="en-US"/>
    </w:rPr>
  </w:style>
  <w:style w:type="paragraph" w:customStyle="1" w:styleId="a--">
    <w:name w:val="a-(-)"/>
    <w:basedOn w:val="Normal"/>
    <w:rsid w:val="007B3C84"/>
    <w:pPr>
      <w:tabs>
        <w:tab w:val="left" w:pos="-720"/>
        <w:tab w:val="left" w:pos="0"/>
        <w:tab w:val="left" w:pos="720"/>
        <w:tab w:val="left" w:pos="1440"/>
        <w:tab w:val="left" w:pos="2160"/>
        <w:tab w:val="left" w:pos="2880"/>
        <w:tab w:val="left" w:pos="3600"/>
      </w:tabs>
      <w:suppressAutoHyphens/>
    </w:pPr>
    <w:rPr>
      <w:rFonts w:eastAsia="Times New Roman"/>
      <w:b/>
      <w:bCs/>
      <w:sz w:val="24"/>
      <w:szCs w:val="24"/>
      <w:lang w:val="en-GB" w:eastAsia="fr-FR"/>
    </w:rPr>
  </w:style>
  <w:style w:type="paragraph" w:customStyle="1" w:styleId="Default">
    <w:name w:val="Default"/>
    <w:rsid w:val="00814F8D"/>
    <w:pPr>
      <w:autoSpaceDE w:val="0"/>
      <w:autoSpaceDN w:val="0"/>
      <w:adjustRightInd w:val="0"/>
      <w:jc w:val="left"/>
    </w:pPr>
    <w:rPr>
      <w:rFonts w:eastAsia="Calibri"/>
      <w:color w:val="000000"/>
      <w:sz w:val="24"/>
      <w:szCs w:val="24"/>
      <w:lang w:eastAsia="en-US"/>
    </w:rPr>
  </w:style>
  <w:style w:type="numbering" w:customStyle="1" w:styleId="NoList1">
    <w:name w:val="No List1"/>
    <w:next w:val="NoList"/>
    <w:uiPriority w:val="99"/>
    <w:semiHidden/>
    <w:unhideWhenUsed/>
    <w:rsid w:val="00653A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eader" Target="header54.xml"/><Relationship Id="rId21" Type="http://schemas.openxmlformats.org/officeDocument/2006/relationships/header" Target="header5.xml"/><Relationship Id="rId42" Type="http://schemas.openxmlformats.org/officeDocument/2006/relationships/header" Target="header16.xml"/><Relationship Id="rId63" Type="http://schemas.openxmlformats.org/officeDocument/2006/relationships/footer" Target="footer25.xml"/><Relationship Id="rId84" Type="http://schemas.openxmlformats.org/officeDocument/2006/relationships/footer" Target="footer36.xml"/><Relationship Id="rId138" Type="http://schemas.openxmlformats.org/officeDocument/2006/relationships/header" Target="header65.xml"/><Relationship Id="rId159" Type="http://schemas.openxmlformats.org/officeDocument/2006/relationships/footer" Target="footer73.xml"/><Relationship Id="rId107" Type="http://schemas.openxmlformats.org/officeDocument/2006/relationships/footer" Target="footer47.xml"/><Relationship Id="rId11" Type="http://schemas.openxmlformats.org/officeDocument/2006/relationships/image" Target="media/image1.png"/><Relationship Id="rId32" Type="http://schemas.openxmlformats.org/officeDocument/2006/relationships/footer" Target="footer10.xml"/><Relationship Id="rId53" Type="http://schemas.openxmlformats.org/officeDocument/2006/relationships/footer" Target="footer21.xml"/><Relationship Id="rId74" Type="http://schemas.openxmlformats.org/officeDocument/2006/relationships/header" Target="header33.xml"/><Relationship Id="rId128" Type="http://schemas.openxmlformats.org/officeDocument/2006/relationships/footer" Target="footer58.xml"/><Relationship Id="rId149" Type="http://schemas.openxmlformats.org/officeDocument/2006/relationships/header" Target="header70.xml"/><Relationship Id="rId5" Type="http://schemas.openxmlformats.org/officeDocument/2006/relationships/numbering" Target="numbering.xml"/><Relationship Id="rId95" Type="http://schemas.openxmlformats.org/officeDocument/2006/relationships/footer" Target="footer41.xml"/><Relationship Id="rId160" Type="http://schemas.openxmlformats.org/officeDocument/2006/relationships/footer" Target="footer74.xml"/><Relationship Id="rId22" Type="http://schemas.openxmlformats.org/officeDocument/2006/relationships/header" Target="header6.xml"/><Relationship Id="rId43" Type="http://schemas.openxmlformats.org/officeDocument/2006/relationships/header" Target="header17.xml"/><Relationship Id="rId64" Type="http://schemas.openxmlformats.org/officeDocument/2006/relationships/footer" Target="footer26.xml"/><Relationship Id="rId118" Type="http://schemas.openxmlformats.org/officeDocument/2006/relationships/header" Target="header55.xml"/><Relationship Id="rId139" Type="http://schemas.openxmlformats.org/officeDocument/2006/relationships/footer" Target="footer63.xml"/><Relationship Id="rId85" Type="http://schemas.openxmlformats.org/officeDocument/2006/relationships/header" Target="header38.xml"/><Relationship Id="rId150" Type="http://schemas.openxmlformats.org/officeDocument/2006/relationships/header" Target="header71.xml"/><Relationship Id="rId12" Type="http://schemas.openxmlformats.org/officeDocument/2006/relationships/header" Target="header1.xml"/><Relationship Id="rId17" Type="http://schemas.openxmlformats.org/officeDocument/2006/relationships/header" Target="header3.xml"/><Relationship Id="rId33" Type="http://schemas.openxmlformats.org/officeDocument/2006/relationships/footer" Target="footer11.xml"/><Relationship Id="rId38" Type="http://schemas.openxmlformats.org/officeDocument/2006/relationships/header" Target="header14.xml"/><Relationship Id="rId59" Type="http://schemas.openxmlformats.org/officeDocument/2006/relationships/footer" Target="footer23.xml"/><Relationship Id="rId103" Type="http://schemas.openxmlformats.org/officeDocument/2006/relationships/footer" Target="footer45.xml"/><Relationship Id="rId108" Type="http://schemas.openxmlformats.org/officeDocument/2006/relationships/footer" Target="footer48.xml"/><Relationship Id="rId124" Type="http://schemas.openxmlformats.org/officeDocument/2006/relationships/footer" Target="footer56.xml"/><Relationship Id="rId129" Type="http://schemas.openxmlformats.org/officeDocument/2006/relationships/header" Target="header60.xml"/><Relationship Id="rId54" Type="http://schemas.openxmlformats.org/officeDocument/2006/relationships/header" Target="header22.xml"/><Relationship Id="rId70" Type="http://schemas.openxmlformats.org/officeDocument/2006/relationships/header" Target="header31.xml"/><Relationship Id="rId75" Type="http://schemas.openxmlformats.org/officeDocument/2006/relationships/footer" Target="footer31.xml"/><Relationship Id="rId91" Type="http://schemas.openxmlformats.org/officeDocument/2006/relationships/footer" Target="footer39.xml"/><Relationship Id="rId96" Type="http://schemas.openxmlformats.org/officeDocument/2006/relationships/footer" Target="footer42.xml"/><Relationship Id="rId140" Type="http://schemas.openxmlformats.org/officeDocument/2006/relationships/footer" Target="footer64.xml"/><Relationship Id="rId145" Type="http://schemas.openxmlformats.org/officeDocument/2006/relationships/header" Target="header68.xml"/><Relationship Id="rId16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eader" Target="header7.xml"/><Relationship Id="rId28" Type="http://schemas.openxmlformats.org/officeDocument/2006/relationships/footer" Target="footer8.xml"/><Relationship Id="rId49" Type="http://schemas.openxmlformats.org/officeDocument/2006/relationships/footer" Target="footer19.xml"/><Relationship Id="rId114" Type="http://schemas.openxmlformats.org/officeDocument/2006/relationships/header" Target="header53.xml"/><Relationship Id="rId119" Type="http://schemas.openxmlformats.org/officeDocument/2006/relationships/footer" Target="footer53.xml"/><Relationship Id="rId44" Type="http://schemas.openxmlformats.org/officeDocument/2006/relationships/footer" Target="footer16.xml"/><Relationship Id="rId60" Type="http://schemas.openxmlformats.org/officeDocument/2006/relationships/footer" Target="footer24.xml"/><Relationship Id="rId65" Type="http://schemas.openxmlformats.org/officeDocument/2006/relationships/header" Target="header28.xml"/><Relationship Id="rId81" Type="http://schemas.openxmlformats.org/officeDocument/2006/relationships/header" Target="header36.xml"/><Relationship Id="rId86" Type="http://schemas.openxmlformats.org/officeDocument/2006/relationships/header" Target="header39.xml"/><Relationship Id="rId130" Type="http://schemas.openxmlformats.org/officeDocument/2006/relationships/header" Target="header61.xml"/><Relationship Id="rId135" Type="http://schemas.openxmlformats.org/officeDocument/2006/relationships/footer" Target="footer61.xml"/><Relationship Id="rId151" Type="http://schemas.openxmlformats.org/officeDocument/2006/relationships/footer" Target="footer69.xml"/><Relationship Id="rId156" Type="http://schemas.openxmlformats.org/officeDocument/2006/relationships/footer" Target="footer72.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header" Target="header15.xml"/><Relationship Id="rId109" Type="http://schemas.openxmlformats.org/officeDocument/2006/relationships/header" Target="header50.xml"/><Relationship Id="rId34" Type="http://schemas.openxmlformats.org/officeDocument/2006/relationships/header" Target="header12.xml"/><Relationship Id="rId50" Type="http://schemas.openxmlformats.org/officeDocument/2006/relationships/header" Target="header20.xml"/><Relationship Id="rId55" Type="http://schemas.openxmlformats.org/officeDocument/2006/relationships/header" Target="header23.xml"/><Relationship Id="rId76" Type="http://schemas.openxmlformats.org/officeDocument/2006/relationships/footer" Target="footer32.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footer" Target="footer54.xml"/><Relationship Id="rId125" Type="http://schemas.openxmlformats.org/officeDocument/2006/relationships/header" Target="header58.xml"/><Relationship Id="rId141" Type="http://schemas.openxmlformats.org/officeDocument/2006/relationships/header" Target="header66.xml"/><Relationship Id="rId146" Type="http://schemas.openxmlformats.org/officeDocument/2006/relationships/header" Target="header69.xml"/><Relationship Id="rId7" Type="http://schemas.openxmlformats.org/officeDocument/2006/relationships/settings" Target="settings.xml"/><Relationship Id="rId71" Type="http://schemas.openxmlformats.org/officeDocument/2006/relationships/footer" Target="footer29.xml"/><Relationship Id="rId92" Type="http://schemas.openxmlformats.org/officeDocument/2006/relationships/footer" Target="footer40.xml"/><Relationship Id="rId162"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footer" Target="footer6.xml"/><Relationship Id="rId40" Type="http://schemas.openxmlformats.org/officeDocument/2006/relationships/footer" Target="footer14.xml"/><Relationship Id="rId45" Type="http://schemas.openxmlformats.org/officeDocument/2006/relationships/footer" Target="footer17.xml"/><Relationship Id="rId66" Type="http://schemas.openxmlformats.org/officeDocument/2006/relationships/header" Target="header29.xml"/><Relationship Id="rId87" Type="http://schemas.openxmlformats.org/officeDocument/2006/relationships/footer" Target="footer37.xml"/><Relationship Id="rId110" Type="http://schemas.openxmlformats.org/officeDocument/2006/relationships/header" Target="header51.xml"/><Relationship Id="rId115" Type="http://schemas.openxmlformats.org/officeDocument/2006/relationships/footer" Target="footer51.xml"/><Relationship Id="rId131" Type="http://schemas.openxmlformats.org/officeDocument/2006/relationships/footer" Target="footer59.xml"/><Relationship Id="rId136" Type="http://schemas.openxmlformats.org/officeDocument/2006/relationships/footer" Target="footer62.xml"/><Relationship Id="rId157" Type="http://schemas.openxmlformats.org/officeDocument/2006/relationships/header" Target="header74.xml"/><Relationship Id="rId61" Type="http://schemas.openxmlformats.org/officeDocument/2006/relationships/header" Target="header26.xml"/><Relationship Id="rId82" Type="http://schemas.openxmlformats.org/officeDocument/2006/relationships/header" Target="header37.xml"/><Relationship Id="rId152" Type="http://schemas.openxmlformats.org/officeDocument/2006/relationships/footer" Target="footer70.xml"/><Relationship Id="rId19" Type="http://schemas.openxmlformats.org/officeDocument/2006/relationships/footer" Target="footer4.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header" Target="header13.xml"/><Relationship Id="rId56" Type="http://schemas.openxmlformats.org/officeDocument/2006/relationships/footer" Target="footer22.xml"/><Relationship Id="rId77" Type="http://schemas.openxmlformats.org/officeDocument/2006/relationships/header" Target="header34.xml"/><Relationship Id="rId100" Type="http://schemas.openxmlformats.org/officeDocument/2006/relationships/footer" Target="footer44.xml"/><Relationship Id="rId105" Type="http://schemas.openxmlformats.org/officeDocument/2006/relationships/header" Target="header48.xml"/><Relationship Id="rId126" Type="http://schemas.openxmlformats.org/officeDocument/2006/relationships/header" Target="header59.xml"/><Relationship Id="rId147" Type="http://schemas.openxmlformats.org/officeDocument/2006/relationships/footer" Target="footer67.xml"/><Relationship Id="rId8" Type="http://schemas.openxmlformats.org/officeDocument/2006/relationships/webSettings" Target="webSettings.xml"/><Relationship Id="rId51" Type="http://schemas.openxmlformats.org/officeDocument/2006/relationships/header" Target="header21.xml"/><Relationship Id="rId72" Type="http://schemas.openxmlformats.org/officeDocument/2006/relationships/footer" Target="footer30.xml"/><Relationship Id="rId93" Type="http://schemas.openxmlformats.org/officeDocument/2006/relationships/header" Target="header42.xml"/><Relationship Id="rId98" Type="http://schemas.openxmlformats.org/officeDocument/2006/relationships/header" Target="header45.xml"/><Relationship Id="rId121" Type="http://schemas.openxmlformats.org/officeDocument/2006/relationships/header" Target="header56.xml"/><Relationship Id="rId142" Type="http://schemas.openxmlformats.org/officeDocument/2006/relationships/header" Target="header67.xml"/><Relationship Id="rId3" Type="http://schemas.openxmlformats.org/officeDocument/2006/relationships/customXml" Target="../customXml/item3.xml"/><Relationship Id="rId25" Type="http://schemas.openxmlformats.org/officeDocument/2006/relationships/footer" Target="footer7.xml"/><Relationship Id="rId46" Type="http://schemas.openxmlformats.org/officeDocument/2006/relationships/header" Target="header18.xml"/><Relationship Id="rId67" Type="http://schemas.openxmlformats.org/officeDocument/2006/relationships/footer" Target="footer27.xml"/><Relationship Id="rId116" Type="http://schemas.openxmlformats.org/officeDocument/2006/relationships/footer" Target="footer52.xml"/><Relationship Id="rId137" Type="http://schemas.openxmlformats.org/officeDocument/2006/relationships/header" Target="header64.xml"/><Relationship Id="rId158" Type="http://schemas.openxmlformats.org/officeDocument/2006/relationships/header" Target="header75.xml"/><Relationship Id="rId20" Type="http://schemas.openxmlformats.org/officeDocument/2006/relationships/footer" Target="footer5.xml"/><Relationship Id="rId41" Type="http://schemas.openxmlformats.org/officeDocument/2006/relationships/footer" Target="footer15.xml"/><Relationship Id="rId62" Type="http://schemas.openxmlformats.org/officeDocument/2006/relationships/header" Target="header27.xml"/><Relationship Id="rId83" Type="http://schemas.openxmlformats.org/officeDocument/2006/relationships/footer" Target="footer35.xml"/><Relationship Id="rId88" Type="http://schemas.openxmlformats.org/officeDocument/2006/relationships/footer" Target="footer38.xml"/><Relationship Id="rId111" Type="http://schemas.openxmlformats.org/officeDocument/2006/relationships/footer" Target="footer49.xml"/><Relationship Id="rId132" Type="http://schemas.openxmlformats.org/officeDocument/2006/relationships/footer" Target="footer60.xml"/><Relationship Id="rId153" Type="http://schemas.openxmlformats.org/officeDocument/2006/relationships/header" Target="header72.xml"/><Relationship Id="rId15" Type="http://schemas.openxmlformats.org/officeDocument/2006/relationships/footer" Target="footer2.xml"/><Relationship Id="rId36" Type="http://schemas.openxmlformats.org/officeDocument/2006/relationships/footer" Target="footer12.xml"/><Relationship Id="rId57" Type="http://schemas.openxmlformats.org/officeDocument/2006/relationships/header" Target="header24.xml"/><Relationship Id="rId106" Type="http://schemas.openxmlformats.org/officeDocument/2006/relationships/header" Target="header49.xml"/><Relationship Id="rId127" Type="http://schemas.openxmlformats.org/officeDocument/2006/relationships/footer" Target="footer57.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footer" Target="footer20.xml"/><Relationship Id="rId73" Type="http://schemas.openxmlformats.org/officeDocument/2006/relationships/header" Target="header32.xml"/><Relationship Id="rId78" Type="http://schemas.openxmlformats.org/officeDocument/2006/relationships/header" Target="header35.xml"/><Relationship Id="rId94" Type="http://schemas.openxmlformats.org/officeDocument/2006/relationships/header" Target="header43.xml"/><Relationship Id="rId99" Type="http://schemas.openxmlformats.org/officeDocument/2006/relationships/footer" Target="footer43.xml"/><Relationship Id="rId101" Type="http://schemas.openxmlformats.org/officeDocument/2006/relationships/header" Target="header46.xml"/><Relationship Id="rId122" Type="http://schemas.openxmlformats.org/officeDocument/2006/relationships/header" Target="header57.xml"/><Relationship Id="rId143" Type="http://schemas.openxmlformats.org/officeDocument/2006/relationships/footer" Target="footer65.xml"/><Relationship Id="rId148" Type="http://schemas.openxmlformats.org/officeDocument/2006/relationships/footer" Target="footer68.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eader" Target="header8.xml"/><Relationship Id="rId47" Type="http://schemas.openxmlformats.org/officeDocument/2006/relationships/header" Target="header19.xml"/><Relationship Id="rId68" Type="http://schemas.openxmlformats.org/officeDocument/2006/relationships/footer" Target="footer28.xml"/><Relationship Id="rId89" Type="http://schemas.openxmlformats.org/officeDocument/2006/relationships/header" Target="header40.xml"/><Relationship Id="rId112" Type="http://schemas.openxmlformats.org/officeDocument/2006/relationships/footer" Target="footer50.xml"/><Relationship Id="rId133" Type="http://schemas.openxmlformats.org/officeDocument/2006/relationships/header" Target="header62.xml"/><Relationship Id="rId154" Type="http://schemas.openxmlformats.org/officeDocument/2006/relationships/header" Target="header73.xml"/><Relationship Id="rId16" Type="http://schemas.openxmlformats.org/officeDocument/2006/relationships/footer" Target="footer3.xml"/><Relationship Id="rId37" Type="http://schemas.openxmlformats.org/officeDocument/2006/relationships/footer" Target="footer13.xml"/><Relationship Id="rId58" Type="http://schemas.openxmlformats.org/officeDocument/2006/relationships/header" Target="header25.xml"/><Relationship Id="rId79" Type="http://schemas.openxmlformats.org/officeDocument/2006/relationships/footer" Target="footer33.xml"/><Relationship Id="rId102" Type="http://schemas.openxmlformats.org/officeDocument/2006/relationships/header" Target="header47.xml"/><Relationship Id="rId123" Type="http://schemas.openxmlformats.org/officeDocument/2006/relationships/footer" Target="footer55.xml"/><Relationship Id="rId144" Type="http://schemas.openxmlformats.org/officeDocument/2006/relationships/footer" Target="footer66.xml"/><Relationship Id="rId90" Type="http://schemas.openxmlformats.org/officeDocument/2006/relationships/header" Target="header41.xml"/><Relationship Id="rId27" Type="http://schemas.openxmlformats.org/officeDocument/2006/relationships/header" Target="header9.xml"/><Relationship Id="rId48" Type="http://schemas.openxmlformats.org/officeDocument/2006/relationships/footer" Target="footer18.xml"/><Relationship Id="rId69" Type="http://schemas.openxmlformats.org/officeDocument/2006/relationships/header" Target="header30.xml"/><Relationship Id="rId113" Type="http://schemas.openxmlformats.org/officeDocument/2006/relationships/header" Target="header52.xml"/><Relationship Id="rId134" Type="http://schemas.openxmlformats.org/officeDocument/2006/relationships/header" Target="header63.xml"/><Relationship Id="rId80" Type="http://schemas.openxmlformats.org/officeDocument/2006/relationships/footer" Target="footer34.xml"/><Relationship Id="rId155" Type="http://schemas.openxmlformats.org/officeDocument/2006/relationships/footer" Target="footer7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98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DEFD68C6-EB96-4A59-968F-44A79C2890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template</Template>
  <TotalTime>4780</TotalTime>
  <Pages>307</Pages>
  <Words>121539</Words>
  <Characters>692776</Characters>
  <Application>Microsoft Office Word</Application>
  <DocSecurity>0</DocSecurity>
  <Lines>5773</Lines>
  <Paragraphs>1625</Paragraphs>
  <ScaleCrop>false</ScaleCrop>
  <HeadingPairs>
    <vt:vector size="2" baseType="variant">
      <vt:variant>
        <vt:lpstr>Title</vt:lpstr>
      </vt:variant>
      <vt:variant>
        <vt:i4>1</vt:i4>
      </vt:variant>
    </vt:vector>
  </HeadingPairs>
  <TitlesOfParts>
    <vt:vector size="1" baseType="lpstr">
      <vt:lpstr>reports on projects with specific reporting requirements: no outstanding issues</vt:lpstr>
    </vt:vector>
  </TitlesOfParts>
  <Company>UNMFS</Company>
  <LinksUpToDate>false</LinksUpToDate>
  <CharactersWithSpaces>812690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 on projects with specific reporting requirements: no outstanding issues</dc:title>
  <dc:subject/>
  <dc:creator>RSR KM</dc:creator>
  <cp:keywords>98th ExCom</cp:keywords>
  <dc:description>reports on projects with specific reporting requirements: no outstanding issues</dc:description>
  <cp:lastModifiedBy>Angela Xue He Yan</cp:lastModifiedBy>
  <cp:revision>458</cp:revision>
  <cp:lastPrinted>2001-05-26T16:40:00Z</cp:lastPrinted>
  <dcterms:created xsi:type="dcterms:W3CDTF">2026-06-04T19:39:00Z</dcterms:created>
  <dcterms:modified xsi:type="dcterms:W3CDTF">2026-06-09T20:27:00Z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UNEP/OzL.Pro/ExCom/98/6</vt:lpwstr>
  </property>
  <property fmtid="{D5CDD505-2E9C-101B-9397-08002B2CF9AE}" pid="3" name="Revision date">
    <vt:lpwstr>6/4/2026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