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1165E4E" w14:textId="77777777" w:rsidTr="009C59F7">
        <w:trPr>
          <w:trHeight w:val="720"/>
        </w:trPr>
        <w:tc>
          <w:tcPr>
            <w:tcW w:w="5490" w:type="dxa"/>
            <w:gridSpan w:val="2"/>
            <w:tcBorders>
              <w:bottom w:val="single" w:sz="18" w:space="0" w:color="auto"/>
            </w:tcBorders>
          </w:tcPr>
          <w:p w14:paraId="27F6606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1DCDCFB"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D1D6B8C"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22C9700" w14:textId="77777777" w:rsidR="00C15867" w:rsidRPr="009B0D30" w:rsidRDefault="00E52838" w:rsidP="009C59F7">
            <w:pPr>
              <w:spacing w:before="120"/>
            </w:pPr>
            <w:r w:rsidRPr="009B0D30">
              <w:rPr>
                <w:noProof/>
                <w:lang w:val="en-US"/>
              </w:rPr>
              <mc:AlternateContent>
                <mc:Choice Requires="wpg">
                  <w:drawing>
                    <wp:anchor distT="0" distB="0" distL="114300" distR="114300" simplePos="0" relativeHeight="251660288" behindDoc="0" locked="0" layoutInCell="1" allowOverlap="1" wp14:anchorId="3ABC9843" wp14:editId="702A03D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00D9D0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3A9AB7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F24296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9555C9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ACCDBC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01918FE" w14:textId="77777777" w:rsidR="00C15867" w:rsidRPr="009B0D30" w:rsidRDefault="00C15867" w:rsidP="009C59F7">
            <w:r w:rsidRPr="009B0D30">
              <w:t>Distr.</w:t>
            </w:r>
          </w:p>
          <w:p w14:paraId="3DE0BA17" w14:textId="77777777" w:rsidR="00923540" w:rsidRPr="009B0D30" w:rsidRDefault="00923540" w:rsidP="00923540">
            <w:r w:rsidRPr="009B0D30">
              <w:t>GENERAL</w:t>
            </w:r>
          </w:p>
          <w:p w14:paraId="714FDAD2" w14:textId="77777777" w:rsidR="00C15867" w:rsidRPr="009B0D30" w:rsidRDefault="00C15867" w:rsidP="009C59F7"/>
          <w:p w14:paraId="1F8A9BA8" w14:textId="77777777" w:rsidR="00C15867" w:rsidRPr="009B0D30" w:rsidRDefault="00C15867" w:rsidP="009C59F7"/>
          <w:p w14:paraId="23824F21" w14:textId="77777777" w:rsidR="00C15867" w:rsidRPr="009B0D30" w:rsidRDefault="007043E7" w:rsidP="009C59F7">
            <w:fldSimple w:instr=" DOCPROPERTY &quot;Document number&quot;  \* MERGEFORMAT ">
              <w:r w:rsidR="00FE32F9">
                <w:t>UNEP/OzL.Pro/ExCom/88/26</w:t>
              </w:r>
            </w:fldSimple>
          </w:p>
          <w:p w14:paraId="59226952" w14:textId="42DA3A8E"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766DC4">
              <w:t>26 October 2021</w:t>
            </w:r>
            <w:r w:rsidRPr="009B0D30">
              <w:fldChar w:fldCharType="end"/>
            </w:r>
          </w:p>
          <w:p w14:paraId="182F61CF" w14:textId="77777777" w:rsidR="00C15867" w:rsidRPr="009B0D30" w:rsidRDefault="00C15867" w:rsidP="009C59F7">
            <w:pPr>
              <w:rPr>
                <w:caps/>
              </w:rPr>
            </w:pPr>
          </w:p>
          <w:p w14:paraId="6CC7EEB4" w14:textId="77777777" w:rsidR="00C15867" w:rsidRPr="009B0D30" w:rsidRDefault="00C15867" w:rsidP="009C59F7">
            <w:r w:rsidRPr="009B0D30">
              <w:t>ORIGINAL: ENGLISH</w:t>
            </w:r>
          </w:p>
        </w:tc>
      </w:tr>
    </w:tbl>
    <w:p w14:paraId="7CB3B2F2"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14E4ECFF"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2D64A883" w14:textId="77777777" w:rsidR="002724DD" w:rsidRPr="00F9631F" w:rsidRDefault="002724DD" w:rsidP="002724DD">
      <w:pPr>
        <w:jc w:val="left"/>
        <w:rPr>
          <w:lang w:val="en-US"/>
        </w:rPr>
      </w:pPr>
    </w:p>
    <w:p w14:paraId="09A17412" w14:textId="44D5093A" w:rsidR="002724DD" w:rsidRDefault="002724DD" w:rsidP="002724DD">
      <w:pPr>
        <w:jc w:val="left"/>
      </w:pPr>
    </w:p>
    <w:p w14:paraId="3BCFBCF4" w14:textId="77777777" w:rsidR="008E617E" w:rsidRPr="00F9631F" w:rsidRDefault="008E617E" w:rsidP="002724DD">
      <w:pPr>
        <w:jc w:val="left"/>
      </w:pPr>
    </w:p>
    <w:p w14:paraId="0A5C28A9" w14:textId="77777777" w:rsidR="002724DD" w:rsidRPr="001A280D" w:rsidRDefault="002724DD" w:rsidP="002724DD">
      <w:pPr>
        <w:pStyle w:val="Title2"/>
        <w:rPr>
          <w:caps w:val="0"/>
          <w:lang w:val="en-CA"/>
        </w:rPr>
      </w:pPr>
      <w:r w:rsidRPr="001A280D">
        <w:rPr>
          <w:caps w:val="0"/>
          <w:lang w:val="en-CA"/>
        </w:rPr>
        <w:t>UNIDO BUSINESS PLAN FOR 202</w:t>
      </w:r>
      <w:r w:rsidR="000C3699" w:rsidRPr="001A280D">
        <w:rPr>
          <w:caps w:val="0"/>
          <w:lang w:val="en-CA"/>
        </w:rPr>
        <w:t>2</w:t>
      </w:r>
      <w:r w:rsidRPr="001A280D">
        <w:rPr>
          <w:caps w:val="0"/>
          <w:lang w:val="en-CA"/>
        </w:rPr>
        <w:t>–202</w:t>
      </w:r>
      <w:r w:rsidR="000C3699" w:rsidRPr="001A280D">
        <w:rPr>
          <w:caps w:val="0"/>
          <w:lang w:val="en-CA"/>
        </w:rPr>
        <w:t>4</w:t>
      </w:r>
      <w:bookmarkStart w:id="0" w:name="_GoBack"/>
      <w:bookmarkEnd w:id="0"/>
    </w:p>
    <w:p w14:paraId="0C90832F" w14:textId="77777777" w:rsidR="002724DD" w:rsidRPr="001A280D" w:rsidRDefault="002724DD" w:rsidP="002724DD">
      <w:pPr>
        <w:jc w:val="center"/>
        <w:rPr>
          <w:b/>
        </w:rPr>
      </w:pPr>
    </w:p>
    <w:p w14:paraId="1F0566DC" w14:textId="77777777" w:rsidR="002724DD" w:rsidRPr="001A280D" w:rsidRDefault="002724DD" w:rsidP="002724DD">
      <w:pPr>
        <w:pStyle w:val="Heading1"/>
      </w:pPr>
      <w:r w:rsidRPr="001A280D">
        <w:t>This document presents the UNIDO business plan for 202</w:t>
      </w:r>
      <w:r w:rsidR="000C3699" w:rsidRPr="001A280D">
        <w:t>2</w:t>
      </w:r>
      <w:r w:rsidRPr="001A280D">
        <w:t>–202</w:t>
      </w:r>
      <w:r w:rsidR="000C3699" w:rsidRPr="001A280D">
        <w:t>4</w:t>
      </w:r>
      <w:r w:rsidRPr="001A280D">
        <w:rPr>
          <w:rStyle w:val="FootnoteReference"/>
        </w:rPr>
        <w:footnoteReference w:id="2"/>
      </w:r>
      <w:r w:rsidRPr="001A280D">
        <w:t xml:space="preserve"> and includes: the planned activities for the phase-out of controlled substances under the Montreal Protocol (controlled substances) during the 202</w:t>
      </w:r>
      <w:r w:rsidR="000C3699" w:rsidRPr="001A280D">
        <w:t>2</w:t>
      </w:r>
      <w:r w:rsidRPr="001A280D">
        <w:t>–202</w:t>
      </w:r>
      <w:r w:rsidR="000C3699" w:rsidRPr="001A280D">
        <w:t>4</w:t>
      </w:r>
      <w:r w:rsidRPr="001A280D">
        <w:t xml:space="preserve"> period; the business plan performance indicators; and a recommendation for consideration by the Executive Committee. The narrative of UNIDO’s business plan for 202</w:t>
      </w:r>
      <w:r w:rsidR="000C3699" w:rsidRPr="001A280D">
        <w:t>2</w:t>
      </w:r>
      <w:r w:rsidRPr="001A280D">
        <w:t>–202</w:t>
      </w:r>
      <w:r w:rsidR="000C3699" w:rsidRPr="001A280D">
        <w:t>4</w:t>
      </w:r>
      <w:r w:rsidRPr="001A280D">
        <w:t xml:space="preserve"> is attached to the present document. </w:t>
      </w:r>
    </w:p>
    <w:p w14:paraId="2D47D606" w14:textId="77777777" w:rsidR="002724DD" w:rsidRPr="00F9631F" w:rsidRDefault="002724DD" w:rsidP="002724DD">
      <w:pPr>
        <w:rPr>
          <w:b/>
        </w:rPr>
      </w:pPr>
      <w:r w:rsidRPr="001A280D">
        <w:rPr>
          <w:b/>
        </w:rPr>
        <w:t>Planned activities during the 202</w:t>
      </w:r>
      <w:r w:rsidR="000C3699" w:rsidRPr="001A280D">
        <w:rPr>
          <w:b/>
        </w:rPr>
        <w:t>2</w:t>
      </w:r>
      <w:r w:rsidRPr="001A280D">
        <w:rPr>
          <w:b/>
        </w:rPr>
        <w:t>–202</w:t>
      </w:r>
      <w:r w:rsidR="000C3699" w:rsidRPr="001A280D">
        <w:rPr>
          <w:b/>
        </w:rPr>
        <w:t>4</w:t>
      </w:r>
      <w:r w:rsidRPr="001A280D">
        <w:rPr>
          <w:b/>
        </w:rPr>
        <w:t xml:space="preserve"> period</w:t>
      </w:r>
    </w:p>
    <w:p w14:paraId="37EA5E53" w14:textId="77777777" w:rsidR="002724DD" w:rsidRPr="00F9631F" w:rsidRDefault="002724DD" w:rsidP="002724DD"/>
    <w:p w14:paraId="35316E32" w14:textId="77777777" w:rsidR="002724DD" w:rsidRPr="001A280D" w:rsidRDefault="002724DD" w:rsidP="002724DD">
      <w:pPr>
        <w:pStyle w:val="Heading1"/>
      </w:pPr>
      <w:r w:rsidRPr="001A280D">
        <w:t xml:space="preserve">Table 1 sets out, by year, the value of activities included in UNIDO’s business plan. </w:t>
      </w:r>
    </w:p>
    <w:p w14:paraId="445D380D" w14:textId="77777777" w:rsidR="002724DD" w:rsidRPr="001A280D" w:rsidRDefault="002724DD" w:rsidP="002724DD">
      <w:pPr>
        <w:pStyle w:val="subhead"/>
        <w:keepNext/>
        <w:jc w:val="both"/>
        <w:rPr>
          <w:b/>
          <w:sz w:val="22"/>
          <w:szCs w:val="22"/>
          <w:lang w:val="en-CA"/>
        </w:rPr>
      </w:pPr>
      <w:r w:rsidRPr="001A280D">
        <w:rPr>
          <w:b/>
          <w:sz w:val="22"/>
          <w:szCs w:val="22"/>
          <w:lang w:val="en-CA"/>
        </w:rPr>
        <w:t>Table 1. Resource allocation in the UNIDO business plan for 202</w:t>
      </w:r>
      <w:r w:rsidR="000C3699" w:rsidRPr="001A280D">
        <w:rPr>
          <w:b/>
          <w:sz w:val="22"/>
          <w:szCs w:val="22"/>
          <w:lang w:val="en-CA"/>
        </w:rPr>
        <w:t>2</w:t>
      </w:r>
      <w:r w:rsidRPr="001A280D">
        <w:rPr>
          <w:b/>
          <w:sz w:val="22"/>
          <w:szCs w:val="22"/>
          <w:lang w:val="en-CA"/>
        </w:rPr>
        <w:t>–202</w:t>
      </w:r>
      <w:r w:rsidR="000C3699" w:rsidRPr="001A280D">
        <w:rPr>
          <w:b/>
          <w:sz w:val="22"/>
          <w:szCs w:val="22"/>
          <w:lang w:val="en-CA"/>
        </w:rPr>
        <w:t>4</w:t>
      </w:r>
      <w:r w:rsidRPr="001A280D">
        <w:rPr>
          <w:b/>
          <w:sz w:val="22"/>
          <w:szCs w:val="22"/>
          <w:lang w:val="en-CA"/>
        </w:rPr>
        <w:t xml:space="preserve"> as submitted (US $000s)*</w:t>
      </w:r>
    </w:p>
    <w:tbl>
      <w:tblPr>
        <w:tblW w:w="9351" w:type="dxa"/>
        <w:tblLayout w:type="fixed"/>
        <w:tblLook w:val="04A0" w:firstRow="1" w:lastRow="0" w:firstColumn="1" w:lastColumn="0" w:noHBand="0" w:noVBand="1"/>
      </w:tblPr>
      <w:tblGrid>
        <w:gridCol w:w="3256"/>
        <w:gridCol w:w="1219"/>
        <w:gridCol w:w="1219"/>
        <w:gridCol w:w="1219"/>
        <w:gridCol w:w="1219"/>
        <w:gridCol w:w="1219"/>
      </w:tblGrid>
      <w:tr w:rsidR="00D253AB" w:rsidRPr="001A280D" w14:paraId="018FA84B" w14:textId="77777777" w:rsidTr="000935F8">
        <w:trPr>
          <w:tblHeader/>
        </w:trPr>
        <w:tc>
          <w:tcPr>
            <w:tcW w:w="3256" w:type="dxa"/>
            <w:tcBorders>
              <w:top w:val="single" w:sz="4" w:space="0" w:color="auto"/>
              <w:left w:val="single" w:sz="4" w:space="0" w:color="auto"/>
              <w:bottom w:val="single" w:sz="4" w:space="0" w:color="auto"/>
              <w:right w:val="single" w:sz="4" w:space="0" w:color="auto"/>
            </w:tcBorders>
            <w:shd w:val="clear" w:color="auto" w:fill="auto"/>
            <w:noWrap/>
            <w:hideMark/>
          </w:tcPr>
          <w:p w14:paraId="473C13ED" w14:textId="77777777" w:rsidR="00D253AB" w:rsidRPr="001A280D" w:rsidRDefault="00D253AB" w:rsidP="00D253AB">
            <w:pPr>
              <w:jc w:val="left"/>
              <w:rPr>
                <w:b/>
                <w:bCs/>
                <w:sz w:val="20"/>
                <w:szCs w:val="20"/>
                <w:lang w:eastAsia="en-CA"/>
              </w:rPr>
            </w:pPr>
            <w:r w:rsidRPr="001A280D">
              <w:rPr>
                <w:b/>
                <w:bCs/>
                <w:sz w:val="20"/>
                <w:szCs w:val="20"/>
                <w:lang w:eastAsia="en-CA"/>
              </w:rPr>
              <w:t>Description </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6D556B1" w14:textId="77777777" w:rsidR="00D253AB" w:rsidRPr="001A280D" w:rsidRDefault="00D253AB" w:rsidP="00D253AB">
            <w:pPr>
              <w:jc w:val="center"/>
              <w:rPr>
                <w:b/>
                <w:bCs/>
                <w:sz w:val="20"/>
                <w:szCs w:val="20"/>
                <w:lang w:eastAsia="en-CA"/>
              </w:rPr>
            </w:pPr>
            <w:r w:rsidRPr="001A280D">
              <w:rPr>
                <w:b/>
                <w:bCs/>
                <w:sz w:val="20"/>
                <w:szCs w:val="20"/>
                <w:lang w:eastAsia="en-CA"/>
              </w:rPr>
              <w:t>2022</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16BBE36" w14:textId="77777777" w:rsidR="00D253AB" w:rsidRPr="001A280D" w:rsidRDefault="00D253AB" w:rsidP="00D253AB">
            <w:pPr>
              <w:jc w:val="center"/>
              <w:rPr>
                <w:b/>
                <w:bCs/>
                <w:sz w:val="20"/>
                <w:szCs w:val="20"/>
                <w:lang w:eastAsia="en-CA"/>
              </w:rPr>
            </w:pPr>
            <w:r w:rsidRPr="001A280D">
              <w:rPr>
                <w:b/>
                <w:bCs/>
                <w:sz w:val="20"/>
                <w:szCs w:val="20"/>
                <w:lang w:eastAsia="en-CA"/>
              </w:rPr>
              <w:t>2023</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D6CE566" w14:textId="77777777" w:rsidR="00D253AB" w:rsidRPr="001A280D" w:rsidRDefault="00D253AB" w:rsidP="00D253AB">
            <w:pPr>
              <w:jc w:val="center"/>
              <w:rPr>
                <w:b/>
                <w:bCs/>
                <w:sz w:val="20"/>
                <w:szCs w:val="20"/>
                <w:lang w:eastAsia="en-CA"/>
              </w:rPr>
            </w:pPr>
            <w:r w:rsidRPr="001A280D">
              <w:rPr>
                <w:b/>
                <w:bCs/>
                <w:sz w:val="20"/>
                <w:szCs w:val="20"/>
                <w:lang w:eastAsia="en-CA"/>
              </w:rPr>
              <w:t>2024</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5A95459" w14:textId="77777777" w:rsidR="00D253AB" w:rsidRPr="001A280D" w:rsidRDefault="00D253AB" w:rsidP="00D253AB">
            <w:pPr>
              <w:jc w:val="center"/>
              <w:rPr>
                <w:b/>
                <w:bCs/>
                <w:sz w:val="20"/>
                <w:szCs w:val="20"/>
                <w:lang w:eastAsia="en-CA"/>
              </w:rPr>
            </w:pPr>
            <w:r w:rsidRPr="001A280D">
              <w:rPr>
                <w:b/>
                <w:bCs/>
                <w:sz w:val="20"/>
                <w:szCs w:val="20"/>
                <w:lang w:eastAsia="en-CA"/>
              </w:rPr>
              <w:t xml:space="preserve">Total </w:t>
            </w:r>
          </w:p>
          <w:p w14:paraId="1C158917" w14:textId="77777777" w:rsidR="00D253AB" w:rsidRPr="001A280D" w:rsidRDefault="00D253AB" w:rsidP="00D253AB">
            <w:pPr>
              <w:jc w:val="center"/>
              <w:rPr>
                <w:b/>
                <w:bCs/>
                <w:sz w:val="20"/>
                <w:szCs w:val="20"/>
                <w:lang w:eastAsia="en-CA"/>
              </w:rPr>
            </w:pPr>
            <w:r w:rsidRPr="001A280D">
              <w:rPr>
                <w:b/>
                <w:bCs/>
                <w:sz w:val="20"/>
                <w:szCs w:val="20"/>
                <w:lang w:eastAsia="en-CA"/>
              </w:rPr>
              <w:t>(2022–2024)</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138F806" w14:textId="77777777" w:rsidR="00D253AB" w:rsidRPr="001A280D" w:rsidRDefault="00D253AB" w:rsidP="00D253AB">
            <w:pPr>
              <w:jc w:val="center"/>
              <w:rPr>
                <w:b/>
                <w:bCs/>
                <w:sz w:val="20"/>
                <w:szCs w:val="20"/>
                <w:lang w:eastAsia="en-CA"/>
              </w:rPr>
            </w:pPr>
            <w:r w:rsidRPr="001A280D">
              <w:rPr>
                <w:b/>
                <w:bCs/>
                <w:sz w:val="20"/>
                <w:szCs w:val="20"/>
                <w:lang w:eastAsia="en-CA"/>
              </w:rPr>
              <w:t>Total after 2024</w:t>
            </w:r>
          </w:p>
        </w:tc>
      </w:tr>
      <w:tr w:rsidR="00D253AB" w:rsidRPr="001A280D" w14:paraId="21C668F3" w14:textId="77777777" w:rsidTr="000935F8">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F37FBDE" w14:textId="77777777" w:rsidR="00D253AB" w:rsidRPr="001A280D" w:rsidRDefault="00D253AB" w:rsidP="00D253AB">
            <w:pPr>
              <w:jc w:val="left"/>
              <w:rPr>
                <w:b/>
                <w:bCs/>
                <w:sz w:val="20"/>
                <w:szCs w:val="20"/>
                <w:lang w:eastAsia="en-CA"/>
              </w:rPr>
            </w:pPr>
            <w:r w:rsidRPr="001A280D">
              <w:rPr>
                <w:b/>
                <w:bCs/>
                <w:sz w:val="20"/>
                <w:szCs w:val="20"/>
                <w:lang w:eastAsia="en-CA"/>
              </w:rPr>
              <w:t>HCFC activities</w:t>
            </w:r>
          </w:p>
        </w:tc>
      </w:tr>
      <w:tr w:rsidR="00D253AB" w:rsidRPr="001A280D" w14:paraId="694EBCA9" w14:textId="77777777" w:rsidTr="000935F8">
        <w:tc>
          <w:tcPr>
            <w:tcW w:w="3256" w:type="dxa"/>
            <w:tcBorders>
              <w:top w:val="nil"/>
              <w:left w:val="single" w:sz="4" w:space="0" w:color="auto"/>
              <w:bottom w:val="single" w:sz="4" w:space="0" w:color="auto"/>
              <w:right w:val="single" w:sz="4" w:space="0" w:color="auto"/>
            </w:tcBorders>
            <w:shd w:val="clear" w:color="auto" w:fill="auto"/>
            <w:noWrap/>
            <w:hideMark/>
          </w:tcPr>
          <w:p w14:paraId="53B4EFCB" w14:textId="77777777" w:rsidR="00D253AB" w:rsidRPr="001A280D" w:rsidRDefault="00D253AB" w:rsidP="00D253AB">
            <w:pPr>
              <w:jc w:val="left"/>
              <w:rPr>
                <w:sz w:val="20"/>
                <w:szCs w:val="20"/>
                <w:lang w:eastAsia="en-CA"/>
              </w:rPr>
            </w:pPr>
            <w:r w:rsidRPr="001A280D">
              <w:rPr>
                <w:sz w:val="20"/>
                <w:szCs w:val="20"/>
                <w:lang w:eastAsia="en-CA"/>
              </w:rPr>
              <w:t>Approved HCFC phase-out management plans (HPMPs)</w:t>
            </w:r>
          </w:p>
        </w:tc>
        <w:tc>
          <w:tcPr>
            <w:tcW w:w="1219" w:type="dxa"/>
            <w:tcBorders>
              <w:top w:val="nil"/>
              <w:left w:val="nil"/>
              <w:bottom w:val="single" w:sz="4" w:space="0" w:color="auto"/>
              <w:right w:val="single" w:sz="4" w:space="0" w:color="auto"/>
            </w:tcBorders>
            <w:shd w:val="clear" w:color="auto" w:fill="auto"/>
            <w:noWrap/>
            <w:hideMark/>
          </w:tcPr>
          <w:p w14:paraId="5F601D74" w14:textId="77777777" w:rsidR="00D253AB" w:rsidRPr="001A280D" w:rsidRDefault="00D253AB" w:rsidP="00D253AB">
            <w:pPr>
              <w:jc w:val="right"/>
              <w:rPr>
                <w:sz w:val="20"/>
                <w:szCs w:val="20"/>
                <w:lang w:eastAsia="en-CA"/>
              </w:rPr>
            </w:pPr>
            <w:r w:rsidRPr="001A280D">
              <w:rPr>
                <w:sz w:val="20"/>
                <w:szCs w:val="20"/>
                <w:lang w:eastAsia="en-CA"/>
              </w:rPr>
              <w:t>11,877</w:t>
            </w:r>
          </w:p>
        </w:tc>
        <w:tc>
          <w:tcPr>
            <w:tcW w:w="1219" w:type="dxa"/>
            <w:tcBorders>
              <w:top w:val="nil"/>
              <w:left w:val="nil"/>
              <w:bottom w:val="single" w:sz="4" w:space="0" w:color="auto"/>
              <w:right w:val="single" w:sz="4" w:space="0" w:color="auto"/>
            </w:tcBorders>
            <w:shd w:val="clear" w:color="auto" w:fill="auto"/>
            <w:noWrap/>
            <w:hideMark/>
          </w:tcPr>
          <w:p w14:paraId="0556DBC3" w14:textId="77777777" w:rsidR="00D253AB" w:rsidRPr="001A280D" w:rsidRDefault="00D253AB" w:rsidP="00D253AB">
            <w:pPr>
              <w:jc w:val="right"/>
              <w:rPr>
                <w:sz w:val="20"/>
                <w:szCs w:val="20"/>
                <w:lang w:eastAsia="en-CA"/>
              </w:rPr>
            </w:pPr>
            <w:r w:rsidRPr="001A280D">
              <w:rPr>
                <w:sz w:val="20"/>
                <w:szCs w:val="20"/>
                <w:lang w:eastAsia="en-CA"/>
              </w:rPr>
              <w:t>18,832</w:t>
            </w:r>
          </w:p>
        </w:tc>
        <w:tc>
          <w:tcPr>
            <w:tcW w:w="1219" w:type="dxa"/>
            <w:tcBorders>
              <w:top w:val="nil"/>
              <w:left w:val="nil"/>
              <w:bottom w:val="single" w:sz="4" w:space="0" w:color="auto"/>
              <w:right w:val="single" w:sz="4" w:space="0" w:color="auto"/>
            </w:tcBorders>
            <w:shd w:val="clear" w:color="auto" w:fill="auto"/>
            <w:noWrap/>
            <w:hideMark/>
          </w:tcPr>
          <w:p w14:paraId="70397B8A" w14:textId="77777777" w:rsidR="00D253AB" w:rsidRPr="001A280D" w:rsidRDefault="00D253AB" w:rsidP="00D253AB">
            <w:pPr>
              <w:jc w:val="right"/>
              <w:rPr>
                <w:sz w:val="20"/>
                <w:szCs w:val="20"/>
                <w:lang w:eastAsia="en-CA"/>
              </w:rPr>
            </w:pPr>
            <w:r w:rsidRPr="001A280D">
              <w:rPr>
                <w:sz w:val="20"/>
                <w:szCs w:val="20"/>
                <w:lang w:eastAsia="en-CA"/>
              </w:rPr>
              <w:t>2,958</w:t>
            </w:r>
          </w:p>
        </w:tc>
        <w:tc>
          <w:tcPr>
            <w:tcW w:w="1219" w:type="dxa"/>
            <w:tcBorders>
              <w:top w:val="nil"/>
              <w:left w:val="nil"/>
              <w:bottom w:val="single" w:sz="4" w:space="0" w:color="auto"/>
              <w:right w:val="single" w:sz="4" w:space="0" w:color="auto"/>
            </w:tcBorders>
            <w:shd w:val="clear" w:color="auto" w:fill="auto"/>
            <w:noWrap/>
            <w:hideMark/>
          </w:tcPr>
          <w:p w14:paraId="684543B5" w14:textId="77777777" w:rsidR="00D253AB" w:rsidRPr="001A280D" w:rsidRDefault="00D253AB" w:rsidP="00D253AB">
            <w:pPr>
              <w:jc w:val="right"/>
              <w:rPr>
                <w:sz w:val="20"/>
                <w:szCs w:val="20"/>
                <w:lang w:eastAsia="en-CA"/>
              </w:rPr>
            </w:pPr>
            <w:r w:rsidRPr="001A280D">
              <w:rPr>
                <w:sz w:val="20"/>
                <w:szCs w:val="20"/>
                <w:lang w:eastAsia="en-CA"/>
              </w:rPr>
              <w:t>33,667</w:t>
            </w:r>
          </w:p>
        </w:tc>
        <w:tc>
          <w:tcPr>
            <w:tcW w:w="1219" w:type="dxa"/>
            <w:tcBorders>
              <w:top w:val="nil"/>
              <w:left w:val="nil"/>
              <w:bottom w:val="single" w:sz="4" w:space="0" w:color="auto"/>
              <w:right w:val="single" w:sz="4" w:space="0" w:color="auto"/>
            </w:tcBorders>
            <w:shd w:val="clear" w:color="auto" w:fill="auto"/>
            <w:noWrap/>
            <w:hideMark/>
          </w:tcPr>
          <w:p w14:paraId="44436A38" w14:textId="77777777" w:rsidR="00D253AB" w:rsidRPr="001A280D" w:rsidRDefault="00D253AB" w:rsidP="00D253AB">
            <w:pPr>
              <w:jc w:val="right"/>
              <w:rPr>
                <w:sz w:val="20"/>
                <w:szCs w:val="20"/>
                <w:lang w:eastAsia="en-CA"/>
              </w:rPr>
            </w:pPr>
            <w:r w:rsidRPr="001A280D">
              <w:rPr>
                <w:sz w:val="20"/>
                <w:szCs w:val="20"/>
                <w:lang w:eastAsia="en-CA"/>
              </w:rPr>
              <w:t>33,440</w:t>
            </w:r>
          </w:p>
        </w:tc>
      </w:tr>
      <w:tr w:rsidR="00D253AB" w:rsidRPr="001A280D" w14:paraId="2153B307" w14:textId="77777777" w:rsidTr="000935F8">
        <w:tc>
          <w:tcPr>
            <w:tcW w:w="3256" w:type="dxa"/>
            <w:tcBorders>
              <w:top w:val="nil"/>
              <w:left w:val="single" w:sz="4" w:space="0" w:color="auto"/>
              <w:bottom w:val="single" w:sz="4" w:space="0" w:color="auto"/>
              <w:right w:val="single" w:sz="4" w:space="0" w:color="auto"/>
            </w:tcBorders>
            <w:shd w:val="clear" w:color="auto" w:fill="auto"/>
            <w:noWrap/>
            <w:hideMark/>
          </w:tcPr>
          <w:p w14:paraId="0CA882D4" w14:textId="77777777" w:rsidR="00D253AB" w:rsidRPr="001A280D" w:rsidRDefault="00D253AB" w:rsidP="00D253AB">
            <w:pPr>
              <w:jc w:val="left"/>
              <w:rPr>
                <w:sz w:val="20"/>
                <w:szCs w:val="20"/>
                <w:lang w:eastAsia="en-CA"/>
              </w:rPr>
            </w:pPr>
            <w:r w:rsidRPr="001A280D">
              <w:rPr>
                <w:sz w:val="20"/>
                <w:szCs w:val="20"/>
                <w:lang w:eastAsia="en-CA"/>
              </w:rPr>
              <w:t>HPMP project preparation (PRP) – stage II</w:t>
            </w:r>
          </w:p>
        </w:tc>
        <w:tc>
          <w:tcPr>
            <w:tcW w:w="1219" w:type="dxa"/>
            <w:tcBorders>
              <w:top w:val="nil"/>
              <w:left w:val="nil"/>
              <w:bottom w:val="single" w:sz="4" w:space="0" w:color="auto"/>
              <w:right w:val="single" w:sz="4" w:space="0" w:color="auto"/>
            </w:tcBorders>
            <w:shd w:val="clear" w:color="auto" w:fill="auto"/>
            <w:noWrap/>
            <w:hideMark/>
          </w:tcPr>
          <w:p w14:paraId="37AFB3EA" w14:textId="77777777" w:rsidR="00D253AB" w:rsidRPr="001A280D" w:rsidRDefault="00D253AB" w:rsidP="00D253AB">
            <w:pPr>
              <w:jc w:val="right"/>
              <w:rPr>
                <w:sz w:val="20"/>
                <w:szCs w:val="20"/>
                <w:lang w:eastAsia="en-CA"/>
              </w:rPr>
            </w:pPr>
            <w:r w:rsidRPr="001A280D">
              <w:rPr>
                <w:sz w:val="20"/>
                <w:szCs w:val="20"/>
                <w:lang w:eastAsia="en-CA"/>
              </w:rPr>
              <w:t>16</w:t>
            </w:r>
          </w:p>
        </w:tc>
        <w:tc>
          <w:tcPr>
            <w:tcW w:w="1219" w:type="dxa"/>
            <w:tcBorders>
              <w:top w:val="nil"/>
              <w:left w:val="nil"/>
              <w:bottom w:val="single" w:sz="4" w:space="0" w:color="auto"/>
              <w:right w:val="single" w:sz="4" w:space="0" w:color="auto"/>
            </w:tcBorders>
            <w:shd w:val="clear" w:color="auto" w:fill="auto"/>
            <w:noWrap/>
            <w:hideMark/>
          </w:tcPr>
          <w:p w14:paraId="6A95FAFC" w14:textId="77777777" w:rsidR="00D253AB" w:rsidRPr="001A280D" w:rsidRDefault="00D253AB" w:rsidP="00D253AB">
            <w:pPr>
              <w:jc w:val="right"/>
              <w:rPr>
                <w:sz w:val="20"/>
                <w:szCs w:val="20"/>
                <w:lang w:eastAsia="en-CA"/>
              </w:rPr>
            </w:pPr>
            <w:r w:rsidRPr="001A280D">
              <w:rPr>
                <w:sz w:val="20"/>
                <w:szCs w:val="20"/>
                <w:lang w:eastAsia="en-CA"/>
              </w:rPr>
              <w:t>29</w:t>
            </w:r>
          </w:p>
        </w:tc>
        <w:tc>
          <w:tcPr>
            <w:tcW w:w="1219" w:type="dxa"/>
            <w:tcBorders>
              <w:top w:val="nil"/>
              <w:left w:val="nil"/>
              <w:bottom w:val="single" w:sz="4" w:space="0" w:color="auto"/>
              <w:right w:val="single" w:sz="4" w:space="0" w:color="auto"/>
            </w:tcBorders>
            <w:shd w:val="clear" w:color="auto" w:fill="auto"/>
            <w:noWrap/>
            <w:hideMark/>
          </w:tcPr>
          <w:p w14:paraId="16CA93BB" w14:textId="77777777" w:rsidR="00D253AB" w:rsidRPr="001A280D" w:rsidRDefault="00D253AB" w:rsidP="00D253AB">
            <w:pPr>
              <w:jc w:val="right"/>
              <w:rPr>
                <w:sz w:val="20"/>
                <w:szCs w:val="20"/>
                <w:lang w:eastAsia="en-CA"/>
              </w:rPr>
            </w:pPr>
            <w:r w:rsidRPr="001A280D">
              <w:rPr>
                <w:sz w:val="20"/>
                <w:szCs w:val="20"/>
                <w:lang w:eastAsia="en-CA"/>
              </w:rPr>
              <w:t>0</w:t>
            </w:r>
          </w:p>
        </w:tc>
        <w:tc>
          <w:tcPr>
            <w:tcW w:w="1219" w:type="dxa"/>
            <w:tcBorders>
              <w:top w:val="nil"/>
              <w:left w:val="nil"/>
              <w:bottom w:val="single" w:sz="4" w:space="0" w:color="auto"/>
              <w:right w:val="single" w:sz="4" w:space="0" w:color="auto"/>
            </w:tcBorders>
            <w:shd w:val="clear" w:color="auto" w:fill="auto"/>
            <w:noWrap/>
            <w:hideMark/>
          </w:tcPr>
          <w:p w14:paraId="74921BE9" w14:textId="77777777" w:rsidR="00D253AB" w:rsidRPr="001A280D" w:rsidRDefault="00D253AB" w:rsidP="00D253AB">
            <w:pPr>
              <w:jc w:val="right"/>
              <w:rPr>
                <w:sz w:val="20"/>
                <w:szCs w:val="20"/>
                <w:lang w:eastAsia="en-CA"/>
              </w:rPr>
            </w:pPr>
            <w:r w:rsidRPr="001A280D">
              <w:rPr>
                <w:sz w:val="20"/>
                <w:szCs w:val="20"/>
                <w:lang w:eastAsia="en-CA"/>
              </w:rPr>
              <w:t>45</w:t>
            </w:r>
          </w:p>
        </w:tc>
        <w:tc>
          <w:tcPr>
            <w:tcW w:w="1219" w:type="dxa"/>
            <w:tcBorders>
              <w:top w:val="nil"/>
              <w:left w:val="nil"/>
              <w:bottom w:val="single" w:sz="4" w:space="0" w:color="auto"/>
              <w:right w:val="single" w:sz="4" w:space="0" w:color="auto"/>
            </w:tcBorders>
            <w:shd w:val="clear" w:color="auto" w:fill="auto"/>
            <w:noWrap/>
            <w:hideMark/>
          </w:tcPr>
          <w:p w14:paraId="2445B594" w14:textId="45EEDC03" w:rsidR="00D253AB" w:rsidRPr="001A280D" w:rsidRDefault="00FE3E45" w:rsidP="007D4FA6">
            <w:pPr>
              <w:jc w:val="right"/>
              <w:rPr>
                <w:sz w:val="20"/>
                <w:szCs w:val="20"/>
                <w:lang w:eastAsia="en-CA"/>
              </w:rPr>
            </w:pPr>
            <w:r>
              <w:rPr>
                <w:sz w:val="20"/>
                <w:szCs w:val="20"/>
                <w:lang w:eastAsia="en-CA"/>
              </w:rPr>
              <w:t>0</w:t>
            </w:r>
          </w:p>
        </w:tc>
      </w:tr>
      <w:tr w:rsidR="00D253AB" w:rsidRPr="001A280D" w14:paraId="1F9AAD03" w14:textId="77777777" w:rsidTr="000935F8">
        <w:tc>
          <w:tcPr>
            <w:tcW w:w="3256" w:type="dxa"/>
            <w:tcBorders>
              <w:top w:val="nil"/>
              <w:left w:val="single" w:sz="4" w:space="0" w:color="auto"/>
              <w:bottom w:val="single" w:sz="4" w:space="0" w:color="auto"/>
              <w:right w:val="single" w:sz="4" w:space="0" w:color="auto"/>
            </w:tcBorders>
            <w:shd w:val="clear" w:color="auto" w:fill="auto"/>
            <w:noWrap/>
            <w:hideMark/>
          </w:tcPr>
          <w:p w14:paraId="2307D93A" w14:textId="77777777" w:rsidR="00D253AB" w:rsidRPr="001A280D" w:rsidRDefault="00D253AB" w:rsidP="00D253AB">
            <w:pPr>
              <w:jc w:val="left"/>
              <w:rPr>
                <w:sz w:val="20"/>
                <w:szCs w:val="20"/>
                <w:lang w:eastAsia="en-CA"/>
              </w:rPr>
            </w:pPr>
            <w:r w:rsidRPr="001A280D">
              <w:rPr>
                <w:sz w:val="20"/>
                <w:szCs w:val="20"/>
                <w:lang w:eastAsia="en-CA"/>
              </w:rPr>
              <w:t xml:space="preserve">HPMP stage II </w:t>
            </w:r>
          </w:p>
        </w:tc>
        <w:tc>
          <w:tcPr>
            <w:tcW w:w="1219" w:type="dxa"/>
            <w:tcBorders>
              <w:top w:val="nil"/>
              <w:left w:val="nil"/>
              <w:bottom w:val="single" w:sz="4" w:space="0" w:color="auto"/>
              <w:right w:val="single" w:sz="4" w:space="0" w:color="auto"/>
            </w:tcBorders>
            <w:shd w:val="clear" w:color="auto" w:fill="auto"/>
            <w:noWrap/>
            <w:hideMark/>
          </w:tcPr>
          <w:p w14:paraId="7F255D0F" w14:textId="77777777" w:rsidR="00D253AB" w:rsidRPr="001A280D" w:rsidRDefault="00D253AB" w:rsidP="00D253AB">
            <w:pPr>
              <w:jc w:val="right"/>
              <w:rPr>
                <w:sz w:val="20"/>
                <w:szCs w:val="20"/>
                <w:lang w:eastAsia="en-CA"/>
              </w:rPr>
            </w:pPr>
            <w:r w:rsidRPr="001A280D">
              <w:rPr>
                <w:sz w:val="20"/>
                <w:szCs w:val="20"/>
                <w:lang w:eastAsia="en-CA"/>
              </w:rPr>
              <w:t>3,633</w:t>
            </w:r>
          </w:p>
        </w:tc>
        <w:tc>
          <w:tcPr>
            <w:tcW w:w="1219" w:type="dxa"/>
            <w:tcBorders>
              <w:top w:val="nil"/>
              <w:left w:val="nil"/>
              <w:bottom w:val="single" w:sz="4" w:space="0" w:color="auto"/>
              <w:right w:val="single" w:sz="4" w:space="0" w:color="auto"/>
            </w:tcBorders>
            <w:shd w:val="clear" w:color="auto" w:fill="auto"/>
            <w:noWrap/>
            <w:hideMark/>
          </w:tcPr>
          <w:p w14:paraId="5770043B" w14:textId="77777777" w:rsidR="00D253AB" w:rsidRPr="001A280D" w:rsidRDefault="00D253AB" w:rsidP="00D253AB">
            <w:pPr>
              <w:jc w:val="right"/>
              <w:rPr>
                <w:sz w:val="20"/>
                <w:szCs w:val="20"/>
                <w:lang w:eastAsia="en-CA"/>
              </w:rPr>
            </w:pPr>
            <w:r w:rsidRPr="001A280D">
              <w:rPr>
                <w:sz w:val="20"/>
                <w:szCs w:val="20"/>
                <w:lang w:eastAsia="en-CA"/>
              </w:rPr>
              <w:t>5,453</w:t>
            </w:r>
          </w:p>
        </w:tc>
        <w:tc>
          <w:tcPr>
            <w:tcW w:w="1219" w:type="dxa"/>
            <w:tcBorders>
              <w:top w:val="nil"/>
              <w:left w:val="nil"/>
              <w:bottom w:val="single" w:sz="4" w:space="0" w:color="auto"/>
              <w:right w:val="single" w:sz="4" w:space="0" w:color="auto"/>
            </w:tcBorders>
            <w:shd w:val="clear" w:color="auto" w:fill="auto"/>
            <w:noWrap/>
            <w:hideMark/>
          </w:tcPr>
          <w:p w14:paraId="7F5F27F7" w14:textId="77777777" w:rsidR="00D253AB" w:rsidRPr="001A280D" w:rsidRDefault="00D253AB" w:rsidP="00D253AB">
            <w:pPr>
              <w:jc w:val="right"/>
              <w:rPr>
                <w:sz w:val="20"/>
                <w:szCs w:val="20"/>
                <w:lang w:eastAsia="en-CA"/>
              </w:rPr>
            </w:pPr>
            <w:r w:rsidRPr="001A280D">
              <w:rPr>
                <w:sz w:val="20"/>
                <w:szCs w:val="20"/>
                <w:lang w:eastAsia="en-CA"/>
              </w:rPr>
              <w:t>6,765</w:t>
            </w:r>
          </w:p>
        </w:tc>
        <w:tc>
          <w:tcPr>
            <w:tcW w:w="1219" w:type="dxa"/>
            <w:tcBorders>
              <w:top w:val="nil"/>
              <w:left w:val="nil"/>
              <w:bottom w:val="single" w:sz="4" w:space="0" w:color="auto"/>
              <w:right w:val="single" w:sz="4" w:space="0" w:color="auto"/>
            </w:tcBorders>
            <w:shd w:val="clear" w:color="auto" w:fill="auto"/>
            <w:noWrap/>
            <w:hideMark/>
          </w:tcPr>
          <w:p w14:paraId="008D3B73" w14:textId="77777777" w:rsidR="00D253AB" w:rsidRPr="001A280D" w:rsidRDefault="00D253AB" w:rsidP="00D253AB">
            <w:pPr>
              <w:jc w:val="right"/>
              <w:rPr>
                <w:sz w:val="20"/>
                <w:szCs w:val="20"/>
                <w:lang w:eastAsia="en-CA"/>
              </w:rPr>
            </w:pPr>
            <w:r w:rsidRPr="001A280D">
              <w:rPr>
                <w:sz w:val="20"/>
                <w:szCs w:val="20"/>
                <w:lang w:eastAsia="en-CA"/>
              </w:rPr>
              <w:t>15,851</w:t>
            </w:r>
          </w:p>
        </w:tc>
        <w:tc>
          <w:tcPr>
            <w:tcW w:w="1219" w:type="dxa"/>
            <w:tcBorders>
              <w:top w:val="nil"/>
              <w:left w:val="nil"/>
              <w:bottom w:val="single" w:sz="4" w:space="0" w:color="auto"/>
              <w:right w:val="single" w:sz="4" w:space="0" w:color="auto"/>
            </w:tcBorders>
            <w:shd w:val="clear" w:color="auto" w:fill="auto"/>
            <w:noWrap/>
            <w:hideMark/>
          </w:tcPr>
          <w:p w14:paraId="452E630C" w14:textId="77777777" w:rsidR="00D253AB" w:rsidRPr="001A280D" w:rsidRDefault="00D253AB" w:rsidP="00D253AB">
            <w:pPr>
              <w:jc w:val="right"/>
              <w:rPr>
                <w:sz w:val="20"/>
                <w:szCs w:val="20"/>
                <w:lang w:eastAsia="en-CA"/>
              </w:rPr>
            </w:pPr>
            <w:r w:rsidRPr="001A280D">
              <w:rPr>
                <w:sz w:val="20"/>
                <w:szCs w:val="20"/>
                <w:lang w:eastAsia="en-CA"/>
              </w:rPr>
              <w:t>37,218</w:t>
            </w:r>
          </w:p>
        </w:tc>
      </w:tr>
      <w:tr w:rsidR="00D253AB" w:rsidRPr="001A280D" w14:paraId="59F42DFF" w14:textId="77777777" w:rsidTr="000935F8">
        <w:tc>
          <w:tcPr>
            <w:tcW w:w="3256" w:type="dxa"/>
            <w:tcBorders>
              <w:top w:val="nil"/>
              <w:left w:val="single" w:sz="4" w:space="0" w:color="auto"/>
              <w:bottom w:val="single" w:sz="4" w:space="0" w:color="auto"/>
              <w:right w:val="single" w:sz="4" w:space="0" w:color="auto"/>
            </w:tcBorders>
            <w:shd w:val="clear" w:color="auto" w:fill="auto"/>
            <w:noWrap/>
            <w:hideMark/>
          </w:tcPr>
          <w:p w14:paraId="0BEC0F61" w14:textId="77777777" w:rsidR="00D253AB" w:rsidRPr="001A280D" w:rsidRDefault="00D253AB" w:rsidP="00D253AB">
            <w:pPr>
              <w:jc w:val="left"/>
              <w:rPr>
                <w:sz w:val="20"/>
                <w:szCs w:val="20"/>
                <w:lang w:eastAsia="en-CA"/>
              </w:rPr>
            </w:pPr>
            <w:r w:rsidRPr="001A280D">
              <w:rPr>
                <w:sz w:val="20"/>
                <w:szCs w:val="20"/>
                <w:lang w:eastAsia="en-CA"/>
              </w:rPr>
              <w:t>HPMP PRP – stage III</w:t>
            </w:r>
          </w:p>
        </w:tc>
        <w:tc>
          <w:tcPr>
            <w:tcW w:w="1219" w:type="dxa"/>
            <w:tcBorders>
              <w:top w:val="nil"/>
              <w:left w:val="nil"/>
              <w:bottom w:val="single" w:sz="4" w:space="0" w:color="auto"/>
              <w:right w:val="single" w:sz="4" w:space="0" w:color="auto"/>
            </w:tcBorders>
            <w:shd w:val="clear" w:color="auto" w:fill="auto"/>
            <w:noWrap/>
            <w:hideMark/>
          </w:tcPr>
          <w:p w14:paraId="7A16B40F" w14:textId="77777777" w:rsidR="00D253AB" w:rsidRPr="001A280D" w:rsidRDefault="00D253AB" w:rsidP="00D253AB">
            <w:pPr>
              <w:jc w:val="right"/>
              <w:rPr>
                <w:sz w:val="20"/>
                <w:szCs w:val="20"/>
                <w:lang w:eastAsia="en-CA"/>
              </w:rPr>
            </w:pPr>
            <w:r w:rsidRPr="001A280D">
              <w:rPr>
                <w:sz w:val="20"/>
                <w:szCs w:val="20"/>
                <w:lang w:eastAsia="en-CA"/>
              </w:rPr>
              <w:t>120</w:t>
            </w:r>
          </w:p>
        </w:tc>
        <w:tc>
          <w:tcPr>
            <w:tcW w:w="1219" w:type="dxa"/>
            <w:tcBorders>
              <w:top w:val="nil"/>
              <w:left w:val="nil"/>
              <w:bottom w:val="single" w:sz="4" w:space="0" w:color="auto"/>
              <w:right w:val="single" w:sz="4" w:space="0" w:color="auto"/>
            </w:tcBorders>
            <w:shd w:val="clear" w:color="auto" w:fill="auto"/>
            <w:noWrap/>
            <w:hideMark/>
          </w:tcPr>
          <w:p w14:paraId="540689A7" w14:textId="77777777" w:rsidR="00D253AB" w:rsidRPr="001A280D" w:rsidRDefault="00D253AB" w:rsidP="00D253AB">
            <w:pPr>
              <w:jc w:val="right"/>
              <w:rPr>
                <w:sz w:val="20"/>
                <w:szCs w:val="20"/>
                <w:lang w:eastAsia="en-CA"/>
              </w:rPr>
            </w:pPr>
            <w:r w:rsidRPr="001A280D">
              <w:rPr>
                <w:sz w:val="20"/>
                <w:szCs w:val="20"/>
                <w:lang w:eastAsia="en-CA"/>
              </w:rPr>
              <w:t>193</w:t>
            </w:r>
          </w:p>
        </w:tc>
        <w:tc>
          <w:tcPr>
            <w:tcW w:w="1219" w:type="dxa"/>
            <w:tcBorders>
              <w:top w:val="nil"/>
              <w:left w:val="nil"/>
              <w:bottom w:val="single" w:sz="4" w:space="0" w:color="auto"/>
              <w:right w:val="single" w:sz="4" w:space="0" w:color="auto"/>
            </w:tcBorders>
            <w:shd w:val="clear" w:color="auto" w:fill="auto"/>
            <w:noWrap/>
            <w:hideMark/>
          </w:tcPr>
          <w:p w14:paraId="19DB9C38" w14:textId="77777777" w:rsidR="00D253AB" w:rsidRPr="001A280D" w:rsidRDefault="00D253AB" w:rsidP="00D253AB">
            <w:pPr>
              <w:jc w:val="right"/>
              <w:rPr>
                <w:sz w:val="20"/>
                <w:szCs w:val="20"/>
                <w:lang w:eastAsia="en-CA"/>
              </w:rPr>
            </w:pPr>
            <w:r w:rsidRPr="001A280D">
              <w:rPr>
                <w:sz w:val="20"/>
                <w:szCs w:val="20"/>
                <w:lang w:eastAsia="en-CA"/>
              </w:rPr>
              <w:t>0</w:t>
            </w:r>
          </w:p>
        </w:tc>
        <w:tc>
          <w:tcPr>
            <w:tcW w:w="1219" w:type="dxa"/>
            <w:tcBorders>
              <w:top w:val="nil"/>
              <w:left w:val="nil"/>
              <w:bottom w:val="single" w:sz="4" w:space="0" w:color="auto"/>
              <w:right w:val="single" w:sz="4" w:space="0" w:color="auto"/>
            </w:tcBorders>
            <w:shd w:val="clear" w:color="auto" w:fill="auto"/>
            <w:noWrap/>
            <w:hideMark/>
          </w:tcPr>
          <w:p w14:paraId="1904CDF0" w14:textId="77777777" w:rsidR="00D253AB" w:rsidRPr="001A280D" w:rsidRDefault="00D253AB" w:rsidP="00D253AB">
            <w:pPr>
              <w:jc w:val="right"/>
              <w:rPr>
                <w:sz w:val="20"/>
                <w:szCs w:val="20"/>
                <w:lang w:eastAsia="en-CA"/>
              </w:rPr>
            </w:pPr>
            <w:r w:rsidRPr="001A280D">
              <w:rPr>
                <w:sz w:val="20"/>
                <w:szCs w:val="20"/>
                <w:lang w:eastAsia="en-CA"/>
              </w:rPr>
              <w:t>313</w:t>
            </w:r>
          </w:p>
        </w:tc>
        <w:tc>
          <w:tcPr>
            <w:tcW w:w="1219" w:type="dxa"/>
            <w:tcBorders>
              <w:top w:val="nil"/>
              <w:left w:val="nil"/>
              <w:bottom w:val="single" w:sz="4" w:space="0" w:color="auto"/>
              <w:right w:val="single" w:sz="4" w:space="0" w:color="auto"/>
            </w:tcBorders>
            <w:shd w:val="clear" w:color="auto" w:fill="auto"/>
            <w:noWrap/>
            <w:hideMark/>
          </w:tcPr>
          <w:p w14:paraId="685D2F80" w14:textId="777B3481" w:rsidR="00D253AB" w:rsidRPr="001A280D" w:rsidRDefault="00FE3E45" w:rsidP="007D4FA6">
            <w:pPr>
              <w:jc w:val="right"/>
              <w:rPr>
                <w:sz w:val="20"/>
                <w:szCs w:val="20"/>
                <w:lang w:eastAsia="en-CA"/>
              </w:rPr>
            </w:pPr>
            <w:r>
              <w:rPr>
                <w:sz w:val="20"/>
                <w:szCs w:val="20"/>
                <w:lang w:eastAsia="en-CA"/>
              </w:rPr>
              <w:t>0</w:t>
            </w:r>
          </w:p>
        </w:tc>
      </w:tr>
      <w:tr w:rsidR="00D253AB" w:rsidRPr="001A280D" w14:paraId="2C285645" w14:textId="77777777" w:rsidTr="000935F8">
        <w:tc>
          <w:tcPr>
            <w:tcW w:w="3256" w:type="dxa"/>
            <w:tcBorders>
              <w:top w:val="nil"/>
              <w:left w:val="single" w:sz="4" w:space="0" w:color="auto"/>
              <w:bottom w:val="single" w:sz="4" w:space="0" w:color="auto"/>
              <w:right w:val="single" w:sz="4" w:space="0" w:color="auto"/>
            </w:tcBorders>
            <w:shd w:val="clear" w:color="auto" w:fill="auto"/>
            <w:noWrap/>
            <w:hideMark/>
          </w:tcPr>
          <w:p w14:paraId="07956A14" w14:textId="77777777" w:rsidR="00D253AB" w:rsidRPr="001A280D" w:rsidRDefault="00D253AB" w:rsidP="00D253AB">
            <w:pPr>
              <w:jc w:val="left"/>
              <w:rPr>
                <w:sz w:val="20"/>
                <w:szCs w:val="20"/>
                <w:lang w:eastAsia="en-CA"/>
              </w:rPr>
            </w:pPr>
            <w:r w:rsidRPr="001A280D">
              <w:rPr>
                <w:sz w:val="20"/>
                <w:szCs w:val="20"/>
                <w:lang w:eastAsia="en-CA"/>
              </w:rPr>
              <w:t>HPMP stage III</w:t>
            </w:r>
          </w:p>
        </w:tc>
        <w:tc>
          <w:tcPr>
            <w:tcW w:w="1219" w:type="dxa"/>
            <w:tcBorders>
              <w:top w:val="nil"/>
              <w:left w:val="nil"/>
              <w:bottom w:val="single" w:sz="4" w:space="0" w:color="auto"/>
              <w:right w:val="single" w:sz="4" w:space="0" w:color="auto"/>
            </w:tcBorders>
            <w:shd w:val="clear" w:color="auto" w:fill="auto"/>
            <w:noWrap/>
            <w:hideMark/>
          </w:tcPr>
          <w:p w14:paraId="0A133DF6" w14:textId="77777777" w:rsidR="00D253AB" w:rsidRPr="001A280D" w:rsidRDefault="00D253AB" w:rsidP="00D253AB">
            <w:pPr>
              <w:jc w:val="right"/>
              <w:rPr>
                <w:sz w:val="20"/>
                <w:szCs w:val="20"/>
                <w:lang w:eastAsia="en-CA"/>
              </w:rPr>
            </w:pPr>
            <w:r w:rsidRPr="001A280D">
              <w:rPr>
                <w:sz w:val="20"/>
                <w:szCs w:val="20"/>
                <w:lang w:eastAsia="en-CA"/>
              </w:rPr>
              <w:t>2,702</w:t>
            </w:r>
          </w:p>
        </w:tc>
        <w:tc>
          <w:tcPr>
            <w:tcW w:w="1219" w:type="dxa"/>
            <w:tcBorders>
              <w:top w:val="nil"/>
              <w:left w:val="nil"/>
              <w:bottom w:val="single" w:sz="4" w:space="0" w:color="auto"/>
              <w:right w:val="single" w:sz="4" w:space="0" w:color="auto"/>
            </w:tcBorders>
            <w:shd w:val="clear" w:color="auto" w:fill="auto"/>
            <w:noWrap/>
            <w:hideMark/>
          </w:tcPr>
          <w:p w14:paraId="1F3CBECA" w14:textId="77777777" w:rsidR="00D253AB" w:rsidRPr="001A280D" w:rsidRDefault="00D253AB" w:rsidP="00D253AB">
            <w:pPr>
              <w:jc w:val="right"/>
              <w:rPr>
                <w:sz w:val="20"/>
                <w:szCs w:val="20"/>
                <w:lang w:eastAsia="en-CA"/>
              </w:rPr>
            </w:pPr>
            <w:r w:rsidRPr="001A280D">
              <w:rPr>
                <w:sz w:val="20"/>
                <w:szCs w:val="20"/>
                <w:lang w:eastAsia="en-CA"/>
              </w:rPr>
              <w:t>9,114</w:t>
            </w:r>
          </w:p>
        </w:tc>
        <w:tc>
          <w:tcPr>
            <w:tcW w:w="1219" w:type="dxa"/>
            <w:tcBorders>
              <w:top w:val="nil"/>
              <w:left w:val="nil"/>
              <w:bottom w:val="single" w:sz="4" w:space="0" w:color="auto"/>
              <w:right w:val="single" w:sz="4" w:space="0" w:color="auto"/>
            </w:tcBorders>
            <w:shd w:val="clear" w:color="auto" w:fill="auto"/>
            <w:noWrap/>
            <w:hideMark/>
          </w:tcPr>
          <w:p w14:paraId="78701C9A" w14:textId="77777777" w:rsidR="00D253AB" w:rsidRPr="001A280D" w:rsidRDefault="00D253AB" w:rsidP="00D253AB">
            <w:pPr>
              <w:jc w:val="right"/>
              <w:rPr>
                <w:sz w:val="20"/>
                <w:szCs w:val="20"/>
                <w:lang w:eastAsia="en-CA"/>
              </w:rPr>
            </w:pPr>
            <w:r w:rsidRPr="001A280D">
              <w:rPr>
                <w:sz w:val="20"/>
                <w:szCs w:val="20"/>
                <w:lang w:eastAsia="en-CA"/>
              </w:rPr>
              <w:t>5,948</w:t>
            </w:r>
          </w:p>
        </w:tc>
        <w:tc>
          <w:tcPr>
            <w:tcW w:w="1219" w:type="dxa"/>
            <w:tcBorders>
              <w:top w:val="nil"/>
              <w:left w:val="nil"/>
              <w:bottom w:val="single" w:sz="4" w:space="0" w:color="auto"/>
              <w:right w:val="single" w:sz="4" w:space="0" w:color="auto"/>
            </w:tcBorders>
            <w:shd w:val="clear" w:color="auto" w:fill="auto"/>
            <w:noWrap/>
            <w:hideMark/>
          </w:tcPr>
          <w:p w14:paraId="00063C41" w14:textId="77777777" w:rsidR="00D253AB" w:rsidRPr="001A280D" w:rsidRDefault="00D253AB" w:rsidP="00D253AB">
            <w:pPr>
              <w:jc w:val="right"/>
              <w:rPr>
                <w:sz w:val="20"/>
                <w:szCs w:val="20"/>
                <w:lang w:eastAsia="en-CA"/>
              </w:rPr>
            </w:pPr>
            <w:r w:rsidRPr="001A280D">
              <w:rPr>
                <w:sz w:val="20"/>
                <w:szCs w:val="20"/>
                <w:lang w:eastAsia="en-CA"/>
              </w:rPr>
              <w:t>17,763</w:t>
            </w:r>
          </w:p>
        </w:tc>
        <w:tc>
          <w:tcPr>
            <w:tcW w:w="1219" w:type="dxa"/>
            <w:tcBorders>
              <w:top w:val="nil"/>
              <w:left w:val="nil"/>
              <w:bottom w:val="single" w:sz="4" w:space="0" w:color="auto"/>
              <w:right w:val="single" w:sz="4" w:space="0" w:color="auto"/>
            </w:tcBorders>
            <w:shd w:val="clear" w:color="auto" w:fill="auto"/>
            <w:noWrap/>
            <w:hideMark/>
          </w:tcPr>
          <w:p w14:paraId="0A424A48" w14:textId="77777777" w:rsidR="00D253AB" w:rsidRPr="001A280D" w:rsidRDefault="00D253AB" w:rsidP="00D253AB">
            <w:pPr>
              <w:jc w:val="right"/>
              <w:rPr>
                <w:sz w:val="20"/>
                <w:szCs w:val="20"/>
                <w:lang w:eastAsia="en-CA"/>
              </w:rPr>
            </w:pPr>
            <w:r w:rsidRPr="001A280D">
              <w:rPr>
                <w:sz w:val="20"/>
                <w:szCs w:val="20"/>
                <w:lang w:eastAsia="en-CA"/>
              </w:rPr>
              <w:t>31,044</w:t>
            </w:r>
          </w:p>
        </w:tc>
      </w:tr>
      <w:tr w:rsidR="00D253AB" w:rsidRPr="001A280D" w14:paraId="5887E6B9" w14:textId="77777777" w:rsidTr="000935F8">
        <w:tc>
          <w:tcPr>
            <w:tcW w:w="3256" w:type="dxa"/>
            <w:tcBorders>
              <w:top w:val="nil"/>
              <w:left w:val="single" w:sz="4" w:space="0" w:color="auto"/>
              <w:bottom w:val="single" w:sz="4" w:space="0" w:color="auto"/>
              <w:right w:val="single" w:sz="4" w:space="0" w:color="auto"/>
            </w:tcBorders>
            <w:shd w:val="clear" w:color="auto" w:fill="auto"/>
            <w:noWrap/>
            <w:hideMark/>
          </w:tcPr>
          <w:p w14:paraId="22825959" w14:textId="77777777" w:rsidR="00D253AB" w:rsidRPr="001A280D" w:rsidRDefault="00D253AB" w:rsidP="00D253AB">
            <w:pPr>
              <w:jc w:val="left"/>
              <w:rPr>
                <w:sz w:val="20"/>
                <w:szCs w:val="20"/>
                <w:lang w:eastAsia="en-CA"/>
              </w:rPr>
            </w:pPr>
            <w:r w:rsidRPr="001A280D">
              <w:rPr>
                <w:sz w:val="20"/>
                <w:szCs w:val="20"/>
                <w:lang w:eastAsia="en-CA"/>
              </w:rPr>
              <w:t>HCFC technical assistance</w:t>
            </w:r>
          </w:p>
        </w:tc>
        <w:tc>
          <w:tcPr>
            <w:tcW w:w="1219" w:type="dxa"/>
            <w:tcBorders>
              <w:top w:val="nil"/>
              <w:left w:val="nil"/>
              <w:bottom w:val="single" w:sz="4" w:space="0" w:color="auto"/>
              <w:right w:val="single" w:sz="4" w:space="0" w:color="auto"/>
            </w:tcBorders>
            <w:shd w:val="clear" w:color="auto" w:fill="auto"/>
            <w:noWrap/>
            <w:hideMark/>
          </w:tcPr>
          <w:p w14:paraId="7DAA6925" w14:textId="77777777" w:rsidR="00D253AB" w:rsidRPr="001A280D" w:rsidRDefault="00D253AB" w:rsidP="00D253AB">
            <w:pPr>
              <w:jc w:val="right"/>
              <w:rPr>
                <w:sz w:val="20"/>
                <w:szCs w:val="20"/>
                <w:lang w:eastAsia="en-CA"/>
              </w:rPr>
            </w:pPr>
            <w:r w:rsidRPr="001A280D">
              <w:rPr>
                <w:sz w:val="20"/>
                <w:szCs w:val="20"/>
                <w:lang w:eastAsia="en-CA"/>
              </w:rPr>
              <w:t>482</w:t>
            </w:r>
          </w:p>
        </w:tc>
        <w:tc>
          <w:tcPr>
            <w:tcW w:w="1219" w:type="dxa"/>
            <w:tcBorders>
              <w:top w:val="nil"/>
              <w:left w:val="nil"/>
              <w:bottom w:val="single" w:sz="4" w:space="0" w:color="auto"/>
              <w:right w:val="single" w:sz="4" w:space="0" w:color="auto"/>
            </w:tcBorders>
            <w:shd w:val="clear" w:color="auto" w:fill="auto"/>
            <w:noWrap/>
            <w:hideMark/>
          </w:tcPr>
          <w:p w14:paraId="0D90AB07" w14:textId="77777777" w:rsidR="00D253AB" w:rsidRPr="001A280D" w:rsidRDefault="00D253AB" w:rsidP="00D253AB">
            <w:pPr>
              <w:jc w:val="right"/>
              <w:rPr>
                <w:sz w:val="20"/>
                <w:szCs w:val="20"/>
                <w:lang w:eastAsia="en-CA"/>
              </w:rPr>
            </w:pPr>
            <w:r w:rsidRPr="001A280D">
              <w:rPr>
                <w:sz w:val="20"/>
                <w:szCs w:val="20"/>
                <w:lang w:eastAsia="en-CA"/>
              </w:rPr>
              <w:t>0</w:t>
            </w:r>
          </w:p>
        </w:tc>
        <w:tc>
          <w:tcPr>
            <w:tcW w:w="1219" w:type="dxa"/>
            <w:tcBorders>
              <w:top w:val="nil"/>
              <w:left w:val="nil"/>
              <w:bottom w:val="single" w:sz="4" w:space="0" w:color="auto"/>
              <w:right w:val="single" w:sz="4" w:space="0" w:color="auto"/>
            </w:tcBorders>
            <w:shd w:val="clear" w:color="auto" w:fill="auto"/>
            <w:noWrap/>
            <w:hideMark/>
          </w:tcPr>
          <w:p w14:paraId="01FDE551" w14:textId="77777777" w:rsidR="00D253AB" w:rsidRPr="001A280D" w:rsidRDefault="00D253AB" w:rsidP="00D253AB">
            <w:pPr>
              <w:jc w:val="right"/>
              <w:rPr>
                <w:sz w:val="20"/>
                <w:szCs w:val="20"/>
                <w:lang w:eastAsia="en-CA"/>
              </w:rPr>
            </w:pPr>
            <w:r w:rsidRPr="001A280D">
              <w:rPr>
                <w:sz w:val="20"/>
                <w:szCs w:val="20"/>
                <w:lang w:eastAsia="en-CA"/>
              </w:rPr>
              <w:t>0</w:t>
            </w:r>
          </w:p>
        </w:tc>
        <w:tc>
          <w:tcPr>
            <w:tcW w:w="1219" w:type="dxa"/>
            <w:tcBorders>
              <w:top w:val="nil"/>
              <w:left w:val="nil"/>
              <w:bottom w:val="single" w:sz="4" w:space="0" w:color="auto"/>
              <w:right w:val="single" w:sz="4" w:space="0" w:color="auto"/>
            </w:tcBorders>
            <w:shd w:val="clear" w:color="auto" w:fill="auto"/>
            <w:noWrap/>
            <w:hideMark/>
          </w:tcPr>
          <w:p w14:paraId="045309A1" w14:textId="77777777" w:rsidR="00D253AB" w:rsidRPr="001A280D" w:rsidRDefault="00D253AB" w:rsidP="00D253AB">
            <w:pPr>
              <w:jc w:val="right"/>
              <w:rPr>
                <w:sz w:val="20"/>
                <w:szCs w:val="20"/>
                <w:lang w:eastAsia="en-CA"/>
              </w:rPr>
            </w:pPr>
            <w:r w:rsidRPr="001A280D">
              <w:rPr>
                <w:sz w:val="20"/>
                <w:szCs w:val="20"/>
                <w:lang w:eastAsia="en-CA"/>
              </w:rPr>
              <w:t>482</w:t>
            </w:r>
          </w:p>
        </w:tc>
        <w:tc>
          <w:tcPr>
            <w:tcW w:w="1219" w:type="dxa"/>
            <w:tcBorders>
              <w:top w:val="nil"/>
              <w:left w:val="nil"/>
              <w:bottom w:val="single" w:sz="4" w:space="0" w:color="auto"/>
              <w:right w:val="single" w:sz="4" w:space="0" w:color="auto"/>
            </w:tcBorders>
            <w:shd w:val="clear" w:color="auto" w:fill="auto"/>
            <w:noWrap/>
            <w:hideMark/>
          </w:tcPr>
          <w:p w14:paraId="00A5179F" w14:textId="77777777" w:rsidR="00D253AB" w:rsidRPr="001A280D" w:rsidRDefault="00FE3E45" w:rsidP="00D253AB">
            <w:pPr>
              <w:jc w:val="right"/>
              <w:rPr>
                <w:sz w:val="20"/>
                <w:szCs w:val="20"/>
                <w:lang w:eastAsia="en-CA"/>
              </w:rPr>
            </w:pPr>
            <w:r>
              <w:rPr>
                <w:sz w:val="20"/>
                <w:szCs w:val="20"/>
                <w:lang w:eastAsia="en-CA"/>
              </w:rPr>
              <w:t>0</w:t>
            </w:r>
            <w:r w:rsidR="00D253AB" w:rsidRPr="001A280D">
              <w:rPr>
                <w:sz w:val="20"/>
                <w:szCs w:val="20"/>
                <w:lang w:eastAsia="en-CA"/>
              </w:rPr>
              <w:t> </w:t>
            </w:r>
          </w:p>
        </w:tc>
      </w:tr>
      <w:tr w:rsidR="00D253AB" w:rsidRPr="001A280D" w14:paraId="05C90DCE" w14:textId="77777777" w:rsidTr="000935F8">
        <w:tc>
          <w:tcPr>
            <w:tcW w:w="3256" w:type="dxa"/>
            <w:tcBorders>
              <w:top w:val="nil"/>
              <w:left w:val="single" w:sz="4" w:space="0" w:color="auto"/>
              <w:bottom w:val="single" w:sz="4" w:space="0" w:color="auto"/>
              <w:right w:val="single" w:sz="4" w:space="0" w:color="auto"/>
            </w:tcBorders>
            <w:shd w:val="clear" w:color="auto" w:fill="auto"/>
            <w:noWrap/>
            <w:hideMark/>
          </w:tcPr>
          <w:p w14:paraId="70AB2C16" w14:textId="6EB79601" w:rsidR="00D253AB" w:rsidRPr="001A280D" w:rsidRDefault="00D253AB" w:rsidP="00D253AB">
            <w:pPr>
              <w:jc w:val="left"/>
              <w:rPr>
                <w:b/>
                <w:bCs/>
                <w:sz w:val="20"/>
                <w:szCs w:val="20"/>
                <w:lang w:eastAsia="en-CA"/>
              </w:rPr>
            </w:pPr>
            <w:r w:rsidRPr="001A280D">
              <w:rPr>
                <w:b/>
                <w:bCs/>
                <w:sz w:val="20"/>
                <w:szCs w:val="20"/>
                <w:lang w:eastAsia="en-CA"/>
              </w:rPr>
              <w:t>HCFC activities subtotal</w:t>
            </w:r>
          </w:p>
        </w:tc>
        <w:tc>
          <w:tcPr>
            <w:tcW w:w="1219" w:type="dxa"/>
            <w:tcBorders>
              <w:top w:val="nil"/>
              <w:left w:val="nil"/>
              <w:bottom w:val="single" w:sz="4" w:space="0" w:color="auto"/>
              <w:right w:val="single" w:sz="4" w:space="0" w:color="auto"/>
            </w:tcBorders>
            <w:shd w:val="clear" w:color="auto" w:fill="auto"/>
            <w:noWrap/>
            <w:hideMark/>
          </w:tcPr>
          <w:p w14:paraId="71C74771" w14:textId="77777777" w:rsidR="00D253AB" w:rsidRPr="001A280D" w:rsidRDefault="00D253AB" w:rsidP="00D253AB">
            <w:pPr>
              <w:jc w:val="right"/>
              <w:rPr>
                <w:b/>
                <w:bCs/>
                <w:sz w:val="20"/>
                <w:szCs w:val="20"/>
                <w:lang w:eastAsia="en-CA"/>
              </w:rPr>
            </w:pPr>
            <w:r w:rsidRPr="001A280D">
              <w:rPr>
                <w:b/>
                <w:bCs/>
                <w:sz w:val="20"/>
                <w:szCs w:val="20"/>
                <w:lang w:eastAsia="en-CA"/>
              </w:rPr>
              <w:t>18,829</w:t>
            </w:r>
          </w:p>
        </w:tc>
        <w:tc>
          <w:tcPr>
            <w:tcW w:w="1219" w:type="dxa"/>
            <w:tcBorders>
              <w:top w:val="nil"/>
              <w:left w:val="nil"/>
              <w:bottom w:val="single" w:sz="4" w:space="0" w:color="auto"/>
              <w:right w:val="single" w:sz="4" w:space="0" w:color="auto"/>
            </w:tcBorders>
            <w:shd w:val="clear" w:color="auto" w:fill="auto"/>
            <w:noWrap/>
            <w:hideMark/>
          </w:tcPr>
          <w:p w14:paraId="050CB935" w14:textId="77777777" w:rsidR="00D253AB" w:rsidRPr="001A280D" w:rsidRDefault="00D253AB" w:rsidP="00D253AB">
            <w:pPr>
              <w:jc w:val="right"/>
              <w:rPr>
                <w:b/>
                <w:bCs/>
                <w:sz w:val="20"/>
                <w:szCs w:val="20"/>
                <w:lang w:eastAsia="en-CA"/>
              </w:rPr>
            </w:pPr>
            <w:r w:rsidRPr="001A280D">
              <w:rPr>
                <w:b/>
                <w:bCs/>
                <w:sz w:val="20"/>
                <w:szCs w:val="20"/>
                <w:lang w:eastAsia="en-CA"/>
              </w:rPr>
              <w:t>33,620</w:t>
            </w:r>
          </w:p>
        </w:tc>
        <w:tc>
          <w:tcPr>
            <w:tcW w:w="1219" w:type="dxa"/>
            <w:tcBorders>
              <w:top w:val="nil"/>
              <w:left w:val="nil"/>
              <w:bottom w:val="single" w:sz="4" w:space="0" w:color="auto"/>
              <w:right w:val="single" w:sz="4" w:space="0" w:color="auto"/>
            </w:tcBorders>
            <w:shd w:val="clear" w:color="auto" w:fill="auto"/>
            <w:noWrap/>
            <w:hideMark/>
          </w:tcPr>
          <w:p w14:paraId="5429E32B" w14:textId="77777777" w:rsidR="00D253AB" w:rsidRPr="001A280D" w:rsidRDefault="00D253AB" w:rsidP="00D253AB">
            <w:pPr>
              <w:jc w:val="right"/>
              <w:rPr>
                <w:b/>
                <w:bCs/>
                <w:sz w:val="20"/>
                <w:szCs w:val="20"/>
                <w:lang w:eastAsia="en-CA"/>
              </w:rPr>
            </w:pPr>
            <w:r w:rsidRPr="001A280D">
              <w:rPr>
                <w:b/>
                <w:bCs/>
                <w:sz w:val="20"/>
                <w:szCs w:val="20"/>
                <w:lang w:eastAsia="en-CA"/>
              </w:rPr>
              <w:t>15,671</w:t>
            </w:r>
          </w:p>
        </w:tc>
        <w:tc>
          <w:tcPr>
            <w:tcW w:w="1219" w:type="dxa"/>
            <w:tcBorders>
              <w:top w:val="nil"/>
              <w:left w:val="nil"/>
              <w:bottom w:val="single" w:sz="4" w:space="0" w:color="auto"/>
              <w:right w:val="single" w:sz="4" w:space="0" w:color="auto"/>
            </w:tcBorders>
            <w:shd w:val="clear" w:color="auto" w:fill="auto"/>
            <w:noWrap/>
            <w:hideMark/>
          </w:tcPr>
          <w:p w14:paraId="65FCDC4F" w14:textId="77777777" w:rsidR="00D253AB" w:rsidRPr="001A280D" w:rsidRDefault="00D253AB" w:rsidP="00D253AB">
            <w:pPr>
              <w:jc w:val="right"/>
              <w:rPr>
                <w:b/>
                <w:bCs/>
                <w:sz w:val="20"/>
                <w:szCs w:val="20"/>
                <w:lang w:eastAsia="en-CA"/>
              </w:rPr>
            </w:pPr>
            <w:r w:rsidRPr="001A280D">
              <w:rPr>
                <w:b/>
                <w:bCs/>
                <w:sz w:val="20"/>
                <w:szCs w:val="20"/>
                <w:lang w:eastAsia="en-CA"/>
              </w:rPr>
              <w:t>68,120</w:t>
            </w:r>
          </w:p>
        </w:tc>
        <w:tc>
          <w:tcPr>
            <w:tcW w:w="1219" w:type="dxa"/>
            <w:tcBorders>
              <w:top w:val="nil"/>
              <w:left w:val="nil"/>
              <w:bottom w:val="single" w:sz="4" w:space="0" w:color="auto"/>
              <w:right w:val="single" w:sz="4" w:space="0" w:color="auto"/>
            </w:tcBorders>
            <w:shd w:val="clear" w:color="auto" w:fill="auto"/>
            <w:noWrap/>
            <w:hideMark/>
          </w:tcPr>
          <w:p w14:paraId="309CADEC" w14:textId="77777777" w:rsidR="00D253AB" w:rsidRPr="001A280D" w:rsidRDefault="00D253AB" w:rsidP="00D253AB">
            <w:pPr>
              <w:jc w:val="right"/>
              <w:rPr>
                <w:b/>
                <w:bCs/>
                <w:sz w:val="20"/>
                <w:szCs w:val="20"/>
                <w:lang w:eastAsia="en-CA"/>
              </w:rPr>
            </w:pPr>
            <w:r w:rsidRPr="001A280D">
              <w:rPr>
                <w:b/>
                <w:bCs/>
                <w:sz w:val="20"/>
                <w:szCs w:val="20"/>
                <w:lang w:eastAsia="en-CA"/>
              </w:rPr>
              <w:t>101,701</w:t>
            </w:r>
          </w:p>
        </w:tc>
      </w:tr>
      <w:tr w:rsidR="00D253AB" w:rsidRPr="001A280D" w14:paraId="1E6EC957" w14:textId="77777777" w:rsidTr="000935F8">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D234DDD" w14:textId="77777777" w:rsidR="00D253AB" w:rsidRPr="001A280D" w:rsidRDefault="00D253AB" w:rsidP="000935F8">
            <w:pPr>
              <w:keepNext/>
              <w:jc w:val="left"/>
              <w:rPr>
                <w:b/>
                <w:bCs/>
                <w:sz w:val="20"/>
                <w:szCs w:val="20"/>
                <w:lang w:eastAsia="en-CA"/>
              </w:rPr>
            </w:pPr>
            <w:r w:rsidRPr="001A280D">
              <w:rPr>
                <w:b/>
                <w:bCs/>
                <w:sz w:val="20"/>
                <w:szCs w:val="20"/>
                <w:lang w:eastAsia="en-CA"/>
              </w:rPr>
              <w:t>HFC activities</w:t>
            </w:r>
          </w:p>
        </w:tc>
      </w:tr>
      <w:tr w:rsidR="00D253AB" w:rsidRPr="001A280D" w14:paraId="18F4B341" w14:textId="77777777" w:rsidTr="000935F8">
        <w:tc>
          <w:tcPr>
            <w:tcW w:w="3256" w:type="dxa"/>
            <w:tcBorders>
              <w:top w:val="nil"/>
              <w:left w:val="single" w:sz="4" w:space="0" w:color="auto"/>
              <w:bottom w:val="single" w:sz="4" w:space="0" w:color="auto"/>
              <w:right w:val="single" w:sz="4" w:space="0" w:color="auto"/>
            </w:tcBorders>
            <w:shd w:val="clear" w:color="auto" w:fill="auto"/>
            <w:noWrap/>
            <w:hideMark/>
          </w:tcPr>
          <w:p w14:paraId="1B2ECEF9" w14:textId="77777777" w:rsidR="00D253AB" w:rsidRPr="001A280D" w:rsidRDefault="004B7FF9" w:rsidP="004B7FF9">
            <w:pPr>
              <w:jc w:val="left"/>
              <w:rPr>
                <w:sz w:val="20"/>
                <w:szCs w:val="20"/>
                <w:lang w:eastAsia="en-CA"/>
              </w:rPr>
            </w:pPr>
            <w:r>
              <w:rPr>
                <w:sz w:val="20"/>
                <w:szCs w:val="20"/>
                <w:lang w:eastAsia="en-CA"/>
              </w:rPr>
              <w:t xml:space="preserve">Kigali </w:t>
            </w:r>
            <w:r w:rsidR="00D253AB" w:rsidRPr="001A280D">
              <w:rPr>
                <w:sz w:val="20"/>
                <w:szCs w:val="20"/>
                <w:lang w:eastAsia="en-CA"/>
              </w:rPr>
              <w:t xml:space="preserve">HFC </w:t>
            </w:r>
            <w:r>
              <w:rPr>
                <w:sz w:val="20"/>
                <w:szCs w:val="20"/>
                <w:lang w:eastAsia="en-CA"/>
              </w:rPr>
              <w:t>implementation</w:t>
            </w:r>
            <w:r w:rsidR="00D253AB" w:rsidRPr="001A280D">
              <w:rPr>
                <w:sz w:val="20"/>
                <w:szCs w:val="20"/>
                <w:lang w:eastAsia="en-CA"/>
              </w:rPr>
              <w:t xml:space="preserve"> plan</w:t>
            </w:r>
            <w:r>
              <w:rPr>
                <w:sz w:val="20"/>
                <w:szCs w:val="20"/>
                <w:lang w:eastAsia="en-CA"/>
              </w:rPr>
              <w:t xml:space="preserve"> (KIP)</w:t>
            </w:r>
            <w:r w:rsidR="00D253AB" w:rsidRPr="001A280D">
              <w:rPr>
                <w:sz w:val="20"/>
                <w:szCs w:val="20"/>
                <w:lang w:eastAsia="en-CA"/>
              </w:rPr>
              <w:t xml:space="preserve"> – PRP</w:t>
            </w:r>
          </w:p>
        </w:tc>
        <w:tc>
          <w:tcPr>
            <w:tcW w:w="1219" w:type="dxa"/>
            <w:tcBorders>
              <w:top w:val="nil"/>
              <w:left w:val="nil"/>
              <w:bottom w:val="single" w:sz="4" w:space="0" w:color="auto"/>
              <w:right w:val="single" w:sz="4" w:space="0" w:color="auto"/>
            </w:tcBorders>
            <w:shd w:val="clear" w:color="auto" w:fill="auto"/>
            <w:noWrap/>
            <w:hideMark/>
          </w:tcPr>
          <w:p w14:paraId="6DC6DB0E" w14:textId="77777777" w:rsidR="00D253AB" w:rsidRPr="001A280D" w:rsidRDefault="00D253AB" w:rsidP="00D253AB">
            <w:pPr>
              <w:jc w:val="right"/>
              <w:rPr>
                <w:sz w:val="20"/>
                <w:szCs w:val="20"/>
                <w:lang w:eastAsia="en-CA"/>
              </w:rPr>
            </w:pPr>
            <w:r w:rsidRPr="001A280D">
              <w:rPr>
                <w:sz w:val="20"/>
                <w:szCs w:val="20"/>
                <w:lang w:eastAsia="en-CA"/>
              </w:rPr>
              <w:t>1,797</w:t>
            </w:r>
          </w:p>
        </w:tc>
        <w:tc>
          <w:tcPr>
            <w:tcW w:w="1219" w:type="dxa"/>
            <w:tcBorders>
              <w:top w:val="nil"/>
              <w:left w:val="nil"/>
              <w:bottom w:val="single" w:sz="4" w:space="0" w:color="auto"/>
              <w:right w:val="single" w:sz="4" w:space="0" w:color="auto"/>
            </w:tcBorders>
            <w:shd w:val="clear" w:color="auto" w:fill="auto"/>
            <w:noWrap/>
            <w:hideMark/>
          </w:tcPr>
          <w:p w14:paraId="00CE958F" w14:textId="77777777" w:rsidR="00D253AB" w:rsidRPr="001A280D" w:rsidRDefault="00D253AB" w:rsidP="00D253AB">
            <w:pPr>
              <w:jc w:val="right"/>
              <w:rPr>
                <w:sz w:val="20"/>
                <w:szCs w:val="20"/>
                <w:lang w:eastAsia="en-CA"/>
              </w:rPr>
            </w:pPr>
            <w:r w:rsidRPr="001A280D">
              <w:rPr>
                <w:sz w:val="20"/>
                <w:szCs w:val="20"/>
                <w:lang w:eastAsia="en-CA"/>
              </w:rPr>
              <w:t>1,737</w:t>
            </w:r>
          </w:p>
        </w:tc>
        <w:tc>
          <w:tcPr>
            <w:tcW w:w="1219" w:type="dxa"/>
            <w:tcBorders>
              <w:top w:val="nil"/>
              <w:left w:val="nil"/>
              <w:bottom w:val="single" w:sz="4" w:space="0" w:color="auto"/>
              <w:right w:val="single" w:sz="4" w:space="0" w:color="auto"/>
            </w:tcBorders>
            <w:shd w:val="clear" w:color="auto" w:fill="auto"/>
            <w:noWrap/>
            <w:hideMark/>
          </w:tcPr>
          <w:p w14:paraId="104C50F7" w14:textId="77777777" w:rsidR="00D253AB" w:rsidRPr="001A280D" w:rsidRDefault="00D253AB" w:rsidP="00D253AB">
            <w:pPr>
              <w:jc w:val="right"/>
              <w:rPr>
                <w:sz w:val="20"/>
                <w:szCs w:val="20"/>
                <w:lang w:eastAsia="en-CA"/>
              </w:rPr>
            </w:pPr>
            <w:r w:rsidRPr="001A280D">
              <w:rPr>
                <w:sz w:val="20"/>
                <w:szCs w:val="20"/>
                <w:lang w:eastAsia="en-CA"/>
              </w:rPr>
              <w:t>0</w:t>
            </w:r>
          </w:p>
        </w:tc>
        <w:tc>
          <w:tcPr>
            <w:tcW w:w="1219" w:type="dxa"/>
            <w:tcBorders>
              <w:top w:val="nil"/>
              <w:left w:val="nil"/>
              <w:bottom w:val="single" w:sz="4" w:space="0" w:color="auto"/>
              <w:right w:val="single" w:sz="4" w:space="0" w:color="auto"/>
            </w:tcBorders>
            <w:shd w:val="clear" w:color="auto" w:fill="auto"/>
            <w:noWrap/>
            <w:hideMark/>
          </w:tcPr>
          <w:p w14:paraId="5ACAC82E" w14:textId="77777777" w:rsidR="00D253AB" w:rsidRPr="001A280D" w:rsidRDefault="00D253AB" w:rsidP="00D253AB">
            <w:pPr>
              <w:jc w:val="right"/>
              <w:rPr>
                <w:sz w:val="20"/>
                <w:szCs w:val="20"/>
                <w:lang w:eastAsia="en-CA"/>
              </w:rPr>
            </w:pPr>
            <w:r w:rsidRPr="001A280D">
              <w:rPr>
                <w:sz w:val="20"/>
                <w:szCs w:val="20"/>
                <w:lang w:eastAsia="en-CA"/>
              </w:rPr>
              <w:t>3,533</w:t>
            </w:r>
          </w:p>
        </w:tc>
        <w:tc>
          <w:tcPr>
            <w:tcW w:w="1219" w:type="dxa"/>
            <w:tcBorders>
              <w:top w:val="nil"/>
              <w:left w:val="nil"/>
              <w:bottom w:val="single" w:sz="4" w:space="0" w:color="auto"/>
              <w:right w:val="single" w:sz="4" w:space="0" w:color="auto"/>
            </w:tcBorders>
            <w:shd w:val="clear" w:color="auto" w:fill="auto"/>
            <w:noWrap/>
            <w:hideMark/>
          </w:tcPr>
          <w:p w14:paraId="306E77BF" w14:textId="4C9A3BC3" w:rsidR="00D253AB" w:rsidRPr="001A280D" w:rsidRDefault="00FE3E45" w:rsidP="007D4FA6">
            <w:pPr>
              <w:jc w:val="right"/>
              <w:rPr>
                <w:sz w:val="20"/>
                <w:szCs w:val="20"/>
                <w:lang w:eastAsia="en-CA"/>
              </w:rPr>
            </w:pPr>
            <w:r>
              <w:rPr>
                <w:sz w:val="20"/>
                <w:szCs w:val="20"/>
                <w:lang w:eastAsia="en-CA"/>
              </w:rPr>
              <w:t>0</w:t>
            </w:r>
          </w:p>
        </w:tc>
      </w:tr>
      <w:tr w:rsidR="00D253AB" w:rsidRPr="001A280D" w14:paraId="00D5142B" w14:textId="77777777" w:rsidTr="000935F8">
        <w:tc>
          <w:tcPr>
            <w:tcW w:w="3256" w:type="dxa"/>
            <w:tcBorders>
              <w:top w:val="nil"/>
              <w:left w:val="single" w:sz="4" w:space="0" w:color="auto"/>
              <w:bottom w:val="single" w:sz="4" w:space="0" w:color="auto"/>
              <w:right w:val="single" w:sz="4" w:space="0" w:color="auto"/>
            </w:tcBorders>
            <w:shd w:val="clear" w:color="auto" w:fill="auto"/>
            <w:noWrap/>
            <w:hideMark/>
          </w:tcPr>
          <w:p w14:paraId="7E8D886B" w14:textId="56E4322A" w:rsidR="00D253AB" w:rsidRPr="001A280D" w:rsidRDefault="00D253AB" w:rsidP="00D253AB">
            <w:pPr>
              <w:jc w:val="left"/>
              <w:rPr>
                <w:b/>
                <w:bCs/>
                <w:sz w:val="20"/>
                <w:szCs w:val="20"/>
                <w:lang w:eastAsia="en-CA"/>
              </w:rPr>
            </w:pPr>
            <w:r w:rsidRPr="001A280D">
              <w:rPr>
                <w:b/>
                <w:bCs/>
                <w:sz w:val="20"/>
                <w:szCs w:val="20"/>
                <w:lang w:eastAsia="en-CA"/>
              </w:rPr>
              <w:lastRenderedPageBreak/>
              <w:t>HFC activities subtotal</w:t>
            </w:r>
          </w:p>
        </w:tc>
        <w:tc>
          <w:tcPr>
            <w:tcW w:w="1219" w:type="dxa"/>
            <w:tcBorders>
              <w:top w:val="nil"/>
              <w:left w:val="nil"/>
              <w:bottom w:val="single" w:sz="4" w:space="0" w:color="auto"/>
              <w:right w:val="single" w:sz="4" w:space="0" w:color="auto"/>
            </w:tcBorders>
            <w:shd w:val="clear" w:color="auto" w:fill="auto"/>
            <w:noWrap/>
            <w:hideMark/>
          </w:tcPr>
          <w:p w14:paraId="16B77FD6" w14:textId="77777777" w:rsidR="00D253AB" w:rsidRPr="001A280D" w:rsidRDefault="00D253AB" w:rsidP="00D253AB">
            <w:pPr>
              <w:jc w:val="right"/>
              <w:rPr>
                <w:b/>
                <w:bCs/>
                <w:sz w:val="20"/>
                <w:szCs w:val="20"/>
                <w:lang w:eastAsia="en-CA"/>
              </w:rPr>
            </w:pPr>
            <w:r w:rsidRPr="001A280D">
              <w:rPr>
                <w:b/>
                <w:bCs/>
                <w:sz w:val="20"/>
                <w:szCs w:val="20"/>
                <w:lang w:eastAsia="en-CA"/>
              </w:rPr>
              <w:t>1,797</w:t>
            </w:r>
          </w:p>
        </w:tc>
        <w:tc>
          <w:tcPr>
            <w:tcW w:w="1219" w:type="dxa"/>
            <w:tcBorders>
              <w:top w:val="nil"/>
              <w:left w:val="nil"/>
              <w:bottom w:val="single" w:sz="4" w:space="0" w:color="auto"/>
              <w:right w:val="single" w:sz="4" w:space="0" w:color="auto"/>
            </w:tcBorders>
            <w:shd w:val="clear" w:color="auto" w:fill="auto"/>
            <w:noWrap/>
            <w:hideMark/>
          </w:tcPr>
          <w:p w14:paraId="18AFFE1A" w14:textId="77777777" w:rsidR="00D253AB" w:rsidRPr="001A280D" w:rsidRDefault="00D253AB" w:rsidP="00D253AB">
            <w:pPr>
              <w:jc w:val="right"/>
              <w:rPr>
                <w:b/>
                <w:bCs/>
                <w:sz w:val="20"/>
                <w:szCs w:val="20"/>
                <w:lang w:eastAsia="en-CA"/>
              </w:rPr>
            </w:pPr>
            <w:r w:rsidRPr="001A280D">
              <w:rPr>
                <w:b/>
                <w:bCs/>
                <w:sz w:val="20"/>
                <w:szCs w:val="20"/>
                <w:lang w:eastAsia="en-CA"/>
              </w:rPr>
              <w:t>1,737</w:t>
            </w:r>
          </w:p>
        </w:tc>
        <w:tc>
          <w:tcPr>
            <w:tcW w:w="1219" w:type="dxa"/>
            <w:tcBorders>
              <w:top w:val="nil"/>
              <w:left w:val="nil"/>
              <w:bottom w:val="single" w:sz="4" w:space="0" w:color="auto"/>
              <w:right w:val="single" w:sz="4" w:space="0" w:color="auto"/>
            </w:tcBorders>
            <w:shd w:val="clear" w:color="auto" w:fill="auto"/>
            <w:noWrap/>
            <w:hideMark/>
          </w:tcPr>
          <w:p w14:paraId="32B3D841" w14:textId="77777777" w:rsidR="00D253AB" w:rsidRPr="001A280D" w:rsidRDefault="00D253AB" w:rsidP="00D253AB">
            <w:pPr>
              <w:jc w:val="right"/>
              <w:rPr>
                <w:b/>
                <w:bCs/>
                <w:sz w:val="20"/>
                <w:szCs w:val="20"/>
                <w:lang w:eastAsia="en-CA"/>
              </w:rPr>
            </w:pPr>
            <w:r w:rsidRPr="001A280D">
              <w:rPr>
                <w:b/>
                <w:bCs/>
                <w:sz w:val="20"/>
                <w:szCs w:val="20"/>
                <w:lang w:eastAsia="en-CA"/>
              </w:rPr>
              <w:t>0</w:t>
            </w:r>
          </w:p>
        </w:tc>
        <w:tc>
          <w:tcPr>
            <w:tcW w:w="1219" w:type="dxa"/>
            <w:tcBorders>
              <w:top w:val="nil"/>
              <w:left w:val="nil"/>
              <w:bottom w:val="single" w:sz="4" w:space="0" w:color="auto"/>
              <w:right w:val="single" w:sz="4" w:space="0" w:color="auto"/>
            </w:tcBorders>
            <w:shd w:val="clear" w:color="auto" w:fill="auto"/>
            <w:noWrap/>
            <w:hideMark/>
          </w:tcPr>
          <w:p w14:paraId="387C00EB" w14:textId="77777777" w:rsidR="00D253AB" w:rsidRPr="001A280D" w:rsidRDefault="00D253AB" w:rsidP="00D253AB">
            <w:pPr>
              <w:jc w:val="right"/>
              <w:rPr>
                <w:b/>
                <w:bCs/>
                <w:sz w:val="20"/>
                <w:szCs w:val="20"/>
                <w:lang w:eastAsia="en-CA"/>
              </w:rPr>
            </w:pPr>
            <w:r w:rsidRPr="001A280D">
              <w:rPr>
                <w:b/>
                <w:bCs/>
                <w:sz w:val="20"/>
                <w:szCs w:val="20"/>
                <w:lang w:eastAsia="en-CA"/>
              </w:rPr>
              <w:t>3,533</w:t>
            </w:r>
          </w:p>
        </w:tc>
        <w:tc>
          <w:tcPr>
            <w:tcW w:w="1219" w:type="dxa"/>
            <w:tcBorders>
              <w:top w:val="nil"/>
              <w:left w:val="nil"/>
              <w:bottom w:val="single" w:sz="4" w:space="0" w:color="auto"/>
              <w:right w:val="single" w:sz="4" w:space="0" w:color="auto"/>
            </w:tcBorders>
            <w:shd w:val="clear" w:color="auto" w:fill="auto"/>
            <w:noWrap/>
            <w:hideMark/>
          </w:tcPr>
          <w:p w14:paraId="083BFFE8" w14:textId="77777777" w:rsidR="00D253AB" w:rsidRPr="001A280D" w:rsidRDefault="00D253AB" w:rsidP="00D253AB">
            <w:pPr>
              <w:jc w:val="right"/>
              <w:rPr>
                <w:b/>
                <w:bCs/>
                <w:sz w:val="20"/>
                <w:szCs w:val="20"/>
                <w:lang w:eastAsia="en-CA"/>
              </w:rPr>
            </w:pPr>
            <w:r w:rsidRPr="001A280D">
              <w:rPr>
                <w:b/>
                <w:bCs/>
                <w:sz w:val="20"/>
                <w:szCs w:val="20"/>
                <w:lang w:eastAsia="en-CA"/>
              </w:rPr>
              <w:t>0</w:t>
            </w:r>
          </w:p>
        </w:tc>
      </w:tr>
      <w:tr w:rsidR="00D253AB" w:rsidRPr="001A280D" w14:paraId="2A7162D2" w14:textId="77777777" w:rsidTr="000935F8">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9736188" w14:textId="77777777" w:rsidR="00D253AB" w:rsidRPr="001A280D" w:rsidRDefault="00D253AB" w:rsidP="00D253AB">
            <w:pPr>
              <w:jc w:val="left"/>
              <w:rPr>
                <w:b/>
                <w:bCs/>
                <w:sz w:val="20"/>
                <w:szCs w:val="20"/>
                <w:lang w:eastAsia="en-CA"/>
              </w:rPr>
            </w:pPr>
            <w:r w:rsidRPr="001A280D">
              <w:rPr>
                <w:b/>
                <w:bCs/>
                <w:sz w:val="20"/>
                <w:szCs w:val="20"/>
                <w:lang w:eastAsia="en-CA"/>
              </w:rPr>
              <w:t>Standard activities</w:t>
            </w:r>
          </w:p>
        </w:tc>
      </w:tr>
      <w:tr w:rsidR="00D253AB" w:rsidRPr="001A280D" w14:paraId="0498EEF7" w14:textId="77777777" w:rsidTr="000935F8">
        <w:tc>
          <w:tcPr>
            <w:tcW w:w="3256" w:type="dxa"/>
            <w:tcBorders>
              <w:top w:val="nil"/>
              <w:left w:val="single" w:sz="4" w:space="0" w:color="auto"/>
              <w:bottom w:val="single" w:sz="4" w:space="0" w:color="auto"/>
              <w:right w:val="single" w:sz="4" w:space="0" w:color="auto"/>
            </w:tcBorders>
            <w:shd w:val="clear" w:color="auto" w:fill="auto"/>
            <w:noWrap/>
            <w:hideMark/>
          </w:tcPr>
          <w:p w14:paraId="5AE8CB0C" w14:textId="316D2AFD" w:rsidR="00D253AB" w:rsidRPr="001A280D" w:rsidRDefault="00D253AB" w:rsidP="00D253AB">
            <w:pPr>
              <w:jc w:val="left"/>
              <w:rPr>
                <w:sz w:val="20"/>
                <w:szCs w:val="20"/>
                <w:lang w:eastAsia="en-CA"/>
              </w:rPr>
            </w:pPr>
            <w:r w:rsidRPr="001A280D">
              <w:rPr>
                <w:sz w:val="20"/>
                <w:szCs w:val="20"/>
                <w:lang w:eastAsia="en-CA"/>
              </w:rPr>
              <w:t>Institutional strengthening</w:t>
            </w:r>
            <w:r w:rsidR="00307D17">
              <w:rPr>
                <w:sz w:val="20"/>
                <w:szCs w:val="20"/>
                <w:lang w:eastAsia="en-CA"/>
              </w:rPr>
              <w:t xml:space="preserve"> (IS)</w:t>
            </w:r>
          </w:p>
        </w:tc>
        <w:tc>
          <w:tcPr>
            <w:tcW w:w="1219" w:type="dxa"/>
            <w:tcBorders>
              <w:top w:val="nil"/>
              <w:left w:val="nil"/>
              <w:bottom w:val="single" w:sz="4" w:space="0" w:color="auto"/>
              <w:right w:val="single" w:sz="4" w:space="0" w:color="auto"/>
            </w:tcBorders>
            <w:shd w:val="clear" w:color="auto" w:fill="auto"/>
            <w:noWrap/>
            <w:hideMark/>
          </w:tcPr>
          <w:p w14:paraId="2FC268C2" w14:textId="77777777" w:rsidR="00D253AB" w:rsidRPr="001A280D" w:rsidRDefault="00D253AB" w:rsidP="00D253AB">
            <w:pPr>
              <w:jc w:val="right"/>
              <w:rPr>
                <w:sz w:val="20"/>
                <w:szCs w:val="20"/>
                <w:lang w:eastAsia="en-CA"/>
              </w:rPr>
            </w:pPr>
            <w:r w:rsidRPr="001A280D">
              <w:rPr>
                <w:sz w:val="20"/>
                <w:szCs w:val="20"/>
                <w:lang w:eastAsia="en-CA"/>
              </w:rPr>
              <w:t>1,535</w:t>
            </w:r>
          </w:p>
        </w:tc>
        <w:tc>
          <w:tcPr>
            <w:tcW w:w="1219" w:type="dxa"/>
            <w:tcBorders>
              <w:top w:val="nil"/>
              <w:left w:val="nil"/>
              <w:bottom w:val="single" w:sz="4" w:space="0" w:color="auto"/>
              <w:right w:val="single" w:sz="4" w:space="0" w:color="auto"/>
            </w:tcBorders>
            <w:shd w:val="clear" w:color="auto" w:fill="auto"/>
            <w:noWrap/>
            <w:hideMark/>
          </w:tcPr>
          <w:p w14:paraId="5039B118" w14:textId="77777777" w:rsidR="00D253AB" w:rsidRPr="001A280D" w:rsidRDefault="00D253AB" w:rsidP="00D253AB">
            <w:pPr>
              <w:jc w:val="right"/>
              <w:rPr>
                <w:sz w:val="20"/>
                <w:szCs w:val="20"/>
                <w:lang w:eastAsia="en-CA"/>
              </w:rPr>
            </w:pPr>
            <w:r w:rsidRPr="001A280D">
              <w:rPr>
                <w:sz w:val="20"/>
                <w:szCs w:val="20"/>
                <w:lang w:eastAsia="en-CA"/>
              </w:rPr>
              <w:t>1,374</w:t>
            </w:r>
          </w:p>
        </w:tc>
        <w:tc>
          <w:tcPr>
            <w:tcW w:w="1219" w:type="dxa"/>
            <w:tcBorders>
              <w:top w:val="nil"/>
              <w:left w:val="nil"/>
              <w:bottom w:val="single" w:sz="4" w:space="0" w:color="auto"/>
              <w:right w:val="single" w:sz="4" w:space="0" w:color="auto"/>
            </w:tcBorders>
            <w:shd w:val="clear" w:color="auto" w:fill="auto"/>
            <w:noWrap/>
            <w:hideMark/>
          </w:tcPr>
          <w:p w14:paraId="504BBEA8" w14:textId="77777777" w:rsidR="00D253AB" w:rsidRPr="001A280D" w:rsidRDefault="00D253AB" w:rsidP="00D253AB">
            <w:pPr>
              <w:jc w:val="right"/>
              <w:rPr>
                <w:sz w:val="20"/>
                <w:szCs w:val="20"/>
                <w:lang w:eastAsia="en-CA"/>
              </w:rPr>
            </w:pPr>
            <w:r w:rsidRPr="001A280D">
              <w:rPr>
                <w:sz w:val="20"/>
                <w:szCs w:val="20"/>
                <w:lang w:eastAsia="en-CA"/>
              </w:rPr>
              <w:t>1,535</w:t>
            </w:r>
          </w:p>
        </w:tc>
        <w:tc>
          <w:tcPr>
            <w:tcW w:w="1219" w:type="dxa"/>
            <w:tcBorders>
              <w:top w:val="nil"/>
              <w:left w:val="nil"/>
              <w:bottom w:val="single" w:sz="4" w:space="0" w:color="auto"/>
              <w:right w:val="single" w:sz="4" w:space="0" w:color="auto"/>
            </w:tcBorders>
            <w:shd w:val="clear" w:color="auto" w:fill="auto"/>
            <w:noWrap/>
            <w:hideMark/>
          </w:tcPr>
          <w:p w14:paraId="04DE242D" w14:textId="77777777" w:rsidR="00D253AB" w:rsidRPr="001A280D" w:rsidRDefault="00D253AB" w:rsidP="00D253AB">
            <w:pPr>
              <w:jc w:val="right"/>
              <w:rPr>
                <w:sz w:val="20"/>
                <w:szCs w:val="20"/>
                <w:lang w:eastAsia="en-CA"/>
              </w:rPr>
            </w:pPr>
            <w:r w:rsidRPr="001A280D">
              <w:rPr>
                <w:sz w:val="20"/>
                <w:szCs w:val="20"/>
                <w:lang w:eastAsia="en-CA"/>
              </w:rPr>
              <w:t>4,443</w:t>
            </w:r>
          </w:p>
        </w:tc>
        <w:tc>
          <w:tcPr>
            <w:tcW w:w="1219" w:type="dxa"/>
            <w:tcBorders>
              <w:top w:val="nil"/>
              <w:left w:val="nil"/>
              <w:bottom w:val="single" w:sz="4" w:space="0" w:color="auto"/>
              <w:right w:val="single" w:sz="4" w:space="0" w:color="auto"/>
            </w:tcBorders>
            <w:shd w:val="clear" w:color="auto" w:fill="auto"/>
            <w:noWrap/>
            <w:hideMark/>
          </w:tcPr>
          <w:p w14:paraId="591E9076" w14:textId="53F38E44" w:rsidR="00D253AB" w:rsidRPr="001A280D" w:rsidRDefault="00FE3E45" w:rsidP="007D4FA6">
            <w:pPr>
              <w:jc w:val="right"/>
              <w:rPr>
                <w:sz w:val="20"/>
                <w:szCs w:val="20"/>
                <w:lang w:eastAsia="en-CA"/>
              </w:rPr>
            </w:pPr>
            <w:r>
              <w:rPr>
                <w:sz w:val="20"/>
                <w:szCs w:val="20"/>
                <w:lang w:eastAsia="en-CA"/>
              </w:rPr>
              <w:t>0</w:t>
            </w:r>
          </w:p>
        </w:tc>
      </w:tr>
      <w:tr w:rsidR="00D253AB" w:rsidRPr="001A280D" w14:paraId="629D2C2C" w14:textId="77777777" w:rsidTr="000935F8">
        <w:tc>
          <w:tcPr>
            <w:tcW w:w="3256" w:type="dxa"/>
            <w:tcBorders>
              <w:top w:val="nil"/>
              <w:left w:val="single" w:sz="4" w:space="0" w:color="auto"/>
              <w:bottom w:val="single" w:sz="4" w:space="0" w:color="auto"/>
              <w:right w:val="single" w:sz="4" w:space="0" w:color="auto"/>
            </w:tcBorders>
            <w:shd w:val="clear" w:color="auto" w:fill="auto"/>
            <w:noWrap/>
            <w:hideMark/>
          </w:tcPr>
          <w:p w14:paraId="7A142303" w14:textId="77777777" w:rsidR="00D253AB" w:rsidRPr="001A280D" w:rsidRDefault="00D253AB" w:rsidP="00D253AB">
            <w:pPr>
              <w:jc w:val="left"/>
              <w:rPr>
                <w:sz w:val="20"/>
                <w:szCs w:val="20"/>
                <w:lang w:eastAsia="en-CA"/>
              </w:rPr>
            </w:pPr>
            <w:r w:rsidRPr="001A280D">
              <w:rPr>
                <w:sz w:val="20"/>
                <w:szCs w:val="20"/>
                <w:lang w:eastAsia="en-CA"/>
              </w:rPr>
              <w:t>Core unit</w:t>
            </w:r>
          </w:p>
        </w:tc>
        <w:tc>
          <w:tcPr>
            <w:tcW w:w="1219" w:type="dxa"/>
            <w:tcBorders>
              <w:top w:val="nil"/>
              <w:left w:val="nil"/>
              <w:bottom w:val="single" w:sz="4" w:space="0" w:color="auto"/>
              <w:right w:val="single" w:sz="4" w:space="0" w:color="auto"/>
            </w:tcBorders>
            <w:shd w:val="clear" w:color="auto" w:fill="auto"/>
            <w:noWrap/>
            <w:hideMark/>
          </w:tcPr>
          <w:p w14:paraId="71902D83" w14:textId="77777777" w:rsidR="00D253AB" w:rsidRPr="001A280D" w:rsidRDefault="00D253AB" w:rsidP="00D253AB">
            <w:pPr>
              <w:jc w:val="right"/>
              <w:rPr>
                <w:sz w:val="20"/>
                <w:szCs w:val="20"/>
                <w:lang w:eastAsia="en-CA"/>
              </w:rPr>
            </w:pPr>
            <w:r w:rsidRPr="001A280D">
              <w:rPr>
                <w:sz w:val="20"/>
                <w:szCs w:val="20"/>
                <w:lang w:eastAsia="en-CA"/>
              </w:rPr>
              <w:t>2,050</w:t>
            </w:r>
          </w:p>
        </w:tc>
        <w:tc>
          <w:tcPr>
            <w:tcW w:w="1219" w:type="dxa"/>
            <w:tcBorders>
              <w:top w:val="nil"/>
              <w:left w:val="nil"/>
              <w:bottom w:val="single" w:sz="4" w:space="0" w:color="auto"/>
              <w:right w:val="single" w:sz="4" w:space="0" w:color="auto"/>
            </w:tcBorders>
            <w:shd w:val="clear" w:color="auto" w:fill="auto"/>
            <w:noWrap/>
            <w:hideMark/>
          </w:tcPr>
          <w:p w14:paraId="432EEB82" w14:textId="77777777" w:rsidR="00D253AB" w:rsidRPr="001A280D" w:rsidRDefault="00D253AB" w:rsidP="00D253AB">
            <w:pPr>
              <w:jc w:val="right"/>
              <w:rPr>
                <w:sz w:val="20"/>
                <w:szCs w:val="20"/>
                <w:lang w:eastAsia="en-CA"/>
              </w:rPr>
            </w:pPr>
            <w:r w:rsidRPr="001A280D">
              <w:rPr>
                <w:sz w:val="20"/>
                <w:szCs w:val="20"/>
                <w:lang w:eastAsia="en-CA"/>
              </w:rPr>
              <w:t>2,065</w:t>
            </w:r>
          </w:p>
        </w:tc>
        <w:tc>
          <w:tcPr>
            <w:tcW w:w="1219" w:type="dxa"/>
            <w:tcBorders>
              <w:top w:val="nil"/>
              <w:left w:val="nil"/>
              <w:bottom w:val="single" w:sz="4" w:space="0" w:color="auto"/>
              <w:right w:val="single" w:sz="4" w:space="0" w:color="auto"/>
            </w:tcBorders>
            <w:shd w:val="clear" w:color="auto" w:fill="auto"/>
            <w:noWrap/>
            <w:hideMark/>
          </w:tcPr>
          <w:p w14:paraId="7A0DA9DF" w14:textId="77777777" w:rsidR="00D253AB" w:rsidRPr="001A280D" w:rsidRDefault="00D253AB" w:rsidP="00D253AB">
            <w:pPr>
              <w:jc w:val="right"/>
              <w:rPr>
                <w:sz w:val="20"/>
                <w:szCs w:val="20"/>
                <w:lang w:eastAsia="en-CA"/>
              </w:rPr>
            </w:pPr>
            <w:r w:rsidRPr="001A280D">
              <w:rPr>
                <w:sz w:val="20"/>
                <w:szCs w:val="20"/>
                <w:lang w:eastAsia="en-CA"/>
              </w:rPr>
              <w:t>2,079</w:t>
            </w:r>
          </w:p>
        </w:tc>
        <w:tc>
          <w:tcPr>
            <w:tcW w:w="1219" w:type="dxa"/>
            <w:tcBorders>
              <w:top w:val="nil"/>
              <w:left w:val="nil"/>
              <w:bottom w:val="single" w:sz="4" w:space="0" w:color="auto"/>
              <w:right w:val="single" w:sz="4" w:space="0" w:color="auto"/>
            </w:tcBorders>
            <w:shd w:val="clear" w:color="auto" w:fill="auto"/>
            <w:noWrap/>
            <w:hideMark/>
          </w:tcPr>
          <w:p w14:paraId="793AD36F" w14:textId="77777777" w:rsidR="00D253AB" w:rsidRPr="001A280D" w:rsidRDefault="00D253AB" w:rsidP="00D253AB">
            <w:pPr>
              <w:jc w:val="right"/>
              <w:rPr>
                <w:sz w:val="20"/>
                <w:szCs w:val="20"/>
                <w:lang w:eastAsia="en-CA"/>
              </w:rPr>
            </w:pPr>
            <w:r w:rsidRPr="001A280D">
              <w:rPr>
                <w:sz w:val="20"/>
                <w:szCs w:val="20"/>
                <w:lang w:eastAsia="en-CA"/>
              </w:rPr>
              <w:t>6,194</w:t>
            </w:r>
          </w:p>
        </w:tc>
        <w:tc>
          <w:tcPr>
            <w:tcW w:w="1219" w:type="dxa"/>
            <w:tcBorders>
              <w:top w:val="nil"/>
              <w:left w:val="nil"/>
              <w:bottom w:val="single" w:sz="4" w:space="0" w:color="auto"/>
              <w:right w:val="single" w:sz="4" w:space="0" w:color="auto"/>
            </w:tcBorders>
            <w:shd w:val="clear" w:color="auto" w:fill="auto"/>
            <w:noWrap/>
            <w:hideMark/>
          </w:tcPr>
          <w:p w14:paraId="60CE3A3D" w14:textId="41A5AC28" w:rsidR="00D253AB" w:rsidRPr="001A280D" w:rsidRDefault="00FE3E45" w:rsidP="007D4FA6">
            <w:pPr>
              <w:jc w:val="right"/>
              <w:rPr>
                <w:sz w:val="20"/>
                <w:szCs w:val="20"/>
                <w:lang w:eastAsia="en-CA"/>
              </w:rPr>
            </w:pPr>
            <w:r>
              <w:rPr>
                <w:sz w:val="20"/>
                <w:szCs w:val="20"/>
                <w:lang w:eastAsia="en-CA"/>
              </w:rPr>
              <w:t>0</w:t>
            </w:r>
          </w:p>
        </w:tc>
      </w:tr>
      <w:tr w:rsidR="00D253AB" w:rsidRPr="001A280D" w14:paraId="160EE263" w14:textId="77777777" w:rsidTr="000935F8">
        <w:tc>
          <w:tcPr>
            <w:tcW w:w="3256" w:type="dxa"/>
            <w:tcBorders>
              <w:top w:val="nil"/>
              <w:left w:val="single" w:sz="4" w:space="0" w:color="auto"/>
              <w:bottom w:val="single" w:sz="4" w:space="0" w:color="auto"/>
              <w:right w:val="single" w:sz="4" w:space="0" w:color="auto"/>
            </w:tcBorders>
            <w:shd w:val="clear" w:color="auto" w:fill="auto"/>
            <w:noWrap/>
            <w:hideMark/>
          </w:tcPr>
          <w:p w14:paraId="42B4710C" w14:textId="49CEB5C9" w:rsidR="00D253AB" w:rsidRPr="001A280D" w:rsidRDefault="00D253AB" w:rsidP="00D253AB">
            <w:pPr>
              <w:jc w:val="left"/>
              <w:rPr>
                <w:b/>
                <w:bCs/>
                <w:sz w:val="20"/>
                <w:szCs w:val="20"/>
                <w:lang w:eastAsia="en-CA"/>
              </w:rPr>
            </w:pPr>
            <w:r w:rsidRPr="001A280D">
              <w:rPr>
                <w:b/>
                <w:bCs/>
                <w:sz w:val="20"/>
                <w:szCs w:val="20"/>
                <w:lang w:eastAsia="en-CA"/>
              </w:rPr>
              <w:t>Standard activities subtotal</w:t>
            </w:r>
          </w:p>
        </w:tc>
        <w:tc>
          <w:tcPr>
            <w:tcW w:w="1219" w:type="dxa"/>
            <w:tcBorders>
              <w:top w:val="nil"/>
              <w:left w:val="nil"/>
              <w:bottom w:val="single" w:sz="4" w:space="0" w:color="auto"/>
              <w:right w:val="single" w:sz="4" w:space="0" w:color="auto"/>
            </w:tcBorders>
            <w:shd w:val="clear" w:color="auto" w:fill="auto"/>
            <w:noWrap/>
            <w:hideMark/>
          </w:tcPr>
          <w:p w14:paraId="1F61A3C4" w14:textId="77777777" w:rsidR="00D253AB" w:rsidRPr="001A280D" w:rsidRDefault="00D253AB" w:rsidP="00D253AB">
            <w:pPr>
              <w:jc w:val="right"/>
              <w:rPr>
                <w:b/>
                <w:bCs/>
                <w:sz w:val="20"/>
                <w:szCs w:val="20"/>
                <w:lang w:eastAsia="en-CA"/>
              </w:rPr>
            </w:pPr>
            <w:r w:rsidRPr="001A280D">
              <w:rPr>
                <w:b/>
                <w:bCs/>
                <w:sz w:val="20"/>
                <w:szCs w:val="20"/>
                <w:lang w:eastAsia="en-CA"/>
              </w:rPr>
              <w:t>3,585</w:t>
            </w:r>
          </w:p>
        </w:tc>
        <w:tc>
          <w:tcPr>
            <w:tcW w:w="1219" w:type="dxa"/>
            <w:tcBorders>
              <w:top w:val="nil"/>
              <w:left w:val="nil"/>
              <w:bottom w:val="single" w:sz="4" w:space="0" w:color="auto"/>
              <w:right w:val="single" w:sz="4" w:space="0" w:color="auto"/>
            </w:tcBorders>
            <w:shd w:val="clear" w:color="auto" w:fill="auto"/>
            <w:noWrap/>
            <w:hideMark/>
          </w:tcPr>
          <w:p w14:paraId="7FD457D6" w14:textId="77777777" w:rsidR="00D253AB" w:rsidRPr="001A280D" w:rsidRDefault="00D253AB" w:rsidP="00D253AB">
            <w:pPr>
              <w:jc w:val="right"/>
              <w:rPr>
                <w:b/>
                <w:bCs/>
                <w:sz w:val="20"/>
                <w:szCs w:val="20"/>
                <w:lang w:eastAsia="en-CA"/>
              </w:rPr>
            </w:pPr>
            <w:r w:rsidRPr="001A280D">
              <w:rPr>
                <w:b/>
                <w:bCs/>
                <w:sz w:val="20"/>
                <w:szCs w:val="20"/>
                <w:lang w:eastAsia="en-CA"/>
              </w:rPr>
              <w:t>3,439</w:t>
            </w:r>
          </w:p>
        </w:tc>
        <w:tc>
          <w:tcPr>
            <w:tcW w:w="1219" w:type="dxa"/>
            <w:tcBorders>
              <w:top w:val="nil"/>
              <w:left w:val="nil"/>
              <w:bottom w:val="single" w:sz="4" w:space="0" w:color="auto"/>
              <w:right w:val="single" w:sz="4" w:space="0" w:color="auto"/>
            </w:tcBorders>
            <w:shd w:val="clear" w:color="auto" w:fill="auto"/>
            <w:noWrap/>
            <w:hideMark/>
          </w:tcPr>
          <w:p w14:paraId="103AB172" w14:textId="77777777" w:rsidR="00D253AB" w:rsidRPr="001A280D" w:rsidRDefault="00D253AB" w:rsidP="00D253AB">
            <w:pPr>
              <w:jc w:val="right"/>
              <w:rPr>
                <w:b/>
                <w:bCs/>
                <w:sz w:val="20"/>
                <w:szCs w:val="20"/>
                <w:lang w:eastAsia="en-CA"/>
              </w:rPr>
            </w:pPr>
            <w:r w:rsidRPr="001A280D">
              <w:rPr>
                <w:b/>
                <w:bCs/>
                <w:sz w:val="20"/>
                <w:szCs w:val="20"/>
                <w:lang w:eastAsia="en-CA"/>
              </w:rPr>
              <w:t>3,614</w:t>
            </w:r>
          </w:p>
        </w:tc>
        <w:tc>
          <w:tcPr>
            <w:tcW w:w="1219" w:type="dxa"/>
            <w:tcBorders>
              <w:top w:val="nil"/>
              <w:left w:val="nil"/>
              <w:bottom w:val="single" w:sz="4" w:space="0" w:color="auto"/>
              <w:right w:val="single" w:sz="4" w:space="0" w:color="auto"/>
            </w:tcBorders>
            <w:shd w:val="clear" w:color="auto" w:fill="auto"/>
            <w:noWrap/>
            <w:hideMark/>
          </w:tcPr>
          <w:p w14:paraId="36B609E7" w14:textId="77777777" w:rsidR="00D253AB" w:rsidRPr="001A280D" w:rsidRDefault="00D253AB" w:rsidP="00D253AB">
            <w:pPr>
              <w:jc w:val="right"/>
              <w:rPr>
                <w:b/>
                <w:bCs/>
                <w:sz w:val="20"/>
                <w:szCs w:val="20"/>
                <w:lang w:eastAsia="en-CA"/>
              </w:rPr>
            </w:pPr>
            <w:r w:rsidRPr="001A280D">
              <w:rPr>
                <w:b/>
                <w:bCs/>
                <w:sz w:val="20"/>
                <w:szCs w:val="20"/>
                <w:lang w:eastAsia="en-CA"/>
              </w:rPr>
              <w:t>10,638</w:t>
            </w:r>
          </w:p>
        </w:tc>
        <w:tc>
          <w:tcPr>
            <w:tcW w:w="1219" w:type="dxa"/>
            <w:tcBorders>
              <w:top w:val="nil"/>
              <w:left w:val="nil"/>
              <w:bottom w:val="single" w:sz="4" w:space="0" w:color="auto"/>
              <w:right w:val="single" w:sz="4" w:space="0" w:color="auto"/>
            </w:tcBorders>
            <w:shd w:val="clear" w:color="auto" w:fill="auto"/>
            <w:noWrap/>
            <w:hideMark/>
          </w:tcPr>
          <w:p w14:paraId="00A6B232" w14:textId="77777777" w:rsidR="00D253AB" w:rsidRPr="001A280D" w:rsidRDefault="00D253AB" w:rsidP="00D253AB">
            <w:pPr>
              <w:jc w:val="right"/>
              <w:rPr>
                <w:b/>
                <w:bCs/>
                <w:sz w:val="20"/>
                <w:szCs w:val="20"/>
                <w:lang w:eastAsia="en-CA"/>
              </w:rPr>
            </w:pPr>
            <w:r w:rsidRPr="001A280D">
              <w:rPr>
                <w:b/>
                <w:bCs/>
                <w:sz w:val="20"/>
                <w:szCs w:val="20"/>
                <w:lang w:eastAsia="en-CA"/>
              </w:rPr>
              <w:t>0</w:t>
            </w:r>
          </w:p>
        </w:tc>
      </w:tr>
      <w:tr w:rsidR="00D253AB" w:rsidRPr="001A280D" w14:paraId="2BACC32B" w14:textId="77777777" w:rsidTr="000935F8">
        <w:tc>
          <w:tcPr>
            <w:tcW w:w="3256" w:type="dxa"/>
            <w:tcBorders>
              <w:top w:val="nil"/>
              <w:left w:val="single" w:sz="4" w:space="0" w:color="auto"/>
              <w:bottom w:val="single" w:sz="4" w:space="0" w:color="auto"/>
              <w:right w:val="single" w:sz="4" w:space="0" w:color="auto"/>
            </w:tcBorders>
            <w:shd w:val="clear" w:color="auto" w:fill="auto"/>
            <w:noWrap/>
            <w:hideMark/>
          </w:tcPr>
          <w:p w14:paraId="540FA89C" w14:textId="77777777" w:rsidR="00D253AB" w:rsidRPr="001A280D" w:rsidRDefault="00D253AB" w:rsidP="00D253AB">
            <w:pPr>
              <w:jc w:val="left"/>
              <w:rPr>
                <w:b/>
                <w:bCs/>
                <w:sz w:val="20"/>
                <w:szCs w:val="20"/>
                <w:lang w:eastAsia="en-CA"/>
              </w:rPr>
            </w:pPr>
            <w:r w:rsidRPr="001A280D">
              <w:rPr>
                <w:b/>
                <w:bCs/>
                <w:sz w:val="20"/>
                <w:szCs w:val="20"/>
                <w:lang w:eastAsia="en-CA"/>
              </w:rPr>
              <w:t>Total</w:t>
            </w:r>
          </w:p>
        </w:tc>
        <w:tc>
          <w:tcPr>
            <w:tcW w:w="1219" w:type="dxa"/>
            <w:tcBorders>
              <w:top w:val="nil"/>
              <w:left w:val="nil"/>
              <w:bottom w:val="single" w:sz="4" w:space="0" w:color="auto"/>
              <w:right w:val="single" w:sz="4" w:space="0" w:color="auto"/>
            </w:tcBorders>
            <w:shd w:val="clear" w:color="auto" w:fill="auto"/>
            <w:noWrap/>
            <w:hideMark/>
          </w:tcPr>
          <w:p w14:paraId="77C45A4C" w14:textId="77777777" w:rsidR="00D253AB" w:rsidRPr="001A280D" w:rsidRDefault="00D253AB" w:rsidP="00D253AB">
            <w:pPr>
              <w:jc w:val="right"/>
              <w:rPr>
                <w:b/>
                <w:bCs/>
                <w:sz w:val="20"/>
                <w:szCs w:val="20"/>
                <w:lang w:eastAsia="en-CA"/>
              </w:rPr>
            </w:pPr>
            <w:r w:rsidRPr="001A280D">
              <w:rPr>
                <w:b/>
                <w:bCs/>
                <w:sz w:val="20"/>
                <w:szCs w:val="20"/>
                <w:lang w:eastAsia="en-CA"/>
              </w:rPr>
              <w:t>24,211</w:t>
            </w:r>
          </w:p>
        </w:tc>
        <w:tc>
          <w:tcPr>
            <w:tcW w:w="1219" w:type="dxa"/>
            <w:tcBorders>
              <w:top w:val="nil"/>
              <w:left w:val="nil"/>
              <w:bottom w:val="single" w:sz="4" w:space="0" w:color="auto"/>
              <w:right w:val="single" w:sz="4" w:space="0" w:color="auto"/>
            </w:tcBorders>
            <w:shd w:val="clear" w:color="auto" w:fill="auto"/>
            <w:noWrap/>
            <w:hideMark/>
          </w:tcPr>
          <w:p w14:paraId="42C9143D" w14:textId="77777777" w:rsidR="00D253AB" w:rsidRPr="001A280D" w:rsidRDefault="00D253AB" w:rsidP="00D253AB">
            <w:pPr>
              <w:jc w:val="right"/>
              <w:rPr>
                <w:b/>
                <w:bCs/>
                <w:sz w:val="20"/>
                <w:szCs w:val="20"/>
                <w:lang w:eastAsia="en-CA"/>
              </w:rPr>
            </w:pPr>
            <w:r w:rsidRPr="001A280D">
              <w:rPr>
                <w:b/>
                <w:bCs/>
                <w:sz w:val="20"/>
                <w:szCs w:val="20"/>
                <w:lang w:eastAsia="en-CA"/>
              </w:rPr>
              <w:t>38,796</w:t>
            </w:r>
          </w:p>
        </w:tc>
        <w:tc>
          <w:tcPr>
            <w:tcW w:w="1219" w:type="dxa"/>
            <w:tcBorders>
              <w:top w:val="nil"/>
              <w:left w:val="nil"/>
              <w:bottom w:val="single" w:sz="4" w:space="0" w:color="auto"/>
              <w:right w:val="single" w:sz="4" w:space="0" w:color="auto"/>
            </w:tcBorders>
            <w:shd w:val="clear" w:color="auto" w:fill="auto"/>
            <w:noWrap/>
            <w:hideMark/>
          </w:tcPr>
          <w:p w14:paraId="371A411A" w14:textId="77777777" w:rsidR="00D253AB" w:rsidRPr="001A280D" w:rsidRDefault="00D253AB" w:rsidP="00D253AB">
            <w:pPr>
              <w:jc w:val="right"/>
              <w:rPr>
                <w:b/>
                <w:bCs/>
                <w:sz w:val="20"/>
                <w:szCs w:val="20"/>
                <w:lang w:eastAsia="en-CA"/>
              </w:rPr>
            </w:pPr>
            <w:r w:rsidRPr="001A280D">
              <w:rPr>
                <w:b/>
                <w:bCs/>
                <w:sz w:val="20"/>
                <w:szCs w:val="20"/>
                <w:lang w:eastAsia="en-CA"/>
              </w:rPr>
              <w:t>19,285</w:t>
            </w:r>
          </w:p>
        </w:tc>
        <w:tc>
          <w:tcPr>
            <w:tcW w:w="1219" w:type="dxa"/>
            <w:tcBorders>
              <w:top w:val="nil"/>
              <w:left w:val="nil"/>
              <w:bottom w:val="single" w:sz="4" w:space="0" w:color="auto"/>
              <w:right w:val="single" w:sz="4" w:space="0" w:color="auto"/>
            </w:tcBorders>
            <w:shd w:val="clear" w:color="auto" w:fill="auto"/>
            <w:noWrap/>
            <w:hideMark/>
          </w:tcPr>
          <w:p w14:paraId="05404D3A" w14:textId="77777777" w:rsidR="00D253AB" w:rsidRPr="001A280D" w:rsidRDefault="00D253AB" w:rsidP="00D253AB">
            <w:pPr>
              <w:jc w:val="right"/>
              <w:rPr>
                <w:b/>
                <w:bCs/>
                <w:sz w:val="20"/>
                <w:szCs w:val="20"/>
                <w:lang w:eastAsia="en-CA"/>
              </w:rPr>
            </w:pPr>
            <w:r w:rsidRPr="001A280D">
              <w:rPr>
                <w:b/>
                <w:bCs/>
                <w:sz w:val="20"/>
                <w:szCs w:val="20"/>
                <w:lang w:eastAsia="en-CA"/>
              </w:rPr>
              <w:t>82,292</w:t>
            </w:r>
          </w:p>
        </w:tc>
        <w:tc>
          <w:tcPr>
            <w:tcW w:w="1219" w:type="dxa"/>
            <w:tcBorders>
              <w:top w:val="nil"/>
              <w:left w:val="nil"/>
              <w:bottom w:val="single" w:sz="4" w:space="0" w:color="auto"/>
              <w:right w:val="single" w:sz="4" w:space="0" w:color="auto"/>
            </w:tcBorders>
            <w:shd w:val="clear" w:color="auto" w:fill="auto"/>
            <w:noWrap/>
            <w:hideMark/>
          </w:tcPr>
          <w:p w14:paraId="0EDF6830" w14:textId="77777777" w:rsidR="00D253AB" w:rsidRPr="001A280D" w:rsidRDefault="00D253AB" w:rsidP="00D253AB">
            <w:pPr>
              <w:jc w:val="right"/>
              <w:rPr>
                <w:b/>
                <w:bCs/>
                <w:sz w:val="20"/>
                <w:szCs w:val="20"/>
                <w:lang w:eastAsia="en-CA"/>
              </w:rPr>
            </w:pPr>
            <w:r w:rsidRPr="001A280D">
              <w:rPr>
                <w:b/>
                <w:bCs/>
                <w:sz w:val="20"/>
                <w:szCs w:val="20"/>
                <w:lang w:eastAsia="en-CA"/>
              </w:rPr>
              <w:t>101,701</w:t>
            </w:r>
          </w:p>
        </w:tc>
      </w:tr>
    </w:tbl>
    <w:p w14:paraId="1DC81846" w14:textId="77777777" w:rsidR="002724DD" w:rsidRPr="000935F8" w:rsidRDefault="002724DD" w:rsidP="002724DD">
      <w:pPr>
        <w:rPr>
          <w:sz w:val="19"/>
          <w:szCs w:val="19"/>
        </w:rPr>
      </w:pPr>
      <w:r w:rsidRPr="000935F8">
        <w:rPr>
          <w:sz w:val="19"/>
          <w:szCs w:val="19"/>
        </w:rPr>
        <w:t>* Including agency support costs where applicable.</w:t>
      </w:r>
    </w:p>
    <w:p w14:paraId="2057EC21" w14:textId="77777777" w:rsidR="002724DD" w:rsidRPr="00F9631F" w:rsidRDefault="002724DD" w:rsidP="002724DD"/>
    <w:p w14:paraId="680A7864" w14:textId="77777777" w:rsidR="002724DD" w:rsidRPr="001A280D" w:rsidRDefault="002724DD" w:rsidP="002724DD">
      <w:pPr>
        <w:pStyle w:val="Heading1"/>
        <w:keepNext/>
        <w:numPr>
          <w:ilvl w:val="0"/>
          <w:numId w:val="0"/>
        </w:numPr>
        <w:rPr>
          <w:b/>
        </w:rPr>
      </w:pPr>
      <w:r w:rsidRPr="001A280D">
        <w:rPr>
          <w:b/>
        </w:rPr>
        <w:t xml:space="preserve">Secretariat’s comments </w:t>
      </w:r>
    </w:p>
    <w:p w14:paraId="74B97C53" w14:textId="77777777" w:rsidR="002724DD" w:rsidRPr="001A280D" w:rsidRDefault="002724DD" w:rsidP="002724DD">
      <w:pPr>
        <w:pStyle w:val="Heading1"/>
        <w:numPr>
          <w:ilvl w:val="0"/>
          <w:numId w:val="0"/>
        </w:numPr>
        <w:rPr>
          <w:u w:val="single"/>
        </w:rPr>
      </w:pPr>
      <w:r w:rsidRPr="001A280D">
        <w:rPr>
          <w:u w:val="single"/>
        </w:rPr>
        <w:t xml:space="preserve">Stage II of HPMPs </w:t>
      </w:r>
    </w:p>
    <w:p w14:paraId="0AE380DB" w14:textId="48F9983A" w:rsidR="002724DD" w:rsidRPr="001A280D" w:rsidRDefault="002724DD" w:rsidP="00754950">
      <w:pPr>
        <w:pStyle w:val="Heading1"/>
      </w:pPr>
      <w:r w:rsidRPr="001A280D">
        <w:t xml:space="preserve">The total levels of funding for stage II of HPMPs </w:t>
      </w:r>
      <w:r w:rsidR="00B05998">
        <w:t xml:space="preserve">for </w:t>
      </w:r>
      <w:r w:rsidRPr="001A280D">
        <w:t>low-volume-consuming (LVC) countries to meet the 67.5 per cent reduction of the HCFC baseline amount to US $</w:t>
      </w:r>
      <w:r w:rsidR="000824A9" w:rsidRPr="001A280D">
        <w:t>766,691</w:t>
      </w:r>
      <w:r w:rsidRPr="001A280D">
        <w:t xml:space="preserve"> (including US $</w:t>
      </w:r>
      <w:r w:rsidR="000824A9" w:rsidRPr="001A280D">
        <w:t xml:space="preserve">471,289 </w:t>
      </w:r>
      <w:r w:rsidRPr="001A280D">
        <w:t>for 202</w:t>
      </w:r>
      <w:r w:rsidR="000824A9" w:rsidRPr="001A280D">
        <w:t>2</w:t>
      </w:r>
      <w:r w:rsidRPr="001A280D">
        <w:t>–202</w:t>
      </w:r>
      <w:r w:rsidR="000824A9" w:rsidRPr="001A280D">
        <w:t>4</w:t>
      </w:r>
      <w:r w:rsidRPr="001A280D">
        <w:t>), and to US $</w:t>
      </w:r>
      <w:r w:rsidR="00754950" w:rsidRPr="001A280D">
        <w:t>4.07</w:t>
      </w:r>
      <w:r w:rsidRPr="001A280D">
        <w:t xml:space="preserve"> </w:t>
      </w:r>
      <w:r w:rsidR="00754950" w:rsidRPr="001A280D">
        <w:t xml:space="preserve">million </w:t>
      </w:r>
      <w:r w:rsidRPr="001A280D">
        <w:t>including (US $</w:t>
      </w:r>
      <w:r w:rsidR="00754950" w:rsidRPr="001A280D">
        <w:t xml:space="preserve">2.48 million </w:t>
      </w:r>
      <w:r w:rsidRPr="001A280D">
        <w:t>for 202</w:t>
      </w:r>
      <w:r w:rsidR="00754950" w:rsidRPr="001A280D">
        <w:t>2</w:t>
      </w:r>
      <w:r w:rsidRPr="001A280D">
        <w:t>–202</w:t>
      </w:r>
      <w:r w:rsidR="00754950" w:rsidRPr="001A280D">
        <w:t>4</w:t>
      </w:r>
      <w:r w:rsidRPr="001A280D">
        <w:t>) to meet 100 per cent reduction.</w:t>
      </w:r>
    </w:p>
    <w:p w14:paraId="54D2F90B" w14:textId="77777777" w:rsidR="002724DD" w:rsidRPr="001A280D" w:rsidRDefault="002724DD" w:rsidP="002724DD">
      <w:pPr>
        <w:pStyle w:val="Heading1"/>
      </w:pPr>
      <w:r w:rsidRPr="001A280D">
        <w:t>The funding distribution of stage II of HPMPs for non-LVC countries by sector is provided in Table 2.</w:t>
      </w:r>
    </w:p>
    <w:p w14:paraId="3CA910A2" w14:textId="77777777" w:rsidR="002724DD" w:rsidRPr="001A280D" w:rsidRDefault="002724DD" w:rsidP="002724DD">
      <w:pPr>
        <w:keepNext/>
        <w:rPr>
          <w:b/>
        </w:rPr>
      </w:pPr>
      <w:r w:rsidRPr="001A280D">
        <w:rPr>
          <w:b/>
        </w:rPr>
        <w:t>Table 2. Funding distribution of stage II of HPMPs in non-LVC countries by sector (US $000)</w:t>
      </w:r>
    </w:p>
    <w:tbl>
      <w:tblPr>
        <w:tblW w:w="9356" w:type="dxa"/>
        <w:tblInd w:w="-5" w:type="dxa"/>
        <w:tblLook w:val="04A0" w:firstRow="1" w:lastRow="0" w:firstColumn="1" w:lastColumn="0" w:noHBand="0" w:noVBand="1"/>
      </w:tblPr>
      <w:tblGrid>
        <w:gridCol w:w="2694"/>
        <w:gridCol w:w="1559"/>
        <w:gridCol w:w="1559"/>
        <w:gridCol w:w="1559"/>
        <w:gridCol w:w="1985"/>
      </w:tblGrid>
      <w:tr w:rsidR="00DD6D55" w:rsidRPr="001A280D" w14:paraId="79814A72" w14:textId="77777777" w:rsidTr="00B05998">
        <w:trPr>
          <w:trHeight w:val="144"/>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FF76F" w14:textId="77777777" w:rsidR="00DD6D55" w:rsidRPr="00B05998" w:rsidRDefault="00DD6D55" w:rsidP="00B05998">
            <w:pPr>
              <w:jc w:val="left"/>
              <w:rPr>
                <w:b/>
                <w:bCs/>
                <w:sz w:val="21"/>
                <w:szCs w:val="21"/>
                <w:lang w:eastAsia="en-CA"/>
              </w:rPr>
            </w:pPr>
            <w:r w:rsidRPr="00B05998">
              <w:rPr>
                <w:b/>
                <w:bCs/>
                <w:sz w:val="21"/>
                <w:szCs w:val="21"/>
                <w:lang w:eastAsia="en-CA"/>
              </w:rPr>
              <w:t>Sector</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CF43C55" w14:textId="77777777" w:rsidR="00DD6D55" w:rsidRPr="00B05998" w:rsidRDefault="00DD6D55" w:rsidP="00DD6D55">
            <w:pPr>
              <w:jc w:val="center"/>
              <w:rPr>
                <w:b/>
                <w:bCs/>
                <w:sz w:val="21"/>
                <w:szCs w:val="21"/>
                <w:lang w:eastAsia="en-CA"/>
              </w:rPr>
            </w:pPr>
            <w:r w:rsidRPr="00B05998">
              <w:rPr>
                <w:b/>
                <w:bCs/>
                <w:sz w:val="21"/>
                <w:szCs w:val="21"/>
                <w:lang w:eastAsia="en-CA"/>
              </w:rPr>
              <w:t>2022–2024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0BB6F02" w14:textId="77777777" w:rsidR="00DD6D55" w:rsidRPr="00B05998" w:rsidRDefault="00DD6D55" w:rsidP="00DD6D55">
            <w:pPr>
              <w:jc w:val="center"/>
              <w:rPr>
                <w:b/>
                <w:bCs/>
                <w:sz w:val="21"/>
                <w:szCs w:val="21"/>
                <w:lang w:eastAsia="en-CA"/>
              </w:rPr>
            </w:pPr>
            <w:r w:rsidRPr="00B05998">
              <w:rPr>
                <w:b/>
                <w:bCs/>
                <w:sz w:val="21"/>
                <w:szCs w:val="21"/>
                <w:lang w:eastAsia="en-CA"/>
              </w:rPr>
              <w:t>After 2024</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19E694E" w14:textId="77777777" w:rsidR="00DD6D55" w:rsidRPr="00B05998" w:rsidRDefault="00DD6D55" w:rsidP="00DD6D55">
            <w:pPr>
              <w:jc w:val="center"/>
              <w:rPr>
                <w:b/>
                <w:bCs/>
                <w:sz w:val="21"/>
                <w:szCs w:val="21"/>
                <w:lang w:eastAsia="en-CA"/>
              </w:rPr>
            </w:pPr>
            <w:r w:rsidRPr="00B05998">
              <w:rPr>
                <w:b/>
                <w:bCs/>
                <w:sz w:val="21"/>
                <w:szCs w:val="21"/>
                <w:lang w:eastAsia="en-CA"/>
              </w:rPr>
              <w:t>Total</w:t>
            </w:r>
          </w:p>
        </w:tc>
        <w:tc>
          <w:tcPr>
            <w:tcW w:w="198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53ABD69" w14:textId="77777777" w:rsidR="00DD6D55" w:rsidRPr="00B05998" w:rsidRDefault="00DD6D55" w:rsidP="00DD6D55">
            <w:pPr>
              <w:jc w:val="center"/>
              <w:rPr>
                <w:b/>
                <w:bCs/>
                <w:sz w:val="21"/>
                <w:szCs w:val="21"/>
                <w:lang w:eastAsia="en-CA"/>
              </w:rPr>
            </w:pPr>
            <w:r w:rsidRPr="00B05998">
              <w:rPr>
                <w:b/>
                <w:bCs/>
                <w:sz w:val="21"/>
                <w:szCs w:val="21"/>
                <w:lang w:eastAsia="en-CA"/>
              </w:rPr>
              <w:t>Per cent of total (%)</w:t>
            </w:r>
          </w:p>
        </w:tc>
      </w:tr>
      <w:tr w:rsidR="00DD6D55" w:rsidRPr="001A280D" w14:paraId="1D2557F4" w14:textId="77777777" w:rsidTr="00DD6D55">
        <w:trPr>
          <w:trHeight w:val="177"/>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7011E76E" w14:textId="77777777" w:rsidR="00DD6D55" w:rsidRPr="00B05998" w:rsidRDefault="00DD6D55" w:rsidP="00DD6D55">
            <w:pPr>
              <w:jc w:val="left"/>
              <w:rPr>
                <w:sz w:val="21"/>
                <w:szCs w:val="21"/>
                <w:lang w:eastAsia="en-CA"/>
              </w:rPr>
            </w:pPr>
            <w:r w:rsidRPr="00B05998">
              <w:rPr>
                <w:sz w:val="21"/>
                <w:szCs w:val="21"/>
                <w:lang w:eastAsia="en-CA"/>
              </w:rPr>
              <w:t xml:space="preserve">Rigid foam </w:t>
            </w:r>
          </w:p>
        </w:tc>
        <w:tc>
          <w:tcPr>
            <w:tcW w:w="1559" w:type="dxa"/>
            <w:tcBorders>
              <w:top w:val="nil"/>
              <w:left w:val="nil"/>
              <w:bottom w:val="single" w:sz="4" w:space="0" w:color="auto"/>
              <w:right w:val="single" w:sz="4" w:space="0" w:color="auto"/>
            </w:tcBorders>
            <w:shd w:val="clear" w:color="auto" w:fill="auto"/>
            <w:noWrap/>
            <w:vAlign w:val="center"/>
            <w:hideMark/>
          </w:tcPr>
          <w:p w14:paraId="79E85614" w14:textId="77777777" w:rsidR="00DD6D55" w:rsidRPr="00B05998" w:rsidRDefault="00DD6D55" w:rsidP="00DD6D55">
            <w:pPr>
              <w:jc w:val="right"/>
              <w:rPr>
                <w:sz w:val="21"/>
                <w:szCs w:val="21"/>
                <w:lang w:eastAsia="en-CA"/>
              </w:rPr>
            </w:pPr>
            <w:r w:rsidRPr="00B05998">
              <w:rPr>
                <w:sz w:val="21"/>
                <w:szCs w:val="21"/>
                <w:lang w:eastAsia="en-CA"/>
              </w:rPr>
              <w:t>885</w:t>
            </w:r>
          </w:p>
        </w:tc>
        <w:tc>
          <w:tcPr>
            <w:tcW w:w="1559" w:type="dxa"/>
            <w:tcBorders>
              <w:top w:val="nil"/>
              <w:left w:val="nil"/>
              <w:bottom w:val="single" w:sz="4" w:space="0" w:color="auto"/>
              <w:right w:val="single" w:sz="4" w:space="0" w:color="auto"/>
            </w:tcBorders>
            <w:shd w:val="clear" w:color="auto" w:fill="auto"/>
            <w:noWrap/>
            <w:vAlign w:val="center"/>
            <w:hideMark/>
          </w:tcPr>
          <w:p w14:paraId="613B257D" w14:textId="77777777" w:rsidR="00DD6D55" w:rsidRPr="00B05998" w:rsidRDefault="00DD6D55" w:rsidP="00DD6D55">
            <w:pPr>
              <w:jc w:val="right"/>
              <w:rPr>
                <w:sz w:val="21"/>
                <w:szCs w:val="21"/>
                <w:lang w:eastAsia="en-CA"/>
              </w:rPr>
            </w:pPr>
            <w:r w:rsidRPr="00B05998">
              <w:rPr>
                <w:sz w:val="21"/>
                <w:szCs w:val="21"/>
                <w:lang w:eastAsia="en-CA"/>
              </w:rPr>
              <w:t>91</w:t>
            </w:r>
          </w:p>
        </w:tc>
        <w:tc>
          <w:tcPr>
            <w:tcW w:w="1559" w:type="dxa"/>
            <w:tcBorders>
              <w:top w:val="nil"/>
              <w:left w:val="nil"/>
              <w:bottom w:val="single" w:sz="4" w:space="0" w:color="auto"/>
              <w:right w:val="single" w:sz="4" w:space="0" w:color="auto"/>
            </w:tcBorders>
            <w:shd w:val="clear" w:color="auto" w:fill="auto"/>
            <w:noWrap/>
            <w:vAlign w:val="center"/>
            <w:hideMark/>
          </w:tcPr>
          <w:p w14:paraId="351A1FBA" w14:textId="77777777" w:rsidR="00DD6D55" w:rsidRPr="00B05998" w:rsidRDefault="00DD6D55" w:rsidP="00DD6D55">
            <w:pPr>
              <w:jc w:val="right"/>
              <w:rPr>
                <w:sz w:val="21"/>
                <w:szCs w:val="21"/>
                <w:lang w:eastAsia="en-CA"/>
              </w:rPr>
            </w:pPr>
            <w:r w:rsidRPr="00B05998">
              <w:rPr>
                <w:sz w:val="21"/>
                <w:szCs w:val="21"/>
                <w:lang w:eastAsia="en-CA"/>
              </w:rPr>
              <w:t>976</w:t>
            </w:r>
          </w:p>
        </w:tc>
        <w:tc>
          <w:tcPr>
            <w:tcW w:w="1985" w:type="dxa"/>
            <w:tcBorders>
              <w:top w:val="nil"/>
              <w:left w:val="nil"/>
              <w:bottom w:val="single" w:sz="4" w:space="0" w:color="auto"/>
              <w:right w:val="single" w:sz="4" w:space="0" w:color="auto"/>
            </w:tcBorders>
            <w:shd w:val="clear" w:color="auto" w:fill="auto"/>
            <w:noWrap/>
            <w:vAlign w:val="center"/>
            <w:hideMark/>
          </w:tcPr>
          <w:p w14:paraId="463FEAF3" w14:textId="3A97CA2F" w:rsidR="00DD6D55" w:rsidRPr="00B05998" w:rsidRDefault="00DD6D55" w:rsidP="00DD6D55">
            <w:pPr>
              <w:jc w:val="right"/>
              <w:rPr>
                <w:sz w:val="21"/>
                <w:szCs w:val="21"/>
                <w:lang w:eastAsia="en-CA"/>
              </w:rPr>
            </w:pPr>
            <w:r w:rsidRPr="00B05998">
              <w:rPr>
                <w:sz w:val="21"/>
                <w:szCs w:val="21"/>
                <w:lang w:eastAsia="en-CA"/>
              </w:rPr>
              <w:t>2.0</w:t>
            </w:r>
          </w:p>
        </w:tc>
      </w:tr>
      <w:tr w:rsidR="00DD6D55" w:rsidRPr="001A280D" w14:paraId="104FE5F0" w14:textId="77777777" w:rsidTr="00DD6D55">
        <w:trPr>
          <w:trHeight w:val="8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3CABDFCB" w14:textId="77777777" w:rsidR="00DD6D55" w:rsidRPr="00B05998" w:rsidRDefault="00DD6D55" w:rsidP="00DD6D55">
            <w:pPr>
              <w:jc w:val="left"/>
              <w:rPr>
                <w:sz w:val="21"/>
                <w:szCs w:val="21"/>
                <w:lang w:eastAsia="en-CA"/>
              </w:rPr>
            </w:pPr>
            <w:r w:rsidRPr="00B05998">
              <w:rPr>
                <w:sz w:val="21"/>
                <w:szCs w:val="21"/>
                <w:lang w:eastAsia="en-CA"/>
              </w:rPr>
              <w:t>Refrigeration manufacturing</w:t>
            </w:r>
          </w:p>
        </w:tc>
        <w:tc>
          <w:tcPr>
            <w:tcW w:w="1559" w:type="dxa"/>
            <w:tcBorders>
              <w:top w:val="nil"/>
              <w:left w:val="nil"/>
              <w:bottom w:val="single" w:sz="4" w:space="0" w:color="auto"/>
              <w:right w:val="single" w:sz="4" w:space="0" w:color="auto"/>
            </w:tcBorders>
            <w:shd w:val="clear" w:color="auto" w:fill="auto"/>
            <w:noWrap/>
            <w:vAlign w:val="center"/>
            <w:hideMark/>
          </w:tcPr>
          <w:p w14:paraId="28B53268" w14:textId="77777777" w:rsidR="00DD6D55" w:rsidRPr="00B05998" w:rsidRDefault="00DD6D55" w:rsidP="00DD6D55">
            <w:pPr>
              <w:jc w:val="right"/>
              <w:rPr>
                <w:sz w:val="21"/>
                <w:szCs w:val="21"/>
                <w:lang w:eastAsia="en-CA"/>
              </w:rPr>
            </w:pPr>
            <w:r w:rsidRPr="00B05998">
              <w:rPr>
                <w:sz w:val="21"/>
                <w:szCs w:val="21"/>
                <w:lang w:eastAsia="en-CA"/>
              </w:rPr>
              <w:t>4,719</w:t>
            </w:r>
          </w:p>
        </w:tc>
        <w:tc>
          <w:tcPr>
            <w:tcW w:w="1559" w:type="dxa"/>
            <w:tcBorders>
              <w:top w:val="nil"/>
              <w:left w:val="nil"/>
              <w:bottom w:val="single" w:sz="4" w:space="0" w:color="auto"/>
              <w:right w:val="single" w:sz="4" w:space="0" w:color="auto"/>
            </w:tcBorders>
            <w:shd w:val="clear" w:color="auto" w:fill="auto"/>
            <w:noWrap/>
            <w:vAlign w:val="center"/>
            <w:hideMark/>
          </w:tcPr>
          <w:p w14:paraId="4A5B9A72" w14:textId="77777777" w:rsidR="00DD6D55" w:rsidRPr="00B05998" w:rsidRDefault="00DD6D55" w:rsidP="00DD6D55">
            <w:pPr>
              <w:jc w:val="right"/>
              <w:rPr>
                <w:sz w:val="21"/>
                <w:szCs w:val="21"/>
                <w:lang w:eastAsia="en-CA"/>
              </w:rPr>
            </w:pPr>
            <w:r w:rsidRPr="00B05998">
              <w:rPr>
                <w:sz w:val="21"/>
                <w:szCs w:val="21"/>
                <w:lang w:eastAsia="en-CA"/>
              </w:rPr>
              <w:t>23,994</w:t>
            </w:r>
          </w:p>
        </w:tc>
        <w:tc>
          <w:tcPr>
            <w:tcW w:w="1559" w:type="dxa"/>
            <w:tcBorders>
              <w:top w:val="nil"/>
              <w:left w:val="nil"/>
              <w:bottom w:val="single" w:sz="4" w:space="0" w:color="auto"/>
              <w:right w:val="single" w:sz="4" w:space="0" w:color="auto"/>
            </w:tcBorders>
            <w:shd w:val="clear" w:color="auto" w:fill="auto"/>
            <w:noWrap/>
            <w:vAlign w:val="center"/>
            <w:hideMark/>
          </w:tcPr>
          <w:p w14:paraId="3740D903" w14:textId="77777777" w:rsidR="00DD6D55" w:rsidRPr="00B05998" w:rsidRDefault="00DD6D55" w:rsidP="00DD6D55">
            <w:pPr>
              <w:jc w:val="right"/>
              <w:rPr>
                <w:sz w:val="21"/>
                <w:szCs w:val="21"/>
                <w:lang w:eastAsia="en-CA"/>
              </w:rPr>
            </w:pPr>
            <w:r w:rsidRPr="00B05998">
              <w:rPr>
                <w:sz w:val="21"/>
                <w:szCs w:val="21"/>
                <w:lang w:eastAsia="en-CA"/>
              </w:rPr>
              <w:t>28,713</w:t>
            </w:r>
          </w:p>
        </w:tc>
        <w:tc>
          <w:tcPr>
            <w:tcW w:w="1985" w:type="dxa"/>
            <w:tcBorders>
              <w:top w:val="nil"/>
              <w:left w:val="nil"/>
              <w:bottom w:val="single" w:sz="4" w:space="0" w:color="auto"/>
              <w:right w:val="single" w:sz="4" w:space="0" w:color="auto"/>
            </w:tcBorders>
            <w:shd w:val="clear" w:color="auto" w:fill="auto"/>
            <w:noWrap/>
            <w:vAlign w:val="center"/>
            <w:hideMark/>
          </w:tcPr>
          <w:p w14:paraId="4DD21A83" w14:textId="6C343E4B" w:rsidR="00DD6D55" w:rsidRPr="00B05998" w:rsidRDefault="00DD6D55" w:rsidP="00DD6D55">
            <w:pPr>
              <w:jc w:val="right"/>
              <w:rPr>
                <w:sz w:val="21"/>
                <w:szCs w:val="21"/>
                <w:lang w:eastAsia="en-CA"/>
              </w:rPr>
            </w:pPr>
            <w:r w:rsidRPr="00B05998">
              <w:rPr>
                <w:sz w:val="21"/>
                <w:szCs w:val="21"/>
                <w:lang w:eastAsia="en-CA"/>
              </w:rPr>
              <w:t>59.5</w:t>
            </w:r>
          </w:p>
        </w:tc>
      </w:tr>
      <w:tr w:rsidR="00DD6D55" w:rsidRPr="001A280D" w14:paraId="2295888B" w14:textId="77777777" w:rsidTr="00DD6D55">
        <w:trPr>
          <w:trHeight w:val="58"/>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6434F390" w14:textId="77777777" w:rsidR="00DD6D55" w:rsidRPr="00B05998" w:rsidRDefault="00DD6D55" w:rsidP="00DD6D55">
            <w:pPr>
              <w:jc w:val="left"/>
              <w:rPr>
                <w:sz w:val="21"/>
                <w:szCs w:val="21"/>
                <w:lang w:eastAsia="en-CA"/>
              </w:rPr>
            </w:pPr>
            <w:r w:rsidRPr="00B05998">
              <w:rPr>
                <w:sz w:val="21"/>
                <w:szCs w:val="21"/>
                <w:lang w:eastAsia="en-CA"/>
              </w:rPr>
              <w:t>Refrigeration servicing</w:t>
            </w:r>
          </w:p>
        </w:tc>
        <w:tc>
          <w:tcPr>
            <w:tcW w:w="1559" w:type="dxa"/>
            <w:tcBorders>
              <w:top w:val="nil"/>
              <w:left w:val="nil"/>
              <w:bottom w:val="single" w:sz="4" w:space="0" w:color="auto"/>
              <w:right w:val="single" w:sz="4" w:space="0" w:color="auto"/>
            </w:tcBorders>
            <w:shd w:val="clear" w:color="auto" w:fill="auto"/>
            <w:noWrap/>
            <w:vAlign w:val="center"/>
            <w:hideMark/>
          </w:tcPr>
          <w:p w14:paraId="5E70D12C" w14:textId="77777777" w:rsidR="00DD6D55" w:rsidRPr="00B05998" w:rsidRDefault="00DD6D55" w:rsidP="00DD6D55">
            <w:pPr>
              <w:jc w:val="right"/>
              <w:rPr>
                <w:sz w:val="21"/>
                <w:szCs w:val="21"/>
                <w:lang w:eastAsia="en-CA"/>
              </w:rPr>
            </w:pPr>
            <w:r w:rsidRPr="00B05998">
              <w:rPr>
                <w:sz w:val="21"/>
                <w:szCs w:val="21"/>
                <w:lang w:eastAsia="en-CA"/>
              </w:rPr>
              <w:t>7,299</w:t>
            </w:r>
          </w:p>
        </w:tc>
        <w:tc>
          <w:tcPr>
            <w:tcW w:w="1559" w:type="dxa"/>
            <w:tcBorders>
              <w:top w:val="nil"/>
              <w:left w:val="nil"/>
              <w:bottom w:val="single" w:sz="4" w:space="0" w:color="auto"/>
              <w:right w:val="single" w:sz="4" w:space="0" w:color="auto"/>
            </w:tcBorders>
            <w:shd w:val="clear" w:color="auto" w:fill="auto"/>
            <w:noWrap/>
            <w:vAlign w:val="center"/>
            <w:hideMark/>
          </w:tcPr>
          <w:p w14:paraId="29157A79" w14:textId="77777777" w:rsidR="00DD6D55" w:rsidRPr="00B05998" w:rsidRDefault="00DD6D55" w:rsidP="00DD6D55">
            <w:pPr>
              <w:jc w:val="right"/>
              <w:rPr>
                <w:sz w:val="21"/>
                <w:szCs w:val="21"/>
                <w:lang w:eastAsia="en-CA"/>
              </w:rPr>
            </w:pPr>
            <w:r w:rsidRPr="00B05998">
              <w:rPr>
                <w:sz w:val="21"/>
                <w:szCs w:val="21"/>
                <w:lang w:eastAsia="en-CA"/>
              </w:rPr>
              <w:t>11,249</w:t>
            </w:r>
          </w:p>
        </w:tc>
        <w:tc>
          <w:tcPr>
            <w:tcW w:w="1559" w:type="dxa"/>
            <w:tcBorders>
              <w:top w:val="nil"/>
              <w:left w:val="nil"/>
              <w:bottom w:val="single" w:sz="4" w:space="0" w:color="auto"/>
              <w:right w:val="single" w:sz="4" w:space="0" w:color="auto"/>
            </w:tcBorders>
            <w:shd w:val="clear" w:color="auto" w:fill="auto"/>
            <w:noWrap/>
            <w:vAlign w:val="center"/>
            <w:hideMark/>
          </w:tcPr>
          <w:p w14:paraId="3808469B" w14:textId="77777777" w:rsidR="00DD6D55" w:rsidRPr="00B05998" w:rsidRDefault="00DD6D55" w:rsidP="00DD6D55">
            <w:pPr>
              <w:jc w:val="right"/>
              <w:rPr>
                <w:sz w:val="21"/>
                <w:szCs w:val="21"/>
                <w:lang w:eastAsia="en-CA"/>
              </w:rPr>
            </w:pPr>
            <w:r w:rsidRPr="00B05998">
              <w:rPr>
                <w:sz w:val="21"/>
                <w:szCs w:val="21"/>
                <w:lang w:eastAsia="en-CA"/>
              </w:rPr>
              <w:t>18,548</w:t>
            </w:r>
          </w:p>
        </w:tc>
        <w:tc>
          <w:tcPr>
            <w:tcW w:w="1985" w:type="dxa"/>
            <w:tcBorders>
              <w:top w:val="nil"/>
              <w:left w:val="nil"/>
              <w:bottom w:val="single" w:sz="4" w:space="0" w:color="auto"/>
              <w:right w:val="single" w:sz="4" w:space="0" w:color="auto"/>
            </w:tcBorders>
            <w:shd w:val="clear" w:color="auto" w:fill="auto"/>
            <w:noWrap/>
            <w:vAlign w:val="center"/>
            <w:hideMark/>
          </w:tcPr>
          <w:p w14:paraId="30896933" w14:textId="2B46BF8E" w:rsidR="00DD6D55" w:rsidRPr="00B05998" w:rsidRDefault="00DD6D55" w:rsidP="00DD6D55">
            <w:pPr>
              <w:jc w:val="right"/>
              <w:rPr>
                <w:sz w:val="21"/>
                <w:szCs w:val="21"/>
                <w:lang w:eastAsia="en-CA"/>
              </w:rPr>
            </w:pPr>
            <w:r w:rsidRPr="00B05998">
              <w:rPr>
                <w:sz w:val="21"/>
                <w:szCs w:val="21"/>
                <w:lang w:eastAsia="en-CA"/>
              </w:rPr>
              <w:t>38.5</w:t>
            </w:r>
          </w:p>
        </w:tc>
      </w:tr>
      <w:tr w:rsidR="00DD6D55" w:rsidRPr="001A280D" w14:paraId="268A78EA" w14:textId="77777777" w:rsidTr="00DD6D55">
        <w:trPr>
          <w:trHeight w:val="58"/>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5DA40D1E" w14:textId="77777777" w:rsidR="00DD6D55" w:rsidRPr="00B05998" w:rsidRDefault="00DD6D55" w:rsidP="00DD6D55">
            <w:pPr>
              <w:jc w:val="left"/>
              <w:rPr>
                <w:b/>
                <w:bCs/>
                <w:sz w:val="21"/>
                <w:szCs w:val="21"/>
                <w:lang w:eastAsia="en-CA"/>
              </w:rPr>
            </w:pPr>
            <w:r w:rsidRPr="00B05998">
              <w:rPr>
                <w:b/>
                <w:bCs/>
                <w:sz w:val="21"/>
                <w:szCs w:val="21"/>
                <w:lang w:eastAsia="en-CA"/>
              </w:rPr>
              <w:t>Total</w:t>
            </w:r>
          </w:p>
        </w:tc>
        <w:tc>
          <w:tcPr>
            <w:tcW w:w="1559" w:type="dxa"/>
            <w:tcBorders>
              <w:top w:val="nil"/>
              <w:left w:val="nil"/>
              <w:bottom w:val="single" w:sz="4" w:space="0" w:color="auto"/>
              <w:right w:val="single" w:sz="4" w:space="0" w:color="auto"/>
            </w:tcBorders>
            <w:shd w:val="clear" w:color="auto" w:fill="auto"/>
            <w:noWrap/>
            <w:vAlign w:val="center"/>
            <w:hideMark/>
          </w:tcPr>
          <w:p w14:paraId="799822D1" w14:textId="77777777" w:rsidR="00DD6D55" w:rsidRPr="00B05998" w:rsidRDefault="00DD6D55" w:rsidP="00DD6D55">
            <w:pPr>
              <w:jc w:val="right"/>
              <w:rPr>
                <w:b/>
                <w:bCs/>
                <w:sz w:val="21"/>
                <w:szCs w:val="21"/>
                <w:lang w:eastAsia="en-CA"/>
              </w:rPr>
            </w:pPr>
            <w:r w:rsidRPr="00B05998">
              <w:rPr>
                <w:b/>
                <w:bCs/>
                <w:sz w:val="21"/>
                <w:szCs w:val="21"/>
                <w:lang w:eastAsia="en-CA"/>
              </w:rPr>
              <w:t>12,903</w:t>
            </w:r>
          </w:p>
        </w:tc>
        <w:tc>
          <w:tcPr>
            <w:tcW w:w="1559" w:type="dxa"/>
            <w:tcBorders>
              <w:top w:val="nil"/>
              <w:left w:val="nil"/>
              <w:bottom w:val="single" w:sz="4" w:space="0" w:color="auto"/>
              <w:right w:val="single" w:sz="4" w:space="0" w:color="auto"/>
            </w:tcBorders>
            <w:shd w:val="clear" w:color="auto" w:fill="auto"/>
            <w:noWrap/>
            <w:vAlign w:val="center"/>
            <w:hideMark/>
          </w:tcPr>
          <w:p w14:paraId="5C7CB3D8" w14:textId="77777777" w:rsidR="00DD6D55" w:rsidRPr="00B05998" w:rsidRDefault="00DD6D55" w:rsidP="00DD6D55">
            <w:pPr>
              <w:jc w:val="right"/>
              <w:rPr>
                <w:b/>
                <w:bCs/>
                <w:sz w:val="21"/>
                <w:szCs w:val="21"/>
                <w:lang w:eastAsia="en-CA"/>
              </w:rPr>
            </w:pPr>
            <w:r w:rsidRPr="00B05998">
              <w:rPr>
                <w:b/>
                <w:bCs/>
                <w:sz w:val="21"/>
                <w:szCs w:val="21"/>
                <w:lang w:eastAsia="en-CA"/>
              </w:rPr>
              <w:t>35,334</w:t>
            </w:r>
          </w:p>
        </w:tc>
        <w:tc>
          <w:tcPr>
            <w:tcW w:w="1559" w:type="dxa"/>
            <w:tcBorders>
              <w:top w:val="nil"/>
              <w:left w:val="nil"/>
              <w:bottom w:val="single" w:sz="4" w:space="0" w:color="auto"/>
              <w:right w:val="single" w:sz="4" w:space="0" w:color="auto"/>
            </w:tcBorders>
            <w:shd w:val="clear" w:color="auto" w:fill="auto"/>
            <w:noWrap/>
            <w:vAlign w:val="center"/>
            <w:hideMark/>
          </w:tcPr>
          <w:p w14:paraId="370C527E" w14:textId="77777777" w:rsidR="00DD6D55" w:rsidRPr="00B05998" w:rsidRDefault="00DD6D55" w:rsidP="00DD6D55">
            <w:pPr>
              <w:jc w:val="right"/>
              <w:rPr>
                <w:b/>
                <w:bCs/>
                <w:sz w:val="21"/>
                <w:szCs w:val="21"/>
                <w:lang w:eastAsia="en-CA"/>
              </w:rPr>
            </w:pPr>
            <w:r w:rsidRPr="00B05998">
              <w:rPr>
                <w:b/>
                <w:bCs/>
                <w:sz w:val="21"/>
                <w:szCs w:val="21"/>
                <w:lang w:eastAsia="en-CA"/>
              </w:rPr>
              <w:t>48,237</w:t>
            </w:r>
          </w:p>
        </w:tc>
        <w:tc>
          <w:tcPr>
            <w:tcW w:w="1985" w:type="dxa"/>
            <w:tcBorders>
              <w:top w:val="nil"/>
              <w:left w:val="nil"/>
              <w:bottom w:val="single" w:sz="4" w:space="0" w:color="auto"/>
              <w:right w:val="single" w:sz="4" w:space="0" w:color="auto"/>
            </w:tcBorders>
            <w:shd w:val="clear" w:color="auto" w:fill="auto"/>
            <w:noWrap/>
            <w:vAlign w:val="center"/>
            <w:hideMark/>
          </w:tcPr>
          <w:p w14:paraId="6EC56A43" w14:textId="542F6B40" w:rsidR="00DD6D55" w:rsidRPr="00B05998" w:rsidRDefault="00DD6D55" w:rsidP="00DD6D55">
            <w:pPr>
              <w:jc w:val="right"/>
              <w:rPr>
                <w:b/>
                <w:bCs/>
                <w:sz w:val="21"/>
                <w:szCs w:val="21"/>
                <w:lang w:eastAsia="en-CA"/>
              </w:rPr>
            </w:pPr>
            <w:r w:rsidRPr="00B05998">
              <w:rPr>
                <w:b/>
                <w:bCs/>
                <w:sz w:val="21"/>
                <w:szCs w:val="21"/>
                <w:lang w:eastAsia="en-CA"/>
              </w:rPr>
              <w:t>100.0</w:t>
            </w:r>
          </w:p>
        </w:tc>
      </w:tr>
    </w:tbl>
    <w:p w14:paraId="294D6421" w14:textId="77777777" w:rsidR="002724DD" w:rsidRPr="001A280D" w:rsidRDefault="002724DD" w:rsidP="002724DD">
      <w:pPr>
        <w:jc w:val="left"/>
        <w:rPr>
          <w:b/>
        </w:rPr>
      </w:pPr>
    </w:p>
    <w:p w14:paraId="19070588" w14:textId="77777777" w:rsidR="002724DD" w:rsidRPr="001A280D" w:rsidRDefault="002724DD" w:rsidP="002724DD">
      <w:pPr>
        <w:pStyle w:val="Heading1"/>
        <w:numPr>
          <w:ilvl w:val="0"/>
          <w:numId w:val="0"/>
        </w:numPr>
        <w:rPr>
          <w:u w:val="single"/>
        </w:rPr>
      </w:pPr>
      <w:r w:rsidRPr="001A280D">
        <w:rPr>
          <w:u w:val="single"/>
        </w:rPr>
        <w:t xml:space="preserve">Stage III of HPMPs </w:t>
      </w:r>
    </w:p>
    <w:p w14:paraId="3D6BE715" w14:textId="790F6EC6" w:rsidR="002724DD" w:rsidRPr="001A280D" w:rsidRDefault="002724DD" w:rsidP="009F7A49">
      <w:pPr>
        <w:pStyle w:val="Heading1"/>
      </w:pPr>
      <w:r w:rsidRPr="001A280D">
        <w:t>A total of US $</w:t>
      </w:r>
      <w:r w:rsidR="009F7A49" w:rsidRPr="001A280D">
        <w:t xml:space="preserve">48.81 </w:t>
      </w:r>
      <w:r w:rsidRPr="001A280D">
        <w:t>million is included in the business plan for stage III of HPMPs for 1</w:t>
      </w:r>
      <w:r w:rsidR="009F7A49" w:rsidRPr="001A280D">
        <w:t>2</w:t>
      </w:r>
      <w:r w:rsidRPr="001A280D">
        <w:t xml:space="preserve"> countries (Argentina, </w:t>
      </w:r>
      <w:r w:rsidR="009F7A49" w:rsidRPr="001A280D">
        <w:t xml:space="preserve">Armenia, </w:t>
      </w:r>
      <w:r w:rsidRPr="001A280D">
        <w:t xml:space="preserve">Brazil, Chile, </w:t>
      </w:r>
      <w:r w:rsidR="009F7A49" w:rsidRPr="001A280D">
        <w:t xml:space="preserve">Islamic Republic of Iran, </w:t>
      </w:r>
      <w:r w:rsidRPr="001A280D">
        <w:t>Jordan, Mexico, Nigeria, Oman, Pakistan, the Philippines, and the Sudan) (including US $</w:t>
      </w:r>
      <w:r w:rsidR="009F7A49" w:rsidRPr="001A280D">
        <w:t>17.76</w:t>
      </w:r>
      <w:r w:rsidRPr="001A280D">
        <w:t xml:space="preserve"> million for 202</w:t>
      </w:r>
      <w:r w:rsidR="009F7A49" w:rsidRPr="001A280D">
        <w:t>2</w:t>
      </w:r>
      <w:r w:rsidRPr="001A280D">
        <w:t>–202</w:t>
      </w:r>
      <w:r w:rsidR="009F7A49" w:rsidRPr="001A280D">
        <w:t>4</w:t>
      </w:r>
      <w:r w:rsidRPr="001A280D">
        <w:t>).</w:t>
      </w:r>
      <w:r w:rsidR="00B05998">
        <w:rPr>
          <w:rStyle w:val="FootnoteReference"/>
        </w:rPr>
        <w:footnoteReference w:id="3"/>
      </w:r>
      <w:r w:rsidRPr="001A280D">
        <w:t xml:space="preserve"> </w:t>
      </w:r>
    </w:p>
    <w:p w14:paraId="6F8CDEB4" w14:textId="77777777" w:rsidR="002724DD" w:rsidRPr="00F9631F" w:rsidRDefault="002724DD" w:rsidP="002724DD">
      <w:pPr>
        <w:rPr>
          <w:u w:val="single"/>
        </w:rPr>
      </w:pPr>
      <w:r w:rsidRPr="00F9631F">
        <w:rPr>
          <w:u w:val="single"/>
        </w:rPr>
        <w:t>HCFC technical assistance regional project</w:t>
      </w:r>
    </w:p>
    <w:p w14:paraId="0A488393" w14:textId="77777777" w:rsidR="002724DD" w:rsidRPr="00F9631F" w:rsidRDefault="002724DD" w:rsidP="002724DD">
      <w:pPr>
        <w:rPr>
          <w:u w:val="single"/>
        </w:rPr>
      </w:pPr>
    </w:p>
    <w:p w14:paraId="1AEC4C56" w14:textId="135BE99A" w:rsidR="002724DD" w:rsidRPr="001A280D" w:rsidRDefault="002724DD" w:rsidP="000C36F0">
      <w:pPr>
        <w:pStyle w:val="Heading1"/>
        <w:widowControl w:val="0"/>
      </w:pPr>
      <w:r w:rsidRPr="001A280D">
        <w:t>UNIDO has included one HCFC technical assistance regional project for promoting low-global warming potential refrigerants for air-conditioning sectors in high ambient temperature countries (PRAHA</w:t>
      </w:r>
      <w:r w:rsidRPr="001A280D">
        <w:noBreakHyphen/>
        <w:t>III), amounting to US $481,500 in 202</w:t>
      </w:r>
      <w:r w:rsidR="00622FE5" w:rsidRPr="001A280D">
        <w:t>2</w:t>
      </w:r>
      <w:r w:rsidRPr="001A280D">
        <w:t xml:space="preserve">. </w:t>
      </w:r>
      <w:bookmarkStart w:id="1" w:name="OLE_LINK1"/>
      <w:bookmarkStart w:id="2" w:name="OLE_LINK2"/>
      <w:r w:rsidR="00190D4B">
        <w:t>This project was considered at the 86</w:t>
      </w:r>
      <w:r w:rsidR="00190D4B" w:rsidRPr="00DD462C">
        <w:rPr>
          <w:vertAlign w:val="superscript"/>
        </w:rPr>
        <w:t>th</w:t>
      </w:r>
      <w:r w:rsidR="00190D4B">
        <w:t xml:space="preserve"> meeting during which </w:t>
      </w:r>
      <w:r w:rsidR="00622FE5" w:rsidRPr="001A280D">
        <w:t xml:space="preserve">a few members </w:t>
      </w:r>
      <w:r w:rsidR="00190D4B">
        <w:t xml:space="preserve">expressed support </w:t>
      </w:r>
      <w:r w:rsidR="00622FE5" w:rsidRPr="001A280D">
        <w:t>for reinstating the project</w:t>
      </w:r>
      <w:r w:rsidR="00190D4B">
        <w:t>; however</w:t>
      </w:r>
      <w:r w:rsidR="00622FE5" w:rsidRPr="001A280D">
        <w:t xml:space="preserve"> </w:t>
      </w:r>
      <w:r w:rsidR="00190D4B">
        <w:t>it was also</w:t>
      </w:r>
      <w:r w:rsidR="00622FE5" w:rsidRPr="001A280D">
        <w:t xml:space="preserve"> pointed out that there was no funding window for such technical assistance projects and that the work required to address low to zero-GWP alternatives was outlined in decision</w:t>
      </w:r>
      <w:r w:rsidR="000C36F0">
        <w:t> </w:t>
      </w:r>
      <w:r w:rsidR="00622FE5" w:rsidRPr="001A280D">
        <w:t>XXVIII/2.</w:t>
      </w:r>
      <w:r w:rsidR="00DD462C">
        <w:rPr>
          <w:rStyle w:val="FootnoteReference"/>
        </w:rPr>
        <w:footnoteReference w:id="4"/>
      </w:r>
      <w:r w:rsidR="00622FE5" w:rsidRPr="001A280D">
        <w:t xml:space="preserve"> </w:t>
      </w:r>
      <w:r w:rsidR="00DD462C">
        <w:t>Subsequently</w:t>
      </w:r>
      <w:r w:rsidR="00622FE5" w:rsidRPr="001A280D">
        <w:t>, the project w</w:t>
      </w:r>
      <w:r w:rsidR="00190D4B">
        <w:t>as not reinstated</w:t>
      </w:r>
      <w:r w:rsidR="00622FE5" w:rsidRPr="001A280D">
        <w:t xml:space="preserve"> </w:t>
      </w:r>
      <w:r w:rsidR="00190D4B">
        <w:t xml:space="preserve">in </w:t>
      </w:r>
      <w:r w:rsidR="00622FE5" w:rsidRPr="001A280D">
        <w:t>the 2022</w:t>
      </w:r>
      <w:r w:rsidR="00190D4B">
        <w:noBreakHyphen/>
      </w:r>
      <w:r w:rsidR="00622FE5" w:rsidRPr="001A280D">
        <w:t>2024 business plan.</w:t>
      </w:r>
      <w:r w:rsidRPr="001A280D">
        <w:t xml:space="preserve"> </w:t>
      </w:r>
    </w:p>
    <w:bookmarkEnd w:id="1"/>
    <w:bookmarkEnd w:id="2"/>
    <w:p w14:paraId="76393FFA" w14:textId="77777777" w:rsidR="002724DD" w:rsidRPr="001A280D" w:rsidRDefault="002724DD" w:rsidP="000C36F0">
      <w:pPr>
        <w:widowControl w:val="0"/>
        <w:rPr>
          <w:u w:val="single"/>
        </w:rPr>
      </w:pPr>
      <w:r w:rsidRPr="001A280D">
        <w:rPr>
          <w:u w:val="single"/>
        </w:rPr>
        <w:t>HFC-related activities</w:t>
      </w:r>
    </w:p>
    <w:p w14:paraId="0D5857A1" w14:textId="77777777" w:rsidR="002724DD" w:rsidRPr="00A271AC" w:rsidRDefault="002724DD" w:rsidP="000C36F0">
      <w:pPr>
        <w:widowControl w:val="0"/>
      </w:pPr>
    </w:p>
    <w:p w14:paraId="11266E11" w14:textId="07EBDB0B" w:rsidR="002724DD" w:rsidRPr="001A280D" w:rsidRDefault="00DD462C" w:rsidP="000C36F0">
      <w:pPr>
        <w:pStyle w:val="Heading1"/>
        <w:widowControl w:val="0"/>
        <w:rPr>
          <w:u w:val="single"/>
        </w:rPr>
      </w:pPr>
      <w:r>
        <w:t xml:space="preserve">A total of </w:t>
      </w:r>
      <w:r w:rsidRPr="001A280D">
        <w:t>US $3.53 million</w:t>
      </w:r>
      <w:r>
        <w:t xml:space="preserve"> is included for </w:t>
      </w:r>
      <w:r w:rsidR="004B7FF9">
        <w:t xml:space="preserve">KIP </w:t>
      </w:r>
      <w:r>
        <w:t xml:space="preserve">project </w:t>
      </w:r>
      <w:r w:rsidR="00A824D1" w:rsidRPr="001A280D">
        <w:t>preparation</w:t>
      </w:r>
      <w:r>
        <w:t xml:space="preserve"> activities</w:t>
      </w:r>
      <w:r w:rsidR="00A824D1" w:rsidRPr="001A280D">
        <w:rPr>
          <w:rStyle w:val="FootnoteReference"/>
        </w:rPr>
        <w:footnoteReference w:id="5"/>
      </w:r>
      <w:r w:rsidR="00A824D1" w:rsidRPr="001A280D">
        <w:t xml:space="preserve"> </w:t>
      </w:r>
      <w:r w:rsidR="002724DD" w:rsidRPr="001A280D">
        <w:t>in 202</w:t>
      </w:r>
      <w:r w:rsidR="00A824D1" w:rsidRPr="001A280D">
        <w:t>2 and 2023</w:t>
      </w:r>
      <w:r w:rsidR="002724DD" w:rsidRPr="001A280D">
        <w:t xml:space="preserve"> for </w:t>
      </w:r>
      <w:r w:rsidR="000D5F9F" w:rsidRPr="001A280D">
        <w:lastRenderedPageBreak/>
        <w:t>34</w:t>
      </w:r>
      <w:r w:rsidR="00C649DB">
        <w:t> </w:t>
      </w:r>
      <w:r w:rsidR="002724DD" w:rsidRPr="001A280D">
        <w:t xml:space="preserve">countries. </w:t>
      </w:r>
      <w:r w:rsidR="00433BF4" w:rsidRPr="001A280D">
        <w:t>Nineteen</w:t>
      </w:r>
      <w:r w:rsidR="002724DD" w:rsidRPr="001A280D">
        <w:t xml:space="preserve"> of the</w:t>
      </w:r>
      <w:r>
        <w:t>se</w:t>
      </w:r>
      <w:r w:rsidR="002724DD" w:rsidRPr="001A280D">
        <w:t xml:space="preserve"> </w:t>
      </w:r>
      <w:r w:rsidR="00230AD9" w:rsidRPr="001A280D">
        <w:t>34</w:t>
      </w:r>
      <w:r w:rsidR="002724DD" w:rsidRPr="001A280D">
        <w:t xml:space="preserve"> countries have not ratified the Kigali Amendment, but have submitted the required letter from their Government indicating their intent to make best efforts to ratify the Amendment.</w:t>
      </w:r>
    </w:p>
    <w:p w14:paraId="0A594CF5" w14:textId="77777777" w:rsidR="002724DD" w:rsidRPr="001A280D" w:rsidRDefault="002724DD" w:rsidP="002724DD">
      <w:pPr>
        <w:pStyle w:val="Heading1"/>
        <w:numPr>
          <w:ilvl w:val="0"/>
          <w:numId w:val="0"/>
        </w:numPr>
        <w:rPr>
          <w:u w:val="single"/>
        </w:rPr>
      </w:pPr>
      <w:r w:rsidRPr="001A280D">
        <w:rPr>
          <w:u w:val="single"/>
        </w:rPr>
        <w:t>Core unit costs</w:t>
      </w:r>
    </w:p>
    <w:p w14:paraId="1EEA111F" w14:textId="77777777" w:rsidR="003770F0" w:rsidRPr="001A280D" w:rsidRDefault="003770F0" w:rsidP="003770F0">
      <w:pPr>
        <w:pStyle w:val="Heading1"/>
        <w:keepNext/>
      </w:pPr>
      <w:r w:rsidRPr="001A280D">
        <w:t>The core unit costs</w:t>
      </w:r>
      <w:r w:rsidRPr="001A280D">
        <w:rPr>
          <w:rStyle w:val="FootnoteReference"/>
        </w:rPr>
        <w:footnoteReference w:id="6"/>
      </w:r>
      <w:r w:rsidRPr="001A280D">
        <w:t xml:space="preserve"> are expected to increase at an annual rate of 0.7 per cent as agreed. </w:t>
      </w:r>
    </w:p>
    <w:p w14:paraId="149F9BFE" w14:textId="77777777" w:rsidR="002724DD" w:rsidRPr="001A280D" w:rsidRDefault="002724DD" w:rsidP="002724DD">
      <w:pPr>
        <w:spacing w:after="240"/>
        <w:rPr>
          <w:b/>
        </w:rPr>
      </w:pPr>
      <w:r w:rsidRPr="001A280D">
        <w:rPr>
          <w:b/>
          <w:bCs/>
        </w:rPr>
        <w:t>Proposed adjustments by the Secretariat</w:t>
      </w:r>
    </w:p>
    <w:p w14:paraId="4A302EEC" w14:textId="77777777" w:rsidR="002724DD" w:rsidRPr="001A280D" w:rsidRDefault="002724DD" w:rsidP="002724DD">
      <w:pPr>
        <w:pStyle w:val="Heading1"/>
      </w:pPr>
      <w:r w:rsidRPr="001A280D">
        <w:t>The adjustments to the UNIDO business plan for 202</w:t>
      </w:r>
      <w:r w:rsidR="00C317D9" w:rsidRPr="001A280D">
        <w:t>2</w:t>
      </w:r>
      <w:r w:rsidRPr="001A280D">
        <w:t>–202</w:t>
      </w:r>
      <w:r w:rsidR="00C317D9" w:rsidRPr="001A280D">
        <w:t>4</w:t>
      </w:r>
      <w:r w:rsidRPr="001A280D">
        <w:t xml:space="preserve"> were based on relevant decisions of the Executive Committee. Further adjustments may be required pending a decision by the Parties on the level of the replenishment of the Multilateral Fund for the 2021–2023 triennium.</w:t>
      </w:r>
      <w:r w:rsidRPr="001A280D">
        <w:rPr>
          <w:rStyle w:val="FootnoteReference"/>
        </w:rPr>
        <w:footnoteReference w:id="7"/>
      </w:r>
      <w:r w:rsidRPr="001A280D">
        <w:t xml:space="preserve"> </w:t>
      </w:r>
    </w:p>
    <w:p w14:paraId="3584F0CC" w14:textId="77777777" w:rsidR="002724DD" w:rsidRPr="001A280D" w:rsidRDefault="002724DD" w:rsidP="002724DD">
      <w:pPr>
        <w:pStyle w:val="Heading1"/>
      </w:pPr>
      <w:r w:rsidRPr="001A280D">
        <w:t>In reviewing the revised UNIDO business plan for 202</w:t>
      </w:r>
      <w:r w:rsidR="00C317D9" w:rsidRPr="001A280D">
        <w:t>2</w:t>
      </w:r>
      <w:r w:rsidRPr="001A280D">
        <w:t>–202</w:t>
      </w:r>
      <w:r w:rsidR="00C317D9" w:rsidRPr="001A280D">
        <w:t>4</w:t>
      </w:r>
      <w:r w:rsidRPr="001A280D">
        <w:t xml:space="preserve">, the Secretariat noted that the following adjustments were not included: </w:t>
      </w:r>
    </w:p>
    <w:p w14:paraId="48168C83" w14:textId="77777777" w:rsidR="002724DD" w:rsidRPr="001A280D" w:rsidRDefault="002724DD" w:rsidP="002724DD">
      <w:pPr>
        <w:keepNext/>
        <w:rPr>
          <w:b/>
          <w:bCs/>
        </w:rPr>
      </w:pPr>
      <w:r w:rsidRPr="001A280D">
        <w:rPr>
          <w:b/>
        </w:rPr>
        <w:t xml:space="preserve">Table 3. </w:t>
      </w:r>
      <w:r w:rsidRPr="001A280D">
        <w:rPr>
          <w:b/>
          <w:bCs/>
        </w:rPr>
        <w:t>Adjustments to the UNIDO business plan for 202</w:t>
      </w:r>
      <w:r w:rsidR="00B55CED" w:rsidRPr="001A280D">
        <w:rPr>
          <w:b/>
          <w:bCs/>
        </w:rPr>
        <w:t>2</w:t>
      </w:r>
      <w:r w:rsidRPr="001A280D">
        <w:rPr>
          <w:b/>
          <w:bCs/>
        </w:rPr>
        <w:t>–202</w:t>
      </w:r>
      <w:r w:rsidR="00B55CED" w:rsidRPr="001A280D">
        <w:rPr>
          <w:b/>
          <w:bCs/>
        </w:rPr>
        <w:t>4</w:t>
      </w:r>
      <w:r w:rsidRPr="001A280D">
        <w:rPr>
          <w:b/>
          <w:bCs/>
        </w:rPr>
        <w:t xml:space="preserve"> (US $000)</w:t>
      </w:r>
    </w:p>
    <w:tbl>
      <w:tblPr>
        <w:tblStyle w:val="TableGrid"/>
        <w:tblW w:w="9360" w:type="dxa"/>
        <w:tblLook w:val="04A0" w:firstRow="1" w:lastRow="0" w:firstColumn="1" w:lastColumn="0" w:noHBand="0" w:noVBand="1"/>
      </w:tblPr>
      <w:tblGrid>
        <w:gridCol w:w="6750"/>
        <w:gridCol w:w="1263"/>
        <w:gridCol w:w="1347"/>
      </w:tblGrid>
      <w:tr w:rsidR="002724DD" w:rsidRPr="003E2A48" w14:paraId="7DFB1738" w14:textId="77777777" w:rsidTr="008E617E">
        <w:tc>
          <w:tcPr>
            <w:tcW w:w="6835" w:type="dxa"/>
          </w:tcPr>
          <w:p w14:paraId="24196598" w14:textId="77777777" w:rsidR="002724DD" w:rsidRPr="003E2A48" w:rsidRDefault="002724DD" w:rsidP="00ED5A59">
            <w:pPr>
              <w:keepNext/>
              <w:rPr>
                <w:b/>
                <w:sz w:val="21"/>
                <w:szCs w:val="21"/>
              </w:rPr>
            </w:pPr>
            <w:r w:rsidRPr="003E2A48">
              <w:rPr>
                <w:b/>
                <w:sz w:val="21"/>
                <w:szCs w:val="21"/>
              </w:rPr>
              <w:t>Adjustment</w:t>
            </w:r>
          </w:p>
        </w:tc>
        <w:tc>
          <w:tcPr>
            <w:tcW w:w="1271" w:type="dxa"/>
          </w:tcPr>
          <w:p w14:paraId="7D5B3030" w14:textId="77777777" w:rsidR="002724DD" w:rsidRPr="003E2A48" w:rsidRDefault="002724DD" w:rsidP="004353C0">
            <w:pPr>
              <w:keepNext/>
              <w:jc w:val="center"/>
              <w:rPr>
                <w:b/>
                <w:sz w:val="21"/>
                <w:szCs w:val="21"/>
              </w:rPr>
            </w:pPr>
            <w:r w:rsidRPr="003E2A48">
              <w:rPr>
                <w:b/>
                <w:sz w:val="21"/>
                <w:szCs w:val="21"/>
              </w:rPr>
              <w:t>202</w:t>
            </w:r>
            <w:r w:rsidR="004353C0" w:rsidRPr="003E2A48">
              <w:rPr>
                <w:b/>
                <w:sz w:val="21"/>
                <w:szCs w:val="21"/>
              </w:rPr>
              <w:t>2</w:t>
            </w:r>
            <w:r w:rsidRPr="003E2A48">
              <w:rPr>
                <w:b/>
                <w:sz w:val="21"/>
                <w:szCs w:val="21"/>
              </w:rPr>
              <w:t>–202</w:t>
            </w:r>
            <w:r w:rsidR="004353C0" w:rsidRPr="003E2A48">
              <w:rPr>
                <w:b/>
                <w:sz w:val="21"/>
                <w:szCs w:val="21"/>
              </w:rPr>
              <w:t>4</w:t>
            </w:r>
            <w:r w:rsidRPr="003E2A48">
              <w:rPr>
                <w:b/>
                <w:sz w:val="21"/>
                <w:szCs w:val="21"/>
              </w:rPr>
              <w:t xml:space="preserve"> </w:t>
            </w:r>
          </w:p>
        </w:tc>
        <w:tc>
          <w:tcPr>
            <w:tcW w:w="1357" w:type="dxa"/>
          </w:tcPr>
          <w:p w14:paraId="2E549594" w14:textId="77777777" w:rsidR="002724DD" w:rsidRPr="003E2A48" w:rsidRDefault="002724DD" w:rsidP="004353C0">
            <w:pPr>
              <w:keepNext/>
              <w:jc w:val="center"/>
              <w:rPr>
                <w:b/>
                <w:sz w:val="21"/>
                <w:szCs w:val="21"/>
              </w:rPr>
            </w:pPr>
            <w:r w:rsidRPr="003E2A48">
              <w:rPr>
                <w:b/>
                <w:sz w:val="21"/>
                <w:szCs w:val="21"/>
              </w:rPr>
              <w:t>After 202</w:t>
            </w:r>
            <w:r w:rsidR="004353C0" w:rsidRPr="003E2A48">
              <w:rPr>
                <w:b/>
                <w:sz w:val="21"/>
                <w:szCs w:val="21"/>
              </w:rPr>
              <w:t>4</w:t>
            </w:r>
          </w:p>
        </w:tc>
      </w:tr>
      <w:tr w:rsidR="004353C0" w:rsidRPr="003E2A48" w14:paraId="4B60786A" w14:textId="77777777" w:rsidTr="008E617E">
        <w:tc>
          <w:tcPr>
            <w:tcW w:w="6835" w:type="dxa"/>
          </w:tcPr>
          <w:p w14:paraId="24B6B1FC" w14:textId="3E5AA131" w:rsidR="004353C0" w:rsidRPr="003E2A48" w:rsidRDefault="004353C0" w:rsidP="00766DC4">
            <w:pPr>
              <w:keepNext/>
              <w:jc w:val="left"/>
              <w:rPr>
                <w:b/>
                <w:sz w:val="21"/>
                <w:szCs w:val="21"/>
              </w:rPr>
            </w:pPr>
            <w:r w:rsidRPr="003E2A48">
              <w:rPr>
                <w:sz w:val="21"/>
                <w:szCs w:val="21"/>
              </w:rPr>
              <w:t>HPMP values to reflect the actual amounts approved under the Agreements, including tranches of HPMPs that are due but not submitted to the 88</w:t>
            </w:r>
            <w:r w:rsidRPr="003E2A48">
              <w:rPr>
                <w:sz w:val="21"/>
                <w:szCs w:val="21"/>
                <w:vertAlign w:val="superscript"/>
              </w:rPr>
              <w:t>th</w:t>
            </w:r>
            <w:r w:rsidR="00766DC4">
              <w:rPr>
                <w:sz w:val="21"/>
                <w:szCs w:val="21"/>
              </w:rPr>
              <w:t> </w:t>
            </w:r>
            <w:r w:rsidRPr="003E2A48">
              <w:rPr>
                <w:sz w:val="21"/>
                <w:szCs w:val="21"/>
              </w:rPr>
              <w:t>meeting</w:t>
            </w:r>
          </w:p>
        </w:tc>
        <w:tc>
          <w:tcPr>
            <w:tcW w:w="1271" w:type="dxa"/>
          </w:tcPr>
          <w:p w14:paraId="0FD6E718" w14:textId="77777777" w:rsidR="004353C0" w:rsidRPr="003E2A48" w:rsidRDefault="004353C0" w:rsidP="004353C0">
            <w:pPr>
              <w:jc w:val="right"/>
              <w:rPr>
                <w:sz w:val="21"/>
                <w:szCs w:val="21"/>
              </w:rPr>
            </w:pPr>
            <w:r w:rsidRPr="003E2A48">
              <w:rPr>
                <w:sz w:val="21"/>
                <w:szCs w:val="21"/>
              </w:rPr>
              <w:t>198</w:t>
            </w:r>
          </w:p>
        </w:tc>
        <w:tc>
          <w:tcPr>
            <w:tcW w:w="1357" w:type="dxa"/>
          </w:tcPr>
          <w:p w14:paraId="426C2F54" w14:textId="77777777" w:rsidR="004353C0" w:rsidRPr="003E2A48" w:rsidRDefault="004353C0" w:rsidP="004353C0">
            <w:pPr>
              <w:jc w:val="right"/>
              <w:rPr>
                <w:sz w:val="21"/>
                <w:szCs w:val="21"/>
              </w:rPr>
            </w:pPr>
            <w:r w:rsidRPr="003E2A48">
              <w:rPr>
                <w:sz w:val="21"/>
                <w:szCs w:val="21"/>
              </w:rPr>
              <w:t>0</w:t>
            </w:r>
          </w:p>
        </w:tc>
      </w:tr>
      <w:tr w:rsidR="002724DD" w:rsidRPr="003E2A48" w14:paraId="581E551E" w14:textId="77777777" w:rsidTr="008E617E">
        <w:tc>
          <w:tcPr>
            <w:tcW w:w="6835" w:type="dxa"/>
          </w:tcPr>
          <w:p w14:paraId="4EF85E9D" w14:textId="77777777" w:rsidR="002724DD" w:rsidRPr="003E2A48" w:rsidRDefault="002724DD" w:rsidP="008E617E">
            <w:pPr>
              <w:jc w:val="left"/>
              <w:rPr>
                <w:sz w:val="21"/>
                <w:szCs w:val="21"/>
              </w:rPr>
            </w:pPr>
            <w:r w:rsidRPr="003E2A48">
              <w:rPr>
                <w:sz w:val="21"/>
                <w:szCs w:val="21"/>
              </w:rPr>
              <w:t xml:space="preserve">HCFC technical assistance </w:t>
            </w:r>
          </w:p>
        </w:tc>
        <w:tc>
          <w:tcPr>
            <w:tcW w:w="1271" w:type="dxa"/>
            <w:shd w:val="clear" w:color="auto" w:fill="auto"/>
          </w:tcPr>
          <w:p w14:paraId="29527A4A" w14:textId="77777777" w:rsidR="002724DD" w:rsidRPr="003E2A48" w:rsidRDefault="002724DD" w:rsidP="00ED5A59">
            <w:pPr>
              <w:jc w:val="right"/>
              <w:rPr>
                <w:sz w:val="21"/>
                <w:szCs w:val="21"/>
              </w:rPr>
            </w:pPr>
            <w:r w:rsidRPr="003E2A48">
              <w:rPr>
                <w:sz w:val="21"/>
                <w:szCs w:val="21"/>
              </w:rPr>
              <w:t>(482)</w:t>
            </w:r>
          </w:p>
        </w:tc>
        <w:tc>
          <w:tcPr>
            <w:tcW w:w="1357" w:type="dxa"/>
            <w:shd w:val="clear" w:color="auto" w:fill="auto"/>
          </w:tcPr>
          <w:p w14:paraId="5C2A26C6" w14:textId="77777777" w:rsidR="002724DD" w:rsidRPr="003E2A48" w:rsidRDefault="002724DD" w:rsidP="00ED5A59">
            <w:pPr>
              <w:jc w:val="right"/>
              <w:rPr>
                <w:sz w:val="21"/>
                <w:szCs w:val="21"/>
              </w:rPr>
            </w:pPr>
            <w:r w:rsidRPr="003E2A48">
              <w:rPr>
                <w:sz w:val="21"/>
                <w:szCs w:val="21"/>
              </w:rPr>
              <w:t>0</w:t>
            </w:r>
          </w:p>
        </w:tc>
      </w:tr>
      <w:tr w:rsidR="00591FF9" w:rsidRPr="003E2A48" w14:paraId="0F3A1A2D" w14:textId="77777777" w:rsidTr="008E617E">
        <w:tc>
          <w:tcPr>
            <w:tcW w:w="6835" w:type="dxa"/>
          </w:tcPr>
          <w:p w14:paraId="1EB43BEA" w14:textId="35E6A473" w:rsidR="00591FF9" w:rsidRPr="003E2A48" w:rsidRDefault="00591FF9" w:rsidP="00766DC4">
            <w:pPr>
              <w:jc w:val="left"/>
              <w:rPr>
                <w:sz w:val="21"/>
                <w:szCs w:val="21"/>
              </w:rPr>
            </w:pPr>
            <w:r w:rsidRPr="003E2A48">
              <w:rPr>
                <w:sz w:val="21"/>
                <w:szCs w:val="21"/>
              </w:rPr>
              <w:t>PRP for stage III of HPMPs submitted to the 88</w:t>
            </w:r>
            <w:r w:rsidRPr="003E2A48">
              <w:rPr>
                <w:sz w:val="21"/>
                <w:szCs w:val="21"/>
                <w:vertAlign w:val="superscript"/>
              </w:rPr>
              <w:t>th</w:t>
            </w:r>
            <w:r w:rsidRPr="003E2A48">
              <w:rPr>
                <w:sz w:val="21"/>
                <w:szCs w:val="21"/>
              </w:rPr>
              <w:t xml:space="preserve"> meeting</w:t>
            </w:r>
          </w:p>
        </w:tc>
        <w:tc>
          <w:tcPr>
            <w:tcW w:w="1271" w:type="dxa"/>
            <w:shd w:val="clear" w:color="auto" w:fill="auto"/>
          </w:tcPr>
          <w:p w14:paraId="036B3596" w14:textId="77777777" w:rsidR="00591FF9" w:rsidRPr="003E2A48" w:rsidRDefault="00591FF9" w:rsidP="00ED5A59">
            <w:pPr>
              <w:jc w:val="right"/>
              <w:rPr>
                <w:sz w:val="21"/>
                <w:szCs w:val="21"/>
              </w:rPr>
            </w:pPr>
            <w:r w:rsidRPr="003E2A48">
              <w:rPr>
                <w:sz w:val="21"/>
                <w:szCs w:val="21"/>
              </w:rPr>
              <w:t>(24)</w:t>
            </w:r>
          </w:p>
        </w:tc>
        <w:tc>
          <w:tcPr>
            <w:tcW w:w="1357" w:type="dxa"/>
            <w:shd w:val="clear" w:color="auto" w:fill="auto"/>
          </w:tcPr>
          <w:p w14:paraId="42F36A19" w14:textId="77777777" w:rsidR="00591FF9" w:rsidRPr="003E2A48" w:rsidRDefault="00591FF9" w:rsidP="00ED5A59">
            <w:pPr>
              <w:jc w:val="right"/>
              <w:rPr>
                <w:sz w:val="21"/>
                <w:szCs w:val="21"/>
              </w:rPr>
            </w:pPr>
            <w:r w:rsidRPr="003E2A48">
              <w:rPr>
                <w:sz w:val="21"/>
                <w:szCs w:val="21"/>
              </w:rPr>
              <w:t>0</w:t>
            </w:r>
          </w:p>
        </w:tc>
      </w:tr>
      <w:tr w:rsidR="00902D5E" w:rsidRPr="003E2A48" w14:paraId="20D0D3AF" w14:textId="77777777" w:rsidTr="008E617E">
        <w:tc>
          <w:tcPr>
            <w:tcW w:w="6835" w:type="dxa"/>
          </w:tcPr>
          <w:p w14:paraId="430AE2B3" w14:textId="68B99188" w:rsidR="00902D5E" w:rsidRPr="003E2A48" w:rsidRDefault="00902D5E" w:rsidP="00766DC4">
            <w:pPr>
              <w:jc w:val="left"/>
              <w:rPr>
                <w:sz w:val="21"/>
                <w:szCs w:val="21"/>
              </w:rPr>
            </w:pPr>
            <w:r w:rsidRPr="003E2A48">
              <w:rPr>
                <w:sz w:val="21"/>
                <w:szCs w:val="21"/>
              </w:rPr>
              <w:t xml:space="preserve">PRP for </w:t>
            </w:r>
            <w:r w:rsidR="004B7FF9" w:rsidRPr="003E2A48">
              <w:rPr>
                <w:sz w:val="21"/>
                <w:szCs w:val="21"/>
              </w:rPr>
              <w:t>KIP</w:t>
            </w:r>
            <w:r w:rsidRPr="003E2A48">
              <w:rPr>
                <w:sz w:val="21"/>
                <w:szCs w:val="21"/>
              </w:rPr>
              <w:t xml:space="preserve">s pursuant to </w:t>
            </w:r>
            <w:r w:rsidR="00E570CC" w:rsidRPr="003E2A48">
              <w:rPr>
                <w:sz w:val="21"/>
                <w:szCs w:val="21"/>
              </w:rPr>
              <w:t xml:space="preserve">decision 87/50 </w:t>
            </w:r>
          </w:p>
        </w:tc>
        <w:tc>
          <w:tcPr>
            <w:tcW w:w="1271" w:type="dxa"/>
            <w:shd w:val="clear" w:color="auto" w:fill="auto"/>
          </w:tcPr>
          <w:p w14:paraId="13A7C944" w14:textId="77777777" w:rsidR="00902D5E" w:rsidRPr="003E2A48" w:rsidRDefault="00902D5E" w:rsidP="00FE3E45">
            <w:pPr>
              <w:jc w:val="right"/>
              <w:rPr>
                <w:sz w:val="21"/>
                <w:szCs w:val="21"/>
              </w:rPr>
            </w:pPr>
            <w:r w:rsidRPr="003E2A48">
              <w:rPr>
                <w:sz w:val="21"/>
                <w:szCs w:val="21"/>
              </w:rPr>
              <w:t>(</w:t>
            </w:r>
            <w:r w:rsidR="00FE3E45" w:rsidRPr="003E2A48">
              <w:rPr>
                <w:sz w:val="21"/>
                <w:szCs w:val="21"/>
              </w:rPr>
              <w:t>282</w:t>
            </w:r>
            <w:r w:rsidRPr="003E2A48">
              <w:rPr>
                <w:sz w:val="21"/>
                <w:szCs w:val="21"/>
              </w:rPr>
              <w:t>)</w:t>
            </w:r>
          </w:p>
        </w:tc>
        <w:tc>
          <w:tcPr>
            <w:tcW w:w="1357" w:type="dxa"/>
            <w:shd w:val="clear" w:color="auto" w:fill="auto"/>
          </w:tcPr>
          <w:p w14:paraId="26E1002F" w14:textId="77777777" w:rsidR="00902D5E" w:rsidRPr="003E2A48" w:rsidRDefault="00902D5E" w:rsidP="00902D5E">
            <w:pPr>
              <w:jc w:val="right"/>
              <w:rPr>
                <w:sz w:val="21"/>
                <w:szCs w:val="21"/>
              </w:rPr>
            </w:pPr>
            <w:r w:rsidRPr="003E2A48">
              <w:rPr>
                <w:sz w:val="21"/>
                <w:szCs w:val="21"/>
              </w:rPr>
              <w:t>0</w:t>
            </w:r>
          </w:p>
        </w:tc>
      </w:tr>
    </w:tbl>
    <w:p w14:paraId="0655946E" w14:textId="77777777" w:rsidR="002724DD" w:rsidRPr="001A280D" w:rsidRDefault="002724DD" w:rsidP="002724DD">
      <w:pPr>
        <w:widowControl w:val="0"/>
      </w:pPr>
    </w:p>
    <w:p w14:paraId="1C2BE7C0" w14:textId="77777777" w:rsidR="002724DD" w:rsidRPr="001A280D" w:rsidRDefault="002724DD" w:rsidP="002724DD">
      <w:pPr>
        <w:pStyle w:val="Heading1"/>
      </w:pPr>
      <w:r w:rsidRPr="001A280D">
        <w:t>Table 4 presents the results of the Secretariat’s proposed adjustments to the UNIDO business plan for 202</w:t>
      </w:r>
      <w:r w:rsidR="00FE0FA9" w:rsidRPr="001A280D">
        <w:t>2</w:t>
      </w:r>
      <w:r w:rsidRPr="001A280D">
        <w:t>–202</w:t>
      </w:r>
      <w:r w:rsidR="00FE0FA9" w:rsidRPr="001A280D">
        <w:t>4</w:t>
      </w:r>
      <w:r w:rsidRPr="001A280D">
        <w:t>, which are also addressed in the context of the Consolidated business plan of the Multilateral Fund for 202</w:t>
      </w:r>
      <w:r w:rsidR="00FE0FA9" w:rsidRPr="001A280D">
        <w:t>2</w:t>
      </w:r>
      <w:r w:rsidRPr="001A280D">
        <w:t>–202</w:t>
      </w:r>
      <w:r w:rsidR="00FE0FA9" w:rsidRPr="001A280D">
        <w:t>4</w:t>
      </w:r>
      <w:r w:rsidRPr="001A280D">
        <w:t>.</w:t>
      </w:r>
      <w:r w:rsidRPr="001A280D">
        <w:rPr>
          <w:rStyle w:val="FootnoteReference"/>
        </w:rPr>
        <w:footnoteReference w:id="8"/>
      </w:r>
    </w:p>
    <w:p w14:paraId="5B667588" w14:textId="77777777" w:rsidR="002724DD" w:rsidRDefault="002724DD" w:rsidP="008E617E">
      <w:pPr>
        <w:pStyle w:val="Heading1"/>
        <w:keepNext/>
        <w:keepLines/>
        <w:numPr>
          <w:ilvl w:val="0"/>
          <w:numId w:val="0"/>
        </w:numPr>
        <w:spacing w:after="0"/>
        <w:rPr>
          <w:b/>
        </w:rPr>
      </w:pPr>
      <w:r w:rsidRPr="001A280D">
        <w:rPr>
          <w:b/>
        </w:rPr>
        <w:t>Table 4. Resource allocation in UNIDO’s adjusted business plan for 202</w:t>
      </w:r>
      <w:r w:rsidR="0007193E" w:rsidRPr="001A280D">
        <w:rPr>
          <w:b/>
        </w:rPr>
        <w:t>2–2024</w:t>
      </w:r>
      <w:r w:rsidRPr="001A280D">
        <w:rPr>
          <w:b/>
        </w:rPr>
        <w:t xml:space="preserve"> (US $000s)*</w:t>
      </w:r>
    </w:p>
    <w:tbl>
      <w:tblPr>
        <w:tblW w:w="9351" w:type="dxa"/>
        <w:tblLayout w:type="fixed"/>
        <w:tblLook w:val="04A0" w:firstRow="1" w:lastRow="0" w:firstColumn="1" w:lastColumn="0" w:noHBand="0" w:noVBand="1"/>
      </w:tblPr>
      <w:tblGrid>
        <w:gridCol w:w="3397"/>
        <w:gridCol w:w="1190"/>
        <w:gridCol w:w="1191"/>
        <w:gridCol w:w="1191"/>
        <w:gridCol w:w="1191"/>
        <w:gridCol w:w="1191"/>
      </w:tblGrid>
      <w:tr w:rsidR="00FB15F9" w:rsidRPr="00423E2F" w14:paraId="70F634A5" w14:textId="77777777" w:rsidTr="008E617E">
        <w:trPr>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hideMark/>
          </w:tcPr>
          <w:p w14:paraId="04B7D8DF" w14:textId="77777777" w:rsidR="00FB15F9" w:rsidRPr="00423E2F" w:rsidRDefault="00FB15F9" w:rsidP="008E617E">
            <w:pPr>
              <w:keepNext/>
              <w:keepLines/>
              <w:jc w:val="left"/>
              <w:rPr>
                <w:b/>
                <w:bCs/>
                <w:sz w:val="20"/>
                <w:szCs w:val="20"/>
                <w:lang w:eastAsia="en-CA"/>
              </w:rPr>
            </w:pPr>
            <w:r w:rsidRPr="00423E2F">
              <w:rPr>
                <w:b/>
                <w:bCs/>
                <w:sz w:val="20"/>
                <w:szCs w:val="20"/>
                <w:lang w:eastAsia="en-CA"/>
              </w:rPr>
              <w:t>Description </w:t>
            </w:r>
          </w:p>
        </w:tc>
        <w:tc>
          <w:tcPr>
            <w:tcW w:w="119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C079D29" w14:textId="77777777" w:rsidR="00FB15F9" w:rsidRPr="00423E2F" w:rsidRDefault="00FB15F9" w:rsidP="008E617E">
            <w:pPr>
              <w:keepNext/>
              <w:keepLines/>
              <w:jc w:val="center"/>
              <w:rPr>
                <w:b/>
                <w:bCs/>
                <w:sz w:val="20"/>
                <w:szCs w:val="20"/>
                <w:lang w:eastAsia="en-CA"/>
              </w:rPr>
            </w:pPr>
            <w:r w:rsidRPr="00423E2F">
              <w:rPr>
                <w:b/>
                <w:bCs/>
                <w:sz w:val="20"/>
                <w:szCs w:val="20"/>
                <w:lang w:eastAsia="en-CA"/>
              </w:rPr>
              <w:t>2022</w:t>
            </w:r>
          </w:p>
        </w:tc>
        <w:tc>
          <w:tcPr>
            <w:tcW w:w="119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B24DF92" w14:textId="77777777" w:rsidR="00FB15F9" w:rsidRPr="00423E2F" w:rsidRDefault="00FB15F9" w:rsidP="008E617E">
            <w:pPr>
              <w:keepNext/>
              <w:keepLines/>
              <w:jc w:val="center"/>
              <w:rPr>
                <w:b/>
                <w:bCs/>
                <w:sz w:val="20"/>
                <w:szCs w:val="20"/>
                <w:lang w:eastAsia="en-CA"/>
              </w:rPr>
            </w:pPr>
            <w:r w:rsidRPr="00423E2F">
              <w:rPr>
                <w:b/>
                <w:bCs/>
                <w:sz w:val="20"/>
                <w:szCs w:val="20"/>
                <w:lang w:eastAsia="en-CA"/>
              </w:rPr>
              <w:t>2023</w:t>
            </w:r>
          </w:p>
        </w:tc>
        <w:tc>
          <w:tcPr>
            <w:tcW w:w="119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0A1CE4B" w14:textId="77777777" w:rsidR="00FB15F9" w:rsidRPr="00423E2F" w:rsidRDefault="00FB15F9" w:rsidP="008E617E">
            <w:pPr>
              <w:keepNext/>
              <w:keepLines/>
              <w:jc w:val="center"/>
              <w:rPr>
                <w:b/>
                <w:bCs/>
                <w:sz w:val="20"/>
                <w:szCs w:val="20"/>
                <w:lang w:eastAsia="en-CA"/>
              </w:rPr>
            </w:pPr>
            <w:r w:rsidRPr="00423E2F">
              <w:rPr>
                <w:b/>
                <w:bCs/>
                <w:sz w:val="20"/>
                <w:szCs w:val="20"/>
                <w:lang w:eastAsia="en-CA"/>
              </w:rPr>
              <w:t>2024</w:t>
            </w:r>
          </w:p>
        </w:tc>
        <w:tc>
          <w:tcPr>
            <w:tcW w:w="119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A73B63C" w14:textId="77777777" w:rsidR="00FB15F9" w:rsidRPr="00423E2F" w:rsidRDefault="00FB15F9" w:rsidP="008E617E">
            <w:pPr>
              <w:keepNext/>
              <w:keepLines/>
              <w:jc w:val="center"/>
              <w:rPr>
                <w:b/>
                <w:bCs/>
                <w:sz w:val="20"/>
                <w:szCs w:val="20"/>
                <w:lang w:eastAsia="en-CA"/>
              </w:rPr>
            </w:pPr>
            <w:r w:rsidRPr="00423E2F">
              <w:rPr>
                <w:b/>
                <w:bCs/>
                <w:sz w:val="20"/>
                <w:szCs w:val="20"/>
                <w:lang w:eastAsia="en-CA"/>
              </w:rPr>
              <w:t>Total (2022–2024)</w:t>
            </w:r>
          </w:p>
        </w:tc>
        <w:tc>
          <w:tcPr>
            <w:tcW w:w="119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4231555" w14:textId="77777777" w:rsidR="00FB15F9" w:rsidRPr="00423E2F" w:rsidRDefault="00FB15F9" w:rsidP="008E617E">
            <w:pPr>
              <w:keepNext/>
              <w:keepLines/>
              <w:jc w:val="center"/>
              <w:rPr>
                <w:b/>
                <w:bCs/>
                <w:sz w:val="20"/>
                <w:szCs w:val="20"/>
                <w:lang w:eastAsia="en-CA"/>
              </w:rPr>
            </w:pPr>
            <w:r w:rsidRPr="00423E2F">
              <w:rPr>
                <w:b/>
                <w:bCs/>
                <w:sz w:val="20"/>
                <w:szCs w:val="20"/>
                <w:lang w:eastAsia="en-CA"/>
              </w:rPr>
              <w:t>Total after 2024</w:t>
            </w:r>
          </w:p>
        </w:tc>
      </w:tr>
      <w:tr w:rsidR="00FB15F9" w:rsidRPr="00423E2F" w14:paraId="4F4A2EE6" w14:textId="77777777" w:rsidTr="008E617E">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04E84D2" w14:textId="77777777" w:rsidR="00FB15F9" w:rsidRPr="00423E2F" w:rsidRDefault="00FB15F9" w:rsidP="008E617E">
            <w:pPr>
              <w:keepNext/>
              <w:keepLines/>
              <w:jc w:val="left"/>
              <w:rPr>
                <w:b/>
                <w:bCs/>
                <w:sz w:val="20"/>
                <w:szCs w:val="20"/>
                <w:lang w:eastAsia="en-CA"/>
              </w:rPr>
            </w:pPr>
            <w:r w:rsidRPr="00423E2F">
              <w:rPr>
                <w:b/>
                <w:bCs/>
                <w:sz w:val="20"/>
                <w:szCs w:val="20"/>
                <w:lang w:eastAsia="en-CA"/>
              </w:rPr>
              <w:t>HCFC activities</w:t>
            </w:r>
          </w:p>
        </w:tc>
      </w:tr>
      <w:tr w:rsidR="00FB15F9" w:rsidRPr="00423E2F" w14:paraId="41D18E52" w14:textId="77777777" w:rsidTr="008E617E">
        <w:tc>
          <w:tcPr>
            <w:tcW w:w="3397" w:type="dxa"/>
            <w:tcBorders>
              <w:top w:val="nil"/>
              <w:left w:val="single" w:sz="4" w:space="0" w:color="auto"/>
              <w:bottom w:val="single" w:sz="4" w:space="0" w:color="auto"/>
              <w:right w:val="single" w:sz="4" w:space="0" w:color="auto"/>
            </w:tcBorders>
            <w:shd w:val="clear" w:color="auto" w:fill="auto"/>
            <w:noWrap/>
            <w:hideMark/>
          </w:tcPr>
          <w:p w14:paraId="6BF619C0" w14:textId="77777777" w:rsidR="00FB15F9" w:rsidRPr="00423E2F" w:rsidRDefault="00FB15F9" w:rsidP="00FB15F9">
            <w:pPr>
              <w:jc w:val="left"/>
              <w:rPr>
                <w:sz w:val="20"/>
                <w:szCs w:val="20"/>
                <w:lang w:eastAsia="en-CA"/>
              </w:rPr>
            </w:pPr>
            <w:r w:rsidRPr="00423E2F">
              <w:rPr>
                <w:sz w:val="20"/>
                <w:szCs w:val="20"/>
                <w:lang w:eastAsia="en-CA"/>
              </w:rPr>
              <w:t>Approved HCFC phase-out management plans (HPMPs)</w:t>
            </w:r>
          </w:p>
        </w:tc>
        <w:tc>
          <w:tcPr>
            <w:tcW w:w="1190" w:type="dxa"/>
            <w:tcBorders>
              <w:top w:val="nil"/>
              <w:left w:val="nil"/>
              <w:bottom w:val="single" w:sz="4" w:space="0" w:color="auto"/>
              <w:right w:val="single" w:sz="4" w:space="0" w:color="auto"/>
            </w:tcBorders>
            <w:shd w:val="clear" w:color="auto" w:fill="auto"/>
            <w:noWrap/>
            <w:hideMark/>
          </w:tcPr>
          <w:p w14:paraId="5B46BFAD" w14:textId="77777777" w:rsidR="00FB15F9" w:rsidRPr="00423E2F" w:rsidRDefault="00FB15F9" w:rsidP="00FB15F9">
            <w:pPr>
              <w:jc w:val="right"/>
              <w:rPr>
                <w:sz w:val="20"/>
                <w:szCs w:val="20"/>
                <w:lang w:eastAsia="en-CA"/>
              </w:rPr>
            </w:pPr>
            <w:r w:rsidRPr="00423E2F">
              <w:rPr>
                <w:sz w:val="20"/>
                <w:szCs w:val="20"/>
                <w:lang w:eastAsia="en-CA"/>
              </w:rPr>
              <w:t>12,075</w:t>
            </w:r>
          </w:p>
        </w:tc>
        <w:tc>
          <w:tcPr>
            <w:tcW w:w="1191" w:type="dxa"/>
            <w:tcBorders>
              <w:top w:val="nil"/>
              <w:left w:val="nil"/>
              <w:bottom w:val="single" w:sz="4" w:space="0" w:color="auto"/>
              <w:right w:val="single" w:sz="4" w:space="0" w:color="auto"/>
            </w:tcBorders>
            <w:shd w:val="clear" w:color="auto" w:fill="auto"/>
            <w:noWrap/>
            <w:hideMark/>
          </w:tcPr>
          <w:p w14:paraId="44344376" w14:textId="77777777" w:rsidR="00FB15F9" w:rsidRPr="00423E2F" w:rsidRDefault="00FB15F9" w:rsidP="00FB15F9">
            <w:pPr>
              <w:jc w:val="right"/>
              <w:rPr>
                <w:sz w:val="20"/>
                <w:szCs w:val="20"/>
                <w:lang w:eastAsia="en-CA"/>
              </w:rPr>
            </w:pPr>
            <w:r w:rsidRPr="00423E2F">
              <w:rPr>
                <w:sz w:val="20"/>
                <w:szCs w:val="20"/>
                <w:lang w:eastAsia="en-CA"/>
              </w:rPr>
              <w:t>18,832</w:t>
            </w:r>
          </w:p>
        </w:tc>
        <w:tc>
          <w:tcPr>
            <w:tcW w:w="1191" w:type="dxa"/>
            <w:tcBorders>
              <w:top w:val="nil"/>
              <w:left w:val="nil"/>
              <w:bottom w:val="single" w:sz="4" w:space="0" w:color="auto"/>
              <w:right w:val="single" w:sz="4" w:space="0" w:color="auto"/>
            </w:tcBorders>
            <w:shd w:val="clear" w:color="auto" w:fill="auto"/>
            <w:noWrap/>
            <w:hideMark/>
          </w:tcPr>
          <w:p w14:paraId="240CEA20" w14:textId="77777777" w:rsidR="00FB15F9" w:rsidRPr="00423E2F" w:rsidRDefault="00FB15F9" w:rsidP="00FB15F9">
            <w:pPr>
              <w:jc w:val="right"/>
              <w:rPr>
                <w:sz w:val="20"/>
                <w:szCs w:val="20"/>
                <w:lang w:eastAsia="en-CA"/>
              </w:rPr>
            </w:pPr>
            <w:r w:rsidRPr="00423E2F">
              <w:rPr>
                <w:sz w:val="20"/>
                <w:szCs w:val="20"/>
                <w:lang w:eastAsia="en-CA"/>
              </w:rPr>
              <w:t>2,958</w:t>
            </w:r>
          </w:p>
        </w:tc>
        <w:tc>
          <w:tcPr>
            <w:tcW w:w="1191" w:type="dxa"/>
            <w:tcBorders>
              <w:top w:val="nil"/>
              <w:left w:val="nil"/>
              <w:bottom w:val="single" w:sz="4" w:space="0" w:color="auto"/>
              <w:right w:val="single" w:sz="4" w:space="0" w:color="auto"/>
            </w:tcBorders>
            <w:shd w:val="clear" w:color="auto" w:fill="auto"/>
            <w:noWrap/>
            <w:hideMark/>
          </w:tcPr>
          <w:p w14:paraId="1E7E8274" w14:textId="77777777" w:rsidR="00FB15F9" w:rsidRPr="00423E2F" w:rsidRDefault="00FB15F9" w:rsidP="00FB15F9">
            <w:pPr>
              <w:jc w:val="right"/>
              <w:rPr>
                <w:sz w:val="20"/>
                <w:szCs w:val="20"/>
                <w:lang w:eastAsia="en-CA"/>
              </w:rPr>
            </w:pPr>
            <w:r w:rsidRPr="00423E2F">
              <w:rPr>
                <w:sz w:val="20"/>
                <w:szCs w:val="20"/>
                <w:lang w:eastAsia="en-CA"/>
              </w:rPr>
              <w:t>33,865</w:t>
            </w:r>
          </w:p>
        </w:tc>
        <w:tc>
          <w:tcPr>
            <w:tcW w:w="1191" w:type="dxa"/>
            <w:tcBorders>
              <w:top w:val="nil"/>
              <w:left w:val="nil"/>
              <w:bottom w:val="single" w:sz="4" w:space="0" w:color="auto"/>
              <w:right w:val="single" w:sz="4" w:space="0" w:color="auto"/>
            </w:tcBorders>
            <w:shd w:val="clear" w:color="auto" w:fill="auto"/>
            <w:noWrap/>
            <w:hideMark/>
          </w:tcPr>
          <w:p w14:paraId="765F51C9" w14:textId="77777777" w:rsidR="00FB15F9" w:rsidRPr="00423E2F" w:rsidRDefault="00FB15F9" w:rsidP="00FB15F9">
            <w:pPr>
              <w:jc w:val="right"/>
              <w:rPr>
                <w:sz w:val="20"/>
                <w:szCs w:val="20"/>
                <w:lang w:eastAsia="en-CA"/>
              </w:rPr>
            </w:pPr>
            <w:r w:rsidRPr="00423E2F">
              <w:rPr>
                <w:sz w:val="20"/>
                <w:szCs w:val="20"/>
                <w:lang w:eastAsia="en-CA"/>
              </w:rPr>
              <w:t>33,440</w:t>
            </w:r>
          </w:p>
        </w:tc>
      </w:tr>
      <w:tr w:rsidR="00FB15F9" w:rsidRPr="00423E2F" w14:paraId="1722EB85" w14:textId="77777777" w:rsidTr="008E617E">
        <w:tc>
          <w:tcPr>
            <w:tcW w:w="3397" w:type="dxa"/>
            <w:tcBorders>
              <w:top w:val="nil"/>
              <w:left w:val="single" w:sz="4" w:space="0" w:color="auto"/>
              <w:bottom w:val="single" w:sz="4" w:space="0" w:color="auto"/>
              <w:right w:val="single" w:sz="4" w:space="0" w:color="auto"/>
            </w:tcBorders>
            <w:shd w:val="clear" w:color="auto" w:fill="auto"/>
            <w:noWrap/>
            <w:hideMark/>
          </w:tcPr>
          <w:p w14:paraId="1F4DB4D6" w14:textId="4FD271BA" w:rsidR="00FB15F9" w:rsidRPr="00423E2F" w:rsidRDefault="00FB15F9" w:rsidP="00766DC4">
            <w:pPr>
              <w:jc w:val="left"/>
              <w:rPr>
                <w:sz w:val="20"/>
                <w:szCs w:val="20"/>
                <w:lang w:eastAsia="en-CA"/>
              </w:rPr>
            </w:pPr>
            <w:r w:rsidRPr="00423E2F">
              <w:rPr>
                <w:sz w:val="20"/>
                <w:szCs w:val="20"/>
                <w:lang w:eastAsia="en-CA"/>
              </w:rPr>
              <w:t>HPMP PRP – stage II</w:t>
            </w:r>
          </w:p>
        </w:tc>
        <w:tc>
          <w:tcPr>
            <w:tcW w:w="1190" w:type="dxa"/>
            <w:tcBorders>
              <w:top w:val="nil"/>
              <w:left w:val="nil"/>
              <w:bottom w:val="single" w:sz="4" w:space="0" w:color="auto"/>
              <w:right w:val="single" w:sz="4" w:space="0" w:color="auto"/>
            </w:tcBorders>
            <w:shd w:val="clear" w:color="auto" w:fill="auto"/>
            <w:noWrap/>
            <w:hideMark/>
          </w:tcPr>
          <w:p w14:paraId="031F2F71" w14:textId="77777777" w:rsidR="00FB15F9" w:rsidRPr="00423E2F" w:rsidRDefault="00FB15F9" w:rsidP="00FB15F9">
            <w:pPr>
              <w:jc w:val="right"/>
              <w:rPr>
                <w:sz w:val="20"/>
                <w:szCs w:val="20"/>
                <w:lang w:eastAsia="en-CA"/>
              </w:rPr>
            </w:pPr>
            <w:r w:rsidRPr="00423E2F">
              <w:rPr>
                <w:sz w:val="20"/>
                <w:szCs w:val="20"/>
                <w:lang w:eastAsia="en-CA"/>
              </w:rPr>
              <w:t>16</w:t>
            </w:r>
          </w:p>
        </w:tc>
        <w:tc>
          <w:tcPr>
            <w:tcW w:w="1191" w:type="dxa"/>
            <w:tcBorders>
              <w:top w:val="nil"/>
              <w:left w:val="nil"/>
              <w:bottom w:val="single" w:sz="4" w:space="0" w:color="auto"/>
              <w:right w:val="single" w:sz="4" w:space="0" w:color="auto"/>
            </w:tcBorders>
            <w:shd w:val="clear" w:color="auto" w:fill="auto"/>
            <w:noWrap/>
            <w:hideMark/>
          </w:tcPr>
          <w:p w14:paraId="5E6BB048" w14:textId="77777777" w:rsidR="00FB15F9" w:rsidRPr="00423E2F" w:rsidRDefault="00FB15F9" w:rsidP="00FB15F9">
            <w:pPr>
              <w:jc w:val="right"/>
              <w:rPr>
                <w:sz w:val="20"/>
                <w:szCs w:val="20"/>
                <w:lang w:eastAsia="en-CA"/>
              </w:rPr>
            </w:pPr>
            <w:r w:rsidRPr="00423E2F">
              <w:rPr>
                <w:sz w:val="20"/>
                <w:szCs w:val="20"/>
                <w:lang w:eastAsia="en-CA"/>
              </w:rPr>
              <w:t>29</w:t>
            </w:r>
          </w:p>
        </w:tc>
        <w:tc>
          <w:tcPr>
            <w:tcW w:w="1191" w:type="dxa"/>
            <w:tcBorders>
              <w:top w:val="nil"/>
              <w:left w:val="nil"/>
              <w:bottom w:val="single" w:sz="4" w:space="0" w:color="auto"/>
              <w:right w:val="single" w:sz="4" w:space="0" w:color="auto"/>
            </w:tcBorders>
            <w:shd w:val="clear" w:color="auto" w:fill="auto"/>
            <w:noWrap/>
            <w:hideMark/>
          </w:tcPr>
          <w:p w14:paraId="645696C5" w14:textId="77777777" w:rsidR="00FB15F9" w:rsidRPr="00423E2F" w:rsidRDefault="00FB15F9" w:rsidP="00FB15F9">
            <w:pPr>
              <w:jc w:val="right"/>
              <w:rPr>
                <w:sz w:val="20"/>
                <w:szCs w:val="20"/>
                <w:lang w:eastAsia="en-CA"/>
              </w:rPr>
            </w:pPr>
            <w:r w:rsidRPr="00423E2F">
              <w:rPr>
                <w:sz w:val="20"/>
                <w:szCs w:val="20"/>
                <w:lang w:eastAsia="en-CA"/>
              </w:rPr>
              <w:t>0</w:t>
            </w:r>
          </w:p>
        </w:tc>
        <w:tc>
          <w:tcPr>
            <w:tcW w:w="1191" w:type="dxa"/>
            <w:tcBorders>
              <w:top w:val="nil"/>
              <w:left w:val="nil"/>
              <w:bottom w:val="single" w:sz="4" w:space="0" w:color="auto"/>
              <w:right w:val="single" w:sz="4" w:space="0" w:color="auto"/>
            </w:tcBorders>
            <w:shd w:val="clear" w:color="auto" w:fill="auto"/>
            <w:noWrap/>
            <w:hideMark/>
          </w:tcPr>
          <w:p w14:paraId="68E2E186" w14:textId="77777777" w:rsidR="00FB15F9" w:rsidRPr="00423E2F" w:rsidRDefault="00FB15F9" w:rsidP="00FB15F9">
            <w:pPr>
              <w:jc w:val="right"/>
              <w:rPr>
                <w:sz w:val="20"/>
                <w:szCs w:val="20"/>
                <w:lang w:eastAsia="en-CA"/>
              </w:rPr>
            </w:pPr>
            <w:r w:rsidRPr="00423E2F">
              <w:rPr>
                <w:sz w:val="20"/>
                <w:szCs w:val="20"/>
                <w:lang w:eastAsia="en-CA"/>
              </w:rPr>
              <w:t>45</w:t>
            </w:r>
          </w:p>
        </w:tc>
        <w:tc>
          <w:tcPr>
            <w:tcW w:w="1191" w:type="dxa"/>
            <w:tcBorders>
              <w:top w:val="nil"/>
              <w:left w:val="nil"/>
              <w:bottom w:val="single" w:sz="4" w:space="0" w:color="auto"/>
              <w:right w:val="single" w:sz="4" w:space="0" w:color="auto"/>
            </w:tcBorders>
            <w:shd w:val="clear" w:color="auto" w:fill="auto"/>
            <w:noWrap/>
            <w:hideMark/>
          </w:tcPr>
          <w:p w14:paraId="62F2C957" w14:textId="6BF3FED7" w:rsidR="00FB15F9" w:rsidRPr="00423E2F" w:rsidRDefault="008A116E" w:rsidP="004D646C">
            <w:pPr>
              <w:jc w:val="right"/>
              <w:rPr>
                <w:sz w:val="20"/>
                <w:szCs w:val="20"/>
                <w:lang w:eastAsia="en-CA"/>
              </w:rPr>
            </w:pPr>
            <w:r>
              <w:rPr>
                <w:sz w:val="20"/>
                <w:szCs w:val="20"/>
                <w:lang w:eastAsia="en-CA"/>
              </w:rPr>
              <w:t>0</w:t>
            </w:r>
          </w:p>
        </w:tc>
      </w:tr>
      <w:tr w:rsidR="00FB15F9" w:rsidRPr="00423E2F" w14:paraId="060B1EC2" w14:textId="77777777" w:rsidTr="008E617E">
        <w:tc>
          <w:tcPr>
            <w:tcW w:w="3397" w:type="dxa"/>
            <w:tcBorders>
              <w:top w:val="nil"/>
              <w:left w:val="single" w:sz="4" w:space="0" w:color="auto"/>
              <w:bottom w:val="single" w:sz="4" w:space="0" w:color="auto"/>
              <w:right w:val="single" w:sz="4" w:space="0" w:color="auto"/>
            </w:tcBorders>
            <w:shd w:val="clear" w:color="auto" w:fill="auto"/>
            <w:noWrap/>
            <w:hideMark/>
          </w:tcPr>
          <w:p w14:paraId="31B209C9" w14:textId="77777777" w:rsidR="00FB15F9" w:rsidRPr="00423E2F" w:rsidRDefault="00FB15F9" w:rsidP="00FB15F9">
            <w:pPr>
              <w:jc w:val="left"/>
              <w:rPr>
                <w:sz w:val="20"/>
                <w:szCs w:val="20"/>
                <w:lang w:eastAsia="en-CA"/>
              </w:rPr>
            </w:pPr>
            <w:r w:rsidRPr="00423E2F">
              <w:rPr>
                <w:sz w:val="20"/>
                <w:szCs w:val="20"/>
                <w:lang w:eastAsia="en-CA"/>
              </w:rPr>
              <w:t xml:space="preserve">HPMP stage II </w:t>
            </w:r>
          </w:p>
        </w:tc>
        <w:tc>
          <w:tcPr>
            <w:tcW w:w="1190" w:type="dxa"/>
            <w:tcBorders>
              <w:top w:val="nil"/>
              <w:left w:val="nil"/>
              <w:bottom w:val="single" w:sz="4" w:space="0" w:color="auto"/>
              <w:right w:val="single" w:sz="4" w:space="0" w:color="auto"/>
            </w:tcBorders>
            <w:shd w:val="clear" w:color="auto" w:fill="auto"/>
            <w:noWrap/>
            <w:hideMark/>
          </w:tcPr>
          <w:p w14:paraId="162E2DE7" w14:textId="77777777" w:rsidR="00FB15F9" w:rsidRPr="00423E2F" w:rsidRDefault="00FB15F9" w:rsidP="00FB15F9">
            <w:pPr>
              <w:jc w:val="right"/>
              <w:rPr>
                <w:sz w:val="20"/>
                <w:szCs w:val="20"/>
                <w:lang w:eastAsia="en-CA"/>
              </w:rPr>
            </w:pPr>
            <w:r w:rsidRPr="00423E2F">
              <w:rPr>
                <w:sz w:val="20"/>
                <w:szCs w:val="20"/>
                <w:lang w:eastAsia="en-CA"/>
              </w:rPr>
              <w:t>3,633</w:t>
            </w:r>
          </w:p>
        </w:tc>
        <w:tc>
          <w:tcPr>
            <w:tcW w:w="1191" w:type="dxa"/>
            <w:tcBorders>
              <w:top w:val="nil"/>
              <w:left w:val="nil"/>
              <w:bottom w:val="single" w:sz="4" w:space="0" w:color="auto"/>
              <w:right w:val="single" w:sz="4" w:space="0" w:color="auto"/>
            </w:tcBorders>
            <w:shd w:val="clear" w:color="auto" w:fill="auto"/>
            <w:noWrap/>
            <w:hideMark/>
          </w:tcPr>
          <w:p w14:paraId="04A3AE25" w14:textId="77777777" w:rsidR="00FB15F9" w:rsidRPr="00423E2F" w:rsidRDefault="00FB15F9" w:rsidP="00FB15F9">
            <w:pPr>
              <w:jc w:val="right"/>
              <w:rPr>
                <w:sz w:val="20"/>
                <w:szCs w:val="20"/>
                <w:lang w:eastAsia="en-CA"/>
              </w:rPr>
            </w:pPr>
            <w:r w:rsidRPr="00423E2F">
              <w:rPr>
                <w:sz w:val="20"/>
                <w:szCs w:val="20"/>
                <w:lang w:eastAsia="en-CA"/>
              </w:rPr>
              <w:t>5,453</w:t>
            </w:r>
          </w:p>
        </w:tc>
        <w:tc>
          <w:tcPr>
            <w:tcW w:w="1191" w:type="dxa"/>
            <w:tcBorders>
              <w:top w:val="nil"/>
              <w:left w:val="nil"/>
              <w:bottom w:val="single" w:sz="4" w:space="0" w:color="auto"/>
              <w:right w:val="single" w:sz="4" w:space="0" w:color="auto"/>
            </w:tcBorders>
            <w:shd w:val="clear" w:color="auto" w:fill="auto"/>
            <w:noWrap/>
            <w:hideMark/>
          </w:tcPr>
          <w:p w14:paraId="165C6FE6" w14:textId="77777777" w:rsidR="00FB15F9" w:rsidRPr="00423E2F" w:rsidRDefault="00FB15F9" w:rsidP="00FB15F9">
            <w:pPr>
              <w:jc w:val="right"/>
              <w:rPr>
                <w:sz w:val="20"/>
                <w:szCs w:val="20"/>
                <w:lang w:eastAsia="en-CA"/>
              </w:rPr>
            </w:pPr>
            <w:r w:rsidRPr="00423E2F">
              <w:rPr>
                <w:sz w:val="20"/>
                <w:szCs w:val="20"/>
                <w:lang w:eastAsia="en-CA"/>
              </w:rPr>
              <w:t>6,765</w:t>
            </w:r>
          </w:p>
        </w:tc>
        <w:tc>
          <w:tcPr>
            <w:tcW w:w="1191" w:type="dxa"/>
            <w:tcBorders>
              <w:top w:val="nil"/>
              <w:left w:val="nil"/>
              <w:bottom w:val="single" w:sz="4" w:space="0" w:color="auto"/>
              <w:right w:val="single" w:sz="4" w:space="0" w:color="auto"/>
            </w:tcBorders>
            <w:shd w:val="clear" w:color="auto" w:fill="auto"/>
            <w:noWrap/>
            <w:hideMark/>
          </w:tcPr>
          <w:p w14:paraId="733D95B4" w14:textId="77777777" w:rsidR="00FB15F9" w:rsidRPr="00423E2F" w:rsidRDefault="00FB15F9" w:rsidP="00FB15F9">
            <w:pPr>
              <w:jc w:val="right"/>
              <w:rPr>
                <w:sz w:val="20"/>
                <w:szCs w:val="20"/>
                <w:lang w:eastAsia="en-CA"/>
              </w:rPr>
            </w:pPr>
            <w:r w:rsidRPr="00423E2F">
              <w:rPr>
                <w:sz w:val="20"/>
                <w:szCs w:val="20"/>
                <w:lang w:eastAsia="en-CA"/>
              </w:rPr>
              <w:t>15,851</w:t>
            </w:r>
          </w:p>
        </w:tc>
        <w:tc>
          <w:tcPr>
            <w:tcW w:w="1191" w:type="dxa"/>
            <w:tcBorders>
              <w:top w:val="nil"/>
              <w:left w:val="nil"/>
              <w:bottom w:val="single" w:sz="4" w:space="0" w:color="auto"/>
              <w:right w:val="single" w:sz="4" w:space="0" w:color="auto"/>
            </w:tcBorders>
            <w:shd w:val="clear" w:color="auto" w:fill="auto"/>
            <w:noWrap/>
            <w:hideMark/>
          </w:tcPr>
          <w:p w14:paraId="1CA521B7" w14:textId="77777777" w:rsidR="00FB15F9" w:rsidRPr="00423E2F" w:rsidRDefault="00FB15F9" w:rsidP="00FB15F9">
            <w:pPr>
              <w:jc w:val="right"/>
              <w:rPr>
                <w:sz w:val="20"/>
                <w:szCs w:val="20"/>
                <w:lang w:eastAsia="en-CA"/>
              </w:rPr>
            </w:pPr>
            <w:r w:rsidRPr="00423E2F">
              <w:rPr>
                <w:sz w:val="20"/>
                <w:szCs w:val="20"/>
                <w:lang w:eastAsia="en-CA"/>
              </w:rPr>
              <w:t>37,218</w:t>
            </w:r>
          </w:p>
        </w:tc>
      </w:tr>
      <w:tr w:rsidR="00FB15F9" w:rsidRPr="00423E2F" w14:paraId="4CD33276" w14:textId="77777777" w:rsidTr="008E617E">
        <w:tc>
          <w:tcPr>
            <w:tcW w:w="3397" w:type="dxa"/>
            <w:tcBorders>
              <w:top w:val="nil"/>
              <w:left w:val="single" w:sz="4" w:space="0" w:color="auto"/>
              <w:bottom w:val="single" w:sz="4" w:space="0" w:color="auto"/>
              <w:right w:val="single" w:sz="4" w:space="0" w:color="auto"/>
            </w:tcBorders>
            <w:shd w:val="clear" w:color="auto" w:fill="auto"/>
            <w:noWrap/>
            <w:hideMark/>
          </w:tcPr>
          <w:p w14:paraId="73A7B192" w14:textId="77777777" w:rsidR="00FB15F9" w:rsidRPr="00423E2F" w:rsidRDefault="00FB15F9" w:rsidP="00FB15F9">
            <w:pPr>
              <w:jc w:val="left"/>
              <w:rPr>
                <w:sz w:val="20"/>
                <w:szCs w:val="20"/>
                <w:lang w:eastAsia="en-CA"/>
              </w:rPr>
            </w:pPr>
            <w:r w:rsidRPr="00423E2F">
              <w:rPr>
                <w:sz w:val="20"/>
                <w:szCs w:val="20"/>
                <w:lang w:eastAsia="en-CA"/>
              </w:rPr>
              <w:t>HPMP PRP – stage III</w:t>
            </w:r>
          </w:p>
        </w:tc>
        <w:tc>
          <w:tcPr>
            <w:tcW w:w="1190" w:type="dxa"/>
            <w:tcBorders>
              <w:top w:val="nil"/>
              <w:left w:val="nil"/>
              <w:bottom w:val="single" w:sz="4" w:space="0" w:color="auto"/>
              <w:right w:val="single" w:sz="4" w:space="0" w:color="auto"/>
            </w:tcBorders>
            <w:shd w:val="clear" w:color="auto" w:fill="auto"/>
            <w:noWrap/>
            <w:hideMark/>
          </w:tcPr>
          <w:p w14:paraId="0354179E" w14:textId="77777777" w:rsidR="00FB15F9" w:rsidRPr="00423E2F" w:rsidRDefault="00FB15F9" w:rsidP="00FB15F9">
            <w:pPr>
              <w:jc w:val="right"/>
              <w:rPr>
                <w:sz w:val="20"/>
                <w:szCs w:val="20"/>
                <w:lang w:eastAsia="en-CA"/>
              </w:rPr>
            </w:pPr>
            <w:r w:rsidRPr="00423E2F">
              <w:rPr>
                <w:sz w:val="20"/>
                <w:szCs w:val="20"/>
                <w:lang w:eastAsia="en-CA"/>
              </w:rPr>
              <w:t>96</w:t>
            </w:r>
          </w:p>
        </w:tc>
        <w:tc>
          <w:tcPr>
            <w:tcW w:w="1191" w:type="dxa"/>
            <w:tcBorders>
              <w:top w:val="nil"/>
              <w:left w:val="nil"/>
              <w:bottom w:val="single" w:sz="4" w:space="0" w:color="auto"/>
              <w:right w:val="single" w:sz="4" w:space="0" w:color="auto"/>
            </w:tcBorders>
            <w:shd w:val="clear" w:color="auto" w:fill="auto"/>
            <w:noWrap/>
            <w:hideMark/>
          </w:tcPr>
          <w:p w14:paraId="4C1AB954" w14:textId="77777777" w:rsidR="00FB15F9" w:rsidRPr="00423E2F" w:rsidRDefault="00FB15F9" w:rsidP="00FB15F9">
            <w:pPr>
              <w:jc w:val="right"/>
              <w:rPr>
                <w:sz w:val="20"/>
                <w:szCs w:val="20"/>
                <w:lang w:eastAsia="en-CA"/>
              </w:rPr>
            </w:pPr>
            <w:r w:rsidRPr="00423E2F">
              <w:rPr>
                <w:sz w:val="20"/>
                <w:szCs w:val="20"/>
                <w:lang w:eastAsia="en-CA"/>
              </w:rPr>
              <w:t>193</w:t>
            </w:r>
          </w:p>
        </w:tc>
        <w:tc>
          <w:tcPr>
            <w:tcW w:w="1191" w:type="dxa"/>
            <w:tcBorders>
              <w:top w:val="nil"/>
              <w:left w:val="nil"/>
              <w:bottom w:val="single" w:sz="4" w:space="0" w:color="auto"/>
              <w:right w:val="single" w:sz="4" w:space="0" w:color="auto"/>
            </w:tcBorders>
            <w:shd w:val="clear" w:color="auto" w:fill="auto"/>
            <w:noWrap/>
            <w:hideMark/>
          </w:tcPr>
          <w:p w14:paraId="38449672" w14:textId="77777777" w:rsidR="00FB15F9" w:rsidRPr="00423E2F" w:rsidRDefault="00FB15F9" w:rsidP="00FB15F9">
            <w:pPr>
              <w:jc w:val="right"/>
              <w:rPr>
                <w:sz w:val="20"/>
                <w:szCs w:val="20"/>
                <w:lang w:eastAsia="en-CA"/>
              </w:rPr>
            </w:pPr>
            <w:r w:rsidRPr="00423E2F">
              <w:rPr>
                <w:sz w:val="20"/>
                <w:szCs w:val="20"/>
                <w:lang w:eastAsia="en-CA"/>
              </w:rPr>
              <w:t>0</w:t>
            </w:r>
          </w:p>
        </w:tc>
        <w:tc>
          <w:tcPr>
            <w:tcW w:w="1191" w:type="dxa"/>
            <w:tcBorders>
              <w:top w:val="nil"/>
              <w:left w:val="nil"/>
              <w:bottom w:val="single" w:sz="4" w:space="0" w:color="auto"/>
              <w:right w:val="single" w:sz="4" w:space="0" w:color="auto"/>
            </w:tcBorders>
            <w:shd w:val="clear" w:color="auto" w:fill="auto"/>
            <w:noWrap/>
            <w:hideMark/>
          </w:tcPr>
          <w:p w14:paraId="3A4C7678" w14:textId="77777777" w:rsidR="00FB15F9" w:rsidRPr="00423E2F" w:rsidRDefault="00FB15F9" w:rsidP="00FB15F9">
            <w:pPr>
              <w:jc w:val="right"/>
              <w:rPr>
                <w:sz w:val="20"/>
                <w:szCs w:val="20"/>
                <w:lang w:eastAsia="en-CA"/>
              </w:rPr>
            </w:pPr>
            <w:r w:rsidRPr="00423E2F">
              <w:rPr>
                <w:sz w:val="20"/>
                <w:szCs w:val="20"/>
                <w:lang w:eastAsia="en-CA"/>
              </w:rPr>
              <w:t>289</w:t>
            </w:r>
          </w:p>
        </w:tc>
        <w:tc>
          <w:tcPr>
            <w:tcW w:w="1191" w:type="dxa"/>
            <w:tcBorders>
              <w:top w:val="nil"/>
              <w:left w:val="nil"/>
              <w:bottom w:val="single" w:sz="4" w:space="0" w:color="auto"/>
              <w:right w:val="single" w:sz="4" w:space="0" w:color="auto"/>
            </w:tcBorders>
            <w:shd w:val="clear" w:color="auto" w:fill="auto"/>
            <w:noWrap/>
            <w:hideMark/>
          </w:tcPr>
          <w:p w14:paraId="2269B861" w14:textId="49702BD0" w:rsidR="00FB15F9" w:rsidRPr="00423E2F" w:rsidRDefault="00FB15F9" w:rsidP="00FB15F9">
            <w:pPr>
              <w:jc w:val="right"/>
              <w:rPr>
                <w:sz w:val="20"/>
                <w:szCs w:val="20"/>
                <w:lang w:eastAsia="en-CA"/>
              </w:rPr>
            </w:pPr>
            <w:r w:rsidRPr="00423E2F">
              <w:rPr>
                <w:sz w:val="20"/>
                <w:szCs w:val="20"/>
                <w:lang w:eastAsia="en-CA"/>
              </w:rPr>
              <w:t> </w:t>
            </w:r>
            <w:r w:rsidR="004D646C">
              <w:rPr>
                <w:sz w:val="20"/>
                <w:szCs w:val="20"/>
                <w:lang w:eastAsia="en-CA"/>
              </w:rPr>
              <w:t>0</w:t>
            </w:r>
          </w:p>
        </w:tc>
      </w:tr>
      <w:tr w:rsidR="00FB15F9" w:rsidRPr="00423E2F" w14:paraId="5FE6FC2F" w14:textId="77777777" w:rsidTr="008E617E">
        <w:tc>
          <w:tcPr>
            <w:tcW w:w="3397" w:type="dxa"/>
            <w:tcBorders>
              <w:top w:val="nil"/>
              <w:left w:val="single" w:sz="4" w:space="0" w:color="auto"/>
              <w:bottom w:val="single" w:sz="4" w:space="0" w:color="auto"/>
              <w:right w:val="single" w:sz="4" w:space="0" w:color="auto"/>
            </w:tcBorders>
            <w:shd w:val="clear" w:color="auto" w:fill="auto"/>
            <w:noWrap/>
            <w:hideMark/>
          </w:tcPr>
          <w:p w14:paraId="5D43AECF" w14:textId="77777777" w:rsidR="00FB15F9" w:rsidRPr="00423E2F" w:rsidRDefault="00FB15F9" w:rsidP="00FB15F9">
            <w:pPr>
              <w:jc w:val="left"/>
              <w:rPr>
                <w:sz w:val="20"/>
                <w:szCs w:val="20"/>
                <w:lang w:eastAsia="en-CA"/>
              </w:rPr>
            </w:pPr>
            <w:r w:rsidRPr="00423E2F">
              <w:rPr>
                <w:sz w:val="20"/>
                <w:szCs w:val="20"/>
                <w:lang w:eastAsia="en-CA"/>
              </w:rPr>
              <w:t>HPMP stage III</w:t>
            </w:r>
          </w:p>
        </w:tc>
        <w:tc>
          <w:tcPr>
            <w:tcW w:w="1190" w:type="dxa"/>
            <w:tcBorders>
              <w:top w:val="nil"/>
              <w:left w:val="nil"/>
              <w:bottom w:val="single" w:sz="4" w:space="0" w:color="auto"/>
              <w:right w:val="single" w:sz="4" w:space="0" w:color="auto"/>
            </w:tcBorders>
            <w:shd w:val="clear" w:color="auto" w:fill="auto"/>
            <w:noWrap/>
            <w:hideMark/>
          </w:tcPr>
          <w:p w14:paraId="08962228" w14:textId="77777777" w:rsidR="00FB15F9" w:rsidRPr="00423E2F" w:rsidRDefault="00FB15F9" w:rsidP="00FB15F9">
            <w:pPr>
              <w:jc w:val="right"/>
              <w:rPr>
                <w:sz w:val="20"/>
                <w:szCs w:val="20"/>
                <w:lang w:eastAsia="en-CA"/>
              </w:rPr>
            </w:pPr>
            <w:r w:rsidRPr="00423E2F">
              <w:rPr>
                <w:sz w:val="20"/>
                <w:szCs w:val="20"/>
                <w:lang w:eastAsia="en-CA"/>
              </w:rPr>
              <w:t>2,702</w:t>
            </w:r>
          </w:p>
        </w:tc>
        <w:tc>
          <w:tcPr>
            <w:tcW w:w="1191" w:type="dxa"/>
            <w:tcBorders>
              <w:top w:val="nil"/>
              <w:left w:val="nil"/>
              <w:bottom w:val="single" w:sz="4" w:space="0" w:color="auto"/>
              <w:right w:val="single" w:sz="4" w:space="0" w:color="auto"/>
            </w:tcBorders>
            <w:shd w:val="clear" w:color="auto" w:fill="auto"/>
            <w:noWrap/>
            <w:hideMark/>
          </w:tcPr>
          <w:p w14:paraId="02A8FBAD" w14:textId="77777777" w:rsidR="00FB15F9" w:rsidRPr="00423E2F" w:rsidRDefault="00FB15F9" w:rsidP="00FB15F9">
            <w:pPr>
              <w:jc w:val="right"/>
              <w:rPr>
                <w:sz w:val="20"/>
                <w:szCs w:val="20"/>
                <w:lang w:eastAsia="en-CA"/>
              </w:rPr>
            </w:pPr>
            <w:r w:rsidRPr="00423E2F">
              <w:rPr>
                <w:sz w:val="20"/>
                <w:szCs w:val="20"/>
                <w:lang w:eastAsia="en-CA"/>
              </w:rPr>
              <w:t>9,114</w:t>
            </w:r>
          </w:p>
        </w:tc>
        <w:tc>
          <w:tcPr>
            <w:tcW w:w="1191" w:type="dxa"/>
            <w:tcBorders>
              <w:top w:val="nil"/>
              <w:left w:val="nil"/>
              <w:bottom w:val="single" w:sz="4" w:space="0" w:color="auto"/>
              <w:right w:val="single" w:sz="4" w:space="0" w:color="auto"/>
            </w:tcBorders>
            <w:shd w:val="clear" w:color="auto" w:fill="auto"/>
            <w:noWrap/>
            <w:hideMark/>
          </w:tcPr>
          <w:p w14:paraId="27CBD698" w14:textId="77777777" w:rsidR="00FB15F9" w:rsidRPr="00423E2F" w:rsidRDefault="00FB15F9" w:rsidP="00FB15F9">
            <w:pPr>
              <w:jc w:val="right"/>
              <w:rPr>
                <w:sz w:val="20"/>
                <w:szCs w:val="20"/>
                <w:lang w:eastAsia="en-CA"/>
              </w:rPr>
            </w:pPr>
            <w:r w:rsidRPr="00423E2F">
              <w:rPr>
                <w:sz w:val="20"/>
                <w:szCs w:val="20"/>
                <w:lang w:eastAsia="en-CA"/>
              </w:rPr>
              <w:t>5,948</w:t>
            </w:r>
          </w:p>
        </w:tc>
        <w:tc>
          <w:tcPr>
            <w:tcW w:w="1191" w:type="dxa"/>
            <w:tcBorders>
              <w:top w:val="nil"/>
              <w:left w:val="nil"/>
              <w:bottom w:val="single" w:sz="4" w:space="0" w:color="auto"/>
              <w:right w:val="single" w:sz="4" w:space="0" w:color="auto"/>
            </w:tcBorders>
            <w:shd w:val="clear" w:color="auto" w:fill="auto"/>
            <w:noWrap/>
            <w:hideMark/>
          </w:tcPr>
          <w:p w14:paraId="51F44848" w14:textId="77777777" w:rsidR="00FB15F9" w:rsidRPr="00423E2F" w:rsidRDefault="00FB15F9" w:rsidP="00FB15F9">
            <w:pPr>
              <w:jc w:val="right"/>
              <w:rPr>
                <w:sz w:val="20"/>
                <w:szCs w:val="20"/>
                <w:lang w:eastAsia="en-CA"/>
              </w:rPr>
            </w:pPr>
            <w:r w:rsidRPr="00423E2F">
              <w:rPr>
                <w:sz w:val="20"/>
                <w:szCs w:val="20"/>
                <w:lang w:eastAsia="en-CA"/>
              </w:rPr>
              <w:t>17,763</w:t>
            </w:r>
          </w:p>
        </w:tc>
        <w:tc>
          <w:tcPr>
            <w:tcW w:w="1191" w:type="dxa"/>
            <w:tcBorders>
              <w:top w:val="nil"/>
              <w:left w:val="nil"/>
              <w:bottom w:val="single" w:sz="4" w:space="0" w:color="auto"/>
              <w:right w:val="single" w:sz="4" w:space="0" w:color="auto"/>
            </w:tcBorders>
            <w:shd w:val="clear" w:color="auto" w:fill="auto"/>
            <w:noWrap/>
            <w:hideMark/>
          </w:tcPr>
          <w:p w14:paraId="2385D271" w14:textId="77777777" w:rsidR="00FB15F9" w:rsidRPr="00423E2F" w:rsidRDefault="00FB15F9" w:rsidP="00FB15F9">
            <w:pPr>
              <w:jc w:val="right"/>
              <w:rPr>
                <w:sz w:val="20"/>
                <w:szCs w:val="20"/>
                <w:lang w:eastAsia="en-CA"/>
              </w:rPr>
            </w:pPr>
            <w:r w:rsidRPr="00423E2F">
              <w:rPr>
                <w:sz w:val="20"/>
                <w:szCs w:val="20"/>
                <w:lang w:eastAsia="en-CA"/>
              </w:rPr>
              <w:t>31,044</w:t>
            </w:r>
          </w:p>
        </w:tc>
      </w:tr>
      <w:tr w:rsidR="00FB15F9" w:rsidRPr="00423E2F" w14:paraId="252B6A69" w14:textId="77777777" w:rsidTr="008E617E">
        <w:tc>
          <w:tcPr>
            <w:tcW w:w="3397" w:type="dxa"/>
            <w:tcBorders>
              <w:top w:val="nil"/>
              <w:left w:val="single" w:sz="4" w:space="0" w:color="auto"/>
              <w:bottom w:val="single" w:sz="4" w:space="0" w:color="auto"/>
              <w:right w:val="single" w:sz="4" w:space="0" w:color="auto"/>
            </w:tcBorders>
            <w:shd w:val="clear" w:color="auto" w:fill="auto"/>
            <w:noWrap/>
            <w:hideMark/>
          </w:tcPr>
          <w:p w14:paraId="3B658DB0" w14:textId="77777777" w:rsidR="00FB15F9" w:rsidRPr="00423E2F" w:rsidRDefault="00FB15F9" w:rsidP="00FB15F9">
            <w:pPr>
              <w:jc w:val="left"/>
              <w:rPr>
                <w:sz w:val="20"/>
                <w:szCs w:val="20"/>
                <w:lang w:eastAsia="en-CA"/>
              </w:rPr>
            </w:pPr>
            <w:r w:rsidRPr="00423E2F">
              <w:rPr>
                <w:sz w:val="20"/>
                <w:szCs w:val="20"/>
                <w:lang w:eastAsia="en-CA"/>
              </w:rPr>
              <w:t>HCFC technical assistance</w:t>
            </w:r>
          </w:p>
        </w:tc>
        <w:tc>
          <w:tcPr>
            <w:tcW w:w="1190" w:type="dxa"/>
            <w:tcBorders>
              <w:top w:val="nil"/>
              <w:left w:val="nil"/>
              <w:bottom w:val="single" w:sz="4" w:space="0" w:color="auto"/>
              <w:right w:val="single" w:sz="4" w:space="0" w:color="auto"/>
            </w:tcBorders>
            <w:shd w:val="clear" w:color="auto" w:fill="auto"/>
            <w:noWrap/>
            <w:hideMark/>
          </w:tcPr>
          <w:p w14:paraId="41F96105" w14:textId="77777777" w:rsidR="00FB15F9" w:rsidRPr="00423E2F" w:rsidRDefault="00FB15F9" w:rsidP="00FB15F9">
            <w:pPr>
              <w:jc w:val="right"/>
              <w:rPr>
                <w:sz w:val="20"/>
                <w:szCs w:val="20"/>
                <w:lang w:eastAsia="en-CA"/>
              </w:rPr>
            </w:pPr>
            <w:r w:rsidRPr="00423E2F">
              <w:rPr>
                <w:sz w:val="20"/>
                <w:szCs w:val="20"/>
                <w:lang w:eastAsia="en-CA"/>
              </w:rPr>
              <w:t>0</w:t>
            </w:r>
          </w:p>
        </w:tc>
        <w:tc>
          <w:tcPr>
            <w:tcW w:w="1191" w:type="dxa"/>
            <w:tcBorders>
              <w:top w:val="nil"/>
              <w:left w:val="nil"/>
              <w:bottom w:val="single" w:sz="4" w:space="0" w:color="auto"/>
              <w:right w:val="single" w:sz="4" w:space="0" w:color="auto"/>
            </w:tcBorders>
            <w:shd w:val="clear" w:color="auto" w:fill="auto"/>
            <w:noWrap/>
            <w:hideMark/>
          </w:tcPr>
          <w:p w14:paraId="170BCC9E" w14:textId="77777777" w:rsidR="00FB15F9" w:rsidRPr="00423E2F" w:rsidRDefault="00FB15F9" w:rsidP="00FB15F9">
            <w:pPr>
              <w:jc w:val="right"/>
              <w:rPr>
                <w:sz w:val="20"/>
                <w:szCs w:val="20"/>
                <w:lang w:eastAsia="en-CA"/>
              </w:rPr>
            </w:pPr>
            <w:r w:rsidRPr="00423E2F">
              <w:rPr>
                <w:sz w:val="20"/>
                <w:szCs w:val="20"/>
                <w:lang w:eastAsia="en-CA"/>
              </w:rPr>
              <w:t>0</w:t>
            </w:r>
          </w:p>
        </w:tc>
        <w:tc>
          <w:tcPr>
            <w:tcW w:w="1191" w:type="dxa"/>
            <w:tcBorders>
              <w:top w:val="nil"/>
              <w:left w:val="nil"/>
              <w:bottom w:val="single" w:sz="4" w:space="0" w:color="auto"/>
              <w:right w:val="single" w:sz="4" w:space="0" w:color="auto"/>
            </w:tcBorders>
            <w:shd w:val="clear" w:color="auto" w:fill="auto"/>
            <w:noWrap/>
            <w:hideMark/>
          </w:tcPr>
          <w:p w14:paraId="3AB58E09" w14:textId="77777777" w:rsidR="00FB15F9" w:rsidRPr="00423E2F" w:rsidRDefault="00FB15F9" w:rsidP="00FB15F9">
            <w:pPr>
              <w:jc w:val="right"/>
              <w:rPr>
                <w:sz w:val="20"/>
                <w:szCs w:val="20"/>
                <w:lang w:eastAsia="en-CA"/>
              </w:rPr>
            </w:pPr>
            <w:r w:rsidRPr="00423E2F">
              <w:rPr>
                <w:sz w:val="20"/>
                <w:szCs w:val="20"/>
                <w:lang w:eastAsia="en-CA"/>
              </w:rPr>
              <w:t>0</w:t>
            </w:r>
          </w:p>
        </w:tc>
        <w:tc>
          <w:tcPr>
            <w:tcW w:w="1191" w:type="dxa"/>
            <w:tcBorders>
              <w:top w:val="nil"/>
              <w:left w:val="nil"/>
              <w:bottom w:val="single" w:sz="4" w:space="0" w:color="auto"/>
              <w:right w:val="single" w:sz="4" w:space="0" w:color="auto"/>
            </w:tcBorders>
            <w:shd w:val="clear" w:color="auto" w:fill="auto"/>
            <w:noWrap/>
            <w:hideMark/>
          </w:tcPr>
          <w:p w14:paraId="6216B16E" w14:textId="77777777" w:rsidR="00FB15F9" w:rsidRPr="00423E2F" w:rsidRDefault="00FB15F9" w:rsidP="00FB15F9">
            <w:pPr>
              <w:jc w:val="right"/>
              <w:rPr>
                <w:sz w:val="20"/>
                <w:szCs w:val="20"/>
                <w:lang w:eastAsia="en-CA"/>
              </w:rPr>
            </w:pPr>
            <w:r w:rsidRPr="00423E2F">
              <w:rPr>
                <w:sz w:val="20"/>
                <w:szCs w:val="20"/>
                <w:lang w:eastAsia="en-CA"/>
              </w:rPr>
              <w:t>0</w:t>
            </w:r>
          </w:p>
        </w:tc>
        <w:tc>
          <w:tcPr>
            <w:tcW w:w="1191" w:type="dxa"/>
            <w:tcBorders>
              <w:top w:val="nil"/>
              <w:left w:val="nil"/>
              <w:bottom w:val="single" w:sz="4" w:space="0" w:color="auto"/>
              <w:right w:val="single" w:sz="4" w:space="0" w:color="auto"/>
            </w:tcBorders>
            <w:shd w:val="clear" w:color="auto" w:fill="auto"/>
            <w:noWrap/>
            <w:hideMark/>
          </w:tcPr>
          <w:p w14:paraId="1BA1B1B7" w14:textId="516379C9" w:rsidR="00FB15F9" w:rsidRPr="00423E2F" w:rsidRDefault="00FB15F9" w:rsidP="00FB15F9">
            <w:pPr>
              <w:jc w:val="right"/>
              <w:rPr>
                <w:sz w:val="20"/>
                <w:szCs w:val="20"/>
                <w:lang w:eastAsia="en-CA"/>
              </w:rPr>
            </w:pPr>
            <w:r w:rsidRPr="00423E2F">
              <w:rPr>
                <w:sz w:val="20"/>
                <w:szCs w:val="20"/>
                <w:lang w:eastAsia="en-CA"/>
              </w:rPr>
              <w:t> </w:t>
            </w:r>
            <w:r w:rsidR="008A116E">
              <w:rPr>
                <w:sz w:val="20"/>
                <w:szCs w:val="20"/>
                <w:lang w:eastAsia="en-CA"/>
              </w:rPr>
              <w:t>0</w:t>
            </w:r>
          </w:p>
        </w:tc>
      </w:tr>
      <w:tr w:rsidR="00FB15F9" w:rsidRPr="00423E2F" w14:paraId="4AFBBD8D" w14:textId="77777777" w:rsidTr="008E617E">
        <w:tc>
          <w:tcPr>
            <w:tcW w:w="3397" w:type="dxa"/>
            <w:tcBorders>
              <w:top w:val="nil"/>
              <w:left w:val="single" w:sz="4" w:space="0" w:color="auto"/>
              <w:bottom w:val="single" w:sz="4" w:space="0" w:color="auto"/>
              <w:right w:val="single" w:sz="4" w:space="0" w:color="auto"/>
            </w:tcBorders>
            <w:shd w:val="clear" w:color="auto" w:fill="auto"/>
            <w:noWrap/>
            <w:hideMark/>
          </w:tcPr>
          <w:p w14:paraId="0D9E0914" w14:textId="71B20377" w:rsidR="00FB15F9" w:rsidRPr="00423E2F" w:rsidRDefault="00FB15F9" w:rsidP="00FB15F9">
            <w:pPr>
              <w:jc w:val="left"/>
              <w:rPr>
                <w:b/>
                <w:bCs/>
                <w:sz w:val="20"/>
                <w:szCs w:val="20"/>
                <w:lang w:eastAsia="en-CA"/>
              </w:rPr>
            </w:pPr>
            <w:r w:rsidRPr="00423E2F">
              <w:rPr>
                <w:b/>
                <w:bCs/>
                <w:sz w:val="20"/>
                <w:szCs w:val="20"/>
                <w:lang w:eastAsia="en-CA"/>
              </w:rPr>
              <w:t>HCFC activities subtotal</w:t>
            </w:r>
          </w:p>
        </w:tc>
        <w:tc>
          <w:tcPr>
            <w:tcW w:w="1190" w:type="dxa"/>
            <w:tcBorders>
              <w:top w:val="nil"/>
              <w:left w:val="nil"/>
              <w:bottom w:val="single" w:sz="4" w:space="0" w:color="auto"/>
              <w:right w:val="single" w:sz="4" w:space="0" w:color="auto"/>
            </w:tcBorders>
            <w:shd w:val="clear" w:color="auto" w:fill="auto"/>
            <w:noWrap/>
            <w:hideMark/>
          </w:tcPr>
          <w:p w14:paraId="02CEE9F5" w14:textId="77777777" w:rsidR="00FB15F9" w:rsidRPr="00423E2F" w:rsidRDefault="00FB15F9" w:rsidP="00FB15F9">
            <w:pPr>
              <w:jc w:val="right"/>
              <w:rPr>
                <w:b/>
                <w:bCs/>
                <w:sz w:val="20"/>
                <w:szCs w:val="20"/>
                <w:lang w:eastAsia="en-CA"/>
              </w:rPr>
            </w:pPr>
            <w:r w:rsidRPr="00423E2F">
              <w:rPr>
                <w:b/>
                <w:bCs/>
                <w:sz w:val="20"/>
                <w:szCs w:val="20"/>
                <w:lang w:eastAsia="en-CA"/>
              </w:rPr>
              <w:t>18,522</w:t>
            </w:r>
          </w:p>
        </w:tc>
        <w:tc>
          <w:tcPr>
            <w:tcW w:w="1191" w:type="dxa"/>
            <w:tcBorders>
              <w:top w:val="nil"/>
              <w:left w:val="nil"/>
              <w:bottom w:val="single" w:sz="4" w:space="0" w:color="auto"/>
              <w:right w:val="single" w:sz="4" w:space="0" w:color="auto"/>
            </w:tcBorders>
            <w:shd w:val="clear" w:color="auto" w:fill="auto"/>
            <w:noWrap/>
            <w:hideMark/>
          </w:tcPr>
          <w:p w14:paraId="56F21D7D" w14:textId="77777777" w:rsidR="00FB15F9" w:rsidRPr="00423E2F" w:rsidRDefault="00FB15F9" w:rsidP="00FB15F9">
            <w:pPr>
              <w:jc w:val="right"/>
              <w:rPr>
                <w:b/>
                <w:bCs/>
                <w:sz w:val="20"/>
                <w:szCs w:val="20"/>
                <w:lang w:eastAsia="en-CA"/>
              </w:rPr>
            </w:pPr>
            <w:r w:rsidRPr="00423E2F">
              <w:rPr>
                <w:b/>
                <w:bCs/>
                <w:sz w:val="20"/>
                <w:szCs w:val="20"/>
                <w:lang w:eastAsia="en-CA"/>
              </w:rPr>
              <w:t>33,620</w:t>
            </w:r>
          </w:p>
        </w:tc>
        <w:tc>
          <w:tcPr>
            <w:tcW w:w="1191" w:type="dxa"/>
            <w:tcBorders>
              <w:top w:val="nil"/>
              <w:left w:val="nil"/>
              <w:bottom w:val="single" w:sz="4" w:space="0" w:color="auto"/>
              <w:right w:val="single" w:sz="4" w:space="0" w:color="auto"/>
            </w:tcBorders>
            <w:shd w:val="clear" w:color="auto" w:fill="auto"/>
            <w:noWrap/>
            <w:hideMark/>
          </w:tcPr>
          <w:p w14:paraId="21623B2D" w14:textId="77777777" w:rsidR="00FB15F9" w:rsidRPr="00423E2F" w:rsidRDefault="00FB15F9" w:rsidP="00FB15F9">
            <w:pPr>
              <w:jc w:val="right"/>
              <w:rPr>
                <w:b/>
                <w:bCs/>
                <w:sz w:val="20"/>
                <w:szCs w:val="20"/>
                <w:lang w:eastAsia="en-CA"/>
              </w:rPr>
            </w:pPr>
            <w:r w:rsidRPr="00423E2F">
              <w:rPr>
                <w:b/>
                <w:bCs/>
                <w:sz w:val="20"/>
                <w:szCs w:val="20"/>
                <w:lang w:eastAsia="en-CA"/>
              </w:rPr>
              <w:t>15,671</w:t>
            </w:r>
          </w:p>
        </w:tc>
        <w:tc>
          <w:tcPr>
            <w:tcW w:w="1191" w:type="dxa"/>
            <w:tcBorders>
              <w:top w:val="nil"/>
              <w:left w:val="nil"/>
              <w:bottom w:val="single" w:sz="4" w:space="0" w:color="auto"/>
              <w:right w:val="single" w:sz="4" w:space="0" w:color="auto"/>
            </w:tcBorders>
            <w:shd w:val="clear" w:color="auto" w:fill="auto"/>
            <w:noWrap/>
            <w:hideMark/>
          </w:tcPr>
          <w:p w14:paraId="5084F401" w14:textId="77777777" w:rsidR="00FB15F9" w:rsidRPr="00423E2F" w:rsidRDefault="00FB15F9" w:rsidP="00FB15F9">
            <w:pPr>
              <w:jc w:val="right"/>
              <w:rPr>
                <w:b/>
                <w:bCs/>
                <w:sz w:val="20"/>
                <w:szCs w:val="20"/>
                <w:lang w:eastAsia="en-CA"/>
              </w:rPr>
            </w:pPr>
            <w:r w:rsidRPr="00423E2F">
              <w:rPr>
                <w:b/>
                <w:bCs/>
                <w:sz w:val="20"/>
                <w:szCs w:val="20"/>
                <w:lang w:eastAsia="en-CA"/>
              </w:rPr>
              <w:t>67,813</w:t>
            </w:r>
          </w:p>
        </w:tc>
        <w:tc>
          <w:tcPr>
            <w:tcW w:w="1191" w:type="dxa"/>
            <w:tcBorders>
              <w:top w:val="nil"/>
              <w:left w:val="nil"/>
              <w:bottom w:val="single" w:sz="4" w:space="0" w:color="auto"/>
              <w:right w:val="single" w:sz="4" w:space="0" w:color="auto"/>
            </w:tcBorders>
            <w:shd w:val="clear" w:color="auto" w:fill="auto"/>
            <w:noWrap/>
            <w:hideMark/>
          </w:tcPr>
          <w:p w14:paraId="1791AF38" w14:textId="77777777" w:rsidR="00FB15F9" w:rsidRPr="00423E2F" w:rsidRDefault="00FB15F9" w:rsidP="00FB15F9">
            <w:pPr>
              <w:jc w:val="right"/>
              <w:rPr>
                <w:b/>
                <w:bCs/>
                <w:sz w:val="20"/>
                <w:szCs w:val="20"/>
                <w:lang w:eastAsia="en-CA"/>
              </w:rPr>
            </w:pPr>
            <w:r w:rsidRPr="00423E2F">
              <w:rPr>
                <w:b/>
                <w:bCs/>
                <w:sz w:val="20"/>
                <w:szCs w:val="20"/>
                <w:lang w:eastAsia="en-CA"/>
              </w:rPr>
              <w:t>101,701</w:t>
            </w:r>
          </w:p>
        </w:tc>
      </w:tr>
      <w:tr w:rsidR="00FB15F9" w:rsidRPr="00423E2F" w14:paraId="3FFC1E6C" w14:textId="77777777" w:rsidTr="008E617E">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6A3ABA1" w14:textId="77777777" w:rsidR="00FB15F9" w:rsidRPr="00423E2F" w:rsidRDefault="00FB15F9" w:rsidP="00FB15F9">
            <w:pPr>
              <w:jc w:val="left"/>
              <w:rPr>
                <w:b/>
                <w:bCs/>
                <w:sz w:val="20"/>
                <w:szCs w:val="20"/>
                <w:lang w:eastAsia="en-CA"/>
              </w:rPr>
            </w:pPr>
            <w:r w:rsidRPr="00423E2F">
              <w:rPr>
                <w:b/>
                <w:bCs/>
                <w:sz w:val="20"/>
                <w:szCs w:val="20"/>
                <w:lang w:eastAsia="en-CA"/>
              </w:rPr>
              <w:lastRenderedPageBreak/>
              <w:t>HFC activities</w:t>
            </w:r>
          </w:p>
        </w:tc>
      </w:tr>
      <w:tr w:rsidR="00FB15F9" w:rsidRPr="00423E2F" w14:paraId="73991C11" w14:textId="77777777" w:rsidTr="008E617E">
        <w:tc>
          <w:tcPr>
            <w:tcW w:w="3397" w:type="dxa"/>
            <w:tcBorders>
              <w:top w:val="nil"/>
              <w:left w:val="single" w:sz="4" w:space="0" w:color="auto"/>
              <w:bottom w:val="single" w:sz="4" w:space="0" w:color="auto"/>
              <w:right w:val="single" w:sz="4" w:space="0" w:color="auto"/>
            </w:tcBorders>
            <w:shd w:val="clear" w:color="auto" w:fill="auto"/>
            <w:noWrap/>
            <w:hideMark/>
          </w:tcPr>
          <w:p w14:paraId="4627F465" w14:textId="77777777" w:rsidR="00FB15F9" w:rsidRPr="00423E2F" w:rsidRDefault="004B7FF9" w:rsidP="00FB15F9">
            <w:pPr>
              <w:jc w:val="left"/>
              <w:rPr>
                <w:sz w:val="20"/>
                <w:szCs w:val="20"/>
                <w:lang w:eastAsia="en-CA"/>
              </w:rPr>
            </w:pPr>
            <w:r>
              <w:rPr>
                <w:sz w:val="20"/>
                <w:szCs w:val="20"/>
                <w:lang w:eastAsia="en-CA"/>
              </w:rPr>
              <w:t>KIP</w:t>
            </w:r>
            <w:r w:rsidR="00FB15F9" w:rsidRPr="00423E2F">
              <w:rPr>
                <w:sz w:val="20"/>
                <w:szCs w:val="20"/>
                <w:lang w:eastAsia="en-CA"/>
              </w:rPr>
              <w:t xml:space="preserve"> – PRP</w:t>
            </w:r>
          </w:p>
        </w:tc>
        <w:tc>
          <w:tcPr>
            <w:tcW w:w="1190" w:type="dxa"/>
            <w:tcBorders>
              <w:top w:val="nil"/>
              <w:left w:val="nil"/>
              <w:bottom w:val="single" w:sz="4" w:space="0" w:color="auto"/>
              <w:right w:val="single" w:sz="4" w:space="0" w:color="auto"/>
            </w:tcBorders>
            <w:shd w:val="clear" w:color="auto" w:fill="auto"/>
            <w:noWrap/>
            <w:hideMark/>
          </w:tcPr>
          <w:p w14:paraId="05D79465" w14:textId="77777777" w:rsidR="00FB15F9" w:rsidRPr="00423E2F" w:rsidRDefault="00FB15F9" w:rsidP="00FB15F9">
            <w:pPr>
              <w:jc w:val="right"/>
              <w:rPr>
                <w:sz w:val="20"/>
                <w:szCs w:val="20"/>
                <w:lang w:eastAsia="en-CA"/>
              </w:rPr>
            </w:pPr>
            <w:r w:rsidRPr="00423E2F">
              <w:rPr>
                <w:sz w:val="20"/>
                <w:szCs w:val="20"/>
                <w:lang w:eastAsia="en-CA"/>
              </w:rPr>
              <w:t>1,515</w:t>
            </w:r>
          </w:p>
        </w:tc>
        <w:tc>
          <w:tcPr>
            <w:tcW w:w="1191" w:type="dxa"/>
            <w:tcBorders>
              <w:top w:val="nil"/>
              <w:left w:val="nil"/>
              <w:bottom w:val="single" w:sz="4" w:space="0" w:color="auto"/>
              <w:right w:val="single" w:sz="4" w:space="0" w:color="auto"/>
            </w:tcBorders>
            <w:shd w:val="clear" w:color="auto" w:fill="auto"/>
            <w:noWrap/>
            <w:hideMark/>
          </w:tcPr>
          <w:p w14:paraId="3A64A808" w14:textId="77777777" w:rsidR="00FB15F9" w:rsidRPr="00423E2F" w:rsidRDefault="00FB15F9" w:rsidP="00FB15F9">
            <w:pPr>
              <w:jc w:val="right"/>
              <w:rPr>
                <w:sz w:val="20"/>
                <w:szCs w:val="20"/>
                <w:lang w:eastAsia="en-CA"/>
              </w:rPr>
            </w:pPr>
            <w:r w:rsidRPr="00423E2F">
              <w:rPr>
                <w:sz w:val="20"/>
                <w:szCs w:val="20"/>
                <w:lang w:eastAsia="en-CA"/>
              </w:rPr>
              <w:t>1,737</w:t>
            </w:r>
          </w:p>
        </w:tc>
        <w:tc>
          <w:tcPr>
            <w:tcW w:w="1191" w:type="dxa"/>
            <w:tcBorders>
              <w:top w:val="nil"/>
              <w:left w:val="nil"/>
              <w:bottom w:val="single" w:sz="4" w:space="0" w:color="auto"/>
              <w:right w:val="single" w:sz="4" w:space="0" w:color="auto"/>
            </w:tcBorders>
            <w:shd w:val="clear" w:color="auto" w:fill="auto"/>
            <w:noWrap/>
            <w:hideMark/>
          </w:tcPr>
          <w:p w14:paraId="428EFD5E" w14:textId="77777777" w:rsidR="00FB15F9" w:rsidRPr="00423E2F" w:rsidRDefault="00FB15F9" w:rsidP="00FB15F9">
            <w:pPr>
              <w:jc w:val="right"/>
              <w:rPr>
                <w:sz w:val="20"/>
                <w:szCs w:val="20"/>
                <w:lang w:eastAsia="en-CA"/>
              </w:rPr>
            </w:pPr>
            <w:r w:rsidRPr="00423E2F">
              <w:rPr>
                <w:sz w:val="20"/>
                <w:szCs w:val="20"/>
                <w:lang w:eastAsia="en-CA"/>
              </w:rPr>
              <w:t>0</w:t>
            </w:r>
          </w:p>
        </w:tc>
        <w:tc>
          <w:tcPr>
            <w:tcW w:w="1191" w:type="dxa"/>
            <w:tcBorders>
              <w:top w:val="nil"/>
              <w:left w:val="nil"/>
              <w:bottom w:val="single" w:sz="4" w:space="0" w:color="auto"/>
              <w:right w:val="single" w:sz="4" w:space="0" w:color="auto"/>
            </w:tcBorders>
            <w:shd w:val="clear" w:color="auto" w:fill="auto"/>
            <w:noWrap/>
            <w:hideMark/>
          </w:tcPr>
          <w:p w14:paraId="029ADD6A" w14:textId="77777777" w:rsidR="00FB15F9" w:rsidRPr="00423E2F" w:rsidRDefault="00FB15F9" w:rsidP="00FB15F9">
            <w:pPr>
              <w:jc w:val="right"/>
              <w:rPr>
                <w:sz w:val="20"/>
                <w:szCs w:val="20"/>
                <w:lang w:eastAsia="en-CA"/>
              </w:rPr>
            </w:pPr>
            <w:r w:rsidRPr="00423E2F">
              <w:rPr>
                <w:sz w:val="20"/>
                <w:szCs w:val="20"/>
                <w:lang w:eastAsia="en-CA"/>
              </w:rPr>
              <w:t>3,251</w:t>
            </w:r>
          </w:p>
        </w:tc>
        <w:tc>
          <w:tcPr>
            <w:tcW w:w="1191" w:type="dxa"/>
            <w:tcBorders>
              <w:top w:val="nil"/>
              <w:left w:val="nil"/>
              <w:bottom w:val="single" w:sz="4" w:space="0" w:color="auto"/>
              <w:right w:val="single" w:sz="4" w:space="0" w:color="auto"/>
            </w:tcBorders>
            <w:shd w:val="clear" w:color="auto" w:fill="auto"/>
            <w:noWrap/>
            <w:hideMark/>
          </w:tcPr>
          <w:p w14:paraId="0A2CCBF5" w14:textId="2957B00C" w:rsidR="00FB15F9" w:rsidRPr="00423E2F" w:rsidRDefault="008A116E" w:rsidP="008A116E">
            <w:pPr>
              <w:jc w:val="right"/>
              <w:rPr>
                <w:sz w:val="20"/>
                <w:szCs w:val="20"/>
                <w:lang w:eastAsia="en-CA"/>
              </w:rPr>
            </w:pPr>
            <w:r>
              <w:rPr>
                <w:sz w:val="20"/>
                <w:szCs w:val="20"/>
                <w:lang w:eastAsia="en-CA"/>
              </w:rPr>
              <w:t>0</w:t>
            </w:r>
          </w:p>
        </w:tc>
      </w:tr>
      <w:tr w:rsidR="00FB15F9" w:rsidRPr="00423E2F" w14:paraId="749644C9" w14:textId="77777777" w:rsidTr="008E617E">
        <w:tc>
          <w:tcPr>
            <w:tcW w:w="3397" w:type="dxa"/>
            <w:tcBorders>
              <w:top w:val="nil"/>
              <w:left w:val="single" w:sz="4" w:space="0" w:color="auto"/>
              <w:bottom w:val="single" w:sz="4" w:space="0" w:color="auto"/>
              <w:right w:val="single" w:sz="4" w:space="0" w:color="auto"/>
            </w:tcBorders>
            <w:shd w:val="clear" w:color="auto" w:fill="auto"/>
            <w:noWrap/>
            <w:hideMark/>
          </w:tcPr>
          <w:p w14:paraId="53D6B37F" w14:textId="553BEFA7" w:rsidR="00FB15F9" w:rsidRPr="00423E2F" w:rsidRDefault="00FB15F9" w:rsidP="00FB15F9">
            <w:pPr>
              <w:jc w:val="left"/>
              <w:rPr>
                <w:b/>
                <w:bCs/>
                <w:sz w:val="20"/>
                <w:szCs w:val="20"/>
                <w:lang w:eastAsia="en-CA"/>
              </w:rPr>
            </w:pPr>
            <w:r w:rsidRPr="00423E2F">
              <w:rPr>
                <w:b/>
                <w:bCs/>
                <w:sz w:val="20"/>
                <w:szCs w:val="20"/>
                <w:lang w:eastAsia="en-CA"/>
              </w:rPr>
              <w:t>HFC activities subtotal</w:t>
            </w:r>
          </w:p>
        </w:tc>
        <w:tc>
          <w:tcPr>
            <w:tcW w:w="1190" w:type="dxa"/>
            <w:tcBorders>
              <w:top w:val="nil"/>
              <w:left w:val="nil"/>
              <w:bottom w:val="single" w:sz="4" w:space="0" w:color="auto"/>
              <w:right w:val="single" w:sz="4" w:space="0" w:color="auto"/>
            </w:tcBorders>
            <w:shd w:val="clear" w:color="auto" w:fill="auto"/>
            <w:noWrap/>
            <w:hideMark/>
          </w:tcPr>
          <w:p w14:paraId="6EB0FF74" w14:textId="77777777" w:rsidR="00FB15F9" w:rsidRPr="00423E2F" w:rsidRDefault="00FB15F9" w:rsidP="00FB15F9">
            <w:pPr>
              <w:jc w:val="right"/>
              <w:rPr>
                <w:b/>
                <w:bCs/>
                <w:sz w:val="20"/>
                <w:szCs w:val="20"/>
                <w:lang w:eastAsia="en-CA"/>
              </w:rPr>
            </w:pPr>
            <w:r w:rsidRPr="00423E2F">
              <w:rPr>
                <w:b/>
                <w:bCs/>
                <w:sz w:val="20"/>
                <w:szCs w:val="20"/>
                <w:lang w:eastAsia="en-CA"/>
              </w:rPr>
              <w:t>1,515</w:t>
            </w:r>
          </w:p>
        </w:tc>
        <w:tc>
          <w:tcPr>
            <w:tcW w:w="1191" w:type="dxa"/>
            <w:tcBorders>
              <w:top w:val="nil"/>
              <w:left w:val="nil"/>
              <w:bottom w:val="single" w:sz="4" w:space="0" w:color="auto"/>
              <w:right w:val="single" w:sz="4" w:space="0" w:color="auto"/>
            </w:tcBorders>
            <w:shd w:val="clear" w:color="auto" w:fill="auto"/>
            <w:noWrap/>
            <w:hideMark/>
          </w:tcPr>
          <w:p w14:paraId="1744E9B2" w14:textId="77777777" w:rsidR="00FB15F9" w:rsidRPr="00423E2F" w:rsidRDefault="00FB15F9" w:rsidP="00FB15F9">
            <w:pPr>
              <w:jc w:val="right"/>
              <w:rPr>
                <w:b/>
                <w:bCs/>
                <w:sz w:val="20"/>
                <w:szCs w:val="20"/>
                <w:lang w:eastAsia="en-CA"/>
              </w:rPr>
            </w:pPr>
            <w:r w:rsidRPr="00423E2F">
              <w:rPr>
                <w:b/>
                <w:bCs/>
                <w:sz w:val="20"/>
                <w:szCs w:val="20"/>
                <w:lang w:eastAsia="en-CA"/>
              </w:rPr>
              <w:t>1,737</w:t>
            </w:r>
          </w:p>
        </w:tc>
        <w:tc>
          <w:tcPr>
            <w:tcW w:w="1191" w:type="dxa"/>
            <w:tcBorders>
              <w:top w:val="nil"/>
              <w:left w:val="nil"/>
              <w:bottom w:val="single" w:sz="4" w:space="0" w:color="auto"/>
              <w:right w:val="single" w:sz="4" w:space="0" w:color="auto"/>
            </w:tcBorders>
            <w:shd w:val="clear" w:color="auto" w:fill="auto"/>
            <w:noWrap/>
            <w:hideMark/>
          </w:tcPr>
          <w:p w14:paraId="49C62283" w14:textId="77777777" w:rsidR="00FB15F9" w:rsidRPr="00423E2F" w:rsidRDefault="00FB15F9" w:rsidP="00FB15F9">
            <w:pPr>
              <w:jc w:val="right"/>
              <w:rPr>
                <w:b/>
                <w:bCs/>
                <w:sz w:val="20"/>
                <w:szCs w:val="20"/>
                <w:lang w:eastAsia="en-CA"/>
              </w:rPr>
            </w:pPr>
            <w:r w:rsidRPr="00423E2F">
              <w:rPr>
                <w:b/>
                <w:bCs/>
                <w:sz w:val="20"/>
                <w:szCs w:val="20"/>
                <w:lang w:eastAsia="en-CA"/>
              </w:rPr>
              <w:t>0</w:t>
            </w:r>
          </w:p>
        </w:tc>
        <w:tc>
          <w:tcPr>
            <w:tcW w:w="1191" w:type="dxa"/>
            <w:tcBorders>
              <w:top w:val="nil"/>
              <w:left w:val="nil"/>
              <w:bottom w:val="single" w:sz="4" w:space="0" w:color="auto"/>
              <w:right w:val="single" w:sz="4" w:space="0" w:color="auto"/>
            </w:tcBorders>
            <w:shd w:val="clear" w:color="auto" w:fill="auto"/>
            <w:noWrap/>
            <w:hideMark/>
          </w:tcPr>
          <w:p w14:paraId="5126D50E" w14:textId="77777777" w:rsidR="00FB15F9" w:rsidRPr="00423E2F" w:rsidRDefault="00FB15F9" w:rsidP="00FB15F9">
            <w:pPr>
              <w:jc w:val="right"/>
              <w:rPr>
                <w:b/>
                <w:bCs/>
                <w:sz w:val="20"/>
                <w:szCs w:val="20"/>
                <w:lang w:eastAsia="en-CA"/>
              </w:rPr>
            </w:pPr>
            <w:r w:rsidRPr="00423E2F">
              <w:rPr>
                <w:b/>
                <w:bCs/>
                <w:sz w:val="20"/>
                <w:szCs w:val="20"/>
                <w:lang w:eastAsia="en-CA"/>
              </w:rPr>
              <w:t>3,251</w:t>
            </w:r>
          </w:p>
        </w:tc>
        <w:tc>
          <w:tcPr>
            <w:tcW w:w="1191" w:type="dxa"/>
            <w:tcBorders>
              <w:top w:val="nil"/>
              <w:left w:val="nil"/>
              <w:bottom w:val="single" w:sz="4" w:space="0" w:color="auto"/>
              <w:right w:val="single" w:sz="4" w:space="0" w:color="auto"/>
            </w:tcBorders>
            <w:shd w:val="clear" w:color="auto" w:fill="auto"/>
            <w:noWrap/>
            <w:hideMark/>
          </w:tcPr>
          <w:p w14:paraId="59C84F47" w14:textId="77777777" w:rsidR="00FB15F9" w:rsidRPr="00423E2F" w:rsidRDefault="00FB15F9" w:rsidP="00FB15F9">
            <w:pPr>
              <w:jc w:val="right"/>
              <w:rPr>
                <w:b/>
                <w:bCs/>
                <w:sz w:val="20"/>
                <w:szCs w:val="20"/>
                <w:lang w:eastAsia="en-CA"/>
              </w:rPr>
            </w:pPr>
            <w:r w:rsidRPr="00423E2F">
              <w:rPr>
                <w:b/>
                <w:bCs/>
                <w:sz w:val="20"/>
                <w:szCs w:val="20"/>
                <w:lang w:eastAsia="en-CA"/>
              </w:rPr>
              <w:t>0</w:t>
            </w:r>
          </w:p>
        </w:tc>
      </w:tr>
      <w:tr w:rsidR="00FB15F9" w:rsidRPr="00423E2F" w14:paraId="14839ABC" w14:textId="77777777" w:rsidTr="008E617E">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3D9C5BC" w14:textId="77777777" w:rsidR="00FB15F9" w:rsidRPr="00423E2F" w:rsidRDefault="00FB15F9" w:rsidP="00FB15F9">
            <w:pPr>
              <w:jc w:val="left"/>
              <w:rPr>
                <w:b/>
                <w:bCs/>
                <w:sz w:val="20"/>
                <w:szCs w:val="20"/>
                <w:lang w:eastAsia="en-CA"/>
              </w:rPr>
            </w:pPr>
            <w:r w:rsidRPr="00423E2F">
              <w:rPr>
                <w:b/>
                <w:bCs/>
                <w:sz w:val="20"/>
                <w:szCs w:val="20"/>
                <w:lang w:eastAsia="en-CA"/>
              </w:rPr>
              <w:t>Standard activities</w:t>
            </w:r>
          </w:p>
        </w:tc>
      </w:tr>
      <w:tr w:rsidR="00FB15F9" w:rsidRPr="00423E2F" w14:paraId="63CFCC96" w14:textId="77777777" w:rsidTr="008E617E">
        <w:tc>
          <w:tcPr>
            <w:tcW w:w="3397" w:type="dxa"/>
            <w:tcBorders>
              <w:top w:val="nil"/>
              <w:left w:val="single" w:sz="4" w:space="0" w:color="auto"/>
              <w:bottom w:val="single" w:sz="4" w:space="0" w:color="auto"/>
              <w:right w:val="single" w:sz="4" w:space="0" w:color="auto"/>
            </w:tcBorders>
            <w:shd w:val="clear" w:color="auto" w:fill="auto"/>
            <w:noWrap/>
            <w:hideMark/>
          </w:tcPr>
          <w:p w14:paraId="17D3E52F" w14:textId="5761D458" w:rsidR="00FB15F9" w:rsidRPr="00423E2F" w:rsidRDefault="00766DC4" w:rsidP="008E617E">
            <w:pPr>
              <w:jc w:val="left"/>
              <w:rPr>
                <w:sz w:val="20"/>
                <w:szCs w:val="20"/>
                <w:lang w:eastAsia="en-CA"/>
              </w:rPr>
            </w:pPr>
            <w:r>
              <w:rPr>
                <w:sz w:val="20"/>
                <w:szCs w:val="20"/>
                <w:lang w:eastAsia="en-CA"/>
              </w:rPr>
              <w:t>IS</w:t>
            </w:r>
            <w:r w:rsidR="00FB15F9" w:rsidRPr="00423E2F">
              <w:rPr>
                <w:sz w:val="20"/>
                <w:szCs w:val="20"/>
                <w:lang w:eastAsia="en-CA"/>
              </w:rPr>
              <w:t xml:space="preserve"> </w:t>
            </w:r>
          </w:p>
        </w:tc>
        <w:tc>
          <w:tcPr>
            <w:tcW w:w="1190" w:type="dxa"/>
            <w:tcBorders>
              <w:top w:val="nil"/>
              <w:left w:val="nil"/>
              <w:bottom w:val="single" w:sz="4" w:space="0" w:color="auto"/>
              <w:right w:val="single" w:sz="4" w:space="0" w:color="auto"/>
            </w:tcBorders>
            <w:shd w:val="clear" w:color="auto" w:fill="auto"/>
            <w:noWrap/>
            <w:hideMark/>
          </w:tcPr>
          <w:p w14:paraId="370BE91B" w14:textId="77777777" w:rsidR="00FB15F9" w:rsidRPr="00423E2F" w:rsidRDefault="00FB15F9" w:rsidP="00FB15F9">
            <w:pPr>
              <w:jc w:val="right"/>
              <w:rPr>
                <w:sz w:val="20"/>
                <w:szCs w:val="20"/>
                <w:lang w:eastAsia="en-CA"/>
              </w:rPr>
            </w:pPr>
            <w:r w:rsidRPr="00423E2F">
              <w:rPr>
                <w:sz w:val="20"/>
                <w:szCs w:val="20"/>
                <w:lang w:eastAsia="en-CA"/>
              </w:rPr>
              <w:t>1,535</w:t>
            </w:r>
          </w:p>
        </w:tc>
        <w:tc>
          <w:tcPr>
            <w:tcW w:w="1191" w:type="dxa"/>
            <w:tcBorders>
              <w:top w:val="nil"/>
              <w:left w:val="nil"/>
              <w:bottom w:val="single" w:sz="4" w:space="0" w:color="auto"/>
              <w:right w:val="single" w:sz="4" w:space="0" w:color="auto"/>
            </w:tcBorders>
            <w:shd w:val="clear" w:color="auto" w:fill="auto"/>
            <w:noWrap/>
            <w:hideMark/>
          </w:tcPr>
          <w:p w14:paraId="5EFA9104" w14:textId="77777777" w:rsidR="00FB15F9" w:rsidRPr="00423E2F" w:rsidRDefault="00FB15F9" w:rsidP="00FB15F9">
            <w:pPr>
              <w:jc w:val="right"/>
              <w:rPr>
                <w:sz w:val="20"/>
                <w:szCs w:val="20"/>
                <w:lang w:eastAsia="en-CA"/>
              </w:rPr>
            </w:pPr>
            <w:r w:rsidRPr="00423E2F">
              <w:rPr>
                <w:sz w:val="20"/>
                <w:szCs w:val="20"/>
                <w:lang w:eastAsia="en-CA"/>
              </w:rPr>
              <w:t>1,374</w:t>
            </w:r>
          </w:p>
        </w:tc>
        <w:tc>
          <w:tcPr>
            <w:tcW w:w="1191" w:type="dxa"/>
            <w:tcBorders>
              <w:top w:val="nil"/>
              <w:left w:val="nil"/>
              <w:bottom w:val="single" w:sz="4" w:space="0" w:color="auto"/>
              <w:right w:val="single" w:sz="4" w:space="0" w:color="auto"/>
            </w:tcBorders>
            <w:shd w:val="clear" w:color="auto" w:fill="auto"/>
            <w:noWrap/>
            <w:hideMark/>
          </w:tcPr>
          <w:p w14:paraId="4D9A28FC" w14:textId="77777777" w:rsidR="00FB15F9" w:rsidRPr="00423E2F" w:rsidRDefault="00FB15F9" w:rsidP="00FB15F9">
            <w:pPr>
              <w:jc w:val="right"/>
              <w:rPr>
                <w:sz w:val="20"/>
                <w:szCs w:val="20"/>
                <w:lang w:eastAsia="en-CA"/>
              </w:rPr>
            </w:pPr>
            <w:r w:rsidRPr="00423E2F">
              <w:rPr>
                <w:sz w:val="20"/>
                <w:szCs w:val="20"/>
                <w:lang w:eastAsia="en-CA"/>
              </w:rPr>
              <w:t>1,535</w:t>
            </w:r>
          </w:p>
        </w:tc>
        <w:tc>
          <w:tcPr>
            <w:tcW w:w="1191" w:type="dxa"/>
            <w:tcBorders>
              <w:top w:val="nil"/>
              <w:left w:val="nil"/>
              <w:bottom w:val="single" w:sz="4" w:space="0" w:color="auto"/>
              <w:right w:val="single" w:sz="4" w:space="0" w:color="auto"/>
            </w:tcBorders>
            <w:shd w:val="clear" w:color="auto" w:fill="auto"/>
            <w:noWrap/>
            <w:hideMark/>
          </w:tcPr>
          <w:p w14:paraId="2E231FEB" w14:textId="77777777" w:rsidR="00FB15F9" w:rsidRPr="00423E2F" w:rsidRDefault="00FB15F9" w:rsidP="00FB15F9">
            <w:pPr>
              <w:jc w:val="right"/>
              <w:rPr>
                <w:sz w:val="20"/>
                <w:szCs w:val="20"/>
                <w:lang w:eastAsia="en-CA"/>
              </w:rPr>
            </w:pPr>
            <w:r w:rsidRPr="00423E2F">
              <w:rPr>
                <w:sz w:val="20"/>
                <w:szCs w:val="20"/>
                <w:lang w:eastAsia="en-CA"/>
              </w:rPr>
              <w:t>4,443</w:t>
            </w:r>
          </w:p>
        </w:tc>
        <w:tc>
          <w:tcPr>
            <w:tcW w:w="1191" w:type="dxa"/>
            <w:tcBorders>
              <w:top w:val="nil"/>
              <w:left w:val="nil"/>
              <w:bottom w:val="single" w:sz="4" w:space="0" w:color="auto"/>
              <w:right w:val="single" w:sz="4" w:space="0" w:color="auto"/>
            </w:tcBorders>
            <w:shd w:val="clear" w:color="auto" w:fill="auto"/>
            <w:noWrap/>
            <w:hideMark/>
          </w:tcPr>
          <w:p w14:paraId="148C4215" w14:textId="24097D06" w:rsidR="00FB15F9" w:rsidRPr="00423E2F" w:rsidRDefault="008A116E" w:rsidP="008A116E">
            <w:pPr>
              <w:jc w:val="right"/>
              <w:rPr>
                <w:sz w:val="20"/>
                <w:szCs w:val="20"/>
                <w:lang w:eastAsia="en-CA"/>
              </w:rPr>
            </w:pPr>
            <w:r>
              <w:rPr>
                <w:sz w:val="20"/>
                <w:szCs w:val="20"/>
                <w:lang w:eastAsia="en-CA"/>
              </w:rPr>
              <w:t>0</w:t>
            </w:r>
          </w:p>
        </w:tc>
      </w:tr>
      <w:tr w:rsidR="00FB15F9" w:rsidRPr="00423E2F" w14:paraId="0A50EF2F" w14:textId="77777777" w:rsidTr="008E617E">
        <w:tc>
          <w:tcPr>
            <w:tcW w:w="3397" w:type="dxa"/>
            <w:tcBorders>
              <w:top w:val="nil"/>
              <w:left w:val="single" w:sz="4" w:space="0" w:color="auto"/>
              <w:bottom w:val="single" w:sz="4" w:space="0" w:color="auto"/>
              <w:right w:val="single" w:sz="4" w:space="0" w:color="auto"/>
            </w:tcBorders>
            <w:shd w:val="clear" w:color="auto" w:fill="auto"/>
            <w:noWrap/>
            <w:hideMark/>
          </w:tcPr>
          <w:p w14:paraId="35E86FBC" w14:textId="77777777" w:rsidR="00FB15F9" w:rsidRPr="00423E2F" w:rsidRDefault="00FB15F9" w:rsidP="00FB15F9">
            <w:pPr>
              <w:jc w:val="left"/>
              <w:rPr>
                <w:sz w:val="20"/>
                <w:szCs w:val="20"/>
                <w:lang w:eastAsia="en-CA"/>
              </w:rPr>
            </w:pPr>
            <w:r w:rsidRPr="00423E2F">
              <w:rPr>
                <w:sz w:val="20"/>
                <w:szCs w:val="20"/>
                <w:lang w:eastAsia="en-CA"/>
              </w:rPr>
              <w:t>Core unit</w:t>
            </w:r>
          </w:p>
        </w:tc>
        <w:tc>
          <w:tcPr>
            <w:tcW w:w="1190" w:type="dxa"/>
            <w:tcBorders>
              <w:top w:val="nil"/>
              <w:left w:val="nil"/>
              <w:bottom w:val="single" w:sz="4" w:space="0" w:color="auto"/>
              <w:right w:val="single" w:sz="4" w:space="0" w:color="auto"/>
            </w:tcBorders>
            <w:shd w:val="clear" w:color="auto" w:fill="auto"/>
            <w:noWrap/>
            <w:hideMark/>
          </w:tcPr>
          <w:p w14:paraId="31133F96" w14:textId="77777777" w:rsidR="00FB15F9" w:rsidRPr="00423E2F" w:rsidRDefault="00FB15F9" w:rsidP="00FB15F9">
            <w:pPr>
              <w:jc w:val="right"/>
              <w:rPr>
                <w:sz w:val="20"/>
                <w:szCs w:val="20"/>
                <w:lang w:eastAsia="en-CA"/>
              </w:rPr>
            </w:pPr>
            <w:r w:rsidRPr="00423E2F">
              <w:rPr>
                <w:sz w:val="20"/>
                <w:szCs w:val="20"/>
                <w:lang w:eastAsia="en-CA"/>
              </w:rPr>
              <w:t>2,050</w:t>
            </w:r>
          </w:p>
        </w:tc>
        <w:tc>
          <w:tcPr>
            <w:tcW w:w="1191" w:type="dxa"/>
            <w:tcBorders>
              <w:top w:val="nil"/>
              <w:left w:val="nil"/>
              <w:bottom w:val="single" w:sz="4" w:space="0" w:color="auto"/>
              <w:right w:val="single" w:sz="4" w:space="0" w:color="auto"/>
            </w:tcBorders>
            <w:shd w:val="clear" w:color="auto" w:fill="auto"/>
            <w:noWrap/>
            <w:hideMark/>
          </w:tcPr>
          <w:p w14:paraId="4A7B317D" w14:textId="77777777" w:rsidR="00FB15F9" w:rsidRPr="00423E2F" w:rsidRDefault="00FB15F9" w:rsidP="00FB15F9">
            <w:pPr>
              <w:jc w:val="right"/>
              <w:rPr>
                <w:sz w:val="20"/>
                <w:szCs w:val="20"/>
                <w:lang w:eastAsia="en-CA"/>
              </w:rPr>
            </w:pPr>
            <w:r w:rsidRPr="00423E2F">
              <w:rPr>
                <w:sz w:val="20"/>
                <w:szCs w:val="20"/>
                <w:lang w:eastAsia="en-CA"/>
              </w:rPr>
              <w:t>2,065</w:t>
            </w:r>
          </w:p>
        </w:tc>
        <w:tc>
          <w:tcPr>
            <w:tcW w:w="1191" w:type="dxa"/>
            <w:tcBorders>
              <w:top w:val="nil"/>
              <w:left w:val="nil"/>
              <w:bottom w:val="single" w:sz="4" w:space="0" w:color="auto"/>
              <w:right w:val="single" w:sz="4" w:space="0" w:color="auto"/>
            </w:tcBorders>
            <w:shd w:val="clear" w:color="auto" w:fill="auto"/>
            <w:noWrap/>
            <w:hideMark/>
          </w:tcPr>
          <w:p w14:paraId="732653A3" w14:textId="77777777" w:rsidR="00FB15F9" w:rsidRPr="00423E2F" w:rsidRDefault="00FB15F9" w:rsidP="00FB15F9">
            <w:pPr>
              <w:jc w:val="right"/>
              <w:rPr>
                <w:sz w:val="20"/>
                <w:szCs w:val="20"/>
                <w:lang w:eastAsia="en-CA"/>
              </w:rPr>
            </w:pPr>
            <w:r w:rsidRPr="00423E2F">
              <w:rPr>
                <w:sz w:val="20"/>
                <w:szCs w:val="20"/>
                <w:lang w:eastAsia="en-CA"/>
              </w:rPr>
              <w:t>2,079</w:t>
            </w:r>
          </w:p>
        </w:tc>
        <w:tc>
          <w:tcPr>
            <w:tcW w:w="1191" w:type="dxa"/>
            <w:tcBorders>
              <w:top w:val="nil"/>
              <w:left w:val="nil"/>
              <w:bottom w:val="single" w:sz="4" w:space="0" w:color="auto"/>
              <w:right w:val="single" w:sz="4" w:space="0" w:color="auto"/>
            </w:tcBorders>
            <w:shd w:val="clear" w:color="auto" w:fill="auto"/>
            <w:noWrap/>
            <w:hideMark/>
          </w:tcPr>
          <w:p w14:paraId="20637C25" w14:textId="77777777" w:rsidR="00FB15F9" w:rsidRPr="00423E2F" w:rsidRDefault="00FB15F9" w:rsidP="00FB15F9">
            <w:pPr>
              <w:jc w:val="right"/>
              <w:rPr>
                <w:sz w:val="20"/>
                <w:szCs w:val="20"/>
                <w:lang w:eastAsia="en-CA"/>
              </w:rPr>
            </w:pPr>
            <w:r w:rsidRPr="00423E2F">
              <w:rPr>
                <w:sz w:val="20"/>
                <w:szCs w:val="20"/>
                <w:lang w:eastAsia="en-CA"/>
              </w:rPr>
              <w:t>6,194</w:t>
            </w:r>
          </w:p>
        </w:tc>
        <w:tc>
          <w:tcPr>
            <w:tcW w:w="1191" w:type="dxa"/>
            <w:tcBorders>
              <w:top w:val="nil"/>
              <w:left w:val="nil"/>
              <w:bottom w:val="single" w:sz="4" w:space="0" w:color="auto"/>
              <w:right w:val="single" w:sz="4" w:space="0" w:color="auto"/>
            </w:tcBorders>
            <w:shd w:val="clear" w:color="auto" w:fill="auto"/>
            <w:noWrap/>
            <w:hideMark/>
          </w:tcPr>
          <w:p w14:paraId="239E4886" w14:textId="1B0E1FA8" w:rsidR="00FB15F9" w:rsidRPr="00423E2F" w:rsidRDefault="008A116E" w:rsidP="008A116E">
            <w:pPr>
              <w:jc w:val="right"/>
              <w:rPr>
                <w:sz w:val="20"/>
                <w:szCs w:val="20"/>
                <w:lang w:eastAsia="en-CA"/>
              </w:rPr>
            </w:pPr>
            <w:r>
              <w:rPr>
                <w:sz w:val="20"/>
                <w:szCs w:val="20"/>
                <w:lang w:eastAsia="en-CA"/>
              </w:rPr>
              <w:t>0</w:t>
            </w:r>
          </w:p>
        </w:tc>
      </w:tr>
      <w:tr w:rsidR="00FB15F9" w:rsidRPr="00423E2F" w14:paraId="35714478" w14:textId="77777777" w:rsidTr="008E617E">
        <w:tc>
          <w:tcPr>
            <w:tcW w:w="3397" w:type="dxa"/>
            <w:tcBorders>
              <w:top w:val="nil"/>
              <w:left w:val="single" w:sz="4" w:space="0" w:color="auto"/>
              <w:bottom w:val="single" w:sz="4" w:space="0" w:color="auto"/>
              <w:right w:val="single" w:sz="4" w:space="0" w:color="auto"/>
            </w:tcBorders>
            <w:shd w:val="clear" w:color="auto" w:fill="auto"/>
            <w:noWrap/>
            <w:hideMark/>
          </w:tcPr>
          <w:p w14:paraId="5DF4A1E2" w14:textId="7765CA95" w:rsidR="00FB15F9" w:rsidRPr="00423E2F" w:rsidRDefault="00FB15F9" w:rsidP="00FB15F9">
            <w:pPr>
              <w:jc w:val="left"/>
              <w:rPr>
                <w:b/>
                <w:bCs/>
                <w:sz w:val="20"/>
                <w:szCs w:val="20"/>
                <w:lang w:eastAsia="en-CA"/>
              </w:rPr>
            </w:pPr>
            <w:r w:rsidRPr="00423E2F">
              <w:rPr>
                <w:b/>
                <w:bCs/>
                <w:sz w:val="20"/>
                <w:szCs w:val="20"/>
                <w:lang w:eastAsia="en-CA"/>
              </w:rPr>
              <w:t>Standard activities subtotal</w:t>
            </w:r>
          </w:p>
        </w:tc>
        <w:tc>
          <w:tcPr>
            <w:tcW w:w="1190" w:type="dxa"/>
            <w:tcBorders>
              <w:top w:val="nil"/>
              <w:left w:val="nil"/>
              <w:bottom w:val="single" w:sz="4" w:space="0" w:color="auto"/>
              <w:right w:val="single" w:sz="4" w:space="0" w:color="auto"/>
            </w:tcBorders>
            <w:shd w:val="clear" w:color="auto" w:fill="auto"/>
            <w:noWrap/>
            <w:hideMark/>
          </w:tcPr>
          <w:p w14:paraId="0CF343B4" w14:textId="77777777" w:rsidR="00FB15F9" w:rsidRPr="00423E2F" w:rsidRDefault="00FB15F9" w:rsidP="00FB15F9">
            <w:pPr>
              <w:jc w:val="right"/>
              <w:rPr>
                <w:b/>
                <w:bCs/>
                <w:sz w:val="20"/>
                <w:szCs w:val="20"/>
                <w:lang w:eastAsia="en-CA"/>
              </w:rPr>
            </w:pPr>
            <w:r w:rsidRPr="00423E2F">
              <w:rPr>
                <w:b/>
                <w:bCs/>
                <w:sz w:val="20"/>
                <w:szCs w:val="20"/>
                <w:lang w:eastAsia="en-CA"/>
              </w:rPr>
              <w:t>3,585</w:t>
            </w:r>
          </w:p>
        </w:tc>
        <w:tc>
          <w:tcPr>
            <w:tcW w:w="1191" w:type="dxa"/>
            <w:tcBorders>
              <w:top w:val="nil"/>
              <w:left w:val="nil"/>
              <w:bottom w:val="single" w:sz="4" w:space="0" w:color="auto"/>
              <w:right w:val="single" w:sz="4" w:space="0" w:color="auto"/>
            </w:tcBorders>
            <w:shd w:val="clear" w:color="auto" w:fill="auto"/>
            <w:noWrap/>
            <w:hideMark/>
          </w:tcPr>
          <w:p w14:paraId="6B7919BE" w14:textId="77777777" w:rsidR="00FB15F9" w:rsidRPr="00423E2F" w:rsidRDefault="00FB15F9" w:rsidP="00FB15F9">
            <w:pPr>
              <w:jc w:val="right"/>
              <w:rPr>
                <w:b/>
                <w:bCs/>
                <w:sz w:val="20"/>
                <w:szCs w:val="20"/>
                <w:lang w:eastAsia="en-CA"/>
              </w:rPr>
            </w:pPr>
            <w:r w:rsidRPr="00423E2F">
              <w:rPr>
                <w:b/>
                <w:bCs/>
                <w:sz w:val="20"/>
                <w:szCs w:val="20"/>
                <w:lang w:eastAsia="en-CA"/>
              </w:rPr>
              <w:t>3,439</w:t>
            </w:r>
          </w:p>
        </w:tc>
        <w:tc>
          <w:tcPr>
            <w:tcW w:w="1191" w:type="dxa"/>
            <w:tcBorders>
              <w:top w:val="nil"/>
              <w:left w:val="nil"/>
              <w:bottom w:val="single" w:sz="4" w:space="0" w:color="auto"/>
              <w:right w:val="single" w:sz="4" w:space="0" w:color="auto"/>
            </w:tcBorders>
            <w:shd w:val="clear" w:color="auto" w:fill="auto"/>
            <w:noWrap/>
            <w:hideMark/>
          </w:tcPr>
          <w:p w14:paraId="1FDD878F" w14:textId="77777777" w:rsidR="00FB15F9" w:rsidRPr="00423E2F" w:rsidRDefault="00FB15F9" w:rsidP="00FB15F9">
            <w:pPr>
              <w:jc w:val="right"/>
              <w:rPr>
                <w:b/>
                <w:bCs/>
                <w:sz w:val="20"/>
                <w:szCs w:val="20"/>
                <w:lang w:eastAsia="en-CA"/>
              </w:rPr>
            </w:pPr>
            <w:r w:rsidRPr="00423E2F">
              <w:rPr>
                <w:b/>
                <w:bCs/>
                <w:sz w:val="20"/>
                <w:szCs w:val="20"/>
                <w:lang w:eastAsia="en-CA"/>
              </w:rPr>
              <w:t>3,614</w:t>
            </w:r>
          </w:p>
        </w:tc>
        <w:tc>
          <w:tcPr>
            <w:tcW w:w="1191" w:type="dxa"/>
            <w:tcBorders>
              <w:top w:val="nil"/>
              <w:left w:val="nil"/>
              <w:bottom w:val="single" w:sz="4" w:space="0" w:color="auto"/>
              <w:right w:val="single" w:sz="4" w:space="0" w:color="auto"/>
            </w:tcBorders>
            <w:shd w:val="clear" w:color="auto" w:fill="auto"/>
            <w:noWrap/>
            <w:hideMark/>
          </w:tcPr>
          <w:p w14:paraId="10A64468" w14:textId="77777777" w:rsidR="00FB15F9" w:rsidRPr="00423E2F" w:rsidRDefault="00FB15F9" w:rsidP="00FB15F9">
            <w:pPr>
              <w:jc w:val="right"/>
              <w:rPr>
                <w:b/>
                <w:bCs/>
                <w:sz w:val="20"/>
                <w:szCs w:val="20"/>
                <w:lang w:eastAsia="en-CA"/>
              </w:rPr>
            </w:pPr>
            <w:r w:rsidRPr="00423E2F">
              <w:rPr>
                <w:b/>
                <w:bCs/>
                <w:sz w:val="20"/>
                <w:szCs w:val="20"/>
                <w:lang w:eastAsia="en-CA"/>
              </w:rPr>
              <w:t>10,638</w:t>
            </w:r>
          </w:p>
        </w:tc>
        <w:tc>
          <w:tcPr>
            <w:tcW w:w="1191" w:type="dxa"/>
            <w:tcBorders>
              <w:top w:val="nil"/>
              <w:left w:val="nil"/>
              <w:bottom w:val="single" w:sz="4" w:space="0" w:color="auto"/>
              <w:right w:val="single" w:sz="4" w:space="0" w:color="auto"/>
            </w:tcBorders>
            <w:shd w:val="clear" w:color="auto" w:fill="auto"/>
            <w:noWrap/>
            <w:hideMark/>
          </w:tcPr>
          <w:p w14:paraId="559AF9E2" w14:textId="77777777" w:rsidR="00FB15F9" w:rsidRPr="00423E2F" w:rsidRDefault="00FB15F9" w:rsidP="00FB15F9">
            <w:pPr>
              <w:jc w:val="right"/>
              <w:rPr>
                <w:b/>
                <w:bCs/>
                <w:sz w:val="20"/>
                <w:szCs w:val="20"/>
                <w:lang w:eastAsia="en-CA"/>
              </w:rPr>
            </w:pPr>
            <w:r w:rsidRPr="00423E2F">
              <w:rPr>
                <w:b/>
                <w:bCs/>
                <w:sz w:val="20"/>
                <w:szCs w:val="20"/>
                <w:lang w:eastAsia="en-CA"/>
              </w:rPr>
              <w:t>0</w:t>
            </w:r>
          </w:p>
        </w:tc>
      </w:tr>
      <w:tr w:rsidR="00FB15F9" w:rsidRPr="00423E2F" w14:paraId="4BD1561B" w14:textId="77777777" w:rsidTr="008E617E">
        <w:tc>
          <w:tcPr>
            <w:tcW w:w="3397" w:type="dxa"/>
            <w:tcBorders>
              <w:top w:val="nil"/>
              <w:left w:val="single" w:sz="4" w:space="0" w:color="auto"/>
              <w:bottom w:val="single" w:sz="4" w:space="0" w:color="auto"/>
              <w:right w:val="single" w:sz="4" w:space="0" w:color="auto"/>
            </w:tcBorders>
            <w:shd w:val="clear" w:color="auto" w:fill="auto"/>
            <w:noWrap/>
            <w:hideMark/>
          </w:tcPr>
          <w:p w14:paraId="555C829D" w14:textId="77777777" w:rsidR="00FB15F9" w:rsidRPr="00423E2F" w:rsidRDefault="00FB15F9" w:rsidP="00FB15F9">
            <w:pPr>
              <w:jc w:val="left"/>
              <w:rPr>
                <w:b/>
                <w:bCs/>
                <w:sz w:val="20"/>
                <w:szCs w:val="20"/>
                <w:lang w:eastAsia="en-CA"/>
              </w:rPr>
            </w:pPr>
            <w:r w:rsidRPr="00423E2F">
              <w:rPr>
                <w:b/>
                <w:bCs/>
                <w:sz w:val="20"/>
                <w:szCs w:val="20"/>
                <w:lang w:eastAsia="en-CA"/>
              </w:rPr>
              <w:t>Total</w:t>
            </w:r>
          </w:p>
        </w:tc>
        <w:tc>
          <w:tcPr>
            <w:tcW w:w="1190" w:type="dxa"/>
            <w:tcBorders>
              <w:top w:val="nil"/>
              <w:left w:val="nil"/>
              <w:bottom w:val="single" w:sz="4" w:space="0" w:color="auto"/>
              <w:right w:val="single" w:sz="4" w:space="0" w:color="auto"/>
            </w:tcBorders>
            <w:shd w:val="clear" w:color="auto" w:fill="auto"/>
            <w:noWrap/>
            <w:hideMark/>
          </w:tcPr>
          <w:p w14:paraId="590BA4C3" w14:textId="77777777" w:rsidR="00FB15F9" w:rsidRPr="00423E2F" w:rsidRDefault="00FB15F9" w:rsidP="00FB15F9">
            <w:pPr>
              <w:jc w:val="right"/>
              <w:rPr>
                <w:b/>
                <w:bCs/>
                <w:sz w:val="20"/>
                <w:szCs w:val="20"/>
                <w:lang w:eastAsia="en-CA"/>
              </w:rPr>
            </w:pPr>
            <w:r w:rsidRPr="00423E2F">
              <w:rPr>
                <w:b/>
                <w:bCs/>
                <w:sz w:val="20"/>
                <w:szCs w:val="20"/>
                <w:lang w:eastAsia="en-CA"/>
              </w:rPr>
              <w:t>23,621</w:t>
            </w:r>
          </w:p>
        </w:tc>
        <w:tc>
          <w:tcPr>
            <w:tcW w:w="1191" w:type="dxa"/>
            <w:tcBorders>
              <w:top w:val="nil"/>
              <w:left w:val="nil"/>
              <w:bottom w:val="single" w:sz="4" w:space="0" w:color="auto"/>
              <w:right w:val="single" w:sz="4" w:space="0" w:color="auto"/>
            </w:tcBorders>
            <w:shd w:val="clear" w:color="auto" w:fill="auto"/>
            <w:noWrap/>
            <w:hideMark/>
          </w:tcPr>
          <w:p w14:paraId="2EBCC3FA" w14:textId="77777777" w:rsidR="00FB15F9" w:rsidRPr="00423E2F" w:rsidRDefault="00FB15F9" w:rsidP="00FB15F9">
            <w:pPr>
              <w:jc w:val="right"/>
              <w:rPr>
                <w:b/>
                <w:bCs/>
                <w:sz w:val="20"/>
                <w:szCs w:val="20"/>
                <w:lang w:eastAsia="en-CA"/>
              </w:rPr>
            </w:pPr>
            <w:r w:rsidRPr="00423E2F">
              <w:rPr>
                <w:b/>
                <w:bCs/>
                <w:sz w:val="20"/>
                <w:szCs w:val="20"/>
                <w:lang w:eastAsia="en-CA"/>
              </w:rPr>
              <w:t>38,796</w:t>
            </w:r>
          </w:p>
        </w:tc>
        <w:tc>
          <w:tcPr>
            <w:tcW w:w="1191" w:type="dxa"/>
            <w:tcBorders>
              <w:top w:val="nil"/>
              <w:left w:val="nil"/>
              <w:bottom w:val="single" w:sz="4" w:space="0" w:color="auto"/>
              <w:right w:val="single" w:sz="4" w:space="0" w:color="auto"/>
            </w:tcBorders>
            <w:shd w:val="clear" w:color="auto" w:fill="auto"/>
            <w:noWrap/>
            <w:hideMark/>
          </w:tcPr>
          <w:p w14:paraId="1AB72052" w14:textId="77777777" w:rsidR="00FB15F9" w:rsidRPr="00423E2F" w:rsidRDefault="00FB15F9" w:rsidP="00FB15F9">
            <w:pPr>
              <w:jc w:val="right"/>
              <w:rPr>
                <w:b/>
                <w:bCs/>
                <w:sz w:val="20"/>
                <w:szCs w:val="20"/>
                <w:lang w:eastAsia="en-CA"/>
              </w:rPr>
            </w:pPr>
            <w:r w:rsidRPr="00423E2F">
              <w:rPr>
                <w:b/>
                <w:bCs/>
                <w:sz w:val="20"/>
                <w:szCs w:val="20"/>
                <w:lang w:eastAsia="en-CA"/>
              </w:rPr>
              <w:t>19,285</w:t>
            </w:r>
          </w:p>
        </w:tc>
        <w:tc>
          <w:tcPr>
            <w:tcW w:w="1191" w:type="dxa"/>
            <w:tcBorders>
              <w:top w:val="nil"/>
              <w:left w:val="nil"/>
              <w:bottom w:val="single" w:sz="4" w:space="0" w:color="auto"/>
              <w:right w:val="single" w:sz="4" w:space="0" w:color="auto"/>
            </w:tcBorders>
            <w:shd w:val="clear" w:color="auto" w:fill="auto"/>
            <w:noWrap/>
            <w:hideMark/>
          </w:tcPr>
          <w:p w14:paraId="7E5F9CBD" w14:textId="77777777" w:rsidR="00FB15F9" w:rsidRPr="00423E2F" w:rsidRDefault="00FB15F9" w:rsidP="00FB15F9">
            <w:pPr>
              <w:jc w:val="right"/>
              <w:rPr>
                <w:b/>
                <w:bCs/>
                <w:sz w:val="20"/>
                <w:szCs w:val="20"/>
                <w:lang w:eastAsia="en-CA"/>
              </w:rPr>
            </w:pPr>
            <w:r w:rsidRPr="00423E2F">
              <w:rPr>
                <w:b/>
                <w:bCs/>
                <w:sz w:val="20"/>
                <w:szCs w:val="20"/>
                <w:lang w:eastAsia="en-CA"/>
              </w:rPr>
              <w:t>81,702</w:t>
            </w:r>
          </w:p>
        </w:tc>
        <w:tc>
          <w:tcPr>
            <w:tcW w:w="1191" w:type="dxa"/>
            <w:tcBorders>
              <w:top w:val="nil"/>
              <w:left w:val="nil"/>
              <w:bottom w:val="single" w:sz="4" w:space="0" w:color="auto"/>
              <w:right w:val="single" w:sz="4" w:space="0" w:color="auto"/>
            </w:tcBorders>
            <w:shd w:val="clear" w:color="auto" w:fill="auto"/>
            <w:noWrap/>
            <w:hideMark/>
          </w:tcPr>
          <w:p w14:paraId="350CEC48" w14:textId="77777777" w:rsidR="00FB15F9" w:rsidRPr="00423E2F" w:rsidRDefault="00FB15F9" w:rsidP="00FB15F9">
            <w:pPr>
              <w:jc w:val="right"/>
              <w:rPr>
                <w:b/>
                <w:bCs/>
                <w:sz w:val="20"/>
                <w:szCs w:val="20"/>
                <w:lang w:eastAsia="en-CA"/>
              </w:rPr>
            </w:pPr>
            <w:r w:rsidRPr="00423E2F">
              <w:rPr>
                <w:b/>
                <w:bCs/>
                <w:sz w:val="20"/>
                <w:szCs w:val="20"/>
                <w:lang w:eastAsia="en-CA"/>
              </w:rPr>
              <w:t>101,701</w:t>
            </w:r>
          </w:p>
        </w:tc>
      </w:tr>
    </w:tbl>
    <w:p w14:paraId="38E11C61" w14:textId="77777777" w:rsidR="002724DD" w:rsidRPr="001A280D" w:rsidRDefault="002724DD" w:rsidP="002724DD">
      <w:pPr>
        <w:rPr>
          <w:sz w:val="20"/>
          <w:szCs w:val="20"/>
        </w:rPr>
      </w:pPr>
      <w:r w:rsidRPr="00570871">
        <w:rPr>
          <w:sz w:val="20"/>
          <w:szCs w:val="20"/>
        </w:rPr>
        <w:t>* Including agency support costs where applicable.</w:t>
      </w:r>
    </w:p>
    <w:p w14:paraId="2F0A9586" w14:textId="77777777" w:rsidR="002724DD" w:rsidRPr="001A280D" w:rsidRDefault="002724DD" w:rsidP="002724DD"/>
    <w:p w14:paraId="4416F8D1" w14:textId="77777777" w:rsidR="002724DD" w:rsidRPr="001A280D" w:rsidRDefault="002724DD" w:rsidP="002724DD">
      <w:pPr>
        <w:pStyle w:val="sub-title"/>
        <w:keepNext/>
        <w:spacing w:after="240"/>
        <w:rPr>
          <w:noProof w:val="0"/>
          <w:lang w:val="en-CA"/>
        </w:rPr>
      </w:pPr>
      <w:r w:rsidRPr="001A280D">
        <w:rPr>
          <w:noProof w:val="0"/>
          <w:lang w:val="en-CA"/>
        </w:rPr>
        <w:t xml:space="preserve">Performance indicators </w:t>
      </w:r>
    </w:p>
    <w:p w14:paraId="40543A2D" w14:textId="77777777" w:rsidR="002724DD" w:rsidRPr="001A280D" w:rsidRDefault="002724DD" w:rsidP="002724DD">
      <w:pPr>
        <w:pStyle w:val="Heading1"/>
      </w:pPr>
      <w:r w:rsidRPr="001A280D">
        <w:t>UNIDO submitted performance indicators pursuant to decision 71/28 in its business plan narrative. The Secretariat informed UNIDO of the targets shown in Table 5.</w:t>
      </w:r>
    </w:p>
    <w:p w14:paraId="7A48986D" w14:textId="77777777" w:rsidR="002724DD" w:rsidRPr="001A280D" w:rsidRDefault="002724DD" w:rsidP="002724DD">
      <w:pPr>
        <w:pStyle w:val="subhead"/>
        <w:keepNext/>
        <w:jc w:val="left"/>
        <w:rPr>
          <w:b/>
          <w:sz w:val="22"/>
          <w:szCs w:val="22"/>
          <w:lang w:val="en-CA"/>
        </w:rPr>
      </w:pPr>
      <w:r w:rsidRPr="001A280D">
        <w:rPr>
          <w:b/>
          <w:sz w:val="22"/>
          <w:szCs w:val="22"/>
          <w:lang w:val="en-CA"/>
        </w:rPr>
        <w:t xml:space="preserve">Table 5. Performance indicators for UNIDO for </w:t>
      </w:r>
      <w:r w:rsidRPr="001A280D">
        <w:rPr>
          <w:b/>
          <w:bCs/>
          <w:sz w:val="22"/>
          <w:szCs w:val="22"/>
          <w:lang w:val="en-CA"/>
        </w:rPr>
        <w:t>202</w:t>
      </w:r>
      <w:r w:rsidR="00C96FC8" w:rsidRPr="001A280D">
        <w:rPr>
          <w:b/>
          <w:bCs/>
          <w:sz w:val="22"/>
          <w:szCs w:val="22"/>
          <w:lang w:val="en-CA"/>
        </w:rPr>
        <w:t>2</w:t>
      </w: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49"/>
        <w:gridCol w:w="2072"/>
        <w:gridCol w:w="4340"/>
        <w:gridCol w:w="1488"/>
      </w:tblGrid>
      <w:tr w:rsidR="002724DD" w:rsidRPr="001A280D" w14:paraId="48DD22E5" w14:textId="77777777" w:rsidTr="00ED5A59">
        <w:trPr>
          <w:tblHeader/>
          <w:jc w:val="center"/>
        </w:trPr>
        <w:tc>
          <w:tcPr>
            <w:tcW w:w="1449" w:type="dxa"/>
            <w:shd w:val="clear" w:color="auto" w:fill="auto"/>
            <w:hideMark/>
          </w:tcPr>
          <w:p w14:paraId="4E0C83C2" w14:textId="77777777" w:rsidR="002724DD" w:rsidRPr="001A280D" w:rsidRDefault="002724DD" w:rsidP="00ED5A59">
            <w:pPr>
              <w:keepNext/>
              <w:jc w:val="left"/>
              <w:rPr>
                <w:b/>
                <w:bCs/>
                <w:sz w:val="20"/>
                <w:szCs w:val="20"/>
                <w:lang w:eastAsia="en-CA"/>
              </w:rPr>
            </w:pPr>
            <w:r w:rsidRPr="001A280D">
              <w:rPr>
                <w:b/>
                <w:bCs/>
                <w:sz w:val="20"/>
                <w:szCs w:val="20"/>
                <w:lang w:eastAsia="en-CA"/>
              </w:rPr>
              <w:t xml:space="preserve">Type of indicator </w:t>
            </w:r>
          </w:p>
        </w:tc>
        <w:tc>
          <w:tcPr>
            <w:tcW w:w="2072" w:type="dxa"/>
            <w:shd w:val="clear" w:color="auto" w:fill="auto"/>
            <w:hideMark/>
          </w:tcPr>
          <w:p w14:paraId="5127948C" w14:textId="77777777" w:rsidR="002724DD" w:rsidRPr="001A280D" w:rsidRDefault="002724DD" w:rsidP="00ED5A59">
            <w:pPr>
              <w:keepNext/>
              <w:jc w:val="center"/>
              <w:rPr>
                <w:b/>
                <w:bCs/>
                <w:sz w:val="20"/>
                <w:szCs w:val="20"/>
                <w:lang w:eastAsia="en-CA"/>
              </w:rPr>
            </w:pPr>
            <w:r w:rsidRPr="001A280D">
              <w:rPr>
                <w:b/>
                <w:bCs/>
                <w:sz w:val="20"/>
                <w:szCs w:val="20"/>
                <w:lang w:eastAsia="en-CA"/>
              </w:rPr>
              <w:t>Short title</w:t>
            </w:r>
          </w:p>
        </w:tc>
        <w:tc>
          <w:tcPr>
            <w:tcW w:w="4340" w:type="dxa"/>
            <w:shd w:val="clear" w:color="auto" w:fill="auto"/>
            <w:hideMark/>
          </w:tcPr>
          <w:p w14:paraId="767AAE5A" w14:textId="77777777" w:rsidR="002724DD" w:rsidRPr="001A280D" w:rsidRDefault="002724DD" w:rsidP="00ED5A59">
            <w:pPr>
              <w:keepNext/>
              <w:jc w:val="center"/>
              <w:rPr>
                <w:b/>
                <w:bCs/>
                <w:sz w:val="20"/>
                <w:szCs w:val="20"/>
                <w:lang w:eastAsia="en-CA"/>
              </w:rPr>
            </w:pPr>
            <w:r w:rsidRPr="001A280D">
              <w:rPr>
                <w:b/>
                <w:bCs/>
                <w:sz w:val="20"/>
                <w:szCs w:val="20"/>
                <w:lang w:eastAsia="en-CA"/>
              </w:rPr>
              <w:t>Calculation</w:t>
            </w:r>
          </w:p>
        </w:tc>
        <w:tc>
          <w:tcPr>
            <w:tcW w:w="1488" w:type="dxa"/>
          </w:tcPr>
          <w:p w14:paraId="5B7F9753" w14:textId="77777777" w:rsidR="002724DD" w:rsidRPr="001A280D" w:rsidRDefault="002724DD" w:rsidP="00C96FC8">
            <w:pPr>
              <w:keepNext/>
              <w:jc w:val="center"/>
              <w:rPr>
                <w:b/>
                <w:bCs/>
                <w:sz w:val="20"/>
                <w:szCs w:val="20"/>
                <w:lang w:eastAsia="en-CA"/>
              </w:rPr>
            </w:pPr>
            <w:r w:rsidRPr="001A280D">
              <w:rPr>
                <w:b/>
                <w:bCs/>
                <w:sz w:val="20"/>
                <w:szCs w:val="20"/>
                <w:lang w:eastAsia="en-CA"/>
              </w:rPr>
              <w:t>202</w:t>
            </w:r>
            <w:r w:rsidR="00C96FC8" w:rsidRPr="001A280D">
              <w:rPr>
                <w:b/>
                <w:bCs/>
                <w:sz w:val="20"/>
                <w:szCs w:val="20"/>
                <w:lang w:eastAsia="en-CA"/>
              </w:rPr>
              <w:t>2</w:t>
            </w:r>
            <w:r w:rsidRPr="001A280D">
              <w:rPr>
                <w:b/>
                <w:bCs/>
                <w:sz w:val="20"/>
                <w:szCs w:val="20"/>
                <w:lang w:eastAsia="en-CA"/>
              </w:rPr>
              <w:t xml:space="preserve"> target</w:t>
            </w:r>
          </w:p>
        </w:tc>
      </w:tr>
      <w:tr w:rsidR="002724DD" w:rsidRPr="001A280D" w14:paraId="70B66AC5" w14:textId="77777777" w:rsidTr="00ED5A59">
        <w:trPr>
          <w:jc w:val="center"/>
        </w:trPr>
        <w:tc>
          <w:tcPr>
            <w:tcW w:w="1449" w:type="dxa"/>
            <w:shd w:val="clear" w:color="auto" w:fill="auto"/>
            <w:hideMark/>
          </w:tcPr>
          <w:p w14:paraId="66907990" w14:textId="77777777" w:rsidR="002724DD" w:rsidRPr="001A280D" w:rsidRDefault="002724DD" w:rsidP="00ED5A59">
            <w:pPr>
              <w:keepNext/>
              <w:jc w:val="left"/>
              <w:rPr>
                <w:sz w:val="20"/>
                <w:szCs w:val="20"/>
                <w:lang w:eastAsia="en-CA"/>
              </w:rPr>
            </w:pPr>
            <w:r w:rsidRPr="001A280D">
              <w:rPr>
                <w:sz w:val="20"/>
                <w:szCs w:val="20"/>
                <w:lang w:eastAsia="en-CA"/>
              </w:rPr>
              <w:t xml:space="preserve">Planning--Approval </w:t>
            </w:r>
          </w:p>
        </w:tc>
        <w:tc>
          <w:tcPr>
            <w:tcW w:w="2072" w:type="dxa"/>
            <w:shd w:val="clear" w:color="auto" w:fill="auto"/>
            <w:hideMark/>
          </w:tcPr>
          <w:p w14:paraId="4F94895D" w14:textId="77777777" w:rsidR="002724DD" w:rsidRPr="001A280D" w:rsidRDefault="002724DD" w:rsidP="00ED5A59">
            <w:pPr>
              <w:keepNext/>
              <w:jc w:val="left"/>
              <w:rPr>
                <w:sz w:val="20"/>
                <w:szCs w:val="20"/>
                <w:lang w:eastAsia="en-CA"/>
              </w:rPr>
            </w:pPr>
            <w:r w:rsidRPr="001A280D">
              <w:rPr>
                <w:sz w:val="20"/>
                <w:szCs w:val="20"/>
                <w:lang w:eastAsia="en-CA"/>
              </w:rPr>
              <w:t>Tranches approved</w:t>
            </w:r>
          </w:p>
        </w:tc>
        <w:tc>
          <w:tcPr>
            <w:tcW w:w="4340" w:type="dxa"/>
            <w:shd w:val="clear" w:color="auto" w:fill="auto"/>
            <w:hideMark/>
          </w:tcPr>
          <w:p w14:paraId="10669EE3" w14:textId="77777777" w:rsidR="002724DD" w:rsidRPr="001A280D" w:rsidRDefault="002724DD" w:rsidP="00ED5A59">
            <w:pPr>
              <w:keepNext/>
              <w:jc w:val="left"/>
              <w:rPr>
                <w:sz w:val="20"/>
                <w:szCs w:val="20"/>
                <w:lang w:eastAsia="en-CA"/>
              </w:rPr>
            </w:pPr>
            <w:r w:rsidRPr="001A280D">
              <w:rPr>
                <w:sz w:val="20"/>
                <w:szCs w:val="20"/>
                <w:lang w:eastAsia="en-CA"/>
              </w:rPr>
              <w:t>Number of tranches approved vs. those planned*</w:t>
            </w:r>
          </w:p>
        </w:tc>
        <w:tc>
          <w:tcPr>
            <w:tcW w:w="1488" w:type="dxa"/>
          </w:tcPr>
          <w:p w14:paraId="4BEA25BC" w14:textId="77777777" w:rsidR="002724DD" w:rsidRPr="001A280D" w:rsidRDefault="00A126A1" w:rsidP="00ED5A59">
            <w:pPr>
              <w:keepNext/>
              <w:jc w:val="right"/>
              <w:rPr>
                <w:sz w:val="20"/>
                <w:szCs w:val="20"/>
                <w:lang w:eastAsia="en-CA"/>
              </w:rPr>
            </w:pPr>
            <w:r w:rsidRPr="001A280D">
              <w:rPr>
                <w:sz w:val="20"/>
                <w:szCs w:val="20"/>
                <w:lang w:eastAsia="en-CA"/>
              </w:rPr>
              <w:t>47</w:t>
            </w:r>
          </w:p>
        </w:tc>
      </w:tr>
      <w:tr w:rsidR="002724DD" w:rsidRPr="001A280D" w14:paraId="6BF3250B" w14:textId="77777777" w:rsidTr="00ED5A59">
        <w:trPr>
          <w:jc w:val="center"/>
        </w:trPr>
        <w:tc>
          <w:tcPr>
            <w:tcW w:w="1449" w:type="dxa"/>
            <w:shd w:val="clear" w:color="auto" w:fill="auto"/>
            <w:hideMark/>
          </w:tcPr>
          <w:p w14:paraId="212B00BA" w14:textId="77777777" w:rsidR="002724DD" w:rsidRPr="001A280D" w:rsidRDefault="002724DD" w:rsidP="00ED5A59">
            <w:pPr>
              <w:keepNext/>
              <w:jc w:val="left"/>
              <w:rPr>
                <w:sz w:val="20"/>
                <w:szCs w:val="20"/>
                <w:lang w:eastAsia="en-CA"/>
              </w:rPr>
            </w:pPr>
            <w:r w:rsidRPr="001A280D">
              <w:rPr>
                <w:sz w:val="20"/>
                <w:szCs w:val="20"/>
                <w:lang w:eastAsia="en-CA"/>
              </w:rPr>
              <w:t xml:space="preserve">Planning--Approval </w:t>
            </w:r>
          </w:p>
        </w:tc>
        <w:tc>
          <w:tcPr>
            <w:tcW w:w="2072" w:type="dxa"/>
            <w:shd w:val="clear" w:color="auto" w:fill="auto"/>
            <w:hideMark/>
          </w:tcPr>
          <w:p w14:paraId="09C7AE79" w14:textId="77777777" w:rsidR="002724DD" w:rsidRPr="001A280D" w:rsidRDefault="002724DD" w:rsidP="00ED5A59">
            <w:pPr>
              <w:keepNext/>
              <w:jc w:val="left"/>
              <w:rPr>
                <w:sz w:val="20"/>
                <w:szCs w:val="20"/>
                <w:lang w:eastAsia="en-CA"/>
              </w:rPr>
            </w:pPr>
            <w:r w:rsidRPr="001A280D">
              <w:rPr>
                <w:sz w:val="20"/>
                <w:szCs w:val="20"/>
                <w:lang w:eastAsia="en-CA"/>
              </w:rPr>
              <w:t>Projects/activities approved</w:t>
            </w:r>
          </w:p>
        </w:tc>
        <w:tc>
          <w:tcPr>
            <w:tcW w:w="4340" w:type="dxa"/>
            <w:shd w:val="clear" w:color="auto" w:fill="auto"/>
            <w:hideMark/>
          </w:tcPr>
          <w:p w14:paraId="4C7D15B3" w14:textId="77777777" w:rsidR="002724DD" w:rsidRPr="001A280D" w:rsidRDefault="002724DD" w:rsidP="00ED5A59">
            <w:pPr>
              <w:keepNext/>
              <w:jc w:val="left"/>
              <w:rPr>
                <w:sz w:val="20"/>
                <w:szCs w:val="20"/>
                <w:lang w:eastAsia="en-CA"/>
              </w:rPr>
            </w:pPr>
            <w:r w:rsidRPr="001A280D">
              <w:rPr>
                <w:sz w:val="20"/>
                <w:szCs w:val="20"/>
                <w:lang w:eastAsia="en-CA"/>
              </w:rPr>
              <w:t>Number of projects/activities approved vs. those planned (including project preparation activities)**</w:t>
            </w:r>
          </w:p>
        </w:tc>
        <w:tc>
          <w:tcPr>
            <w:tcW w:w="1488" w:type="dxa"/>
          </w:tcPr>
          <w:p w14:paraId="75B64147" w14:textId="77777777" w:rsidR="002724DD" w:rsidRPr="001A280D" w:rsidRDefault="00FB15F9" w:rsidP="00ED5A59">
            <w:pPr>
              <w:keepNext/>
              <w:jc w:val="right"/>
              <w:rPr>
                <w:sz w:val="20"/>
                <w:szCs w:val="20"/>
                <w:lang w:eastAsia="en-CA"/>
              </w:rPr>
            </w:pPr>
            <w:r w:rsidRPr="00570871">
              <w:rPr>
                <w:sz w:val="20"/>
                <w:szCs w:val="20"/>
                <w:lang w:eastAsia="en-CA"/>
              </w:rPr>
              <w:t>28</w:t>
            </w:r>
          </w:p>
        </w:tc>
      </w:tr>
      <w:tr w:rsidR="002724DD" w:rsidRPr="001A280D" w14:paraId="7130A7A8" w14:textId="77777777" w:rsidTr="00ED5A59">
        <w:trPr>
          <w:jc w:val="center"/>
        </w:trPr>
        <w:tc>
          <w:tcPr>
            <w:tcW w:w="1449" w:type="dxa"/>
            <w:shd w:val="clear" w:color="auto" w:fill="auto"/>
            <w:hideMark/>
          </w:tcPr>
          <w:p w14:paraId="69E118B2" w14:textId="77777777" w:rsidR="002724DD" w:rsidRPr="001A280D" w:rsidRDefault="002724DD" w:rsidP="00ED5A59">
            <w:pPr>
              <w:jc w:val="left"/>
              <w:rPr>
                <w:sz w:val="20"/>
                <w:szCs w:val="20"/>
                <w:lang w:eastAsia="en-CA"/>
              </w:rPr>
            </w:pPr>
            <w:r w:rsidRPr="001A280D">
              <w:rPr>
                <w:sz w:val="20"/>
                <w:szCs w:val="20"/>
                <w:lang w:eastAsia="en-CA"/>
              </w:rPr>
              <w:t xml:space="preserve">Implementation </w:t>
            </w:r>
          </w:p>
        </w:tc>
        <w:tc>
          <w:tcPr>
            <w:tcW w:w="2072" w:type="dxa"/>
            <w:shd w:val="clear" w:color="auto" w:fill="auto"/>
            <w:hideMark/>
          </w:tcPr>
          <w:p w14:paraId="7B7D4EAF" w14:textId="77777777" w:rsidR="002724DD" w:rsidRPr="001A280D" w:rsidRDefault="002724DD" w:rsidP="00ED5A59">
            <w:pPr>
              <w:jc w:val="left"/>
              <w:rPr>
                <w:sz w:val="20"/>
                <w:szCs w:val="20"/>
                <w:lang w:eastAsia="en-CA"/>
              </w:rPr>
            </w:pPr>
            <w:r w:rsidRPr="001A280D">
              <w:rPr>
                <w:sz w:val="20"/>
                <w:szCs w:val="20"/>
                <w:lang w:eastAsia="en-CA"/>
              </w:rPr>
              <w:t>Funds disbursed</w:t>
            </w:r>
          </w:p>
        </w:tc>
        <w:tc>
          <w:tcPr>
            <w:tcW w:w="4340" w:type="dxa"/>
            <w:shd w:val="clear" w:color="auto" w:fill="auto"/>
            <w:hideMark/>
          </w:tcPr>
          <w:p w14:paraId="1140909B" w14:textId="77777777" w:rsidR="002724DD" w:rsidRPr="001A280D" w:rsidRDefault="002724DD" w:rsidP="00ED5A59">
            <w:pPr>
              <w:jc w:val="left"/>
              <w:rPr>
                <w:sz w:val="20"/>
                <w:szCs w:val="20"/>
                <w:lang w:eastAsia="en-CA"/>
              </w:rPr>
            </w:pPr>
            <w:r w:rsidRPr="001A280D">
              <w:rPr>
                <w:sz w:val="20"/>
                <w:szCs w:val="20"/>
                <w:lang w:eastAsia="en-CA"/>
              </w:rPr>
              <w:t>Based on estimated disbursement in progress report</w:t>
            </w:r>
          </w:p>
        </w:tc>
        <w:tc>
          <w:tcPr>
            <w:tcW w:w="1488" w:type="dxa"/>
          </w:tcPr>
          <w:p w14:paraId="74F835B0" w14:textId="77777777" w:rsidR="002724DD" w:rsidRPr="001A280D" w:rsidRDefault="002724DD" w:rsidP="00ED5A59">
            <w:pPr>
              <w:jc w:val="right"/>
              <w:rPr>
                <w:sz w:val="20"/>
                <w:szCs w:val="20"/>
                <w:lang w:eastAsia="en-CA"/>
              </w:rPr>
            </w:pPr>
            <w:r w:rsidRPr="001A280D">
              <w:rPr>
                <w:sz w:val="20"/>
                <w:szCs w:val="20"/>
                <w:lang w:eastAsia="en-CA"/>
              </w:rPr>
              <w:t>US $</w:t>
            </w:r>
            <w:r w:rsidR="00A126A1" w:rsidRPr="001A280D">
              <w:rPr>
                <w:sz w:val="20"/>
                <w:szCs w:val="20"/>
                <w:lang w:val="en-US"/>
              </w:rPr>
              <w:t>26,753,292</w:t>
            </w:r>
          </w:p>
        </w:tc>
      </w:tr>
      <w:tr w:rsidR="002724DD" w:rsidRPr="001A280D" w14:paraId="21C4B907" w14:textId="77777777" w:rsidTr="00ED5A59">
        <w:trPr>
          <w:jc w:val="center"/>
        </w:trPr>
        <w:tc>
          <w:tcPr>
            <w:tcW w:w="1449" w:type="dxa"/>
            <w:shd w:val="clear" w:color="auto" w:fill="auto"/>
            <w:hideMark/>
          </w:tcPr>
          <w:p w14:paraId="729CC8A5" w14:textId="77777777" w:rsidR="002724DD" w:rsidRPr="001A280D" w:rsidRDefault="002724DD" w:rsidP="00ED5A59">
            <w:pPr>
              <w:jc w:val="left"/>
              <w:rPr>
                <w:sz w:val="20"/>
                <w:szCs w:val="20"/>
                <w:lang w:eastAsia="en-CA"/>
              </w:rPr>
            </w:pPr>
            <w:r w:rsidRPr="001A280D">
              <w:rPr>
                <w:sz w:val="20"/>
                <w:szCs w:val="20"/>
                <w:lang w:eastAsia="en-CA"/>
              </w:rPr>
              <w:t>Implementation</w:t>
            </w:r>
          </w:p>
        </w:tc>
        <w:tc>
          <w:tcPr>
            <w:tcW w:w="2072" w:type="dxa"/>
            <w:shd w:val="clear" w:color="auto" w:fill="auto"/>
            <w:hideMark/>
          </w:tcPr>
          <w:p w14:paraId="03CA6273" w14:textId="5E44B92C" w:rsidR="002724DD" w:rsidRPr="001A280D" w:rsidRDefault="002724DD" w:rsidP="00ED5A59">
            <w:pPr>
              <w:jc w:val="left"/>
              <w:rPr>
                <w:sz w:val="20"/>
                <w:szCs w:val="20"/>
                <w:lang w:eastAsia="en-CA"/>
              </w:rPr>
            </w:pPr>
            <w:r w:rsidRPr="001A280D">
              <w:rPr>
                <w:sz w:val="20"/>
                <w:szCs w:val="20"/>
                <w:lang w:eastAsia="en-CA"/>
              </w:rPr>
              <w:t>ODS phase-out</w:t>
            </w:r>
          </w:p>
        </w:tc>
        <w:tc>
          <w:tcPr>
            <w:tcW w:w="4340" w:type="dxa"/>
            <w:shd w:val="clear" w:color="auto" w:fill="auto"/>
            <w:hideMark/>
          </w:tcPr>
          <w:p w14:paraId="062F76AD" w14:textId="77777777" w:rsidR="002724DD" w:rsidRPr="001A280D" w:rsidRDefault="002724DD" w:rsidP="00ED5A59">
            <w:pPr>
              <w:jc w:val="left"/>
              <w:rPr>
                <w:sz w:val="20"/>
                <w:szCs w:val="20"/>
                <w:lang w:eastAsia="en-CA"/>
              </w:rPr>
            </w:pPr>
            <w:r w:rsidRPr="001A280D">
              <w:rPr>
                <w:sz w:val="20"/>
                <w:szCs w:val="20"/>
                <w:lang w:eastAsia="en-CA"/>
              </w:rPr>
              <w:t>ODS phase-out for the tranche when the next tranche is approved vs. those planned per business plans</w:t>
            </w:r>
            <w:r w:rsidR="00A126A1" w:rsidRPr="001A280D">
              <w:rPr>
                <w:sz w:val="20"/>
                <w:szCs w:val="20"/>
                <w:lang w:eastAsia="en-CA"/>
              </w:rPr>
              <w:t>*</w:t>
            </w:r>
          </w:p>
        </w:tc>
        <w:tc>
          <w:tcPr>
            <w:tcW w:w="1488" w:type="dxa"/>
          </w:tcPr>
          <w:p w14:paraId="65E8745B" w14:textId="77777777" w:rsidR="002724DD" w:rsidRPr="001A280D" w:rsidRDefault="00A126A1" w:rsidP="00ED5A59">
            <w:pPr>
              <w:jc w:val="right"/>
              <w:rPr>
                <w:sz w:val="20"/>
                <w:szCs w:val="20"/>
                <w:lang w:eastAsia="en-CA"/>
              </w:rPr>
            </w:pPr>
            <w:r w:rsidRPr="001A280D">
              <w:rPr>
                <w:bCs/>
                <w:sz w:val="20"/>
                <w:szCs w:val="20"/>
                <w:lang w:eastAsia="en-CA"/>
              </w:rPr>
              <w:t>366.6</w:t>
            </w:r>
            <w:r w:rsidRPr="001A280D">
              <w:rPr>
                <w:b/>
                <w:bCs/>
                <w:sz w:val="20"/>
                <w:szCs w:val="20"/>
                <w:lang w:eastAsia="en-CA"/>
              </w:rPr>
              <w:t xml:space="preserve"> </w:t>
            </w:r>
            <w:r w:rsidR="002724DD" w:rsidRPr="001A280D">
              <w:rPr>
                <w:sz w:val="20"/>
                <w:szCs w:val="20"/>
                <w:lang w:eastAsia="en-CA"/>
              </w:rPr>
              <w:t>ODP tonnes</w:t>
            </w:r>
          </w:p>
        </w:tc>
      </w:tr>
      <w:tr w:rsidR="002724DD" w:rsidRPr="001A280D" w14:paraId="5981F9CF" w14:textId="77777777" w:rsidTr="00ED5A59">
        <w:trPr>
          <w:jc w:val="center"/>
        </w:trPr>
        <w:tc>
          <w:tcPr>
            <w:tcW w:w="1449" w:type="dxa"/>
            <w:shd w:val="clear" w:color="auto" w:fill="auto"/>
            <w:hideMark/>
          </w:tcPr>
          <w:p w14:paraId="12FAFF96" w14:textId="77777777" w:rsidR="002724DD" w:rsidRPr="001A280D" w:rsidRDefault="002724DD" w:rsidP="00ED5A59">
            <w:pPr>
              <w:jc w:val="left"/>
              <w:rPr>
                <w:sz w:val="20"/>
                <w:szCs w:val="20"/>
                <w:lang w:eastAsia="en-CA"/>
              </w:rPr>
            </w:pPr>
            <w:r w:rsidRPr="001A280D">
              <w:rPr>
                <w:sz w:val="20"/>
                <w:szCs w:val="20"/>
                <w:lang w:eastAsia="en-CA"/>
              </w:rPr>
              <w:t xml:space="preserve">Implementation </w:t>
            </w:r>
          </w:p>
        </w:tc>
        <w:tc>
          <w:tcPr>
            <w:tcW w:w="2072" w:type="dxa"/>
            <w:shd w:val="clear" w:color="auto" w:fill="auto"/>
            <w:hideMark/>
          </w:tcPr>
          <w:p w14:paraId="422BE041" w14:textId="77777777" w:rsidR="002724DD" w:rsidRPr="001A280D" w:rsidRDefault="002724DD" w:rsidP="00ED5A59">
            <w:pPr>
              <w:jc w:val="left"/>
              <w:rPr>
                <w:sz w:val="20"/>
                <w:szCs w:val="20"/>
                <w:lang w:eastAsia="en-CA"/>
              </w:rPr>
            </w:pPr>
            <w:r w:rsidRPr="001A280D">
              <w:rPr>
                <w:sz w:val="20"/>
                <w:szCs w:val="20"/>
                <w:lang w:eastAsia="en-CA"/>
              </w:rPr>
              <w:t>Project completion for activities</w:t>
            </w:r>
          </w:p>
        </w:tc>
        <w:tc>
          <w:tcPr>
            <w:tcW w:w="4340" w:type="dxa"/>
            <w:shd w:val="clear" w:color="auto" w:fill="auto"/>
            <w:hideMark/>
          </w:tcPr>
          <w:p w14:paraId="2846F163" w14:textId="77777777" w:rsidR="002724DD" w:rsidRPr="001A280D" w:rsidRDefault="002724DD" w:rsidP="00ED5A59">
            <w:pPr>
              <w:jc w:val="left"/>
              <w:rPr>
                <w:sz w:val="20"/>
                <w:szCs w:val="20"/>
                <w:lang w:eastAsia="en-CA"/>
              </w:rPr>
            </w:pPr>
            <w:r w:rsidRPr="001A280D">
              <w:rPr>
                <w:sz w:val="20"/>
                <w:szCs w:val="20"/>
                <w:lang w:eastAsia="en-CA"/>
              </w:rPr>
              <w:t>Project completion vs. planned in progress reports for all activities (excluding project preparation)</w:t>
            </w:r>
          </w:p>
        </w:tc>
        <w:tc>
          <w:tcPr>
            <w:tcW w:w="1488" w:type="dxa"/>
          </w:tcPr>
          <w:p w14:paraId="44A7194A" w14:textId="77777777" w:rsidR="002724DD" w:rsidRPr="001A280D" w:rsidRDefault="00A71820" w:rsidP="00ED5A59">
            <w:pPr>
              <w:jc w:val="right"/>
              <w:rPr>
                <w:sz w:val="20"/>
                <w:szCs w:val="20"/>
                <w:lang w:eastAsia="en-CA"/>
              </w:rPr>
            </w:pPr>
            <w:r>
              <w:rPr>
                <w:sz w:val="20"/>
                <w:szCs w:val="20"/>
                <w:lang w:eastAsia="en-CA"/>
              </w:rPr>
              <w:t>42</w:t>
            </w:r>
          </w:p>
        </w:tc>
      </w:tr>
      <w:tr w:rsidR="002724DD" w:rsidRPr="001A280D" w14:paraId="1C2C6F06" w14:textId="77777777" w:rsidTr="00ED5A59">
        <w:trPr>
          <w:jc w:val="center"/>
        </w:trPr>
        <w:tc>
          <w:tcPr>
            <w:tcW w:w="1449" w:type="dxa"/>
            <w:shd w:val="clear" w:color="auto" w:fill="auto"/>
            <w:hideMark/>
          </w:tcPr>
          <w:p w14:paraId="6A595070" w14:textId="77777777" w:rsidR="002724DD" w:rsidRPr="001A280D" w:rsidRDefault="002724DD" w:rsidP="00ED5A59">
            <w:pPr>
              <w:jc w:val="left"/>
              <w:rPr>
                <w:sz w:val="20"/>
                <w:szCs w:val="20"/>
                <w:lang w:eastAsia="en-CA"/>
              </w:rPr>
            </w:pPr>
            <w:r w:rsidRPr="001A280D">
              <w:rPr>
                <w:sz w:val="20"/>
                <w:szCs w:val="20"/>
                <w:lang w:eastAsia="en-CA"/>
              </w:rPr>
              <w:t>Administrative</w:t>
            </w:r>
          </w:p>
        </w:tc>
        <w:tc>
          <w:tcPr>
            <w:tcW w:w="2072" w:type="dxa"/>
            <w:shd w:val="clear" w:color="auto" w:fill="auto"/>
            <w:hideMark/>
          </w:tcPr>
          <w:p w14:paraId="7F6FDB82" w14:textId="77777777" w:rsidR="002724DD" w:rsidRPr="001A280D" w:rsidRDefault="002724DD" w:rsidP="00ED5A59">
            <w:pPr>
              <w:jc w:val="left"/>
              <w:rPr>
                <w:sz w:val="20"/>
                <w:szCs w:val="20"/>
                <w:lang w:eastAsia="en-CA"/>
              </w:rPr>
            </w:pPr>
            <w:r w:rsidRPr="001A280D">
              <w:rPr>
                <w:sz w:val="20"/>
                <w:szCs w:val="20"/>
                <w:lang w:eastAsia="en-CA"/>
              </w:rPr>
              <w:t>Speed of financial completion</w:t>
            </w:r>
          </w:p>
        </w:tc>
        <w:tc>
          <w:tcPr>
            <w:tcW w:w="4340" w:type="dxa"/>
            <w:shd w:val="clear" w:color="auto" w:fill="auto"/>
            <w:hideMark/>
          </w:tcPr>
          <w:p w14:paraId="01450FFA" w14:textId="77777777" w:rsidR="002724DD" w:rsidRPr="001A280D" w:rsidRDefault="002724DD" w:rsidP="00ED5A59">
            <w:pPr>
              <w:jc w:val="left"/>
              <w:rPr>
                <w:sz w:val="20"/>
                <w:szCs w:val="20"/>
                <w:lang w:eastAsia="en-CA"/>
              </w:rPr>
            </w:pPr>
            <w:r w:rsidRPr="001A280D">
              <w:rPr>
                <w:sz w:val="20"/>
                <w:szCs w:val="20"/>
                <w:lang w:eastAsia="en-CA"/>
              </w:rPr>
              <w:t>The extent to which projects are financially completed 12 months after project completion</w:t>
            </w:r>
          </w:p>
        </w:tc>
        <w:tc>
          <w:tcPr>
            <w:tcW w:w="1488" w:type="dxa"/>
          </w:tcPr>
          <w:p w14:paraId="5182A623" w14:textId="77777777" w:rsidR="002724DD" w:rsidRPr="001A280D" w:rsidRDefault="002724DD" w:rsidP="00ED5A59">
            <w:pPr>
              <w:jc w:val="right"/>
              <w:rPr>
                <w:sz w:val="20"/>
                <w:szCs w:val="20"/>
                <w:lang w:eastAsia="en-CA"/>
              </w:rPr>
            </w:pPr>
            <w:r w:rsidRPr="001A280D">
              <w:rPr>
                <w:sz w:val="20"/>
                <w:szCs w:val="20"/>
                <w:lang w:eastAsia="en-CA"/>
              </w:rPr>
              <w:t>12 months after operational completion</w:t>
            </w:r>
          </w:p>
        </w:tc>
      </w:tr>
      <w:tr w:rsidR="002724DD" w:rsidRPr="001A280D" w14:paraId="29D5D83E" w14:textId="77777777" w:rsidTr="00ED5A59">
        <w:trPr>
          <w:jc w:val="center"/>
        </w:trPr>
        <w:tc>
          <w:tcPr>
            <w:tcW w:w="1449" w:type="dxa"/>
            <w:shd w:val="clear" w:color="auto" w:fill="auto"/>
            <w:hideMark/>
          </w:tcPr>
          <w:p w14:paraId="6FAC041B" w14:textId="77777777" w:rsidR="002724DD" w:rsidRPr="001A280D" w:rsidRDefault="002724DD" w:rsidP="00ED5A59">
            <w:pPr>
              <w:jc w:val="left"/>
              <w:rPr>
                <w:sz w:val="20"/>
                <w:szCs w:val="20"/>
                <w:lang w:eastAsia="en-CA"/>
              </w:rPr>
            </w:pPr>
            <w:r w:rsidRPr="001A280D">
              <w:rPr>
                <w:sz w:val="20"/>
                <w:szCs w:val="20"/>
                <w:lang w:eastAsia="en-CA"/>
              </w:rPr>
              <w:t xml:space="preserve">Administrative </w:t>
            </w:r>
          </w:p>
        </w:tc>
        <w:tc>
          <w:tcPr>
            <w:tcW w:w="2072" w:type="dxa"/>
            <w:shd w:val="clear" w:color="auto" w:fill="auto"/>
            <w:hideMark/>
          </w:tcPr>
          <w:p w14:paraId="3526723A" w14:textId="77777777" w:rsidR="002724DD" w:rsidRPr="001A280D" w:rsidRDefault="002724DD" w:rsidP="00ED5A59">
            <w:pPr>
              <w:jc w:val="left"/>
              <w:rPr>
                <w:sz w:val="20"/>
                <w:szCs w:val="20"/>
                <w:lang w:eastAsia="en-CA"/>
              </w:rPr>
            </w:pPr>
            <w:r w:rsidRPr="001A280D">
              <w:rPr>
                <w:sz w:val="20"/>
                <w:szCs w:val="20"/>
                <w:lang w:eastAsia="en-CA"/>
              </w:rPr>
              <w:t>Timely submission of project completion reports</w:t>
            </w:r>
          </w:p>
        </w:tc>
        <w:tc>
          <w:tcPr>
            <w:tcW w:w="4340" w:type="dxa"/>
            <w:shd w:val="clear" w:color="auto" w:fill="auto"/>
            <w:hideMark/>
          </w:tcPr>
          <w:p w14:paraId="1EF8DCA3" w14:textId="77777777" w:rsidR="002724DD" w:rsidRPr="001A280D" w:rsidRDefault="002724DD" w:rsidP="00ED5A59">
            <w:pPr>
              <w:jc w:val="left"/>
              <w:rPr>
                <w:sz w:val="20"/>
                <w:szCs w:val="20"/>
                <w:lang w:eastAsia="en-CA"/>
              </w:rPr>
            </w:pPr>
            <w:r w:rsidRPr="001A280D">
              <w:rPr>
                <w:sz w:val="20"/>
                <w:szCs w:val="20"/>
                <w:lang w:eastAsia="en-CA"/>
              </w:rPr>
              <w:t>Timely submission of project completion reports vs. those agreed</w:t>
            </w:r>
          </w:p>
        </w:tc>
        <w:tc>
          <w:tcPr>
            <w:tcW w:w="1488" w:type="dxa"/>
          </w:tcPr>
          <w:p w14:paraId="4C350A38" w14:textId="77777777" w:rsidR="002724DD" w:rsidRPr="001A280D" w:rsidRDefault="002724DD" w:rsidP="00ED5A59">
            <w:pPr>
              <w:jc w:val="right"/>
              <w:rPr>
                <w:sz w:val="20"/>
                <w:szCs w:val="20"/>
                <w:lang w:eastAsia="en-CA"/>
              </w:rPr>
            </w:pPr>
            <w:r w:rsidRPr="001A280D">
              <w:rPr>
                <w:sz w:val="20"/>
                <w:szCs w:val="20"/>
                <w:lang w:eastAsia="en-CA"/>
              </w:rPr>
              <w:t>On time (1</w:t>
            </w:r>
            <w:r w:rsidR="00A126A1" w:rsidRPr="001A280D">
              <w:rPr>
                <w:sz w:val="20"/>
                <w:szCs w:val="20"/>
                <w:lang w:eastAsia="en-CA"/>
              </w:rPr>
              <w:t>0</w:t>
            </w:r>
            <w:r w:rsidRPr="001A280D">
              <w:rPr>
                <w:sz w:val="20"/>
                <w:szCs w:val="20"/>
                <w:lang w:eastAsia="en-CA"/>
              </w:rPr>
              <w:t>)</w:t>
            </w:r>
          </w:p>
        </w:tc>
      </w:tr>
      <w:tr w:rsidR="002724DD" w:rsidRPr="001A280D" w14:paraId="7D99506E" w14:textId="77777777" w:rsidTr="00ED5A59">
        <w:trPr>
          <w:jc w:val="center"/>
        </w:trPr>
        <w:tc>
          <w:tcPr>
            <w:tcW w:w="1449" w:type="dxa"/>
            <w:shd w:val="clear" w:color="auto" w:fill="auto"/>
            <w:hideMark/>
          </w:tcPr>
          <w:p w14:paraId="0BD58A75" w14:textId="77777777" w:rsidR="002724DD" w:rsidRPr="001A280D" w:rsidRDefault="002724DD" w:rsidP="00ED5A59">
            <w:pPr>
              <w:keepNext/>
              <w:jc w:val="left"/>
              <w:rPr>
                <w:sz w:val="20"/>
                <w:szCs w:val="20"/>
                <w:lang w:eastAsia="en-CA"/>
              </w:rPr>
            </w:pPr>
            <w:r w:rsidRPr="001A280D">
              <w:rPr>
                <w:sz w:val="20"/>
                <w:szCs w:val="20"/>
                <w:lang w:eastAsia="en-CA"/>
              </w:rPr>
              <w:t xml:space="preserve">Administrative </w:t>
            </w:r>
          </w:p>
        </w:tc>
        <w:tc>
          <w:tcPr>
            <w:tcW w:w="2072" w:type="dxa"/>
            <w:shd w:val="clear" w:color="auto" w:fill="auto"/>
            <w:hideMark/>
          </w:tcPr>
          <w:p w14:paraId="1A2D6C5E" w14:textId="77777777" w:rsidR="002724DD" w:rsidRPr="001A280D" w:rsidRDefault="002724DD" w:rsidP="00ED5A59">
            <w:pPr>
              <w:keepNext/>
              <w:jc w:val="left"/>
              <w:rPr>
                <w:sz w:val="20"/>
                <w:szCs w:val="20"/>
                <w:lang w:eastAsia="en-CA"/>
              </w:rPr>
            </w:pPr>
            <w:r w:rsidRPr="001A280D">
              <w:rPr>
                <w:sz w:val="20"/>
                <w:szCs w:val="20"/>
                <w:lang w:eastAsia="en-CA"/>
              </w:rPr>
              <w:t>Timely submission of progress reports</w:t>
            </w:r>
          </w:p>
        </w:tc>
        <w:tc>
          <w:tcPr>
            <w:tcW w:w="4340" w:type="dxa"/>
            <w:shd w:val="clear" w:color="auto" w:fill="auto"/>
            <w:hideMark/>
          </w:tcPr>
          <w:p w14:paraId="5BA31F06" w14:textId="77777777" w:rsidR="002724DD" w:rsidRPr="001A280D" w:rsidRDefault="002724DD" w:rsidP="00ED5A59">
            <w:pPr>
              <w:keepNext/>
              <w:jc w:val="left"/>
              <w:rPr>
                <w:sz w:val="20"/>
                <w:szCs w:val="20"/>
                <w:lang w:eastAsia="en-CA"/>
              </w:rPr>
            </w:pPr>
            <w:r w:rsidRPr="001A280D">
              <w:rPr>
                <w:sz w:val="20"/>
                <w:szCs w:val="20"/>
                <w:lang w:eastAsia="en-CA"/>
              </w:rPr>
              <w:t>Timely submission of progress reports and business plans and responses unless otherwise agreed</w:t>
            </w:r>
          </w:p>
        </w:tc>
        <w:tc>
          <w:tcPr>
            <w:tcW w:w="1488" w:type="dxa"/>
          </w:tcPr>
          <w:p w14:paraId="1BEA10F5" w14:textId="77777777" w:rsidR="002724DD" w:rsidRPr="001A280D" w:rsidRDefault="002724DD" w:rsidP="00ED5A59">
            <w:pPr>
              <w:keepNext/>
              <w:jc w:val="right"/>
              <w:rPr>
                <w:sz w:val="20"/>
                <w:szCs w:val="20"/>
                <w:lang w:eastAsia="en-CA"/>
              </w:rPr>
            </w:pPr>
            <w:r w:rsidRPr="001A280D">
              <w:rPr>
                <w:sz w:val="20"/>
                <w:szCs w:val="20"/>
                <w:lang w:eastAsia="en-CA"/>
              </w:rPr>
              <w:t>On time</w:t>
            </w:r>
          </w:p>
        </w:tc>
      </w:tr>
    </w:tbl>
    <w:p w14:paraId="7DAF8C76" w14:textId="77777777" w:rsidR="002724DD" w:rsidRPr="001A280D" w:rsidRDefault="002724DD" w:rsidP="002724DD">
      <w:pPr>
        <w:keepNext/>
        <w:rPr>
          <w:sz w:val="20"/>
        </w:rPr>
      </w:pPr>
      <w:r w:rsidRPr="001A280D">
        <w:rPr>
          <w:sz w:val="20"/>
        </w:rPr>
        <w:t>* The target of an agency would be reduced if it could not submit a tranche owing to another cooperating or lead agency, if agreed by that agency.</w:t>
      </w:r>
    </w:p>
    <w:p w14:paraId="52AC787D" w14:textId="77777777" w:rsidR="002724DD" w:rsidRPr="001A280D" w:rsidRDefault="002724DD" w:rsidP="002724DD">
      <w:pPr>
        <w:keepNext/>
        <w:rPr>
          <w:sz w:val="20"/>
        </w:rPr>
      </w:pPr>
      <w:r w:rsidRPr="001A280D">
        <w:rPr>
          <w:sz w:val="20"/>
        </w:rPr>
        <w:t xml:space="preserve">** Project preparation should not be assessed if the Executive Committee has not taken a decision on its funding. </w:t>
      </w:r>
    </w:p>
    <w:p w14:paraId="3D97235C" w14:textId="77777777" w:rsidR="002724DD" w:rsidRPr="001A280D" w:rsidRDefault="002724DD" w:rsidP="002724DD"/>
    <w:p w14:paraId="6A3452FE" w14:textId="77777777" w:rsidR="002724DD" w:rsidRPr="001A280D" w:rsidRDefault="002724DD" w:rsidP="008E617E">
      <w:pPr>
        <w:pStyle w:val="sub-title"/>
        <w:widowControl w:val="0"/>
        <w:spacing w:after="240"/>
        <w:rPr>
          <w:noProof w:val="0"/>
          <w:lang w:val="en-CA"/>
        </w:rPr>
      </w:pPr>
      <w:r w:rsidRPr="001A280D">
        <w:rPr>
          <w:noProof w:val="0"/>
          <w:lang w:val="en-CA"/>
        </w:rPr>
        <w:t>RECOMMENDATION</w:t>
      </w:r>
    </w:p>
    <w:p w14:paraId="7460BA8E" w14:textId="77777777" w:rsidR="002724DD" w:rsidRPr="001A280D" w:rsidRDefault="002724DD" w:rsidP="008E617E">
      <w:pPr>
        <w:pStyle w:val="Heading1"/>
        <w:widowControl w:val="0"/>
      </w:pPr>
      <w:r w:rsidRPr="001A280D">
        <w:t>The Executive Committee may wish:</w:t>
      </w:r>
    </w:p>
    <w:p w14:paraId="3DE1C316" w14:textId="77777777" w:rsidR="002724DD" w:rsidRPr="00777972" w:rsidRDefault="002724DD" w:rsidP="008E617E">
      <w:pPr>
        <w:pStyle w:val="Heading2"/>
      </w:pPr>
      <w:r w:rsidRPr="00777972">
        <w:t>To note the UNIDO business plan for 202</w:t>
      </w:r>
      <w:r w:rsidR="00CC62B0" w:rsidRPr="00777972">
        <w:t>2</w:t>
      </w:r>
      <w:r w:rsidRPr="00777972">
        <w:t>–202</w:t>
      </w:r>
      <w:r w:rsidR="00CC62B0" w:rsidRPr="00777972">
        <w:t>4</w:t>
      </w:r>
      <w:r w:rsidRPr="00777972">
        <w:t>, contained in document UNEP/OzL.Pro/ExCom/8</w:t>
      </w:r>
      <w:r w:rsidR="00CC62B0" w:rsidRPr="00777972">
        <w:t>8</w:t>
      </w:r>
      <w:r w:rsidRPr="00777972">
        <w:t>/</w:t>
      </w:r>
      <w:r w:rsidR="00777972" w:rsidRPr="00777972">
        <w:t>26</w:t>
      </w:r>
      <w:r w:rsidRPr="00777972">
        <w:t>; and</w:t>
      </w:r>
    </w:p>
    <w:p w14:paraId="1905F33E" w14:textId="77777777" w:rsidR="002724DD" w:rsidRPr="00777972" w:rsidRDefault="002724DD" w:rsidP="002724DD">
      <w:pPr>
        <w:pStyle w:val="Heading2"/>
        <w:keepNext/>
        <w:keepLines/>
        <w:numPr>
          <w:ilvl w:val="1"/>
          <w:numId w:val="1"/>
        </w:numPr>
      </w:pPr>
      <w:r w:rsidRPr="00777972">
        <w:t>To approve the performance indicators for UNIDO as set out in Table 5 of document UNEP/OzL.Pro/ExCom/8</w:t>
      </w:r>
      <w:r w:rsidR="00CC62B0" w:rsidRPr="00777972">
        <w:t>8</w:t>
      </w:r>
      <w:r w:rsidRPr="00777972">
        <w:t>/</w:t>
      </w:r>
      <w:r w:rsidR="00777972" w:rsidRPr="00777972">
        <w:t>26</w:t>
      </w:r>
      <w:r w:rsidRPr="00777972">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724DD" w:rsidRPr="00F9631F" w14:paraId="071EB548" w14:textId="77777777" w:rsidTr="00ED5A59">
        <w:tc>
          <w:tcPr>
            <w:tcW w:w="1871" w:type="dxa"/>
          </w:tcPr>
          <w:p w14:paraId="1451599C" w14:textId="77777777" w:rsidR="002724DD" w:rsidRPr="00F9631F" w:rsidRDefault="002724DD" w:rsidP="00ED5A59"/>
        </w:tc>
        <w:tc>
          <w:tcPr>
            <w:tcW w:w="1872" w:type="dxa"/>
          </w:tcPr>
          <w:p w14:paraId="0FE75F1C" w14:textId="77777777" w:rsidR="002724DD" w:rsidRPr="00F9631F" w:rsidRDefault="002724DD" w:rsidP="00ED5A59"/>
        </w:tc>
        <w:tc>
          <w:tcPr>
            <w:tcW w:w="1872" w:type="dxa"/>
            <w:tcBorders>
              <w:bottom w:val="single" w:sz="4" w:space="0" w:color="auto"/>
            </w:tcBorders>
          </w:tcPr>
          <w:p w14:paraId="3A3879CF" w14:textId="77777777" w:rsidR="002724DD" w:rsidRPr="00F9631F" w:rsidRDefault="002724DD" w:rsidP="00ED5A59"/>
        </w:tc>
        <w:tc>
          <w:tcPr>
            <w:tcW w:w="1872" w:type="dxa"/>
          </w:tcPr>
          <w:p w14:paraId="23A5BC5D" w14:textId="77777777" w:rsidR="002724DD" w:rsidRPr="00F9631F" w:rsidRDefault="002724DD" w:rsidP="00ED5A59"/>
        </w:tc>
        <w:tc>
          <w:tcPr>
            <w:tcW w:w="1873" w:type="dxa"/>
          </w:tcPr>
          <w:p w14:paraId="2837FE2C" w14:textId="77777777" w:rsidR="002724DD" w:rsidRPr="00F9631F" w:rsidRDefault="002724DD" w:rsidP="00ED5A59"/>
        </w:tc>
      </w:tr>
    </w:tbl>
    <w:p w14:paraId="401D2FB9"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DDDE56" w14:textId="77777777" w:rsidR="000274A4" w:rsidRDefault="000274A4" w:rsidP="004A504B">
      <w:r>
        <w:separator/>
      </w:r>
    </w:p>
  </w:endnote>
  <w:endnote w:type="continuationSeparator" w:id="0">
    <w:p w14:paraId="7ECD4B95" w14:textId="77777777" w:rsidR="000274A4" w:rsidRDefault="000274A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2FCD5" w14:textId="38227C1B" w:rsidR="00DC6A10" w:rsidRPr="0033525D" w:rsidRDefault="00BC2495">
    <w:pPr>
      <w:jc w:val="center"/>
    </w:pPr>
    <w:r>
      <w:fldChar w:fldCharType="begin"/>
    </w:r>
    <w:r w:rsidR="00851352">
      <w:instrText xml:space="preserve"> PAGE </w:instrText>
    </w:r>
    <w:r>
      <w:fldChar w:fldCharType="separate"/>
    </w:r>
    <w:r w:rsidR="00387FF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F86DB" w14:textId="1B892E5D" w:rsidR="00DC6A10" w:rsidRPr="0033525D" w:rsidRDefault="00BC2495">
    <w:pPr>
      <w:jc w:val="center"/>
    </w:pPr>
    <w:r>
      <w:fldChar w:fldCharType="begin"/>
    </w:r>
    <w:r w:rsidR="00851352">
      <w:instrText xml:space="preserve"> PAGE </w:instrText>
    </w:r>
    <w:r>
      <w:fldChar w:fldCharType="separate"/>
    </w:r>
    <w:r w:rsidR="003E2A4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5613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DB05FD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E75EE" w14:textId="77777777" w:rsidR="000274A4" w:rsidRDefault="000274A4" w:rsidP="004A504B">
      <w:r>
        <w:separator/>
      </w:r>
    </w:p>
  </w:footnote>
  <w:footnote w:type="continuationSeparator" w:id="0">
    <w:p w14:paraId="0EED8A10" w14:textId="77777777" w:rsidR="000274A4" w:rsidRDefault="000274A4" w:rsidP="004A504B">
      <w:r>
        <w:continuationSeparator/>
      </w:r>
    </w:p>
  </w:footnote>
  <w:footnote w:id="1">
    <w:p w14:paraId="52185293" w14:textId="77777777" w:rsidR="00B86471" w:rsidRPr="001A280D" w:rsidRDefault="00B86471">
      <w:pPr>
        <w:pStyle w:val="FootnoteText"/>
        <w:rPr>
          <w:lang w:val="en-US"/>
        </w:rPr>
      </w:pPr>
      <w:r w:rsidRPr="001A280D">
        <w:rPr>
          <w:rStyle w:val="FootnoteReference"/>
        </w:rPr>
        <w:footnoteRef/>
      </w:r>
      <w:r w:rsidRPr="001A280D">
        <w:t xml:space="preserve"> Online meetings and an intersessional approval process will be held in November and December 2021 due to coronavirus disease (COVID-19)</w:t>
      </w:r>
      <w:r w:rsidR="000C3699" w:rsidRPr="001A280D">
        <w:t>.</w:t>
      </w:r>
    </w:p>
  </w:footnote>
  <w:footnote w:id="2">
    <w:p w14:paraId="0A24AC98" w14:textId="77777777" w:rsidR="002724DD" w:rsidRPr="00F9631F" w:rsidRDefault="002724DD" w:rsidP="002724DD">
      <w:pPr>
        <w:pStyle w:val="FootnoteText"/>
      </w:pPr>
      <w:r w:rsidRPr="001A280D">
        <w:rPr>
          <w:rStyle w:val="FootnoteReference"/>
        </w:rPr>
        <w:footnoteRef/>
      </w:r>
      <w:r w:rsidRPr="001A280D">
        <w:t xml:space="preserve"> Given the constraints imposed by the COVID-19 pandemic, the Secretariat’s comments on the initial submission of the UNIDO business plan for 2021–2023 were addressed through bilateral discussions and numerous exchanges of electronic messages. All issues were satisfactorily addressed.</w:t>
      </w:r>
    </w:p>
  </w:footnote>
  <w:footnote w:id="3">
    <w:p w14:paraId="5E558E87" w14:textId="55CFA23D" w:rsidR="00B05998" w:rsidRDefault="00B05998">
      <w:pPr>
        <w:pStyle w:val="FootnoteText"/>
      </w:pPr>
      <w:r>
        <w:rPr>
          <w:rStyle w:val="FootnoteReference"/>
        </w:rPr>
        <w:footnoteRef/>
      </w:r>
      <w:r>
        <w:t xml:space="preserve"> </w:t>
      </w:r>
      <w:r w:rsidRPr="00B05998">
        <w:t>Inclusion of stage III of HPMPs in the business plan is allowed only for those countries with an approved stage II of HPMPs with reduction targets below the 2025 compliance targets</w:t>
      </w:r>
      <w:r>
        <w:t xml:space="preserve">, in line with </w:t>
      </w:r>
      <w:r w:rsidRPr="00B05998">
        <w:t>decision 84/46(e).</w:t>
      </w:r>
    </w:p>
  </w:footnote>
  <w:footnote w:id="4">
    <w:p w14:paraId="71571308" w14:textId="7CE39DCA" w:rsidR="00DD462C" w:rsidRPr="00DD462C" w:rsidRDefault="00DD462C">
      <w:pPr>
        <w:pStyle w:val="FootnoteText"/>
        <w:rPr>
          <w:lang w:val="en-US"/>
        </w:rPr>
      </w:pPr>
      <w:r>
        <w:rPr>
          <w:rStyle w:val="FootnoteReference"/>
        </w:rPr>
        <w:footnoteRef/>
      </w:r>
      <w:r>
        <w:t xml:space="preserve"> </w:t>
      </w:r>
      <w:r>
        <w:rPr>
          <w:lang w:val="en-US"/>
        </w:rPr>
        <w:t>UNEP/OzL.Pro/ExCom/86/100, paragraph 182</w:t>
      </w:r>
    </w:p>
  </w:footnote>
  <w:footnote w:id="5">
    <w:p w14:paraId="3BFDF8DE" w14:textId="47261C8E" w:rsidR="00A824D1" w:rsidRPr="001A280D" w:rsidRDefault="00A824D1" w:rsidP="00A824D1">
      <w:pPr>
        <w:pStyle w:val="FootnoteText"/>
      </w:pPr>
      <w:r w:rsidRPr="00CA5EB4">
        <w:rPr>
          <w:rStyle w:val="FootnoteReference"/>
        </w:rPr>
        <w:footnoteRef/>
      </w:r>
      <w:r w:rsidRPr="00CA5EB4">
        <w:t xml:space="preserve"> Funding for the preparation of national implementation plans to meet initial reduction obligations for the phase-down of HFCs could be provided, at the earliest, five years prior to those obligations, after a country had ratified the Kigali </w:t>
      </w:r>
      <w:r w:rsidRPr="001A280D">
        <w:t xml:space="preserve">Amendment and on the basis of guidelines to be approved in the future (decision 79/46(b)(iii)). In addition, HFC phase-down preparation activities </w:t>
      </w:r>
      <w:r w:rsidR="00DD462C">
        <w:t xml:space="preserve">could be included </w:t>
      </w:r>
      <w:r w:rsidRPr="001A280D">
        <w:t>in the business plan for countries that had not ratified the Kigali Amendment but had submitted a letter indicating their Government’s intent to make best efforts to ratify the Kigali Amendment</w:t>
      </w:r>
      <w:r w:rsidR="00DD462C">
        <w:t xml:space="preserve"> (decision 84/46(f))</w:t>
      </w:r>
      <w:r w:rsidRPr="001A280D">
        <w:t>.</w:t>
      </w:r>
      <w:r w:rsidR="000D5F9F" w:rsidRPr="001A280D">
        <w:t xml:space="preserve"> The guideline</w:t>
      </w:r>
      <w:r w:rsidR="00C649DB">
        <w:t>s</w:t>
      </w:r>
      <w:r w:rsidR="000D5F9F" w:rsidRPr="001A280D">
        <w:t xml:space="preserve"> for </w:t>
      </w:r>
      <w:r w:rsidR="00C649DB">
        <w:t>preparation of KIP</w:t>
      </w:r>
      <w:r w:rsidR="00DD462C">
        <w:t>s</w:t>
      </w:r>
      <w:r w:rsidR="000D5F9F" w:rsidRPr="001A280D">
        <w:t xml:space="preserve"> w</w:t>
      </w:r>
      <w:r w:rsidR="00DD462C">
        <w:t>ere</w:t>
      </w:r>
      <w:r w:rsidR="000D5F9F" w:rsidRPr="001A280D">
        <w:t xml:space="preserve"> approved at the 87</w:t>
      </w:r>
      <w:r w:rsidR="000D5F9F" w:rsidRPr="001A280D">
        <w:rPr>
          <w:vertAlign w:val="superscript"/>
        </w:rPr>
        <w:t>th</w:t>
      </w:r>
      <w:r w:rsidR="000D5F9F" w:rsidRPr="001A280D">
        <w:t xml:space="preserve"> meeting</w:t>
      </w:r>
      <w:r w:rsidR="00E570CC" w:rsidRPr="00E570CC">
        <w:rPr>
          <w:b/>
          <w:bCs/>
          <w:lang w:val="en-GB"/>
        </w:rPr>
        <w:t xml:space="preserve"> </w:t>
      </w:r>
      <w:r w:rsidR="00E570CC" w:rsidRPr="00E570CC">
        <w:t>(</w:t>
      </w:r>
      <w:r w:rsidR="00DD462C">
        <w:t>d</w:t>
      </w:r>
      <w:r w:rsidR="00E570CC" w:rsidRPr="00E570CC">
        <w:t>ecision</w:t>
      </w:r>
      <w:r w:rsidR="00C649DB">
        <w:t> </w:t>
      </w:r>
      <w:r w:rsidR="00E570CC" w:rsidRPr="00E570CC">
        <w:t>87/50)</w:t>
      </w:r>
      <w:r w:rsidR="000D5F9F" w:rsidRPr="001A280D">
        <w:t xml:space="preserve">.  </w:t>
      </w:r>
    </w:p>
  </w:footnote>
  <w:footnote w:id="6">
    <w:p w14:paraId="19413897" w14:textId="50A0B49E" w:rsidR="003770F0" w:rsidRPr="001A280D" w:rsidRDefault="003770F0" w:rsidP="003770F0">
      <w:pPr>
        <w:pStyle w:val="FootnoteText"/>
      </w:pPr>
      <w:r w:rsidRPr="00E570CC">
        <w:rPr>
          <w:rStyle w:val="FootnoteReference"/>
        </w:rPr>
        <w:footnoteRef/>
      </w:r>
      <w:r w:rsidRPr="00E570CC">
        <w:t xml:space="preserve"> UNIDO’s 2022 core unit cost</w:t>
      </w:r>
      <w:r w:rsidR="00DD462C">
        <w:t>s</w:t>
      </w:r>
      <w:r w:rsidRPr="00E570CC">
        <w:t xml:space="preserve"> </w:t>
      </w:r>
      <w:r w:rsidR="008E617E">
        <w:t xml:space="preserve">has been submitted to the </w:t>
      </w:r>
      <w:r w:rsidRPr="00E570CC">
        <w:t>88</w:t>
      </w:r>
      <w:r w:rsidRPr="00E570CC">
        <w:rPr>
          <w:vertAlign w:val="superscript"/>
        </w:rPr>
        <w:t>th </w:t>
      </w:r>
      <w:r w:rsidRPr="00E570CC">
        <w:t>meeting (UNEP/OzL.Pro/ExCom/88/</w:t>
      </w:r>
      <w:r w:rsidR="00E570CC" w:rsidRPr="00E570CC">
        <w:t>35</w:t>
      </w:r>
      <w:r w:rsidRPr="00E570CC">
        <w:t>).</w:t>
      </w:r>
    </w:p>
  </w:footnote>
  <w:footnote w:id="7">
    <w:p w14:paraId="7624A775" w14:textId="38172157" w:rsidR="002724DD" w:rsidRPr="00777972" w:rsidRDefault="002724DD" w:rsidP="002724DD">
      <w:pPr>
        <w:pStyle w:val="FootnoteText"/>
      </w:pPr>
      <w:r w:rsidRPr="001A280D">
        <w:rPr>
          <w:rStyle w:val="FootnoteReference"/>
        </w:rPr>
        <w:footnoteRef/>
      </w:r>
      <w:r w:rsidRPr="001A280D">
        <w:t xml:space="preserve"> In the absence of a decision by the Parties on the level of the replenishment of the Multilateral Fund for the 2021</w:t>
      </w:r>
      <w:r w:rsidRPr="001A280D">
        <w:noBreakHyphen/>
        <w:t>2023 triennium, and in light of decision XXXII/1, the indicative budget for resource allocation of the business plan for 202</w:t>
      </w:r>
      <w:r w:rsidR="0073560F" w:rsidRPr="001A280D">
        <w:t>2</w:t>
      </w:r>
      <w:r w:rsidRPr="001A280D">
        <w:t>–202</w:t>
      </w:r>
      <w:r w:rsidR="0073560F" w:rsidRPr="001A280D">
        <w:t>4</w:t>
      </w:r>
      <w:r w:rsidRPr="001A280D">
        <w:t xml:space="preserve"> was assumed at the same level of the replenishment of the 2018–2020 triennium. This </w:t>
      </w:r>
      <w:r w:rsidRPr="00777972">
        <w:t xml:space="preserve">issue is discussed in </w:t>
      </w:r>
      <w:r w:rsidR="00DD462C">
        <w:t>the consolidated 2022-2024 business plan of the Multilateral Fund (</w:t>
      </w:r>
      <w:r w:rsidRPr="00777972">
        <w:t>UNEP/OzL.Pro/ExCom/8</w:t>
      </w:r>
      <w:r w:rsidR="0073560F" w:rsidRPr="00777972">
        <w:t>8</w:t>
      </w:r>
      <w:r w:rsidRPr="00777972">
        <w:t>/</w:t>
      </w:r>
      <w:r w:rsidR="00777972" w:rsidRPr="00777972">
        <w:t>22</w:t>
      </w:r>
      <w:r w:rsidR="00DD462C">
        <w:t>)</w:t>
      </w:r>
      <w:r w:rsidRPr="00777972">
        <w:t>.</w:t>
      </w:r>
    </w:p>
  </w:footnote>
  <w:footnote w:id="8">
    <w:p w14:paraId="773932F4" w14:textId="65E9EC00" w:rsidR="002724DD" w:rsidRPr="00F9631F" w:rsidRDefault="002724DD" w:rsidP="002724DD">
      <w:pPr>
        <w:pStyle w:val="FootnoteText"/>
      </w:pPr>
      <w:r w:rsidRPr="00777972">
        <w:rPr>
          <w:rStyle w:val="FootnoteReference"/>
        </w:rPr>
        <w:footnoteRef/>
      </w:r>
      <w:r w:rsidRPr="00777972">
        <w:t xml:space="preserve"> UNEP/OzL.Pro/ExCom/8</w:t>
      </w:r>
      <w:r w:rsidR="003770F0" w:rsidRPr="00777972">
        <w:t>8</w:t>
      </w:r>
      <w:r w:rsidRPr="00777972">
        <w:t>/</w:t>
      </w:r>
      <w:r w:rsidR="00777972" w:rsidRPr="00777972">
        <w:t>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87DA0" w14:textId="77777777" w:rsidR="00DC6A10" w:rsidRPr="0033525D" w:rsidRDefault="007043E7">
    <w:fldSimple w:instr=" DOCPROPERTY &quot;Document number&quot;  \* MERGEFORMAT ">
      <w:r w:rsidR="002635D5">
        <w:t>UNEP/OzL.Pro/ExCom/88/26</w:t>
      </w:r>
    </w:fldSimple>
  </w:p>
  <w:p w14:paraId="48284A73" w14:textId="77777777" w:rsidR="00DC6A10" w:rsidRPr="0033525D" w:rsidRDefault="00DC6A10"/>
  <w:p w14:paraId="4CBD0A20"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4C8EC" w14:textId="77777777" w:rsidR="00DC6A10" w:rsidRPr="0033525D" w:rsidRDefault="007043E7">
    <w:pPr>
      <w:jc w:val="right"/>
    </w:pPr>
    <w:fldSimple w:instr=" DOCPROPERTY &quot;Document number&quot;  \* MERGEFORMAT ">
      <w:r w:rsidR="002635D5">
        <w:t>UNEP/OzL.Pro/ExCom/88/26</w:t>
      </w:r>
    </w:fldSimple>
  </w:p>
  <w:p w14:paraId="252CE3C5" w14:textId="77777777" w:rsidR="00DC6A10" w:rsidRPr="0033525D" w:rsidRDefault="00DC6A10"/>
  <w:p w14:paraId="462AD4D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724DD"/>
    <w:rsid w:val="00000FED"/>
    <w:rsid w:val="00001652"/>
    <w:rsid w:val="0000434E"/>
    <w:rsid w:val="000211A9"/>
    <w:rsid w:val="000274A4"/>
    <w:rsid w:val="00031260"/>
    <w:rsid w:val="0003681A"/>
    <w:rsid w:val="000372B7"/>
    <w:rsid w:val="00050F6E"/>
    <w:rsid w:val="00061EC2"/>
    <w:rsid w:val="00066CE8"/>
    <w:rsid w:val="0007193E"/>
    <w:rsid w:val="00080ED0"/>
    <w:rsid w:val="000824A9"/>
    <w:rsid w:val="00085B8F"/>
    <w:rsid w:val="00090481"/>
    <w:rsid w:val="000935F8"/>
    <w:rsid w:val="000A3826"/>
    <w:rsid w:val="000A6C26"/>
    <w:rsid w:val="000C3699"/>
    <w:rsid w:val="000C36F0"/>
    <w:rsid w:val="000D52A4"/>
    <w:rsid w:val="000D5F9F"/>
    <w:rsid w:val="000E07BC"/>
    <w:rsid w:val="000F0B3A"/>
    <w:rsid w:val="000F1CD4"/>
    <w:rsid w:val="000F4103"/>
    <w:rsid w:val="000F70A7"/>
    <w:rsid w:val="00113CCA"/>
    <w:rsid w:val="00122F25"/>
    <w:rsid w:val="00135980"/>
    <w:rsid w:val="0015228F"/>
    <w:rsid w:val="00164719"/>
    <w:rsid w:val="00166FC4"/>
    <w:rsid w:val="001677AC"/>
    <w:rsid w:val="001804EA"/>
    <w:rsid w:val="00190A61"/>
    <w:rsid w:val="00190D4B"/>
    <w:rsid w:val="001A2215"/>
    <w:rsid w:val="001A280D"/>
    <w:rsid w:val="001A3342"/>
    <w:rsid w:val="001A3E3D"/>
    <w:rsid w:val="001A7049"/>
    <w:rsid w:val="001B1E40"/>
    <w:rsid w:val="001C764E"/>
    <w:rsid w:val="001E1052"/>
    <w:rsid w:val="001E17A8"/>
    <w:rsid w:val="001E21B1"/>
    <w:rsid w:val="001E2F93"/>
    <w:rsid w:val="001E4554"/>
    <w:rsid w:val="001E61E5"/>
    <w:rsid w:val="001F2159"/>
    <w:rsid w:val="00210B8B"/>
    <w:rsid w:val="00214863"/>
    <w:rsid w:val="002156B4"/>
    <w:rsid w:val="00224FCD"/>
    <w:rsid w:val="00230AD9"/>
    <w:rsid w:val="00253222"/>
    <w:rsid w:val="00262847"/>
    <w:rsid w:val="002635D5"/>
    <w:rsid w:val="002724DD"/>
    <w:rsid w:val="00281BB2"/>
    <w:rsid w:val="00286AB3"/>
    <w:rsid w:val="002B254E"/>
    <w:rsid w:val="002B72E9"/>
    <w:rsid w:val="002C7998"/>
    <w:rsid w:val="002F1E53"/>
    <w:rsid w:val="002F2CAA"/>
    <w:rsid w:val="0030052C"/>
    <w:rsid w:val="00307D17"/>
    <w:rsid w:val="00325766"/>
    <w:rsid w:val="003306E1"/>
    <w:rsid w:val="003320E4"/>
    <w:rsid w:val="0033525D"/>
    <w:rsid w:val="003414F3"/>
    <w:rsid w:val="00350499"/>
    <w:rsid w:val="0035613E"/>
    <w:rsid w:val="003613A3"/>
    <w:rsid w:val="00363EE9"/>
    <w:rsid w:val="00376128"/>
    <w:rsid w:val="003770F0"/>
    <w:rsid w:val="0037742E"/>
    <w:rsid w:val="00377D56"/>
    <w:rsid w:val="0038245A"/>
    <w:rsid w:val="003840E6"/>
    <w:rsid w:val="00385CFC"/>
    <w:rsid w:val="00387FF9"/>
    <w:rsid w:val="0039337A"/>
    <w:rsid w:val="003A3189"/>
    <w:rsid w:val="003A3CA7"/>
    <w:rsid w:val="003B33BD"/>
    <w:rsid w:val="003B569D"/>
    <w:rsid w:val="003C2C6D"/>
    <w:rsid w:val="003C3C0E"/>
    <w:rsid w:val="003D42A6"/>
    <w:rsid w:val="003D4F21"/>
    <w:rsid w:val="003D4FAC"/>
    <w:rsid w:val="003E2A48"/>
    <w:rsid w:val="003E7906"/>
    <w:rsid w:val="003F3C50"/>
    <w:rsid w:val="00406A6A"/>
    <w:rsid w:val="00406B22"/>
    <w:rsid w:val="00423E2F"/>
    <w:rsid w:val="004328A7"/>
    <w:rsid w:val="00433BF4"/>
    <w:rsid w:val="00434C74"/>
    <w:rsid w:val="004353C0"/>
    <w:rsid w:val="00456EB4"/>
    <w:rsid w:val="004718F3"/>
    <w:rsid w:val="00475040"/>
    <w:rsid w:val="00493D40"/>
    <w:rsid w:val="004967B6"/>
    <w:rsid w:val="004A504B"/>
    <w:rsid w:val="004A6911"/>
    <w:rsid w:val="004B54E0"/>
    <w:rsid w:val="004B7384"/>
    <w:rsid w:val="004B7FF9"/>
    <w:rsid w:val="004C4269"/>
    <w:rsid w:val="004D6236"/>
    <w:rsid w:val="004D646C"/>
    <w:rsid w:val="004D7F90"/>
    <w:rsid w:val="004E4DBB"/>
    <w:rsid w:val="004E4E41"/>
    <w:rsid w:val="004E7F9C"/>
    <w:rsid w:val="004F3493"/>
    <w:rsid w:val="004F5143"/>
    <w:rsid w:val="00512B09"/>
    <w:rsid w:val="005220ED"/>
    <w:rsid w:val="00533796"/>
    <w:rsid w:val="00537343"/>
    <w:rsid w:val="00555D75"/>
    <w:rsid w:val="00560DF0"/>
    <w:rsid w:val="0056759C"/>
    <w:rsid w:val="00570871"/>
    <w:rsid w:val="00572B42"/>
    <w:rsid w:val="00591FF9"/>
    <w:rsid w:val="0059513E"/>
    <w:rsid w:val="005A6AA4"/>
    <w:rsid w:val="005A6D9F"/>
    <w:rsid w:val="005B48FF"/>
    <w:rsid w:val="005B5377"/>
    <w:rsid w:val="005D363F"/>
    <w:rsid w:val="005F48F5"/>
    <w:rsid w:val="00604C15"/>
    <w:rsid w:val="006158D5"/>
    <w:rsid w:val="00622FE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3E7"/>
    <w:rsid w:val="00704CE9"/>
    <w:rsid w:val="0070616B"/>
    <w:rsid w:val="00706295"/>
    <w:rsid w:val="00706FDA"/>
    <w:rsid w:val="00711F9A"/>
    <w:rsid w:val="00713810"/>
    <w:rsid w:val="007303A5"/>
    <w:rsid w:val="00730B3E"/>
    <w:rsid w:val="0073420B"/>
    <w:rsid w:val="0073560F"/>
    <w:rsid w:val="0074760E"/>
    <w:rsid w:val="00754950"/>
    <w:rsid w:val="00754ABA"/>
    <w:rsid w:val="00766DC4"/>
    <w:rsid w:val="00777972"/>
    <w:rsid w:val="00782B0D"/>
    <w:rsid w:val="00783971"/>
    <w:rsid w:val="007A1546"/>
    <w:rsid w:val="007A228C"/>
    <w:rsid w:val="007A368E"/>
    <w:rsid w:val="007A5868"/>
    <w:rsid w:val="007B04CE"/>
    <w:rsid w:val="007B6871"/>
    <w:rsid w:val="007B7A2F"/>
    <w:rsid w:val="007C3D33"/>
    <w:rsid w:val="007D294A"/>
    <w:rsid w:val="007D47D2"/>
    <w:rsid w:val="007D4FA6"/>
    <w:rsid w:val="007D6EC0"/>
    <w:rsid w:val="007D7E1D"/>
    <w:rsid w:val="007E1D71"/>
    <w:rsid w:val="00804765"/>
    <w:rsid w:val="00831979"/>
    <w:rsid w:val="00851352"/>
    <w:rsid w:val="00857077"/>
    <w:rsid w:val="00863230"/>
    <w:rsid w:val="00865BD0"/>
    <w:rsid w:val="008717D8"/>
    <w:rsid w:val="0087215C"/>
    <w:rsid w:val="00875D25"/>
    <w:rsid w:val="00880E35"/>
    <w:rsid w:val="008875FE"/>
    <w:rsid w:val="00887F8E"/>
    <w:rsid w:val="00896234"/>
    <w:rsid w:val="00897E43"/>
    <w:rsid w:val="008A116E"/>
    <w:rsid w:val="008C0A81"/>
    <w:rsid w:val="008C5738"/>
    <w:rsid w:val="008C7EAD"/>
    <w:rsid w:val="008D0CFE"/>
    <w:rsid w:val="008D6152"/>
    <w:rsid w:val="008E617E"/>
    <w:rsid w:val="008E7BA9"/>
    <w:rsid w:val="008F0F81"/>
    <w:rsid w:val="008F27BF"/>
    <w:rsid w:val="00902D5E"/>
    <w:rsid w:val="009142EC"/>
    <w:rsid w:val="009154C3"/>
    <w:rsid w:val="00923540"/>
    <w:rsid w:val="00926767"/>
    <w:rsid w:val="009361D5"/>
    <w:rsid w:val="009428A4"/>
    <w:rsid w:val="009659F4"/>
    <w:rsid w:val="00970D60"/>
    <w:rsid w:val="0099390E"/>
    <w:rsid w:val="009960E5"/>
    <w:rsid w:val="009A7ADC"/>
    <w:rsid w:val="009B0D30"/>
    <w:rsid w:val="009B2A43"/>
    <w:rsid w:val="009C19B7"/>
    <w:rsid w:val="009C5ABB"/>
    <w:rsid w:val="009D7C51"/>
    <w:rsid w:val="009E196C"/>
    <w:rsid w:val="009F36BF"/>
    <w:rsid w:val="009F7A49"/>
    <w:rsid w:val="00A111B6"/>
    <w:rsid w:val="00A126A1"/>
    <w:rsid w:val="00A26D27"/>
    <w:rsid w:val="00A271AC"/>
    <w:rsid w:val="00A33D26"/>
    <w:rsid w:val="00A376EE"/>
    <w:rsid w:val="00A42A99"/>
    <w:rsid w:val="00A5151A"/>
    <w:rsid w:val="00A57E0A"/>
    <w:rsid w:val="00A71820"/>
    <w:rsid w:val="00A823F6"/>
    <w:rsid w:val="00A824D1"/>
    <w:rsid w:val="00A8719E"/>
    <w:rsid w:val="00AA0A89"/>
    <w:rsid w:val="00AA6429"/>
    <w:rsid w:val="00AA7BF2"/>
    <w:rsid w:val="00AC01AA"/>
    <w:rsid w:val="00AC4F72"/>
    <w:rsid w:val="00AF741A"/>
    <w:rsid w:val="00B01ADB"/>
    <w:rsid w:val="00B04161"/>
    <w:rsid w:val="00B056F9"/>
    <w:rsid w:val="00B05998"/>
    <w:rsid w:val="00B11E3D"/>
    <w:rsid w:val="00B17E82"/>
    <w:rsid w:val="00B220A9"/>
    <w:rsid w:val="00B4575A"/>
    <w:rsid w:val="00B55CED"/>
    <w:rsid w:val="00B575BA"/>
    <w:rsid w:val="00B71608"/>
    <w:rsid w:val="00B76429"/>
    <w:rsid w:val="00B86471"/>
    <w:rsid w:val="00B956D4"/>
    <w:rsid w:val="00B97446"/>
    <w:rsid w:val="00BA5CF1"/>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317D9"/>
    <w:rsid w:val="00C40C41"/>
    <w:rsid w:val="00C45885"/>
    <w:rsid w:val="00C50630"/>
    <w:rsid w:val="00C50F22"/>
    <w:rsid w:val="00C57971"/>
    <w:rsid w:val="00C649DB"/>
    <w:rsid w:val="00C65BD7"/>
    <w:rsid w:val="00C76BA4"/>
    <w:rsid w:val="00C83A48"/>
    <w:rsid w:val="00C85865"/>
    <w:rsid w:val="00C85E85"/>
    <w:rsid w:val="00C94D7D"/>
    <w:rsid w:val="00C96FC8"/>
    <w:rsid w:val="00CA2EAE"/>
    <w:rsid w:val="00CA4AC1"/>
    <w:rsid w:val="00CA5EB4"/>
    <w:rsid w:val="00CB0316"/>
    <w:rsid w:val="00CB0B11"/>
    <w:rsid w:val="00CB426A"/>
    <w:rsid w:val="00CB5354"/>
    <w:rsid w:val="00CC3C9E"/>
    <w:rsid w:val="00CC62B0"/>
    <w:rsid w:val="00CC6A14"/>
    <w:rsid w:val="00CC70A3"/>
    <w:rsid w:val="00CD4442"/>
    <w:rsid w:val="00CD53C3"/>
    <w:rsid w:val="00CD574E"/>
    <w:rsid w:val="00CE4C22"/>
    <w:rsid w:val="00CE76E5"/>
    <w:rsid w:val="00CF41EC"/>
    <w:rsid w:val="00CF5D04"/>
    <w:rsid w:val="00D04DE4"/>
    <w:rsid w:val="00D063F1"/>
    <w:rsid w:val="00D14F22"/>
    <w:rsid w:val="00D253AB"/>
    <w:rsid w:val="00D4741C"/>
    <w:rsid w:val="00D57918"/>
    <w:rsid w:val="00D73DC6"/>
    <w:rsid w:val="00D74C1A"/>
    <w:rsid w:val="00D754C1"/>
    <w:rsid w:val="00D77393"/>
    <w:rsid w:val="00D77A35"/>
    <w:rsid w:val="00D81B3E"/>
    <w:rsid w:val="00D842AA"/>
    <w:rsid w:val="00D90C70"/>
    <w:rsid w:val="00D90E49"/>
    <w:rsid w:val="00D96ADE"/>
    <w:rsid w:val="00DA0CE2"/>
    <w:rsid w:val="00DC6A10"/>
    <w:rsid w:val="00DD462C"/>
    <w:rsid w:val="00DD6D55"/>
    <w:rsid w:val="00DE657E"/>
    <w:rsid w:val="00DF1BAC"/>
    <w:rsid w:val="00DF4704"/>
    <w:rsid w:val="00E024AA"/>
    <w:rsid w:val="00E15C77"/>
    <w:rsid w:val="00E250F1"/>
    <w:rsid w:val="00E3550D"/>
    <w:rsid w:val="00E52838"/>
    <w:rsid w:val="00E570CC"/>
    <w:rsid w:val="00E614E0"/>
    <w:rsid w:val="00E73F7F"/>
    <w:rsid w:val="00E85409"/>
    <w:rsid w:val="00EA429F"/>
    <w:rsid w:val="00EA4F9E"/>
    <w:rsid w:val="00EA63CA"/>
    <w:rsid w:val="00EA6D3B"/>
    <w:rsid w:val="00EB00AD"/>
    <w:rsid w:val="00EB136C"/>
    <w:rsid w:val="00EB480E"/>
    <w:rsid w:val="00EB50B4"/>
    <w:rsid w:val="00EB5EC6"/>
    <w:rsid w:val="00EB7FC9"/>
    <w:rsid w:val="00ED27E8"/>
    <w:rsid w:val="00ED7137"/>
    <w:rsid w:val="00EF06EA"/>
    <w:rsid w:val="00F0080A"/>
    <w:rsid w:val="00F21088"/>
    <w:rsid w:val="00F31446"/>
    <w:rsid w:val="00F327E7"/>
    <w:rsid w:val="00F3304F"/>
    <w:rsid w:val="00F35746"/>
    <w:rsid w:val="00F447C7"/>
    <w:rsid w:val="00F459B4"/>
    <w:rsid w:val="00F5211B"/>
    <w:rsid w:val="00F554A9"/>
    <w:rsid w:val="00F716FD"/>
    <w:rsid w:val="00F80355"/>
    <w:rsid w:val="00F87C43"/>
    <w:rsid w:val="00FA07D1"/>
    <w:rsid w:val="00FA5722"/>
    <w:rsid w:val="00FB0C81"/>
    <w:rsid w:val="00FB15F9"/>
    <w:rsid w:val="00FC2200"/>
    <w:rsid w:val="00FC2540"/>
    <w:rsid w:val="00FE0FA9"/>
    <w:rsid w:val="00FE32F9"/>
    <w:rsid w:val="00FE3E4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DCDDF"/>
  <w15:docId w15:val="{186A4548-0B7D-44AC-AD6B-E1C0C074C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2724DD"/>
    <w:pPr>
      <w:jc w:val="center"/>
      <w:outlineLvl w:val="0"/>
    </w:pPr>
    <w:rPr>
      <w:b/>
      <w:caps/>
      <w:sz w:val="22"/>
      <w:szCs w:val="22"/>
      <w:lang w:val="en-GB"/>
    </w:rPr>
  </w:style>
  <w:style w:type="paragraph" w:customStyle="1" w:styleId="subhead">
    <w:name w:val="subhead"/>
    <w:basedOn w:val="Normal"/>
    <w:next w:val="Normal"/>
    <w:uiPriority w:val="99"/>
    <w:rsid w:val="002724DD"/>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2724D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503">
      <w:bodyDiv w:val="1"/>
      <w:marLeft w:val="0"/>
      <w:marRight w:val="0"/>
      <w:marTop w:val="0"/>
      <w:marBottom w:val="0"/>
      <w:divBdr>
        <w:top w:val="none" w:sz="0" w:space="0" w:color="auto"/>
        <w:left w:val="none" w:sz="0" w:space="0" w:color="auto"/>
        <w:bottom w:val="none" w:sz="0" w:space="0" w:color="auto"/>
        <w:right w:val="none" w:sz="0" w:space="0" w:color="auto"/>
      </w:divBdr>
    </w:div>
    <w:div w:id="621154679">
      <w:bodyDiv w:val="1"/>
      <w:marLeft w:val="0"/>
      <w:marRight w:val="0"/>
      <w:marTop w:val="0"/>
      <w:marBottom w:val="0"/>
      <w:divBdr>
        <w:top w:val="none" w:sz="0" w:space="0" w:color="auto"/>
        <w:left w:val="none" w:sz="0" w:space="0" w:color="auto"/>
        <w:bottom w:val="none" w:sz="0" w:space="0" w:color="auto"/>
        <w:right w:val="none" w:sz="0" w:space="0" w:color="auto"/>
      </w:divBdr>
    </w:div>
    <w:div w:id="1257861993">
      <w:bodyDiv w:val="1"/>
      <w:marLeft w:val="0"/>
      <w:marRight w:val="0"/>
      <w:marTop w:val="0"/>
      <w:marBottom w:val="0"/>
      <w:divBdr>
        <w:top w:val="none" w:sz="0" w:space="0" w:color="auto"/>
        <w:left w:val="none" w:sz="0" w:space="0" w:color="auto"/>
        <w:bottom w:val="none" w:sz="0" w:space="0" w:color="auto"/>
        <w:right w:val="none" w:sz="0" w:space="0" w:color="auto"/>
      </w:divBdr>
    </w:div>
    <w:div w:id="1394278886">
      <w:bodyDiv w:val="1"/>
      <w:marLeft w:val="0"/>
      <w:marRight w:val="0"/>
      <w:marTop w:val="0"/>
      <w:marBottom w:val="0"/>
      <w:divBdr>
        <w:top w:val="none" w:sz="0" w:space="0" w:color="auto"/>
        <w:left w:val="none" w:sz="0" w:space="0" w:color="auto"/>
        <w:bottom w:val="none" w:sz="0" w:space="0" w:color="auto"/>
        <w:right w:val="none" w:sz="0" w:space="0" w:color="auto"/>
      </w:divBdr>
    </w:div>
    <w:div w:id="16636974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UNEP/OzL.Pro/ExCom/88/26</Document_x0020_Number>
    <DocumentType xmlns="64e33b30-101d-41de-b951-961aab25ea29">Pre-session</DocumentType>
  </documentManagement>
</p:properties>
</file>

<file path=customXml/itemProps1.xml><?xml version="1.0" encoding="utf-8"?>
<ds:datastoreItem xmlns:ds="http://schemas.openxmlformats.org/officeDocument/2006/customXml" ds:itemID="{0C37833D-0313-4277-81A3-703D6A277AF9}"/>
</file>

<file path=customXml/itemProps2.xml><?xml version="1.0" encoding="utf-8"?>
<ds:datastoreItem xmlns:ds="http://schemas.openxmlformats.org/officeDocument/2006/customXml" ds:itemID="{9B636605-DD8F-4687-9E87-612847BDDB4C}"/>
</file>

<file path=customXml/itemProps3.xml><?xml version="1.0" encoding="utf-8"?>
<ds:datastoreItem xmlns:ds="http://schemas.openxmlformats.org/officeDocument/2006/customXml" ds:itemID="{1F5C736A-07E2-43FC-B533-9F928D1A7975}"/>
</file>

<file path=customXml/itemProps4.xml><?xml version="1.0" encoding="utf-8"?>
<ds:datastoreItem xmlns:ds="http://schemas.openxmlformats.org/officeDocument/2006/customXml" ds:itemID="{59362B91-1493-4AE6-A267-69B272DC07EE}"/>
</file>

<file path=docProps/app.xml><?xml version="1.0" encoding="utf-8"?>
<Properties xmlns="http://schemas.openxmlformats.org/officeDocument/2006/extended-properties" xmlns:vt="http://schemas.openxmlformats.org/officeDocument/2006/docPropsVTypes">
  <Template>Eec88G</Template>
  <TotalTime>1</TotalTime>
  <Pages>4</Pages>
  <Words>1225</Words>
  <Characters>6671</Characters>
  <Application>Microsoft Office Word</Application>
  <DocSecurity>0</DocSecurity>
  <Lines>380</Lines>
  <Paragraphs>298</Paragraphs>
  <ScaleCrop>false</ScaleCrop>
  <HeadingPairs>
    <vt:vector size="2" baseType="variant">
      <vt:variant>
        <vt:lpstr>Title</vt:lpstr>
      </vt:variant>
      <vt:variant>
        <vt:i4>1</vt:i4>
      </vt:variant>
    </vt:vector>
  </HeadingPairs>
  <TitlesOfParts>
    <vt:vector size="1" baseType="lpstr">
      <vt:lpstr>2022-2024 business plans of UNIDO</vt:lpstr>
    </vt:vector>
  </TitlesOfParts>
  <Company>UNMFS</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2022-2024 business plans of UNIDO (part 1)</dc:title>
  <dc:creator>Laura Duong</dc:creator>
  <cp:lastModifiedBy>Nanette Guerin</cp:lastModifiedBy>
  <cp:revision>3</cp:revision>
  <cp:lastPrinted>2001-05-26T16:40:00Z</cp:lastPrinted>
  <dcterms:created xsi:type="dcterms:W3CDTF">2021-10-26T17:14:00Z</dcterms:created>
  <dcterms:modified xsi:type="dcterms:W3CDTF">2021-10-26T17:16:00Z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UNEP/OzL.Pro/ExCom/88/26</vt:lpwstr>
  </property>
  <property fmtid="{D5CDD505-2E9C-101B-9397-08002B2CF9AE}" pid="3" name="Revision date">
    <vt:lpwstr>10/26/2021</vt:lpwstr>
  </property>
  <property fmtid="{D5CDD505-2E9C-101B-9397-08002B2CF9AE}" pid="4" name="ContentTypeId">
    <vt:lpwstr>0x010100BE9B89F773C4B04FA1A88A390C771F1B</vt:lpwstr>
  </property>
</Properties>
</file>