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C3791E8" w14:textId="77777777" w:rsidTr="00681E74">
        <w:trPr>
          <w:trHeight w:val="720"/>
        </w:trPr>
        <w:tc>
          <w:tcPr>
            <w:tcW w:w="5490" w:type="dxa"/>
            <w:gridSpan w:val="2"/>
            <w:tcBorders>
              <w:bottom w:val="single" w:sz="18" w:space="0" w:color="auto"/>
            </w:tcBorders>
          </w:tcPr>
          <w:p w14:paraId="793EAB01" w14:textId="77777777" w:rsidR="00C15867" w:rsidRPr="009B0D30" w:rsidRDefault="00C1586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43339A6" w14:textId="77777777" w:rsidR="00C15867" w:rsidRPr="009B0D30" w:rsidRDefault="00C15867" w:rsidP="00681E74">
            <w:pPr>
              <w:jc w:val="right"/>
              <w:rPr>
                <w:sz w:val="52"/>
                <w:szCs w:val="52"/>
              </w:rPr>
            </w:pPr>
            <w:r w:rsidRPr="009B0D30">
              <w:rPr>
                <w:rFonts w:ascii="Univers Bold" w:hAnsi="Univers Bold"/>
                <w:b/>
                <w:sz w:val="72"/>
              </w:rPr>
              <w:t>EP</w:t>
            </w:r>
          </w:p>
        </w:tc>
      </w:tr>
      <w:tr w:rsidR="00C15867" w:rsidRPr="009B0D30" w14:paraId="66F0811C" w14:textId="77777777" w:rsidTr="00681E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5742F" w14:textId="77777777" w:rsidR="00C15867" w:rsidRPr="009B0D30" w:rsidRDefault="00E52838" w:rsidP="00681E74">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BADE281" wp14:editId="48D72A2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384F2A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A6EF23" w14:textId="77777777" w:rsidR="00C15867" w:rsidRPr="009B0D30" w:rsidRDefault="00C1586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230F72C" w14:textId="77777777" w:rsidR="00C15867" w:rsidRPr="009B0D30" w:rsidRDefault="00C1586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B870437" w14:textId="77777777" w:rsidR="00C15867" w:rsidRPr="009B0D30" w:rsidRDefault="00C1586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B9726B" w14:textId="77777777" w:rsidR="00C15867" w:rsidRPr="009B0D30" w:rsidRDefault="00C15867" w:rsidP="00681E74">
            <w:pPr>
              <w:spacing w:before="720"/>
              <w:ind w:left="158"/>
            </w:pPr>
          </w:p>
        </w:tc>
        <w:tc>
          <w:tcPr>
            <w:tcW w:w="4590" w:type="dxa"/>
            <w:tcBorders>
              <w:top w:val="nil"/>
              <w:left w:val="nil"/>
              <w:bottom w:val="single" w:sz="36" w:space="0" w:color="auto"/>
              <w:right w:val="nil"/>
            </w:tcBorders>
          </w:tcPr>
          <w:p w14:paraId="66676BCE" w14:textId="77777777" w:rsidR="00C15867" w:rsidRPr="009B0D30" w:rsidRDefault="00C15867" w:rsidP="00681E74">
            <w:r w:rsidRPr="009B0D30">
              <w:t>Distr.</w:t>
            </w:r>
          </w:p>
          <w:p w14:paraId="289F9E45" w14:textId="77777777" w:rsidR="00923540" w:rsidRPr="009B0D30" w:rsidRDefault="00923540" w:rsidP="00923540">
            <w:r w:rsidRPr="009B0D30">
              <w:t>GENERAL</w:t>
            </w:r>
          </w:p>
          <w:p w14:paraId="0E878E24" w14:textId="77777777" w:rsidR="00C15867" w:rsidRPr="009B0D30" w:rsidRDefault="00C15867" w:rsidP="00681E74"/>
          <w:p w14:paraId="0164C317" w14:textId="77777777" w:rsidR="00C15867" w:rsidRPr="009B0D30" w:rsidRDefault="00C15867" w:rsidP="00681E74"/>
          <w:p w14:paraId="119CEBD3" w14:textId="77CDCB84" w:rsidR="00C15867" w:rsidRPr="009B0D30" w:rsidRDefault="00B86F2F" w:rsidP="00681E74">
            <w:r>
              <w:fldChar w:fldCharType="begin"/>
            </w:r>
            <w:r>
              <w:instrText xml:space="preserve"> DOCPROPERTY "Document number"  \* MERGEFORMAT </w:instrText>
            </w:r>
            <w:r>
              <w:fldChar w:fldCharType="separate"/>
            </w:r>
            <w:r>
              <w:t>UNEP/</w:t>
            </w:r>
            <w:proofErr w:type="spellStart"/>
            <w:r>
              <w:t>OzL.Pro</w:t>
            </w:r>
            <w:proofErr w:type="spellEnd"/>
            <w:r>
              <w:t>/ExCom/97/79</w:t>
            </w:r>
            <w:r>
              <w:fldChar w:fldCharType="end"/>
            </w:r>
            <w:r w:rsidR="007A560D">
              <w:t>*</w:t>
            </w:r>
          </w:p>
          <w:p w14:paraId="4C0FC669" w14:textId="53C50D9D" w:rsidR="00C15867" w:rsidRPr="009B0D30" w:rsidRDefault="00BC2495" w:rsidP="00681E74">
            <w:r w:rsidRPr="009B0D30">
              <w:fldChar w:fldCharType="begin"/>
            </w:r>
            <w:r w:rsidR="00851352" w:rsidRPr="009B0D30">
              <w:instrText xml:space="preserve"> DOCPROPERTY "Revision date" \@ "d MMMM YYYY"  \* MERGEFORMAT </w:instrText>
            </w:r>
            <w:r w:rsidRPr="009B0D30">
              <w:fldChar w:fldCharType="separate"/>
            </w:r>
            <w:r w:rsidR="00497310">
              <w:t>13 November 2025</w:t>
            </w:r>
            <w:r w:rsidRPr="009B0D30">
              <w:fldChar w:fldCharType="end"/>
            </w:r>
          </w:p>
          <w:p w14:paraId="143B7770" w14:textId="77777777" w:rsidR="00C15867" w:rsidRPr="009B0D30" w:rsidRDefault="00C15867" w:rsidP="00681E74">
            <w:pPr>
              <w:rPr>
                <w:caps/>
              </w:rPr>
            </w:pPr>
          </w:p>
          <w:p w14:paraId="4861B1D8" w14:textId="77777777" w:rsidR="00C15867" w:rsidRPr="009B0D30" w:rsidRDefault="00C15867" w:rsidP="00681E74">
            <w:r w:rsidRPr="009B0D30">
              <w:t>ORIGINAL: ENGLISH</w:t>
            </w:r>
          </w:p>
        </w:tc>
      </w:tr>
    </w:tbl>
    <w:p w14:paraId="3396009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CA26107"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1C7102CA" w14:textId="02ABE67B" w:rsidR="0079781A" w:rsidRDefault="0079781A" w:rsidP="0079781A">
      <w:pPr>
        <w:jc w:val="left"/>
      </w:pPr>
      <w:r>
        <w:t xml:space="preserve">Item </w:t>
      </w:r>
      <w:r w:rsidR="00E87167">
        <w:t>9(d)</w:t>
      </w:r>
      <w:r>
        <w:t xml:space="preserve"> </w:t>
      </w:r>
      <w:r w:rsidRPr="00512BEF">
        <w:t>of the provisional agenda</w:t>
      </w:r>
      <w:r w:rsidRPr="00512BEF">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F21344F" w14:textId="77777777" w:rsidR="002024B6" w:rsidRPr="002024B6" w:rsidRDefault="002024B6" w:rsidP="002024B6"/>
    <w:p w14:paraId="67E0AA31" w14:textId="77777777" w:rsidR="004E7F9C" w:rsidRPr="005C670D" w:rsidRDefault="004E7F9C" w:rsidP="005C670D">
      <w:pPr>
        <w:pStyle w:val="Title1"/>
        <w:jc w:val="right"/>
        <w:rPr>
          <w:b w:val="0"/>
          <w:lang w:val="en-CA"/>
        </w:rPr>
      </w:pPr>
    </w:p>
    <w:p w14:paraId="1A6642D7" w14:textId="5F4BC857" w:rsidR="00DC185C" w:rsidRPr="00DC185C" w:rsidRDefault="00DC185C" w:rsidP="00DC185C">
      <w:pPr>
        <w:jc w:val="center"/>
        <w:rPr>
          <w:b/>
          <w:lang w:val="en-GB"/>
        </w:rPr>
      </w:pPr>
      <w:r w:rsidRPr="00DC185C">
        <w:rPr>
          <w:b/>
          <w:lang w:val="en-GB"/>
        </w:rPr>
        <w:t xml:space="preserve">PROJECT PROPOSAL: </w:t>
      </w:r>
      <w:r w:rsidR="00EA4E1A" w:rsidRPr="00EA4E1A">
        <w:rPr>
          <w:b/>
          <w:lang w:val="en-GB"/>
        </w:rPr>
        <w:t>TOGO</w:t>
      </w:r>
    </w:p>
    <w:p w14:paraId="601EFE3B" w14:textId="77777777" w:rsidR="00DC185C" w:rsidRPr="00DC185C" w:rsidRDefault="00DC185C" w:rsidP="00DC185C">
      <w:pPr>
        <w:rPr>
          <w:highlight w:val="yellow"/>
          <w:lang w:val="en-GB"/>
        </w:rPr>
      </w:pPr>
    </w:p>
    <w:p w14:paraId="200C0C41" w14:textId="77777777" w:rsidR="00DC185C" w:rsidRPr="00DC185C" w:rsidRDefault="00DC185C" w:rsidP="00DC185C">
      <w:pPr>
        <w:rPr>
          <w:highlight w:val="yellow"/>
          <w:lang w:val="en-GB"/>
        </w:rPr>
      </w:pPr>
    </w:p>
    <w:p w14:paraId="093EE5E5" w14:textId="77777777" w:rsidR="00DC185C" w:rsidRPr="00DC185C" w:rsidRDefault="00DC185C" w:rsidP="00DC185C">
      <w:pPr>
        <w:ind w:firstLine="720"/>
        <w:rPr>
          <w:lang w:val="en-GB"/>
        </w:rPr>
      </w:pPr>
      <w:r w:rsidRPr="00DC185C">
        <w:rPr>
          <w:lang w:val="en-GB"/>
        </w:rPr>
        <w:t xml:space="preserve">This document consists of the comments and recommendation of the Secretariat on the following project proposal: </w:t>
      </w:r>
    </w:p>
    <w:p w14:paraId="4D063238" w14:textId="77777777" w:rsidR="00DC185C" w:rsidRPr="00DC185C" w:rsidRDefault="00DC185C" w:rsidP="00DC185C">
      <w:pPr>
        <w:spacing w:before="240" w:after="240"/>
        <w:rPr>
          <w:u w:val="single"/>
          <w:lang w:val="en-GB"/>
        </w:rPr>
      </w:pPr>
      <w:r w:rsidRPr="00DC185C">
        <w:rPr>
          <w:u w:val="single"/>
          <w:lang w:val="en-GB"/>
        </w:rPr>
        <w:t>Energy efficiency</w:t>
      </w:r>
    </w:p>
    <w:tbl>
      <w:tblPr>
        <w:tblStyle w:val="TableGrid"/>
        <w:tblW w:w="9493" w:type="dxa"/>
        <w:tblLook w:val="04A0" w:firstRow="1" w:lastRow="0" w:firstColumn="1" w:lastColumn="0" w:noHBand="0" w:noVBand="1"/>
      </w:tblPr>
      <w:tblGrid>
        <w:gridCol w:w="6804"/>
        <w:gridCol w:w="1272"/>
        <w:gridCol w:w="1417"/>
      </w:tblGrid>
      <w:tr w:rsidR="00DC185C" w:rsidRPr="00DC185C" w14:paraId="63F75068" w14:textId="77777777" w:rsidTr="00681E74">
        <w:trPr>
          <w:trHeight w:val="300"/>
        </w:trPr>
        <w:tc>
          <w:tcPr>
            <w:tcW w:w="6804" w:type="dxa"/>
            <w:hideMark/>
          </w:tcPr>
          <w:p w14:paraId="01C178BF" w14:textId="698252BA" w:rsidR="00DC185C" w:rsidRPr="00DC185C" w:rsidRDefault="00DC185C" w:rsidP="00F23E61">
            <w:pPr>
              <w:numPr>
                <w:ilvl w:val="0"/>
                <w:numId w:val="27"/>
              </w:numPr>
              <w:ind w:hanging="830"/>
              <w:contextualSpacing/>
              <w:jc w:val="left"/>
              <w:rPr>
                <w:lang w:val="en-GB"/>
              </w:rPr>
            </w:pPr>
            <w:r w:rsidRPr="00DC185C">
              <w:rPr>
                <w:lang w:val="en-GB"/>
              </w:rPr>
              <w:t xml:space="preserve">Pilot project to </w:t>
            </w:r>
            <w:r w:rsidR="00EB3F76">
              <w:rPr>
                <w:lang w:val="en-GB"/>
              </w:rPr>
              <w:t>enhance</w:t>
            </w:r>
            <w:r w:rsidRPr="00DC185C">
              <w:rPr>
                <w:lang w:val="en-GB"/>
              </w:rPr>
              <w:t xml:space="preserve"> the energy efficiency of replacement technologies and equipment in the context of HFC phase-down (non-investment activities): Demonstration</w:t>
            </w:r>
            <w:r w:rsidR="007C30C2">
              <w:rPr>
                <w:lang w:val="en-GB"/>
              </w:rPr>
              <w:t xml:space="preserve"> </w:t>
            </w:r>
            <w:r w:rsidR="00F35439">
              <w:rPr>
                <w:lang w:val="en-GB"/>
              </w:rPr>
              <w:t xml:space="preserve">of </w:t>
            </w:r>
            <w:r w:rsidR="0073690E" w:rsidRPr="003E5421">
              <w:rPr>
                <w:lang w:val="en-GB"/>
              </w:rPr>
              <w:t>R</w:t>
            </w:r>
            <w:r w:rsidR="00631568">
              <w:rPr>
                <w:lang w:val="en-GB"/>
              </w:rPr>
              <w:noBreakHyphen/>
            </w:r>
            <w:r w:rsidR="0073690E" w:rsidRPr="003E5421">
              <w:rPr>
                <w:lang w:val="en-GB"/>
              </w:rPr>
              <w:t>290</w:t>
            </w:r>
            <w:r w:rsidR="00631568">
              <w:rPr>
                <w:lang w:val="en-GB"/>
              </w:rPr>
              <w:noBreakHyphen/>
              <w:t>based</w:t>
            </w:r>
            <w:r w:rsidR="00193070">
              <w:rPr>
                <w:lang w:val="en-GB"/>
              </w:rPr>
              <w:t xml:space="preserve"> air</w:t>
            </w:r>
            <w:r w:rsidR="00A00CE0">
              <w:rPr>
                <w:lang w:val="en-GB"/>
              </w:rPr>
              <w:noBreakHyphen/>
            </w:r>
            <w:r w:rsidR="00193070">
              <w:rPr>
                <w:lang w:val="en-GB"/>
              </w:rPr>
              <w:t>conditioning</w:t>
            </w:r>
            <w:r w:rsidR="0073690E" w:rsidRPr="003E5421">
              <w:rPr>
                <w:lang w:val="en-GB"/>
              </w:rPr>
              <w:t xml:space="preserve"> technology</w:t>
            </w:r>
            <w:r w:rsidR="004D48B6">
              <w:rPr>
                <w:lang w:val="en-GB"/>
              </w:rPr>
              <w:t>,</w:t>
            </w:r>
            <w:r w:rsidR="004D48B6" w:rsidRPr="003E5421">
              <w:rPr>
                <w:lang w:val="en-GB"/>
              </w:rPr>
              <w:t xml:space="preserve"> </w:t>
            </w:r>
            <w:r w:rsidR="0073690E" w:rsidRPr="003E5421">
              <w:rPr>
                <w:lang w:val="en-GB"/>
              </w:rPr>
              <w:t xml:space="preserve">and </w:t>
            </w:r>
            <w:r w:rsidR="00AC25E1">
              <w:rPr>
                <w:lang w:val="en-GB"/>
              </w:rPr>
              <w:t xml:space="preserve">the </w:t>
            </w:r>
            <w:r w:rsidR="0073690E" w:rsidRPr="003E5421">
              <w:rPr>
                <w:lang w:val="en-GB"/>
              </w:rPr>
              <w:t xml:space="preserve">benefits of </w:t>
            </w:r>
            <w:r w:rsidR="00611F3F">
              <w:rPr>
                <w:lang w:val="en-GB"/>
              </w:rPr>
              <w:t xml:space="preserve">proper </w:t>
            </w:r>
            <w:r w:rsidR="0073690E" w:rsidRPr="003E5421">
              <w:rPr>
                <w:lang w:val="en-GB"/>
              </w:rPr>
              <w:t>refrigerant handling</w:t>
            </w:r>
            <w:r w:rsidR="00AC25E1">
              <w:rPr>
                <w:lang w:val="en-GB"/>
              </w:rPr>
              <w:t xml:space="preserve"> and</w:t>
            </w:r>
            <w:r w:rsidR="003D68B7">
              <w:rPr>
                <w:lang w:val="en-GB"/>
              </w:rPr>
              <w:t xml:space="preserve"> </w:t>
            </w:r>
            <w:r w:rsidR="0073690E" w:rsidRPr="003E5421">
              <w:rPr>
                <w:lang w:val="en-GB"/>
              </w:rPr>
              <w:t xml:space="preserve">management and </w:t>
            </w:r>
            <w:r w:rsidR="00193070">
              <w:rPr>
                <w:lang w:val="en-GB"/>
              </w:rPr>
              <w:t>refrigeration and air</w:t>
            </w:r>
            <w:r w:rsidR="00981A64">
              <w:rPr>
                <w:lang w:val="en-GB"/>
              </w:rPr>
              <w:noBreakHyphen/>
            </w:r>
            <w:r w:rsidR="00193070">
              <w:rPr>
                <w:lang w:val="en-GB"/>
              </w:rPr>
              <w:t>conditioning</w:t>
            </w:r>
            <w:r w:rsidR="0073690E" w:rsidRPr="003E5421">
              <w:rPr>
                <w:lang w:val="en-GB"/>
              </w:rPr>
              <w:t xml:space="preserve"> maintenance practices</w:t>
            </w:r>
          </w:p>
        </w:tc>
        <w:tc>
          <w:tcPr>
            <w:tcW w:w="1272" w:type="dxa"/>
            <w:hideMark/>
          </w:tcPr>
          <w:p w14:paraId="7641E829" w14:textId="1E9511E1" w:rsidR="00DC185C" w:rsidRPr="00DC185C" w:rsidRDefault="00E213D9" w:rsidP="00DC185C">
            <w:pPr>
              <w:jc w:val="center"/>
              <w:rPr>
                <w:lang w:val="en-GB"/>
              </w:rPr>
            </w:pPr>
            <w:r w:rsidRPr="00E213D9">
              <w:t>United Kingdom of Great Britain and Northern Ireland</w:t>
            </w:r>
          </w:p>
        </w:tc>
        <w:tc>
          <w:tcPr>
            <w:tcW w:w="1417" w:type="dxa"/>
          </w:tcPr>
          <w:p w14:paraId="5974769D" w14:textId="77777777" w:rsidR="00DC185C" w:rsidRPr="00DC185C" w:rsidRDefault="00DC185C" w:rsidP="00DC185C">
            <w:pPr>
              <w:ind w:right="-251"/>
              <w:jc w:val="center"/>
              <w:rPr>
                <w:lang w:val="en-GB"/>
              </w:rPr>
            </w:pPr>
            <w:r w:rsidRPr="00DC185C">
              <w:rPr>
                <w:lang w:val="en-GB"/>
              </w:rPr>
              <w:t>Individual consideration</w:t>
            </w:r>
          </w:p>
        </w:tc>
      </w:tr>
    </w:tbl>
    <w:p w14:paraId="2DDC6101" w14:textId="77777777" w:rsidR="00B91C53" w:rsidRDefault="00B91C53" w:rsidP="00DC185C">
      <w:pPr>
        <w:jc w:val="left"/>
        <w:rPr>
          <w:b/>
          <w:lang w:val="en-GB"/>
        </w:rPr>
      </w:pPr>
    </w:p>
    <w:p w14:paraId="15A40364" w14:textId="77777777" w:rsidR="00B91C53" w:rsidRDefault="00B91C53" w:rsidP="00DC185C">
      <w:pPr>
        <w:jc w:val="left"/>
        <w:rPr>
          <w:b/>
          <w:lang w:val="en-GB"/>
        </w:rPr>
      </w:pPr>
    </w:p>
    <w:p w14:paraId="24A770C7" w14:textId="77777777" w:rsidR="00B91C53" w:rsidRDefault="00B91C53" w:rsidP="00DC185C">
      <w:pPr>
        <w:jc w:val="left"/>
        <w:rPr>
          <w:b/>
          <w:lang w:val="en-GB"/>
        </w:rPr>
      </w:pPr>
    </w:p>
    <w:p w14:paraId="1A94222E" w14:textId="77777777" w:rsidR="00B91C53" w:rsidRDefault="00B91C53" w:rsidP="00DC185C">
      <w:pPr>
        <w:jc w:val="left"/>
        <w:rPr>
          <w:b/>
          <w:lang w:val="en-GB"/>
        </w:rPr>
      </w:pPr>
    </w:p>
    <w:p w14:paraId="01310AC2" w14:textId="77777777" w:rsidR="00B91C53" w:rsidRDefault="00B91C53" w:rsidP="00DC185C">
      <w:pPr>
        <w:jc w:val="left"/>
        <w:rPr>
          <w:b/>
          <w:lang w:val="en-GB"/>
        </w:rPr>
      </w:pPr>
    </w:p>
    <w:p w14:paraId="07A35BFB" w14:textId="77777777" w:rsidR="00B91C53" w:rsidRDefault="00B91C53" w:rsidP="00DC185C">
      <w:pPr>
        <w:jc w:val="left"/>
        <w:rPr>
          <w:b/>
          <w:lang w:val="en-GB"/>
        </w:rPr>
      </w:pPr>
    </w:p>
    <w:p w14:paraId="36DF5AE3" w14:textId="77777777" w:rsidR="00B91C53" w:rsidRDefault="00B91C53" w:rsidP="00DC185C">
      <w:pPr>
        <w:jc w:val="left"/>
        <w:rPr>
          <w:b/>
          <w:lang w:val="en-GB"/>
        </w:rPr>
      </w:pPr>
    </w:p>
    <w:p w14:paraId="1FE5C152" w14:textId="77777777" w:rsidR="00B91C53" w:rsidRDefault="00B91C53" w:rsidP="00DC185C">
      <w:pPr>
        <w:jc w:val="left"/>
        <w:rPr>
          <w:b/>
          <w:lang w:val="en-GB"/>
        </w:rPr>
      </w:pPr>
    </w:p>
    <w:p w14:paraId="4C55F717" w14:textId="77777777" w:rsidR="00B91C53" w:rsidRDefault="00B91C53" w:rsidP="00DC185C">
      <w:pPr>
        <w:jc w:val="left"/>
        <w:rPr>
          <w:b/>
          <w:lang w:val="en-GB"/>
        </w:rPr>
      </w:pPr>
    </w:p>
    <w:p w14:paraId="09C8FD5F" w14:textId="77777777" w:rsidR="00B91C53" w:rsidRDefault="00B91C53" w:rsidP="00DC185C">
      <w:pPr>
        <w:jc w:val="left"/>
        <w:rPr>
          <w:b/>
          <w:lang w:val="en-GB"/>
        </w:rPr>
      </w:pPr>
    </w:p>
    <w:p w14:paraId="25BC0886" w14:textId="77777777" w:rsidR="00B91C53" w:rsidRDefault="00B91C53" w:rsidP="00DC185C">
      <w:pPr>
        <w:jc w:val="left"/>
        <w:rPr>
          <w:b/>
          <w:lang w:val="en-GB"/>
        </w:rPr>
      </w:pPr>
    </w:p>
    <w:p w14:paraId="6C681F2C" w14:textId="77777777" w:rsidR="00B91C53" w:rsidRDefault="00B91C53" w:rsidP="00DC185C">
      <w:pPr>
        <w:jc w:val="left"/>
        <w:rPr>
          <w:b/>
          <w:lang w:val="en-GB"/>
        </w:rPr>
      </w:pPr>
    </w:p>
    <w:p w14:paraId="03E35547" w14:textId="77777777" w:rsidR="00B91C53" w:rsidRDefault="00B91C53" w:rsidP="00DC185C">
      <w:pPr>
        <w:jc w:val="left"/>
        <w:rPr>
          <w:b/>
          <w:lang w:val="en-GB"/>
        </w:rPr>
      </w:pPr>
    </w:p>
    <w:p w14:paraId="21D48AC9" w14:textId="2C3B11AD" w:rsidR="00DC185C" w:rsidRPr="00433968" w:rsidRDefault="00433968" w:rsidP="00433968">
      <w:pPr>
        <w:rPr>
          <w:sz w:val="20"/>
          <w:szCs w:val="20"/>
        </w:rPr>
      </w:pPr>
      <w:r w:rsidRPr="00326D10">
        <w:rPr>
          <w:sz w:val="20"/>
          <w:szCs w:val="20"/>
        </w:rPr>
        <w:t>* Re</w:t>
      </w:r>
      <w:r>
        <w:rPr>
          <w:sz w:val="20"/>
          <w:szCs w:val="20"/>
        </w:rPr>
        <w:t>-</w:t>
      </w:r>
      <w:r w:rsidRPr="00326D10">
        <w:rPr>
          <w:sz w:val="20"/>
          <w:szCs w:val="20"/>
        </w:rPr>
        <w:t>issued for technical reasons</w:t>
      </w:r>
      <w:r>
        <w:rPr>
          <w:sz w:val="20"/>
          <w:szCs w:val="20"/>
        </w:rPr>
        <w:t xml:space="preserve"> on </w:t>
      </w:r>
      <w:r w:rsidR="00BE01B9">
        <w:rPr>
          <w:sz w:val="20"/>
          <w:szCs w:val="20"/>
        </w:rPr>
        <w:t>1</w:t>
      </w:r>
      <w:r>
        <w:rPr>
          <w:sz w:val="20"/>
          <w:szCs w:val="20"/>
        </w:rPr>
        <w:t>7 November 202</w:t>
      </w:r>
      <w:r w:rsidR="00BE01B9">
        <w:rPr>
          <w:sz w:val="20"/>
          <w:szCs w:val="20"/>
        </w:rPr>
        <w:t>5</w:t>
      </w:r>
      <w:r>
        <w:rPr>
          <w:sz w:val="20"/>
          <w:szCs w:val="20"/>
        </w:rPr>
        <w:t>.</w:t>
      </w:r>
      <w:r w:rsidR="00DC185C" w:rsidRPr="00DC185C">
        <w:rPr>
          <w:b/>
          <w:lang w:val="en-GB"/>
        </w:rPr>
        <w:br w:type="page"/>
      </w:r>
    </w:p>
    <w:p w14:paraId="71DD1529" w14:textId="77777777" w:rsidR="00DC185C" w:rsidRPr="00DC185C" w:rsidRDefault="00DC185C" w:rsidP="00DC185C">
      <w:pPr>
        <w:jc w:val="center"/>
        <w:rPr>
          <w:b/>
          <w:lang w:val="en-GB"/>
        </w:rPr>
      </w:pPr>
      <w:r w:rsidRPr="00DC185C">
        <w:rPr>
          <w:b/>
          <w:lang w:val="en-GB"/>
        </w:rPr>
        <w:lastRenderedPageBreak/>
        <w:t>PROJECT EVALUATION SHEET – NON-MULTI-YEAR PROJECT</w:t>
      </w:r>
    </w:p>
    <w:p w14:paraId="4981C56C" w14:textId="77777777" w:rsidR="00DC185C" w:rsidRPr="00DC185C" w:rsidRDefault="00DC185C" w:rsidP="00DC185C">
      <w:pPr>
        <w:jc w:val="center"/>
        <w:rPr>
          <w:b/>
          <w:lang w:val="en-GB"/>
        </w:rPr>
      </w:pPr>
    </w:p>
    <w:p w14:paraId="127FA012" w14:textId="4A8A2D20" w:rsidR="00DC185C" w:rsidRPr="00DC185C" w:rsidRDefault="00EA4E1A" w:rsidP="00DC185C">
      <w:pPr>
        <w:ind w:left="142"/>
        <w:jc w:val="center"/>
        <w:rPr>
          <w:b/>
          <w:lang w:val="en-GB"/>
        </w:rPr>
      </w:pPr>
      <w:r w:rsidRPr="00EA4E1A">
        <w:rPr>
          <w:b/>
          <w:lang w:val="en-GB"/>
        </w:rPr>
        <w:t>Togo</w:t>
      </w:r>
    </w:p>
    <w:p w14:paraId="452C923A" w14:textId="77777777" w:rsidR="00DC185C" w:rsidRPr="00DC185C" w:rsidRDefault="00DC185C" w:rsidP="00DC185C">
      <w:pPr>
        <w:ind w:left="142"/>
        <w:jc w:val="center"/>
        <w:rPr>
          <w:b/>
          <w:lang w:val="en-GB"/>
        </w:rPr>
      </w:pPr>
    </w:p>
    <w:p w14:paraId="59F2A40B" w14:textId="77777777" w:rsidR="00DC185C" w:rsidRPr="00DC185C" w:rsidRDefault="00DC185C" w:rsidP="00DC185C">
      <w:pPr>
        <w:tabs>
          <w:tab w:val="left" w:pos="5580"/>
        </w:tabs>
        <w:ind w:right="-450" w:hanging="450"/>
        <w:rPr>
          <w:b/>
          <w:sz w:val="20"/>
          <w:lang w:val="en-GB"/>
        </w:rPr>
      </w:pPr>
      <w:bookmarkStart w:id="0" w:name="_Hlk149308122"/>
      <w:r w:rsidRPr="00DC185C">
        <w:rPr>
          <w:b/>
          <w:caps/>
          <w:sz w:val="20"/>
          <w:lang w:val="en-GB"/>
        </w:rPr>
        <w:t>Project titlE</w:t>
      </w:r>
      <w:bookmarkEnd w:id="0"/>
      <w:r w:rsidRPr="00DC185C">
        <w:rPr>
          <w:b/>
          <w:sz w:val="20"/>
          <w:lang w:val="en-GB"/>
        </w:rPr>
        <w:tab/>
      </w:r>
      <w:r w:rsidRPr="00DC185C">
        <w:rPr>
          <w:b/>
          <w:caps/>
          <w:sz w:val="20"/>
          <w:lang w:val="en-GB"/>
        </w:rPr>
        <w:t>Bilateral/implementing agency</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933"/>
        <w:gridCol w:w="2233"/>
      </w:tblGrid>
      <w:tr w:rsidR="00DC185C" w:rsidRPr="00DC185C" w14:paraId="5E82751C" w14:textId="77777777" w:rsidTr="003F715A">
        <w:trPr>
          <w:trHeight w:val="251"/>
        </w:trPr>
        <w:tc>
          <w:tcPr>
            <w:tcW w:w="7933" w:type="dxa"/>
            <w:tcBorders>
              <w:right w:val="single" w:sz="4" w:space="0" w:color="auto"/>
            </w:tcBorders>
          </w:tcPr>
          <w:p w14:paraId="4C8C2631" w14:textId="1B4189FC" w:rsidR="00DC185C" w:rsidRPr="00DC185C" w:rsidRDefault="00DC185C" w:rsidP="00DC185C">
            <w:pPr>
              <w:tabs>
                <w:tab w:val="left" w:pos="383"/>
              </w:tabs>
              <w:rPr>
                <w:sz w:val="20"/>
                <w:szCs w:val="20"/>
                <w:highlight w:val="yellow"/>
                <w:lang w:val="en-GB"/>
              </w:rPr>
            </w:pPr>
            <w:bookmarkStart w:id="1" w:name="_Hlk183010580"/>
            <w:r w:rsidRPr="00DC185C">
              <w:rPr>
                <w:sz w:val="20"/>
                <w:szCs w:val="20"/>
              </w:rPr>
              <w:t xml:space="preserve">Pilot project to </w:t>
            </w:r>
            <w:r w:rsidR="00B21E58">
              <w:rPr>
                <w:sz w:val="20"/>
                <w:szCs w:val="20"/>
              </w:rPr>
              <w:t>enhance</w:t>
            </w:r>
            <w:r w:rsidRPr="00DC185C">
              <w:rPr>
                <w:sz w:val="20"/>
                <w:szCs w:val="20"/>
              </w:rPr>
              <w:t xml:space="preserve"> the energy efficiency of replacement technologies and equipment in the context of HFC phase-down (non-investment activities):</w:t>
            </w:r>
            <w:r w:rsidRPr="00DC185C">
              <w:t xml:space="preserve"> </w:t>
            </w:r>
            <w:r w:rsidRPr="00DC185C">
              <w:rPr>
                <w:sz w:val="20"/>
                <w:szCs w:val="20"/>
                <w:lang w:val="en-GB"/>
              </w:rPr>
              <w:t xml:space="preserve">Demonstration </w:t>
            </w:r>
            <w:r w:rsidR="0002118C">
              <w:rPr>
                <w:sz w:val="20"/>
                <w:szCs w:val="20"/>
                <w:lang w:val="en-GB"/>
              </w:rPr>
              <w:t xml:space="preserve">of </w:t>
            </w:r>
            <w:r w:rsidR="003814CB" w:rsidRPr="003814CB">
              <w:rPr>
                <w:sz w:val="20"/>
                <w:szCs w:val="20"/>
                <w:lang w:val="en-GB"/>
              </w:rPr>
              <w:t>R-290</w:t>
            </w:r>
            <w:r w:rsidR="0002118C">
              <w:rPr>
                <w:sz w:val="20"/>
                <w:szCs w:val="20"/>
                <w:lang w:val="en-GB"/>
              </w:rPr>
              <w:t>-based</w:t>
            </w:r>
            <w:r w:rsidR="00193070">
              <w:rPr>
                <w:sz w:val="20"/>
                <w:szCs w:val="20"/>
                <w:lang w:val="en-GB"/>
              </w:rPr>
              <w:t xml:space="preserve"> air</w:t>
            </w:r>
            <w:r w:rsidR="003F715A">
              <w:rPr>
                <w:sz w:val="20"/>
                <w:szCs w:val="20"/>
                <w:lang w:val="en-GB"/>
              </w:rPr>
              <w:noBreakHyphen/>
            </w:r>
            <w:r w:rsidR="00193070">
              <w:rPr>
                <w:sz w:val="20"/>
                <w:szCs w:val="20"/>
                <w:lang w:val="en-GB"/>
              </w:rPr>
              <w:t>conditioning</w:t>
            </w:r>
            <w:r w:rsidR="003814CB" w:rsidRPr="003814CB">
              <w:rPr>
                <w:sz w:val="20"/>
                <w:szCs w:val="20"/>
                <w:lang w:val="en-GB"/>
              </w:rPr>
              <w:t xml:space="preserve"> technology, and the benefits of </w:t>
            </w:r>
            <w:r w:rsidR="0002118C">
              <w:rPr>
                <w:sz w:val="20"/>
                <w:szCs w:val="20"/>
                <w:lang w:val="en-GB"/>
              </w:rPr>
              <w:t xml:space="preserve">proper </w:t>
            </w:r>
            <w:r w:rsidR="003814CB" w:rsidRPr="003814CB">
              <w:rPr>
                <w:sz w:val="20"/>
                <w:szCs w:val="20"/>
                <w:lang w:val="en-GB"/>
              </w:rPr>
              <w:t>refrigerant handling</w:t>
            </w:r>
            <w:r w:rsidR="0002118C">
              <w:rPr>
                <w:sz w:val="20"/>
                <w:szCs w:val="20"/>
                <w:lang w:val="en-GB"/>
              </w:rPr>
              <w:t xml:space="preserve"> and </w:t>
            </w:r>
            <w:r w:rsidR="003814CB" w:rsidRPr="003814CB">
              <w:rPr>
                <w:sz w:val="20"/>
                <w:szCs w:val="20"/>
                <w:lang w:val="en-GB"/>
              </w:rPr>
              <w:t xml:space="preserve">management and </w:t>
            </w:r>
            <w:r w:rsidR="00193070">
              <w:rPr>
                <w:sz w:val="20"/>
                <w:szCs w:val="20"/>
                <w:lang w:val="en-GB"/>
              </w:rPr>
              <w:t>refrigeration and air</w:t>
            </w:r>
            <w:r w:rsidR="0002118C">
              <w:rPr>
                <w:sz w:val="20"/>
                <w:szCs w:val="20"/>
                <w:lang w:val="en-GB"/>
              </w:rPr>
              <w:noBreakHyphen/>
            </w:r>
            <w:r w:rsidR="00193070">
              <w:rPr>
                <w:sz w:val="20"/>
                <w:szCs w:val="20"/>
                <w:lang w:val="en-GB"/>
              </w:rPr>
              <w:t>conditioning</w:t>
            </w:r>
            <w:r w:rsidR="003814CB" w:rsidRPr="003814CB">
              <w:rPr>
                <w:sz w:val="20"/>
                <w:szCs w:val="20"/>
                <w:lang w:val="en-GB"/>
              </w:rPr>
              <w:t xml:space="preserve"> maintenance practices.</w:t>
            </w:r>
            <w:bookmarkEnd w:id="1"/>
          </w:p>
        </w:tc>
        <w:tc>
          <w:tcPr>
            <w:tcW w:w="2233" w:type="dxa"/>
            <w:tcBorders>
              <w:top w:val="single" w:sz="4" w:space="0" w:color="auto"/>
              <w:left w:val="single" w:sz="4" w:space="0" w:color="auto"/>
              <w:bottom w:val="single" w:sz="4" w:space="0" w:color="auto"/>
            </w:tcBorders>
          </w:tcPr>
          <w:p w14:paraId="37A20ABB" w14:textId="2EAD430D" w:rsidR="00DC185C" w:rsidRPr="00DC185C" w:rsidRDefault="005561B7" w:rsidP="00DC185C">
            <w:pPr>
              <w:jc w:val="right"/>
              <w:rPr>
                <w:sz w:val="20"/>
                <w:szCs w:val="20"/>
                <w:lang w:val="en-GB"/>
              </w:rPr>
            </w:pPr>
            <w:r w:rsidRPr="005561B7">
              <w:rPr>
                <w:sz w:val="20"/>
                <w:szCs w:val="20"/>
              </w:rPr>
              <w:t>United Kingdom of Great Britain and Northern Ireland</w:t>
            </w:r>
          </w:p>
        </w:tc>
      </w:tr>
    </w:tbl>
    <w:p w14:paraId="4DD39075" w14:textId="77777777" w:rsidR="00DC185C" w:rsidRPr="00DC185C" w:rsidRDefault="00DC185C" w:rsidP="00DC185C">
      <w:pPr>
        <w:rPr>
          <w:sz w:val="20"/>
          <w:highlight w:val="yellow"/>
          <w:lang w:val="en-GB"/>
        </w:rPr>
      </w:pPr>
    </w:p>
    <w:p w14:paraId="4859B7D0" w14:textId="77777777" w:rsidR="00DC185C" w:rsidRPr="00DC185C" w:rsidRDefault="00DC185C" w:rsidP="00DC185C">
      <w:pPr>
        <w:ind w:hanging="426"/>
        <w:rPr>
          <w:sz w:val="20"/>
          <w:lang w:val="en-GB"/>
        </w:rPr>
      </w:pPr>
      <w:r w:rsidRPr="00DC185C">
        <w:rPr>
          <w:b/>
          <w:caps/>
          <w:sz w:val="20"/>
          <w:lang w:val="en-GB"/>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DC185C" w14:paraId="16A8BDFD" w14:textId="77777777" w:rsidTr="00BC5F9A">
        <w:trPr>
          <w:trHeight w:val="1350"/>
          <w:jc w:val="center"/>
        </w:trPr>
        <w:tc>
          <w:tcPr>
            <w:tcW w:w="10165" w:type="dxa"/>
            <w:vAlign w:val="center"/>
          </w:tcPr>
          <w:p w14:paraId="34ED8233" w14:textId="70F482E7" w:rsidR="00DC185C" w:rsidRPr="00270B8A" w:rsidRDefault="00270B8A" w:rsidP="00DC185C">
            <w:pPr>
              <w:spacing w:after="120"/>
              <w:outlineLvl w:val="0"/>
              <w:rPr>
                <w:color w:val="000000" w:themeColor="text1"/>
                <w:sz w:val="20"/>
                <w:szCs w:val="20"/>
                <w:lang w:val="en-GB"/>
              </w:rPr>
            </w:pPr>
            <w:r w:rsidRPr="00270B8A">
              <w:rPr>
                <w:sz w:val="20"/>
                <w:szCs w:val="20"/>
                <w:lang w:val="en-GB"/>
              </w:rPr>
              <w:t>The pilot project aims to demonstrate the performance and viability of highly energy-efficient, low</w:t>
            </w:r>
            <w:r w:rsidR="0065360E">
              <w:rPr>
                <w:sz w:val="20"/>
                <w:szCs w:val="20"/>
                <w:lang w:val="en-GB"/>
              </w:rPr>
              <w:noBreakHyphen/>
            </w:r>
            <w:r w:rsidR="00B441D3">
              <w:rPr>
                <w:sz w:val="20"/>
                <w:szCs w:val="20"/>
                <w:lang w:val="en-GB"/>
              </w:rPr>
              <w:t>global</w:t>
            </w:r>
            <w:r w:rsidR="0065360E">
              <w:rPr>
                <w:sz w:val="20"/>
                <w:szCs w:val="20"/>
                <w:lang w:val="en-GB"/>
              </w:rPr>
              <w:noBreakHyphen/>
            </w:r>
            <w:r w:rsidR="00B441D3">
              <w:rPr>
                <w:sz w:val="20"/>
                <w:szCs w:val="20"/>
                <w:lang w:val="en-GB"/>
              </w:rPr>
              <w:t>warming</w:t>
            </w:r>
            <w:r w:rsidR="0065360E">
              <w:rPr>
                <w:sz w:val="20"/>
                <w:szCs w:val="20"/>
                <w:lang w:val="en-GB"/>
              </w:rPr>
              <w:noBreakHyphen/>
            </w:r>
            <w:r w:rsidR="00B441D3">
              <w:rPr>
                <w:sz w:val="20"/>
                <w:szCs w:val="20"/>
                <w:lang w:val="en-GB"/>
              </w:rPr>
              <w:t>potential</w:t>
            </w:r>
            <w:r w:rsidRPr="00270B8A">
              <w:rPr>
                <w:sz w:val="20"/>
                <w:szCs w:val="20"/>
                <w:lang w:val="en-GB"/>
              </w:rPr>
              <w:t xml:space="preserve"> R</w:t>
            </w:r>
            <w:r w:rsidR="00B05386">
              <w:rPr>
                <w:sz w:val="20"/>
                <w:szCs w:val="20"/>
                <w:lang w:val="en-GB"/>
              </w:rPr>
              <w:t>-290</w:t>
            </w:r>
            <w:r w:rsidR="007F622F">
              <w:rPr>
                <w:sz w:val="20"/>
                <w:szCs w:val="20"/>
                <w:lang w:val="en-GB"/>
              </w:rPr>
              <w:t>-based</w:t>
            </w:r>
            <w:r w:rsidR="00B05386">
              <w:rPr>
                <w:sz w:val="20"/>
                <w:szCs w:val="20"/>
                <w:lang w:val="en-GB"/>
              </w:rPr>
              <w:t xml:space="preserve"> </w:t>
            </w:r>
            <w:r w:rsidR="003B14C2">
              <w:rPr>
                <w:sz w:val="20"/>
                <w:szCs w:val="20"/>
                <w:lang w:val="en-GB"/>
              </w:rPr>
              <w:t>air-conditioning</w:t>
            </w:r>
            <w:r w:rsidRPr="00270B8A">
              <w:rPr>
                <w:sz w:val="20"/>
                <w:szCs w:val="20"/>
                <w:lang w:val="en-GB"/>
              </w:rPr>
              <w:t xml:space="preserve"> technology, by replacing </w:t>
            </w:r>
            <w:r w:rsidR="008767B4">
              <w:rPr>
                <w:sz w:val="20"/>
                <w:szCs w:val="20"/>
                <w:lang w:val="en-GB"/>
              </w:rPr>
              <w:t>2</w:t>
            </w:r>
            <w:r w:rsidR="00D33161">
              <w:rPr>
                <w:sz w:val="20"/>
                <w:szCs w:val="20"/>
                <w:lang w:val="en-GB"/>
              </w:rPr>
              <w:t>11</w:t>
            </w:r>
            <w:r w:rsidRPr="00270B8A">
              <w:rPr>
                <w:sz w:val="20"/>
                <w:szCs w:val="20"/>
                <w:lang w:val="en-GB"/>
              </w:rPr>
              <w:t xml:space="preserve"> units </w:t>
            </w:r>
            <w:r w:rsidR="008767B4">
              <w:rPr>
                <w:sz w:val="20"/>
                <w:szCs w:val="20"/>
                <w:lang w:val="en-GB"/>
              </w:rPr>
              <w:t>across</w:t>
            </w:r>
            <w:r w:rsidRPr="00270B8A">
              <w:rPr>
                <w:sz w:val="20"/>
                <w:szCs w:val="20"/>
                <w:lang w:val="en-GB"/>
              </w:rPr>
              <w:t xml:space="preserve"> three public hospitals in Togo</w:t>
            </w:r>
            <w:r w:rsidR="00BC2318">
              <w:rPr>
                <w:sz w:val="20"/>
                <w:szCs w:val="20"/>
                <w:lang w:val="en-GB"/>
              </w:rPr>
              <w:t>,</w:t>
            </w:r>
            <w:r w:rsidR="00F32C22" w:rsidRPr="00F32C22">
              <w:rPr>
                <w:sz w:val="20"/>
                <w:szCs w:val="20"/>
                <w:lang w:val="en-GB"/>
              </w:rPr>
              <w:t xml:space="preserve"> showcasing the benefits</w:t>
            </w:r>
            <w:r w:rsidR="0089442F">
              <w:rPr>
                <w:sz w:val="20"/>
                <w:szCs w:val="20"/>
                <w:lang w:val="en-GB"/>
              </w:rPr>
              <w:t xml:space="preserve"> </w:t>
            </w:r>
            <w:r w:rsidR="00F32C22" w:rsidRPr="00F32C22">
              <w:rPr>
                <w:sz w:val="20"/>
                <w:szCs w:val="20"/>
                <w:lang w:val="en-GB"/>
              </w:rPr>
              <w:t xml:space="preserve">of </w:t>
            </w:r>
            <w:r w:rsidR="00E31860">
              <w:rPr>
                <w:sz w:val="20"/>
                <w:szCs w:val="20"/>
                <w:lang w:val="en-GB"/>
              </w:rPr>
              <w:t>applying</w:t>
            </w:r>
            <w:r w:rsidR="00F32C22" w:rsidRPr="00F32C22">
              <w:rPr>
                <w:sz w:val="20"/>
                <w:szCs w:val="20"/>
                <w:lang w:val="en-GB"/>
              </w:rPr>
              <w:t xml:space="preserve"> proper refrigerant handling</w:t>
            </w:r>
            <w:r w:rsidR="00A71A12">
              <w:rPr>
                <w:sz w:val="20"/>
                <w:szCs w:val="20"/>
                <w:lang w:val="en-GB"/>
              </w:rPr>
              <w:t xml:space="preserve"> and </w:t>
            </w:r>
            <w:r w:rsidR="00F32C22" w:rsidRPr="00F32C22">
              <w:rPr>
                <w:sz w:val="20"/>
                <w:szCs w:val="20"/>
                <w:lang w:val="en-GB"/>
              </w:rPr>
              <w:t xml:space="preserve">management techniques and </w:t>
            </w:r>
            <w:r w:rsidR="004713BE">
              <w:rPr>
                <w:sz w:val="20"/>
                <w:szCs w:val="20"/>
                <w:lang w:val="en-GB"/>
              </w:rPr>
              <w:t>refrigeration and air-conditioning</w:t>
            </w:r>
            <w:r w:rsidR="00F32C22" w:rsidRPr="00F32C22">
              <w:rPr>
                <w:sz w:val="20"/>
                <w:szCs w:val="20"/>
                <w:lang w:val="en-GB"/>
              </w:rPr>
              <w:t xml:space="preserve"> maintenance practices</w:t>
            </w:r>
            <w:r w:rsidR="0089442F">
              <w:rPr>
                <w:sz w:val="20"/>
                <w:szCs w:val="20"/>
                <w:lang w:val="en-GB"/>
              </w:rPr>
              <w:t xml:space="preserve">, </w:t>
            </w:r>
            <w:r w:rsidR="0000464A" w:rsidRPr="00F32C22">
              <w:rPr>
                <w:sz w:val="20"/>
                <w:szCs w:val="20"/>
                <w:lang w:val="en-GB"/>
              </w:rPr>
              <w:t xml:space="preserve">in </w:t>
            </w:r>
            <w:r w:rsidR="0000464A">
              <w:rPr>
                <w:sz w:val="20"/>
                <w:szCs w:val="20"/>
                <w:lang w:val="en-GB"/>
              </w:rPr>
              <w:t>terms of energy, emissions and costs savings</w:t>
            </w:r>
            <w:r w:rsidR="0089442F">
              <w:rPr>
                <w:sz w:val="20"/>
                <w:szCs w:val="20"/>
                <w:lang w:val="en-GB"/>
              </w:rPr>
              <w:t xml:space="preserve"> </w:t>
            </w:r>
            <w:r w:rsidR="002551BE" w:rsidRPr="00270B8A">
              <w:rPr>
                <w:sz w:val="20"/>
                <w:szCs w:val="20"/>
                <w:lang w:val="en-GB"/>
              </w:rPr>
              <w:t>to facilitate market acceptability</w:t>
            </w:r>
            <w:r w:rsidR="00EA7456">
              <w:rPr>
                <w:sz w:val="20"/>
                <w:szCs w:val="20"/>
                <w:lang w:val="en-GB"/>
              </w:rPr>
              <w:t>.</w:t>
            </w:r>
          </w:p>
        </w:tc>
      </w:tr>
    </w:tbl>
    <w:p w14:paraId="628D561E" w14:textId="77777777" w:rsidR="00DC185C" w:rsidRPr="00DC185C" w:rsidRDefault="00DC185C" w:rsidP="00DC185C">
      <w:pPr>
        <w:rPr>
          <w:sz w:val="20"/>
          <w:highlight w:val="yellow"/>
          <w:lang w:val="en-GB"/>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8C40C3" w14:paraId="7E1FBE1C" w14:textId="77777777" w:rsidTr="00BC5F9A">
        <w:trPr>
          <w:jc w:val="center"/>
        </w:trPr>
        <w:tc>
          <w:tcPr>
            <w:tcW w:w="4135" w:type="dxa"/>
          </w:tcPr>
          <w:p w14:paraId="632DBA7A" w14:textId="77777777" w:rsidR="00DC185C" w:rsidRPr="008C40C3" w:rsidRDefault="00DC185C" w:rsidP="00DC185C">
            <w:pPr>
              <w:rPr>
                <w:sz w:val="20"/>
                <w:szCs w:val="20"/>
                <w:lang w:val="en-GB"/>
              </w:rPr>
            </w:pPr>
            <w:r w:rsidRPr="008C40C3">
              <w:rPr>
                <w:b/>
                <w:caps/>
                <w:sz w:val="20"/>
                <w:szCs w:val="20"/>
                <w:lang w:val="en-GB"/>
              </w:rPr>
              <w:t>National coordinating agency</w:t>
            </w:r>
          </w:p>
        </w:tc>
        <w:tc>
          <w:tcPr>
            <w:tcW w:w="6030" w:type="dxa"/>
          </w:tcPr>
          <w:p w14:paraId="6C57C4A4" w14:textId="4B6EE21E" w:rsidR="00DC185C" w:rsidRPr="008C40C3" w:rsidRDefault="00DC185C" w:rsidP="00DC185C">
            <w:pPr>
              <w:jc w:val="right"/>
              <w:rPr>
                <w:sz w:val="20"/>
                <w:szCs w:val="20"/>
                <w:lang w:val="en-GB"/>
              </w:rPr>
            </w:pPr>
            <w:r w:rsidRPr="008C40C3">
              <w:rPr>
                <w:sz w:val="20"/>
                <w:szCs w:val="20"/>
                <w:lang w:val="en-GB"/>
              </w:rPr>
              <w:t>National Ozone Unit, Ministry of Environment</w:t>
            </w:r>
            <w:r w:rsidR="008C40C3" w:rsidRPr="008C40C3">
              <w:rPr>
                <w:sz w:val="20"/>
                <w:szCs w:val="20"/>
                <w:lang w:val="en-GB"/>
              </w:rPr>
              <w:t xml:space="preserve"> and Forest Resources</w:t>
            </w:r>
          </w:p>
        </w:tc>
      </w:tr>
    </w:tbl>
    <w:p w14:paraId="22CD462A" w14:textId="77777777" w:rsidR="00DC185C" w:rsidRPr="008C40C3" w:rsidRDefault="00DC185C" w:rsidP="00DC185C">
      <w:pPr>
        <w:tabs>
          <w:tab w:val="left" w:pos="4248"/>
        </w:tabs>
        <w:ind w:left="113"/>
        <w:jc w:val="left"/>
        <w:rPr>
          <w:sz w:val="20"/>
          <w:szCs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1247"/>
        <w:gridCol w:w="2533"/>
        <w:gridCol w:w="2250"/>
      </w:tblGrid>
      <w:tr w:rsidR="00DC185C" w:rsidRPr="00DC185C" w14:paraId="0C20940A" w14:textId="77777777" w:rsidTr="00BC5F9A">
        <w:trPr>
          <w:jc w:val="center"/>
        </w:trPr>
        <w:tc>
          <w:tcPr>
            <w:tcW w:w="4135" w:type="dxa"/>
          </w:tcPr>
          <w:p w14:paraId="380974D4" w14:textId="77777777" w:rsidR="00DC185C" w:rsidRPr="00DC185C" w:rsidRDefault="00DC185C" w:rsidP="00DC185C">
            <w:pPr>
              <w:rPr>
                <w:b/>
                <w:caps/>
                <w:sz w:val="20"/>
                <w:szCs w:val="20"/>
                <w:lang w:val="en-GB"/>
              </w:rPr>
            </w:pPr>
            <w:r w:rsidRPr="00DC185C">
              <w:rPr>
                <w:b/>
                <w:sz w:val="20"/>
                <w:lang w:val="en-GB"/>
              </w:rPr>
              <w:t>LATEST ARTICLE 7 DATA (Annex F)</w:t>
            </w:r>
          </w:p>
        </w:tc>
        <w:tc>
          <w:tcPr>
            <w:tcW w:w="1247" w:type="dxa"/>
          </w:tcPr>
          <w:p w14:paraId="5DD3AC00" w14:textId="6BA24758" w:rsidR="00DC185C" w:rsidRPr="00B5775F" w:rsidRDefault="00DC185C" w:rsidP="00DC185C">
            <w:pPr>
              <w:jc w:val="left"/>
              <w:rPr>
                <w:sz w:val="20"/>
                <w:szCs w:val="20"/>
                <w:lang w:val="en-GB"/>
              </w:rPr>
            </w:pPr>
            <w:r w:rsidRPr="00B5775F">
              <w:rPr>
                <w:b/>
                <w:bCs/>
                <w:sz w:val="20"/>
                <w:szCs w:val="20"/>
                <w:lang w:val="en-GB"/>
              </w:rPr>
              <w:t>Year:</w:t>
            </w:r>
            <w:r w:rsidRPr="00B5775F">
              <w:rPr>
                <w:sz w:val="20"/>
                <w:szCs w:val="20"/>
                <w:lang w:val="en-GB"/>
              </w:rPr>
              <w:t xml:space="preserve"> </w:t>
            </w:r>
            <w:r w:rsidRPr="00B5775F">
              <w:rPr>
                <w:color w:val="000000" w:themeColor="text1"/>
                <w:sz w:val="20"/>
                <w:szCs w:val="20"/>
                <w:lang w:val="en-GB"/>
              </w:rPr>
              <w:t>202</w:t>
            </w:r>
            <w:r w:rsidR="00E53305" w:rsidRPr="00B5775F">
              <w:rPr>
                <w:color w:val="000000" w:themeColor="text1"/>
                <w:sz w:val="20"/>
                <w:szCs w:val="20"/>
                <w:lang w:val="en-GB"/>
              </w:rPr>
              <w:t>4</w:t>
            </w:r>
          </w:p>
        </w:tc>
        <w:tc>
          <w:tcPr>
            <w:tcW w:w="2533" w:type="dxa"/>
          </w:tcPr>
          <w:p w14:paraId="1C7A64AD" w14:textId="508D8834" w:rsidR="00DC185C" w:rsidRPr="00B5775F" w:rsidRDefault="00E53305" w:rsidP="00DC185C">
            <w:pPr>
              <w:jc w:val="center"/>
              <w:rPr>
                <w:sz w:val="20"/>
                <w:szCs w:val="20"/>
                <w:lang w:val="en-GB"/>
              </w:rPr>
            </w:pPr>
            <w:r w:rsidRPr="00B5775F">
              <w:rPr>
                <w:color w:val="000000" w:themeColor="text1"/>
                <w:sz w:val="20"/>
                <w:szCs w:val="20"/>
                <w:lang w:val="en-GB" w:eastAsia="en-CA"/>
              </w:rPr>
              <w:t>584.13</w:t>
            </w:r>
            <w:r w:rsidR="00B5775F" w:rsidRPr="00B5775F">
              <w:rPr>
                <w:color w:val="000000" w:themeColor="text1"/>
                <w:sz w:val="20"/>
                <w:szCs w:val="20"/>
                <w:lang w:val="en-GB" w:eastAsia="en-CA"/>
              </w:rPr>
              <w:t xml:space="preserve"> </w:t>
            </w:r>
            <w:r w:rsidR="00DC185C" w:rsidRPr="00B5775F">
              <w:rPr>
                <w:sz w:val="20"/>
                <w:szCs w:val="20"/>
                <w:lang w:val="en-GB"/>
              </w:rPr>
              <w:t>metric tonnes (</w:t>
            </w:r>
            <w:proofErr w:type="spellStart"/>
            <w:r w:rsidR="00DC185C" w:rsidRPr="00B5775F">
              <w:rPr>
                <w:sz w:val="20"/>
                <w:szCs w:val="20"/>
                <w:lang w:val="en-GB"/>
              </w:rPr>
              <w:t>mt</w:t>
            </w:r>
            <w:proofErr w:type="spellEnd"/>
            <w:r w:rsidR="00DC185C" w:rsidRPr="00B5775F">
              <w:rPr>
                <w:sz w:val="20"/>
                <w:szCs w:val="20"/>
                <w:lang w:val="en-GB"/>
              </w:rPr>
              <w:t>)</w:t>
            </w:r>
          </w:p>
        </w:tc>
        <w:tc>
          <w:tcPr>
            <w:tcW w:w="2250" w:type="dxa"/>
          </w:tcPr>
          <w:p w14:paraId="1E75112C" w14:textId="2855FD92" w:rsidR="00DC185C" w:rsidRPr="00B5775F" w:rsidRDefault="00B5775F" w:rsidP="00DC185C">
            <w:pPr>
              <w:jc w:val="left"/>
              <w:rPr>
                <w:sz w:val="20"/>
                <w:szCs w:val="20"/>
                <w:lang w:val="en-GB"/>
              </w:rPr>
            </w:pPr>
            <w:r w:rsidRPr="00B5775F">
              <w:rPr>
                <w:color w:val="000000" w:themeColor="text1"/>
                <w:sz w:val="20"/>
                <w:szCs w:val="20"/>
                <w:lang w:val="en-GB" w:eastAsia="en-CA"/>
              </w:rPr>
              <w:t xml:space="preserve">1,116,869 </w:t>
            </w:r>
            <w:r w:rsidR="00DC185C" w:rsidRPr="00B5775F">
              <w:rPr>
                <w:sz w:val="20"/>
                <w:szCs w:val="20"/>
                <w:lang w:val="en-GB"/>
              </w:rPr>
              <w:t>CO</w:t>
            </w:r>
            <w:r w:rsidR="00DC185C" w:rsidRPr="00B5775F">
              <w:rPr>
                <w:sz w:val="20"/>
                <w:szCs w:val="20"/>
                <w:vertAlign w:val="subscript"/>
                <w:lang w:val="en-GB"/>
              </w:rPr>
              <w:t>2</w:t>
            </w:r>
            <w:r w:rsidR="00DC185C" w:rsidRPr="00B5775F">
              <w:rPr>
                <w:sz w:val="20"/>
                <w:szCs w:val="20"/>
                <w:lang w:val="en-GB"/>
              </w:rPr>
              <w:t>-eq tonnes</w:t>
            </w:r>
          </w:p>
        </w:tc>
      </w:tr>
    </w:tbl>
    <w:p w14:paraId="58DBE8F2" w14:textId="77777777" w:rsidR="00DC185C" w:rsidRPr="00DC185C" w:rsidRDefault="00DC185C" w:rsidP="00DC185C">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DC185C" w:rsidRPr="00DC185C" w14:paraId="7843B8D2" w14:textId="77777777" w:rsidTr="00E46C4A">
        <w:trPr>
          <w:trHeight w:val="250"/>
          <w:jc w:val="center"/>
        </w:trPr>
        <w:tc>
          <w:tcPr>
            <w:tcW w:w="7285" w:type="dxa"/>
            <w:tcBorders>
              <w:top w:val="single" w:sz="4" w:space="0" w:color="auto"/>
              <w:left w:val="single" w:sz="4" w:space="0" w:color="auto"/>
              <w:right w:val="single" w:sz="4" w:space="0" w:color="auto"/>
            </w:tcBorders>
          </w:tcPr>
          <w:p w14:paraId="0784774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DC185C">
              <w:rPr>
                <w:b/>
                <w:sz w:val="20"/>
                <w:lang w:val="en-GB"/>
              </w:rPr>
              <w:t>Particular</w:t>
            </w:r>
          </w:p>
        </w:tc>
        <w:tc>
          <w:tcPr>
            <w:tcW w:w="2880" w:type="dxa"/>
            <w:tcBorders>
              <w:top w:val="single" w:sz="4" w:space="0" w:color="auto"/>
              <w:left w:val="single" w:sz="4" w:space="0" w:color="auto"/>
              <w:bottom w:val="single" w:sz="4" w:space="0" w:color="auto"/>
              <w:right w:val="single" w:sz="4" w:space="0" w:color="auto"/>
            </w:tcBorders>
          </w:tcPr>
          <w:p w14:paraId="7FE11085" w14:textId="77777777" w:rsidR="00DC185C" w:rsidRPr="001F108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1F108A">
              <w:rPr>
                <w:sz w:val="20"/>
                <w:lang w:val="en-GB"/>
              </w:rPr>
              <w:t>Non-investment activities</w:t>
            </w:r>
          </w:p>
        </w:tc>
      </w:tr>
      <w:tr w:rsidR="007D051B" w:rsidRPr="00DC185C" w14:paraId="485ABF77" w14:textId="77777777" w:rsidTr="00E46C4A">
        <w:trPr>
          <w:trHeight w:val="250"/>
          <w:jc w:val="center"/>
        </w:trPr>
        <w:tc>
          <w:tcPr>
            <w:tcW w:w="7285" w:type="dxa"/>
            <w:vMerge w:val="restart"/>
            <w:tcBorders>
              <w:top w:val="single" w:sz="4" w:space="0" w:color="auto"/>
              <w:left w:val="single" w:sz="4" w:space="0" w:color="auto"/>
              <w:right w:val="single" w:sz="4" w:space="0" w:color="auto"/>
            </w:tcBorders>
            <w:vAlign w:val="center"/>
          </w:tcPr>
          <w:p w14:paraId="39912185" w14:textId="112C74B5" w:rsidR="007D051B" w:rsidRPr="00DC185C" w:rsidRDefault="007D051B" w:rsidP="007D051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B13AFA">
              <w:rPr>
                <w:bCs/>
                <w:sz w:val="20"/>
                <w:lang w:val="en-GB"/>
              </w:rPr>
              <w:t>HFC used by the servicing sector (2024 country programme data)</w:t>
            </w:r>
          </w:p>
        </w:tc>
        <w:tc>
          <w:tcPr>
            <w:tcW w:w="2880" w:type="dxa"/>
            <w:tcBorders>
              <w:top w:val="single" w:sz="4" w:space="0" w:color="auto"/>
              <w:left w:val="single" w:sz="4" w:space="0" w:color="auto"/>
              <w:bottom w:val="single" w:sz="4" w:space="0" w:color="auto"/>
              <w:right w:val="single" w:sz="4" w:space="0" w:color="auto"/>
            </w:tcBorders>
          </w:tcPr>
          <w:p w14:paraId="0FBFB3A0" w14:textId="352AC200" w:rsidR="007D051B" w:rsidRPr="001F108A" w:rsidRDefault="00C42786" w:rsidP="00C4278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B5775F">
              <w:rPr>
                <w:color w:val="000000" w:themeColor="text1"/>
                <w:sz w:val="20"/>
                <w:szCs w:val="20"/>
                <w:lang w:val="en-GB" w:eastAsia="en-CA"/>
              </w:rPr>
              <w:t xml:space="preserve">584.13 </w:t>
            </w:r>
            <w:proofErr w:type="spellStart"/>
            <w:r w:rsidR="007D051B" w:rsidRPr="00B13AFA">
              <w:rPr>
                <w:sz w:val="20"/>
                <w:lang w:val="en-GB"/>
              </w:rPr>
              <w:t>mt</w:t>
            </w:r>
            <w:proofErr w:type="spellEnd"/>
            <w:r w:rsidR="007D051B" w:rsidRPr="00B13AFA">
              <w:rPr>
                <w:sz w:val="20"/>
                <w:lang w:val="en-GB"/>
              </w:rPr>
              <w:t xml:space="preserve"> </w:t>
            </w:r>
          </w:p>
        </w:tc>
      </w:tr>
      <w:tr w:rsidR="007D051B" w:rsidRPr="00DC185C" w14:paraId="0FA1EE0E" w14:textId="77777777" w:rsidTr="00E46C4A">
        <w:trPr>
          <w:trHeight w:val="250"/>
          <w:jc w:val="center"/>
        </w:trPr>
        <w:tc>
          <w:tcPr>
            <w:tcW w:w="7285" w:type="dxa"/>
            <w:vMerge/>
            <w:tcBorders>
              <w:left w:val="single" w:sz="4" w:space="0" w:color="auto"/>
              <w:right w:val="single" w:sz="4" w:space="0" w:color="auto"/>
            </w:tcBorders>
          </w:tcPr>
          <w:p w14:paraId="5F640E9C" w14:textId="77777777" w:rsidR="007D051B" w:rsidRPr="00DC185C" w:rsidRDefault="007D051B" w:rsidP="007D051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2880" w:type="dxa"/>
            <w:tcBorders>
              <w:top w:val="single" w:sz="4" w:space="0" w:color="auto"/>
              <w:left w:val="single" w:sz="4" w:space="0" w:color="auto"/>
              <w:bottom w:val="single" w:sz="4" w:space="0" w:color="auto"/>
              <w:right w:val="single" w:sz="4" w:space="0" w:color="auto"/>
            </w:tcBorders>
          </w:tcPr>
          <w:p w14:paraId="1C915CCD" w14:textId="5B9B1231" w:rsidR="007D051B" w:rsidRPr="001F108A" w:rsidRDefault="00C42786" w:rsidP="00C4278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B5775F">
              <w:rPr>
                <w:color w:val="000000" w:themeColor="text1"/>
                <w:sz w:val="20"/>
                <w:szCs w:val="20"/>
                <w:lang w:val="en-GB" w:eastAsia="en-CA"/>
              </w:rPr>
              <w:t xml:space="preserve">1,116,869 </w:t>
            </w:r>
            <w:r w:rsidR="007D051B" w:rsidRPr="00B13AFA">
              <w:rPr>
                <w:sz w:val="20"/>
                <w:lang w:val="en-GB"/>
              </w:rPr>
              <w:t>CO</w:t>
            </w:r>
            <w:r w:rsidR="007D051B" w:rsidRPr="00B13AFA">
              <w:rPr>
                <w:sz w:val="20"/>
                <w:vertAlign w:val="subscript"/>
                <w:lang w:val="en-GB"/>
              </w:rPr>
              <w:t>2</w:t>
            </w:r>
            <w:r w:rsidR="007D051B" w:rsidRPr="00B13AFA">
              <w:rPr>
                <w:sz w:val="20"/>
                <w:lang w:val="en-GB"/>
              </w:rPr>
              <w:t>-eq tonnes</w:t>
            </w:r>
          </w:p>
        </w:tc>
      </w:tr>
      <w:tr w:rsidR="00DC185C" w:rsidRPr="00DC185C" w14:paraId="5398568C" w14:textId="77777777" w:rsidTr="00E46C4A">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59164FE4"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Project duration (months):</w:t>
            </w:r>
          </w:p>
        </w:tc>
        <w:tc>
          <w:tcPr>
            <w:tcW w:w="2880" w:type="dxa"/>
            <w:tcBorders>
              <w:top w:val="single" w:sz="4" w:space="0" w:color="auto"/>
              <w:left w:val="single" w:sz="4" w:space="0" w:color="auto"/>
              <w:bottom w:val="single" w:sz="4" w:space="0" w:color="auto"/>
              <w:right w:val="single" w:sz="4" w:space="0" w:color="auto"/>
            </w:tcBorders>
          </w:tcPr>
          <w:p w14:paraId="4803C48E" w14:textId="290EF41F" w:rsidR="00DC185C" w:rsidRPr="001F108A" w:rsidRDefault="00DC185C" w:rsidP="00DC185C">
            <w:pPr>
              <w:jc w:val="right"/>
              <w:rPr>
                <w:sz w:val="20"/>
                <w:szCs w:val="20"/>
                <w:lang w:val="en-GB"/>
              </w:rPr>
            </w:pPr>
            <w:r w:rsidRPr="001F108A">
              <w:rPr>
                <w:sz w:val="20"/>
                <w:szCs w:val="20"/>
                <w:lang w:val="en-GB"/>
              </w:rPr>
              <w:t>3</w:t>
            </w:r>
            <w:r w:rsidR="001F108A">
              <w:rPr>
                <w:sz w:val="20"/>
                <w:szCs w:val="20"/>
                <w:lang w:val="en-GB"/>
              </w:rPr>
              <w:t>0</w:t>
            </w:r>
          </w:p>
        </w:tc>
      </w:tr>
      <w:tr w:rsidR="00DC185C" w:rsidRPr="00DC185C" w14:paraId="3133C1C6"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163D265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Initial amount requested (US $):</w:t>
            </w:r>
          </w:p>
        </w:tc>
        <w:tc>
          <w:tcPr>
            <w:tcW w:w="2880" w:type="dxa"/>
            <w:tcBorders>
              <w:top w:val="single" w:sz="4" w:space="0" w:color="auto"/>
              <w:left w:val="single" w:sz="4" w:space="0" w:color="auto"/>
              <w:bottom w:val="single" w:sz="4" w:space="0" w:color="auto"/>
              <w:right w:val="single" w:sz="4" w:space="0" w:color="auto"/>
            </w:tcBorders>
          </w:tcPr>
          <w:p w14:paraId="42F44CD1" w14:textId="45E700E1" w:rsidR="00DC185C" w:rsidRPr="00EA4E1A" w:rsidRDefault="001F108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1F108A">
              <w:rPr>
                <w:sz w:val="20"/>
                <w:szCs w:val="20"/>
                <w:lang w:val="en-GB"/>
              </w:rPr>
              <w:t>360,160</w:t>
            </w:r>
            <w:r w:rsidR="00DC185C" w:rsidRPr="001F108A">
              <w:rPr>
                <w:sz w:val="20"/>
                <w:szCs w:val="20"/>
                <w:lang w:val="en-GB"/>
              </w:rPr>
              <w:t xml:space="preserve"> </w:t>
            </w:r>
          </w:p>
        </w:tc>
      </w:tr>
      <w:tr w:rsidR="007825D0" w:rsidRPr="00DC185C" w14:paraId="0EF43236"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99D8639"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rPr>
            </w:pPr>
            <w:r w:rsidRPr="00DC185C">
              <w:rPr>
                <w:sz w:val="20"/>
                <w:lang w:val="en-GB"/>
              </w:rPr>
              <w:t>Final project costs (US $):</w:t>
            </w:r>
          </w:p>
        </w:tc>
        <w:tc>
          <w:tcPr>
            <w:tcW w:w="2880" w:type="dxa"/>
            <w:tcBorders>
              <w:top w:val="single" w:sz="4" w:space="0" w:color="auto"/>
              <w:left w:val="single" w:sz="4" w:space="0" w:color="auto"/>
              <w:bottom w:val="single" w:sz="4" w:space="0" w:color="auto"/>
              <w:right w:val="single" w:sz="4" w:space="0" w:color="auto"/>
            </w:tcBorders>
          </w:tcPr>
          <w:p w14:paraId="1B330284" w14:textId="648F622B" w:rsidR="007825D0" w:rsidRPr="00EA4E1A" w:rsidRDefault="00E92675" w:rsidP="007825D0">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highlight w:val="yellow"/>
                <w:lang w:val="en-GB"/>
              </w:rPr>
            </w:pPr>
            <w:r>
              <w:rPr>
                <w:sz w:val="20"/>
                <w:szCs w:val="20"/>
                <w:lang w:val="en-GB"/>
              </w:rPr>
              <w:t>321</w:t>
            </w:r>
            <w:r w:rsidR="007825D0" w:rsidRPr="001F108A">
              <w:rPr>
                <w:sz w:val="20"/>
                <w:szCs w:val="20"/>
                <w:lang w:val="en-GB"/>
              </w:rPr>
              <w:t>,</w:t>
            </w:r>
            <w:r w:rsidR="00656DD4">
              <w:rPr>
                <w:sz w:val="20"/>
                <w:szCs w:val="20"/>
                <w:lang w:val="en-GB"/>
              </w:rPr>
              <w:t>300</w:t>
            </w:r>
            <w:r w:rsidR="007825D0" w:rsidRPr="001F108A">
              <w:rPr>
                <w:sz w:val="20"/>
                <w:szCs w:val="20"/>
                <w:lang w:val="en-GB"/>
              </w:rPr>
              <w:t xml:space="preserve"> </w:t>
            </w:r>
          </w:p>
        </w:tc>
      </w:tr>
      <w:tr w:rsidR="007825D0" w:rsidRPr="00DC185C" w14:paraId="0E88BE08"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4936F432"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Requested grant (US $):</w:t>
            </w:r>
          </w:p>
        </w:tc>
        <w:tc>
          <w:tcPr>
            <w:tcW w:w="2880" w:type="dxa"/>
            <w:tcBorders>
              <w:top w:val="single" w:sz="4" w:space="0" w:color="auto"/>
              <w:left w:val="single" w:sz="4" w:space="0" w:color="auto"/>
              <w:bottom w:val="single" w:sz="4" w:space="0" w:color="auto"/>
              <w:right w:val="single" w:sz="4" w:space="0" w:color="auto"/>
            </w:tcBorders>
          </w:tcPr>
          <w:p w14:paraId="5C42ECF1" w14:textId="0595E867" w:rsidR="007825D0" w:rsidRPr="00EA4E1A" w:rsidRDefault="007825D0"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1F108A">
              <w:rPr>
                <w:sz w:val="20"/>
                <w:szCs w:val="20"/>
                <w:lang w:val="en-GB"/>
              </w:rPr>
              <w:t>3</w:t>
            </w:r>
            <w:r w:rsidR="00656DD4">
              <w:rPr>
                <w:sz w:val="20"/>
                <w:szCs w:val="20"/>
                <w:lang w:val="en-GB"/>
              </w:rPr>
              <w:t>21</w:t>
            </w:r>
            <w:r w:rsidRPr="001F108A">
              <w:rPr>
                <w:sz w:val="20"/>
                <w:szCs w:val="20"/>
                <w:lang w:val="en-GB"/>
              </w:rPr>
              <w:t>,</w:t>
            </w:r>
            <w:r w:rsidR="00656DD4">
              <w:rPr>
                <w:sz w:val="20"/>
                <w:szCs w:val="20"/>
                <w:lang w:val="en-GB"/>
              </w:rPr>
              <w:t>300</w:t>
            </w:r>
            <w:r w:rsidRPr="001F108A">
              <w:rPr>
                <w:sz w:val="20"/>
                <w:szCs w:val="20"/>
                <w:lang w:val="en-GB"/>
              </w:rPr>
              <w:t xml:space="preserve"> </w:t>
            </w:r>
          </w:p>
        </w:tc>
      </w:tr>
      <w:tr w:rsidR="007825D0" w:rsidRPr="00DC185C" w14:paraId="4ABF5959"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2EEF02A3"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Implementing agency support cost (US $):</w:t>
            </w:r>
          </w:p>
        </w:tc>
        <w:tc>
          <w:tcPr>
            <w:tcW w:w="2880" w:type="dxa"/>
            <w:tcBorders>
              <w:top w:val="single" w:sz="4" w:space="0" w:color="auto"/>
              <w:left w:val="single" w:sz="4" w:space="0" w:color="auto"/>
              <w:bottom w:val="single" w:sz="4" w:space="0" w:color="auto"/>
              <w:right w:val="single" w:sz="4" w:space="0" w:color="auto"/>
            </w:tcBorders>
          </w:tcPr>
          <w:p w14:paraId="2244F6DE" w14:textId="4A36BA19" w:rsidR="007825D0" w:rsidRPr="00EA4E1A" w:rsidRDefault="007825D0"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283407">
              <w:rPr>
                <w:sz w:val="20"/>
                <w:szCs w:val="20"/>
                <w:lang w:val="en-GB"/>
              </w:rPr>
              <w:t>4</w:t>
            </w:r>
            <w:r w:rsidR="0005785A" w:rsidRPr="00DF38CA">
              <w:rPr>
                <w:sz w:val="20"/>
                <w:szCs w:val="20"/>
                <w:lang w:val="en-GB"/>
              </w:rPr>
              <w:t>1,</w:t>
            </w:r>
            <w:r w:rsidR="0005785A">
              <w:rPr>
                <w:sz w:val="20"/>
                <w:szCs w:val="20"/>
                <w:lang w:val="en-GB"/>
              </w:rPr>
              <w:t>769</w:t>
            </w:r>
          </w:p>
        </w:tc>
      </w:tr>
      <w:tr w:rsidR="00B73328" w:rsidRPr="00DC185C" w14:paraId="516462F1"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9D375BD" w14:textId="77777777" w:rsidR="00B73328" w:rsidRPr="00DC185C" w:rsidRDefault="00B73328" w:rsidP="00B7332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Total cost of project to Multilateral Fund (US $):</w:t>
            </w:r>
          </w:p>
        </w:tc>
        <w:tc>
          <w:tcPr>
            <w:tcW w:w="2880" w:type="dxa"/>
            <w:tcBorders>
              <w:top w:val="single" w:sz="4" w:space="0" w:color="auto"/>
              <w:left w:val="single" w:sz="4" w:space="0" w:color="auto"/>
              <w:bottom w:val="single" w:sz="4" w:space="0" w:color="auto"/>
              <w:right w:val="single" w:sz="4" w:space="0" w:color="auto"/>
            </w:tcBorders>
          </w:tcPr>
          <w:p w14:paraId="3058954C" w14:textId="031D587E" w:rsidR="00B73328" w:rsidRPr="00EA4E1A" w:rsidRDefault="00792137" w:rsidP="00B7332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Pr>
                <w:sz w:val="20"/>
                <w:szCs w:val="20"/>
                <w:lang w:val="en-GB"/>
              </w:rPr>
              <w:t>363,069</w:t>
            </w:r>
          </w:p>
        </w:tc>
      </w:tr>
      <w:tr w:rsidR="007825D0" w:rsidRPr="00DC185C" w14:paraId="5998B803" w14:textId="77777777" w:rsidTr="00E46C4A">
        <w:trPr>
          <w:trHeight w:val="119"/>
          <w:jc w:val="center"/>
        </w:trPr>
        <w:tc>
          <w:tcPr>
            <w:tcW w:w="7285" w:type="dxa"/>
            <w:tcBorders>
              <w:top w:val="single" w:sz="4" w:space="0" w:color="auto"/>
              <w:left w:val="single" w:sz="4" w:space="0" w:color="auto"/>
              <w:bottom w:val="single" w:sz="4" w:space="0" w:color="auto"/>
              <w:right w:val="single" w:sz="4" w:space="0" w:color="auto"/>
            </w:tcBorders>
          </w:tcPr>
          <w:p w14:paraId="1334ABB1" w14:textId="77777777" w:rsidR="007825D0" w:rsidRPr="00DC185C" w:rsidRDefault="007825D0" w:rsidP="007825D0">
            <w:pPr>
              <w:rPr>
                <w:sz w:val="20"/>
                <w:szCs w:val="20"/>
                <w:lang w:val="en-GB"/>
              </w:rPr>
            </w:pPr>
            <w:r w:rsidRPr="00DC185C">
              <w:rPr>
                <w:sz w:val="20"/>
                <w:szCs w:val="20"/>
                <w:lang w:val="en-GB"/>
              </w:rPr>
              <w:t>Co-financing (US $):</w:t>
            </w:r>
          </w:p>
        </w:tc>
        <w:tc>
          <w:tcPr>
            <w:tcW w:w="2880" w:type="dxa"/>
            <w:tcBorders>
              <w:top w:val="single" w:sz="4" w:space="0" w:color="auto"/>
              <w:left w:val="single" w:sz="4" w:space="0" w:color="auto"/>
              <w:bottom w:val="single" w:sz="4" w:space="0" w:color="auto"/>
              <w:right w:val="single" w:sz="4" w:space="0" w:color="auto"/>
            </w:tcBorders>
          </w:tcPr>
          <w:p w14:paraId="66AB6D9B" w14:textId="65DE334E" w:rsidR="007825D0" w:rsidRPr="00EA4E1A" w:rsidRDefault="00F733F0" w:rsidP="007825D0">
            <w:pPr>
              <w:jc w:val="right"/>
              <w:rPr>
                <w:sz w:val="20"/>
                <w:szCs w:val="20"/>
                <w:highlight w:val="yellow"/>
                <w:lang w:val="en-GB"/>
              </w:rPr>
            </w:pPr>
            <w:r>
              <w:rPr>
                <w:sz w:val="20"/>
                <w:szCs w:val="20"/>
                <w:lang w:val="en-GB"/>
              </w:rPr>
              <w:t>N/A</w:t>
            </w:r>
          </w:p>
        </w:tc>
      </w:tr>
      <w:tr w:rsidR="007825D0" w:rsidRPr="00DC185C" w14:paraId="39F9BABF"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52D829B9"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Energy-efficiency savings (kWh/year):</w:t>
            </w:r>
          </w:p>
        </w:tc>
        <w:tc>
          <w:tcPr>
            <w:tcW w:w="2880" w:type="dxa"/>
            <w:tcBorders>
              <w:top w:val="single" w:sz="4" w:space="0" w:color="auto"/>
              <w:left w:val="single" w:sz="4" w:space="0" w:color="auto"/>
              <w:bottom w:val="single" w:sz="4" w:space="0" w:color="auto"/>
              <w:right w:val="single" w:sz="4" w:space="0" w:color="auto"/>
            </w:tcBorders>
          </w:tcPr>
          <w:p w14:paraId="49C587DB" w14:textId="4A336D33" w:rsidR="007825D0" w:rsidRPr="00EA4E1A" w:rsidRDefault="000B3372"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D33161">
              <w:rPr>
                <w:sz w:val="20"/>
                <w:szCs w:val="20"/>
                <w:lang w:val="en-GB"/>
              </w:rPr>
              <w:t>390,100</w:t>
            </w:r>
          </w:p>
        </w:tc>
      </w:tr>
      <w:tr w:rsidR="007825D0" w:rsidRPr="00DC185C" w14:paraId="6BE9A75A"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3C7DF13A"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Status of counterpart funding (Y/N):</w:t>
            </w:r>
          </w:p>
        </w:tc>
        <w:tc>
          <w:tcPr>
            <w:tcW w:w="2880" w:type="dxa"/>
            <w:tcBorders>
              <w:top w:val="single" w:sz="4" w:space="0" w:color="auto"/>
              <w:left w:val="single" w:sz="4" w:space="0" w:color="auto"/>
              <w:bottom w:val="single" w:sz="4" w:space="0" w:color="auto"/>
              <w:right w:val="single" w:sz="4" w:space="0" w:color="auto"/>
            </w:tcBorders>
          </w:tcPr>
          <w:p w14:paraId="469C0E9E" w14:textId="5C1A32A9" w:rsidR="007825D0" w:rsidRPr="0085606A" w:rsidRDefault="0086049E"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N</w:t>
            </w:r>
          </w:p>
        </w:tc>
      </w:tr>
      <w:tr w:rsidR="007825D0" w:rsidRPr="00DC185C" w14:paraId="271D211D"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7DC60D5F"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Project monitoring milestones included (Y/N):</w:t>
            </w:r>
          </w:p>
        </w:tc>
        <w:tc>
          <w:tcPr>
            <w:tcW w:w="2880" w:type="dxa"/>
            <w:tcBorders>
              <w:top w:val="single" w:sz="4" w:space="0" w:color="auto"/>
              <w:left w:val="single" w:sz="4" w:space="0" w:color="auto"/>
              <w:bottom w:val="single" w:sz="4" w:space="0" w:color="auto"/>
              <w:right w:val="single" w:sz="4" w:space="0" w:color="auto"/>
            </w:tcBorders>
          </w:tcPr>
          <w:p w14:paraId="31FBE216" w14:textId="77777777" w:rsidR="007825D0" w:rsidRPr="0085606A" w:rsidRDefault="007825D0"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85606A">
              <w:rPr>
                <w:sz w:val="20"/>
                <w:szCs w:val="20"/>
                <w:lang w:val="en-GB"/>
              </w:rPr>
              <w:t>Y</w:t>
            </w:r>
          </w:p>
        </w:tc>
      </w:tr>
      <w:tr w:rsidR="007825D0" w:rsidRPr="00DC185C" w14:paraId="43F46FA0"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38C1514"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Minimum energy performance standards (MEPS) available for the relevant sector (Y/N):</w:t>
            </w:r>
          </w:p>
        </w:tc>
        <w:tc>
          <w:tcPr>
            <w:tcW w:w="2880" w:type="dxa"/>
            <w:tcBorders>
              <w:top w:val="single" w:sz="4" w:space="0" w:color="auto"/>
              <w:left w:val="single" w:sz="4" w:space="0" w:color="auto"/>
              <w:bottom w:val="single" w:sz="4" w:space="0" w:color="auto"/>
              <w:right w:val="single" w:sz="4" w:space="0" w:color="auto"/>
            </w:tcBorders>
          </w:tcPr>
          <w:p w14:paraId="501154F1" w14:textId="691BBC22" w:rsidR="007825D0" w:rsidRPr="0085606A" w:rsidRDefault="007825D0"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85606A">
              <w:rPr>
                <w:sz w:val="20"/>
                <w:szCs w:val="20"/>
                <w:lang w:val="en-GB"/>
              </w:rPr>
              <w:t>Y</w:t>
            </w:r>
          </w:p>
        </w:tc>
      </w:tr>
    </w:tbl>
    <w:p w14:paraId="03680D83" w14:textId="77777777" w:rsidR="0085606A" w:rsidRPr="00DC185C" w:rsidRDefault="0085606A" w:rsidP="00DC185C">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DC185C" w14:paraId="422E7CC3" w14:textId="77777777" w:rsidTr="00681E74">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DC185C">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DC185C">
              <w:rPr>
                <w:sz w:val="20"/>
                <w:lang w:val="en-GB"/>
              </w:rPr>
              <w:t xml:space="preserve">Individual consideration </w:t>
            </w:r>
          </w:p>
        </w:tc>
      </w:tr>
    </w:tbl>
    <w:p w14:paraId="0C751BAF" w14:textId="77777777" w:rsidR="00DC185C" w:rsidRPr="00DC185C" w:rsidRDefault="00DC185C" w:rsidP="00DC185C">
      <w:pPr>
        <w:rPr>
          <w:highlight w:val="yellow"/>
          <w:lang w:val="en-GB"/>
        </w:rPr>
      </w:pPr>
    </w:p>
    <w:p w14:paraId="03B3D00F" w14:textId="77777777" w:rsidR="00DC185C" w:rsidRPr="00DC185C" w:rsidRDefault="00DC185C" w:rsidP="00DC185C">
      <w:pPr>
        <w:jc w:val="left"/>
        <w:rPr>
          <w:b/>
          <w:highlight w:val="yellow"/>
          <w:lang w:val="en-GB"/>
        </w:rPr>
      </w:pPr>
      <w:r w:rsidRPr="00DC185C">
        <w:rPr>
          <w:b/>
          <w:highlight w:val="yellow"/>
          <w:lang w:val="en-GB"/>
        </w:rPr>
        <w:br w:type="page"/>
      </w:r>
    </w:p>
    <w:p w14:paraId="24418DDE" w14:textId="77777777" w:rsidR="00DC185C" w:rsidRPr="00DC185C" w:rsidRDefault="00DC185C" w:rsidP="00DC185C">
      <w:pPr>
        <w:tabs>
          <w:tab w:val="left" w:pos="5530"/>
        </w:tabs>
        <w:jc w:val="center"/>
        <w:rPr>
          <w:b/>
          <w:lang w:val="en-GB"/>
        </w:rPr>
      </w:pPr>
      <w:r w:rsidRPr="00DC185C">
        <w:rPr>
          <w:b/>
          <w:lang w:val="en-GB"/>
        </w:rPr>
        <w:lastRenderedPageBreak/>
        <w:t>PROJECT DESCRIPTION</w:t>
      </w:r>
    </w:p>
    <w:p w14:paraId="01EC3CE4" w14:textId="77777777" w:rsidR="00DC185C" w:rsidRPr="007A0E90" w:rsidRDefault="00DC185C" w:rsidP="00DC185C">
      <w:pPr>
        <w:spacing w:before="240" w:after="240"/>
        <w:rPr>
          <w:b/>
          <w:bCs/>
          <w:lang w:val="en-GB"/>
        </w:rPr>
      </w:pPr>
      <w:r w:rsidRPr="007A0E90">
        <w:rPr>
          <w:b/>
          <w:bCs/>
          <w:lang w:val="en-GB"/>
        </w:rPr>
        <w:t>Background</w:t>
      </w:r>
    </w:p>
    <w:p w14:paraId="5EE8B5FE" w14:textId="5D1725B5" w:rsidR="00DC185C" w:rsidRPr="007A0E90" w:rsidRDefault="00DC185C" w:rsidP="00DC185C">
      <w:pPr>
        <w:numPr>
          <w:ilvl w:val="0"/>
          <w:numId w:val="1"/>
        </w:numPr>
        <w:spacing w:after="240"/>
        <w:outlineLvl w:val="0"/>
        <w:rPr>
          <w:lang w:val="en-GB"/>
        </w:rPr>
      </w:pPr>
      <w:r w:rsidRPr="007A0E90">
        <w:rPr>
          <w:lang w:val="en-GB"/>
        </w:rPr>
        <w:t xml:space="preserve">On behalf of the Government of </w:t>
      </w:r>
      <w:r w:rsidR="00EA4E1A" w:rsidRPr="007A0E90">
        <w:rPr>
          <w:lang w:val="en-GB"/>
        </w:rPr>
        <w:t>Togo</w:t>
      </w:r>
      <w:r w:rsidRPr="007A0E90">
        <w:rPr>
          <w:lang w:val="en-GB"/>
        </w:rPr>
        <w:t xml:space="preserve">, </w:t>
      </w:r>
      <w:r w:rsidR="00137C89">
        <w:rPr>
          <w:lang w:val="en-GB"/>
        </w:rPr>
        <w:t xml:space="preserve">the </w:t>
      </w:r>
      <w:r w:rsidR="005561B7">
        <w:t>Government of the United Kingdom of Great Britain and Northern Ireland</w:t>
      </w:r>
      <w:r w:rsidR="005561B7">
        <w:rPr>
          <w:rStyle w:val="FootnoteReference"/>
        </w:rPr>
        <w:footnoteReference w:id="2"/>
      </w:r>
      <w:r w:rsidR="001C3924">
        <w:t xml:space="preserve"> </w:t>
      </w:r>
      <w:r w:rsidRPr="007A0E90">
        <w:rPr>
          <w:lang w:val="en-GB"/>
        </w:rPr>
        <w:t xml:space="preserve">has submitted, in line with decision 91/65, a request for a </w:t>
      </w:r>
      <w:bookmarkStart w:id="2" w:name="_Hlk148535980"/>
      <w:r w:rsidRPr="007A0E90">
        <w:rPr>
          <w:lang w:val="en-GB"/>
        </w:rPr>
        <w:t>pilot project to enhance the energy efficiency of replacement technologies and equipment in the context of HFC phase-down (non-investment activities)</w:t>
      </w:r>
      <w:bookmarkEnd w:id="2"/>
      <w:r w:rsidRPr="007A0E90">
        <w:rPr>
          <w:lang w:val="en-GB"/>
        </w:rPr>
        <w:t>, in the amount of US $</w:t>
      </w:r>
      <w:r w:rsidR="006D0ACA" w:rsidRPr="007A0E90">
        <w:rPr>
          <w:lang w:val="en-GB"/>
        </w:rPr>
        <w:t>360,160</w:t>
      </w:r>
      <w:r w:rsidRPr="007A0E90">
        <w:rPr>
          <w:lang w:val="en-GB"/>
        </w:rPr>
        <w:t>, plus agency support costs of US $</w:t>
      </w:r>
      <w:r w:rsidR="00227097" w:rsidRPr="007A0E90">
        <w:rPr>
          <w:lang w:val="en-GB"/>
        </w:rPr>
        <w:t>46,821</w:t>
      </w:r>
      <w:r w:rsidRPr="007A0E90">
        <w:rPr>
          <w:lang w:val="en-GB"/>
        </w:rPr>
        <w:t>, as originally submitted.</w:t>
      </w:r>
      <w:r w:rsidRPr="007A0E90">
        <w:rPr>
          <w:vertAlign w:val="superscript"/>
          <w:lang w:val="en-GB"/>
        </w:rPr>
        <w:footnoteReference w:id="3"/>
      </w:r>
    </w:p>
    <w:p w14:paraId="209AAFD6" w14:textId="77777777" w:rsidR="00DC185C" w:rsidRPr="007A0E90" w:rsidRDefault="00DC185C" w:rsidP="00DC185C">
      <w:pPr>
        <w:spacing w:after="240"/>
        <w:rPr>
          <w:b/>
          <w:bCs/>
          <w:lang w:val="en-GB"/>
        </w:rPr>
      </w:pPr>
      <w:r w:rsidRPr="007A0E90">
        <w:rPr>
          <w:b/>
          <w:bCs/>
          <w:lang w:val="en-GB"/>
        </w:rPr>
        <w:t>Energy-efficiency pilot project</w:t>
      </w:r>
    </w:p>
    <w:p w14:paraId="25DB61E2" w14:textId="6CED8581" w:rsidR="00790F41" w:rsidRDefault="00790F41" w:rsidP="001E3316">
      <w:pPr>
        <w:pStyle w:val="Heading1"/>
        <w:rPr>
          <w:sz w:val="24"/>
          <w:szCs w:val="24"/>
          <w:lang w:val="en-GB"/>
        </w:rPr>
      </w:pPr>
      <w:r>
        <w:rPr>
          <w:lang w:val="en-GB"/>
        </w:rPr>
        <w:t>At the 93</w:t>
      </w:r>
      <w:r>
        <w:rPr>
          <w:vertAlign w:val="superscript"/>
          <w:lang w:val="en-GB"/>
        </w:rPr>
        <w:t>rd</w:t>
      </w:r>
      <w:r>
        <w:rPr>
          <w:lang w:val="en-GB"/>
        </w:rPr>
        <w:t xml:space="preserve"> meeting, the Executive Committee approved a preparation project for the demonstration of energy-efficient low-</w:t>
      </w:r>
      <w:r w:rsidR="00CE69DE">
        <w:rPr>
          <w:lang w:val="en-GB"/>
        </w:rPr>
        <w:t>global-warming-potential (</w:t>
      </w:r>
      <w:r>
        <w:rPr>
          <w:lang w:val="en-GB"/>
        </w:rPr>
        <w:t>GWP</w:t>
      </w:r>
      <w:r w:rsidR="00CE69DE">
        <w:rPr>
          <w:lang w:val="en-GB"/>
        </w:rPr>
        <w:t>)</w:t>
      </w:r>
      <w:r>
        <w:rPr>
          <w:lang w:val="en-GB"/>
        </w:rPr>
        <w:t xml:space="preserve"> air-conditioning</w:t>
      </w:r>
      <w:r w:rsidR="00350006">
        <w:rPr>
          <w:lang w:val="en-GB"/>
        </w:rPr>
        <w:t xml:space="preserve"> (AC)</w:t>
      </w:r>
      <w:r>
        <w:rPr>
          <w:lang w:val="en-GB"/>
        </w:rPr>
        <w:t xml:space="preserve"> technology in Togo (decision</w:t>
      </w:r>
      <w:r w:rsidR="00CE69DE">
        <w:rPr>
          <w:lang w:val="en-GB"/>
        </w:rPr>
        <w:t> </w:t>
      </w:r>
      <w:r>
        <w:rPr>
          <w:lang w:val="en-GB"/>
        </w:rPr>
        <w:t xml:space="preserve">93/40). During the </w:t>
      </w:r>
      <w:r>
        <w:rPr>
          <w:lang w:val="en-US"/>
        </w:rPr>
        <w:t xml:space="preserve">development of the proposal, the </w:t>
      </w:r>
      <w:r w:rsidR="00AC76DE">
        <w:rPr>
          <w:lang w:val="en-US"/>
        </w:rPr>
        <w:t>Government of</w:t>
      </w:r>
      <w:r>
        <w:rPr>
          <w:lang w:val="en-US"/>
        </w:rPr>
        <w:t xml:space="preserve"> Togo informed the Government of Germany of </w:t>
      </w:r>
      <w:r w:rsidR="00AC76DE">
        <w:rPr>
          <w:lang w:val="en-US"/>
        </w:rPr>
        <w:t xml:space="preserve">its </w:t>
      </w:r>
      <w:r>
        <w:rPr>
          <w:lang w:val="en-US"/>
        </w:rPr>
        <w:t xml:space="preserve">intention to change the beneficiary from </w:t>
      </w:r>
      <w:r>
        <w:rPr>
          <w:lang w:val="en-GB"/>
        </w:rPr>
        <w:t xml:space="preserve">the Autonomous Port of Lomé, as the original planned beneficiary, </w:t>
      </w:r>
      <w:r>
        <w:rPr>
          <w:lang w:val="en-US"/>
        </w:rPr>
        <w:t xml:space="preserve">to focus on </w:t>
      </w:r>
      <w:r w:rsidR="00394172">
        <w:rPr>
          <w:lang w:val="en-US"/>
        </w:rPr>
        <w:t xml:space="preserve">the </w:t>
      </w:r>
      <w:r>
        <w:rPr>
          <w:lang w:val="en-US"/>
        </w:rPr>
        <w:t>hospital sector given the higher replicability potential as well as market and social impact.</w:t>
      </w:r>
      <w:r w:rsidR="005C15CA">
        <w:rPr>
          <w:rStyle w:val="FootnoteReference"/>
          <w:lang w:val="en-US"/>
        </w:rPr>
        <w:footnoteReference w:id="4"/>
      </w:r>
      <w:r>
        <w:rPr>
          <w:lang w:val="en-US"/>
        </w:rPr>
        <w:t xml:space="preserve"> </w:t>
      </w:r>
      <w:r>
        <w:t xml:space="preserve">The project </w:t>
      </w:r>
      <w:r>
        <w:rPr>
          <w:lang w:val="en-US"/>
        </w:rPr>
        <w:t>would still replace inefficient AC</w:t>
      </w:r>
      <w:r w:rsidR="005B741D">
        <w:rPr>
          <w:lang w:val="en-US"/>
        </w:rPr>
        <w:t xml:space="preserve"> unit</w:t>
      </w:r>
      <w:r>
        <w:rPr>
          <w:lang w:val="en-US"/>
        </w:rPr>
        <w:t xml:space="preserve">s </w:t>
      </w:r>
      <w:r w:rsidR="00D03B06">
        <w:rPr>
          <w:lang w:val="en-US"/>
        </w:rPr>
        <w:t xml:space="preserve">with </w:t>
      </w:r>
      <w:r>
        <w:rPr>
          <w:lang w:val="en-US"/>
        </w:rPr>
        <w:t>efficient</w:t>
      </w:r>
      <w:r w:rsidR="005B741D">
        <w:rPr>
          <w:lang w:val="en-US"/>
        </w:rPr>
        <w:t xml:space="preserve"> </w:t>
      </w:r>
      <w:r w:rsidR="00A27F38">
        <w:rPr>
          <w:lang w:val="en-US"/>
        </w:rPr>
        <w:t xml:space="preserve">ones </w:t>
      </w:r>
      <w:r>
        <w:rPr>
          <w:lang w:val="en-US"/>
        </w:rPr>
        <w:t>using low</w:t>
      </w:r>
      <w:r w:rsidR="001D1579">
        <w:rPr>
          <w:lang w:val="en-US"/>
        </w:rPr>
        <w:t>-</w:t>
      </w:r>
      <w:r>
        <w:rPr>
          <w:lang w:val="en-US"/>
        </w:rPr>
        <w:t>GWP refrigerant</w:t>
      </w:r>
      <w:r w:rsidR="00CC61C1">
        <w:rPr>
          <w:lang w:val="en-US"/>
        </w:rPr>
        <w:t xml:space="preserve"> (R-290)</w:t>
      </w:r>
      <w:r>
        <w:rPr>
          <w:lang w:val="en-US"/>
        </w:rPr>
        <w:t xml:space="preserve">; be accompanied </w:t>
      </w:r>
      <w:r w:rsidR="005C7E2C">
        <w:rPr>
          <w:lang w:val="en-US"/>
        </w:rPr>
        <w:t xml:space="preserve">with </w:t>
      </w:r>
      <w:r>
        <w:rPr>
          <w:lang w:val="en-US"/>
        </w:rPr>
        <w:t xml:space="preserve">trainings and awareness raising campaigns </w:t>
      </w:r>
      <w:r>
        <w:rPr>
          <w:lang w:val="en-GB"/>
        </w:rPr>
        <w:t>as well as capacity building of technicians</w:t>
      </w:r>
      <w:r w:rsidR="00D03B06">
        <w:rPr>
          <w:lang w:val="en-GB"/>
        </w:rPr>
        <w:t>,</w:t>
      </w:r>
      <w:r>
        <w:rPr>
          <w:lang w:val="en-GB"/>
        </w:rPr>
        <w:t xml:space="preserve"> thus promoting HFC alternatives and improvements to the supply chain for R</w:t>
      </w:r>
      <w:r>
        <w:rPr>
          <w:lang w:val="en-GB"/>
        </w:rPr>
        <w:noBreakHyphen/>
        <w:t>290</w:t>
      </w:r>
      <w:r w:rsidR="00AE19ED">
        <w:rPr>
          <w:lang w:val="en-GB"/>
        </w:rPr>
        <w:t xml:space="preserve">-based equipment </w:t>
      </w:r>
      <w:r>
        <w:rPr>
          <w:lang w:val="en-GB"/>
        </w:rPr>
        <w:t>in Togo.</w:t>
      </w:r>
    </w:p>
    <w:p w14:paraId="6958780F" w14:textId="590B71CC" w:rsidR="00DC185C" w:rsidRPr="007A0E90" w:rsidRDefault="00EA4E1A" w:rsidP="00DC185C">
      <w:pPr>
        <w:numPr>
          <w:ilvl w:val="0"/>
          <w:numId w:val="1"/>
        </w:numPr>
        <w:spacing w:after="240"/>
        <w:outlineLvl w:val="0"/>
        <w:rPr>
          <w:lang w:val="en-GB"/>
        </w:rPr>
      </w:pPr>
      <w:r w:rsidRPr="007A0E90">
        <w:rPr>
          <w:lang w:val="en-GB"/>
        </w:rPr>
        <w:t>Togo</w:t>
      </w:r>
      <w:r w:rsidR="00DC185C" w:rsidRPr="007A0E90">
        <w:rPr>
          <w:lang w:val="en-GB"/>
        </w:rPr>
        <w:t xml:space="preserve"> ratified the Kigali Amendment on </w:t>
      </w:r>
      <w:r w:rsidR="0058708F" w:rsidRPr="007A0E90">
        <w:rPr>
          <w:lang w:val="en-GB"/>
        </w:rPr>
        <w:t xml:space="preserve">8 </w:t>
      </w:r>
      <w:r w:rsidR="0058708F" w:rsidRPr="00431DB3">
        <w:rPr>
          <w:lang w:val="en-GB"/>
        </w:rPr>
        <w:t>March</w:t>
      </w:r>
      <w:r w:rsidR="00DC185C" w:rsidRPr="00431DB3">
        <w:rPr>
          <w:lang w:val="en-GB"/>
        </w:rPr>
        <w:t> 201</w:t>
      </w:r>
      <w:r w:rsidR="0058708F" w:rsidRPr="00431DB3">
        <w:rPr>
          <w:lang w:val="en-GB"/>
        </w:rPr>
        <w:t>8</w:t>
      </w:r>
      <w:r w:rsidR="00DC185C" w:rsidRPr="00431DB3">
        <w:rPr>
          <w:lang w:val="en-GB"/>
        </w:rPr>
        <w:t>, with HFC quota</w:t>
      </w:r>
      <w:r w:rsidR="00CA614F" w:rsidRPr="00431DB3">
        <w:rPr>
          <w:lang w:val="en-GB"/>
        </w:rPr>
        <w:t xml:space="preserve"> system operational</w:t>
      </w:r>
      <w:r w:rsidR="00DC185C" w:rsidRPr="00431DB3">
        <w:rPr>
          <w:lang w:val="en-GB"/>
        </w:rPr>
        <w:t xml:space="preserve"> as of January 2024. Under stage I of the Kigali HFC implementation plan (KIP) approved at the 9</w:t>
      </w:r>
      <w:r w:rsidR="00867480" w:rsidRPr="00431DB3">
        <w:rPr>
          <w:lang w:val="en-GB"/>
        </w:rPr>
        <w:t>5</w:t>
      </w:r>
      <w:r w:rsidR="00867480" w:rsidRPr="00431DB3">
        <w:rPr>
          <w:vertAlign w:val="superscript"/>
          <w:lang w:val="en-GB"/>
        </w:rPr>
        <w:t>th</w:t>
      </w:r>
      <w:r w:rsidR="00867480" w:rsidRPr="00431DB3">
        <w:rPr>
          <w:lang w:val="en-GB"/>
        </w:rPr>
        <w:t xml:space="preserve"> </w:t>
      </w:r>
      <w:r w:rsidR="00DC185C" w:rsidRPr="00431DB3">
        <w:rPr>
          <w:lang w:val="en-GB"/>
        </w:rPr>
        <w:t>meeting,</w:t>
      </w:r>
      <w:r w:rsidR="00A1439E">
        <w:rPr>
          <w:rStyle w:val="FootnoteReference"/>
          <w:lang w:val="en-GB"/>
        </w:rPr>
        <w:footnoteReference w:id="5"/>
      </w:r>
      <w:r w:rsidR="00DC185C" w:rsidRPr="00431DB3">
        <w:rPr>
          <w:lang w:val="en-GB"/>
        </w:rPr>
        <w:t xml:space="preserve"> the country has committed to reducing HFC consumption by 1</w:t>
      </w:r>
      <w:r w:rsidR="00113C6B">
        <w:rPr>
          <w:lang w:val="en-GB"/>
        </w:rPr>
        <w:t>5</w:t>
      </w:r>
      <w:r w:rsidR="00DC185C" w:rsidRPr="00431DB3">
        <w:rPr>
          <w:lang w:val="en-GB"/>
        </w:rPr>
        <w:t xml:space="preserve"> per cent by 2029.</w:t>
      </w:r>
      <w:r w:rsidR="00DC185C" w:rsidRPr="007A0E90">
        <w:rPr>
          <w:lang w:val="en-GB"/>
        </w:rPr>
        <w:t xml:space="preserve"> </w:t>
      </w:r>
    </w:p>
    <w:p w14:paraId="0202D70E" w14:textId="77777777" w:rsidR="00DC185C" w:rsidRPr="00EA4E1A" w:rsidRDefault="00DC185C" w:rsidP="00DC185C">
      <w:pPr>
        <w:spacing w:after="240"/>
        <w:rPr>
          <w:highlight w:val="yellow"/>
          <w:u w:val="single"/>
          <w:lang w:val="en-GB"/>
        </w:rPr>
      </w:pPr>
      <w:r w:rsidRPr="009055BA">
        <w:rPr>
          <w:u w:val="single"/>
          <w:lang w:val="en-GB"/>
        </w:rPr>
        <w:t>Policy, regulatory and institutional framework</w:t>
      </w:r>
    </w:p>
    <w:p w14:paraId="7FA72E6B" w14:textId="7E032FD0" w:rsidR="00B00F90" w:rsidRPr="005C2079" w:rsidRDefault="00B00F90" w:rsidP="00B00F90">
      <w:pPr>
        <w:pStyle w:val="Heading1"/>
        <w:spacing w:before="240"/>
      </w:pPr>
      <w:r w:rsidRPr="005C2079">
        <w:t>The country’s HFC licensing system has been operational since 2021, and the quota system as of 1 January 2024. Interministerial Decree No. 13/MERF/MEF/MCICL, adopted on 30</w:t>
      </w:r>
      <w:r w:rsidR="0063370F">
        <w:t> </w:t>
      </w:r>
      <w:r w:rsidRPr="005C2079">
        <w:t>March 2021, includes provisions for licensing, quotas and data reporting for the import and distribution of HFCs, and obliges the importers and distributors of HFCs to label the containers with the customs code, type and quantity of the refrigerant.</w:t>
      </w:r>
    </w:p>
    <w:p w14:paraId="4F29FA7C" w14:textId="7B9EAF6A" w:rsidR="00026C92" w:rsidRPr="00026C92" w:rsidRDefault="006905F1" w:rsidP="00026C92">
      <w:pPr>
        <w:pStyle w:val="Heading1"/>
      </w:pPr>
      <w:r>
        <w:t>M</w:t>
      </w:r>
      <w:r w:rsidRPr="005C2079">
        <w:t xml:space="preserve">inimum energy performance standards (MEPS) are in effect in Togo, set by the </w:t>
      </w:r>
      <w:r w:rsidR="00A86227" w:rsidRPr="00A86227">
        <w:t xml:space="preserve">Economic Community of West African States </w:t>
      </w:r>
      <w:r w:rsidR="00A86227">
        <w:t>(</w:t>
      </w:r>
      <w:r w:rsidRPr="005C2079">
        <w:t>ECOWAS</w:t>
      </w:r>
      <w:r w:rsidR="00A86227">
        <w:t>)</w:t>
      </w:r>
      <w:r w:rsidRPr="005C2079">
        <w:t xml:space="preserve"> standards for refrigerating products</w:t>
      </w:r>
      <w:r w:rsidRPr="005C2079">
        <w:rPr>
          <w:rStyle w:val="FootnoteReference"/>
        </w:rPr>
        <w:footnoteReference w:id="6"/>
      </w:r>
      <w:r w:rsidRPr="005C2079">
        <w:t xml:space="preserve"> and domestic and commercial AC products</w:t>
      </w:r>
      <w:r w:rsidRPr="005C2079">
        <w:rPr>
          <w:rStyle w:val="FootnoteReference"/>
        </w:rPr>
        <w:footnoteReference w:id="7"/>
      </w:r>
      <w:r w:rsidRPr="005C2079">
        <w:t xml:space="preserve"> </w:t>
      </w:r>
      <w:r w:rsidRPr="005F34BF">
        <w:t xml:space="preserve">and implemented under </w:t>
      </w:r>
      <w:r w:rsidR="00026C92" w:rsidRPr="00026C92">
        <w:t>Togo’s National Energy Efficiency Action Plan (PANEE)</w:t>
      </w:r>
      <w:r w:rsidR="008276AA">
        <w:t>,</w:t>
      </w:r>
      <w:r w:rsidR="00026C92" w:rsidRPr="00026C92">
        <w:t xml:space="preserve"> drawn up in 2015 and extending to 2030. Its main objectives include promoting renewable energy, reducing energy consumption, improving efficiency in key sectors (lighting, construction </w:t>
      </w:r>
      <w:r w:rsidR="0016557C">
        <w:t xml:space="preserve">and </w:t>
      </w:r>
      <w:r w:rsidR="00026C92" w:rsidRPr="00026C92">
        <w:lastRenderedPageBreak/>
        <w:t>industry) and strengthening the regulatory and institutional framework to attract private investment in the energy sector.</w:t>
      </w:r>
    </w:p>
    <w:p w14:paraId="70E36C0A" w14:textId="45C9F094" w:rsidR="00E25C5C" w:rsidRDefault="00E25C5C" w:rsidP="00084826">
      <w:pPr>
        <w:pStyle w:val="Heading1"/>
      </w:pPr>
      <w:r>
        <w:t xml:space="preserve">As a member of ECOWAS, Togo participates in the work of this organisation, particularly in relation to quality issues. Through the Togolese Standardisation Agency (ATN), a technical body of the High Authority for Quality and the Environment (HAUQE), the country takes part in the harmonisation of community standards (ECOSTAND). The ATN has experts in the </w:t>
      </w:r>
      <w:r w:rsidR="002A7742">
        <w:t>11</w:t>
      </w:r>
      <w:r>
        <w:t xml:space="preserve"> ECOWAS Technical Harmonisation Committees and actively participates in all stages of the implementation of standards.</w:t>
      </w:r>
      <w:r w:rsidR="00084826" w:rsidRPr="00084826">
        <w:t xml:space="preserve"> </w:t>
      </w:r>
    </w:p>
    <w:p w14:paraId="6E45F285" w14:textId="2CD74FCC" w:rsidR="00520B2E" w:rsidRPr="00520B2E" w:rsidRDefault="002D09C4" w:rsidP="00BE100A">
      <w:pPr>
        <w:pStyle w:val="Heading1"/>
        <w:suppressAutoHyphens/>
        <w:spacing w:before="240"/>
        <w:rPr>
          <w:u w:val="single"/>
          <w:lang w:val="en-GB"/>
        </w:rPr>
      </w:pPr>
      <w:r w:rsidRPr="002D09C4">
        <w:t>Th</w:t>
      </w:r>
      <w:r w:rsidR="00C023BA">
        <w:t>is</w:t>
      </w:r>
      <w:r w:rsidRPr="002D09C4">
        <w:t xml:space="preserve"> project is part of Togo's national policies aimed at improving energy efficiency and reducing greenhouse gas emissions. </w:t>
      </w:r>
      <w:r w:rsidR="00216C07">
        <w:t>T</w:t>
      </w:r>
      <w:r w:rsidR="00216C07" w:rsidRPr="008F29E8">
        <w:t>he market transformation towards low</w:t>
      </w:r>
      <w:r w:rsidR="00216C07">
        <w:noBreakHyphen/>
      </w:r>
      <w:r w:rsidR="00FE076E" w:rsidDel="00FE076E">
        <w:t xml:space="preserve"> </w:t>
      </w:r>
      <w:r w:rsidR="00216C07" w:rsidRPr="008F29E8">
        <w:t>GWP and energy</w:t>
      </w:r>
      <w:r w:rsidR="002A7742">
        <w:t>-</w:t>
      </w:r>
      <w:r w:rsidR="00216C07" w:rsidRPr="008F29E8">
        <w:t xml:space="preserve">efficient </w:t>
      </w:r>
      <w:r w:rsidR="00216C07">
        <w:t>refrigeration and air-conditioning (</w:t>
      </w:r>
      <w:r w:rsidR="00216C07" w:rsidRPr="008F29E8">
        <w:t>RAC</w:t>
      </w:r>
      <w:r w:rsidR="00216C07">
        <w:t>)</w:t>
      </w:r>
      <w:r w:rsidR="00216C07" w:rsidRPr="008F29E8">
        <w:t xml:space="preserve"> technology</w:t>
      </w:r>
      <w:r w:rsidR="00216C07">
        <w:t xml:space="preserve"> will be supported by </w:t>
      </w:r>
      <w:r w:rsidR="00647DEF">
        <w:t xml:space="preserve">the implementation of </w:t>
      </w:r>
      <w:r w:rsidR="00216C07">
        <w:t xml:space="preserve">this project, </w:t>
      </w:r>
      <w:r w:rsidR="00647DEF">
        <w:t xml:space="preserve">and </w:t>
      </w:r>
      <w:r w:rsidR="00216C07">
        <w:t>t</w:t>
      </w:r>
      <w:r w:rsidR="008D29C3">
        <w:t>he national ozone unit (</w:t>
      </w:r>
      <w:r w:rsidR="008D29C3" w:rsidRPr="008F29E8">
        <w:t>NOU</w:t>
      </w:r>
      <w:r w:rsidR="008D29C3">
        <w:t>), overseen by the Ministry of Environment and Forest Resources</w:t>
      </w:r>
      <w:r w:rsidR="00730BEE">
        <w:t>,</w:t>
      </w:r>
      <w:r w:rsidR="00C279F0">
        <w:t xml:space="preserve"> will </w:t>
      </w:r>
      <w:r w:rsidR="00D85CB7">
        <w:t xml:space="preserve">engage with the HAUQE </w:t>
      </w:r>
      <w:r w:rsidR="00886987" w:rsidRPr="008F29E8">
        <w:t xml:space="preserve">in adopting ISO safety </w:t>
      </w:r>
      <w:r w:rsidR="00487DDB">
        <w:t>guidelines</w:t>
      </w:r>
      <w:r w:rsidR="00886987" w:rsidRPr="008F29E8">
        <w:t xml:space="preserve">. </w:t>
      </w:r>
    </w:p>
    <w:p w14:paraId="28364C62" w14:textId="0BC70CE2" w:rsidR="00DC185C" w:rsidRPr="00520B2E" w:rsidRDefault="00DC185C" w:rsidP="00520B2E">
      <w:pPr>
        <w:pStyle w:val="Heading1"/>
        <w:keepNext/>
        <w:numPr>
          <w:ilvl w:val="0"/>
          <w:numId w:val="0"/>
        </w:numPr>
        <w:suppressAutoHyphens/>
        <w:spacing w:before="240"/>
        <w:rPr>
          <w:u w:val="single"/>
          <w:lang w:val="en-GB"/>
        </w:rPr>
      </w:pPr>
      <w:r w:rsidRPr="00520B2E">
        <w:rPr>
          <w:u w:val="single"/>
          <w:lang w:val="en-GB"/>
        </w:rPr>
        <w:t>HFC consumption and sector background</w:t>
      </w:r>
    </w:p>
    <w:p w14:paraId="461D23CB" w14:textId="72A6DE34" w:rsidR="00DC185C" w:rsidRPr="00CE3C08" w:rsidRDefault="00DC185C" w:rsidP="00DC185C">
      <w:pPr>
        <w:numPr>
          <w:ilvl w:val="0"/>
          <w:numId w:val="1"/>
        </w:numPr>
        <w:spacing w:after="240"/>
        <w:outlineLvl w:val="0"/>
        <w:rPr>
          <w:lang w:val="en-GB" w:eastAsia="zh-CN"/>
        </w:rPr>
      </w:pPr>
      <w:r w:rsidRPr="00CE3C08">
        <w:rPr>
          <w:lang w:val="en-GB"/>
        </w:rPr>
        <w:t xml:space="preserve">The HFC consumption baseline for </w:t>
      </w:r>
      <w:r w:rsidR="00EA4E1A" w:rsidRPr="00CE3C08">
        <w:rPr>
          <w:lang w:val="en-GB"/>
        </w:rPr>
        <w:t>Togo</w:t>
      </w:r>
      <w:r w:rsidRPr="00CE3C08">
        <w:rPr>
          <w:lang w:val="en-GB"/>
        </w:rPr>
        <w:t xml:space="preserve"> has been established at the level of </w:t>
      </w:r>
      <w:r w:rsidR="00CE3C08" w:rsidRPr="00CE3C08">
        <w:t>1,124,896</w:t>
      </w:r>
      <w:r w:rsidR="00CE3C08">
        <w:t> </w:t>
      </w:r>
      <w:r w:rsidRPr="00CE3C08">
        <w:rPr>
          <w:lang w:val="en-GB"/>
        </w:rPr>
        <w:t>CO</w:t>
      </w:r>
      <w:r w:rsidRPr="00CE3C08">
        <w:rPr>
          <w:vertAlign w:val="subscript"/>
          <w:lang w:val="en-GB"/>
        </w:rPr>
        <w:t>2</w:t>
      </w:r>
      <w:r w:rsidRPr="00CE3C08">
        <w:rPr>
          <w:lang w:val="en-GB"/>
        </w:rPr>
        <w:noBreakHyphen/>
        <w:t>equivalent (CO</w:t>
      </w:r>
      <w:r w:rsidRPr="00CE3C08">
        <w:rPr>
          <w:vertAlign w:val="subscript"/>
          <w:lang w:val="en-GB"/>
        </w:rPr>
        <w:t>2</w:t>
      </w:r>
      <w:r w:rsidRPr="00CE3C08">
        <w:rPr>
          <w:lang w:val="en-GB"/>
        </w:rPr>
        <w:t>-eq) tonnes. T</w:t>
      </w:r>
      <w:r w:rsidRPr="00CE3C08">
        <w:rPr>
          <w:lang w:val="en-GB" w:eastAsia="zh-CN"/>
        </w:rPr>
        <w:t xml:space="preserve">able 1 presents HFC consumption in </w:t>
      </w:r>
      <w:r w:rsidR="00EA4E1A" w:rsidRPr="00CE3C08">
        <w:rPr>
          <w:lang w:val="en-GB" w:eastAsia="zh-CN"/>
        </w:rPr>
        <w:t>Togo</w:t>
      </w:r>
      <w:r w:rsidRPr="00CE3C08">
        <w:rPr>
          <w:lang w:val="en-GB" w:eastAsia="zh-CN"/>
        </w:rPr>
        <w:t>.</w:t>
      </w:r>
    </w:p>
    <w:p w14:paraId="66F2F491" w14:textId="7F68D4C0" w:rsidR="00DC185C" w:rsidRPr="00EA4E1A" w:rsidRDefault="00DC185C" w:rsidP="00DC185C">
      <w:pPr>
        <w:keepNext/>
        <w:rPr>
          <w:b/>
          <w:bCs/>
          <w:highlight w:val="yellow"/>
          <w:lang w:val="en-GB" w:eastAsia="zh-CN"/>
        </w:rPr>
      </w:pPr>
      <w:r w:rsidRPr="00EF3D23">
        <w:rPr>
          <w:b/>
          <w:bCs/>
          <w:lang w:val="en-GB" w:eastAsia="zh-CN"/>
        </w:rPr>
        <w:t xml:space="preserve">Table 1. Consumption of HFCs in </w:t>
      </w:r>
      <w:r w:rsidR="00EA4E1A" w:rsidRPr="00EF3D23">
        <w:rPr>
          <w:b/>
          <w:bCs/>
          <w:lang w:val="en-GB" w:eastAsia="zh-CN"/>
        </w:rPr>
        <w:t>Togo</w:t>
      </w:r>
      <w:r w:rsidRPr="00EF3D23">
        <w:rPr>
          <w:b/>
          <w:bCs/>
          <w:lang w:val="en-GB" w:eastAsia="zh-CN"/>
        </w:rPr>
        <w:t xml:space="preserve"> (20</w:t>
      </w:r>
      <w:r w:rsidR="00D9756D" w:rsidRPr="00EF3D23">
        <w:rPr>
          <w:b/>
          <w:bCs/>
          <w:lang w:val="en-GB" w:eastAsia="zh-CN"/>
        </w:rPr>
        <w:t>20</w:t>
      </w:r>
      <w:r w:rsidRPr="00EF3D23">
        <w:rPr>
          <w:b/>
          <w:bCs/>
          <w:lang w:val="en-GB" w:eastAsia="zh-CN"/>
        </w:rPr>
        <w:t>–202</w:t>
      </w:r>
      <w:r w:rsidR="00D9756D" w:rsidRPr="00EF3D23">
        <w:rPr>
          <w:b/>
          <w:bCs/>
          <w:lang w:val="en-GB" w:eastAsia="zh-CN"/>
        </w:rPr>
        <w:t>4</w:t>
      </w:r>
      <w:r w:rsidR="00E62BAA">
        <w:rPr>
          <w:b/>
          <w:bCs/>
          <w:lang w:val="en-GB" w:eastAsia="zh-CN"/>
        </w:rPr>
        <w:t xml:space="preserve"> Ar</w:t>
      </w:r>
      <w:r w:rsidR="00EB3E73">
        <w:rPr>
          <w:b/>
          <w:bCs/>
          <w:lang w:val="en-GB" w:eastAsia="zh-CN"/>
        </w:rPr>
        <w:t>t</w:t>
      </w:r>
      <w:r w:rsidR="00E62BAA">
        <w:rPr>
          <w:b/>
          <w:bCs/>
          <w:lang w:val="en-GB" w:eastAsia="zh-CN"/>
        </w:rPr>
        <w:t>icle 7</w:t>
      </w:r>
      <w:r w:rsidRPr="00EF3D23">
        <w:rPr>
          <w:b/>
          <w:bCs/>
          <w:lang w:val="en-GB"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482CAA" w:rsidRPr="00EA4E1A" w14:paraId="3943E8F0" w14:textId="68CB4A55" w:rsidTr="004B16A6">
        <w:trPr>
          <w:trHeight w:val="300"/>
          <w:tblHeader/>
        </w:trPr>
        <w:tc>
          <w:tcPr>
            <w:tcW w:w="1589" w:type="pct"/>
            <w:noWrap/>
            <w:vAlign w:val="center"/>
            <w:hideMark/>
          </w:tcPr>
          <w:p w14:paraId="119D4601" w14:textId="77777777" w:rsidR="00482CAA" w:rsidRPr="004B16A6" w:rsidRDefault="00482CAA" w:rsidP="00DC185C">
            <w:pPr>
              <w:keepNext/>
              <w:jc w:val="left"/>
              <w:rPr>
                <w:b/>
                <w:bCs/>
                <w:color w:val="000000"/>
                <w:sz w:val="20"/>
                <w:szCs w:val="20"/>
                <w:lang w:val="en-GB" w:eastAsia="en-CA"/>
              </w:rPr>
            </w:pPr>
            <w:r w:rsidRPr="004B16A6">
              <w:rPr>
                <w:b/>
                <w:bCs/>
                <w:color w:val="000000"/>
                <w:sz w:val="20"/>
                <w:szCs w:val="20"/>
                <w:lang w:val="en-GB" w:eastAsia="en-CA"/>
              </w:rPr>
              <w:t xml:space="preserve">HFC consumption </w:t>
            </w:r>
          </w:p>
        </w:tc>
        <w:tc>
          <w:tcPr>
            <w:tcW w:w="683" w:type="pct"/>
            <w:noWrap/>
            <w:vAlign w:val="center"/>
            <w:hideMark/>
          </w:tcPr>
          <w:p w14:paraId="04FDD4D6" w14:textId="77777777" w:rsidR="00482CAA" w:rsidRPr="004B16A6" w:rsidRDefault="00482CAA" w:rsidP="00DC185C">
            <w:pPr>
              <w:keepNext/>
              <w:jc w:val="center"/>
              <w:rPr>
                <w:b/>
                <w:bCs/>
                <w:color w:val="000000"/>
                <w:sz w:val="20"/>
                <w:szCs w:val="20"/>
                <w:lang w:val="en-GB" w:eastAsia="en-CA"/>
              </w:rPr>
            </w:pPr>
            <w:r w:rsidRPr="004B16A6">
              <w:rPr>
                <w:b/>
                <w:bCs/>
                <w:color w:val="000000"/>
                <w:sz w:val="20"/>
                <w:szCs w:val="20"/>
                <w:lang w:val="en-GB" w:eastAsia="en-CA"/>
              </w:rPr>
              <w:t>2020</w:t>
            </w:r>
          </w:p>
        </w:tc>
        <w:tc>
          <w:tcPr>
            <w:tcW w:w="683" w:type="pct"/>
            <w:noWrap/>
            <w:vAlign w:val="center"/>
            <w:hideMark/>
          </w:tcPr>
          <w:p w14:paraId="18DADAAE" w14:textId="77777777" w:rsidR="00482CAA" w:rsidRPr="004B16A6" w:rsidRDefault="00482CAA" w:rsidP="00DC185C">
            <w:pPr>
              <w:keepNext/>
              <w:jc w:val="center"/>
              <w:rPr>
                <w:b/>
                <w:bCs/>
                <w:color w:val="000000"/>
                <w:sz w:val="20"/>
                <w:szCs w:val="20"/>
                <w:lang w:val="en-GB" w:eastAsia="en-CA"/>
              </w:rPr>
            </w:pPr>
            <w:r w:rsidRPr="004B16A6">
              <w:rPr>
                <w:b/>
                <w:bCs/>
                <w:color w:val="000000"/>
                <w:sz w:val="20"/>
                <w:szCs w:val="20"/>
                <w:lang w:val="en-GB" w:eastAsia="en-CA"/>
              </w:rPr>
              <w:t>2021</w:t>
            </w:r>
          </w:p>
        </w:tc>
        <w:tc>
          <w:tcPr>
            <w:tcW w:w="683" w:type="pct"/>
            <w:noWrap/>
            <w:vAlign w:val="center"/>
            <w:hideMark/>
          </w:tcPr>
          <w:p w14:paraId="1F03FCE3" w14:textId="77777777" w:rsidR="00482CAA" w:rsidRPr="004B16A6" w:rsidRDefault="00482CAA" w:rsidP="00DC185C">
            <w:pPr>
              <w:keepNext/>
              <w:jc w:val="center"/>
              <w:rPr>
                <w:b/>
                <w:bCs/>
                <w:color w:val="000000"/>
                <w:sz w:val="20"/>
                <w:szCs w:val="20"/>
                <w:lang w:val="en-GB" w:eastAsia="en-CA"/>
              </w:rPr>
            </w:pPr>
            <w:r w:rsidRPr="004B16A6">
              <w:rPr>
                <w:b/>
                <w:bCs/>
                <w:color w:val="000000"/>
                <w:sz w:val="20"/>
                <w:szCs w:val="20"/>
                <w:lang w:val="en-GB" w:eastAsia="en-CA"/>
              </w:rPr>
              <w:t>2022</w:t>
            </w:r>
          </w:p>
        </w:tc>
        <w:tc>
          <w:tcPr>
            <w:tcW w:w="681" w:type="pct"/>
            <w:vAlign w:val="center"/>
          </w:tcPr>
          <w:p w14:paraId="7709425D" w14:textId="77777777" w:rsidR="00482CAA" w:rsidRPr="004B16A6" w:rsidRDefault="00482CAA" w:rsidP="00DC185C">
            <w:pPr>
              <w:keepNext/>
              <w:jc w:val="center"/>
              <w:rPr>
                <w:b/>
                <w:bCs/>
                <w:color w:val="000000" w:themeColor="text1"/>
                <w:sz w:val="20"/>
                <w:szCs w:val="20"/>
                <w:lang w:val="en-GB" w:eastAsia="en-CA"/>
              </w:rPr>
            </w:pPr>
            <w:r w:rsidRPr="004B16A6">
              <w:rPr>
                <w:b/>
                <w:bCs/>
                <w:color w:val="000000" w:themeColor="text1"/>
                <w:sz w:val="20"/>
                <w:szCs w:val="20"/>
                <w:lang w:val="en-GB" w:eastAsia="en-CA"/>
              </w:rPr>
              <w:t>2023</w:t>
            </w:r>
          </w:p>
        </w:tc>
        <w:tc>
          <w:tcPr>
            <w:tcW w:w="681" w:type="pct"/>
            <w:vAlign w:val="center"/>
          </w:tcPr>
          <w:p w14:paraId="59EF7D70" w14:textId="3EA34434" w:rsidR="00482CAA" w:rsidRPr="004B16A6" w:rsidRDefault="00482CAA" w:rsidP="00DC185C">
            <w:pPr>
              <w:keepNext/>
              <w:jc w:val="center"/>
              <w:rPr>
                <w:b/>
                <w:bCs/>
                <w:color w:val="000000" w:themeColor="text1"/>
                <w:sz w:val="20"/>
                <w:szCs w:val="20"/>
                <w:lang w:val="en-GB" w:eastAsia="en-CA"/>
              </w:rPr>
            </w:pPr>
            <w:r w:rsidRPr="004B16A6">
              <w:rPr>
                <w:b/>
                <w:bCs/>
                <w:color w:val="000000" w:themeColor="text1"/>
                <w:sz w:val="20"/>
                <w:szCs w:val="20"/>
                <w:lang w:val="en-GB" w:eastAsia="en-CA"/>
              </w:rPr>
              <w:t>2024</w:t>
            </w:r>
          </w:p>
        </w:tc>
      </w:tr>
      <w:tr w:rsidR="00C72D72" w:rsidRPr="00F13A90" w14:paraId="5703777C" w14:textId="1D9A13F8" w:rsidTr="004B16A6">
        <w:trPr>
          <w:trHeight w:val="300"/>
        </w:trPr>
        <w:tc>
          <w:tcPr>
            <w:tcW w:w="1589" w:type="pct"/>
            <w:noWrap/>
            <w:vAlign w:val="center"/>
            <w:hideMark/>
          </w:tcPr>
          <w:p w14:paraId="7D4C2277" w14:textId="77777777" w:rsidR="00C72D72" w:rsidRPr="00F13A90" w:rsidRDefault="00C72D72" w:rsidP="00C72D72">
            <w:pPr>
              <w:keepNext/>
              <w:jc w:val="left"/>
              <w:rPr>
                <w:color w:val="000000"/>
                <w:sz w:val="20"/>
                <w:szCs w:val="20"/>
                <w:lang w:val="en-GB" w:eastAsia="en-CA"/>
              </w:rPr>
            </w:pPr>
            <w:proofErr w:type="spellStart"/>
            <w:r w:rsidRPr="00F13A90">
              <w:rPr>
                <w:color w:val="000000"/>
                <w:sz w:val="20"/>
                <w:szCs w:val="20"/>
                <w:lang w:val="en-GB" w:eastAsia="en-CA"/>
              </w:rPr>
              <w:t>mt</w:t>
            </w:r>
            <w:proofErr w:type="spellEnd"/>
            <w:r w:rsidRPr="00F13A90">
              <w:rPr>
                <w:color w:val="000000"/>
                <w:sz w:val="20"/>
                <w:szCs w:val="20"/>
                <w:lang w:val="en-GB" w:eastAsia="en-CA"/>
              </w:rPr>
              <w:t xml:space="preserve"> </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7AEF7C97" w14:textId="1D964987" w:rsidR="00C72D72" w:rsidRPr="00F13A90" w:rsidRDefault="00C72D72" w:rsidP="00C72D72">
            <w:pPr>
              <w:keepNext/>
              <w:jc w:val="center"/>
              <w:rPr>
                <w:color w:val="000000"/>
                <w:sz w:val="20"/>
                <w:szCs w:val="20"/>
                <w:lang w:val="en-GB" w:eastAsia="en-CA"/>
              </w:rPr>
            </w:pPr>
            <w:r w:rsidRPr="00F13A90">
              <w:rPr>
                <w:color w:val="000000"/>
                <w:sz w:val="20"/>
                <w:szCs w:val="20"/>
              </w:rPr>
              <w:t>332.04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508BAA5C" w14:textId="7FC561AF" w:rsidR="00C72D72" w:rsidRPr="00F41491" w:rsidRDefault="00C72D72" w:rsidP="00C72D72">
            <w:pPr>
              <w:keepNext/>
              <w:jc w:val="center"/>
              <w:rPr>
                <w:color w:val="000000"/>
                <w:sz w:val="20"/>
                <w:szCs w:val="20"/>
                <w:lang w:val="en-GB" w:eastAsia="en-CA"/>
              </w:rPr>
            </w:pPr>
            <w:r w:rsidRPr="00F41491">
              <w:rPr>
                <w:color w:val="000000"/>
                <w:sz w:val="20"/>
                <w:szCs w:val="20"/>
              </w:rPr>
              <w:t>358.94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19136EDB" w14:textId="32123DAA" w:rsidR="00C72D72" w:rsidRPr="00F41491" w:rsidRDefault="00C72D72" w:rsidP="00C72D72">
            <w:pPr>
              <w:keepNext/>
              <w:jc w:val="center"/>
              <w:rPr>
                <w:color w:val="000000"/>
                <w:sz w:val="20"/>
                <w:szCs w:val="20"/>
                <w:lang w:val="en-GB" w:eastAsia="en-CA"/>
              </w:rPr>
            </w:pPr>
            <w:r w:rsidRPr="00F41491">
              <w:rPr>
                <w:color w:val="000000"/>
                <w:sz w:val="20"/>
                <w:szCs w:val="20"/>
              </w:rPr>
              <w:t>459.80</w:t>
            </w:r>
          </w:p>
        </w:tc>
        <w:tc>
          <w:tcPr>
            <w:tcW w:w="681" w:type="pct"/>
            <w:tcBorders>
              <w:top w:val="single" w:sz="4" w:space="0" w:color="auto"/>
              <w:left w:val="single" w:sz="4" w:space="0" w:color="auto"/>
              <w:bottom w:val="single" w:sz="4" w:space="0" w:color="auto"/>
              <w:right w:val="single" w:sz="4" w:space="0" w:color="auto"/>
            </w:tcBorders>
            <w:vAlign w:val="center"/>
          </w:tcPr>
          <w:p w14:paraId="19907C76" w14:textId="6E531E14" w:rsidR="00C72D72" w:rsidRPr="00F13A90" w:rsidRDefault="00C72D72" w:rsidP="00C72D72">
            <w:pPr>
              <w:keepNext/>
              <w:jc w:val="center"/>
              <w:rPr>
                <w:color w:val="000000" w:themeColor="text1"/>
                <w:sz w:val="20"/>
                <w:szCs w:val="20"/>
                <w:lang w:val="en-GB" w:eastAsia="en-CA"/>
              </w:rPr>
            </w:pPr>
            <w:r w:rsidRPr="00F13A90">
              <w:rPr>
                <w:sz w:val="20"/>
                <w:szCs w:val="20"/>
              </w:rPr>
              <w:t>396.50</w:t>
            </w:r>
          </w:p>
        </w:tc>
        <w:tc>
          <w:tcPr>
            <w:tcW w:w="681" w:type="pct"/>
            <w:vAlign w:val="center"/>
          </w:tcPr>
          <w:p w14:paraId="3AFCE52A" w14:textId="2214700B" w:rsidR="00C72D72" w:rsidRPr="00F13A90" w:rsidRDefault="003F5C76" w:rsidP="00C72D72">
            <w:pPr>
              <w:keepNext/>
              <w:jc w:val="center"/>
              <w:rPr>
                <w:color w:val="000000" w:themeColor="text1"/>
                <w:sz w:val="20"/>
                <w:szCs w:val="20"/>
                <w:lang w:val="en-GB" w:eastAsia="en-CA"/>
              </w:rPr>
            </w:pPr>
            <w:r w:rsidRPr="00F13A90">
              <w:rPr>
                <w:color w:val="000000" w:themeColor="text1"/>
                <w:sz w:val="20"/>
                <w:szCs w:val="20"/>
                <w:lang w:val="en-GB" w:eastAsia="en-CA"/>
              </w:rPr>
              <w:t>584.13</w:t>
            </w:r>
          </w:p>
        </w:tc>
      </w:tr>
      <w:tr w:rsidR="009823F2" w:rsidRPr="00F13A90" w14:paraId="15BDCB3F" w14:textId="6DB16AA7" w:rsidTr="00A8427B">
        <w:trPr>
          <w:trHeight w:val="300"/>
        </w:trPr>
        <w:tc>
          <w:tcPr>
            <w:tcW w:w="1589" w:type="pct"/>
            <w:noWrap/>
            <w:vAlign w:val="center"/>
          </w:tcPr>
          <w:p w14:paraId="3B0BA7DD" w14:textId="77777777" w:rsidR="009823F2" w:rsidRPr="00F13A90" w:rsidRDefault="009823F2" w:rsidP="009823F2">
            <w:pPr>
              <w:jc w:val="left"/>
              <w:rPr>
                <w:color w:val="1E1E1E"/>
                <w:sz w:val="20"/>
                <w:szCs w:val="20"/>
                <w:lang w:val="en-GB"/>
              </w:rPr>
            </w:pPr>
            <w:r w:rsidRPr="00F13A90">
              <w:rPr>
                <w:color w:val="1E1E1E"/>
                <w:sz w:val="20"/>
                <w:szCs w:val="20"/>
                <w:lang w:val="en-GB"/>
              </w:rPr>
              <w:t>CO</w:t>
            </w:r>
            <w:r w:rsidRPr="00F13A90">
              <w:rPr>
                <w:color w:val="1E1E1E"/>
                <w:sz w:val="20"/>
                <w:szCs w:val="20"/>
                <w:vertAlign w:val="subscript"/>
                <w:lang w:val="en-GB"/>
              </w:rPr>
              <w:t>2</w:t>
            </w:r>
            <w:r w:rsidRPr="00F13A90">
              <w:rPr>
                <w:color w:val="1E1E1E"/>
                <w:sz w:val="20"/>
                <w:szCs w:val="20"/>
                <w:lang w:val="en-GB"/>
              </w:rPr>
              <w:t>-eq tonnes</w:t>
            </w:r>
          </w:p>
        </w:tc>
        <w:tc>
          <w:tcPr>
            <w:tcW w:w="683" w:type="pct"/>
            <w:tcBorders>
              <w:top w:val="single" w:sz="4" w:space="0" w:color="auto"/>
              <w:left w:val="single" w:sz="4" w:space="0" w:color="auto"/>
              <w:bottom w:val="single" w:sz="4" w:space="0" w:color="auto"/>
              <w:right w:val="single" w:sz="4" w:space="0" w:color="auto"/>
            </w:tcBorders>
            <w:noWrap/>
            <w:vAlign w:val="center"/>
          </w:tcPr>
          <w:p w14:paraId="5C595C0E" w14:textId="5E9D9AA2" w:rsidR="009823F2" w:rsidRPr="00F13A90" w:rsidRDefault="009823F2" w:rsidP="009823F2">
            <w:pPr>
              <w:jc w:val="center"/>
              <w:rPr>
                <w:color w:val="000000"/>
                <w:sz w:val="20"/>
                <w:szCs w:val="20"/>
                <w:lang w:val="en-GB" w:eastAsia="en-CA"/>
              </w:rPr>
            </w:pPr>
            <w:r w:rsidRPr="00F13A90">
              <w:rPr>
                <w:color w:val="000000"/>
                <w:sz w:val="20"/>
                <w:szCs w:val="20"/>
              </w:rPr>
              <w:t>607,767</w:t>
            </w:r>
          </w:p>
        </w:tc>
        <w:tc>
          <w:tcPr>
            <w:tcW w:w="683" w:type="pct"/>
            <w:tcBorders>
              <w:top w:val="single" w:sz="4" w:space="0" w:color="auto"/>
              <w:left w:val="single" w:sz="4" w:space="0" w:color="auto"/>
              <w:bottom w:val="single" w:sz="4" w:space="0" w:color="auto"/>
              <w:right w:val="single" w:sz="4" w:space="0" w:color="auto"/>
            </w:tcBorders>
            <w:noWrap/>
            <w:vAlign w:val="center"/>
          </w:tcPr>
          <w:p w14:paraId="6B2D6F8F" w14:textId="05CDF6BA" w:rsidR="009823F2" w:rsidRPr="00F13A90" w:rsidRDefault="009823F2" w:rsidP="009823F2">
            <w:pPr>
              <w:jc w:val="center"/>
              <w:rPr>
                <w:color w:val="000000"/>
                <w:sz w:val="20"/>
                <w:szCs w:val="20"/>
                <w:lang w:val="en-GB" w:eastAsia="en-CA"/>
              </w:rPr>
            </w:pPr>
            <w:r w:rsidRPr="00F13A90">
              <w:rPr>
                <w:color w:val="000000"/>
                <w:sz w:val="20"/>
                <w:szCs w:val="20"/>
              </w:rPr>
              <w:t>635,045</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1D9F0F" w14:textId="23E422B3" w:rsidR="009823F2" w:rsidRPr="00F13A90" w:rsidRDefault="009823F2" w:rsidP="009823F2">
            <w:pPr>
              <w:jc w:val="center"/>
              <w:rPr>
                <w:color w:val="000000"/>
                <w:sz w:val="20"/>
                <w:szCs w:val="20"/>
                <w:lang w:val="en-GB" w:eastAsia="en-CA"/>
              </w:rPr>
            </w:pPr>
            <w:r w:rsidRPr="00F13A90">
              <w:rPr>
                <w:color w:val="000000"/>
                <w:sz w:val="20"/>
                <w:szCs w:val="20"/>
              </w:rPr>
              <w:t>852,133</w:t>
            </w:r>
          </w:p>
        </w:tc>
        <w:tc>
          <w:tcPr>
            <w:tcW w:w="681" w:type="pct"/>
            <w:tcBorders>
              <w:top w:val="single" w:sz="4" w:space="0" w:color="auto"/>
              <w:left w:val="single" w:sz="4" w:space="0" w:color="auto"/>
              <w:bottom w:val="single" w:sz="4" w:space="0" w:color="auto"/>
              <w:right w:val="single" w:sz="4" w:space="0" w:color="auto"/>
            </w:tcBorders>
            <w:vAlign w:val="center"/>
          </w:tcPr>
          <w:p w14:paraId="106BE1B0" w14:textId="534FFBBA" w:rsidR="009823F2" w:rsidRPr="00F13A90" w:rsidRDefault="009823F2" w:rsidP="009823F2">
            <w:pPr>
              <w:jc w:val="center"/>
              <w:rPr>
                <w:color w:val="000000" w:themeColor="text1"/>
                <w:sz w:val="20"/>
                <w:szCs w:val="20"/>
                <w:lang w:val="en-GB" w:eastAsia="en-CA"/>
              </w:rPr>
            </w:pPr>
            <w:r w:rsidRPr="00F13A90">
              <w:rPr>
                <w:color w:val="000000"/>
                <w:sz w:val="20"/>
                <w:szCs w:val="20"/>
              </w:rPr>
              <w:t>736,797</w:t>
            </w:r>
          </w:p>
        </w:tc>
        <w:tc>
          <w:tcPr>
            <w:tcW w:w="681" w:type="pct"/>
            <w:vAlign w:val="center"/>
          </w:tcPr>
          <w:p w14:paraId="4A557D68" w14:textId="501688E8" w:rsidR="009823F2" w:rsidRPr="00F13A90" w:rsidRDefault="00A8427B" w:rsidP="009823F2">
            <w:pPr>
              <w:jc w:val="center"/>
              <w:rPr>
                <w:color w:val="000000" w:themeColor="text1"/>
                <w:sz w:val="20"/>
                <w:szCs w:val="20"/>
                <w:lang w:val="en-GB" w:eastAsia="en-CA"/>
              </w:rPr>
            </w:pPr>
            <w:r w:rsidRPr="00F13A90">
              <w:rPr>
                <w:color w:val="000000" w:themeColor="text1"/>
                <w:sz w:val="20"/>
                <w:szCs w:val="20"/>
                <w:lang w:val="en-GB" w:eastAsia="en-CA"/>
              </w:rPr>
              <w:t>1,116,869</w:t>
            </w:r>
          </w:p>
        </w:tc>
      </w:tr>
    </w:tbl>
    <w:p w14:paraId="2D2AED1B" w14:textId="77777777" w:rsidR="00DC185C" w:rsidRPr="00F41491"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lang w:val="en-GB" w:eastAsia="en-CA"/>
        </w:rPr>
      </w:pPr>
    </w:p>
    <w:p w14:paraId="1200AD53" w14:textId="408D27FA" w:rsidR="00F94449" w:rsidRPr="007A4260" w:rsidRDefault="00F94449" w:rsidP="008F56EC">
      <w:pPr>
        <w:pStyle w:val="Heading1"/>
      </w:pPr>
      <w:r w:rsidRPr="00F13A90">
        <w:t>HFC consumption has been irregular, largely due to effects from the COVID-19 pandemic</w:t>
      </w:r>
      <w:r w:rsidR="00C64EBE" w:rsidRPr="00F13A90">
        <w:t>, notably</w:t>
      </w:r>
      <w:r w:rsidRPr="00F13A90">
        <w:t xml:space="preserve"> decreased </w:t>
      </w:r>
      <w:r w:rsidR="00F47157" w:rsidRPr="00F13A90">
        <w:t xml:space="preserve">consumption </w:t>
      </w:r>
      <w:r w:rsidRPr="00F13A90">
        <w:t xml:space="preserve">in 2020 and 2021 due to less servicing of </w:t>
      </w:r>
      <w:r w:rsidR="00685C4B" w:rsidRPr="00F13A90">
        <w:t>R</w:t>
      </w:r>
      <w:r w:rsidRPr="00F13A90">
        <w:t>AC equipment during the pandemic, followed by substantial imports in anticipation of high servicing demands</w:t>
      </w:r>
      <w:r w:rsidR="00AC05B7">
        <w:t xml:space="preserve"> in 202</w:t>
      </w:r>
      <w:r w:rsidR="00431A2F">
        <w:t>2</w:t>
      </w:r>
      <w:r w:rsidRPr="00F13A90">
        <w:t xml:space="preserve">; however, those needs were likely overestimated and used </w:t>
      </w:r>
      <w:r w:rsidR="00EC2612">
        <w:t xml:space="preserve">in </w:t>
      </w:r>
      <w:r w:rsidR="00431A2F">
        <w:t>2023</w:t>
      </w:r>
      <w:r w:rsidRPr="00F13A90">
        <w:t>, reducing imported quantities for that year.</w:t>
      </w:r>
      <w:r w:rsidR="0071266C">
        <w:t xml:space="preserve"> </w:t>
      </w:r>
      <w:r w:rsidR="0071266C" w:rsidRPr="008034F5">
        <w:t xml:space="preserve">Although </w:t>
      </w:r>
      <w:r w:rsidR="000870D3" w:rsidRPr="008034F5">
        <w:t xml:space="preserve">the </w:t>
      </w:r>
      <w:r w:rsidR="00DB10F9" w:rsidRPr="008034F5">
        <w:t xml:space="preserve">consumption in </w:t>
      </w:r>
      <w:r w:rsidR="00260CF5" w:rsidRPr="008034F5">
        <w:t>2024 is considerably higher than</w:t>
      </w:r>
      <w:r w:rsidR="00DB10F9" w:rsidRPr="008034F5">
        <w:t xml:space="preserve"> in</w:t>
      </w:r>
      <w:r w:rsidR="00260CF5" w:rsidRPr="008034F5">
        <w:t xml:space="preserve"> previous years, it is within the allowable level of consumption of the Montreal Protocol </w:t>
      </w:r>
      <w:r w:rsidR="0027006E" w:rsidRPr="008034F5">
        <w:t xml:space="preserve">control measures </w:t>
      </w:r>
      <w:r w:rsidR="00260CF5" w:rsidRPr="008034F5">
        <w:t xml:space="preserve">and the KIP </w:t>
      </w:r>
      <w:r w:rsidR="009213D8" w:rsidRPr="008034F5">
        <w:t>Agreement</w:t>
      </w:r>
      <w:r w:rsidR="00713201" w:rsidRPr="008034F5">
        <w:t>,</w:t>
      </w:r>
      <w:r w:rsidR="00260CF5" w:rsidRPr="008034F5">
        <w:t xml:space="preserve"> and consistent with the 2024 quota declared by the country </w:t>
      </w:r>
      <w:r w:rsidR="009D2923" w:rsidRPr="008034F5">
        <w:t>in</w:t>
      </w:r>
      <w:r w:rsidR="00260CF5" w:rsidRPr="008034F5">
        <w:t xml:space="preserve"> stage I of the KIP</w:t>
      </w:r>
      <w:r w:rsidR="00F63789" w:rsidRPr="008034F5">
        <w:t>.</w:t>
      </w:r>
      <w:r w:rsidR="00B25071" w:rsidRPr="008034F5">
        <w:rPr>
          <w:rStyle w:val="FootnoteReference"/>
        </w:rPr>
        <w:footnoteReference w:id="8"/>
      </w:r>
      <w:r w:rsidR="00260CF5" w:rsidRPr="007A4260">
        <w:t xml:space="preserve"> </w:t>
      </w:r>
    </w:p>
    <w:p w14:paraId="586ADC32" w14:textId="27EB41A7" w:rsidR="007D4867" w:rsidRPr="0041076D" w:rsidRDefault="00EA4F5A" w:rsidP="007D4867">
      <w:pPr>
        <w:numPr>
          <w:ilvl w:val="0"/>
          <w:numId w:val="1"/>
        </w:numPr>
        <w:spacing w:after="240"/>
        <w:outlineLvl w:val="0"/>
        <w:rPr>
          <w:lang w:val="en-GB"/>
        </w:rPr>
      </w:pPr>
      <w:r w:rsidRPr="00F41491">
        <w:t xml:space="preserve">As reported in the KIP, the </w:t>
      </w:r>
      <w:r w:rsidR="00C90408" w:rsidRPr="00F41491">
        <w:t xml:space="preserve">second highest consumption of </w:t>
      </w:r>
      <w:r w:rsidR="00DC185C" w:rsidRPr="00F41491">
        <w:t xml:space="preserve">HFCs were used for </w:t>
      </w:r>
      <w:r w:rsidR="00670568" w:rsidRPr="00F41491">
        <w:t>residentia</w:t>
      </w:r>
      <w:r w:rsidR="00495555" w:rsidRPr="00F41491">
        <w:t xml:space="preserve">l </w:t>
      </w:r>
      <w:r w:rsidR="00F82A19">
        <w:t>AC</w:t>
      </w:r>
      <w:r w:rsidR="00DC185C" w:rsidRPr="00F41491">
        <w:t xml:space="preserve"> systems, representing </w:t>
      </w:r>
      <w:r w:rsidR="00606ADF" w:rsidRPr="00F41491">
        <w:t>17.4</w:t>
      </w:r>
      <w:r w:rsidR="00560BC9">
        <w:t> </w:t>
      </w:r>
      <w:r w:rsidR="00DC185C" w:rsidRPr="00F41491">
        <w:t>per</w:t>
      </w:r>
      <w:r w:rsidR="00560BC9">
        <w:t> </w:t>
      </w:r>
      <w:r w:rsidR="00DC185C" w:rsidRPr="00F41491">
        <w:t xml:space="preserve">cent of the total HFC consumption in mt or </w:t>
      </w:r>
      <w:r w:rsidR="00606ADF" w:rsidRPr="00F41491">
        <w:t>1</w:t>
      </w:r>
      <w:r w:rsidR="00495555" w:rsidRPr="00F41491">
        <w:t>9.</w:t>
      </w:r>
      <w:r w:rsidR="00606ADF" w:rsidRPr="00F41491">
        <w:t>2</w:t>
      </w:r>
      <w:r w:rsidR="00560BC9">
        <w:t> </w:t>
      </w:r>
      <w:r w:rsidR="00DC185C" w:rsidRPr="00F41491">
        <w:t>per</w:t>
      </w:r>
      <w:r w:rsidR="00560BC9">
        <w:t> </w:t>
      </w:r>
      <w:r w:rsidR="00DC185C" w:rsidRPr="00F41491">
        <w:t>cent in CO</w:t>
      </w:r>
      <w:r w:rsidR="00DC185C" w:rsidRPr="00F41491">
        <w:rPr>
          <w:vertAlign w:val="subscript"/>
        </w:rPr>
        <w:t>2</w:t>
      </w:r>
      <w:r w:rsidR="00560BC9">
        <w:noBreakHyphen/>
      </w:r>
      <w:r w:rsidR="00DC185C" w:rsidRPr="00F41491">
        <w:t>eq</w:t>
      </w:r>
      <w:r w:rsidR="00560BC9">
        <w:t> </w:t>
      </w:r>
      <w:r w:rsidR="00DC185C" w:rsidRPr="00F41491">
        <w:t>tonnes</w:t>
      </w:r>
      <w:r w:rsidR="00065317">
        <w:t>.</w:t>
      </w:r>
      <w:r w:rsidR="007D6B5E" w:rsidRPr="00F41491">
        <w:t xml:space="preserve"> </w:t>
      </w:r>
      <w:r w:rsidR="00065317" w:rsidRPr="0041076D">
        <w:t xml:space="preserve">There are an estimated 694,872 window, split, and portable AC units consuming HFCs in the country’s residential AC subsector, with </w:t>
      </w:r>
      <w:r w:rsidR="00065317">
        <w:t xml:space="preserve">different </w:t>
      </w:r>
      <w:r w:rsidR="00065317" w:rsidRPr="0041076D">
        <w:t>leakage rates ranging from 10 per cent</w:t>
      </w:r>
      <w:r w:rsidR="00065317">
        <w:t xml:space="preserve"> and up to</w:t>
      </w:r>
      <w:r w:rsidR="00065317" w:rsidRPr="0041076D">
        <w:t xml:space="preserve"> 50 per cent</w:t>
      </w:r>
      <w:r w:rsidR="007D4867">
        <w:t>.</w:t>
      </w:r>
      <w:r w:rsidR="00065317" w:rsidRPr="0041076D">
        <w:t xml:space="preserve"> </w:t>
      </w:r>
      <w:proofErr w:type="gramStart"/>
      <w:r w:rsidR="007D4867">
        <w:t>T</w:t>
      </w:r>
      <w:r w:rsidR="00065317">
        <w:t>he majority</w:t>
      </w:r>
      <w:r w:rsidR="00065317" w:rsidRPr="0041076D">
        <w:t xml:space="preserve"> of</w:t>
      </w:r>
      <w:proofErr w:type="gramEnd"/>
      <w:r w:rsidR="00065317" w:rsidRPr="0041076D">
        <w:t xml:space="preserve"> HFC</w:t>
      </w:r>
      <w:r w:rsidR="00065317" w:rsidRPr="0041076D">
        <w:noBreakHyphen/>
        <w:t>based units in this subsector are R</w:t>
      </w:r>
      <w:r w:rsidR="00065317" w:rsidRPr="0041076D">
        <w:noBreakHyphen/>
        <w:t>410A</w:t>
      </w:r>
      <w:r w:rsidR="00065317" w:rsidRPr="0041076D">
        <w:noBreakHyphen/>
        <w:t>based split units</w:t>
      </w:r>
      <w:r w:rsidR="007D4867">
        <w:t>, a</w:t>
      </w:r>
      <w:r w:rsidR="002B4C0D">
        <w:t>lthough there are s</w:t>
      </w:r>
      <w:r w:rsidR="007D4867">
        <w:t xml:space="preserve">ome old </w:t>
      </w:r>
      <w:r w:rsidR="007D4867" w:rsidRPr="0041076D">
        <w:t>HCFC-22-based residential AC units</w:t>
      </w:r>
      <w:r w:rsidR="007D4867">
        <w:t xml:space="preserve"> </w:t>
      </w:r>
      <w:r w:rsidR="007D4867" w:rsidRPr="0041076D">
        <w:t>still in use in the country.</w:t>
      </w:r>
    </w:p>
    <w:p w14:paraId="69817FAD" w14:textId="2D57C3DB" w:rsidR="00DC185C" w:rsidRPr="00212A1D" w:rsidRDefault="004054C8" w:rsidP="000A48E1">
      <w:pPr>
        <w:numPr>
          <w:ilvl w:val="0"/>
          <w:numId w:val="1"/>
        </w:numPr>
        <w:spacing w:after="240"/>
        <w:outlineLvl w:val="0"/>
      </w:pPr>
      <w:r w:rsidRPr="00212A1D">
        <w:t>As per</w:t>
      </w:r>
      <w:r w:rsidR="00FD73D5" w:rsidRPr="00212A1D">
        <w:t xml:space="preserve"> </w:t>
      </w:r>
      <w:r w:rsidR="00C656DB" w:rsidRPr="00212A1D">
        <w:t xml:space="preserve">the </w:t>
      </w:r>
      <w:r w:rsidR="007C7DEC" w:rsidRPr="00212A1D">
        <w:t>c</w:t>
      </w:r>
      <w:r w:rsidR="00C656DB" w:rsidRPr="00212A1D">
        <w:t xml:space="preserve">ountry </w:t>
      </w:r>
      <w:r w:rsidR="007C7DEC" w:rsidRPr="00212A1D">
        <w:t>p</w:t>
      </w:r>
      <w:r w:rsidR="00C656DB" w:rsidRPr="00212A1D">
        <w:t>rogramme</w:t>
      </w:r>
      <w:r w:rsidR="00FD73D5" w:rsidRPr="00212A1D">
        <w:t xml:space="preserve"> </w:t>
      </w:r>
      <w:r w:rsidR="00B816D9">
        <w:t xml:space="preserve">implementation </w:t>
      </w:r>
      <w:r w:rsidR="00FD73D5" w:rsidRPr="00212A1D">
        <w:t>report</w:t>
      </w:r>
      <w:r w:rsidRPr="00212A1D">
        <w:t>s</w:t>
      </w:r>
      <w:r w:rsidR="00F03821" w:rsidRPr="00212A1D">
        <w:t>,</w:t>
      </w:r>
      <w:r w:rsidR="00FD73D5" w:rsidRPr="00212A1D">
        <w:t xml:space="preserve"> </w:t>
      </w:r>
      <w:r w:rsidR="00F03821" w:rsidRPr="00212A1D">
        <w:t>R-410A s</w:t>
      </w:r>
      <w:r w:rsidR="00FD73D5" w:rsidRPr="00212A1D">
        <w:t xml:space="preserve">hows significant increase in </w:t>
      </w:r>
      <w:r w:rsidR="00F03821" w:rsidRPr="00212A1D">
        <w:t xml:space="preserve">2024 </w:t>
      </w:r>
      <w:r w:rsidR="00911AC4" w:rsidRPr="00212A1D">
        <w:t xml:space="preserve">reaching to </w:t>
      </w:r>
      <w:r w:rsidR="005C5BF5" w:rsidRPr="00212A1D">
        <w:t>238.02</w:t>
      </w:r>
      <w:r w:rsidR="00A5065B">
        <w:t> </w:t>
      </w:r>
      <w:r w:rsidR="00911AC4" w:rsidRPr="00212A1D">
        <w:t>mt (</w:t>
      </w:r>
      <w:r w:rsidR="00E62C44" w:rsidRPr="00212A1D">
        <w:t xml:space="preserve">496,986 </w:t>
      </w:r>
      <w:r w:rsidR="00911AC4" w:rsidRPr="00212A1D">
        <w:t>CO</w:t>
      </w:r>
      <w:r w:rsidR="00911AC4" w:rsidRPr="00212A1D">
        <w:rPr>
          <w:vertAlign w:val="subscript"/>
        </w:rPr>
        <w:t>2</w:t>
      </w:r>
      <w:r w:rsidR="00A5065B">
        <w:noBreakHyphen/>
      </w:r>
      <w:r w:rsidR="00911AC4" w:rsidRPr="00212A1D">
        <w:t>eq</w:t>
      </w:r>
      <w:r w:rsidR="00A5065B">
        <w:t> </w:t>
      </w:r>
      <w:r w:rsidR="00911AC4" w:rsidRPr="00212A1D">
        <w:t xml:space="preserve">tonnes) compared to </w:t>
      </w:r>
      <w:r w:rsidR="005C5BF5" w:rsidRPr="00212A1D">
        <w:t>128</w:t>
      </w:r>
      <w:r w:rsidR="007A4A70" w:rsidRPr="00212A1D">
        <w:t>.82</w:t>
      </w:r>
      <w:r w:rsidR="00A5065B">
        <w:t> </w:t>
      </w:r>
      <w:r w:rsidR="000A48E1" w:rsidRPr="00212A1D">
        <w:t xml:space="preserve">mt </w:t>
      </w:r>
      <w:r w:rsidR="00911AC4" w:rsidRPr="00212A1D">
        <w:t>(</w:t>
      </w:r>
      <w:r w:rsidR="000E25E1" w:rsidRPr="00212A1D">
        <w:t xml:space="preserve">268,976 </w:t>
      </w:r>
      <w:r w:rsidR="00911AC4" w:rsidRPr="00212A1D">
        <w:t>CO</w:t>
      </w:r>
      <w:r w:rsidR="00911AC4" w:rsidRPr="00212A1D">
        <w:rPr>
          <w:vertAlign w:val="subscript"/>
        </w:rPr>
        <w:t>2</w:t>
      </w:r>
      <w:r w:rsidR="00A5065B">
        <w:noBreakHyphen/>
      </w:r>
      <w:r w:rsidR="00911AC4" w:rsidRPr="00212A1D">
        <w:t>eq</w:t>
      </w:r>
      <w:r w:rsidR="00A5065B">
        <w:t> </w:t>
      </w:r>
      <w:r w:rsidR="00911AC4" w:rsidRPr="00212A1D">
        <w:t>tonnes) in 2023.</w:t>
      </w:r>
    </w:p>
    <w:p w14:paraId="172CB7F1" w14:textId="77777777" w:rsidR="00DC185C" w:rsidRPr="00270B8A" w:rsidRDefault="00DC185C" w:rsidP="00DC185C">
      <w:pPr>
        <w:spacing w:after="240"/>
        <w:outlineLvl w:val="0"/>
        <w:rPr>
          <w:u w:val="single"/>
          <w:lang w:val="en-GB"/>
        </w:rPr>
      </w:pPr>
      <w:bookmarkStart w:id="3" w:name="_Hlk126662278"/>
      <w:bookmarkStart w:id="4" w:name="_Hlk126934445"/>
      <w:r w:rsidRPr="00270B8A">
        <w:rPr>
          <w:u w:val="single"/>
          <w:lang w:val="en-GB"/>
        </w:rPr>
        <w:t xml:space="preserve">Project objectives </w:t>
      </w:r>
    </w:p>
    <w:p w14:paraId="270EC034" w14:textId="0C3ED07E" w:rsidR="00377095" w:rsidRPr="002A1BAA" w:rsidRDefault="00F03FFA">
      <w:pPr>
        <w:pStyle w:val="Heading1"/>
      </w:pPr>
      <w:r>
        <w:t>T</w:t>
      </w:r>
      <w:r w:rsidR="00E269C5">
        <w:t xml:space="preserve">he </w:t>
      </w:r>
      <w:r w:rsidR="00E269C5" w:rsidRPr="002A1BAA">
        <w:t>pilot</w:t>
      </w:r>
      <w:r w:rsidRPr="002A1BAA">
        <w:t xml:space="preserve"> project </w:t>
      </w:r>
      <w:r w:rsidR="002A1BAA" w:rsidRPr="00DD5B33">
        <w:rPr>
          <w:lang w:val="en-GB"/>
        </w:rPr>
        <w:t>aims to demonstrate the performance and viability of highly energy-efficient, low</w:t>
      </w:r>
      <w:r w:rsidR="002A1BAA" w:rsidRPr="00DD5B33">
        <w:rPr>
          <w:lang w:val="en-GB"/>
        </w:rPr>
        <w:noBreakHyphen/>
      </w:r>
      <w:r w:rsidR="002A1BAA">
        <w:rPr>
          <w:lang w:val="en-GB"/>
        </w:rPr>
        <w:t>GWP</w:t>
      </w:r>
      <w:r w:rsidR="002A1BAA" w:rsidRPr="00DD5B33">
        <w:rPr>
          <w:lang w:val="en-GB"/>
        </w:rPr>
        <w:t xml:space="preserve"> R-290-based air-conditioning technology, by replacing 211 units </w:t>
      </w:r>
      <w:r w:rsidR="002A1BAA">
        <w:rPr>
          <w:lang w:val="en-GB"/>
        </w:rPr>
        <w:t>in</w:t>
      </w:r>
      <w:r w:rsidR="002A1BAA" w:rsidRPr="00DD5B33">
        <w:rPr>
          <w:lang w:val="en-GB"/>
        </w:rPr>
        <w:t xml:space="preserve"> three public hospitals, showcasing the benefits of applying proper refrigerant handling and management techniques and </w:t>
      </w:r>
      <w:r w:rsidR="002A1BAA">
        <w:rPr>
          <w:lang w:val="en-GB"/>
        </w:rPr>
        <w:t>RAC</w:t>
      </w:r>
      <w:r w:rsidR="002A1BAA" w:rsidRPr="00DD5B33">
        <w:rPr>
          <w:lang w:val="en-GB"/>
        </w:rPr>
        <w:t xml:space="preserve"> maintenance practices, in terms of energy, emissions and costs savings to facilitate market acceptability.</w:t>
      </w:r>
    </w:p>
    <w:p w14:paraId="535ABA67" w14:textId="7160DEDD" w:rsidR="005B245B" w:rsidRPr="005A5DE4" w:rsidRDefault="005B245B" w:rsidP="003B46A7">
      <w:pPr>
        <w:pStyle w:val="Heading1"/>
        <w:rPr>
          <w:lang w:val="en-GB"/>
        </w:rPr>
      </w:pPr>
      <w:r w:rsidRPr="00377416">
        <w:rPr>
          <w:lang w:val="en-GB"/>
        </w:rPr>
        <w:lastRenderedPageBreak/>
        <w:t>The project will also include capacity</w:t>
      </w:r>
      <w:r w:rsidR="002847A7">
        <w:rPr>
          <w:lang w:val="en-GB"/>
        </w:rPr>
        <w:noBreakHyphen/>
      </w:r>
      <w:r w:rsidRPr="00377416">
        <w:rPr>
          <w:lang w:val="en-GB"/>
        </w:rPr>
        <w:t>building</w:t>
      </w:r>
      <w:r w:rsidR="00744615" w:rsidRPr="00377416">
        <w:rPr>
          <w:lang w:val="en-GB"/>
        </w:rPr>
        <w:t xml:space="preserve">, including </w:t>
      </w:r>
      <w:r w:rsidR="00AC29D8">
        <w:rPr>
          <w:lang w:val="en-GB"/>
        </w:rPr>
        <w:t xml:space="preserve">provision </w:t>
      </w:r>
      <w:r w:rsidR="00A20773" w:rsidRPr="00377416">
        <w:rPr>
          <w:lang w:val="en-GB"/>
        </w:rPr>
        <w:t xml:space="preserve">of electricity consumption measurement equipment appropriate for </w:t>
      </w:r>
      <w:r w:rsidR="00A20773" w:rsidRPr="008034F5">
        <w:rPr>
          <w:lang w:val="en-GB"/>
        </w:rPr>
        <w:t>the AC units in</w:t>
      </w:r>
      <w:r w:rsidR="00A20773" w:rsidRPr="00377416">
        <w:rPr>
          <w:lang w:val="en-GB"/>
        </w:rPr>
        <w:t xml:space="preserve"> the hospitals; </w:t>
      </w:r>
      <w:r w:rsidR="00744615" w:rsidRPr="00377416">
        <w:rPr>
          <w:lang w:val="en-GB"/>
        </w:rPr>
        <w:t>t</w:t>
      </w:r>
      <w:r w:rsidRPr="00377416">
        <w:rPr>
          <w:lang w:val="en-GB"/>
        </w:rPr>
        <w:t>raining</w:t>
      </w:r>
      <w:r w:rsidR="009B6DDD">
        <w:rPr>
          <w:lang w:val="en-GB"/>
        </w:rPr>
        <w:t>s</w:t>
      </w:r>
      <w:r w:rsidRPr="00377416">
        <w:rPr>
          <w:lang w:val="en-GB"/>
        </w:rPr>
        <w:t xml:space="preserve"> on</w:t>
      </w:r>
      <w:r w:rsidR="00F6681B">
        <w:rPr>
          <w:lang w:val="en-GB"/>
        </w:rPr>
        <w:t>: (</w:t>
      </w:r>
      <w:proofErr w:type="spellStart"/>
      <w:r w:rsidR="00F6681B">
        <w:rPr>
          <w:lang w:val="en-GB"/>
        </w:rPr>
        <w:t>i</w:t>
      </w:r>
      <w:proofErr w:type="spellEnd"/>
      <w:r w:rsidR="00F6681B">
        <w:rPr>
          <w:lang w:val="en-GB"/>
        </w:rPr>
        <w:t>)</w:t>
      </w:r>
      <w:r w:rsidR="00652363">
        <w:rPr>
          <w:lang w:val="en-GB"/>
        </w:rPr>
        <w:t xml:space="preserve"> </w:t>
      </w:r>
      <w:r w:rsidR="003A3904" w:rsidRPr="00377416">
        <w:rPr>
          <w:lang w:val="en-GB"/>
        </w:rPr>
        <w:t>m</w:t>
      </w:r>
      <w:r w:rsidRPr="00377416">
        <w:rPr>
          <w:lang w:val="en-GB"/>
        </w:rPr>
        <w:t xml:space="preserve">easurement and </w:t>
      </w:r>
      <w:r w:rsidR="003A3904" w:rsidRPr="00377416">
        <w:rPr>
          <w:lang w:val="en-GB"/>
        </w:rPr>
        <w:t>v</w:t>
      </w:r>
      <w:r w:rsidRPr="00377416">
        <w:rPr>
          <w:lang w:val="en-GB"/>
        </w:rPr>
        <w:t>erification of energy performance</w:t>
      </w:r>
      <w:r w:rsidR="00207F09">
        <w:rPr>
          <w:lang w:val="en-GB"/>
        </w:rPr>
        <w:t>,</w:t>
      </w:r>
      <w:r w:rsidRPr="00377416">
        <w:rPr>
          <w:lang w:val="en-GB"/>
        </w:rPr>
        <w:t xml:space="preserve"> </w:t>
      </w:r>
      <w:r w:rsidR="00802E4F">
        <w:rPr>
          <w:lang w:val="en-GB"/>
        </w:rPr>
        <w:t xml:space="preserve">(ii) </w:t>
      </w:r>
      <w:r w:rsidRPr="00377416">
        <w:rPr>
          <w:lang w:val="en-GB"/>
        </w:rPr>
        <w:t xml:space="preserve">continued </w:t>
      </w:r>
      <w:r w:rsidR="00ED76D0">
        <w:rPr>
          <w:lang w:val="en-GB"/>
        </w:rPr>
        <w:t xml:space="preserve">equipment </w:t>
      </w:r>
      <w:r w:rsidRPr="00377416">
        <w:rPr>
          <w:lang w:val="en-GB"/>
        </w:rPr>
        <w:t xml:space="preserve">monitoring for </w:t>
      </w:r>
      <w:r w:rsidR="00E63155">
        <w:rPr>
          <w:lang w:val="en-GB"/>
        </w:rPr>
        <w:t>sustain</w:t>
      </w:r>
      <w:r w:rsidRPr="00377416">
        <w:rPr>
          <w:lang w:val="en-GB"/>
        </w:rPr>
        <w:t>able energy savings</w:t>
      </w:r>
      <w:r w:rsidR="00207F09">
        <w:rPr>
          <w:lang w:val="en-GB"/>
        </w:rPr>
        <w:t>,</w:t>
      </w:r>
      <w:r w:rsidR="00652363">
        <w:rPr>
          <w:lang w:val="en-GB"/>
        </w:rPr>
        <w:t xml:space="preserve"> </w:t>
      </w:r>
      <w:r w:rsidR="00802E4F">
        <w:rPr>
          <w:lang w:val="en-GB"/>
        </w:rPr>
        <w:t>(iii)</w:t>
      </w:r>
      <w:r w:rsidRPr="00377416">
        <w:rPr>
          <w:lang w:val="en-GB"/>
        </w:rPr>
        <w:t xml:space="preserve"> maintenance </w:t>
      </w:r>
      <w:r w:rsidR="00F77685">
        <w:rPr>
          <w:lang w:val="en-GB"/>
        </w:rPr>
        <w:t>and good service practices</w:t>
      </w:r>
      <w:r w:rsidR="00163AFD">
        <w:rPr>
          <w:lang w:val="en-GB"/>
        </w:rPr>
        <w:t>,</w:t>
      </w:r>
      <w:r w:rsidR="00A20773" w:rsidRPr="00377416">
        <w:rPr>
          <w:lang w:val="en-GB"/>
        </w:rPr>
        <w:t xml:space="preserve"> </w:t>
      </w:r>
      <w:r w:rsidR="001A1E15" w:rsidRPr="00377416">
        <w:rPr>
          <w:lang w:val="en-GB"/>
        </w:rPr>
        <w:t>and</w:t>
      </w:r>
      <w:r w:rsidRPr="00377416">
        <w:rPr>
          <w:lang w:val="en-GB"/>
        </w:rPr>
        <w:t xml:space="preserve"> </w:t>
      </w:r>
      <w:r w:rsidR="003B673F">
        <w:rPr>
          <w:lang w:val="en-GB"/>
        </w:rPr>
        <w:t>(iv)</w:t>
      </w:r>
      <w:r w:rsidR="005206DC">
        <w:rPr>
          <w:lang w:val="en-GB"/>
        </w:rPr>
        <w:t xml:space="preserve"> </w:t>
      </w:r>
      <w:r w:rsidRPr="00377416">
        <w:rPr>
          <w:lang w:val="en-GB"/>
        </w:rPr>
        <w:t>sizing, installation and disposal of equipment</w:t>
      </w:r>
      <w:r w:rsidR="00163AFD">
        <w:rPr>
          <w:lang w:val="en-GB"/>
        </w:rPr>
        <w:t>. Capacity</w:t>
      </w:r>
      <w:r w:rsidR="008E301E">
        <w:rPr>
          <w:lang w:val="en-GB"/>
        </w:rPr>
        <w:noBreakHyphen/>
      </w:r>
      <w:r w:rsidR="00163AFD">
        <w:rPr>
          <w:lang w:val="en-GB"/>
        </w:rPr>
        <w:t xml:space="preserve">building also includes </w:t>
      </w:r>
      <w:r w:rsidR="00642239">
        <w:rPr>
          <w:lang w:val="en-GB"/>
        </w:rPr>
        <w:t>p</w:t>
      </w:r>
      <w:r w:rsidRPr="00F508CC">
        <w:rPr>
          <w:lang w:val="en-GB"/>
        </w:rPr>
        <w:t>roper handling and management of refrigerants, including flammable ones</w:t>
      </w:r>
      <w:r w:rsidR="00E04370" w:rsidRPr="00F508CC">
        <w:rPr>
          <w:lang w:val="en-GB"/>
        </w:rPr>
        <w:t xml:space="preserve">, by </w:t>
      </w:r>
      <w:r w:rsidR="00200DF3">
        <w:rPr>
          <w:lang w:val="en-GB"/>
        </w:rPr>
        <w:t>providing</w:t>
      </w:r>
      <w:r w:rsidRPr="00F508CC">
        <w:rPr>
          <w:lang w:val="en-GB"/>
        </w:rPr>
        <w:t xml:space="preserve"> equipment and tools</w:t>
      </w:r>
      <w:r w:rsidR="00F508CC" w:rsidRPr="00F508CC">
        <w:rPr>
          <w:lang w:val="en-GB"/>
        </w:rPr>
        <w:t>; t</w:t>
      </w:r>
      <w:r w:rsidRPr="00F508CC">
        <w:rPr>
          <w:lang w:val="en-GB"/>
        </w:rPr>
        <w:t xml:space="preserve">raining on proper use of </w:t>
      </w:r>
      <w:r w:rsidRPr="005A5DE4">
        <w:rPr>
          <w:lang w:val="en-GB"/>
        </w:rPr>
        <w:t>equipment and interpretation of results</w:t>
      </w:r>
      <w:r w:rsidR="00F508CC" w:rsidRPr="005A5DE4">
        <w:rPr>
          <w:lang w:val="en-GB"/>
        </w:rPr>
        <w:t>; and t</w:t>
      </w:r>
      <w:r w:rsidRPr="005A5DE4">
        <w:rPr>
          <w:lang w:val="en-GB"/>
        </w:rPr>
        <w:t>raining on standards and regulation</w:t>
      </w:r>
      <w:r w:rsidR="00F508CC" w:rsidRPr="005A5DE4">
        <w:rPr>
          <w:lang w:val="en-GB"/>
        </w:rPr>
        <w:t>.</w:t>
      </w:r>
    </w:p>
    <w:p w14:paraId="686B66F6" w14:textId="7BFF3E09" w:rsidR="00DC185C" w:rsidRPr="005A5DE4" w:rsidRDefault="001F0F99" w:rsidP="00DC185C">
      <w:pPr>
        <w:keepNext/>
        <w:spacing w:before="240" w:after="240"/>
        <w:outlineLvl w:val="0"/>
        <w:rPr>
          <w:u w:val="single"/>
          <w:lang w:val="en-GB"/>
        </w:rPr>
      </w:pPr>
      <w:r>
        <w:rPr>
          <w:u w:val="single"/>
          <w:lang w:val="en-GB"/>
        </w:rPr>
        <w:t>Beneficiaries</w:t>
      </w:r>
    </w:p>
    <w:p w14:paraId="3FB7C252" w14:textId="67BCBF96" w:rsidR="00527469" w:rsidRPr="00527469" w:rsidRDefault="00527469" w:rsidP="00527469">
      <w:pPr>
        <w:pStyle w:val="Heading1"/>
        <w:rPr>
          <w:lang w:val="en-GB"/>
        </w:rPr>
      </w:pPr>
      <w:r w:rsidRPr="00527469">
        <w:rPr>
          <w:lang w:val="en-GB"/>
        </w:rPr>
        <w:t>Three hospitals</w:t>
      </w:r>
      <w:r w:rsidR="003C0B21">
        <w:rPr>
          <w:lang w:val="en-GB"/>
        </w:rPr>
        <w:t xml:space="preserve"> selected</w:t>
      </w:r>
      <w:r w:rsidRPr="00527469">
        <w:rPr>
          <w:lang w:val="en-GB"/>
        </w:rPr>
        <w:t xml:space="preserve"> </w:t>
      </w:r>
      <w:r w:rsidR="003C0B21">
        <w:rPr>
          <w:lang w:val="en-GB"/>
        </w:rPr>
        <w:t>for</w:t>
      </w:r>
      <w:r w:rsidRPr="00527469">
        <w:rPr>
          <w:lang w:val="en-GB"/>
        </w:rPr>
        <w:t xml:space="preserve"> </w:t>
      </w:r>
      <w:r w:rsidR="003C0B21">
        <w:rPr>
          <w:lang w:val="en-GB"/>
        </w:rPr>
        <w:t xml:space="preserve">the </w:t>
      </w:r>
      <w:r w:rsidRPr="00527469">
        <w:rPr>
          <w:lang w:val="en-GB"/>
        </w:rPr>
        <w:t xml:space="preserve">pilot project are </w:t>
      </w:r>
      <w:r w:rsidR="00061A5E">
        <w:rPr>
          <w:lang w:val="en-GB"/>
        </w:rPr>
        <w:t xml:space="preserve">the </w:t>
      </w:r>
      <w:r w:rsidRPr="00527469">
        <w:rPr>
          <w:lang w:val="en-GB"/>
        </w:rPr>
        <w:t>Centre Hospitalier Universitaire (CHU) Sylvanus Olympio Lome</w:t>
      </w:r>
      <w:r w:rsidR="00825813">
        <w:rPr>
          <w:lang w:val="en-GB"/>
        </w:rPr>
        <w:t xml:space="preserve"> (CHU Lome)</w:t>
      </w:r>
      <w:r w:rsidRPr="00527469">
        <w:rPr>
          <w:lang w:val="en-GB"/>
        </w:rPr>
        <w:t xml:space="preserve">, </w:t>
      </w:r>
      <w:r w:rsidR="00061A5E">
        <w:rPr>
          <w:lang w:val="en-GB"/>
        </w:rPr>
        <w:t xml:space="preserve">the </w:t>
      </w:r>
      <w:r w:rsidRPr="00527469">
        <w:rPr>
          <w:lang w:val="en-GB"/>
        </w:rPr>
        <w:t xml:space="preserve">Centre Hospitalier Universitaire de Kara (CHU Kara) and </w:t>
      </w:r>
      <w:r w:rsidR="00061A5E">
        <w:rPr>
          <w:lang w:val="en-GB"/>
        </w:rPr>
        <w:t xml:space="preserve">the </w:t>
      </w:r>
      <w:r w:rsidRPr="00527469">
        <w:rPr>
          <w:lang w:val="en-GB"/>
        </w:rPr>
        <w:t xml:space="preserve">Centre Hospitalier </w:t>
      </w:r>
      <w:proofErr w:type="spellStart"/>
      <w:r w:rsidRPr="00527469">
        <w:rPr>
          <w:lang w:val="en-GB"/>
        </w:rPr>
        <w:t>Régional</w:t>
      </w:r>
      <w:proofErr w:type="spellEnd"/>
      <w:r w:rsidRPr="00527469">
        <w:rPr>
          <w:lang w:val="en-GB"/>
        </w:rPr>
        <w:t xml:space="preserve"> de </w:t>
      </w:r>
      <w:proofErr w:type="spellStart"/>
      <w:r w:rsidRPr="00527469">
        <w:rPr>
          <w:lang w:val="en-GB"/>
        </w:rPr>
        <w:t>Sokodé</w:t>
      </w:r>
      <w:proofErr w:type="spellEnd"/>
      <w:r w:rsidRPr="00527469">
        <w:rPr>
          <w:lang w:val="en-GB"/>
        </w:rPr>
        <w:t xml:space="preserve"> (CHR </w:t>
      </w:r>
      <w:proofErr w:type="spellStart"/>
      <w:r w:rsidRPr="00527469">
        <w:rPr>
          <w:lang w:val="en-GB"/>
        </w:rPr>
        <w:t>Sokode</w:t>
      </w:r>
      <w:proofErr w:type="spellEnd"/>
      <w:r w:rsidRPr="00527469">
        <w:rPr>
          <w:lang w:val="en-GB"/>
        </w:rPr>
        <w:t>)</w:t>
      </w:r>
      <w:r w:rsidR="00C2292D">
        <w:rPr>
          <w:lang w:val="en-GB"/>
        </w:rPr>
        <w:t xml:space="preserve">, </w:t>
      </w:r>
      <w:r w:rsidR="008B3D58">
        <w:rPr>
          <w:lang w:val="en-GB"/>
        </w:rPr>
        <w:t xml:space="preserve">where </w:t>
      </w:r>
      <w:r w:rsidRPr="00527469">
        <w:rPr>
          <w:lang w:val="en-GB"/>
        </w:rPr>
        <w:t xml:space="preserve">112, 50 and 41 AC units </w:t>
      </w:r>
      <w:r w:rsidR="004D000E">
        <w:rPr>
          <w:lang w:val="en-GB"/>
        </w:rPr>
        <w:t xml:space="preserve">will be replaced, </w:t>
      </w:r>
      <w:r w:rsidRPr="00527469">
        <w:rPr>
          <w:lang w:val="en-GB"/>
        </w:rPr>
        <w:t xml:space="preserve">respectively, for a total of 203 units.  </w:t>
      </w:r>
    </w:p>
    <w:p w14:paraId="07A6A640" w14:textId="13719F6C" w:rsidR="00527469" w:rsidRPr="00527469" w:rsidRDefault="00527469" w:rsidP="00527469">
      <w:pPr>
        <w:pStyle w:val="Heading1"/>
        <w:rPr>
          <w:lang w:val="en-GB"/>
        </w:rPr>
      </w:pPr>
      <w:r w:rsidRPr="00527469">
        <w:rPr>
          <w:lang w:val="en-GB"/>
        </w:rPr>
        <w:t>The data collection in the three public hospitals focused on refrigerant</w:t>
      </w:r>
      <w:r w:rsidR="00A41665">
        <w:rPr>
          <w:lang w:val="en-GB"/>
        </w:rPr>
        <w:t xml:space="preserve"> </w:t>
      </w:r>
      <w:r w:rsidR="00A41665" w:rsidRPr="00233CBD">
        <w:rPr>
          <w:lang w:val="en-GB"/>
        </w:rPr>
        <w:t>used in</w:t>
      </w:r>
      <w:r w:rsidR="003E2AC3" w:rsidRPr="00233CBD">
        <w:rPr>
          <w:lang w:val="en-GB"/>
        </w:rPr>
        <w:t xml:space="preserve"> </w:t>
      </w:r>
      <w:r w:rsidR="00D65A22" w:rsidRPr="008034F5">
        <w:rPr>
          <w:lang w:val="en-GB"/>
        </w:rPr>
        <w:t>AC</w:t>
      </w:r>
      <w:r w:rsidR="003E2AC3" w:rsidRPr="008034F5">
        <w:rPr>
          <w:lang w:val="en-GB"/>
        </w:rPr>
        <w:t xml:space="preserve"> </w:t>
      </w:r>
      <w:r w:rsidR="003E2AC3" w:rsidRPr="00233CBD">
        <w:rPr>
          <w:lang w:val="en-GB"/>
        </w:rPr>
        <w:t>equipment</w:t>
      </w:r>
      <w:r w:rsidRPr="00233CBD">
        <w:rPr>
          <w:lang w:val="en-GB"/>
        </w:rPr>
        <w:t xml:space="preserve">, </w:t>
      </w:r>
      <w:r w:rsidR="003E2AC3" w:rsidRPr="00233CBD">
        <w:rPr>
          <w:lang w:val="en-GB"/>
        </w:rPr>
        <w:t xml:space="preserve">their </w:t>
      </w:r>
      <w:r w:rsidRPr="00233CBD">
        <w:rPr>
          <w:lang w:val="en-GB"/>
        </w:rPr>
        <w:t xml:space="preserve">capacity, usage (number of hours per year), </w:t>
      </w:r>
      <w:r w:rsidR="00970A1E" w:rsidRPr="008034F5">
        <w:rPr>
          <w:lang w:val="en-GB"/>
        </w:rPr>
        <w:t>operat</w:t>
      </w:r>
      <w:r w:rsidRPr="008034F5">
        <w:rPr>
          <w:lang w:val="en-GB"/>
        </w:rPr>
        <w:t xml:space="preserve">ing </w:t>
      </w:r>
      <w:r w:rsidR="00BE7492" w:rsidRPr="008034F5">
        <w:rPr>
          <w:lang w:val="en-GB"/>
        </w:rPr>
        <w:t>conditions</w:t>
      </w:r>
      <w:r w:rsidRPr="00233CBD">
        <w:rPr>
          <w:lang w:val="en-GB"/>
        </w:rPr>
        <w:t>, and energy efficiency through the Energy Efficiency Ratio (EER). The quantification of CO</w:t>
      </w:r>
      <w:r w:rsidRPr="00233CBD">
        <w:rPr>
          <w:vertAlign w:val="subscript"/>
          <w:lang w:val="en-GB"/>
        </w:rPr>
        <w:t>2</w:t>
      </w:r>
      <w:r w:rsidRPr="00233CBD">
        <w:rPr>
          <w:lang w:val="en-GB"/>
        </w:rPr>
        <w:t>-eq emissions</w:t>
      </w:r>
      <w:r w:rsidRPr="00527469">
        <w:rPr>
          <w:lang w:val="en-GB"/>
        </w:rPr>
        <w:t xml:space="preserve"> is done through the Total Equivalent Warming Impact (TEWI)</w:t>
      </w:r>
      <w:r w:rsidR="00E049C8">
        <w:rPr>
          <w:lang w:val="en-GB"/>
        </w:rPr>
        <w:t>.</w:t>
      </w:r>
      <w:r w:rsidR="00E049C8">
        <w:rPr>
          <w:rStyle w:val="FootnoteReference"/>
          <w:lang w:val="en-GB"/>
        </w:rPr>
        <w:footnoteReference w:id="9"/>
      </w:r>
      <w:r w:rsidRPr="00527469">
        <w:rPr>
          <w:lang w:val="en-GB"/>
        </w:rPr>
        <w:t xml:space="preserve"> The findings from this activity allowed the calculation of the TEWI </w:t>
      </w:r>
      <w:r w:rsidRPr="00233CBD">
        <w:rPr>
          <w:lang w:val="en-GB"/>
        </w:rPr>
        <w:t xml:space="preserve">of each </w:t>
      </w:r>
      <w:r w:rsidR="00D65A22" w:rsidRPr="008034F5">
        <w:rPr>
          <w:lang w:val="en-GB"/>
        </w:rPr>
        <w:t>AC</w:t>
      </w:r>
      <w:r w:rsidR="00D65A22" w:rsidRPr="00527469">
        <w:rPr>
          <w:lang w:val="en-GB"/>
        </w:rPr>
        <w:t xml:space="preserve"> </w:t>
      </w:r>
      <w:r w:rsidRPr="00527469">
        <w:rPr>
          <w:lang w:val="en-GB"/>
        </w:rPr>
        <w:t xml:space="preserve">unit and of the sample’s aggregated value. </w:t>
      </w:r>
    </w:p>
    <w:p w14:paraId="7B59E5A6" w14:textId="707E7267" w:rsidR="00DC185C" w:rsidRPr="005A5DE4" w:rsidRDefault="00A10D0F" w:rsidP="00DC185C">
      <w:pPr>
        <w:keepNext/>
        <w:numPr>
          <w:ilvl w:val="0"/>
          <w:numId w:val="1"/>
        </w:numPr>
        <w:spacing w:before="240" w:after="240"/>
        <w:outlineLvl w:val="0"/>
        <w:rPr>
          <w:lang w:val="en-GB"/>
        </w:rPr>
      </w:pPr>
      <w:r>
        <w:rPr>
          <w:lang w:val="en-GB"/>
        </w:rPr>
        <w:t xml:space="preserve">The </w:t>
      </w:r>
      <w:r w:rsidR="00507627" w:rsidRPr="005A5DE4">
        <w:rPr>
          <w:lang w:val="en-GB"/>
        </w:rPr>
        <w:t xml:space="preserve">R-290 </w:t>
      </w:r>
      <w:r w:rsidR="003F4CC9">
        <w:rPr>
          <w:lang w:val="en-GB"/>
        </w:rPr>
        <w:t xml:space="preserve">refrigerant </w:t>
      </w:r>
      <w:r w:rsidR="00507627" w:rsidRPr="005A5DE4">
        <w:rPr>
          <w:lang w:val="en-GB"/>
        </w:rPr>
        <w:t xml:space="preserve">in small room </w:t>
      </w:r>
      <w:r w:rsidR="00890C4A">
        <w:rPr>
          <w:lang w:val="en-GB"/>
        </w:rPr>
        <w:t>AC</w:t>
      </w:r>
      <w:r w:rsidR="00507627" w:rsidRPr="005A5DE4">
        <w:rPr>
          <w:lang w:val="en-GB"/>
        </w:rPr>
        <w:t xml:space="preserve"> systems </w:t>
      </w:r>
      <w:r w:rsidR="00001336" w:rsidRPr="005A5DE4">
        <w:rPr>
          <w:lang w:val="en-GB"/>
        </w:rPr>
        <w:t>has</w:t>
      </w:r>
      <w:r w:rsidR="00DC185C" w:rsidRPr="005A5DE4">
        <w:rPr>
          <w:lang w:val="en-GB"/>
        </w:rPr>
        <w:t xml:space="preserve"> a demonstrated positive impact on the reduction of </w:t>
      </w:r>
      <w:r w:rsidR="00AC4D29" w:rsidRPr="005A5DE4">
        <w:rPr>
          <w:lang w:val="en-GB"/>
        </w:rPr>
        <w:t>both direct and indirect emissions</w:t>
      </w:r>
      <w:r w:rsidR="00D13380">
        <w:rPr>
          <w:lang w:val="en-GB"/>
        </w:rPr>
        <w:t xml:space="preserve">, resulting in </w:t>
      </w:r>
      <w:r w:rsidR="00DC185C" w:rsidRPr="005A5DE4">
        <w:rPr>
          <w:lang w:val="en-GB"/>
        </w:rPr>
        <w:t>an increase in energy efficiency.</w:t>
      </w:r>
      <w:r w:rsidR="00B01E67" w:rsidRPr="005A5DE4">
        <w:t xml:space="preserve"> </w:t>
      </w:r>
      <w:r w:rsidR="00B01E67" w:rsidRPr="005A5DE4">
        <w:rPr>
          <w:lang w:val="en-GB"/>
        </w:rPr>
        <w:t>To replace the 203</w:t>
      </w:r>
      <w:r w:rsidR="00E27C02">
        <w:rPr>
          <w:lang w:val="en-GB"/>
        </w:rPr>
        <w:t> </w:t>
      </w:r>
      <w:r w:rsidR="00B01E67" w:rsidRPr="005A5DE4">
        <w:rPr>
          <w:lang w:val="en-GB"/>
        </w:rPr>
        <w:t>units</w:t>
      </w:r>
      <w:r w:rsidR="00D13380">
        <w:rPr>
          <w:lang w:val="en-GB"/>
        </w:rPr>
        <w:t xml:space="preserve"> across the three beneficiary hospitals</w:t>
      </w:r>
      <w:r w:rsidR="00B01E67" w:rsidRPr="005A5DE4">
        <w:rPr>
          <w:lang w:val="en-GB"/>
        </w:rPr>
        <w:t>, 211</w:t>
      </w:r>
      <w:r w:rsidR="00E27C02">
        <w:rPr>
          <w:lang w:val="en-GB"/>
        </w:rPr>
        <w:t> </w:t>
      </w:r>
      <w:r w:rsidR="00B01E67" w:rsidRPr="005A5DE4">
        <w:rPr>
          <w:lang w:val="en-GB"/>
        </w:rPr>
        <w:t xml:space="preserve">units </w:t>
      </w:r>
      <w:r w:rsidR="00CB49F4">
        <w:rPr>
          <w:lang w:val="en-GB"/>
        </w:rPr>
        <w:t xml:space="preserve">are needed </w:t>
      </w:r>
      <w:r w:rsidR="00B01E67" w:rsidRPr="005A5DE4">
        <w:rPr>
          <w:lang w:val="en-GB"/>
        </w:rPr>
        <w:t>in a combination of the available 12</w:t>
      </w:r>
      <w:r w:rsidR="005A5DE4" w:rsidRPr="005A5DE4">
        <w:rPr>
          <w:lang w:val="en-GB"/>
        </w:rPr>
        <w:t>,</w:t>
      </w:r>
      <w:r w:rsidR="00B01E67" w:rsidRPr="005A5DE4">
        <w:rPr>
          <w:lang w:val="en-GB"/>
        </w:rPr>
        <w:t>000 and 18</w:t>
      </w:r>
      <w:r w:rsidR="005A5DE4" w:rsidRPr="005A5DE4">
        <w:rPr>
          <w:lang w:val="en-GB"/>
        </w:rPr>
        <w:t>,</w:t>
      </w:r>
      <w:r w:rsidR="00B01E67" w:rsidRPr="005A5DE4">
        <w:rPr>
          <w:lang w:val="en-GB"/>
        </w:rPr>
        <w:t xml:space="preserve">000 </w:t>
      </w:r>
      <w:r w:rsidR="00051F6D" w:rsidRPr="005A5DE4">
        <w:rPr>
          <w:lang w:val="en-GB"/>
        </w:rPr>
        <w:t>B</w:t>
      </w:r>
      <w:r w:rsidR="00A55B21">
        <w:rPr>
          <w:lang w:val="en-GB"/>
        </w:rPr>
        <w:t>tu</w:t>
      </w:r>
      <w:r w:rsidR="00B01E67" w:rsidRPr="005A5DE4">
        <w:rPr>
          <w:lang w:val="en-GB"/>
        </w:rPr>
        <w:t>/h</w:t>
      </w:r>
      <w:r w:rsidR="00A55B21">
        <w:rPr>
          <w:lang w:val="en-GB"/>
        </w:rPr>
        <w:t>r</w:t>
      </w:r>
      <w:r w:rsidR="00D82753">
        <w:rPr>
          <w:rStyle w:val="FootnoteReference"/>
          <w:lang w:val="en-GB"/>
        </w:rPr>
        <w:footnoteReference w:id="10"/>
      </w:r>
      <w:r w:rsidR="00B01E67" w:rsidRPr="005A5DE4">
        <w:rPr>
          <w:lang w:val="en-GB"/>
        </w:rPr>
        <w:t xml:space="preserve"> models</w:t>
      </w:r>
      <w:r w:rsidR="000E6063">
        <w:rPr>
          <w:lang w:val="en-GB"/>
        </w:rPr>
        <w:t xml:space="preserve"> to meet the same cooling effect</w:t>
      </w:r>
      <w:r w:rsidR="00B01E67" w:rsidRPr="005A5DE4">
        <w:rPr>
          <w:lang w:val="en-GB"/>
        </w:rPr>
        <w:t xml:space="preserve">. The distribution of these </w:t>
      </w:r>
      <w:r w:rsidR="00112CD2">
        <w:rPr>
          <w:lang w:val="en-GB"/>
        </w:rPr>
        <w:t xml:space="preserve">AC </w:t>
      </w:r>
      <w:r w:rsidR="00B01E67" w:rsidRPr="005A5DE4">
        <w:rPr>
          <w:lang w:val="en-GB"/>
        </w:rPr>
        <w:t>units by hospital remains approximately the same</w:t>
      </w:r>
      <w:r w:rsidR="00A612EF">
        <w:rPr>
          <w:lang w:val="en-GB"/>
        </w:rPr>
        <w:t xml:space="preserve">, with </w:t>
      </w:r>
      <w:r w:rsidR="00B14BA0">
        <w:rPr>
          <w:lang w:val="en-GB"/>
        </w:rPr>
        <w:t xml:space="preserve">CHU </w:t>
      </w:r>
      <w:r w:rsidR="009C207B">
        <w:rPr>
          <w:lang w:val="en-GB"/>
        </w:rPr>
        <w:t>Lome accounting for 55</w:t>
      </w:r>
      <w:r w:rsidR="009541DD">
        <w:rPr>
          <w:lang w:val="en-GB"/>
        </w:rPr>
        <w:t> </w:t>
      </w:r>
      <w:r w:rsidR="009C207B">
        <w:rPr>
          <w:lang w:val="en-GB"/>
        </w:rPr>
        <w:t>per</w:t>
      </w:r>
      <w:r w:rsidR="009541DD">
        <w:rPr>
          <w:lang w:val="en-GB"/>
        </w:rPr>
        <w:t> </w:t>
      </w:r>
      <w:r w:rsidR="009C207B">
        <w:rPr>
          <w:lang w:val="en-GB"/>
        </w:rPr>
        <w:t xml:space="preserve">cent, </w:t>
      </w:r>
      <w:r w:rsidR="00172400">
        <w:rPr>
          <w:lang w:val="en-GB"/>
        </w:rPr>
        <w:t>CHU Kara with 25</w:t>
      </w:r>
      <w:r w:rsidR="009541DD">
        <w:rPr>
          <w:lang w:val="en-GB"/>
        </w:rPr>
        <w:t> </w:t>
      </w:r>
      <w:r w:rsidR="00172400">
        <w:rPr>
          <w:lang w:val="en-GB"/>
        </w:rPr>
        <w:t>per</w:t>
      </w:r>
      <w:r w:rsidR="009541DD">
        <w:rPr>
          <w:lang w:val="en-GB"/>
        </w:rPr>
        <w:t> </w:t>
      </w:r>
      <w:r w:rsidR="00172400">
        <w:rPr>
          <w:lang w:val="en-GB"/>
        </w:rPr>
        <w:t xml:space="preserve">cent, and CHR </w:t>
      </w:r>
      <w:proofErr w:type="spellStart"/>
      <w:r w:rsidR="00172400">
        <w:rPr>
          <w:lang w:val="en-GB"/>
        </w:rPr>
        <w:t>Sokode</w:t>
      </w:r>
      <w:proofErr w:type="spellEnd"/>
      <w:r w:rsidR="00172400">
        <w:rPr>
          <w:lang w:val="en-GB"/>
        </w:rPr>
        <w:t xml:space="preserve"> with </w:t>
      </w:r>
      <w:r w:rsidR="00A33FEB">
        <w:rPr>
          <w:lang w:val="en-GB"/>
        </w:rPr>
        <w:t>20</w:t>
      </w:r>
      <w:r w:rsidR="00A1505D">
        <w:rPr>
          <w:lang w:val="en-GB"/>
        </w:rPr>
        <w:t> </w:t>
      </w:r>
      <w:r w:rsidR="00A33FEB">
        <w:rPr>
          <w:lang w:val="en-GB"/>
        </w:rPr>
        <w:t>per</w:t>
      </w:r>
      <w:r w:rsidR="00A1505D">
        <w:rPr>
          <w:lang w:val="en-GB"/>
        </w:rPr>
        <w:t> </w:t>
      </w:r>
      <w:r w:rsidR="00A33FEB">
        <w:rPr>
          <w:lang w:val="en-GB"/>
        </w:rPr>
        <w:t>cent</w:t>
      </w:r>
      <w:r w:rsidR="00B01E67" w:rsidRPr="005A5DE4">
        <w:rPr>
          <w:lang w:val="en-GB"/>
        </w:rPr>
        <w:t>.</w:t>
      </w:r>
    </w:p>
    <w:p w14:paraId="268C9F39" w14:textId="77777777" w:rsidR="00DC185C" w:rsidRPr="00FA5504" w:rsidRDefault="00DC185C" w:rsidP="00DC185C">
      <w:pPr>
        <w:keepNext/>
        <w:spacing w:before="240" w:after="240"/>
        <w:rPr>
          <w:lang w:val="en-GB"/>
        </w:rPr>
      </w:pPr>
      <w:r w:rsidRPr="00FA5504">
        <w:rPr>
          <w:u w:val="single"/>
          <w:lang w:val="en-GB"/>
        </w:rPr>
        <w:t>Proposed activities</w:t>
      </w:r>
      <w:r w:rsidRPr="00FA5504">
        <w:rPr>
          <w:lang w:val="en-GB"/>
        </w:rPr>
        <w:t xml:space="preserve"> </w:t>
      </w:r>
    </w:p>
    <w:p w14:paraId="7BC5054D" w14:textId="77777777" w:rsidR="00DC185C" w:rsidRPr="005A42E2" w:rsidRDefault="00DC185C" w:rsidP="005E73F9">
      <w:pPr>
        <w:numPr>
          <w:ilvl w:val="0"/>
          <w:numId w:val="1"/>
        </w:numPr>
        <w:spacing w:after="240"/>
        <w:outlineLvl w:val="0"/>
        <w:rPr>
          <w:lang w:val="en-GB"/>
        </w:rPr>
      </w:pPr>
      <w:r w:rsidRPr="005A42E2">
        <w:rPr>
          <w:lang w:val="en-GB"/>
        </w:rPr>
        <w:t>Activities with their cost breakdown (as initially submitted) are described below.</w:t>
      </w:r>
    </w:p>
    <w:p w14:paraId="506952A2" w14:textId="6C72AFCE" w:rsidR="00DC185C" w:rsidRPr="006F3283" w:rsidRDefault="004C2226" w:rsidP="00051F6D">
      <w:pPr>
        <w:pStyle w:val="Heading2"/>
      </w:pPr>
      <w:r w:rsidRPr="004C2226">
        <w:rPr>
          <w:i/>
          <w:iCs/>
        </w:rPr>
        <w:t>Demonstration of R-290 AC units and energy measuring and monitoring</w:t>
      </w:r>
      <w:r w:rsidRPr="004C2226" w:rsidDel="004C2226">
        <w:rPr>
          <w:i/>
          <w:iCs/>
        </w:rPr>
        <w:t xml:space="preserve"> </w:t>
      </w:r>
      <w:r w:rsidR="00D46D1C" w:rsidRPr="003B46A7">
        <w:rPr>
          <w:i/>
          <w:iCs/>
        </w:rPr>
        <w:t>(US $</w:t>
      </w:r>
      <w:r>
        <w:rPr>
          <w:i/>
          <w:iCs/>
        </w:rPr>
        <w:t>201,160</w:t>
      </w:r>
      <w:r w:rsidR="00D46D1C" w:rsidRPr="003B46A7">
        <w:rPr>
          <w:i/>
          <w:iCs/>
        </w:rPr>
        <w:t>)</w:t>
      </w:r>
      <w:r w:rsidR="00D46D1C">
        <w:t xml:space="preserve">: </w:t>
      </w:r>
      <w:r w:rsidR="0042190F">
        <w:t>Procure</w:t>
      </w:r>
      <w:r w:rsidR="00814E05">
        <w:t>ment</w:t>
      </w:r>
      <w:r w:rsidR="009F1C3F">
        <w:t>,</w:t>
      </w:r>
      <w:r w:rsidR="00D30373">
        <w:t xml:space="preserve"> deliver</w:t>
      </w:r>
      <w:r w:rsidR="00814E05">
        <w:t>y</w:t>
      </w:r>
      <w:r w:rsidR="00D30373">
        <w:t xml:space="preserve"> </w:t>
      </w:r>
      <w:r w:rsidR="00C35CA8">
        <w:t>and instal</w:t>
      </w:r>
      <w:r w:rsidR="00814E05">
        <w:t>lation of</w:t>
      </w:r>
      <w:r w:rsidR="00C35CA8">
        <w:t xml:space="preserve"> </w:t>
      </w:r>
      <w:r w:rsidR="00B25D47" w:rsidRPr="00B25D47">
        <w:t xml:space="preserve">128 R-290 AC units (12,000 Btu/hr) </w:t>
      </w:r>
      <w:r w:rsidR="005C51B5">
        <w:t>(US</w:t>
      </w:r>
      <w:r w:rsidR="002978ED">
        <w:t> </w:t>
      </w:r>
      <w:r w:rsidR="005C51B5">
        <w:t>$</w:t>
      </w:r>
      <w:r w:rsidR="00B25D47">
        <w:t>76,800</w:t>
      </w:r>
      <w:r w:rsidR="00900FAC">
        <w:t>)</w:t>
      </w:r>
      <w:r w:rsidR="00CB1C49">
        <w:t xml:space="preserve"> and</w:t>
      </w:r>
      <w:r w:rsidR="00900FAC">
        <w:t xml:space="preserve"> </w:t>
      </w:r>
      <w:r w:rsidR="00F26E65" w:rsidRPr="00F26E65">
        <w:t>83</w:t>
      </w:r>
      <w:r w:rsidR="00414B6F">
        <w:t> </w:t>
      </w:r>
      <w:r w:rsidR="00F26E65" w:rsidRPr="00F26E65">
        <w:t>R</w:t>
      </w:r>
      <w:r w:rsidR="00C82890">
        <w:noBreakHyphen/>
      </w:r>
      <w:r w:rsidR="00F26E65" w:rsidRPr="00F26E65">
        <w:t>290 AC units (1</w:t>
      </w:r>
      <w:r w:rsidR="009E7F41">
        <w:t>8</w:t>
      </w:r>
      <w:r w:rsidR="00F26E65" w:rsidRPr="00F26E65">
        <w:t xml:space="preserve">,000 Btu/hr) </w:t>
      </w:r>
      <w:r w:rsidR="00F26E65">
        <w:t>(US $59,760)</w:t>
      </w:r>
      <w:r w:rsidR="00427487">
        <w:t>;</w:t>
      </w:r>
      <w:r w:rsidR="00F26E65">
        <w:t xml:space="preserve"> </w:t>
      </w:r>
      <w:r w:rsidR="00A927A0">
        <w:t>p</w:t>
      </w:r>
      <w:r w:rsidR="00C82890">
        <w:t>rocure</w:t>
      </w:r>
      <w:r w:rsidR="00656CF3">
        <w:t>ment</w:t>
      </w:r>
      <w:r w:rsidR="00A927A0">
        <w:t xml:space="preserve"> </w:t>
      </w:r>
      <w:r w:rsidR="00EC458A">
        <w:t xml:space="preserve">and </w:t>
      </w:r>
      <w:r w:rsidR="00A927A0" w:rsidRPr="006F3283">
        <w:t>install</w:t>
      </w:r>
      <w:r w:rsidR="00656CF3">
        <w:t>ation of</w:t>
      </w:r>
      <w:r w:rsidR="00A927A0" w:rsidRPr="006F3283">
        <w:t xml:space="preserve"> 20 </w:t>
      </w:r>
      <w:r w:rsidR="00A927A0">
        <w:t xml:space="preserve">energy </w:t>
      </w:r>
      <w:r w:rsidR="00A927A0" w:rsidRPr="006F3283">
        <w:t xml:space="preserve">measurement devices with data logger for </w:t>
      </w:r>
      <w:r w:rsidR="00A927A0" w:rsidRPr="00073897">
        <w:t>monitoring the performance and energy consumption of the installed units</w:t>
      </w:r>
      <w:r w:rsidR="00A927A0">
        <w:t xml:space="preserve"> (US $11,000); </w:t>
      </w:r>
      <w:r w:rsidR="0070470D">
        <w:t>c</w:t>
      </w:r>
      <w:r w:rsidR="0070470D" w:rsidRPr="0070470D">
        <w:t>onfiguration, data collection, monitoring, and reporting on energy measuring in the demonstration sites for two years</w:t>
      </w:r>
      <w:r w:rsidR="0070470D" w:rsidRPr="0070470D" w:rsidDel="0070470D">
        <w:t xml:space="preserve"> </w:t>
      </w:r>
      <w:r w:rsidR="00DC185C" w:rsidRPr="006F3283">
        <w:t>(US</w:t>
      </w:r>
      <w:r w:rsidR="0064462D">
        <w:t> </w:t>
      </w:r>
      <w:r w:rsidR="00DC185C" w:rsidRPr="006F3283">
        <w:t>$</w:t>
      </w:r>
      <w:r w:rsidR="0070470D">
        <w:t>33,</w:t>
      </w:r>
      <w:r w:rsidR="007469FA">
        <w:t>600</w:t>
      </w:r>
      <w:r w:rsidR="00DC185C" w:rsidRPr="006F3283">
        <w:t>);</w:t>
      </w:r>
      <w:r w:rsidR="006C512E">
        <w:t xml:space="preserve"> </w:t>
      </w:r>
      <w:r w:rsidR="007F1B3E">
        <w:t xml:space="preserve">and </w:t>
      </w:r>
      <w:r w:rsidR="006C512E">
        <w:t>contingency (US $20,000);</w:t>
      </w:r>
    </w:p>
    <w:p w14:paraId="0B118C67" w14:textId="416768F7" w:rsidR="005A42E2" w:rsidRPr="00073897" w:rsidRDefault="00337906" w:rsidP="00337906">
      <w:pPr>
        <w:pStyle w:val="Heading2"/>
      </w:pPr>
      <w:r w:rsidRPr="00337906">
        <w:rPr>
          <w:i/>
          <w:iCs/>
        </w:rPr>
        <w:t>Training of technicians, installers, and service companies</w:t>
      </w:r>
      <w:r w:rsidRPr="00337906" w:rsidDel="00337906">
        <w:rPr>
          <w:i/>
          <w:iCs/>
        </w:rPr>
        <w:t xml:space="preserve"> </w:t>
      </w:r>
      <w:r w:rsidR="00BE6CF1" w:rsidRPr="00A11EE5">
        <w:rPr>
          <w:i/>
          <w:iCs/>
        </w:rPr>
        <w:t>(US $</w:t>
      </w:r>
      <w:r>
        <w:rPr>
          <w:i/>
          <w:iCs/>
        </w:rPr>
        <w:t>134,500</w:t>
      </w:r>
      <w:r w:rsidR="00BE6CF1" w:rsidRPr="00A11EE5">
        <w:rPr>
          <w:i/>
          <w:iCs/>
        </w:rPr>
        <w:t>)</w:t>
      </w:r>
      <w:r w:rsidR="00BE6CF1">
        <w:t xml:space="preserve">: </w:t>
      </w:r>
      <w:r w:rsidR="005F6FEB">
        <w:t>T</w:t>
      </w:r>
      <w:r w:rsidR="005F6FEB" w:rsidRPr="00073897">
        <w:t xml:space="preserve">raining on implementation and monitoring of </w:t>
      </w:r>
      <w:r w:rsidR="006E56CD">
        <w:t xml:space="preserve">the demonstration </w:t>
      </w:r>
      <w:r w:rsidR="005F6FEB" w:rsidRPr="00073897">
        <w:t>project</w:t>
      </w:r>
      <w:r w:rsidR="002B3130">
        <w:t xml:space="preserve"> (US $17,000);</w:t>
      </w:r>
      <w:r w:rsidR="005F6FEB" w:rsidRPr="006F3283" w:rsidDel="00A927A0">
        <w:t xml:space="preserve"> </w:t>
      </w:r>
      <w:r w:rsidR="00EC6EC1">
        <w:t>t</w:t>
      </w:r>
      <w:r w:rsidR="00EC6EC1" w:rsidRPr="00073897">
        <w:t xml:space="preserve">raining on </w:t>
      </w:r>
      <w:r w:rsidR="00EC6EC1" w:rsidRPr="00233CBD">
        <w:t>handling and management of flammable refrigerants (US $</w:t>
      </w:r>
      <w:r w:rsidR="00795744" w:rsidRPr="00233CBD">
        <w:t>32,300)</w:t>
      </w:r>
      <w:r w:rsidR="003A34BE" w:rsidRPr="00233CBD">
        <w:t>;</w:t>
      </w:r>
      <w:r w:rsidR="00D42C70" w:rsidRPr="00233CBD">
        <w:t xml:space="preserve"> international consultant</w:t>
      </w:r>
      <w:r w:rsidR="00D22B0A" w:rsidRPr="00233CBD">
        <w:t xml:space="preserve"> </w:t>
      </w:r>
      <w:r w:rsidR="00D22B0A" w:rsidRPr="008034F5">
        <w:t xml:space="preserve">to develop </w:t>
      </w:r>
      <w:r w:rsidR="00815115" w:rsidRPr="008034F5">
        <w:t>a</w:t>
      </w:r>
      <w:r w:rsidR="00412E2A" w:rsidRPr="008034F5">
        <w:t>n</w:t>
      </w:r>
      <w:r w:rsidR="00815115" w:rsidRPr="008034F5">
        <w:t xml:space="preserve"> </w:t>
      </w:r>
      <w:r w:rsidR="00412E2A" w:rsidRPr="008034F5">
        <w:rPr>
          <w:rStyle w:val="CommentReference"/>
          <w:sz w:val="22"/>
          <w:szCs w:val="22"/>
        </w:rPr>
        <w:t xml:space="preserve">energy measuring </w:t>
      </w:r>
      <w:r w:rsidR="00D22B0A" w:rsidRPr="008034F5">
        <w:t>methodology, remote oversight</w:t>
      </w:r>
      <w:r w:rsidR="00007710" w:rsidRPr="008034F5">
        <w:t xml:space="preserve"> </w:t>
      </w:r>
      <w:r w:rsidR="00D10239" w:rsidRPr="008034F5">
        <w:t>setup,</w:t>
      </w:r>
      <w:r w:rsidR="00007710" w:rsidRPr="008034F5">
        <w:t xml:space="preserve"> and reporting</w:t>
      </w:r>
      <w:r w:rsidR="00007710" w:rsidRPr="00233CBD">
        <w:t xml:space="preserve"> </w:t>
      </w:r>
      <w:r w:rsidR="00E73721" w:rsidRPr="00233CBD">
        <w:t>(US</w:t>
      </w:r>
      <w:r w:rsidR="006F3283" w:rsidRPr="00233CBD">
        <w:t> </w:t>
      </w:r>
      <w:r w:rsidR="00E73721" w:rsidRPr="00233CBD">
        <w:t>$</w:t>
      </w:r>
      <w:r w:rsidR="00795744" w:rsidRPr="00233CBD">
        <w:t>4</w:t>
      </w:r>
      <w:r w:rsidR="0070008E" w:rsidRPr="00233CBD">
        <w:t>3,200</w:t>
      </w:r>
      <w:r w:rsidR="006F3283" w:rsidRPr="00233CBD">
        <w:t>);</w:t>
      </w:r>
      <w:r w:rsidR="006E2F7A" w:rsidRPr="00233CBD">
        <w:t xml:space="preserve"> providing 12 R-290 AC units</w:t>
      </w:r>
      <w:r w:rsidR="00FB5B3B" w:rsidRPr="00233CBD">
        <w:t xml:space="preserve">, </w:t>
      </w:r>
      <w:r w:rsidR="000863D1" w:rsidRPr="00233CBD">
        <w:t xml:space="preserve">equipment and tools for </w:t>
      </w:r>
      <w:r w:rsidR="006E2F7A" w:rsidRPr="00233CBD">
        <w:t xml:space="preserve">refrigerant handling and recovery to </w:t>
      </w:r>
      <w:r w:rsidR="00BA0FAE" w:rsidRPr="00233CBD">
        <w:t>a</w:t>
      </w:r>
      <w:r w:rsidR="006E2F7A" w:rsidRPr="00233CBD">
        <w:t xml:space="preserve"> training</w:t>
      </w:r>
      <w:r w:rsidR="006E2F7A" w:rsidRPr="006E2F7A">
        <w:t xml:space="preserve"> cent</w:t>
      </w:r>
      <w:r w:rsidR="00BA0FAE">
        <w:t>re</w:t>
      </w:r>
      <w:r w:rsidR="00FB5B3B">
        <w:t xml:space="preserve"> (</w:t>
      </w:r>
      <w:r w:rsidR="00AB1646">
        <w:t>US $42,000);</w:t>
      </w:r>
      <w:r w:rsidR="00101426">
        <w:t xml:space="preserve"> and</w:t>
      </w:r>
    </w:p>
    <w:p w14:paraId="539051E8" w14:textId="2FEA2F00" w:rsidR="00380041" w:rsidRPr="00073897" w:rsidRDefault="00380041" w:rsidP="005E73F9">
      <w:pPr>
        <w:numPr>
          <w:ilvl w:val="1"/>
          <w:numId w:val="1"/>
        </w:numPr>
        <w:spacing w:after="240"/>
        <w:outlineLvl w:val="1"/>
      </w:pPr>
      <w:r w:rsidRPr="002B0F63">
        <w:rPr>
          <w:i/>
          <w:iCs/>
        </w:rPr>
        <w:t>Communication</w:t>
      </w:r>
      <w:r w:rsidR="00AA32DE" w:rsidRPr="002B0F63">
        <w:rPr>
          <w:i/>
          <w:iCs/>
        </w:rPr>
        <w:t>, outreach and standards (US $</w:t>
      </w:r>
      <w:r w:rsidR="00101426" w:rsidRPr="002B0F63">
        <w:rPr>
          <w:i/>
          <w:iCs/>
        </w:rPr>
        <w:t>24,500)</w:t>
      </w:r>
      <w:r w:rsidR="00101426">
        <w:t xml:space="preserve">: </w:t>
      </w:r>
      <w:r w:rsidR="00EE75FD">
        <w:t>Outreach campaigns (US $9,000)</w:t>
      </w:r>
      <w:r w:rsidR="00836776">
        <w:t>; site visits (US $1,500)</w:t>
      </w:r>
      <w:r w:rsidR="00107EF1">
        <w:t>;</w:t>
      </w:r>
      <w:r w:rsidRPr="00073897">
        <w:t xml:space="preserve"> </w:t>
      </w:r>
      <w:r w:rsidR="00942958" w:rsidRPr="00073897">
        <w:t>present</w:t>
      </w:r>
      <w:r w:rsidR="00107EF1">
        <w:t xml:space="preserve">ation </w:t>
      </w:r>
      <w:r w:rsidR="00BD367D">
        <w:t xml:space="preserve">of results </w:t>
      </w:r>
      <w:r w:rsidR="00107EF1">
        <w:t>at conferences including</w:t>
      </w:r>
      <w:r w:rsidR="00942958" w:rsidRPr="00073897">
        <w:t xml:space="preserve"> at </w:t>
      </w:r>
      <w:r w:rsidR="00DE0508">
        <w:t>Montreal Protocol-related meetings</w:t>
      </w:r>
      <w:r w:rsidR="00942958" w:rsidRPr="00073897">
        <w:t xml:space="preserve"> (US</w:t>
      </w:r>
      <w:r w:rsidR="002D47D5">
        <w:t> </w:t>
      </w:r>
      <w:r w:rsidR="00942958" w:rsidRPr="00073897">
        <w:t>$4,</w:t>
      </w:r>
      <w:r w:rsidR="002D47D5">
        <w:t>0</w:t>
      </w:r>
      <w:r w:rsidR="00942958" w:rsidRPr="00073897">
        <w:t>00);</w:t>
      </w:r>
      <w:r w:rsidR="00D21171">
        <w:t xml:space="preserve"> </w:t>
      </w:r>
      <w:r w:rsidR="002D47D5">
        <w:t xml:space="preserve">support to the adoption of relevant safety standards </w:t>
      </w:r>
      <w:r w:rsidR="002D47D5">
        <w:lastRenderedPageBreak/>
        <w:t>by local market</w:t>
      </w:r>
      <w:r w:rsidR="00A22988">
        <w:t xml:space="preserve"> including the update to local standards and a study </w:t>
      </w:r>
      <w:r w:rsidR="00D45CA3">
        <w:t>on market needs for using the standards (US $10,000).</w:t>
      </w:r>
    </w:p>
    <w:p w14:paraId="139EB878" w14:textId="77777777" w:rsidR="00DA0FD2" w:rsidRPr="0089302B" w:rsidRDefault="00DA0FD2" w:rsidP="001E3316">
      <w:pPr>
        <w:keepNext/>
        <w:keepLines/>
        <w:spacing w:before="240" w:after="240"/>
        <w:rPr>
          <w:u w:val="single"/>
          <w:lang w:val="en-GB"/>
        </w:rPr>
      </w:pPr>
      <w:r w:rsidRPr="0089302B">
        <w:rPr>
          <w:u w:val="single"/>
          <w:lang w:val="en-GB"/>
        </w:rPr>
        <w:t xml:space="preserve">Energy-efficiency improvements and preliminary estimate of electricity savings </w:t>
      </w:r>
    </w:p>
    <w:p w14:paraId="43F3B6B1" w14:textId="12EF6362" w:rsidR="00A1562C" w:rsidRPr="00D77897" w:rsidRDefault="00FB3E3E" w:rsidP="00E507B8">
      <w:pPr>
        <w:numPr>
          <w:ilvl w:val="0"/>
          <w:numId w:val="1"/>
        </w:numPr>
        <w:spacing w:after="240"/>
        <w:outlineLvl w:val="0"/>
        <w:rPr>
          <w:lang w:val="en-GB"/>
        </w:rPr>
      </w:pPr>
      <w:r w:rsidRPr="00A1562C">
        <w:rPr>
          <w:lang w:val="en-GB"/>
        </w:rPr>
        <w:t xml:space="preserve">The project proposal offered detailed analysis of </w:t>
      </w:r>
      <w:r w:rsidR="00B42066">
        <w:rPr>
          <w:lang w:val="en-GB"/>
        </w:rPr>
        <w:t xml:space="preserve">the </w:t>
      </w:r>
      <w:r w:rsidR="00915045" w:rsidRPr="00A1562C">
        <w:rPr>
          <w:lang w:val="en-GB"/>
        </w:rPr>
        <w:t xml:space="preserve">expected </w:t>
      </w:r>
      <w:r w:rsidR="00915045" w:rsidRPr="00A11EE5">
        <w:t xml:space="preserve">results </w:t>
      </w:r>
      <w:r w:rsidR="00442868">
        <w:t>in the future</w:t>
      </w:r>
      <w:r w:rsidR="00915045" w:rsidRPr="00A11EE5">
        <w:t>, in terms of TEWI and average EER of equipment</w:t>
      </w:r>
      <w:r w:rsidR="000847F8" w:rsidRPr="00A11EE5">
        <w:t xml:space="preserve"> showing </w:t>
      </w:r>
      <w:r w:rsidR="004532C0" w:rsidRPr="00A11EE5">
        <w:t xml:space="preserve">total energy </w:t>
      </w:r>
      <w:r w:rsidR="005D1F2D" w:rsidRPr="00A11EE5">
        <w:t>consumption over 10 years</w:t>
      </w:r>
      <w:r w:rsidR="00A84365">
        <w:t xml:space="preserve">, </w:t>
      </w:r>
      <w:r w:rsidR="005436B6">
        <w:t>the</w:t>
      </w:r>
      <w:r w:rsidR="005D1F2D" w:rsidRPr="00A11EE5">
        <w:t xml:space="preserve"> average lifetime of split </w:t>
      </w:r>
      <w:r w:rsidR="003304AE" w:rsidRPr="00A1562C">
        <w:rPr>
          <w:lang w:val="en-GB"/>
        </w:rPr>
        <w:t>AC</w:t>
      </w:r>
      <w:r w:rsidR="00F1099D" w:rsidRPr="00A1562C">
        <w:rPr>
          <w:lang w:val="en-GB"/>
        </w:rPr>
        <w:t xml:space="preserve"> </w:t>
      </w:r>
      <w:r w:rsidR="005D1F2D" w:rsidRPr="00E83A01">
        <w:t>units in Togo</w:t>
      </w:r>
      <w:r w:rsidR="0054757D">
        <w:t>.</w:t>
      </w:r>
      <w:r w:rsidR="005D1F2D" w:rsidRPr="00E83A01">
        <w:t xml:space="preserve"> </w:t>
      </w:r>
      <w:r w:rsidR="002E499C" w:rsidRPr="003C1847">
        <w:t xml:space="preserve">The baseline </w:t>
      </w:r>
      <w:r w:rsidR="003C0B21" w:rsidRPr="003C1847">
        <w:t xml:space="preserve">energy consumption </w:t>
      </w:r>
      <w:r w:rsidR="00EE24E5" w:rsidRPr="003C1847">
        <w:t xml:space="preserve">leads to </w:t>
      </w:r>
      <w:r w:rsidR="007230AE" w:rsidRPr="003C1847">
        <w:t>a total of 9,900</w:t>
      </w:r>
      <w:r w:rsidR="00EE24E5" w:rsidRPr="003C1847">
        <w:t> </w:t>
      </w:r>
      <w:r w:rsidR="007230AE" w:rsidRPr="003C1847">
        <w:t>MWh</w:t>
      </w:r>
      <w:r w:rsidR="00526C15">
        <w:rPr>
          <w:rStyle w:val="FootnoteReference"/>
        </w:rPr>
        <w:footnoteReference w:id="11"/>
      </w:r>
      <w:r w:rsidR="003C0B21" w:rsidRPr="003C1847">
        <w:t>/10</w:t>
      </w:r>
      <w:r w:rsidR="00244532">
        <w:t> </w:t>
      </w:r>
      <w:r w:rsidR="003C0B21" w:rsidRPr="003C1847">
        <w:t>years</w:t>
      </w:r>
      <w:r w:rsidR="007230AE" w:rsidRPr="003C1847">
        <w:t xml:space="preserve"> </w:t>
      </w:r>
      <w:r w:rsidR="003C0B21" w:rsidRPr="003C1847">
        <w:t xml:space="preserve">and estimated emissions of </w:t>
      </w:r>
      <w:r w:rsidR="00D00358" w:rsidRPr="003C1847">
        <w:t>4,729</w:t>
      </w:r>
      <w:r w:rsidR="00E83A01" w:rsidRPr="003C1847">
        <w:t> </w:t>
      </w:r>
      <w:r w:rsidR="00D00358" w:rsidRPr="003C1847">
        <w:t>CO</w:t>
      </w:r>
      <w:r w:rsidR="00D00358" w:rsidRPr="003C1847">
        <w:rPr>
          <w:vertAlign w:val="subscript"/>
        </w:rPr>
        <w:t>2</w:t>
      </w:r>
      <w:r w:rsidR="00A84365" w:rsidRPr="003C1847">
        <w:noBreakHyphen/>
      </w:r>
      <w:r w:rsidR="00D00358" w:rsidRPr="003C1847">
        <w:t>eq</w:t>
      </w:r>
      <w:r w:rsidR="00E83A01" w:rsidRPr="003C1847">
        <w:t> </w:t>
      </w:r>
      <w:r w:rsidR="00D00358" w:rsidRPr="003C1847">
        <w:t>tonnes/10</w:t>
      </w:r>
      <w:r w:rsidR="00E83A01" w:rsidRPr="003C1847">
        <w:t> </w:t>
      </w:r>
      <w:r w:rsidR="00D00358" w:rsidRPr="003C1847">
        <w:t xml:space="preserve">years </w:t>
      </w:r>
      <w:r w:rsidR="007230AE" w:rsidRPr="003C1847">
        <w:t>for current capacities using</w:t>
      </w:r>
      <w:r w:rsidR="0055581F" w:rsidRPr="003C1847">
        <w:t xml:space="preserve"> existing</w:t>
      </w:r>
      <w:r w:rsidR="007230AE" w:rsidRPr="003C1847">
        <w:t xml:space="preserve"> HFC-based units with </w:t>
      </w:r>
      <w:r w:rsidR="00FF1BFE" w:rsidRPr="003C1847">
        <w:t xml:space="preserve">a low </w:t>
      </w:r>
      <w:r w:rsidR="007230AE" w:rsidRPr="003C1847">
        <w:t>2.8</w:t>
      </w:r>
      <w:r w:rsidR="00E83A01" w:rsidRPr="003C1847">
        <w:t> </w:t>
      </w:r>
      <w:r w:rsidR="007230AE" w:rsidRPr="003C1847">
        <w:t>EER</w:t>
      </w:r>
      <w:r w:rsidR="000C2223" w:rsidRPr="003C1847">
        <w:t>.</w:t>
      </w:r>
      <w:r w:rsidR="007230AE" w:rsidRPr="003C1847">
        <w:t xml:space="preserve"> </w:t>
      </w:r>
      <w:r w:rsidR="00DC4DA9" w:rsidRPr="003C1847">
        <w:t>With the use of</w:t>
      </w:r>
      <w:r w:rsidR="00FF1BFE" w:rsidRPr="003C1847">
        <w:t xml:space="preserve"> </w:t>
      </w:r>
      <w:r w:rsidR="005B23E4" w:rsidRPr="003C1847">
        <w:t>R</w:t>
      </w:r>
      <w:r w:rsidR="0060407A" w:rsidRPr="003C1847">
        <w:noBreakHyphen/>
      </w:r>
      <w:r w:rsidR="005B23E4" w:rsidRPr="003C1847">
        <w:t>290</w:t>
      </w:r>
      <w:r w:rsidR="00AC0CEA">
        <w:t xml:space="preserve"> AC</w:t>
      </w:r>
      <w:r w:rsidR="005B23E4" w:rsidRPr="003C1847">
        <w:t xml:space="preserve"> units </w:t>
      </w:r>
      <w:r w:rsidR="00FF1BFE" w:rsidRPr="003C1847">
        <w:t>with a higher</w:t>
      </w:r>
      <w:r w:rsidR="00111E16" w:rsidRPr="003C1847">
        <w:t xml:space="preserve"> </w:t>
      </w:r>
      <w:r w:rsidR="005B23E4" w:rsidRPr="003C1847">
        <w:t>3.5</w:t>
      </w:r>
      <w:r w:rsidR="00652D10" w:rsidRPr="003C1847">
        <w:t> </w:t>
      </w:r>
      <w:r w:rsidR="005B23E4" w:rsidRPr="003C1847">
        <w:t xml:space="preserve">EER </w:t>
      </w:r>
      <w:r w:rsidR="00111E16" w:rsidRPr="003C1847">
        <w:t xml:space="preserve">and </w:t>
      </w:r>
      <w:r w:rsidR="00DC4DA9" w:rsidRPr="003C1847">
        <w:t xml:space="preserve">support </w:t>
      </w:r>
      <w:r w:rsidR="00420E0D">
        <w:t>of</w:t>
      </w:r>
      <w:r w:rsidR="00420E0D" w:rsidRPr="003C1847">
        <w:t xml:space="preserve"> </w:t>
      </w:r>
      <w:r w:rsidR="00DC4DA9" w:rsidRPr="00D45CA3">
        <w:t>improved refrigerant handling and equipment maintenance practices</w:t>
      </w:r>
      <w:r w:rsidR="006356D1">
        <w:t>,</w:t>
      </w:r>
      <w:r w:rsidR="00570B60">
        <w:t xml:space="preserve"> it</w:t>
      </w:r>
      <w:r w:rsidR="00DC4DA9" w:rsidRPr="00D45CA3">
        <w:t xml:space="preserve"> will lead to a total energy consumption of</w:t>
      </w:r>
      <w:r w:rsidR="006A32CF" w:rsidRPr="00616CF4">
        <w:t xml:space="preserve"> 5,999</w:t>
      </w:r>
      <w:r w:rsidR="001165FA" w:rsidRPr="00616CF4">
        <w:t> </w:t>
      </w:r>
      <w:r w:rsidR="006A32CF" w:rsidRPr="00616CF4">
        <w:t>MW</w:t>
      </w:r>
      <w:r w:rsidR="00D00358" w:rsidRPr="00616CF4">
        <w:t>h</w:t>
      </w:r>
      <w:r w:rsidR="00DC4DA9" w:rsidRPr="00616CF4">
        <w:t>/10</w:t>
      </w:r>
      <w:r w:rsidR="00EA3BEB" w:rsidRPr="00616CF4">
        <w:t> </w:t>
      </w:r>
      <w:r w:rsidR="00DC4DA9" w:rsidRPr="00616CF4">
        <w:t xml:space="preserve">years and estimated emissions of </w:t>
      </w:r>
      <w:r w:rsidR="00A1562C" w:rsidRPr="00616CF4">
        <w:t>2,496</w:t>
      </w:r>
      <w:r w:rsidR="001165FA" w:rsidRPr="00616CF4">
        <w:t> </w:t>
      </w:r>
      <w:r w:rsidR="00A1562C" w:rsidRPr="00616CF4">
        <w:t>CO</w:t>
      </w:r>
      <w:r w:rsidR="00A1562C" w:rsidRPr="00616CF4">
        <w:rPr>
          <w:vertAlign w:val="subscript"/>
        </w:rPr>
        <w:t>2</w:t>
      </w:r>
      <w:r w:rsidR="00A1562C" w:rsidRPr="00616CF4">
        <w:noBreakHyphen/>
        <w:t>eq tonnes/10</w:t>
      </w:r>
      <w:r w:rsidR="001165FA" w:rsidRPr="00616CF4">
        <w:t> </w:t>
      </w:r>
      <w:r w:rsidR="00A1562C" w:rsidRPr="00616CF4">
        <w:t>years</w:t>
      </w:r>
      <w:r w:rsidR="00246130" w:rsidRPr="00616CF4">
        <w:t>.</w:t>
      </w:r>
      <w:r w:rsidR="00C418AF" w:rsidRPr="00616CF4">
        <w:t xml:space="preserve"> </w:t>
      </w:r>
      <w:r w:rsidR="00DC4DA9" w:rsidRPr="00D45CA3">
        <w:t>The</w:t>
      </w:r>
      <w:r w:rsidR="00DC4DA9">
        <w:t xml:space="preserve"> Government of Germany provided detailed background calculations for the three selected sites including cooling capacities, locations, charges, energy consumption levels, and indirect emissions’ calculations.</w:t>
      </w:r>
    </w:p>
    <w:p w14:paraId="6DD34192" w14:textId="5328167E" w:rsidR="00DC185C" w:rsidRPr="00A1562C" w:rsidRDefault="00DC185C" w:rsidP="00652D10">
      <w:pPr>
        <w:keepNext/>
        <w:keepLines/>
        <w:spacing w:after="240"/>
        <w:outlineLvl w:val="0"/>
        <w:rPr>
          <w:lang w:val="en-GB"/>
        </w:rPr>
      </w:pPr>
      <w:r w:rsidRPr="00A1562C">
        <w:rPr>
          <w:u w:val="single"/>
          <w:lang w:val="en-GB"/>
        </w:rPr>
        <w:t>Total cost of the pilot project</w:t>
      </w:r>
    </w:p>
    <w:p w14:paraId="25DD50AC" w14:textId="0871ECFD" w:rsidR="00DC185C" w:rsidRPr="00FE343E" w:rsidRDefault="00DC185C" w:rsidP="00D21171">
      <w:pPr>
        <w:keepNext/>
        <w:keepLines/>
        <w:numPr>
          <w:ilvl w:val="0"/>
          <w:numId w:val="1"/>
        </w:numPr>
        <w:spacing w:after="240"/>
        <w:outlineLvl w:val="0"/>
        <w:rPr>
          <w:b/>
          <w:bCs/>
          <w:lang w:val="en-GB"/>
        </w:rPr>
      </w:pPr>
      <w:r w:rsidRPr="00711F4E">
        <w:rPr>
          <w:lang w:val="en-GB"/>
        </w:rPr>
        <w:t>The project is expected to be completed in 3</w:t>
      </w:r>
      <w:r w:rsidR="002E6A86" w:rsidRPr="00711F4E">
        <w:rPr>
          <w:lang w:val="en-GB"/>
        </w:rPr>
        <w:t>0</w:t>
      </w:r>
      <w:r w:rsidRPr="00711F4E">
        <w:rPr>
          <w:lang w:val="en-GB"/>
        </w:rPr>
        <w:t xml:space="preserve"> months after approval, between </w:t>
      </w:r>
      <w:r w:rsidR="002E6A86" w:rsidRPr="00711F4E">
        <w:rPr>
          <w:lang w:val="en-GB"/>
        </w:rPr>
        <w:t>January</w:t>
      </w:r>
      <w:r w:rsidRPr="00711F4E">
        <w:rPr>
          <w:lang w:val="en-GB"/>
        </w:rPr>
        <w:t xml:space="preserve"> 202</w:t>
      </w:r>
      <w:r w:rsidR="002E6A86" w:rsidRPr="00711F4E">
        <w:rPr>
          <w:lang w:val="en-GB"/>
        </w:rPr>
        <w:t>6</w:t>
      </w:r>
      <w:r w:rsidRPr="00711F4E">
        <w:rPr>
          <w:lang w:val="en-GB"/>
        </w:rPr>
        <w:t xml:space="preserve"> and </w:t>
      </w:r>
      <w:r w:rsidRPr="00711F4E">
        <w:t>June 2028</w:t>
      </w:r>
      <w:r w:rsidRPr="00711F4E">
        <w:rPr>
          <w:lang w:val="en-GB"/>
        </w:rPr>
        <w:t xml:space="preserve"> for a total cost of US $</w:t>
      </w:r>
      <w:r w:rsidR="00711F4E" w:rsidRPr="00711F4E">
        <w:rPr>
          <w:lang w:val="en-GB"/>
        </w:rPr>
        <w:t>360,160</w:t>
      </w:r>
      <w:r w:rsidRPr="00711F4E">
        <w:rPr>
          <w:lang w:val="en-GB"/>
        </w:rPr>
        <w:t xml:space="preserve">, as initially submitted. </w:t>
      </w:r>
      <w:bookmarkEnd w:id="3"/>
      <w:bookmarkEnd w:id="4"/>
    </w:p>
    <w:p w14:paraId="366C97E6" w14:textId="77777777" w:rsidR="00DC185C" w:rsidRPr="00711F4E" w:rsidRDefault="00DC185C" w:rsidP="00DC185C">
      <w:pPr>
        <w:keepNext/>
        <w:jc w:val="center"/>
        <w:rPr>
          <w:b/>
          <w:bCs/>
          <w:lang w:val="en-GB"/>
        </w:rPr>
      </w:pPr>
      <w:r w:rsidRPr="00711F4E">
        <w:rPr>
          <w:b/>
          <w:bCs/>
          <w:lang w:val="en-GB"/>
        </w:rPr>
        <w:t>SECRETARIAT’S COMMENTS AND RECOMMENDATIONS</w:t>
      </w:r>
    </w:p>
    <w:p w14:paraId="7F0C32FC" w14:textId="77777777" w:rsidR="00DC185C" w:rsidRPr="00711F4E" w:rsidRDefault="00DC185C" w:rsidP="00DC185C">
      <w:pPr>
        <w:keepNext/>
        <w:rPr>
          <w:b/>
          <w:bCs/>
          <w:lang w:val="en-GB"/>
        </w:rPr>
      </w:pPr>
    </w:p>
    <w:p w14:paraId="120CE4FC" w14:textId="77777777" w:rsidR="00DC185C" w:rsidRPr="00711F4E" w:rsidRDefault="00DC185C" w:rsidP="00DC185C">
      <w:pPr>
        <w:keepNext/>
        <w:rPr>
          <w:b/>
          <w:bCs/>
          <w:lang w:val="en-GB"/>
        </w:rPr>
      </w:pPr>
      <w:r w:rsidRPr="00711F4E">
        <w:rPr>
          <w:b/>
          <w:bCs/>
          <w:lang w:val="en-GB"/>
        </w:rPr>
        <w:t>COMMENTS</w:t>
      </w:r>
    </w:p>
    <w:p w14:paraId="13B95FB5" w14:textId="77777777" w:rsidR="00DC185C" w:rsidRPr="00711F4E" w:rsidRDefault="00DC185C" w:rsidP="00DC185C">
      <w:pPr>
        <w:numPr>
          <w:ilvl w:val="0"/>
          <w:numId w:val="1"/>
        </w:numPr>
        <w:spacing w:before="240" w:after="240"/>
        <w:outlineLvl w:val="0"/>
        <w:rPr>
          <w:lang w:val="en-GB"/>
        </w:rPr>
      </w:pPr>
      <w:r w:rsidRPr="00711F4E">
        <w:rPr>
          <w:lang w:val="en-GB"/>
        </w:rPr>
        <w:t xml:space="preserve">The Secretariat has reviewed the project proposal </w:t>
      </w:r>
      <w:proofErr w:type="gramStart"/>
      <w:r w:rsidRPr="00711F4E">
        <w:rPr>
          <w:lang w:val="en-GB"/>
        </w:rPr>
        <w:t>in light of</w:t>
      </w:r>
      <w:proofErr w:type="gramEnd"/>
      <w:r w:rsidRPr="00711F4E">
        <w:rPr>
          <w:lang w:val="en-GB"/>
        </w:rPr>
        <w:t xml:space="preserve"> the activities described under decisions 89/6 and 91/65 as well as those being implemented under stage I of the KIP.</w:t>
      </w:r>
    </w:p>
    <w:p w14:paraId="49995328" w14:textId="77777777" w:rsidR="00DC185C" w:rsidRPr="00711F4E" w:rsidRDefault="00DC185C" w:rsidP="00DC185C">
      <w:pPr>
        <w:keepNext/>
        <w:spacing w:before="240" w:after="240"/>
        <w:rPr>
          <w:u w:val="single"/>
          <w:lang w:val="en-GB"/>
        </w:rPr>
      </w:pPr>
      <w:r w:rsidRPr="00711F4E">
        <w:rPr>
          <w:u w:val="single"/>
          <w:lang w:val="en-GB"/>
        </w:rPr>
        <w:t xml:space="preserve">Eligibility under decision 91/65 </w:t>
      </w:r>
    </w:p>
    <w:p w14:paraId="27A0DAAF" w14:textId="0A7BF289" w:rsidR="00DC185C" w:rsidRPr="00586FD7" w:rsidRDefault="00DC185C" w:rsidP="00DC185C">
      <w:pPr>
        <w:numPr>
          <w:ilvl w:val="0"/>
          <w:numId w:val="1"/>
        </w:numPr>
        <w:spacing w:after="240"/>
        <w:outlineLvl w:val="0"/>
        <w:rPr>
          <w:lang w:val="en-GB"/>
        </w:rPr>
      </w:pPr>
      <w:r w:rsidRPr="00586FD7">
        <w:rPr>
          <w:lang w:val="en-GB"/>
        </w:rPr>
        <w:t xml:space="preserve">In line with decision 91/65(b)(iv), the Government of </w:t>
      </w:r>
      <w:r w:rsidR="00EA4E1A" w:rsidRPr="00586FD7">
        <w:rPr>
          <w:lang w:val="en-GB"/>
        </w:rPr>
        <w:t>Togo</w:t>
      </w:r>
      <w:r w:rsidRPr="00586FD7">
        <w:rPr>
          <w:lang w:val="en-GB"/>
        </w:rPr>
        <w:t xml:space="preserve"> has confirmed that if </w:t>
      </w:r>
      <w:r w:rsidR="00EA4E1A" w:rsidRPr="00586FD7">
        <w:rPr>
          <w:lang w:val="en-GB"/>
        </w:rPr>
        <w:t>Togo</w:t>
      </w:r>
      <w:r w:rsidRPr="00586FD7">
        <w:rPr>
          <w:lang w:val="en-GB"/>
        </w:rPr>
        <w:t xml:space="preserve"> were to mobilize funding from sources other than the Multilateral Fund for energy-efficiency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w:t>
      </w:r>
      <w:r w:rsidR="00586FD7">
        <w:rPr>
          <w:lang w:val="en-GB"/>
        </w:rPr>
        <w:t>0</w:t>
      </w:r>
      <w:r w:rsidRPr="00586FD7">
        <w:rPr>
          <w:lang w:val="en-GB"/>
        </w:rPr>
        <w:t xml:space="preserve"> months after the date of approval by the Executive Committee and a detailed project report would be submitted to the Executive Committee within six months of the date of completion of the project. </w:t>
      </w:r>
    </w:p>
    <w:p w14:paraId="60F22A70" w14:textId="77777777" w:rsidR="00DC185C" w:rsidRPr="00586FD7" w:rsidRDefault="00DC185C" w:rsidP="00DC185C">
      <w:pPr>
        <w:keepNext/>
        <w:rPr>
          <w:u w:val="single"/>
          <w:lang w:val="en-GB"/>
        </w:rPr>
      </w:pPr>
      <w:r w:rsidRPr="00586FD7">
        <w:rPr>
          <w:u w:val="single"/>
          <w:lang w:val="en-GB"/>
        </w:rPr>
        <w:t>Relationship to HFC phase-down and the Kigali HFC implementation plan</w:t>
      </w:r>
    </w:p>
    <w:p w14:paraId="4552F3BD" w14:textId="77777777" w:rsidR="00DC185C" w:rsidRPr="00EA4E1A" w:rsidRDefault="00DC185C" w:rsidP="00DC185C">
      <w:pPr>
        <w:keepNext/>
        <w:rPr>
          <w:highlight w:val="yellow"/>
          <w:lang w:val="en-GB"/>
        </w:rPr>
      </w:pPr>
    </w:p>
    <w:p w14:paraId="088A04C2" w14:textId="6CC67896" w:rsidR="007A191A" w:rsidRPr="006D1FBE" w:rsidRDefault="00252A3B" w:rsidP="00C01432">
      <w:pPr>
        <w:pStyle w:val="Heading1"/>
        <w:rPr>
          <w:color w:val="000000" w:themeColor="text1"/>
          <w:lang w:val="en-GB"/>
        </w:rPr>
      </w:pPr>
      <w:r>
        <w:rPr>
          <w:lang w:val="en-GB"/>
        </w:rPr>
        <w:t xml:space="preserve">In response to the </w:t>
      </w:r>
      <w:r w:rsidR="00644857">
        <w:rPr>
          <w:lang w:val="en-GB"/>
        </w:rPr>
        <w:t>Secretariat’s</w:t>
      </w:r>
      <w:r w:rsidR="00625B9F">
        <w:rPr>
          <w:lang w:val="en-GB"/>
        </w:rPr>
        <w:t xml:space="preserve"> enquiry about the activities included in</w:t>
      </w:r>
      <w:r w:rsidR="00DC185C" w:rsidRPr="00586FD7">
        <w:rPr>
          <w:lang w:val="en-GB"/>
        </w:rPr>
        <w:t xml:space="preserve"> stage I of the KIP</w:t>
      </w:r>
      <w:r w:rsidR="00302A57">
        <w:rPr>
          <w:lang w:val="en-GB"/>
        </w:rPr>
        <w:t>,</w:t>
      </w:r>
      <w:r w:rsidR="008F714E">
        <w:rPr>
          <w:rStyle w:val="FootnoteReference"/>
          <w:color w:val="000000" w:themeColor="text1"/>
        </w:rPr>
        <w:footnoteReference w:id="12"/>
      </w:r>
      <w:r w:rsidR="00DC185C" w:rsidRPr="00586FD7">
        <w:rPr>
          <w:lang w:val="en-GB"/>
        </w:rPr>
        <w:t xml:space="preserve"> </w:t>
      </w:r>
      <w:r w:rsidR="00625B9F">
        <w:rPr>
          <w:lang w:val="en-GB"/>
        </w:rPr>
        <w:t xml:space="preserve">the </w:t>
      </w:r>
      <w:r w:rsidR="00F61527">
        <w:rPr>
          <w:lang w:val="en-GB"/>
        </w:rPr>
        <w:t>Government of the United Kingdom</w:t>
      </w:r>
      <w:r w:rsidR="00625B9F">
        <w:rPr>
          <w:lang w:val="en-GB"/>
        </w:rPr>
        <w:t xml:space="preserve"> </w:t>
      </w:r>
      <w:r w:rsidR="00644857">
        <w:rPr>
          <w:lang w:val="en-GB"/>
        </w:rPr>
        <w:t>explained that t</w:t>
      </w:r>
      <w:r w:rsidR="002E6251" w:rsidRPr="002E6251">
        <w:rPr>
          <w:lang w:val="en-GB"/>
        </w:rPr>
        <w:t xml:space="preserve">his </w:t>
      </w:r>
      <w:r w:rsidR="002E6251" w:rsidRPr="008C420E">
        <w:rPr>
          <w:lang w:val="en-GB"/>
        </w:rPr>
        <w:t xml:space="preserve">project </w:t>
      </w:r>
      <w:r w:rsidR="00231CFE" w:rsidRPr="008C420E">
        <w:rPr>
          <w:lang w:val="en-GB"/>
        </w:rPr>
        <w:t>will</w:t>
      </w:r>
      <w:r w:rsidR="002E6251" w:rsidRPr="008C420E">
        <w:rPr>
          <w:lang w:val="en-GB"/>
        </w:rPr>
        <w:t xml:space="preserve"> enable the introduction</w:t>
      </w:r>
      <w:r w:rsidR="008C420E" w:rsidRPr="008C420E">
        <w:rPr>
          <w:lang w:val="en-GB"/>
        </w:rPr>
        <w:t xml:space="preserve"> </w:t>
      </w:r>
      <w:r w:rsidR="002E6251" w:rsidRPr="008C420E">
        <w:rPr>
          <w:lang w:val="en-GB"/>
        </w:rPr>
        <w:t>of low-GWP equipment</w:t>
      </w:r>
      <w:r w:rsidR="009D0C17" w:rsidRPr="008C420E">
        <w:rPr>
          <w:lang w:val="en-GB"/>
        </w:rPr>
        <w:t>,</w:t>
      </w:r>
      <w:r w:rsidR="002E6251" w:rsidRPr="008C420E" w:rsidDel="009D0C17">
        <w:rPr>
          <w:lang w:val="en-GB"/>
        </w:rPr>
        <w:t xml:space="preserve"> </w:t>
      </w:r>
      <w:r w:rsidR="002E6251" w:rsidRPr="008C420E">
        <w:rPr>
          <w:lang w:val="en-GB"/>
        </w:rPr>
        <w:t>thus contribut</w:t>
      </w:r>
      <w:r w:rsidR="009D0C17" w:rsidRPr="00085167">
        <w:rPr>
          <w:lang w:val="en-GB"/>
        </w:rPr>
        <w:t>ing</w:t>
      </w:r>
      <w:r w:rsidR="002E6251" w:rsidRPr="008C420E">
        <w:rPr>
          <w:lang w:val="en-GB"/>
        </w:rPr>
        <w:t xml:space="preserve"> to achieving the KIP's objectives</w:t>
      </w:r>
      <w:r w:rsidR="00054A06" w:rsidRPr="008C420E">
        <w:rPr>
          <w:lang w:val="en-GB"/>
        </w:rPr>
        <w:t xml:space="preserve"> of</w:t>
      </w:r>
      <w:r w:rsidR="002E6251" w:rsidRPr="008C420E">
        <w:rPr>
          <w:lang w:val="en-GB"/>
        </w:rPr>
        <w:t xml:space="preserve"> the gradual</w:t>
      </w:r>
      <w:r w:rsidR="002E6251" w:rsidRPr="002E6251">
        <w:rPr>
          <w:lang w:val="en-GB"/>
        </w:rPr>
        <w:t xml:space="preserve"> elimination of HFCs and the acceleration of the transition to KIP-compliant technologies. </w:t>
      </w:r>
      <w:r w:rsidR="00231CFE">
        <w:rPr>
          <w:lang w:val="en-GB"/>
        </w:rPr>
        <w:t xml:space="preserve">It </w:t>
      </w:r>
      <w:r w:rsidR="002E6251" w:rsidRPr="002E6251">
        <w:rPr>
          <w:lang w:val="en-GB"/>
        </w:rPr>
        <w:t xml:space="preserve">will </w:t>
      </w:r>
      <w:r w:rsidR="00231CFE">
        <w:rPr>
          <w:lang w:val="en-GB"/>
        </w:rPr>
        <w:t xml:space="preserve">also </w:t>
      </w:r>
      <w:r w:rsidR="002E6251" w:rsidRPr="002E6251">
        <w:rPr>
          <w:lang w:val="en-GB"/>
        </w:rPr>
        <w:t>demonstrate energy savings and climate benefits</w:t>
      </w:r>
      <w:r w:rsidR="00735247">
        <w:rPr>
          <w:lang w:val="en-GB"/>
        </w:rPr>
        <w:t xml:space="preserve"> while </w:t>
      </w:r>
      <w:r w:rsidR="0004567B">
        <w:rPr>
          <w:lang w:val="en-GB"/>
        </w:rPr>
        <w:t>phasing</w:t>
      </w:r>
      <w:r w:rsidR="00735247">
        <w:rPr>
          <w:lang w:val="en-GB"/>
        </w:rPr>
        <w:t xml:space="preserve"> down HFCs in </w:t>
      </w:r>
      <w:r w:rsidR="0004567B">
        <w:rPr>
          <w:lang w:val="en-GB"/>
        </w:rPr>
        <w:t xml:space="preserve">a </w:t>
      </w:r>
      <w:r w:rsidR="00735247">
        <w:rPr>
          <w:lang w:val="en-GB"/>
        </w:rPr>
        <w:t>key consuming sector</w:t>
      </w:r>
      <w:r w:rsidR="0004567B">
        <w:rPr>
          <w:lang w:val="en-GB"/>
        </w:rPr>
        <w:t xml:space="preserve"> in Togo</w:t>
      </w:r>
      <w:r w:rsidR="002E6251" w:rsidRPr="002E6251">
        <w:rPr>
          <w:lang w:val="en-GB"/>
        </w:rPr>
        <w:t>.</w:t>
      </w:r>
      <w:r w:rsidR="005E4463">
        <w:rPr>
          <w:lang w:val="en-GB"/>
        </w:rPr>
        <w:t xml:space="preserve"> </w:t>
      </w:r>
      <w:r w:rsidR="003505FB">
        <w:rPr>
          <w:lang w:val="en-GB"/>
        </w:rPr>
        <w:t xml:space="preserve">While implementing the pilot project and through KIP </w:t>
      </w:r>
      <w:r w:rsidR="003505FB" w:rsidRPr="006D1FBE">
        <w:rPr>
          <w:color w:val="000000" w:themeColor="text1"/>
          <w:lang w:val="en-GB"/>
        </w:rPr>
        <w:t xml:space="preserve">activities, </w:t>
      </w:r>
      <w:r w:rsidR="003505FB" w:rsidRPr="006D1FBE">
        <w:rPr>
          <w:color w:val="000000" w:themeColor="text1"/>
        </w:rPr>
        <w:t xml:space="preserve">the Government of Togo </w:t>
      </w:r>
      <w:r w:rsidR="005D212F">
        <w:rPr>
          <w:color w:val="000000" w:themeColor="text1"/>
        </w:rPr>
        <w:t>will</w:t>
      </w:r>
      <w:r w:rsidR="003505FB" w:rsidRPr="006D1FBE">
        <w:rPr>
          <w:color w:val="000000" w:themeColor="text1"/>
        </w:rPr>
        <w:t xml:space="preserve"> monitor </w:t>
      </w:r>
      <w:r w:rsidR="00237B5A" w:rsidRPr="006D1FBE">
        <w:rPr>
          <w:color w:val="000000" w:themeColor="text1"/>
        </w:rPr>
        <w:t xml:space="preserve">the </w:t>
      </w:r>
      <w:r w:rsidR="003505FB" w:rsidRPr="006D1FBE">
        <w:rPr>
          <w:color w:val="000000" w:themeColor="text1"/>
        </w:rPr>
        <w:t>local market</w:t>
      </w:r>
      <w:r w:rsidR="001044F7" w:rsidRPr="006D1FBE">
        <w:rPr>
          <w:color w:val="000000" w:themeColor="text1"/>
        </w:rPr>
        <w:t xml:space="preserve"> needs, the uptake of alternatives, </w:t>
      </w:r>
      <w:r w:rsidR="00F12200" w:rsidRPr="006D1FBE">
        <w:rPr>
          <w:color w:val="000000" w:themeColor="text1"/>
        </w:rPr>
        <w:t xml:space="preserve">the results from </w:t>
      </w:r>
      <w:r w:rsidR="00C275AC">
        <w:rPr>
          <w:color w:val="000000" w:themeColor="text1"/>
        </w:rPr>
        <w:t xml:space="preserve">the </w:t>
      </w:r>
      <w:r w:rsidR="00F12200" w:rsidRPr="006D1FBE">
        <w:rPr>
          <w:color w:val="000000" w:themeColor="text1"/>
        </w:rPr>
        <w:t xml:space="preserve">pilot demonstration, </w:t>
      </w:r>
      <w:r w:rsidR="00237B5A" w:rsidRPr="006D1FBE">
        <w:rPr>
          <w:color w:val="000000" w:themeColor="text1"/>
        </w:rPr>
        <w:t>and</w:t>
      </w:r>
      <w:r w:rsidR="003505FB" w:rsidRPr="006D1FBE">
        <w:rPr>
          <w:color w:val="000000" w:themeColor="text1"/>
        </w:rPr>
        <w:t xml:space="preserve"> consider </w:t>
      </w:r>
      <w:r w:rsidR="00466C03" w:rsidRPr="006D1FBE">
        <w:rPr>
          <w:color w:val="000000" w:themeColor="text1"/>
        </w:rPr>
        <w:t>establishing a ban of HFC</w:t>
      </w:r>
      <w:r w:rsidR="005D212F">
        <w:rPr>
          <w:color w:val="000000" w:themeColor="text1"/>
        </w:rPr>
        <w:noBreakHyphen/>
      </w:r>
      <w:r w:rsidR="00466C03" w:rsidRPr="006D1FBE">
        <w:rPr>
          <w:color w:val="000000" w:themeColor="text1"/>
        </w:rPr>
        <w:t xml:space="preserve">based </w:t>
      </w:r>
      <w:r w:rsidR="003505FB" w:rsidRPr="006D1FBE">
        <w:rPr>
          <w:color w:val="000000" w:themeColor="text1"/>
        </w:rPr>
        <w:t>equipment with high GWP in 2030</w:t>
      </w:r>
      <w:r w:rsidR="000A41CE">
        <w:rPr>
          <w:color w:val="000000" w:themeColor="text1"/>
        </w:rPr>
        <w:t>.</w:t>
      </w:r>
      <w:r w:rsidR="00764B9C" w:rsidRPr="006D1FBE">
        <w:rPr>
          <w:color w:val="000000" w:themeColor="text1"/>
        </w:rPr>
        <w:t xml:space="preserve"> </w:t>
      </w:r>
      <w:r w:rsidR="000A41CE">
        <w:rPr>
          <w:color w:val="000000" w:themeColor="text1"/>
        </w:rPr>
        <w:t>A d</w:t>
      </w:r>
      <w:r w:rsidR="00764B9C" w:rsidRPr="006D1FBE">
        <w:rPr>
          <w:color w:val="000000" w:themeColor="text1"/>
        </w:rPr>
        <w:t xml:space="preserve">etailed analysis is intended to be </w:t>
      </w:r>
      <w:r w:rsidR="00D87CE2">
        <w:rPr>
          <w:color w:val="000000" w:themeColor="text1"/>
        </w:rPr>
        <w:t>submitted</w:t>
      </w:r>
      <w:r w:rsidR="00D87CE2" w:rsidRPr="006D1FBE">
        <w:rPr>
          <w:color w:val="000000" w:themeColor="text1"/>
        </w:rPr>
        <w:t xml:space="preserve"> </w:t>
      </w:r>
      <w:r w:rsidR="002E55A0" w:rsidRPr="006D1FBE">
        <w:rPr>
          <w:color w:val="000000" w:themeColor="text1"/>
        </w:rPr>
        <w:t xml:space="preserve">along </w:t>
      </w:r>
      <w:r w:rsidR="00A346B8">
        <w:rPr>
          <w:color w:val="000000" w:themeColor="text1"/>
        </w:rPr>
        <w:t xml:space="preserve">with </w:t>
      </w:r>
      <w:r w:rsidR="002E55A0" w:rsidRPr="006D1FBE">
        <w:rPr>
          <w:color w:val="000000" w:themeColor="text1"/>
        </w:rPr>
        <w:t>the second tranche of stage I of the KIP</w:t>
      </w:r>
      <w:r w:rsidR="007139E2">
        <w:rPr>
          <w:color w:val="000000" w:themeColor="text1"/>
        </w:rPr>
        <w:t>.</w:t>
      </w:r>
      <w:r w:rsidR="00764B9C" w:rsidRPr="006D1FBE">
        <w:rPr>
          <w:color w:val="000000" w:themeColor="text1"/>
        </w:rPr>
        <w:t xml:space="preserve"> </w:t>
      </w:r>
    </w:p>
    <w:p w14:paraId="3F23192E" w14:textId="7DB00FE3" w:rsidR="00C57A48" w:rsidRDefault="004B22C4" w:rsidP="00C01432">
      <w:pPr>
        <w:pStyle w:val="Heading1"/>
        <w:rPr>
          <w:lang w:val="en-GB"/>
        </w:rPr>
      </w:pPr>
      <w:r>
        <w:rPr>
          <w:lang w:val="en-GB"/>
        </w:rPr>
        <w:lastRenderedPageBreak/>
        <w:t>Regarding the linkage with</w:t>
      </w:r>
      <w:r w:rsidR="00C57A48" w:rsidRPr="00C57A48">
        <w:rPr>
          <w:lang w:val="en-GB"/>
        </w:rPr>
        <w:t xml:space="preserve"> </w:t>
      </w:r>
      <w:r w:rsidR="0090330E">
        <w:rPr>
          <w:lang w:val="en-GB"/>
        </w:rPr>
        <w:t xml:space="preserve">the </w:t>
      </w:r>
      <w:r w:rsidR="00C2517A">
        <w:rPr>
          <w:lang w:val="en-GB"/>
        </w:rPr>
        <w:t xml:space="preserve">safety </w:t>
      </w:r>
      <w:r w:rsidR="00C57A48" w:rsidRPr="00C57A48">
        <w:rPr>
          <w:lang w:val="en-GB"/>
        </w:rPr>
        <w:t>training o</w:t>
      </w:r>
      <w:r w:rsidR="00C2517A">
        <w:rPr>
          <w:lang w:val="en-GB"/>
        </w:rPr>
        <w:t>n</w:t>
      </w:r>
      <w:r w:rsidR="00C57A48" w:rsidRPr="00C57A48">
        <w:rPr>
          <w:lang w:val="en-GB"/>
        </w:rPr>
        <w:t xml:space="preserve"> RAC installation</w:t>
      </w:r>
      <w:r w:rsidR="00C2517A">
        <w:rPr>
          <w:lang w:val="en-GB"/>
        </w:rPr>
        <w:t>s</w:t>
      </w:r>
      <w:r w:rsidR="00FB581C">
        <w:rPr>
          <w:lang w:val="en-GB"/>
        </w:rPr>
        <w:t>, this project</w:t>
      </w:r>
      <w:r w:rsidR="002B07E6">
        <w:rPr>
          <w:lang w:val="en-GB"/>
        </w:rPr>
        <w:t xml:space="preserve"> </w:t>
      </w:r>
      <w:r w:rsidR="00C57A48" w:rsidRPr="00C57A48">
        <w:rPr>
          <w:lang w:val="en-GB"/>
        </w:rPr>
        <w:t>complements the actions already carried out within the framework of the HPMP</w:t>
      </w:r>
      <w:r w:rsidR="000A7C05">
        <w:rPr>
          <w:lang w:val="en-GB"/>
        </w:rPr>
        <w:t xml:space="preserve"> and planned training under KIP</w:t>
      </w:r>
      <w:r w:rsidR="00AD7F9B">
        <w:rPr>
          <w:lang w:val="en-GB"/>
        </w:rPr>
        <w:t>.</w:t>
      </w:r>
      <w:r w:rsidR="00C01432">
        <w:rPr>
          <w:lang w:val="en-GB"/>
        </w:rPr>
        <w:t xml:space="preserve"> </w:t>
      </w:r>
      <w:r w:rsidR="000A7C05">
        <w:rPr>
          <w:lang w:val="en-GB"/>
        </w:rPr>
        <w:t xml:space="preserve">The </w:t>
      </w:r>
      <w:r w:rsidR="00F61527">
        <w:rPr>
          <w:lang w:val="en-GB"/>
        </w:rPr>
        <w:t>Government of the United Kingdom</w:t>
      </w:r>
      <w:r w:rsidR="000A7C05">
        <w:rPr>
          <w:lang w:val="en-GB"/>
        </w:rPr>
        <w:t xml:space="preserve"> clarified that </w:t>
      </w:r>
      <w:r w:rsidR="00C57A48" w:rsidRPr="00C57A48">
        <w:rPr>
          <w:lang w:val="en-GB"/>
        </w:rPr>
        <w:t xml:space="preserve">the HPMP builds the capacity of technicians on good refrigerant handling practices and the reduction of emissions during maintenance operations, while the KIP will place particular emphasis on the transition to low-GWP technologies. The training offered </w:t>
      </w:r>
      <w:r w:rsidR="000D26BE">
        <w:rPr>
          <w:lang w:val="en-GB"/>
        </w:rPr>
        <w:t xml:space="preserve">under the pilot project </w:t>
      </w:r>
      <w:r w:rsidR="00C57A48" w:rsidRPr="00C57A48">
        <w:rPr>
          <w:lang w:val="en-GB"/>
        </w:rPr>
        <w:t xml:space="preserve">will build capacity with a focus on the specific risks associated with flammable alternative refrigerants </w:t>
      </w:r>
      <w:r w:rsidR="001C43EC">
        <w:rPr>
          <w:lang w:val="en-GB"/>
        </w:rPr>
        <w:t xml:space="preserve">during installation </w:t>
      </w:r>
      <w:r w:rsidR="00296529">
        <w:rPr>
          <w:lang w:val="en-GB"/>
        </w:rPr>
        <w:t xml:space="preserve">as well as the </w:t>
      </w:r>
      <w:r w:rsidR="00C57A48" w:rsidRPr="00C57A48">
        <w:rPr>
          <w:lang w:val="en-GB"/>
        </w:rPr>
        <w:t>facility safety.</w:t>
      </w:r>
    </w:p>
    <w:p w14:paraId="40A809A3" w14:textId="14D4AE9F" w:rsidR="008950D4" w:rsidRDefault="008950D4" w:rsidP="00DC185C">
      <w:pPr>
        <w:spacing w:after="240"/>
        <w:outlineLvl w:val="0"/>
        <w:rPr>
          <w:u w:val="single"/>
          <w:lang w:val="en-GB"/>
        </w:rPr>
      </w:pPr>
      <w:r w:rsidRPr="008950D4">
        <w:rPr>
          <w:u w:val="single"/>
        </w:rPr>
        <w:t>Policy, regulatory and institutional framework</w:t>
      </w:r>
    </w:p>
    <w:p w14:paraId="7791678C" w14:textId="77777777" w:rsidR="00763D6B" w:rsidRPr="00370C71" w:rsidRDefault="00763D6B" w:rsidP="00763D6B">
      <w:pPr>
        <w:keepNext/>
        <w:spacing w:after="240"/>
        <w:outlineLvl w:val="0"/>
        <w:rPr>
          <w:i/>
          <w:iCs/>
          <w:lang w:val="en-GB"/>
        </w:rPr>
      </w:pPr>
      <w:r>
        <w:rPr>
          <w:i/>
          <w:iCs/>
          <w:lang w:val="en-GB"/>
        </w:rPr>
        <w:t>Minimum energy performance standards</w:t>
      </w:r>
    </w:p>
    <w:p w14:paraId="2501E767" w14:textId="43042F0E" w:rsidR="00B40E86" w:rsidRPr="00AD7F9B" w:rsidRDefault="006D1387" w:rsidP="00AD7F9B">
      <w:pPr>
        <w:numPr>
          <w:ilvl w:val="0"/>
          <w:numId w:val="1"/>
        </w:numPr>
        <w:spacing w:after="240"/>
        <w:outlineLvl w:val="0"/>
        <w:rPr>
          <w:lang w:val="en-GB"/>
        </w:rPr>
      </w:pPr>
      <w:r>
        <w:rPr>
          <w:lang w:val="en-GB"/>
        </w:rPr>
        <w:t xml:space="preserve">In response to the Secretariat’s enquiry about the </w:t>
      </w:r>
      <w:r w:rsidR="00C66A2D" w:rsidRPr="00743A6D">
        <w:rPr>
          <w:rFonts w:asciiTheme="majorBidi" w:hAnsiTheme="majorBidi" w:cstheme="majorBidi"/>
        </w:rPr>
        <w:t xml:space="preserve">existing national energy efficiency policy framework </w:t>
      </w:r>
      <w:r w:rsidR="00C66A2D">
        <w:rPr>
          <w:rFonts w:asciiTheme="majorBidi" w:hAnsiTheme="majorBidi" w:cstheme="majorBidi"/>
        </w:rPr>
        <w:t xml:space="preserve">and the </w:t>
      </w:r>
      <w:r w:rsidR="00B160DB" w:rsidRPr="00743A6D">
        <w:rPr>
          <w:rFonts w:asciiTheme="majorBidi" w:hAnsiTheme="majorBidi" w:cstheme="majorBidi"/>
        </w:rPr>
        <w:t xml:space="preserve">status of implementation </w:t>
      </w:r>
      <w:r w:rsidR="00B160DB">
        <w:rPr>
          <w:rFonts w:asciiTheme="majorBidi" w:hAnsiTheme="majorBidi" w:cstheme="majorBidi"/>
        </w:rPr>
        <w:t xml:space="preserve">of the </w:t>
      </w:r>
      <w:r w:rsidR="003D6100" w:rsidRPr="00A91DBA">
        <w:t xml:space="preserve">ECOWAS </w:t>
      </w:r>
      <w:r w:rsidR="003D6100">
        <w:t>MEPS</w:t>
      </w:r>
      <w:r w:rsidR="003D6100" w:rsidRPr="00A91DBA">
        <w:t xml:space="preserve"> </w:t>
      </w:r>
      <w:r w:rsidR="007632EF">
        <w:t>(</w:t>
      </w:r>
      <w:r w:rsidR="003D6100" w:rsidRPr="00233CBD">
        <w:t>ECOSTAND 071-</w:t>
      </w:r>
      <w:r w:rsidR="0073540A" w:rsidRPr="008034F5">
        <w:t>2</w:t>
      </w:r>
      <w:r w:rsidR="003D6100" w:rsidRPr="008034F5">
        <w:t>:</w:t>
      </w:r>
      <w:r w:rsidR="003D6100" w:rsidRPr="00233CBD">
        <w:t>2017</w:t>
      </w:r>
      <w:r w:rsidR="007632EF" w:rsidRPr="00233CBD">
        <w:t xml:space="preserve">), the </w:t>
      </w:r>
      <w:r w:rsidR="00F61527">
        <w:t>Government of the United Kingdom</w:t>
      </w:r>
      <w:r w:rsidR="007632EF" w:rsidRPr="00233CBD">
        <w:t xml:space="preserve"> explained that </w:t>
      </w:r>
      <w:r w:rsidR="00E12861" w:rsidRPr="00233CBD">
        <w:rPr>
          <w:lang w:val="en-GB"/>
        </w:rPr>
        <w:t xml:space="preserve">Togo's PANEE </w:t>
      </w:r>
      <w:r w:rsidR="00D7158D" w:rsidRPr="00233CBD">
        <w:rPr>
          <w:lang w:val="en-GB"/>
        </w:rPr>
        <w:t xml:space="preserve">aims </w:t>
      </w:r>
      <w:r w:rsidR="00E12861" w:rsidRPr="00233CBD">
        <w:rPr>
          <w:lang w:val="en-GB"/>
        </w:rPr>
        <w:t>to implement ECOWAS guidelines on energy</w:t>
      </w:r>
      <w:r w:rsidR="00E12861" w:rsidRPr="00B06B52">
        <w:rPr>
          <w:lang w:val="en-GB"/>
        </w:rPr>
        <w:t xml:space="preserve"> efficiency</w:t>
      </w:r>
      <w:r w:rsidR="00A62E72">
        <w:rPr>
          <w:lang w:val="en-GB"/>
        </w:rPr>
        <w:t>.</w:t>
      </w:r>
      <w:r w:rsidR="00C53CEB">
        <w:rPr>
          <w:lang w:val="en-GB"/>
        </w:rPr>
        <w:t xml:space="preserve"> </w:t>
      </w:r>
      <w:r w:rsidR="003A142D" w:rsidRPr="00AD7F9B">
        <w:rPr>
          <w:lang w:val="en-GB"/>
        </w:rPr>
        <w:t>Furthermore, ECOWAS is considering supporting each State in raising awareness of ECOSTAND standards; this will help to raise awareness of ECOWAS standards</w:t>
      </w:r>
      <w:r w:rsidR="00010DB4" w:rsidRPr="00AD7F9B">
        <w:rPr>
          <w:lang w:val="en-GB"/>
        </w:rPr>
        <w:t>. T</w:t>
      </w:r>
      <w:r w:rsidR="00B40E86" w:rsidRPr="00AD7F9B">
        <w:rPr>
          <w:lang w:val="en-GB"/>
        </w:rPr>
        <w:t xml:space="preserve">he harmonised standards of the community are made available to each member state. In addition, the HAUQE, through the Togolese Agency for Quality Promotion, is working to raise awareness of the various standards among stakeholders through awareness-raising workshops, training, panels, </w:t>
      </w:r>
      <w:r w:rsidR="000031EC">
        <w:rPr>
          <w:lang w:val="en-GB"/>
        </w:rPr>
        <w:t xml:space="preserve">and </w:t>
      </w:r>
      <w:r w:rsidR="00B40E86" w:rsidRPr="00AD7F9B">
        <w:rPr>
          <w:lang w:val="en-GB"/>
        </w:rPr>
        <w:t>participation in forums.</w:t>
      </w:r>
    </w:p>
    <w:p w14:paraId="2810BD11" w14:textId="77777777" w:rsidR="003C23C6" w:rsidRPr="003C23C6" w:rsidRDefault="003C23C6" w:rsidP="003C23C6">
      <w:pPr>
        <w:spacing w:after="240"/>
        <w:outlineLvl w:val="0"/>
        <w:rPr>
          <w:i/>
          <w:iCs/>
          <w:lang w:val="en-GB"/>
        </w:rPr>
      </w:pPr>
      <w:r w:rsidRPr="006B703D">
        <w:rPr>
          <w:i/>
          <w:iCs/>
          <w:lang w:val="en-GB"/>
        </w:rPr>
        <w:t>Institutional framework</w:t>
      </w:r>
    </w:p>
    <w:p w14:paraId="0A3DB7BC" w14:textId="1C43CF55" w:rsidR="003C23C6" w:rsidRPr="00D77897" w:rsidRDefault="00AB66B1" w:rsidP="006052D0">
      <w:pPr>
        <w:pStyle w:val="Heading1"/>
      </w:pPr>
      <w:r>
        <w:t xml:space="preserve">The Secretariat inquired about the relevant authorities involved in energy efficiency in the country and </w:t>
      </w:r>
      <w:r w:rsidR="00E242F6">
        <w:t xml:space="preserve">how the NOU will coordinate with these authorities for the implementation of the project. </w:t>
      </w:r>
      <w:r w:rsidR="003C23C6" w:rsidRPr="00D77897">
        <w:t xml:space="preserve">The </w:t>
      </w:r>
      <w:r w:rsidR="00F61527">
        <w:t>Government of the United Kingdom</w:t>
      </w:r>
      <w:r w:rsidR="003C23C6" w:rsidRPr="00D77897">
        <w:t xml:space="preserve"> confirmed that the project will strive to engage the HAUQE and the Ministry of Mine and Energy Resources, which is the supervisory authority responsible for defining and implementing national energy policies including energy efficiency,</w:t>
      </w:r>
      <w:r w:rsidR="00D03D5C">
        <w:t xml:space="preserve"> and</w:t>
      </w:r>
      <w:r w:rsidR="003C23C6" w:rsidRPr="00D77897">
        <w:t xml:space="preserve"> through departments such as the Directorate General of Energy</w:t>
      </w:r>
      <w:r w:rsidR="006031F2">
        <w:t>,</w:t>
      </w:r>
      <w:r w:rsidR="003C23C6" w:rsidRPr="00D77897">
        <w:t xml:space="preserve"> the ministry's technical structure that develops and oversees energy efficiency programmes. The Association of Refrigeration Engineers of Togo,</w:t>
      </w:r>
      <w:r w:rsidR="001F316D">
        <w:t xml:space="preserve"> </w:t>
      </w:r>
      <w:r w:rsidR="003C23C6" w:rsidRPr="00D77897">
        <w:t xml:space="preserve">also a key partner of </w:t>
      </w:r>
      <w:r w:rsidR="005D75CD">
        <w:t xml:space="preserve">the </w:t>
      </w:r>
      <w:r w:rsidR="003C23C6" w:rsidRPr="00D77897">
        <w:t>NOU, will contribute its expertise in the assembly and commissioning of the air conditioners, as well as their monitoring after installation, and will receive training tailored to new technologies and best practices in refrigerant management. The Ministry of Health and Public Hygiene, the direct beneficiary of the equipment, is responsible for the sustainable operation of the installed units; and the Ministry of Technical Education, Vocational Training and Apprenticeship, which is the ministry responsible for technical training centres whose trainers will be used to train and raise awareness among technicians working in the beneficiary centres on the maintenance of low-GWP air conditioners.</w:t>
      </w:r>
    </w:p>
    <w:p w14:paraId="6A03DA45" w14:textId="0857047C" w:rsidR="003C23C6" w:rsidRPr="003B3AA2" w:rsidRDefault="003C23C6" w:rsidP="003B3AA2">
      <w:pPr>
        <w:pStyle w:val="Heading1"/>
        <w:rPr>
          <w:lang w:val="en-GB"/>
        </w:rPr>
      </w:pPr>
      <w:r w:rsidRPr="003B3AA2">
        <w:rPr>
          <w:lang w:val="en-GB"/>
        </w:rPr>
        <w:t xml:space="preserve">In practice, and for effective coordination, the NOU will set up an ad hoc technical committee bringing together these different institutions as </w:t>
      </w:r>
      <w:r w:rsidR="00F5239B" w:rsidRPr="00F5239B">
        <w:rPr>
          <w:lang w:val="en-GB"/>
        </w:rPr>
        <w:t>needed or</w:t>
      </w:r>
      <w:r w:rsidRPr="003B3AA2">
        <w:rPr>
          <w:lang w:val="en-GB"/>
        </w:rPr>
        <w:t xml:space="preserve"> will rely on the members of the national ozone committee from these different structures to ensure consistency of actions, monitor regulatory and normative compliance, and strengthen the capacities of technicians and hospital equipment managers.</w:t>
      </w:r>
    </w:p>
    <w:p w14:paraId="401A9296" w14:textId="77777777" w:rsidR="0049752D" w:rsidRPr="00F175EE" w:rsidRDefault="0049752D" w:rsidP="0049752D">
      <w:pPr>
        <w:spacing w:after="240"/>
        <w:outlineLvl w:val="0"/>
        <w:rPr>
          <w:lang w:val="en-GB"/>
        </w:rPr>
      </w:pPr>
      <w:r w:rsidRPr="00F175EE">
        <w:rPr>
          <w:u w:val="single"/>
          <w:lang w:val="en-GB"/>
        </w:rPr>
        <w:t>Technical and cost-related issues</w:t>
      </w:r>
      <w:r w:rsidRPr="00F175EE">
        <w:rPr>
          <w:lang w:val="en-GB"/>
        </w:rPr>
        <w:t xml:space="preserve">  </w:t>
      </w:r>
    </w:p>
    <w:p w14:paraId="50DDF9D1" w14:textId="4F22A730" w:rsidR="00DC185C" w:rsidRPr="00FA1B34" w:rsidRDefault="00FA1B34" w:rsidP="003C23C6">
      <w:pPr>
        <w:spacing w:after="240"/>
        <w:outlineLvl w:val="0"/>
        <w:rPr>
          <w:i/>
          <w:iCs/>
          <w:lang w:val="en-GB"/>
        </w:rPr>
      </w:pPr>
      <w:r w:rsidRPr="007B2527">
        <w:rPr>
          <w:i/>
          <w:iCs/>
          <w:lang w:val="en-GB"/>
        </w:rPr>
        <w:t>Selection of beneficiaries</w:t>
      </w:r>
      <w:r w:rsidR="002C2073">
        <w:rPr>
          <w:i/>
          <w:iCs/>
          <w:lang w:val="en-GB"/>
        </w:rPr>
        <w:t xml:space="preserve"> and number of units to be replaced</w:t>
      </w:r>
    </w:p>
    <w:p w14:paraId="01B879C0" w14:textId="7D0BFD40" w:rsidR="00563370" w:rsidRPr="008034F5" w:rsidRDefault="00D36BA0" w:rsidP="00B53F0D">
      <w:pPr>
        <w:pStyle w:val="Heading1"/>
        <w:rPr>
          <w:lang w:val="en-GB"/>
        </w:rPr>
      </w:pPr>
      <w:r w:rsidRPr="00233CBD">
        <w:rPr>
          <w:lang w:val="en-GB"/>
        </w:rPr>
        <w:t xml:space="preserve">Regarding the selection of </w:t>
      </w:r>
      <w:r w:rsidR="004D6498" w:rsidRPr="00233CBD">
        <w:rPr>
          <w:lang w:val="en-GB"/>
        </w:rPr>
        <w:t xml:space="preserve">the </w:t>
      </w:r>
      <w:r w:rsidRPr="00233CBD">
        <w:rPr>
          <w:lang w:val="en-GB"/>
        </w:rPr>
        <w:t>three public hospitals</w:t>
      </w:r>
      <w:r w:rsidR="00202326" w:rsidRPr="00233CBD">
        <w:rPr>
          <w:lang w:val="en-GB"/>
        </w:rPr>
        <w:t>,</w:t>
      </w:r>
      <w:r w:rsidRPr="00233CBD">
        <w:rPr>
          <w:lang w:val="en-GB"/>
        </w:rPr>
        <w:t xml:space="preserve"> </w:t>
      </w:r>
      <w:r w:rsidR="00FE48CB" w:rsidRPr="00233CBD">
        <w:rPr>
          <w:lang w:val="en-GB"/>
        </w:rPr>
        <w:t>t</w:t>
      </w:r>
      <w:r w:rsidR="00FB51ED" w:rsidRPr="00233CBD">
        <w:rPr>
          <w:lang w:val="en-GB"/>
        </w:rPr>
        <w:t xml:space="preserve">he Secretariat </w:t>
      </w:r>
      <w:r w:rsidR="00202326" w:rsidRPr="00233CBD">
        <w:rPr>
          <w:lang w:val="en-GB"/>
        </w:rPr>
        <w:t xml:space="preserve">enquired about </w:t>
      </w:r>
      <w:r w:rsidR="00D028AC" w:rsidRPr="00233CBD">
        <w:rPr>
          <w:lang w:val="en-GB"/>
        </w:rPr>
        <w:t xml:space="preserve">age of the equipment to be replaced, </w:t>
      </w:r>
      <w:r w:rsidR="00025705" w:rsidRPr="00233CBD">
        <w:rPr>
          <w:lang w:val="en-GB"/>
        </w:rPr>
        <w:t xml:space="preserve">percentage of the units to be replaced to overall number of installed units in the three locations and </w:t>
      </w:r>
      <w:r w:rsidR="00286B2B" w:rsidRPr="00233CBD">
        <w:rPr>
          <w:lang w:val="en-GB"/>
        </w:rPr>
        <w:t xml:space="preserve">the size of the health care sector in Togo. The </w:t>
      </w:r>
      <w:r w:rsidR="00F61527">
        <w:rPr>
          <w:lang w:val="en-GB"/>
        </w:rPr>
        <w:t>Government of the United Kingdom</w:t>
      </w:r>
      <w:r w:rsidR="00286B2B" w:rsidRPr="00233CBD">
        <w:rPr>
          <w:lang w:val="en-GB"/>
        </w:rPr>
        <w:t xml:space="preserve"> clarified that </w:t>
      </w:r>
      <w:r w:rsidR="00095D94" w:rsidRPr="00233CBD">
        <w:rPr>
          <w:lang w:val="en-GB"/>
        </w:rPr>
        <w:t>the</w:t>
      </w:r>
      <w:r w:rsidR="00B53F0D" w:rsidRPr="00233CBD">
        <w:rPr>
          <w:lang w:val="en-GB"/>
        </w:rPr>
        <w:t xml:space="preserve"> age of the</w:t>
      </w:r>
      <w:r w:rsidR="00095D94" w:rsidRPr="00233CBD">
        <w:rPr>
          <w:lang w:val="en-GB"/>
        </w:rPr>
        <w:t xml:space="preserve"> units to be replaced </w:t>
      </w:r>
      <w:r w:rsidR="00B53F0D" w:rsidRPr="00233CBD">
        <w:rPr>
          <w:lang w:val="en-GB"/>
        </w:rPr>
        <w:t>range</w:t>
      </w:r>
      <w:r w:rsidR="003862C3" w:rsidRPr="00233CBD">
        <w:rPr>
          <w:lang w:val="en-GB"/>
        </w:rPr>
        <w:t xml:space="preserve"> between newly installed and up to </w:t>
      </w:r>
      <w:r w:rsidR="00F87536" w:rsidRPr="00233CBD">
        <w:rPr>
          <w:lang w:val="en-GB"/>
        </w:rPr>
        <w:t xml:space="preserve">a maximum of </w:t>
      </w:r>
      <w:r w:rsidR="003862C3" w:rsidRPr="00233CBD">
        <w:rPr>
          <w:lang w:val="en-GB"/>
        </w:rPr>
        <w:t>10</w:t>
      </w:r>
      <w:r w:rsidR="00157112" w:rsidRPr="00233CBD">
        <w:rPr>
          <w:lang w:val="en-GB"/>
        </w:rPr>
        <w:t> </w:t>
      </w:r>
      <w:r w:rsidR="003862C3" w:rsidRPr="00233CBD">
        <w:rPr>
          <w:lang w:val="en-GB"/>
        </w:rPr>
        <w:t>years</w:t>
      </w:r>
      <w:r w:rsidR="00384C4E" w:rsidRPr="00233CBD">
        <w:rPr>
          <w:lang w:val="en-GB"/>
        </w:rPr>
        <w:t xml:space="preserve"> </w:t>
      </w:r>
      <w:r w:rsidR="00F87536" w:rsidRPr="00233CBD">
        <w:rPr>
          <w:lang w:val="en-GB"/>
        </w:rPr>
        <w:t>old</w:t>
      </w:r>
      <w:r w:rsidR="00217A52" w:rsidRPr="00233CBD">
        <w:rPr>
          <w:lang w:val="en-GB"/>
        </w:rPr>
        <w:t>.</w:t>
      </w:r>
      <w:r w:rsidR="00384C4E" w:rsidRPr="00233CBD">
        <w:rPr>
          <w:lang w:val="en-GB"/>
        </w:rPr>
        <w:t xml:space="preserve"> </w:t>
      </w:r>
      <w:r w:rsidR="00217A52" w:rsidRPr="00233CBD">
        <w:rPr>
          <w:lang w:val="en-GB"/>
        </w:rPr>
        <w:t>T</w:t>
      </w:r>
      <w:r w:rsidR="00384C4E" w:rsidRPr="00233CBD">
        <w:rPr>
          <w:lang w:val="en-GB"/>
        </w:rPr>
        <w:t>he three selected hos</w:t>
      </w:r>
      <w:r w:rsidR="004939E0" w:rsidRPr="00233CBD">
        <w:rPr>
          <w:lang w:val="en-GB"/>
        </w:rPr>
        <w:t xml:space="preserve">pitals </w:t>
      </w:r>
      <w:r w:rsidR="00DC4DA9" w:rsidRPr="00233CBD">
        <w:rPr>
          <w:lang w:val="en-GB"/>
        </w:rPr>
        <w:t>contain</w:t>
      </w:r>
      <w:r w:rsidR="004939E0" w:rsidRPr="00233CBD">
        <w:rPr>
          <w:lang w:val="en-GB"/>
        </w:rPr>
        <w:t xml:space="preserve"> </w:t>
      </w:r>
      <w:r w:rsidR="009E254A" w:rsidRPr="00233CBD">
        <w:rPr>
          <w:lang w:val="en-GB"/>
        </w:rPr>
        <w:t>720</w:t>
      </w:r>
      <w:r w:rsidR="004939E0" w:rsidRPr="00233CBD">
        <w:rPr>
          <w:lang w:val="en-GB"/>
        </w:rPr>
        <w:t xml:space="preserve"> units </w:t>
      </w:r>
      <w:r w:rsidR="009E254A" w:rsidRPr="00233CBD">
        <w:rPr>
          <w:lang w:val="en-GB"/>
        </w:rPr>
        <w:t>collectively</w:t>
      </w:r>
      <w:r w:rsidR="00F4794A" w:rsidRPr="00233CBD">
        <w:rPr>
          <w:lang w:val="en-GB"/>
        </w:rPr>
        <w:t xml:space="preserve">, </w:t>
      </w:r>
      <w:r w:rsidR="00B65E4C" w:rsidRPr="00233CBD">
        <w:rPr>
          <w:lang w:val="en-GB"/>
        </w:rPr>
        <w:t xml:space="preserve">meaning </w:t>
      </w:r>
      <w:r w:rsidR="00F4134B" w:rsidRPr="00233CBD">
        <w:rPr>
          <w:lang w:val="en-GB"/>
        </w:rPr>
        <w:t xml:space="preserve">the replacement units </w:t>
      </w:r>
      <w:r w:rsidR="00F4134B" w:rsidRPr="00233CBD">
        <w:rPr>
          <w:lang w:val="en-GB"/>
        </w:rPr>
        <w:lastRenderedPageBreak/>
        <w:t>account for</w:t>
      </w:r>
      <w:r w:rsidR="00860E2A" w:rsidRPr="00233CBD">
        <w:rPr>
          <w:lang w:val="en-GB"/>
        </w:rPr>
        <w:t xml:space="preserve"> around </w:t>
      </w:r>
      <w:r w:rsidR="00BE45B7" w:rsidRPr="00233CBD">
        <w:rPr>
          <w:lang w:val="en-GB"/>
        </w:rPr>
        <w:t>30</w:t>
      </w:r>
      <w:r w:rsidR="00F4134B" w:rsidRPr="00233CBD">
        <w:rPr>
          <w:lang w:val="en-GB"/>
        </w:rPr>
        <w:t> </w:t>
      </w:r>
      <w:r w:rsidR="00BE45B7" w:rsidRPr="00233CBD">
        <w:rPr>
          <w:lang w:val="en-GB"/>
        </w:rPr>
        <w:t>per</w:t>
      </w:r>
      <w:r w:rsidR="00F4134B" w:rsidRPr="00233CBD">
        <w:rPr>
          <w:lang w:val="en-GB"/>
        </w:rPr>
        <w:t> </w:t>
      </w:r>
      <w:r w:rsidR="00BE45B7" w:rsidRPr="00233CBD">
        <w:rPr>
          <w:lang w:val="en-GB"/>
        </w:rPr>
        <w:t>cent</w:t>
      </w:r>
      <w:r w:rsidR="00F4134B" w:rsidRPr="00233CBD">
        <w:rPr>
          <w:lang w:val="en-GB"/>
        </w:rPr>
        <w:t xml:space="preserve"> of the total</w:t>
      </w:r>
      <w:r w:rsidR="00BE45B7" w:rsidRPr="00233CBD">
        <w:rPr>
          <w:lang w:val="en-GB"/>
        </w:rPr>
        <w:t xml:space="preserve">. </w:t>
      </w:r>
      <w:r w:rsidR="00052F45" w:rsidRPr="00233CBD">
        <w:rPr>
          <w:lang w:val="en-GB"/>
        </w:rPr>
        <w:t>The</w:t>
      </w:r>
      <w:r w:rsidR="003D03F8" w:rsidRPr="00233CBD">
        <w:rPr>
          <w:lang w:val="en-GB"/>
        </w:rPr>
        <w:t xml:space="preserve"> </w:t>
      </w:r>
      <w:r w:rsidR="00225EE0" w:rsidRPr="00233CBD">
        <w:rPr>
          <w:lang w:val="en-GB"/>
        </w:rPr>
        <w:t xml:space="preserve">health care sector in Togo is estimated </w:t>
      </w:r>
      <w:r w:rsidR="003D03F8" w:rsidRPr="00233CBD">
        <w:rPr>
          <w:lang w:val="en-GB"/>
        </w:rPr>
        <w:t>at 207</w:t>
      </w:r>
      <w:r w:rsidR="00157112" w:rsidRPr="00233CBD">
        <w:rPr>
          <w:lang w:val="en-GB"/>
        </w:rPr>
        <w:t> </w:t>
      </w:r>
      <w:r w:rsidR="003D03F8" w:rsidRPr="00233CBD">
        <w:rPr>
          <w:lang w:val="en-GB"/>
        </w:rPr>
        <w:t>hospitals</w:t>
      </w:r>
      <w:r w:rsidR="00E35A65" w:rsidRPr="00233CBD">
        <w:rPr>
          <w:lang w:val="en-GB"/>
        </w:rPr>
        <w:t>,</w:t>
      </w:r>
      <w:r w:rsidR="008A24EB" w:rsidRPr="00233CBD">
        <w:rPr>
          <w:rStyle w:val="FootnoteReference"/>
          <w:lang w:val="en-GB"/>
        </w:rPr>
        <w:footnoteReference w:id="13"/>
      </w:r>
      <w:r w:rsidR="00E35A65" w:rsidRPr="00233CBD">
        <w:rPr>
          <w:lang w:val="en-GB"/>
        </w:rPr>
        <w:t xml:space="preserve"> where the </w:t>
      </w:r>
      <w:r w:rsidR="00F6581F" w:rsidRPr="00233CBD">
        <w:rPr>
          <w:lang w:val="en-GB"/>
        </w:rPr>
        <w:t xml:space="preserve">three </w:t>
      </w:r>
      <w:r w:rsidR="00E35A65" w:rsidRPr="00233CBD">
        <w:rPr>
          <w:lang w:val="en-GB"/>
        </w:rPr>
        <w:t xml:space="preserve">selected </w:t>
      </w:r>
      <w:r w:rsidR="008A24EB" w:rsidRPr="00233CBD">
        <w:rPr>
          <w:lang w:val="en-GB"/>
        </w:rPr>
        <w:t xml:space="preserve">beneficiary </w:t>
      </w:r>
      <w:r w:rsidR="00E35A65" w:rsidRPr="00233CBD">
        <w:rPr>
          <w:lang w:val="en-GB"/>
        </w:rPr>
        <w:t xml:space="preserve">hospitals are among the biggest in the country and </w:t>
      </w:r>
      <w:r w:rsidR="00AE5EC4" w:rsidRPr="00233CBD">
        <w:rPr>
          <w:lang w:val="en-GB"/>
        </w:rPr>
        <w:t xml:space="preserve">all are using unitary </w:t>
      </w:r>
      <w:r w:rsidR="003009C9" w:rsidRPr="00233CBD">
        <w:rPr>
          <w:lang w:val="en-GB"/>
        </w:rPr>
        <w:t>AC</w:t>
      </w:r>
      <w:r w:rsidR="00AE5EC4" w:rsidRPr="00233CBD">
        <w:rPr>
          <w:lang w:val="en-GB"/>
        </w:rPr>
        <w:t xml:space="preserve"> applications.</w:t>
      </w:r>
      <w:r w:rsidR="00225EE0" w:rsidRPr="00233CBD">
        <w:rPr>
          <w:lang w:val="en-GB"/>
        </w:rPr>
        <w:t xml:space="preserve"> </w:t>
      </w:r>
      <w:r w:rsidR="00E54D18" w:rsidRPr="008034F5">
        <w:rPr>
          <w:lang w:val="en-GB"/>
        </w:rPr>
        <w:t xml:space="preserve">The number of AC units to be replaced will </w:t>
      </w:r>
      <w:r w:rsidR="00140FE2" w:rsidRPr="008034F5">
        <w:rPr>
          <w:lang w:val="en-GB"/>
        </w:rPr>
        <w:t>showcas</w:t>
      </w:r>
      <w:r w:rsidR="00740C66" w:rsidRPr="008034F5">
        <w:rPr>
          <w:lang w:val="en-GB"/>
        </w:rPr>
        <w:t>e</w:t>
      </w:r>
      <w:r w:rsidR="00140FE2" w:rsidRPr="008034F5">
        <w:rPr>
          <w:lang w:val="en-GB"/>
        </w:rPr>
        <w:t xml:space="preserve"> the value of </w:t>
      </w:r>
      <w:r w:rsidR="0073169E" w:rsidRPr="008034F5">
        <w:rPr>
          <w:lang w:val="en-GB"/>
        </w:rPr>
        <w:t>savings result</w:t>
      </w:r>
      <w:r w:rsidR="00740C66" w:rsidRPr="008034F5">
        <w:rPr>
          <w:lang w:val="en-GB"/>
        </w:rPr>
        <w:t>ing</w:t>
      </w:r>
      <w:r w:rsidR="0073169E" w:rsidRPr="008034F5">
        <w:rPr>
          <w:lang w:val="en-GB"/>
        </w:rPr>
        <w:t xml:space="preserve"> from the project and </w:t>
      </w:r>
      <w:r w:rsidR="00B167B9" w:rsidRPr="008034F5">
        <w:rPr>
          <w:lang w:val="en-GB"/>
        </w:rPr>
        <w:t xml:space="preserve">will </w:t>
      </w:r>
      <w:r w:rsidR="0073169E" w:rsidRPr="008034F5">
        <w:rPr>
          <w:lang w:val="en-GB"/>
        </w:rPr>
        <w:t>demonstrate the safe deployment of such technology in</w:t>
      </w:r>
      <w:r w:rsidR="00A52FA7" w:rsidRPr="008034F5">
        <w:rPr>
          <w:lang w:val="en-GB"/>
        </w:rPr>
        <w:t xml:space="preserve"> a</w:t>
      </w:r>
      <w:r w:rsidR="0073169E" w:rsidRPr="008034F5">
        <w:rPr>
          <w:lang w:val="en-GB"/>
        </w:rPr>
        <w:t xml:space="preserve"> large-scale</w:t>
      </w:r>
      <w:r w:rsidR="00DA294C" w:rsidRPr="008034F5">
        <w:rPr>
          <w:lang w:val="en-GB"/>
        </w:rPr>
        <w:t xml:space="preserve">, </w:t>
      </w:r>
      <w:r w:rsidR="00B252B0" w:rsidRPr="008034F5">
        <w:rPr>
          <w:lang w:val="en-GB"/>
        </w:rPr>
        <w:t>thus</w:t>
      </w:r>
      <w:r w:rsidR="0073169E" w:rsidRPr="008034F5">
        <w:rPr>
          <w:lang w:val="en-GB"/>
        </w:rPr>
        <w:t xml:space="preserve"> </w:t>
      </w:r>
      <w:r w:rsidR="00095468" w:rsidRPr="008034F5">
        <w:rPr>
          <w:lang w:val="en-GB"/>
        </w:rPr>
        <w:t>facilitat</w:t>
      </w:r>
      <w:r w:rsidR="00B252B0" w:rsidRPr="008034F5">
        <w:rPr>
          <w:lang w:val="en-GB"/>
        </w:rPr>
        <w:t>ing</w:t>
      </w:r>
      <w:r w:rsidR="00095468" w:rsidRPr="008034F5">
        <w:rPr>
          <w:lang w:val="en-GB"/>
        </w:rPr>
        <w:t xml:space="preserve"> the uptake </w:t>
      </w:r>
      <w:r w:rsidR="005635F7" w:rsidRPr="008034F5">
        <w:rPr>
          <w:lang w:val="en-GB"/>
        </w:rPr>
        <w:t>by other players in the same sector or other public sectors.</w:t>
      </w:r>
    </w:p>
    <w:p w14:paraId="6BB4448C" w14:textId="0E45F10C" w:rsidR="00624D1C" w:rsidRPr="00874B7F" w:rsidRDefault="00624D1C" w:rsidP="00DC158A">
      <w:pPr>
        <w:pStyle w:val="Heading1"/>
        <w:keepNext/>
        <w:numPr>
          <w:ilvl w:val="0"/>
          <w:numId w:val="0"/>
        </w:numPr>
        <w:rPr>
          <w:i/>
          <w:iCs/>
        </w:rPr>
      </w:pPr>
      <w:r w:rsidRPr="00874B7F">
        <w:rPr>
          <w:i/>
          <w:iCs/>
        </w:rPr>
        <w:t>Activities</w:t>
      </w:r>
    </w:p>
    <w:p w14:paraId="60FE51F9" w14:textId="571503F2" w:rsidR="00E913AC" w:rsidRPr="00603055" w:rsidRDefault="008C40C8" w:rsidP="00E913AC">
      <w:pPr>
        <w:pStyle w:val="Heading1"/>
        <w:rPr>
          <w:rFonts w:asciiTheme="majorBidi" w:hAnsiTheme="majorBidi" w:cstheme="majorBidi"/>
          <w:color w:val="000000" w:themeColor="text1"/>
        </w:rPr>
      </w:pPr>
      <w:r>
        <w:rPr>
          <w:rFonts w:asciiTheme="majorBidi" w:hAnsiTheme="majorBidi" w:cstheme="majorBidi"/>
        </w:rPr>
        <w:t xml:space="preserve">The </w:t>
      </w:r>
      <w:r w:rsidRPr="00603055">
        <w:rPr>
          <w:rFonts w:asciiTheme="majorBidi" w:hAnsiTheme="majorBidi" w:cstheme="majorBidi"/>
          <w:color w:val="000000" w:themeColor="text1"/>
        </w:rPr>
        <w:t>Secretariat</w:t>
      </w:r>
      <w:r w:rsidR="00CE7983" w:rsidRPr="00603055">
        <w:rPr>
          <w:rFonts w:asciiTheme="majorBidi" w:hAnsiTheme="majorBidi" w:cstheme="majorBidi"/>
          <w:color w:val="000000" w:themeColor="text1"/>
        </w:rPr>
        <w:t xml:space="preserve"> enquired about </w:t>
      </w:r>
      <w:r w:rsidR="00E913AC" w:rsidRPr="00603055">
        <w:rPr>
          <w:rFonts w:asciiTheme="majorBidi" w:hAnsiTheme="majorBidi" w:cstheme="majorBidi"/>
          <w:color w:val="000000" w:themeColor="text1"/>
        </w:rPr>
        <w:t xml:space="preserve">the specific activities that the project will undertake to assist national standardization </w:t>
      </w:r>
      <w:r w:rsidR="00CE7983" w:rsidRPr="00603055">
        <w:rPr>
          <w:rFonts w:asciiTheme="majorBidi" w:hAnsiTheme="majorBidi" w:cstheme="majorBidi"/>
          <w:color w:val="000000" w:themeColor="text1"/>
        </w:rPr>
        <w:t xml:space="preserve">to adopt the relevant </w:t>
      </w:r>
      <w:r w:rsidR="00E913AC" w:rsidRPr="00603055">
        <w:rPr>
          <w:rFonts w:asciiTheme="majorBidi" w:hAnsiTheme="majorBidi" w:cstheme="majorBidi"/>
          <w:color w:val="000000" w:themeColor="text1"/>
        </w:rPr>
        <w:t xml:space="preserve">safety </w:t>
      </w:r>
      <w:r w:rsidR="007D3CE2" w:rsidRPr="00603055">
        <w:rPr>
          <w:rFonts w:asciiTheme="majorBidi" w:hAnsiTheme="majorBidi" w:cstheme="majorBidi"/>
          <w:color w:val="000000" w:themeColor="text1"/>
        </w:rPr>
        <w:t xml:space="preserve">guidelines </w:t>
      </w:r>
      <w:r w:rsidR="00E913AC" w:rsidRPr="00603055">
        <w:rPr>
          <w:rFonts w:asciiTheme="majorBidi" w:hAnsiTheme="majorBidi" w:cstheme="majorBidi"/>
          <w:color w:val="000000" w:themeColor="text1"/>
        </w:rPr>
        <w:t>as referred to in the proposal</w:t>
      </w:r>
      <w:r w:rsidR="007D3CE2" w:rsidRPr="00603055">
        <w:rPr>
          <w:rFonts w:asciiTheme="majorBidi" w:hAnsiTheme="majorBidi" w:cstheme="majorBidi"/>
          <w:color w:val="000000" w:themeColor="text1"/>
        </w:rPr>
        <w:t>.</w:t>
      </w:r>
      <w:r w:rsidR="009F7E50" w:rsidRPr="00603055">
        <w:rPr>
          <w:rFonts w:asciiTheme="majorBidi" w:hAnsiTheme="majorBidi" w:cstheme="majorBidi"/>
          <w:color w:val="000000" w:themeColor="text1"/>
        </w:rPr>
        <w:t xml:space="preserve"> The </w:t>
      </w:r>
      <w:r w:rsidR="00F61527">
        <w:rPr>
          <w:rFonts w:asciiTheme="majorBidi" w:hAnsiTheme="majorBidi" w:cstheme="majorBidi"/>
          <w:color w:val="000000" w:themeColor="text1"/>
        </w:rPr>
        <w:t>Government of the United Kingdom</w:t>
      </w:r>
      <w:r w:rsidR="009F7E50" w:rsidRPr="00603055">
        <w:rPr>
          <w:rFonts w:asciiTheme="majorBidi" w:hAnsiTheme="majorBidi" w:cstheme="majorBidi"/>
          <w:color w:val="000000" w:themeColor="text1"/>
        </w:rPr>
        <w:t xml:space="preserve"> clarified that project </w:t>
      </w:r>
      <w:proofErr w:type="gramStart"/>
      <w:r w:rsidR="009F7E50" w:rsidRPr="00603055">
        <w:rPr>
          <w:rFonts w:asciiTheme="majorBidi" w:hAnsiTheme="majorBidi" w:cstheme="majorBidi"/>
          <w:color w:val="000000" w:themeColor="text1"/>
        </w:rPr>
        <w:t>will</w:t>
      </w:r>
      <w:proofErr w:type="gramEnd"/>
      <w:r w:rsidR="009F7E50" w:rsidRPr="00603055">
        <w:rPr>
          <w:rFonts w:asciiTheme="majorBidi" w:hAnsiTheme="majorBidi" w:cstheme="majorBidi"/>
          <w:color w:val="000000" w:themeColor="text1"/>
        </w:rPr>
        <w:t xml:space="preserve"> </w:t>
      </w:r>
      <w:r w:rsidR="00DE4A72" w:rsidRPr="00603055">
        <w:rPr>
          <w:rFonts w:asciiTheme="majorBidi" w:hAnsiTheme="majorBidi" w:cstheme="majorBidi"/>
          <w:color w:val="000000" w:themeColor="text1"/>
        </w:rPr>
        <w:t>f</w:t>
      </w:r>
      <w:r w:rsidR="00DE4A72" w:rsidRPr="00603055">
        <w:rPr>
          <w:color w:val="000000" w:themeColor="text1"/>
        </w:rPr>
        <w:t>acilitat</w:t>
      </w:r>
      <w:r w:rsidR="00806F6F">
        <w:rPr>
          <w:color w:val="000000" w:themeColor="text1"/>
        </w:rPr>
        <w:t>e</w:t>
      </w:r>
      <w:r w:rsidR="00DE4A72" w:rsidRPr="00603055">
        <w:rPr>
          <w:color w:val="000000" w:themeColor="text1"/>
        </w:rPr>
        <w:t xml:space="preserve"> the translation</w:t>
      </w:r>
      <w:r w:rsidR="004D4618" w:rsidRPr="00603055">
        <w:rPr>
          <w:color w:val="000000" w:themeColor="text1"/>
        </w:rPr>
        <w:t xml:space="preserve"> </w:t>
      </w:r>
      <w:r w:rsidR="00DE4A72" w:rsidRPr="00603055">
        <w:rPr>
          <w:color w:val="000000" w:themeColor="text1"/>
        </w:rPr>
        <w:t>of safety standards into French</w:t>
      </w:r>
      <w:r w:rsidR="008D0E67" w:rsidRPr="00603055">
        <w:rPr>
          <w:color w:val="000000" w:themeColor="text1"/>
        </w:rPr>
        <w:t>, organize consultations</w:t>
      </w:r>
      <w:r w:rsidR="004D4618" w:rsidRPr="00603055">
        <w:rPr>
          <w:color w:val="000000" w:themeColor="text1"/>
        </w:rPr>
        <w:t xml:space="preserve"> </w:t>
      </w:r>
      <w:r w:rsidR="008D0E67" w:rsidRPr="00603055">
        <w:rPr>
          <w:color w:val="000000" w:themeColor="text1"/>
        </w:rPr>
        <w:t>with key national stakeholders to ensure the applicability of the standards, and support integration</w:t>
      </w:r>
      <w:r w:rsidR="004D4618" w:rsidRPr="00603055">
        <w:rPr>
          <w:color w:val="000000" w:themeColor="text1"/>
        </w:rPr>
        <w:t xml:space="preserve"> </w:t>
      </w:r>
      <w:r w:rsidR="008D0E67" w:rsidRPr="00603055">
        <w:rPr>
          <w:color w:val="000000" w:themeColor="text1"/>
        </w:rPr>
        <w:t>of the standards into the ongoing national standardization processes</w:t>
      </w:r>
      <w:r w:rsidR="001C2671" w:rsidRPr="00603055">
        <w:rPr>
          <w:color w:val="000000" w:themeColor="text1"/>
        </w:rPr>
        <w:t xml:space="preserve"> which will </w:t>
      </w:r>
      <w:r w:rsidR="00E9601D">
        <w:rPr>
          <w:color w:val="000000" w:themeColor="text1"/>
        </w:rPr>
        <w:t xml:space="preserve">be </w:t>
      </w:r>
      <w:r w:rsidR="001C2671" w:rsidRPr="00603055">
        <w:rPr>
          <w:color w:val="000000" w:themeColor="text1"/>
        </w:rPr>
        <w:t>carried out in coordination with the NOU and the national standards bureau</w:t>
      </w:r>
      <w:r w:rsidR="007B18DF" w:rsidRPr="00603055">
        <w:rPr>
          <w:color w:val="000000" w:themeColor="text1"/>
        </w:rPr>
        <w:t>.</w:t>
      </w:r>
      <w:r w:rsidR="008D0E67" w:rsidRPr="00603055">
        <w:rPr>
          <w:color w:val="000000" w:themeColor="text1"/>
        </w:rPr>
        <w:t xml:space="preserve"> </w:t>
      </w:r>
    </w:p>
    <w:p w14:paraId="1A0509E4" w14:textId="17C751F3" w:rsidR="0057121E" w:rsidRDefault="000E5B90" w:rsidP="001207C4">
      <w:pPr>
        <w:pStyle w:val="Heading1"/>
      </w:pPr>
      <w:r w:rsidRPr="00603055">
        <w:t>Regarding the proposed</w:t>
      </w:r>
      <w:r w:rsidR="002C035F" w:rsidRPr="00603055">
        <w:t xml:space="preserve"> outreach and awareness activities</w:t>
      </w:r>
      <w:r w:rsidRPr="00603055">
        <w:t xml:space="preserve"> </w:t>
      </w:r>
      <w:r w:rsidR="00EE72F0" w:rsidRPr="00603055">
        <w:t xml:space="preserve">in terms of </w:t>
      </w:r>
      <w:r w:rsidR="002C035F" w:rsidRPr="00603055">
        <w:t>scope</w:t>
      </w:r>
      <w:r w:rsidR="00EE72F0" w:rsidRPr="00603055">
        <w:t xml:space="preserve">, </w:t>
      </w:r>
      <w:r w:rsidR="002C035F" w:rsidRPr="00603055">
        <w:t>content</w:t>
      </w:r>
      <w:r w:rsidR="00EE72F0" w:rsidRPr="00603055">
        <w:t xml:space="preserve"> and</w:t>
      </w:r>
      <w:r w:rsidR="002C035F" w:rsidRPr="00603055">
        <w:t xml:space="preserve"> target</w:t>
      </w:r>
      <w:r w:rsidR="00EE72F0" w:rsidRPr="00603055">
        <w:t>ed</w:t>
      </w:r>
      <w:r w:rsidR="002C035F" w:rsidRPr="00603055">
        <w:t xml:space="preserve"> groups</w:t>
      </w:r>
      <w:r w:rsidR="00EE72F0" w:rsidRPr="00603055">
        <w:t xml:space="preserve">, </w:t>
      </w:r>
      <w:r w:rsidR="00CE479C">
        <w:t>t</w:t>
      </w:r>
      <w:r w:rsidR="00EE72F0" w:rsidRPr="00603055">
        <w:t xml:space="preserve">he </w:t>
      </w:r>
      <w:r w:rsidR="00F61527">
        <w:t>Government of the United Kingdom</w:t>
      </w:r>
      <w:r w:rsidR="00EE72F0" w:rsidRPr="00603055">
        <w:t xml:space="preserve"> explained that </w:t>
      </w:r>
      <w:r w:rsidR="00B22431" w:rsidRPr="00603055">
        <w:t>the</w:t>
      </w:r>
      <w:r w:rsidR="00CE479C">
        <w:t xml:space="preserve">se </w:t>
      </w:r>
      <w:r w:rsidR="002C035F" w:rsidRPr="00603055">
        <w:t>activities will target both</w:t>
      </w:r>
      <w:r w:rsidR="00B301E5">
        <w:t xml:space="preserve"> </w:t>
      </w:r>
      <w:r w:rsidR="002C035F" w:rsidRPr="00603055">
        <w:t>technical stakeholders</w:t>
      </w:r>
      <w:r w:rsidR="00B301E5">
        <w:t xml:space="preserve"> </w:t>
      </w:r>
      <w:r w:rsidR="002C035F" w:rsidRPr="00603055">
        <w:t>in the RAC servicing chain as well as the</w:t>
      </w:r>
      <w:r w:rsidR="00B301E5">
        <w:t xml:space="preserve"> </w:t>
      </w:r>
      <w:r w:rsidR="002C035F" w:rsidRPr="00603055">
        <w:t>public</w:t>
      </w:r>
      <w:r w:rsidR="00B301E5">
        <w:t xml:space="preserve"> </w:t>
      </w:r>
      <w:r w:rsidR="002C035F" w:rsidRPr="00603055">
        <w:t>to ensure broad and lasting impact.</w:t>
      </w:r>
      <w:r w:rsidR="001411D0" w:rsidRPr="00603055">
        <w:t xml:space="preserve"> </w:t>
      </w:r>
      <w:r w:rsidR="002C035F" w:rsidRPr="00603055">
        <w:t>For professionals</w:t>
      </w:r>
      <w:r w:rsidR="00D6367B">
        <w:t xml:space="preserve"> </w:t>
      </w:r>
      <w:r w:rsidR="002C035F" w:rsidRPr="00603055">
        <w:t>(technicians, installers, and service companies)</w:t>
      </w:r>
      <w:r w:rsidR="00CE479C">
        <w:t>,</w:t>
      </w:r>
      <w:r w:rsidR="002C035F" w:rsidRPr="00603055">
        <w:t xml:space="preserve"> activities will include seminars and workshops on the safe handling of R-290, with a focus on similarities and differences compared to conventional refrigerants and alignment with international best practices. For the public and </w:t>
      </w:r>
      <w:r w:rsidR="001411D0" w:rsidRPr="00603055">
        <w:t>end-users</w:t>
      </w:r>
      <w:r w:rsidR="002B3F48" w:rsidRPr="00603055">
        <w:t xml:space="preserve">, </w:t>
      </w:r>
      <w:r w:rsidR="002C035F" w:rsidRPr="00603055">
        <w:t xml:space="preserve">awareness campaigns will emphasize the advantages of </w:t>
      </w:r>
      <w:r w:rsidR="00D76A03">
        <w:t>low-GWP</w:t>
      </w:r>
      <w:r w:rsidR="00D67C86" w:rsidRPr="00603055">
        <w:t xml:space="preserve"> </w:t>
      </w:r>
      <w:r w:rsidR="002C035F" w:rsidRPr="00603055">
        <w:t xml:space="preserve">air-conditioners, including energy efficiency, climate benefits, and safety considerations </w:t>
      </w:r>
      <w:r w:rsidR="001726A0" w:rsidRPr="00603055">
        <w:t>to</w:t>
      </w:r>
      <w:r w:rsidR="002C035F" w:rsidRPr="00603055">
        <w:t xml:space="preserve"> help </w:t>
      </w:r>
      <w:r w:rsidR="001726A0" w:rsidRPr="00603055">
        <w:t xml:space="preserve">in </w:t>
      </w:r>
      <w:r w:rsidR="002C035F" w:rsidRPr="00603055">
        <w:t>build</w:t>
      </w:r>
      <w:r w:rsidR="001726A0" w:rsidRPr="00603055">
        <w:t>ing</w:t>
      </w:r>
      <w:r w:rsidR="002C035F" w:rsidRPr="00603055">
        <w:t xml:space="preserve"> the technology</w:t>
      </w:r>
      <w:r w:rsidR="001726A0" w:rsidRPr="00603055">
        <w:t xml:space="preserve"> uptake</w:t>
      </w:r>
      <w:r w:rsidR="00655CA6" w:rsidRPr="00603055">
        <w:t xml:space="preserve"> </w:t>
      </w:r>
      <w:r w:rsidR="002C035F" w:rsidRPr="00603055">
        <w:t>scaling up the market.</w:t>
      </w:r>
    </w:p>
    <w:p w14:paraId="2E84D1EE" w14:textId="33C1574B" w:rsidR="001207C4" w:rsidRDefault="001207C4" w:rsidP="001E3316">
      <w:pPr>
        <w:pStyle w:val="Heading1"/>
        <w:rPr>
          <w:sz w:val="24"/>
          <w:szCs w:val="24"/>
          <w:lang w:val="en-US"/>
        </w:rPr>
      </w:pPr>
      <w:r>
        <w:rPr>
          <w:lang w:val="en-US"/>
        </w:rPr>
        <w:t>The Secretariat also enquired about how outreach activities will facilitate advancing the supply chain of R-290</w:t>
      </w:r>
      <w:r w:rsidR="00B731D2">
        <w:rPr>
          <w:lang w:val="en-US"/>
        </w:rPr>
        <w:noBreakHyphen/>
      </w:r>
      <w:r>
        <w:rPr>
          <w:lang w:val="en-US"/>
        </w:rPr>
        <w:t xml:space="preserve">based </w:t>
      </w:r>
      <w:r w:rsidR="00765F07">
        <w:rPr>
          <w:lang w:val="en-US"/>
        </w:rPr>
        <w:t xml:space="preserve">equipment </w:t>
      </w:r>
      <w:r>
        <w:rPr>
          <w:lang w:val="en-US"/>
        </w:rPr>
        <w:t>in the country</w:t>
      </w:r>
      <w:r w:rsidR="00B731D2">
        <w:rPr>
          <w:lang w:val="en-US"/>
        </w:rPr>
        <w:t>.</w:t>
      </w:r>
      <w:r>
        <w:rPr>
          <w:lang w:val="en-US"/>
        </w:rPr>
        <w:t xml:space="preserve"> </w:t>
      </w:r>
      <w:r w:rsidR="00B731D2">
        <w:rPr>
          <w:lang w:val="en-US"/>
        </w:rPr>
        <w:t>T</w:t>
      </w:r>
      <w:r>
        <w:rPr>
          <w:lang w:val="en-US"/>
        </w:rPr>
        <w:t xml:space="preserve">he </w:t>
      </w:r>
      <w:r w:rsidR="00F61527">
        <w:rPr>
          <w:lang w:val="en-US"/>
        </w:rPr>
        <w:t>Government of the United Kingdom</w:t>
      </w:r>
      <w:r>
        <w:rPr>
          <w:lang w:val="en-US"/>
        </w:rPr>
        <w:t xml:space="preserve"> clarified that advancing the project’s communication and outreach activities on the benefits of an AC exchange to </w:t>
      </w:r>
      <w:r w:rsidR="007F327E">
        <w:rPr>
          <w:lang w:val="en-US"/>
        </w:rPr>
        <w:t>such</w:t>
      </w:r>
      <w:r>
        <w:rPr>
          <w:lang w:val="en-US"/>
        </w:rPr>
        <w:t xml:space="preserve"> technology will be extended to the retail sector. It is expected that this will help to improve the uptake of the technology from </w:t>
      </w:r>
      <w:r w:rsidR="004F0911">
        <w:rPr>
          <w:lang w:val="en-US"/>
        </w:rPr>
        <w:t xml:space="preserve">both the </w:t>
      </w:r>
      <w:r>
        <w:rPr>
          <w:lang w:val="en-US"/>
        </w:rPr>
        <w:t xml:space="preserve">demand </w:t>
      </w:r>
      <w:r w:rsidR="00A27AD6">
        <w:rPr>
          <w:lang w:val="en-US"/>
        </w:rPr>
        <w:t>and</w:t>
      </w:r>
      <w:r>
        <w:rPr>
          <w:lang w:val="en-US"/>
        </w:rPr>
        <w:t xml:space="preserve"> the supply side of the local market.</w:t>
      </w:r>
    </w:p>
    <w:p w14:paraId="5F78930E" w14:textId="38077C85" w:rsidR="00DC185C" w:rsidRDefault="00DC185C" w:rsidP="00624D1C">
      <w:pPr>
        <w:keepNext/>
        <w:spacing w:after="240"/>
        <w:contextualSpacing/>
        <w:outlineLvl w:val="0"/>
        <w:rPr>
          <w:i/>
          <w:iCs/>
          <w:lang w:val="en-GB"/>
        </w:rPr>
      </w:pPr>
      <w:r w:rsidRPr="00F66FE9">
        <w:rPr>
          <w:i/>
          <w:iCs/>
          <w:lang w:val="en-GB"/>
        </w:rPr>
        <w:t xml:space="preserve">Monitoring </w:t>
      </w:r>
    </w:p>
    <w:p w14:paraId="57330EBE" w14:textId="41708AA9" w:rsidR="00334A4B" w:rsidRDefault="002D457C" w:rsidP="00604F4D">
      <w:pPr>
        <w:pStyle w:val="Heading1"/>
        <w:rPr>
          <w:lang w:val="en-GB"/>
        </w:rPr>
      </w:pPr>
      <w:r w:rsidRPr="00604F4D">
        <w:rPr>
          <w:lang w:val="en-GB"/>
        </w:rPr>
        <w:t>The Secretariat also enquired about</w:t>
      </w:r>
      <w:r w:rsidR="00F70D78" w:rsidRPr="003B3AA2">
        <w:rPr>
          <w:lang w:val="en-GB"/>
        </w:rPr>
        <w:t xml:space="preserve"> how the data will be collected, monitored and shared and for how long and which entity will be responsible for the quality of this process.</w:t>
      </w:r>
      <w:r w:rsidR="00F1445D" w:rsidRPr="003B3AA2">
        <w:rPr>
          <w:lang w:val="en-GB"/>
        </w:rPr>
        <w:t xml:space="preserve"> </w:t>
      </w:r>
      <w:r w:rsidR="0088565A" w:rsidRPr="0088565A">
        <w:rPr>
          <w:lang w:val="en-GB"/>
        </w:rPr>
        <w:t xml:space="preserve">The </w:t>
      </w:r>
      <w:r w:rsidR="00F61527">
        <w:rPr>
          <w:lang w:val="en-GB"/>
        </w:rPr>
        <w:t>Government of the United Kingdom</w:t>
      </w:r>
      <w:r w:rsidR="0088565A" w:rsidRPr="0088565A">
        <w:rPr>
          <w:lang w:val="en-GB"/>
        </w:rPr>
        <w:t xml:space="preserve"> explained that using the dat</w:t>
      </w:r>
      <w:r w:rsidR="00550208">
        <w:rPr>
          <w:lang w:val="en-GB"/>
        </w:rPr>
        <w:t>a</w:t>
      </w:r>
      <w:r w:rsidR="0088565A" w:rsidRPr="0088565A">
        <w:rPr>
          <w:lang w:val="en-GB"/>
        </w:rPr>
        <w:t xml:space="preserve"> loggers, installed flashcards, Wi-Fi connectivity, and through trained personnel by the project, data will be regularly collected and monitored offering feedback on the operation and efficiency of the installed units. A consultant will oversee the process and intervene locally only if there are problems</w:t>
      </w:r>
      <w:r w:rsidR="008E7354">
        <w:rPr>
          <w:lang w:val="en-GB"/>
        </w:rPr>
        <w:t>,</w:t>
      </w:r>
      <w:r w:rsidR="0088565A" w:rsidRPr="0088565A">
        <w:rPr>
          <w:lang w:val="en-GB"/>
        </w:rPr>
        <w:t xml:space="preserve"> especially at the beginning</w:t>
      </w:r>
      <w:r w:rsidR="009300DF">
        <w:rPr>
          <w:lang w:val="en-GB"/>
        </w:rPr>
        <w:t>.</w:t>
      </w:r>
      <w:r w:rsidR="0088565A" w:rsidRPr="0088565A">
        <w:rPr>
          <w:lang w:val="en-GB"/>
        </w:rPr>
        <w:t xml:space="preserve"> </w:t>
      </w:r>
      <w:r w:rsidR="009300DF">
        <w:rPr>
          <w:lang w:val="en-GB"/>
        </w:rPr>
        <w:t>M</w:t>
      </w:r>
      <w:r w:rsidR="0088565A" w:rsidRPr="0088565A">
        <w:rPr>
          <w:lang w:val="en-GB"/>
        </w:rPr>
        <w:t>eanwhile</w:t>
      </w:r>
      <w:r w:rsidR="004901EC">
        <w:rPr>
          <w:lang w:val="en-GB"/>
        </w:rPr>
        <w:t>,</w:t>
      </w:r>
      <w:r w:rsidR="0088565A" w:rsidRPr="0088565A">
        <w:rPr>
          <w:lang w:val="en-GB"/>
        </w:rPr>
        <w:t xml:space="preserve"> </w:t>
      </w:r>
      <w:r w:rsidR="00694DA2">
        <w:rPr>
          <w:lang w:val="en-GB"/>
        </w:rPr>
        <w:t>t</w:t>
      </w:r>
      <w:r w:rsidR="0088565A" w:rsidRPr="0088565A">
        <w:rPr>
          <w:lang w:val="en-GB"/>
        </w:rPr>
        <w:t xml:space="preserve">he </w:t>
      </w:r>
      <w:r w:rsidR="00F61527">
        <w:rPr>
          <w:lang w:val="en-GB"/>
        </w:rPr>
        <w:t>Government of the United Kingdom</w:t>
      </w:r>
      <w:r w:rsidR="0088565A" w:rsidRPr="0088565A">
        <w:rPr>
          <w:lang w:val="en-GB"/>
        </w:rPr>
        <w:t xml:space="preserve"> will benefit from other </w:t>
      </w:r>
      <w:r w:rsidR="00EE3D35">
        <w:rPr>
          <w:lang w:val="en-GB"/>
        </w:rPr>
        <w:t>projects</w:t>
      </w:r>
      <w:r w:rsidR="004901EC">
        <w:rPr>
          <w:lang w:val="en-GB"/>
        </w:rPr>
        <w:t xml:space="preserve"> </w:t>
      </w:r>
      <w:r w:rsidR="0088565A" w:rsidRPr="0088565A">
        <w:rPr>
          <w:lang w:val="en-GB"/>
        </w:rPr>
        <w:t xml:space="preserve">with online platforms, </w:t>
      </w:r>
      <w:r w:rsidR="00E31066">
        <w:rPr>
          <w:lang w:val="en-GB"/>
        </w:rPr>
        <w:t>to</w:t>
      </w:r>
      <w:r w:rsidR="00F6369D">
        <w:rPr>
          <w:lang w:val="en-GB"/>
        </w:rPr>
        <w:t xml:space="preserve"> help inform</w:t>
      </w:r>
      <w:r w:rsidR="0088565A" w:rsidRPr="0088565A">
        <w:rPr>
          <w:lang w:val="en-GB"/>
        </w:rPr>
        <w:t xml:space="preserve"> th</w:t>
      </w:r>
      <w:r w:rsidR="003D55EF">
        <w:rPr>
          <w:lang w:val="en-GB"/>
        </w:rPr>
        <w:t>e monitoring</w:t>
      </w:r>
      <w:r w:rsidR="0088565A" w:rsidRPr="0088565A">
        <w:rPr>
          <w:lang w:val="en-GB"/>
        </w:rPr>
        <w:t xml:space="preserve"> process</w:t>
      </w:r>
      <w:r w:rsidR="00FE3019">
        <w:rPr>
          <w:lang w:val="en-GB"/>
        </w:rPr>
        <w:t xml:space="preserve"> in Togo</w:t>
      </w:r>
      <w:r w:rsidR="00D81E53">
        <w:rPr>
          <w:lang w:val="en-GB"/>
        </w:rPr>
        <w:t>:</w:t>
      </w:r>
      <w:r w:rsidR="003D55EF">
        <w:rPr>
          <w:lang w:val="en-GB"/>
        </w:rPr>
        <w:t xml:space="preserve"> </w:t>
      </w:r>
      <w:r w:rsidR="00FE3019">
        <w:rPr>
          <w:lang w:val="en-GB"/>
        </w:rPr>
        <w:t xml:space="preserve">either data is captured and communicated in </w:t>
      </w:r>
      <w:r w:rsidR="00E31066">
        <w:rPr>
          <w:lang w:val="en-GB"/>
        </w:rPr>
        <w:t>regular</w:t>
      </w:r>
      <w:r w:rsidR="00FE3019">
        <w:rPr>
          <w:lang w:val="en-GB"/>
        </w:rPr>
        <w:t xml:space="preserve"> intervals by the </w:t>
      </w:r>
      <w:r w:rsidR="00E31066">
        <w:rPr>
          <w:lang w:val="en-GB"/>
        </w:rPr>
        <w:t>hospital,</w:t>
      </w:r>
      <w:r w:rsidR="00FE3019">
        <w:rPr>
          <w:lang w:val="en-GB"/>
        </w:rPr>
        <w:t xml:space="preserve"> or this is done automatically</w:t>
      </w:r>
      <w:r w:rsidR="00FE3019" w:rsidRPr="0088565A">
        <w:rPr>
          <w:lang w:val="en-GB"/>
        </w:rPr>
        <w:t>.</w:t>
      </w:r>
      <w:r w:rsidR="00FE3019">
        <w:rPr>
          <w:lang w:val="en-GB"/>
        </w:rPr>
        <w:t xml:space="preserve"> </w:t>
      </w:r>
      <w:r w:rsidR="0088565A" w:rsidRPr="0088565A">
        <w:rPr>
          <w:lang w:val="en-GB"/>
        </w:rPr>
        <w:t xml:space="preserve">The NOU will serve as the central authority to coordinate the implementation with the beneficiaries including the data management and reporting.  </w:t>
      </w:r>
    </w:p>
    <w:p w14:paraId="4EF34850" w14:textId="2479CAE1" w:rsidR="00DC185C" w:rsidRPr="001250E5" w:rsidRDefault="00DC185C" w:rsidP="00DC185C">
      <w:pPr>
        <w:rPr>
          <w:u w:val="single"/>
          <w:lang w:val="en-GB"/>
        </w:rPr>
      </w:pPr>
      <w:r w:rsidRPr="001250E5">
        <w:rPr>
          <w:u w:val="single"/>
          <w:lang w:val="en-GB"/>
        </w:rPr>
        <w:t>Agreed cost of the pilot project</w:t>
      </w:r>
    </w:p>
    <w:p w14:paraId="6629FCE0" w14:textId="77777777" w:rsidR="00DC185C" w:rsidRPr="001250E5" w:rsidRDefault="00DC185C" w:rsidP="00DC185C">
      <w:pPr>
        <w:rPr>
          <w:u w:val="single"/>
          <w:lang w:val="en-GB"/>
        </w:rPr>
      </w:pPr>
    </w:p>
    <w:p w14:paraId="73D71914" w14:textId="440818C7" w:rsidR="00DC185C" w:rsidRPr="00647F37" w:rsidRDefault="00B96CCA" w:rsidP="00647F37">
      <w:pPr>
        <w:numPr>
          <w:ilvl w:val="0"/>
          <w:numId w:val="1"/>
        </w:numPr>
        <w:spacing w:after="240"/>
        <w:outlineLvl w:val="0"/>
        <w:rPr>
          <w:lang w:val="en-GB"/>
        </w:rPr>
      </w:pPr>
      <w:r w:rsidRPr="00647F37">
        <w:rPr>
          <w:lang w:val="en-GB"/>
        </w:rPr>
        <w:t xml:space="preserve">Following detailed discussion </w:t>
      </w:r>
      <w:r w:rsidR="00FF6ADD" w:rsidRPr="00647F37">
        <w:rPr>
          <w:lang w:val="en-GB"/>
        </w:rPr>
        <w:t xml:space="preserve">with the </w:t>
      </w:r>
      <w:r w:rsidR="00F61527">
        <w:rPr>
          <w:lang w:val="en-GB"/>
        </w:rPr>
        <w:t>Government of the United Kingdom</w:t>
      </w:r>
      <w:r w:rsidR="00FF6ADD" w:rsidRPr="00647F37">
        <w:rPr>
          <w:lang w:val="en-GB"/>
        </w:rPr>
        <w:t xml:space="preserve"> regarding the proposed costs of activities including the cost</w:t>
      </w:r>
      <w:r w:rsidR="00AE190D" w:rsidRPr="00647F37">
        <w:rPr>
          <w:lang w:val="en-GB"/>
        </w:rPr>
        <w:t>s</w:t>
      </w:r>
      <w:r w:rsidR="00FF6ADD" w:rsidRPr="00647F37">
        <w:rPr>
          <w:lang w:val="en-GB"/>
        </w:rPr>
        <w:t xml:space="preserve"> of </w:t>
      </w:r>
      <w:r w:rsidR="00334A4B" w:rsidRPr="00647F37">
        <w:rPr>
          <w:lang w:val="en-GB"/>
        </w:rPr>
        <w:t>AC</w:t>
      </w:r>
      <w:r w:rsidR="006C1EA1" w:rsidRPr="00647F37">
        <w:rPr>
          <w:lang w:val="en-GB"/>
        </w:rPr>
        <w:t xml:space="preserve"> units</w:t>
      </w:r>
      <w:r w:rsidR="001250E5" w:rsidRPr="00312546">
        <w:t>,</w:t>
      </w:r>
      <w:r w:rsidR="00056A55" w:rsidRPr="00312546">
        <w:t xml:space="preserve"> </w:t>
      </w:r>
      <w:r w:rsidR="008819AC" w:rsidRPr="00312546">
        <w:t xml:space="preserve">installation and configuration, </w:t>
      </w:r>
      <w:r w:rsidR="00056A55" w:rsidRPr="00312546">
        <w:t>consultancy and</w:t>
      </w:r>
      <w:r w:rsidR="00AE190D" w:rsidRPr="00312546">
        <w:t xml:space="preserve"> technical</w:t>
      </w:r>
      <w:r w:rsidR="008819AC" w:rsidRPr="00312546">
        <w:t xml:space="preserve"> support</w:t>
      </w:r>
      <w:r w:rsidR="00AE190D" w:rsidRPr="00312546">
        <w:t xml:space="preserve">, </w:t>
      </w:r>
      <w:r w:rsidR="008819AC" w:rsidRPr="00312546">
        <w:t xml:space="preserve">as well as </w:t>
      </w:r>
      <w:r w:rsidR="00AE190D" w:rsidRPr="00312546">
        <w:t>contingency</w:t>
      </w:r>
      <w:r w:rsidR="007B0B34" w:rsidRPr="00312546">
        <w:t>; adjustment</w:t>
      </w:r>
      <w:r w:rsidR="00FE45E6" w:rsidRPr="00312546">
        <w:t>s</w:t>
      </w:r>
      <w:r w:rsidR="007B0B34" w:rsidRPr="00312546">
        <w:t xml:space="preserve"> </w:t>
      </w:r>
      <w:r w:rsidR="00647F37">
        <w:t xml:space="preserve">are </w:t>
      </w:r>
      <w:r w:rsidR="007B0B34" w:rsidRPr="00312546">
        <w:t xml:space="preserve">made to </w:t>
      </w:r>
      <w:r w:rsidR="00647F37">
        <w:t xml:space="preserve">the </w:t>
      </w:r>
      <w:proofErr w:type="gramStart"/>
      <w:r w:rsidR="00FE45E6" w:rsidRPr="00312546">
        <w:t>a</w:t>
      </w:r>
      <w:r w:rsidR="00647F37">
        <w:t>fore</w:t>
      </w:r>
      <w:r w:rsidR="00FE45E6" w:rsidRPr="00312546">
        <w:t>mentioned elements</w:t>
      </w:r>
      <w:proofErr w:type="gramEnd"/>
      <w:r w:rsidR="00FE45E6" w:rsidRPr="00312546">
        <w:t xml:space="preserve"> </w:t>
      </w:r>
      <w:r w:rsidR="00B65FD8" w:rsidRPr="00312546">
        <w:t>while ensuring that targets remain as presented in the proposal.</w:t>
      </w:r>
      <w:r w:rsidR="00647F37">
        <w:rPr>
          <w:lang w:val="en-GB"/>
        </w:rPr>
        <w:t xml:space="preserve"> </w:t>
      </w:r>
      <w:r w:rsidR="007B0B34" w:rsidRPr="00647F37">
        <w:rPr>
          <w:lang w:val="en-GB"/>
        </w:rPr>
        <w:t xml:space="preserve">The agreed </w:t>
      </w:r>
      <w:r w:rsidR="007B0B34" w:rsidRPr="00312546">
        <w:t>costs to implement the pilot project</w:t>
      </w:r>
      <w:r w:rsidR="00226482" w:rsidRPr="00312546">
        <w:t xml:space="preserve"> </w:t>
      </w:r>
      <w:r w:rsidR="00226482" w:rsidRPr="00647F37">
        <w:rPr>
          <w:lang w:val="en-GB"/>
        </w:rPr>
        <w:t xml:space="preserve">to enhance the </w:t>
      </w:r>
      <w:r w:rsidR="00226482" w:rsidRPr="00647F37">
        <w:rPr>
          <w:lang w:val="en-GB"/>
        </w:rPr>
        <w:lastRenderedPageBreak/>
        <w:t xml:space="preserve">energy efficiency </w:t>
      </w:r>
      <w:r w:rsidR="00B32FE2" w:rsidRPr="00647F37">
        <w:rPr>
          <w:lang w:val="en-GB"/>
        </w:rPr>
        <w:t>by</w:t>
      </w:r>
      <w:r w:rsidR="00226482" w:rsidRPr="00647F37">
        <w:rPr>
          <w:lang w:val="en-GB"/>
        </w:rPr>
        <w:t xml:space="preserve"> replacement </w:t>
      </w:r>
      <w:r w:rsidR="00B32FE2" w:rsidRPr="00647F37">
        <w:rPr>
          <w:lang w:val="en-GB"/>
        </w:rPr>
        <w:t xml:space="preserve">of </w:t>
      </w:r>
      <w:r w:rsidR="00FD67F0" w:rsidRPr="00647F37">
        <w:rPr>
          <w:lang w:val="en-GB"/>
        </w:rPr>
        <w:t xml:space="preserve">split </w:t>
      </w:r>
      <w:r w:rsidR="002A1F76" w:rsidRPr="00647F37">
        <w:rPr>
          <w:lang w:val="en-GB"/>
        </w:rPr>
        <w:t xml:space="preserve">AC </w:t>
      </w:r>
      <w:r w:rsidR="00B32FE2" w:rsidRPr="00647F37">
        <w:rPr>
          <w:lang w:val="en-GB"/>
        </w:rPr>
        <w:t xml:space="preserve">units in three public hospitals </w:t>
      </w:r>
      <w:r w:rsidR="00FD67F0" w:rsidRPr="00647F37">
        <w:rPr>
          <w:lang w:val="en-GB"/>
        </w:rPr>
        <w:t>with</w:t>
      </w:r>
      <w:r w:rsidR="00B32FE2" w:rsidRPr="00647F37">
        <w:rPr>
          <w:lang w:val="en-GB"/>
        </w:rPr>
        <w:t xml:space="preserve"> energy</w:t>
      </w:r>
      <w:r w:rsidR="00647F37">
        <w:rPr>
          <w:lang w:val="en-GB"/>
        </w:rPr>
        <w:t>-</w:t>
      </w:r>
      <w:r w:rsidR="00B32FE2" w:rsidRPr="00647F37">
        <w:rPr>
          <w:lang w:val="en-GB"/>
        </w:rPr>
        <w:t xml:space="preserve">efficient and low-GWP </w:t>
      </w:r>
      <w:r w:rsidR="00226482" w:rsidRPr="00647F37">
        <w:rPr>
          <w:lang w:val="en-GB"/>
        </w:rPr>
        <w:t xml:space="preserve">technologies and </w:t>
      </w:r>
      <w:r w:rsidR="00FD67F0" w:rsidRPr="00647F37">
        <w:rPr>
          <w:lang w:val="en-GB"/>
        </w:rPr>
        <w:t xml:space="preserve">units </w:t>
      </w:r>
      <w:r w:rsidR="0055455A">
        <w:rPr>
          <w:lang w:val="en-GB"/>
        </w:rPr>
        <w:t>amount to</w:t>
      </w:r>
      <w:r w:rsidR="003649BE" w:rsidRPr="00647F37">
        <w:rPr>
          <w:lang w:val="en-GB"/>
        </w:rPr>
        <w:t xml:space="preserve"> US</w:t>
      </w:r>
      <w:r w:rsidR="007874E9" w:rsidRPr="00647F37">
        <w:rPr>
          <w:lang w:val="en-GB"/>
        </w:rPr>
        <w:t> </w:t>
      </w:r>
      <w:r w:rsidR="00DC185C" w:rsidRPr="00604F4D">
        <w:t>$</w:t>
      </w:r>
      <w:r w:rsidR="003649BE" w:rsidRPr="00604F4D">
        <w:t>321,300</w:t>
      </w:r>
      <w:r w:rsidR="00DC185C" w:rsidRPr="00604F4D">
        <w:t>, as shown in table </w:t>
      </w:r>
      <w:r w:rsidR="007F40E4" w:rsidRPr="00604F4D">
        <w:t>2</w:t>
      </w:r>
      <w:r w:rsidR="00DC185C" w:rsidRPr="00604F4D">
        <w:t>.</w:t>
      </w:r>
    </w:p>
    <w:p w14:paraId="1DEA1033" w14:textId="51927024" w:rsidR="00DC185C" w:rsidRPr="00604F4D" w:rsidRDefault="00DC185C" w:rsidP="00EC643B">
      <w:pPr>
        <w:keepNext/>
        <w:rPr>
          <w:b/>
          <w:bCs/>
          <w:lang w:val="en-GB"/>
        </w:rPr>
      </w:pPr>
      <w:r w:rsidRPr="00604F4D">
        <w:rPr>
          <w:b/>
          <w:bCs/>
          <w:lang w:val="en-GB"/>
        </w:rPr>
        <w:t xml:space="preserve">Table </w:t>
      </w:r>
      <w:r w:rsidR="007F40E4" w:rsidRPr="00604F4D">
        <w:rPr>
          <w:b/>
          <w:bCs/>
          <w:lang w:val="en-GB"/>
        </w:rPr>
        <w:t>2</w:t>
      </w:r>
      <w:r w:rsidRPr="00604F4D">
        <w:rPr>
          <w:b/>
          <w:bCs/>
          <w:lang w:val="en-GB"/>
        </w:rPr>
        <w:t>. Total project budget and breakdown, as agreed</w:t>
      </w:r>
      <w:r w:rsidR="000B6582" w:rsidRPr="00604F4D">
        <w:rPr>
          <w:b/>
          <w:bCs/>
          <w:lang w:val="en-GB"/>
        </w:rPr>
        <w:t xml:space="preserve"> (US $)</w:t>
      </w:r>
    </w:p>
    <w:tbl>
      <w:tblPr>
        <w:tblW w:w="9693" w:type="dxa"/>
        <w:tblCellMar>
          <w:top w:w="15" w:type="dxa"/>
        </w:tblCellMar>
        <w:tblLook w:val="04A0" w:firstRow="1" w:lastRow="0" w:firstColumn="1" w:lastColumn="0" w:noHBand="0" w:noVBand="1"/>
      </w:tblPr>
      <w:tblGrid>
        <w:gridCol w:w="6205"/>
        <w:gridCol w:w="1712"/>
        <w:gridCol w:w="1434"/>
        <w:gridCol w:w="330"/>
        <w:gridCol w:w="12"/>
      </w:tblGrid>
      <w:tr w:rsidR="0030007A" w:rsidRPr="0030007A" w14:paraId="42DCB0E3" w14:textId="77777777" w:rsidTr="003F62DA">
        <w:trPr>
          <w:gridAfter w:val="2"/>
          <w:wAfter w:w="342" w:type="dxa"/>
          <w:trHeight w:val="20"/>
          <w:tblHeader/>
        </w:trPr>
        <w:tc>
          <w:tcPr>
            <w:tcW w:w="6205" w:type="dxa"/>
            <w:tcBorders>
              <w:top w:val="single" w:sz="4" w:space="0" w:color="auto"/>
              <w:left w:val="single" w:sz="4" w:space="0" w:color="auto"/>
              <w:bottom w:val="single" w:sz="4" w:space="0" w:color="auto"/>
              <w:right w:val="single" w:sz="4" w:space="0" w:color="auto"/>
            </w:tcBorders>
            <w:vAlign w:val="center"/>
            <w:hideMark/>
          </w:tcPr>
          <w:p w14:paraId="410BE6C6" w14:textId="77777777" w:rsidR="0030007A" w:rsidRPr="00D15FF8" w:rsidRDefault="0030007A" w:rsidP="00EC643B">
            <w:pPr>
              <w:keepNext/>
              <w:jc w:val="center"/>
              <w:rPr>
                <w:b/>
                <w:bCs/>
                <w:color w:val="000000"/>
                <w:sz w:val="20"/>
                <w:szCs w:val="20"/>
                <w:lang w:eastAsia="en-CA"/>
              </w:rPr>
            </w:pPr>
            <w:r w:rsidRPr="00D15FF8">
              <w:rPr>
                <w:b/>
                <w:bCs/>
                <w:color w:val="000000"/>
                <w:sz w:val="20"/>
                <w:szCs w:val="20"/>
                <w:lang w:eastAsia="en-CA"/>
              </w:rPr>
              <w:t>Particular</w:t>
            </w:r>
          </w:p>
        </w:tc>
        <w:tc>
          <w:tcPr>
            <w:tcW w:w="1712" w:type="dxa"/>
            <w:tcBorders>
              <w:top w:val="single" w:sz="4" w:space="0" w:color="auto"/>
              <w:left w:val="nil"/>
              <w:bottom w:val="single" w:sz="4" w:space="0" w:color="auto"/>
              <w:right w:val="single" w:sz="4" w:space="0" w:color="auto"/>
            </w:tcBorders>
            <w:vAlign w:val="center"/>
            <w:hideMark/>
          </w:tcPr>
          <w:p w14:paraId="00A121EF" w14:textId="66F9A5C5" w:rsidR="0030007A" w:rsidRPr="00D15FF8" w:rsidRDefault="005249B5" w:rsidP="0030007A">
            <w:pPr>
              <w:jc w:val="center"/>
              <w:rPr>
                <w:b/>
                <w:bCs/>
                <w:color w:val="000000"/>
                <w:sz w:val="20"/>
                <w:szCs w:val="20"/>
                <w:lang w:eastAsia="en-CA"/>
              </w:rPr>
            </w:pPr>
            <w:r>
              <w:rPr>
                <w:b/>
                <w:bCs/>
                <w:color w:val="000000"/>
                <w:sz w:val="20"/>
                <w:szCs w:val="20"/>
                <w:lang w:eastAsia="en-CA"/>
              </w:rPr>
              <w:t>As s</w:t>
            </w:r>
            <w:r w:rsidR="0030007A" w:rsidRPr="00D15FF8">
              <w:rPr>
                <w:b/>
                <w:bCs/>
                <w:color w:val="000000"/>
                <w:sz w:val="20"/>
                <w:szCs w:val="20"/>
                <w:lang w:eastAsia="en-CA"/>
              </w:rPr>
              <w:t xml:space="preserve">ubmitted </w:t>
            </w:r>
          </w:p>
        </w:tc>
        <w:tc>
          <w:tcPr>
            <w:tcW w:w="1434" w:type="dxa"/>
            <w:tcBorders>
              <w:top w:val="single" w:sz="4" w:space="0" w:color="auto"/>
              <w:left w:val="nil"/>
              <w:bottom w:val="single" w:sz="4" w:space="0" w:color="auto"/>
              <w:right w:val="single" w:sz="4" w:space="0" w:color="auto"/>
            </w:tcBorders>
            <w:vAlign w:val="center"/>
            <w:hideMark/>
          </w:tcPr>
          <w:p w14:paraId="409F85CC" w14:textId="0BC9C547" w:rsidR="0030007A" w:rsidRPr="00D15FF8" w:rsidRDefault="005249B5" w:rsidP="0030007A">
            <w:pPr>
              <w:jc w:val="center"/>
              <w:rPr>
                <w:b/>
                <w:bCs/>
                <w:color w:val="000000"/>
                <w:sz w:val="20"/>
                <w:szCs w:val="20"/>
                <w:lang w:eastAsia="en-CA"/>
              </w:rPr>
            </w:pPr>
            <w:r>
              <w:rPr>
                <w:b/>
                <w:bCs/>
                <w:color w:val="000000"/>
                <w:sz w:val="20"/>
                <w:szCs w:val="20"/>
                <w:lang w:eastAsia="en-CA"/>
              </w:rPr>
              <w:t xml:space="preserve">As </w:t>
            </w:r>
            <w:proofErr w:type="gramStart"/>
            <w:r>
              <w:rPr>
                <w:b/>
                <w:bCs/>
                <w:color w:val="000000"/>
                <w:sz w:val="20"/>
                <w:szCs w:val="20"/>
                <w:lang w:eastAsia="en-CA"/>
              </w:rPr>
              <w:t>a</w:t>
            </w:r>
            <w:r w:rsidR="0030007A" w:rsidRPr="00D15FF8">
              <w:rPr>
                <w:b/>
                <w:bCs/>
                <w:color w:val="000000"/>
                <w:sz w:val="20"/>
                <w:szCs w:val="20"/>
                <w:lang w:eastAsia="en-CA"/>
              </w:rPr>
              <w:t>greed</w:t>
            </w:r>
            <w:proofErr w:type="gramEnd"/>
            <w:r w:rsidR="0030007A" w:rsidRPr="00D15FF8">
              <w:rPr>
                <w:b/>
                <w:bCs/>
                <w:color w:val="000000"/>
                <w:sz w:val="20"/>
                <w:szCs w:val="20"/>
                <w:lang w:eastAsia="en-CA"/>
              </w:rPr>
              <w:t xml:space="preserve"> </w:t>
            </w:r>
          </w:p>
        </w:tc>
      </w:tr>
      <w:tr w:rsidR="0044452B" w:rsidRPr="0030007A" w14:paraId="38370FCB" w14:textId="77777777" w:rsidTr="00D15FF8">
        <w:trPr>
          <w:gridAfter w:val="2"/>
          <w:wAfter w:w="342" w:type="dxa"/>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C73F97D" w14:textId="4F56C8D3" w:rsidR="0030007A" w:rsidRPr="00D15FF8" w:rsidRDefault="0030007A" w:rsidP="00EC643B">
            <w:pPr>
              <w:keepNext/>
              <w:jc w:val="left"/>
              <w:rPr>
                <w:b/>
                <w:bCs/>
                <w:color w:val="000000"/>
                <w:sz w:val="20"/>
                <w:szCs w:val="20"/>
                <w:lang w:eastAsia="en-CA"/>
              </w:rPr>
            </w:pPr>
            <w:r w:rsidRPr="00D15FF8">
              <w:rPr>
                <w:b/>
                <w:bCs/>
                <w:color w:val="000000"/>
                <w:sz w:val="20"/>
                <w:szCs w:val="20"/>
                <w:lang w:eastAsia="en-CA"/>
              </w:rPr>
              <w:t>Demonstration of R-290 AC units and energy measuring and monitoring</w:t>
            </w:r>
          </w:p>
        </w:tc>
      </w:tr>
      <w:tr w:rsidR="0030007A" w:rsidRPr="0030007A" w14:paraId="002DFE76" w14:textId="77777777" w:rsidTr="00D15FF8">
        <w:trPr>
          <w:gridAfter w:val="2"/>
          <w:wAfter w:w="342" w:type="dxa"/>
          <w:trHeight w:val="20"/>
        </w:trPr>
        <w:tc>
          <w:tcPr>
            <w:tcW w:w="6205" w:type="dxa"/>
            <w:tcBorders>
              <w:top w:val="nil"/>
              <w:left w:val="single" w:sz="4" w:space="0" w:color="auto"/>
              <w:bottom w:val="single" w:sz="4" w:space="0" w:color="auto"/>
              <w:right w:val="single" w:sz="4" w:space="0" w:color="auto"/>
            </w:tcBorders>
            <w:vAlign w:val="center"/>
            <w:hideMark/>
          </w:tcPr>
          <w:p w14:paraId="3365C16E" w14:textId="0C1EA35A" w:rsidR="0030007A" w:rsidRPr="00D15FF8" w:rsidRDefault="0030007A" w:rsidP="00EC643B">
            <w:pPr>
              <w:keepNext/>
              <w:jc w:val="left"/>
              <w:rPr>
                <w:color w:val="000000"/>
                <w:sz w:val="20"/>
                <w:szCs w:val="20"/>
                <w:lang w:eastAsia="en-CA"/>
              </w:rPr>
            </w:pPr>
            <w:r w:rsidRPr="00D15FF8">
              <w:rPr>
                <w:color w:val="000000"/>
                <w:sz w:val="20"/>
                <w:szCs w:val="20"/>
                <w:lang w:eastAsia="en-CA"/>
              </w:rPr>
              <w:t>128 R-29</w:t>
            </w:r>
            <w:r w:rsidR="00C55894">
              <w:rPr>
                <w:color w:val="000000"/>
                <w:sz w:val="20"/>
                <w:szCs w:val="20"/>
                <w:lang w:eastAsia="en-CA"/>
              </w:rPr>
              <w:t>0</w:t>
            </w:r>
            <w:r w:rsidRPr="00D15FF8">
              <w:rPr>
                <w:color w:val="000000"/>
                <w:sz w:val="20"/>
                <w:szCs w:val="20"/>
                <w:lang w:eastAsia="en-CA"/>
              </w:rPr>
              <w:t xml:space="preserve"> AC units (12,000 Btu/hr capacity) including installation</w:t>
            </w:r>
          </w:p>
        </w:tc>
        <w:tc>
          <w:tcPr>
            <w:tcW w:w="1712" w:type="dxa"/>
            <w:tcBorders>
              <w:top w:val="nil"/>
              <w:left w:val="nil"/>
              <w:bottom w:val="single" w:sz="4" w:space="0" w:color="auto"/>
              <w:right w:val="single" w:sz="4" w:space="0" w:color="auto"/>
            </w:tcBorders>
            <w:vAlign w:val="center"/>
            <w:hideMark/>
          </w:tcPr>
          <w:p w14:paraId="61BA54E7" w14:textId="162D83DD" w:rsidR="0030007A" w:rsidRPr="00D15FF8" w:rsidRDefault="0030007A" w:rsidP="005249B5">
            <w:pPr>
              <w:jc w:val="right"/>
              <w:rPr>
                <w:color w:val="000000"/>
                <w:sz w:val="20"/>
                <w:szCs w:val="20"/>
                <w:lang w:eastAsia="en-CA"/>
              </w:rPr>
            </w:pPr>
            <w:r w:rsidRPr="00D15FF8">
              <w:rPr>
                <w:color w:val="000000"/>
                <w:sz w:val="20"/>
                <w:szCs w:val="20"/>
                <w:lang w:eastAsia="en-CA"/>
              </w:rPr>
              <w:t>76,800</w:t>
            </w:r>
          </w:p>
        </w:tc>
        <w:tc>
          <w:tcPr>
            <w:tcW w:w="1434" w:type="dxa"/>
            <w:tcBorders>
              <w:top w:val="nil"/>
              <w:left w:val="nil"/>
              <w:bottom w:val="single" w:sz="4" w:space="0" w:color="auto"/>
              <w:right w:val="single" w:sz="4" w:space="0" w:color="auto"/>
            </w:tcBorders>
            <w:vAlign w:val="center"/>
            <w:hideMark/>
          </w:tcPr>
          <w:p w14:paraId="445807BF" w14:textId="0A2ABCCA" w:rsidR="0030007A" w:rsidRPr="00D15FF8" w:rsidRDefault="0030007A" w:rsidP="005249B5">
            <w:pPr>
              <w:jc w:val="right"/>
              <w:rPr>
                <w:color w:val="000000"/>
                <w:sz w:val="20"/>
                <w:szCs w:val="20"/>
                <w:lang w:eastAsia="en-CA"/>
              </w:rPr>
            </w:pPr>
            <w:r w:rsidRPr="00D15FF8">
              <w:rPr>
                <w:color w:val="000000"/>
                <w:sz w:val="20"/>
                <w:szCs w:val="20"/>
                <w:lang w:eastAsia="en-CA"/>
              </w:rPr>
              <w:t>70,400</w:t>
            </w:r>
          </w:p>
        </w:tc>
      </w:tr>
      <w:tr w:rsidR="0030007A" w:rsidRPr="0030007A" w14:paraId="61A037CE" w14:textId="77777777" w:rsidTr="00D15FF8">
        <w:trPr>
          <w:gridAfter w:val="2"/>
          <w:wAfter w:w="342" w:type="dxa"/>
          <w:trHeight w:val="20"/>
        </w:trPr>
        <w:tc>
          <w:tcPr>
            <w:tcW w:w="6205" w:type="dxa"/>
            <w:tcBorders>
              <w:top w:val="nil"/>
              <w:left w:val="single" w:sz="4" w:space="0" w:color="auto"/>
              <w:bottom w:val="single" w:sz="4" w:space="0" w:color="auto"/>
              <w:right w:val="single" w:sz="4" w:space="0" w:color="auto"/>
            </w:tcBorders>
            <w:vAlign w:val="center"/>
            <w:hideMark/>
          </w:tcPr>
          <w:p w14:paraId="7F87A0B2" w14:textId="22AFDDEC" w:rsidR="0030007A" w:rsidRPr="00843324" w:rsidRDefault="0030007A" w:rsidP="0030007A">
            <w:pPr>
              <w:jc w:val="left"/>
              <w:rPr>
                <w:color w:val="000000"/>
                <w:sz w:val="20"/>
                <w:szCs w:val="20"/>
                <w:lang w:eastAsia="en-CA"/>
              </w:rPr>
            </w:pPr>
            <w:r w:rsidRPr="00843324">
              <w:rPr>
                <w:color w:val="000000"/>
                <w:sz w:val="20"/>
                <w:szCs w:val="20"/>
                <w:lang w:eastAsia="en-CA"/>
              </w:rPr>
              <w:t>83 R-29</w:t>
            </w:r>
            <w:r w:rsidR="00C55894" w:rsidRPr="00843324">
              <w:rPr>
                <w:color w:val="000000"/>
                <w:sz w:val="20"/>
                <w:szCs w:val="20"/>
                <w:lang w:eastAsia="en-CA"/>
              </w:rPr>
              <w:t>0</w:t>
            </w:r>
            <w:r w:rsidRPr="00843324">
              <w:rPr>
                <w:color w:val="000000"/>
                <w:sz w:val="20"/>
                <w:szCs w:val="20"/>
                <w:lang w:eastAsia="en-CA"/>
              </w:rPr>
              <w:t xml:space="preserve"> AC units (1</w:t>
            </w:r>
            <w:r w:rsidR="009E7F41">
              <w:rPr>
                <w:color w:val="000000"/>
                <w:sz w:val="20"/>
                <w:szCs w:val="20"/>
                <w:lang w:eastAsia="en-CA"/>
              </w:rPr>
              <w:t>8</w:t>
            </w:r>
            <w:r w:rsidRPr="00843324">
              <w:rPr>
                <w:color w:val="000000"/>
                <w:sz w:val="20"/>
                <w:szCs w:val="20"/>
                <w:lang w:eastAsia="en-CA"/>
              </w:rPr>
              <w:t>,000 Btu/hr capacity) including installation</w:t>
            </w:r>
          </w:p>
        </w:tc>
        <w:tc>
          <w:tcPr>
            <w:tcW w:w="1712" w:type="dxa"/>
            <w:tcBorders>
              <w:top w:val="nil"/>
              <w:left w:val="nil"/>
              <w:bottom w:val="single" w:sz="4" w:space="0" w:color="auto"/>
              <w:right w:val="single" w:sz="4" w:space="0" w:color="auto"/>
            </w:tcBorders>
            <w:vAlign w:val="center"/>
            <w:hideMark/>
          </w:tcPr>
          <w:p w14:paraId="112CD6D6" w14:textId="249942C3" w:rsidR="0030007A" w:rsidRPr="00D15FF8" w:rsidRDefault="0030007A" w:rsidP="005249B5">
            <w:pPr>
              <w:jc w:val="right"/>
              <w:rPr>
                <w:color w:val="000000"/>
                <w:sz w:val="20"/>
                <w:szCs w:val="20"/>
                <w:lang w:eastAsia="en-CA"/>
              </w:rPr>
            </w:pPr>
            <w:r w:rsidRPr="00D15FF8">
              <w:rPr>
                <w:color w:val="000000"/>
                <w:sz w:val="20"/>
                <w:szCs w:val="20"/>
                <w:lang w:eastAsia="en-CA"/>
              </w:rPr>
              <w:t>59,760</w:t>
            </w:r>
          </w:p>
        </w:tc>
        <w:tc>
          <w:tcPr>
            <w:tcW w:w="1434" w:type="dxa"/>
            <w:tcBorders>
              <w:top w:val="nil"/>
              <w:left w:val="nil"/>
              <w:bottom w:val="single" w:sz="4" w:space="0" w:color="auto"/>
              <w:right w:val="single" w:sz="4" w:space="0" w:color="auto"/>
            </w:tcBorders>
            <w:vAlign w:val="center"/>
            <w:hideMark/>
          </w:tcPr>
          <w:p w14:paraId="003A8F83" w14:textId="26A30137" w:rsidR="0030007A" w:rsidRPr="00D15FF8" w:rsidRDefault="0030007A" w:rsidP="005249B5">
            <w:pPr>
              <w:jc w:val="right"/>
              <w:rPr>
                <w:color w:val="000000"/>
                <w:sz w:val="20"/>
                <w:szCs w:val="20"/>
                <w:lang w:eastAsia="en-CA"/>
              </w:rPr>
            </w:pPr>
            <w:r w:rsidRPr="00D15FF8">
              <w:rPr>
                <w:color w:val="000000"/>
                <w:sz w:val="20"/>
                <w:szCs w:val="20"/>
                <w:lang w:eastAsia="en-CA"/>
              </w:rPr>
              <w:t>58,100</w:t>
            </w:r>
          </w:p>
        </w:tc>
      </w:tr>
      <w:tr w:rsidR="0030007A" w:rsidRPr="0030007A" w14:paraId="0A46D797" w14:textId="77777777" w:rsidTr="00D15FF8">
        <w:trPr>
          <w:gridAfter w:val="2"/>
          <w:wAfter w:w="342" w:type="dxa"/>
          <w:trHeight w:val="253"/>
        </w:trPr>
        <w:tc>
          <w:tcPr>
            <w:tcW w:w="6205" w:type="dxa"/>
            <w:vMerge w:val="restart"/>
            <w:tcBorders>
              <w:top w:val="nil"/>
              <w:left w:val="single" w:sz="4" w:space="0" w:color="auto"/>
              <w:bottom w:val="single" w:sz="4" w:space="0" w:color="auto"/>
              <w:right w:val="single" w:sz="4" w:space="0" w:color="auto"/>
            </w:tcBorders>
            <w:vAlign w:val="center"/>
            <w:hideMark/>
          </w:tcPr>
          <w:p w14:paraId="5A89C1E9" w14:textId="75CE869B" w:rsidR="0030007A" w:rsidRPr="00843324" w:rsidRDefault="0030007A" w:rsidP="0030007A">
            <w:pPr>
              <w:jc w:val="left"/>
              <w:rPr>
                <w:color w:val="000000"/>
                <w:sz w:val="20"/>
                <w:szCs w:val="20"/>
                <w:lang w:eastAsia="en-CA"/>
              </w:rPr>
            </w:pPr>
            <w:r w:rsidRPr="00843324">
              <w:rPr>
                <w:color w:val="000000"/>
                <w:sz w:val="20"/>
                <w:szCs w:val="20"/>
                <w:lang w:eastAsia="en-CA"/>
              </w:rPr>
              <w:t xml:space="preserve">20 </w:t>
            </w:r>
            <w:r w:rsidR="00C55894" w:rsidRPr="00843324">
              <w:rPr>
                <w:color w:val="000000"/>
                <w:sz w:val="20"/>
                <w:szCs w:val="20"/>
                <w:lang w:eastAsia="en-CA"/>
              </w:rPr>
              <w:t>m</w:t>
            </w:r>
            <w:r w:rsidRPr="00843324">
              <w:rPr>
                <w:color w:val="000000"/>
                <w:sz w:val="20"/>
                <w:szCs w:val="20"/>
                <w:lang w:eastAsia="en-CA"/>
              </w:rPr>
              <w:t xml:space="preserve">easurement devices with data logger capability </w:t>
            </w:r>
            <w:r w:rsidR="0068592A" w:rsidRPr="00843324">
              <w:rPr>
                <w:color w:val="000000"/>
                <w:sz w:val="20"/>
                <w:szCs w:val="20"/>
                <w:lang w:eastAsia="en-CA"/>
              </w:rPr>
              <w:t xml:space="preserve">and </w:t>
            </w:r>
            <w:r w:rsidR="0068592A" w:rsidRPr="00DA7484">
              <w:rPr>
                <w:color w:val="000000"/>
                <w:sz w:val="20"/>
                <w:szCs w:val="20"/>
                <w:lang w:eastAsia="en-CA"/>
              </w:rPr>
              <w:t>three</w:t>
            </w:r>
            <w:r w:rsidRPr="00843324">
              <w:rPr>
                <w:color w:val="000000"/>
                <w:sz w:val="20"/>
                <w:szCs w:val="20"/>
                <w:lang w:eastAsia="en-CA"/>
              </w:rPr>
              <w:t xml:space="preserve"> </w:t>
            </w:r>
            <w:r w:rsidR="00FF557A" w:rsidRPr="00843324">
              <w:rPr>
                <w:color w:val="000000"/>
                <w:sz w:val="20"/>
                <w:szCs w:val="20"/>
                <w:lang w:eastAsia="en-CA"/>
              </w:rPr>
              <w:t>t</w:t>
            </w:r>
            <w:r w:rsidRPr="00843324">
              <w:rPr>
                <w:color w:val="000000"/>
                <w:sz w:val="20"/>
                <w:szCs w:val="20"/>
                <w:lang w:eastAsia="en-CA"/>
              </w:rPr>
              <w:t>emperature and relative humidity measurement/data logger devices</w:t>
            </w:r>
          </w:p>
        </w:tc>
        <w:tc>
          <w:tcPr>
            <w:tcW w:w="1712" w:type="dxa"/>
            <w:vMerge w:val="restart"/>
            <w:tcBorders>
              <w:top w:val="nil"/>
              <w:left w:val="single" w:sz="4" w:space="0" w:color="auto"/>
              <w:bottom w:val="single" w:sz="4" w:space="0" w:color="auto"/>
              <w:right w:val="single" w:sz="4" w:space="0" w:color="auto"/>
            </w:tcBorders>
            <w:vAlign w:val="center"/>
            <w:hideMark/>
          </w:tcPr>
          <w:p w14:paraId="71E0FB55" w14:textId="567274AB" w:rsidR="0030007A" w:rsidRPr="00D15FF8" w:rsidRDefault="0030007A" w:rsidP="005249B5">
            <w:pPr>
              <w:jc w:val="right"/>
              <w:rPr>
                <w:color w:val="000000"/>
                <w:sz w:val="20"/>
                <w:szCs w:val="20"/>
                <w:lang w:eastAsia="en-CA"/>
              </w:rPr>
            </w:pPr>
            <w:r w:rsidRPr="00D15FF8">
              <w:rPr>
                <w:color w:val="000000"/>
                <w:sz w:val="20"/>
                <w:szCs w:val="20"/>
                <w:lang w:eastAsia="en-CA"/>
              </w:rPr>
              <w:t>11,000</w:t>
            </w:r>
          </w:p>
        </w:tc>
        <w:tc>
          <w:tcPr>
            <w:tcW w:w="1434" w:type="dxa"/>
            <w:vMerge w:val="restart"/>
            <w:tcBorders>
              <w:top w:val="nil"/>
              <w:left w:val="single" w:sz="4" w:space="0" w:color="auto"/>
              <w:bottom w:val="single" w:sz="4" w:space="0" w:color="auto"/>
              <w:right w:val="single" w:sz="4" w:space="0" w:color="auto"/>
            </w:tcBorders>
            <w:vAlign w:val="center"/>
            <w:hideMark/>
          </w:tcPr>
          <w:p w14:paraId="5F16D71A" w14:textId="7FF2AE37" w:rsidR="0030007A" w:rsidRPr="00D15FF8" w:rsidRDefault="0030007A" w:rsidP="005249B5">
            <w:pPr>
              <w:jc w:val="right"/>
              <w:rPr>
                <w:color w:val="000000"/>
                <w:sz w:val="20"/>
                <w:szCs w:val="20"/>
                <w:lang w:eastAsia="en-CA"/>
              </w:rPr>
            </w:pPr>
            <w:r w:rsidRPr="00D15FF8">
              <w:rPr>
                <w:color w:val="000000"/>
                <w:sz w:val="20"/>
                <w:szCs w:val="20"/>
                <w:lang w:eastAsia="en-CA"/>
              </w:rPr>
              <w:t>2,000</w:t>
            </w:r>
          </w:p>
        </w:tc>
      </w:tr>
      <w:tr w:rsidR="0030007A" w:rsidRPr="0030007A" w14:paraId="217E3DF5" w14:textId="77777777" w:rsidTr="00D15FF8">
        <w:trPr>
          <w:gridAfter w:val="1"/>
          <w:wAfter w:w="12" w:type="dxa"/>
          <w:trHeight w:val="20"/>
        </w:trPr>
        <w:tc>
          <w:tcPr>
            <w:tcW w:w="6205" w:type="dxa"/>
            <w:vMerge/>
            <w:tcBorders>
              <w:top w:val="nil"/>
              <w:left w:val="single" w:sz="4" w:space="0" w:color="auto"/>
              <w:bottom w:val="single" w:sz="4" w:space="0" w:color="auto"/>
              <w:right w:val="single" w:sz="4" w:space="0" w:color="auto"/>
            </w:tcBorders>
            <w:vAlign w:val="center"/>
            <w:hideMark/>
          </w:tcPr>
          <w:p w14:paraId="5AC978D9" w14:textId="77777777" w:rsidR="0030007A" w:rsidRPr="00D15FF8" w:rsidRDefault="0030007A" w:rsidP="0030007A">
            <w:pPr>
              <w:jc w:val="left"/>
              <w:rPr>
                <w:color w:val="000000"/>
                <w:sz w:val="20"/>
                <w:szCs w:val="20"/>
                <w:lang w:eastAsia="en-CA"/>
              </w:rPr>
            </w:pPr>
          </w:p>
        </w:tc>
        <w:tc>
          <w:tcPr>
            <w:tcW w:w="1712" w:type="dxa"/>
            <w:vMerge/>
            <w:tcBorders>
              <w:top w:val="nil"/>
              <w:left w:val="single" w:sz="4" w:space="0" w:color="auto"/>
              <w:bottom w:val="single" w:sz="4" w:space="0" w:color="auto"/>
              <w:right w:val="single" w:sz="4" w:space="0" w:color="auto"/>
            </w:tcBorders>
            <w:vAlign w:val="center"/>
            <w:hideMark/>
          </w:tcPr>
          <w:p w14:paraId="7E2DF11F" w14:textId="77777777" w:rsidR="0030007A" w:rsidRPr="00D15FF8" w:rsidRDefault="0030007A" w:rsidP="005249B5">
            <w:pPr>
              <w:jc w:val="right"/>
              <w:rPr>
                <w:color w:val="000000"/>
                <w:sz w:val="20"/>
                <w:szCs w:val="20"/>
                <w:lang w:eastAsia="en-CA"/>
              </w:rPr>
            </w:pPr>
          </w:p>
        </w:tc>
        <w:tc>
          <w:tcPr>
            <w:tcW w:w="1434" w:type="dxa"/>
            <w:vMerge/>
            <w:tcBorders>
              <w:top w:val="nil"/>
              <w:left w:val="single" w:sz="4" w:space="0" w:color="auto"/>
              <w:bottom w:val="single" w:sz="4" w:space="0" w:color="auto"/>
              <w:right w:val="single" w:sz="4" w:space="0" w:color="auto"/>
            </w:tcBorders>
            <w:vAlign w:val="center"/>
            <w:hideMark/>
          </w:tcPr>
          <w:p w14:paraId="43883FBA" w14:textId="77777777" w:rsidR="0030007A" w:rsidRPr="00D15FF8" w:rsidRDefault="0030007A" w:rsidP="005249B5">
            <w:pPr>
              <w:jc w:val="right"/>
              <w:rPr>
                <w:color w:val="000000"/>
                <w:sz w:val="20"/>
                <w:szCs w:val="20"/>
                <w:lang w:eastAsia="en-CA"/>
              </w:rPr>
            </w:pPr>
          </w:p>
        </w:tc>
        <w:tc>
          <w:tcPr>
            <w:tcW w:w="330" w:type="dxa"/>
            <w:tcBorders>
              <w:top w:val="nil"/>
              <w:left w:val="nil"/>
              <w:bottom w:val="nil"/>
              <w:right w:val="nil"/>
            </w:tcBorders>
            <w:noWrap/>
            <w:vAlign w:val="bottom"/>
            <w:hideMark/>
          </w:tcPr>
          <w:p w14:paraId="5D019A03" w14:textId="77777777" w:rsidR="0030007A" w:rsidRPr="0030007A" w:rsidRDefault="0030007A" w:rsidP="0030007A">
            <w:pPr>
              <w:jc w:val="center"/>
              <w:rPr>
                <w:rFonts w:asciiTheme="majorBidi" w:hAnsiTheme="majorBidi" w:cstheme="majorBidi"/>
                <w:color w:val="000000"/>
                <w:lang w:eastAsia="en-CA"/>
              </w:rPr>
            </w:pPr>
          </w:p>
        </w:tc>
      </w:tr>
      <w:tr w:rsidR="0030007A" w:rsidRPr="0030007A" w14:paraId="1F7811EE" w14:textId="77777777" w:rsidTr="00D15FF8">
        <w:trPr>
          <w:gridAfter w:val="1"/>
          <w:wAfter w:w="12" w:type="dxa"/>
          <w:trHeight w:val="20"/>
        </w:trPr>
        <w:tc>
          <w:tcPr>
            <w:tcW w:w="6205" w:type="dxa"/>
            <w:vMerge w:val="restart"/>
            <w:tcBorders>
              <w:top w:val="nil"/>
              <w:left w:val="single" w:sz="4" w:space="0" w:color="auto"/>
              <w:bottom w:val="single" w:sz="4" w:space="0" w:color="auto"/>
              <w:right w:val="single" w:sz="4" w:space="0" w:color="auto"/>
            </w:tcBorders>
            <w:vAlign w:val="center"/>
            <w:hideMark/>
          </w:tcPr>
          <w:p w14:paraId="031BA3D1" w14:textId="402DCF60" w:rsidR="0030007A" w:rsidRPr="00D15FF8" w:rsidRDefault="005C45ED" w:rsidP="0030007A">
            <w:pPr>
              <w:jc w:val="left"/>
              <w:rPr>
                <w:color w:val="000000"/>
                <w:sz w:val="20"/>
                <w:szCs w:val="20"/>
                <w:lang w:eastAsia="en-CA"/>
              </w:rPr>
            </w:pPr>
            <w:r w:rsidRPr="00D15FF8">
              <w:rPr>
                <w:color w:val="000000"/>
                <w:sz w:val="20"/>
                <w:szCs w:val="20"/>
                <w:lang w:eastAsia="en-CA"/>
              </w:rPr>
              <w:t>Configuration</w:t>
            </w:r>
            <w:r w:rsidR="0030007A" w:rsidRPr="00D15FF8">
              <w:rPr>
                <w:color w:val="000000"/>
                <w:sz w:val="20"/>
                <w:szCs w:val="20"/>
                <w:lang w:eastAsia="en-CA"/>
              </w:rPr>
              <w:t xml:space="preserve">, data </w:t>
            </w:r>
            <w:r w:rsidRPr="00D15FF8">
              <w:rPr>
                <w:color w:val="000000"/>
                <w:sz w:val="20"/>
                <w:szCs w:val="20"/>
                <w:lang w:eastAsia="en-CA"/>
              </w:rPr>
              <w:t>collection</w:t>
            </w:r>
            <w:r w:rsidR="0030007A" w:rsidRPr="00D15FF8">
              <w:rPr>
                <w:color w:val="000000"/>
                <w:sz w:val="20"/>
                <w:szCs w:val="20"/>
                <w:lang w:eastAsia="en-CA"/>
              </w:rPr>
              <w:t xml:space="preserve">, monitoring, and reporting on energy measuring in the </w:t>
            </w:r>
            <w:r w:rsidRPr="00D15FF8">
              <w:rPr>
                <w:color w:val="000000"/>
                <w:sz w:val="20"/>
                <w:szCs w:val="20"/>
                <w:lang w:eastAsia="en-CA"/>
              </w:rPr>
              <w:t>demonstration</w:t>
            </w:r>
            <w:r w:rsidR="0030007A" w:rsidRPr="00D15FF8">
              <w:rPr>
                <w:color w:val="000000"/>
                <w:sz w:val="20"/>
                <w:szCs w:val="20"/>
                <w:lang w:eastAsia="en-CA"/>
              </w:rPr>
              <w:t xml:space="preserve"> sites for </w:t>
            </w:r>
            <w:r w:rsidR="0068592A">
              <w:rPr>
                <w:color w:val="000000"/>
                <w:sz w:val="20"/>
                <w:szCs w:val="20"/>
                <w:lang w:eastAsia="en-CA"/>
              </w:rPr>
              <w:t>two</w:t>
            </w:r>
            <w:r w:rsidR="0030007A" w:rsidRPr="00D15FF8">
              <w:rPr>
                <w:color w:val="000000"/>
                <w:sz w:val="20"/>
                <w:szCs w:val="20"/>
                <w:lang w:eastAsia="en-CA"/>
              </w:rPr>
              <w:t xml:space="preserve"> years</w:t>
            </w:r>
          </w:p>
        </w:tc>
        <w:tc>
          <w:tcPr>
            <w:tcW w:w="1712" w:type="dxa"/>
            <w:vMerge w:val="restart"/>
            <w:tcBorders>
              <w:top w:val="nil"/>
              <w:left w:val="single" w:sz="4" w:space="0" w:color="auto"/>
              <w:bottom w:val="single" w:sz="4" w:space="0" w:color="auto"/>
              <w:right w:val="single" w:sz="4" w:space="0" w:color="auto"/>
            </w:tcBorders>
            <w:vAlign w:val="center"/>
            <w:hideMark/>
          </w:tcPr>
          <w:p w14:paraId="56684B29" w14:textId="0C2AF360" w:rsidR="0030007A" w:rsidRPr="00D15FF8" w:rsidRDefault="0030007A" w:rsidP="005249B5">
            <w:pPr>
              <w:jc w:val="right"/>
              <w:rPr>
                <w:color w:val="000000"/>
                <w:sz w:val="20"/>
                <w:szCs w:val="20"/>
                <w:lang w:eastAsia="en-CA"/>
              </w:rPr>
            </w:pPr>
            <w:r w:rsidRPr="00D15FF8">
              <w:rPr>
                <w:color w:val="000000"/>
                <w:sz w:val="20"/>
                <w:szCs w:val="20"/>
                <w:lang w:eastAsia="en-CA"/>
              </w:rPr>
              <w:t>33,600</w:t>
            </w:r>
          </w:p>
        </w:tc>
        <w:tc>
          <w:tcPr>
            <w:tcW w:w="1434" w:type="dxa"/>
            <w:vMerge w:val="restart"/>
            <w:tcBorders>
              <w:top w:val="nil"/>
              <w:left w:val="single" w:sz="4" w:space="0" w:color="auto"/>
              <w:bottom w:val="single" w:sz="4" w:space="0" w:color="auto"/>
              <w:right w:val="single" w:sz="4" w:space="0" w:color="auto"/>
            </w:tcBorders>
            <w:vAlign w:val="center"/>
            <w:hideMark/>
          </w:tcPr>
          <w:p w14:paraId="7A18539D" w14:textId="66C75D46" w:rsidR="0030007A" w:rsidRPr="00D15FF8" w:rsidRDefault="0030007A" w:rsidP="005249B5">
            <w:pPr>
              <w:jc w:val="right"/>
              <w:rPr>
                <w:color w:val="000000"/>
                <w:sz w:val="20"/>
                <w:szCs w:val="20"/>
                <w:lang w:eastAsia="en-CA"/>
              </w:rPr>
            </w:pPr>
            <w:r w:rsidRPr="00D15FF8">
              <w:rPr>
                <w:color w:val="000000"/>
                <w:sz w:val="20"/>
                <w:szCs w:val="20"/>
                <w:lang w:eastAsia="en-CA"/>
              </w:rPr>
              <w:t>30,000</w:t>
            </w:r>
          </w:p>
        </w:tc>
        <w:tc>
          <w:tcPr>
            <w:tcW w:w="330" w:type="dxa"/>
            <w:vAlign w:val="center"/>
            <w:hideMark/>
          </w:tcPr>
          <w:p w14:paraId="124C9836" w14:textId="77777777" w:rsidR="0030007A" w:rsidRPr="0030007A" w:rsidRDefault="0030007A" w:rsidP="0030007A">
            <w:pPr>
              <w:jc w:val="left"/>
              <w:rPr>
                <w:rFonts w:asciiTheme="majorBidi" w:hAnsiTheme="majorBidi" w:cstheme="majorBidi"/>
                <w:lang w:eastAsia="en-CA"/>
              </w:rPr>
            </w:pPr>
          </w:p>
        </w:tc>
      </w:tr>
      <w:tr w:rsidR="0030007A" w:rsidRPr="0030007A" w14:paraId="532431C6" w14:textId="77777777" w:rsidTr="00D15FF8">
        <w:trPr>
          <w:gridAfter w:val="1"/>
          <w:wAfter w:w="12" w:type="dxa"/>
          <w:trHeight w:val="20"/>
        </w:trPr>
        <w:tc>
          <w:tcPr>
            <w:tcW w:w="6205" w:type="dxa"/>
            <w:vMerge/>
            <w:tcBorders>
              <w:top w:val="nil"/>
              <w:left w:val="single" w:sz="4" w:space="0" w:color="auto"/>
              <w:bottom w:val="single" w:sz="4" w:space="0" w:color="auto"/>
              <w:right w:val="single" w:sz="4" w:space="0" w:color="auto"/>
            </w:tcBorders>
            <w:vAlign w:val="center"/>
            <w:hideMark/>
          </w:tcPr>
          <w:p w14:paraId="5C54A7C8" w14:textId="77777777" w:rsidR="0030007A" w:rsidRPr="00D15FF8" w:rsidRDefault="0030007A" w:rsidP="0030007A">
            <w:pPr>
              <w:jc w:val="left"/>
              <w:rPr>
                <w:color w:val="000000"/>
                <w:sz w:val="20"/>
                <w:szCs w:val="20"/>
                <w:lang w:eastAsia="en-CA"/>
              </w:rPr>
            </w:pPr>
          </w:p>
        </w:tc>
        <w:tc>
          <w:tcPr>
            <w:tcW w:w="1712" w:type="dxa"/>
            <w:vMerge/>
            <w:tcBorders>
              <w:top w:val="nil"/>
              <w:left w:val="single" w:sz="4" w:space="0" w:color="auto"/>
              <w:bottom w:val="single" w:sz="4" w:space="0" w:color="auto"/>
              <w:right w:val="single" w:sz="4" w:space="0" w:color="auto"/>
            </w:tcBorders>
            <w:vAlign w:val="center"/>
            <w:hideMark/>
          </w:tcPr>
          <w:p w14:paraId="36B59912" w14:textId="77777777" w:rsidR="0030007A" w:rsidRPr="00D15FF8" w:rsidRDefault="0030007A" w:rsidP="005249B5">
            <w:pPr>
              <w:jc w:val="right"/>
              <w:rPr>
                <w:color w:val="000000"/>
                <w:sz w:val="20"/>
                <w:szCs w:val="20"/>
                <w:lang w:eastAsia="en-CA"/>
              </w:rPr>
            </w:pPr>
          </w:p>
        </w:tc>
        <w:tc>
          <w:tcPr>
            <w:tcW w:w="1434" w:type="dxa"/>
            <w:vMerge/>
            <w:tcBorders>
              <w:top w:val="nil"/>
              <w:left w:val="single" w:sz="4" w:space="0" w:color="auto"/>
              <w:bottom w:val="single" w:sz="4" w:space="0" w:color="auto"/>
              <w:right w:val="single" w:sz="4" w:space="0" w:color="auto"/>
            </w:tcBorders>
            <w:vAlign w:val="center"/>
            <w:hideMark/>
          </w:tcPr>
          <w:p w14:paraId="6FBE1337" w14:textId="77777777" w:rsidR="0030007A" w:rsidRPr="00D15FF8" w:rsidRDefault="0030007A" w:rsidP="005249B5">
            <w:pPr>
              <w:jc w:val="right"/>
              <w:rPr>
                <w:color w:val="000000"/>
                <w:sz w:val="20"/>
                <w:szCs w:val="20"/>
                <w:lang w:eastAsia="en-CA"/>
              </w:rPr>
            </w:pPr>
          </w:p>
        </w:tc>
        <w:tc>
          <w:tcPr>
            <w:tcW w:w="330" w:type="dxa"/>
            <w:tcBorders>
              <w:top w:val="nil"/>
              <w:left w:val="nil"/>
              <w:bottom w:val="nil"/>
              <w:right w:val="nil"/>
            </w:tcBorders>
            <w:noWrap/>
            <w:vAlign w:val="bottom"/>
            <w:hideMark/>
          </w:tcPr>
          <w:p w14:paraId="69F4105A" w14:textId="77777777" w:rsidR="0030007A" w:rsidRPr="0030007A" w:rsidRDefault="0030007A" w:rsidP="0030007A">
            <w:pPr>
              <w:jc w:val="center"/>
              <w:rPr>
                <w:rFonts w:asciiTheme="majorBidi" w:hAnsiTheme="majorBidi" w:cstheme="majorBidi"/>
                <w:color w:val="000000"/>
                <w:lang w:eastAsia="en-CA"/>
              </w:rPr>
            </w:pPr>
          </w:p>
        </w:tc>
      </w:tr>
      <w:tr w:rsidR="0030007A" w:rsidRPr="0030007A" w14:paraId="482971CD"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E96540B" w14:textId="77777777" w:rsidR="0030007A" w:rsidRPr="00D15FF8" w:rsidRDefault="0030007A" w:rsidP="0030007A">
            <w:pPr>
              <w:jc w:val="left"/>
              <w:rPr>
                <w:color w:val="000000"/>
                <w:sz w:val="20"/>
                <w:szCs w:val="20"/>
                <w:lang w:eastAsia="en-CA"/>
              </w:rPr>
            </w:pPr>
            <w:r w:rsidRPr="00D15FF8">
              <w:rPr>
                <w:color w:val="000000"/>
                <w:sz w:val="20"/>
                <w:szCs w:val="20"/>
                <w:lang w:eastAsia="en-CA"/>
              </w:rPr>
              <w:t>Contingency</w:t>
            </w:r>
          </w:p>
        </w:tc>
        <w:tc>
          <w:tcPr>
            <w:tcW w:w="1712" w:type="dxa"/>
            <w:tcBorders>
              <w:top w:val="nil"/>
              <w:left w:val="nil"/>
              <w:bottom w:val="single" w:sz="4" w:space="0" w:color="auto"/>
              <w:right w:val="single" w:sz="4" w:space="0" w:color="auto"/>
            </w:tcBorders>
            <w:vAlign w:val="center"/>
            <w:hideMark/>
          </w:tcPr>
          <w:p w14:paraId="5822FF0A" w14:textId="3227E0A6" w:rsidR="0030007A" w:rsidRPr="00D15FF8" w:rsidRDefault="0030007A" w:rsidP="005249B5">
            <w:pPr>
              <w:jc w:val="right"/>
              <w:rPr>
                <w:color w:val="000000"/>
                <w:sz w:val="20"/>
                <w:szCs w:val="20"/>
                <w:lang w:eastAsia="en-CA"/>
              </w:rPr>
            </w:pPr>
            <w:r w:rsidRPr="00D15FF8">
              <w:rPr>
                <w:color w:val="000000"/>
                <w:sz w:val="20"/>
                <w:szCs w:val="20"/>
                <w:lang w:eastAsia="en-CA"/>
              </w:rPr>
              <w:t>20,000</w:t>
            </w:r>
          </w:p>
        </w:tc>
        <w:tc>
          <w:tcPr>
            <w:tcW w:w="1434" w:type="dxa"/>
            <w:tcBorders>
              <w:top w:val="nil"/>
              <w:left w:val="nil"/>
              <w:bottom w:val="single" w:sz="4" w:space="0" w:color="auto"/>
              <w:right w:val="single" w:sz="4" w:space="0" w:color="auto"/>
            </w:tcBorders>
            <w:vAlign w:val="center"/>
            <w:hideMark/>
          </w:tcPr>
          <w:p w14:paraId="519F02B1" w14:textId="0145E3CF" w:rsidR="0030007A" w:rsidRPr="00D15FF8" w:rsidRDefault="0030007A" w:rsidP="005249B5">
            <w:pPr>
              <w:jc w:val="right"/>
              <w:rPr>
                <w:color w:val="000000"/>
                <w:sz w:val="20"/>
                <w:szCs w:val="20"/>
                <w:lang w:eastAsia="en-CA"/>
              </w:rPr>
            </w:pPr>
            <w:r w:rsidRPr="00D15FF8">
              <w:rPr>
                <w:color w:val="000000"/>
                <w:sz w:val="20"/>
                <w:szCs w:val="20"/>
                <w:lang w:eastAsia="en-CA"/>
              </w:rPr>
              <w:t>15,000</w:t>
            </w:r>
          </w:p>
        </w:tc>
        <w:tc>
          <w:tcPr>
            <w:tcW w:w="330" w:type="dxa"/>
            <w:vAlign w:val="center"/>
            <w:hideMark/>
          </w:tcPr>
          <w:p w14:paraId="5C3714E5" w14:textId="77777777" w:rsidR="0030007A" w:rsidRPr="0030007A" w:rsidRDefault="0030007A" w:rsidP="0030007A">
            <w:pPr>
              <w:jc w:val="left"/>
              <w:rPr>
                <w:rFonts w:asciiTheme="majorBidi" w:hAnsiTheme="majorBidi" w:cstheme="majorBidi"/>
                <w:lang w:eastAsia="en-CA"/>
              </w:rPr>
            </w:pPr>
          </w:p>
        </w:tc>
      </w:tr>
      <w:tr w:rsidR="0030007A" w:rsidRPr="0030007A" w14:paraId="6C061EE1"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78FFB2CA" w14:textId="77777777" w:rsidR="0030007A" w:rsidRPr="00D15FF8" w:rsidRDefault="0030007A" w:rsidP="0030007A">
            <w:pPr>
              <w:jc w:val="right"/>
              <w:rPr>
                <w:b/>
                <w:bCs/>
                <w:i/>
                <w:iCs/>
                <w:color w:val="000000"/>
                <w:sz w:val="20"/>
                <w:szCs w:val="20"/>
                <w:lang w:eastAsia="en-CA"/>
              </w:rPr>
            </w:pPr>
            <w:r w:rsidRPr="00D15FF8">
              <w:rPr>
                <w:b/>
                <w:bCs/>
                <w:i/>
                <w:iCs/>
                <w:color w:val="000000"/>
                <w:sz w:val="20"/>
                <w:szCs w:val="20"/>
                <w:lang w:eastAsia="en-CA"/>
              </w:rPr>
              <w:t>Sub-total</w:t>
            </w:r>
          </w:p>
        </w:tc>
        <w:tc>
          <w:tcPr>
            <w:tcW w:w="1712" w:type="dxa"/>
            <w:tcBorders>
              <w:top w:val="nil"/>
              <w:left w:val="nil"/>
              <w:bottom w:val="single" w:sz="4" w:space="0" w:color="auto"/>
              <w:right w:val="single" w:sz="4" w:space="0" w:color="auto"/>
            </w:tcBorders>
            <w:vAlign w:val="center"/>
            <w:hideMark/>
          </w:tcPr>
          <w:p w14:paraId="047AF01D" w14:textId="0170B64E" w:rsidR="0030007A" w:rsidRPr="00D15FF8" w:rsidRDefault="0030007A" w:rsidP="005249B5">
            <w:pPr>
              <w:jc w:val="right"/>
              <w:rPr>
                <w:b/>
                <w:bCs/>
                <w:i/>
                <w:iCs/>
                <w:color w:val="000000"/>
                <w:sz w:val="20"/>
                <w:szCs w:val="20"/>
                <w:lang w:eastAsia="en-CA"/>
              </w:rPr>
            </w:pPr>
            <w:r w:rsidRPr="00D15FF8">
              <w:rPr>
                <w:b/>
                <w:bCs/>
                <w:i/>
                <w:iCs/>
                <w:color w:val="000000"/>
                <w:sz w:val="20"/>
                <w:szCs w:val="20"/>
                <w:lang w:eastAsia="en-CA"/>
              </w:rPr>
              <w:t xml:space="preserve">201,160 </w:t>
            </w:r>
          </w:p>
        </w:tc>
        <w:tc>
          <w:tcPr>
            <w:tcW w:w="1434" w:type="dxa"/>
            <w:tcBorders>
              <w:top w:val="nil"/>
              <w:left w:val="nil"/>
              <w:bottom w:val="single" w:sz="4" w:space="0" w:color="auto"/>
              <w:right w:val="single" w:sz="4" w:space="0" w:color="auto"/>
            </w:tcBorders>
            <w:vAlign w:val="center"/>
            <w:hideMark/>
          </w:tcPr>
          <w:p w14:paraId="7B5A3E68" w14:textId="2AB631A0" w:rsidR="0030007A" w:rsidRPr="00D15FF8" w:rsidRDefault="0030007A" w:rsidP="005249B5">
            <w:pPr>
              <w:jc w:val="right"/>
              <w:rPr>
                <w:b/>
                <w:bCs/>
                <w:i/>
                <w:iCs/>
                <w:color w:val="000000"/>
                <w:sz w:val="20"/>
                <w:szCs w:val="20"/>
                <w:lang w:eastAsia="en-CA"/>
              </w:rPr>
            </w:pPr>
            <w:r w:rsidRPr="00D15FF8">
              <w:rPr>
                <w:b/>
                <w:bCs/>
                <w:i/>
                <w:iCs/>
                <w:color w:val="000000"/>
                <w:sz w:val="20"/>
                <w:szCs w:val="20"/>
                <w:lang w:eastAsia="en-CA"/>
              </w:rPr>
              <w:t xml:space="preserve">175,500 </w:t>
            </w:r>
          </w:p>
        </w:tc>
        <w:tc>
          <w:tcPr>
            <w:tcW w:w="330" w:type="dxa"/>
            <w:vAlign w:val="center"/>
            <w:hideMark/>
          </w:tcPr>
          <w:p w14:paraId="50190C9F" w14:textId="77777777" w:rsidR="0030007A" w:rsidRPr="0030007A" w:rsidRDefault="0030007A" w:rsidP="0030007A">
            <w:pPr>
              <w:jc w:val="left"/>
              <w:rPr>
                <w:rFonts w:asciiTheme="majorBidi" w:hAnsiTheme="majorBidi" w:cstheme="majorBidi"/>
                <w:lang w:eastAsia="en-CA"/>
              </w:rPr>
            </w:pPr>
          </w:p>
        </w:tc>
      </w:tr>
      <w:tr w:rsidR="0030007A" w:rsidRPr="0030007A" w14:paraId="746874EF" w14:textId="77777777" w:rsidTr="00D15FF8">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41DB85E4" w14:textId="77777777" w:rsidR="0030007A" w:rsidRPr="00D15FF8" w:rsidRDefault="0030007A" w:rsidP="005249B5">
            <w:pPr>
              <w:jc w:val="left"/>
              <w:rPr>
                <w:b/>
                <w:bCs/>
                <w:color w:val="000000"/>
                <w:sz w:val="20"/>
                <w:szCs w:val="20"/>
                <w:lang w:eastAsia="en-CA"/>
              </w:rPr>
            </w:pPr>
            <w:r w:rsidRPr="00D15FF8">
              <w:rPr>
                <w:b/>
                <w:bCs/>
                <w:color w:val="000000"/>
                <w:sz w:val="20"/>
                <w:szCs w:val="20"/>
                <w:lang w:eastAsia="en-CA"/>
              </w:rPr>
              <w:t>Training of technicians, installers, and service companies</w:t>
            </w:r>
          </w:p>
        </w:tc>
        <w:tc>
          <w:tcPr>
            <w:tcW w:w="342" w:type="dxa"/>
            <w:gridSpan w:val="2"/>
            <w:vAlign w:val="center"/>
            <w:hideMark/>
          </w:tcPr>
          <w:p w14:paraId="1DAC41E3" w14:textId="77777777" w:rsidR="0030007A" w:rsidRPr="0030007A" w:rsidRDefault="0030007A" w:rsidP="0030007A">
            <w:pPr>
              <w:jc w:val="left"/>
              <w:rPr>
                <w:rFonts w:asciiTheme="majorBidi" w:hAnsiTheme="majorBidi" w:cstheme="majorBidi"/>
                <w:lang w:eastAsia="en-CA"/>
              </w:rPr>
            </w:pPr>
          </w:p>
        </w:tc>
      </w:tr>
      <w:tr w:rsidR="0030007A" w:rsidRPr="0030007A" w14:paraId="72FF7D71"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665ADC00" w14:textId="4715E592" w:rsidR="0030007A" w:rsidRPr="00D15FF8" w:rsidRDefault="0030007A" w:rsidP="00F63D90">
            <w:pPr>
              <w:jc w:val="left"/>
              <w:rPr>
                <w:color w:val="000000"/>
                <w:sz w:val="20"/>
                <w:szCs w:val="20"/>
                <w:lang w:eastAsia="en-CA"/>
              </w:rPr>
            </w:pPr>
            <w:r w:rsidRPr="00D15FF8">
              <w:rPr>
                <w:color w:val="000000"/>
                <w:sz w:val="20"/>
                <w:szCs w:val="20"/>
                <w:lang w:eastAsia="en-CA"/>
              </w:rPr>
              <w:t xml:space="preserve">Training on energy </w:t>
            </w:r>
            <w:r w:rsidR="005C45ED" w:rsidRPr="00D15FF8">
              <w:rPr>
                <w:color w:val="000000"/>
                <w:sz w:val="20"/>
                <w:szCs w:val="20"/>
                <w:lang w:eastAsia="en-CA"/>
              </w:rPr>
              <w:t>measuring</w:t>
            </w:r>
            <w:r w:rsidRPr="00D15FF8">
              <w:rPr>
                <w:color w:val="000000"/>
                <w:sz w:val="20"/>
                <w:szCs w:val="20"/>
                <w:lang w:eastAsia="en-CA"/>
              </w:rPr>
              <w:t xml:space="preserve"> and monitoring (160 personnel)</w:t>
            </w:r>
          </w:p>
        </w:tc>
        <w:tc>
          <w:tcPr>
            <w:tcW w:w="1712" w:type="dxa"/>
            <w:tcBorders>
              <w:top w:val="nil"/>
              <w:left w:val="nil"/>
              <w:bottom w:val="single" w:sz="4" w:space="0" w:color="auto"/>
              <w:right w:val="single" w:sz="4" w:space="0" w:color="auto"/>
            </w:tcBorders>
            <w:vAlign w:val="center"/>
            <w:hideMark/>
          </w:tcPr>
          <w:p w14:paraId="46B6CA7C" w14:textId="67EC3399" w:rsidR="0030007A" w:rsidRPr="00D15FF8" w:rsidRDefault="0030007A" w:rsidP="005249B5">
            <w:pPr>
              <w:jc w:val="right"/>
              <w:rPr>
                <w:color w:val="000000"/>
                <w:sz w:val="20"/>
                <w:szCs w:val="20"/>
                <w:lang w:eastAsia="en-CA"/>
              </w:rPr>
            </w:pPr>
            <w:r w:rsidRPr="00D15FF8">
              <w:rPr>
                <w:color w:val="000000"/>
                <w:sz w:val="20"/>
                <w:szCs w:val="20"/>
                <w:lang w:eastAsia="en-CA"/>
              </w:rPr>
              <w:t xml:space="preserve">17,000 </w:t>
            </w:r>
          </w:p>
        </w:tc>
        <w:tc>
          <w:tcPr>
            <w:tcW w:w="1434" w:type="dxa"/>
            <w:tcBorders>
              <w:top w:val="nil"/>
              <w:left w:val="nil"/>
              <w:bottom w:val="single" w:sz="4" w:space="0" w:color="auto"/>
              <w:right w:val="single" w:sz="4" w:space="0" w:color="auto"/>
            </w:tcBorders>
            <w:vAlign w:val="center"/>
            <w:hideMark/>
          </w:tcPr>
          <w:p w14:paraId="6D82D2C2" w14:textId="6B84547D" w:rsidR="0030007A" w:rsidRPr="00D15FF8" w:rsidRDefault="0030007A" w:rsidP="005249B5">
            <w:pPr>
              <w:jc w:val="right"/>
              <w:rPr>
                <w:color w:val="000000"/>
                <w:sz w:val="20"/>
                <w:szCs w:val="20"/>
                <w:lang w:eastAsia="en-CA"/>
              </w:rPr>
            </w:pPr>
            <w:r w:rsidRPr="00D15FF8">
              <w:rPr>
                <w:color w:val="000000"/>
                <w:sz w:val="20"/>
                <w:szCs w:val="20"/>
                <w:lang w:eastAsia="en-CA"/>
              </w:rPr>
              <w:t xml:space="preserve">17,000 </w:t>
            </w:r>
          </w:p>
        </w:tc>
        <w:tc>
          <w:tcPr>
            <w:tcW w:w="330" w:type="dxa"/>
            <w:vAlign w:val="center"/>
            <w:hideMark/>
          </w:tcPr>
          <w:p w14:paraId="4EDC42E7" w14:textId="77777777" w:rsidR="0030007A" w:rsidRPr="0030007A" w:rsidRDefault="0030007A" w:rsidP="00256F99">
            <w:pPr>
              <w:jc w:val="left"/>
              <w:rPr>
                <w:rFonts w:asciiTheme="majorBidi" w:hAnsiTheme="majorBidi" w:cstheme="majorBidi"/>
                <w:lang w:eastAsia="en-CA"/>
              </w:rPr>
            </w:pPr>
          </w:p>
        </w:tc>
      </w:tr>
      <w:tr w:rsidR="0030007A" w:rsidRPr="0030007A" w14:paraId="2428236B"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4E7C5CF9" w14:textId="77777777" w:rsidR="0030007A" w:rsidRPr="00D15FF8" w:rsidRDefault="0030007A" w:rsidP="00F63D90">
            <w:pPr>
              <w:jc w:val="left"/>
              <w:rPr>
                <w:color w:val="000000"/>
                <w:sz w:val="20"/>
                <w:szCs w:val="20"/>
                <w:lang w:eastAsia="en-CA"/>
              </w:rPr>
            </w:pPr>
            <w:r w:rsidRPr="00D15FF8">
              <w:rPr>
                <w:color w:val="000000"/>
                <w:sz w:val="20"/>
                <w:szCs w:val="20"/>
                <w:lang w:eastAsia="en-CA"/>
              </w:rPr>
              <w:t>Training on refrigerants safety and servicing (300 personnel)</w:t>
            </w:r>
          </w:p>
        </w:tc>
        <w:tc>
          <w:tcPr>
            <w:tcW w:w="1712" w:type="dxa"/>
            <w:tcBorders>
              <w:top w:val="nil"/>
              <w:left w:val="nil"/>
              <w:bottom w:val="single" w:sz="4" w:space="0" w:color="auto"/>
              <w:right w:val="single" w:sz="4" w:space="0" w:color="auto"/>
            </w:tcBorders>
            <w:vAlign w:val="center"/>
            <w:hideMark/>
          </w:tcPr>
          <w:p w14:paraId="14079F4A" w14:textId="4EAA2C6E" w:rsidR="0030007A" w:rsidRPr="00D15FF8" w:rsidRDefault="0030007A" w:rsidP="005249B5">
            <w:pPr>
              <w:jc w:val="right"/>
              <w:rPr>
                <w:color w:val="000000"/>
                <w:sz w:val="20"/>
                <w:szCs w:val="20"/>
                <w:lang w:eastAsia="en-CA"/>
              </w:rPr>
            </w:pPr>
            <w:r w:rsidRPr="00D15FF8">
              <w:rPr>
                <w:color w:val="000000"/>
                <w:sz w:val="20"/>
                <w:szCs w:val="20"/>
                <w:lang w:eastAsia="en-CA"/>
              </w:rPr>
              <w:t xml:space="preserve">32,300 </w:t>
            </w:r>
          </w:p>
        </w:tc>
        <w:tc>
          <w:tcPr>
            <w:tcW w:w="1434" w:type="dxa"/>
            <w:tcBorders>
              <w:top w:val="nil"/>
              <w:left w:val="nil"/>
              <w:bottom w:val="single" w:sz="4" w:space="0" w:color="auto"/>
              <w:right w:val="single" w:sz="4" w:space="0" w:color="auto"/>
            </w:tcBorders>
            <w:vAlign w:val="center"/>
            <w:hideMark/>
          </w:tcPr>
          <w:p w14:paraId="0376A3C4" w14:textId="71775CE3" w:rsidR="0030007A" w:rsidRPr="00D15FF8" w:rsidRDefault="0030007A" w:rsidP="005249B5">
            <w:pPr>
              <w:jc w:val="right"/>
              <w:rPr>
                <w:color w:val="000000"/>
                <w:sz w:val="20"/>
                <w:szCs w:val="20"/>
                <w:lang w:eastAsia="en-CA"/>
              </w:rPr>
            </w:pPr>
            <w:r w:rsidRPr="00D15FF8">
              <w:rPr>
                <w:color w:val="000000"/>
                <w:sz w:val="20"/>
                <w:szCs w:val="20"/>
                <w:lang w:eastAsia="en-CA"/>
              </w:rPr>
              <w:t xml:space="preserve">32,300 </w:t>
            </w:r>
          </w:p>
        </w:tc>
        <w:tc>
          <w:tcPr>
            <w:tcW w:w="330" w:type="dxa"/>
            <w:vAlign w:val="center"/>
            <w:hideMark/>
          </w:tcPr>
          <w:p w14:paraId="79754D6C" w14:textId="77777777" w:rsidR="0030007A" w:rsidRPr="0030007A" w:rsidRDefault="0030007A" w:rsidP="00256F99">
            <w:pPr>
              <w:jc w:val="left"/>
              <w:rPr>
                <w:rFonts w:asciiTheme="majorBidi" w:hAnsiTheme="majorBidi" w:cstheme="majorBidi"/>
                <w:lang w:eastAsia="en-CA"/>
              </w:rPr>
            </w:pPr>
          </w:p>
        </w:tc>
      </w:tr>
      <w:tr w:rsidR="0030007A" w:rsidRPr="0030007A" w14:paraId="4D9821F6"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32E38B06" w14:textId="77777777" w:rsidR="0030007A" w:rsidRPr="00D15FF8" w:rsidRDefault="0030007A" w:rsidP="00F63D90">
            <w:pPr>
              <w:jc w:val="left"/>
              <w:rPr>
                <w:color w:val="000000"/>
                <w:sz w:val="20"/>
                <w:szCs w:val="20"/>
                <w:lang w:eastAsia="en-CA"/>
              </w:rPr>
            </w:pPr>
            <w:r w:rsidRPr="00D15FF8">
              <w:rPr>
                <w:color w:val="000000"/>
                <w:sz w:val="20"/>
                <w:szCs w:val="20"/>
                <w:lang w:eastAsia="en-CA"/>
              </w:rPr>
              <w:t xml:space="preserve">International consultancy </w:t>
            </w:r>
          </w:p>
        </w:tc>
        <w:tc>
          <w:tcPr>
            <w:tcW w:w="1712" w:type="dxa"/>
            <w:tcBorders>
              <w:top w:val="nil"/>
              <w:left w:val="nil"/>
              <w:bottom w:val="single" w:sz="4" w:space="0" w:color="auto"/>
              <w:right w:val="single" w:sz="4" w:space="0" w:color="auto"/>
            </w:tcBorders>
            <w:vAlign w:val="center"/>
            <w:hideMark/>
          </w:tcPr>
          <w:p w14:paraId="5E594623" w14:textId="4D9057CC" w:rsidR="0030007A" w:rsidRPr="00D15FF8" w:rsidRDefault="0030007A" w:rsidP="005249B5">
            <w:pPr>
              <w:jc w:val="right"/>
              <w:rPr>
                <w:color w:val="000000"/>
                <w:sz w:val="20"/>
                <w:szCs w:val="20"/>
                <w:lang w:eastAsia="en-CA"/>
              </w:rPr>
            </w:pPr>
            <w:r w:rsidRPr="00D15FF8">
              <w:rPr>
                <w:color w:val="000000"/>
                <w:sz w:val="20"/>
                <w:szCs w:val="20"/>
                <w:lang w:eastAsia="en-CA"/>
              </w:rPr>
              <w:t xml:space="preserve">43,200 </w:t>
            </w:r>
          </w:p>
        </w:tc>
        <w:tc>
          <w:tcPr>
            <w:tcW w:w="1434" w:type="dxa"/>
            <w:tcBorders>
              <w:top w:val="nil"/>
              <w:left w:val="nil"/>
              <w:bottom w:val="single" w:sz="4" w:space="0" w:color="auto"/>
              <w:right w:val="single" w:sz="4" w:space="0" w:color="auto"/>
            </w:tcBorders>
            <w:vAlign w:val="center"/>
            <w:hideMark/>
          </w:tcPr>
          <w:p w14:paraId="21E48834" w14:textId="35851A5B" w:rsidR="0030007A" w:rsidRPr="00D15FF8" w:rsidRDefault="0030007A" w:rsidP="005249B5">
            <w:pPr>
              <w:jc w:val="right"/>
              <w:rPr>
                <w:sz w:val="20"/>
                <w:szCs w:val="20"/>
                <w:lang w:eastAsia="en-CA"/>
              </w:rPr>
            </w:pPr>
            <w:r w:rsidRPr="00D15FF8">
              <w:rPr>
                <w:sz w:val="20"/>
                <w:szCs w:val="20"/>
                <w:lang w:eastAsia="en-CA"/>
              </w:rPr>
              <w:t xml:space="preserve">30,000 </w:t>
            </w:r>
          </w:p>
        </w:tc>
        <w:tc>
          <w:tcPr>
            <w:tcW w:w="330" w:type="dxa"/>
            <w:vAlign w:val="center"/>
            <w:hideMark/>
          </w:tcPr>
          <w:p w14:paraId="574A0469" w14:textId="77777777" w:rsidR="0030007A" w:rsidRPr="0030007A" w:rsidRDefault="0030007A" w:rsidP="00256F99">
            <w:pPr>
              <w:jc w:val="left"/>
              <w:rPr>
                <w:rFonts w:asciiTheme="majorBidi" w:hAnsiTheme="majorBidi" w:cstheme="majorBidi"/>
                <w:lang w:eastAsia="en-CA"/>
              </w:rPr>
            </w:pPr>
          </w:p>
        </w:tc>
      </w:tr>
      <w:tr w:rsidR="0030007A" w:rsidRPr="0030007A" w14:paraId="1F8DE55D"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605BB0D5" w14:textId="709FF21F" w:rsidR="0030007A" w:rsidRPr="00D15FF8" w:rsidRDefault="00E45544" w:rsidP="00F63D90">
            <w:pPr>
              <w:jc w:val="left"/>
              <w:rPr>
                <w:color w:val="000000"/>
                <w:sz w:val="20"/>
                <w:szCs w:val="20"/>
                <w:lang w:eastAsia="en-CA"/>
              </w:rPr>
            </w:pPr>
            <w:r>
              <w:rPr>
                <w:color w:val="000000"/>
                <w:sz w:val="20"/>
                <w:szCs w:val="20"/>
                <w:lang w:eastAsia="en-CA"/>
              </w:rPr>
              <w:t xml:space="preserve">12 </w:t>
            </w:r>
            <w:r w:rsidR="0030007A" w:rsidRPr="00D15FF8">
              <w:rPr>
                <w:color w:val="000000"/>
                <w:sz w:val="20"/>
                <w:szCs w:val="20"/>
                <w:lang w:eastAsia="en-CA"/>
              </w:rPr>
              <w:t>R-290 AC units</w:t>
            </w:r>
            <w:r>
              <w:rPr>
                <w:color w:val="000000"/>
                <w:sz w:val="20"/>
                <w:szCs w:val="20"/>
                <w:lang w:eastAsia="en-CA"/>
              </w:rPr>
              <w:t>,</w:t>
            </w:r>
            <w:r w:rsidR="0030007A" w:rsidRPr="00D15FF8">
              <w:rPr>
                <w:color w:val="000000"/>
                <w:sz w:val="20"/>
                <w:szCs w:val="20"/>
                <w:lang w:eastAsia="en-CA"/>
              </w:rPr>
              <w:t xml:space="preserve"> </w:t>
            </w:r>
            <w:r w:rsidR="00F30FEA">
              <w:rPr>
                <w:color w:val="000000"/>
                <w:sz w:val="20"/>
                <w:szCs w:val="20"/>
                <w:lang w:eastAsia="en-CA"/>
              </w:rPr>
              <w:t>r</w:t>
            </w:r>
            <w:r w:rsidR="0030007A" w:rsidRPr="00D15FF8">
              <w:rPr>
                <w:color w:val="000000"/>
                <w:sz w:val="20"/>
                <w:szCs w:val="20"/>
                <w:lang w:eastAsia="en-CA"/>
              </w:rPr>
              <w:t>efrigerant handling and recovery equipment and tools to the training centr</w:t>
            </w:r>
            <w:r w:rsidR="00BE1E11">
              <w:rPr>
                <w:color w:val="000000"/>
                <w:sz w:val="20"/>
                <w:szCs w:val="20"/>
                <w:lang w:eastAsia="en-CA"/>
              </w:rPr>
              <w:t>e</w:t>
            </w:r>
          </w:p>
        </w:tc>
        <w:tc>
          <w:tcPr>
            <w:tcW w:w="1712" w:type="dxa"/>
            <w:tcBorders>
              <w:top w:val="nil"/>
              <w:left w:val="nil"/>
              <w:bottom w:val="single" w:sz="4" w:space="0" w:color="auto"/>
              <w:right w:val="single" w:sz="4" w:space="0" w:color="auto"/>
            </w:tcBorders>
            <w:vAlign w:val="center"/>
            <w:hideMark/>
          </w:tcPr>
          <w:p w14:paraId="389BCCBF" w14:textId="4E50E874" w:rsidR="0030007A" w:rsidRPr="00D15FF8" w:rsidRDefault="0030007A" w:rsidP="005249B5">
            <w:pPr>
              <w:jc w:val="right"/>
              <w:rPr>
                <w:color w:val="000000"/>
                <w:sz w:val="20"/>
                <w:szCs w:val="20"/>
                <w:lang w:eastAsia="en-CA"/>
              </w:rPr>
            </w:pPr>
            <w:r w:rsidRPr="00D15FF8">
              <w:rPr>
                <w:color w:val="000000"/>
                <w:sz w:val="20"/>
                <w:szCs w:val="20"/>
                <w:lang w:eastAsia="en-CA"/>
              </w:rPr>
              <w:t xml:space="preserve">42,000 </w:t>
            </w:r>
          </w:p>
        </w:tc>
        <w:tc>
          <w:tcPr>
            <w:tcW w:w="1434" w:type="dxa"/>
            <w:tcBorders>
              <w:top w:val="nil"/>
              <w:left w:val="nil"/>
              <w:bottom w:val="single" w:sz="4" w:space="0" w:color="auto"/>
              <w:right w:val="single" w:sz="4" w:space="0" w:color="auto"/>
            </w:tcBorders>
            <w:vAlign w:val="center"/>
            <w:hideMark/>
          </w:tcPr>
          <w:p w14:paraId="4C0A8E68" w14:textId="10F28A5A" w:rsidR="0030007A" w:rsidRPr="00D15FF8" w:rsidRDefault="0030007A" w:rsidP="005249B5">
            <w:pPr>
              <w:jc w:val="right"/>
              <w:rPr>
                <w:color w:val="000000"/>
                <w:sz w:val="20"/>
                <w:szCs w:val="20"/>
                <w:lang w:eastAsia="en-CA"/>
              </w:rPr>
            </w:pPr>
            <w:r w:rsidRPr="00D15FF8">
              <w:rPr>
                <w:color w:val="000000"/>
                <w:sz w:val="20"/>
                <w:szCs w:val="20"/>
                <w:lang w:eastAsia="en-CA"/>
              </w:rPr>
              <w:t xml:space="preserve">42,000 </w:t>
            </w:r>
          </w:p>
        </w:tc>
        <w:tc>
          <w:tcPr>
            <w:tcW w:w="330" w:type="dxa"/>
            <w:vAlign w:val="center"/>
            <w:hideMark/>
          </w:tcPr>
          <w:p w14:paraId="4C060F83" w14:textId="77777777" w:rsidR="0030007A" w:rsidRPr="0030007A" w:rsidRDefault="0030007A" w:rsidP="00256F99">
            <w:pPr>
              <w:jc w:val="left"/>
              <w:rPr>
                <w:rFonts w:asciiTheme="majorBidi" w:hAnsiTheme="majorBidi" w:cstheme="majorBidi"/>
                <w:lang w:eastAsia="en-CA"/>
              </w:rPr>
            </w:pPr>
          </w:p>
        </w:tc>
      </w:tr>
      <w:tr w:rsidR="0030007A" w:rsidRPr="0030007A" w14:paraId="1348D950"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1A4F349" w14:textId="77777777" w:rsidR="0030007A" w:rsidRPr="00D15FF8" w:rsidRDefault="0030007A" w:rsidP="00F63D90">
            <w:pPr>
              <w:jc w:val="right"/>
              <w:rPr>
                <w:b/>
                <w:bCs/>
                <w:i/>
                <w:iCs/>
                <w:color w:val="000000"/>
                <w:sz w:val="20"/>
                <w:szCs w:val="20"/>
                <w:lang w:eastAsia="en-CA"/>
              </w:rPr>
            </w:pPr>
            <w:r w:rsidRPr="00D15FF8">
              <w:rPr>
                <w:b/>
                <w:bCs/>
                <w:i/>
                <w:iCs/>
                <w:color w:val="000000"/>
                <w:sz w:val="20"/>
                <w:szCs w:val="20"/>
                <w:lang w:eastAsia="en-CA"/>
              </w:rPr>
              <w:t>Sub-total</w:t>
            </w:r>
          </w:p>
        </w:tc>
        <w:tc>
          <w:tcPr>
            <w:tcW w:w="1712" w:type="dxa"/>
            <w:tcBorders>
              <w:top w:val="nil"/>
              <w:left w:val="nil"/>
              <w:bottom w:val="single" w:sz="4" w:space="0" w:color="auto"/>
              <w:right w:val="single" w:sz="4" w:space="0" w:color="auto"/>
            </w:tcBorders>
            <w:noWrap/>
            <w:vAlign w:val="bottom"/>
            <w:hideMark/>
          </w:tcPr>
          <w:p w14:paraId="5015EA78" w14:textId="4C10DC57" w:rsidR="0030007A" w:rsidRPr="00D15FF8" w:rsidRDefault="0030007A" w:rsidP="005249B5">
            <w:pPr>
              <w:jc w:val="right"/>
              <w:rPr>
                <w:b/>
                <w:bCs/>
                <w:i/>
                <w:iCs/>
                <w:color w:val="000000"/>
                <w:sz w:val="20"/>
                <w:szCs w:val="20"/>
                <w:lang w:eastAsia="en-CA"/>
              </w:rPr>
            </w:pPr>
            <w:r w:rsidRPr="00D15FF8">
              <w:rPr>
                <w:b/>
                <w:bCs/>
                <w:i/>
                <w:iCs/>
                <w:color w:val="000000"/>
                <w:sz w:val="20"/>
                <w:szCs w:val="20"/>
                <w:lang w:eastAsia="en-CA"/>
              </w:rPr>
              <w:t xml:space="preserve">134,500 </w:t>
            </w:r>
          </w:p>
        </w:tc>
        <w:tc>
          <w:tcPr>
            <w:tcW w:w="1434" w:type="dxa"/>
            <w:tcBorders>
              <w:top w:val="nil"/>
              <w:left w:val="nil"/>
              <w:bottom w:val="single" w:sz="4" w:space="0" w:color="auto"/>
              <w:right w:val="single" w:sz="4" w:space="0" w:color="auto"/>
            </w:tcBorders>
            <w:noWrap/>
            <w:vAlign w:val="bottom"/>
            <w:hideMark/>
          </w:tcPr>
          <w:p w14:paraId="73D0EB36" w14:textId="2C765613" w:rsidR="0030007A" w:rsidRPr="00D15FF8" w:rsidRDefault="0030007A" w:rsidP="005249B5">
            <w:pPr>
              <w:jc w:val="right"/>
              <w:rPr>
                <w:b/>
                <w:bCs/>
                <w:i/>
                <w:iCs/>
                <w:color w:val="000000"/>
                <w:sz w:val="20"/>
                <w:szCs w:val="20"/>
                <w:lang w:eastAsia="en-CA"/>
              </w:rPr>
            </w:pPr>
            <w:r w:rsidRPr="00D15FF8">
              <w:rPr>
                <w:b/>
                <w:bCs/>
                <w:i/>
                <w:iCs/>
                <w:color w:val="000000"/>
                <w:sz w:val="20"/>
                <w:szCs w:val="20"/>
                <w:lang w:eastAsia="en-CA"/>
              </w:rPr>
              <w:t xml:space="preserve">121,300 </w:t>
            </w:r>
          </w:p>
        </w:tc>
        <w:tc>
          <w:tcPr>
            <w:tcW w:w="330" w:type="dxa"/>
            <w:vAlign w:val="center"/>
            <w:hideMark/>
          </w:tcPr>
          <w:p w14:paraId="30DC6CDB" w14:textId="77777777" w:rsidR="0030007A" w:rsidRPr="0030007A" w:rsidRDefault="0030007A" w:rsidP="00256F99">
            <w:pPr>
              <w:jc w:val="left"/>
              <w:rPr>
                <w:rFonts w:asciiTheme="majorBidi" w:hAnsiTheme="majorBidi" w:cstheme="majorBidi"/>
                <w:lang w:eastAsia="en-CA"/>
              </w:rPr>
            </w:pPr>
          </w:p>
        </w:tc>
      </w:tr>
      <w:tr w:rsidR="0030007A" w:rsidRPr="0030007A" w14:paraId="40688A8C" w14:textId="77777777" w:rsidTr="00D15FF8">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CC59E0A" w14:textId="77777777" w:rsidR="0030007A" w:rsidRPr="00D15FF8" w:rsidRDefault="0030007A" w:rsidP="005249B5">
            <w:pPr>
              <w:jc w:val="left"/>
              <w:rPr>
                <w:b/>
                <w:bCs/>
                <w:color w:val="000000"/>
                <w:sz w:val="20"/>
                <w:szCs w:val="20"/>
                <w:lang w:eastAsia="en-CA"/>
              </w:rPr>
            </w:pPr>
            <w:r w:rsidRPr="00D15FF8">
              <w:rPr>
                <w:b/>
                <w:bCs/>
                <w:color w:val="000000"/>
                <w:sz w:val="20"/>
                <w:szCs w:val="20"/>
                <w:lang w:eastAsia="en-CA"/>
              </w:rPr>
              <w:t xml:space="preserve">Communication, outreach and standards </w:t>
            </w:r>
          </w:p>
        </w:tc>
        <w:tc>
          <w:tcPr>
            <w:tcW w:w="342" w:type="dxa"/>
            <w:gridSpan w:val="2"/>
            <w:vAlign w:val="center"/>
            <w:hideMark/>
          </w:tcPr>
          <w:p w14:paraId="744CC683" w14:textId="77777777" w:rsidR="0030007A" w:rsidRPr="0030007A" w:rsidRDefault="0030007A" w:rsidP="00256F99">
            <w:pPr>
              <w:jc w:val="left"/>
              <w:rPr>
                <w:rFonts w:asciiTheme="majorBidi" w:hAnsiTheme="majorBidi" w:cstheme="majorBidi"/>
                <w:lang w:eastAsia="en-CA"/>
              </w:rPr>
            </w:pPr>
          </w:p>
        </w:tc>
      </w:tr>
      <w:tr w:rsidR="0030007A" w:rsidRPr="0030007A" w14:paraId="4966B3DB"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0597F98D" w14:textId="77777777" w:rsidR="0030007A" w:rsidRPr="00D15FF8" w:rsidRDefault="0030007A" w:rsidP="00F63D90">
            <w:pPr>
              <w:jc w:val="left"/>
              <w:rPr>
                <w:color w:val="000000"/>
                <w:sz w:val="20"/>
                <w:szCs w:val="20"/>
                <w:lang w:eastAsia="en-CA"/>
              </w:rPr>
            </w:pPr>
            <w:r w:rsidRPr="00D15FF8">
              <w:rPr>
                <w:color w:val="000000"/>
                <w:sz w:val="20"/>
                <w:szCs w:val="20"/>
                <w:lang w:eastAsia="en-CA"/>
              </w:rPr>
              <w:t>Outreach campaigns</w:t>
            </w:r>
          </w:p>
        </w:tc>
        <w:tc>
          <w:tcPr>
            <w:tcW w:w="1712" w:type="dxa"/>
            <w:tcBorders>
              <w:top w:val="nil"/>
              <w:left w:val="nil"/>
              <w:bottom w:val="single" w:sz="4" w:space="0" w:color="auto"/>
              <w:right w:val="single" w:sz="4" w:space="0" w:color="auto"/>
            </w:tcBorders>
            <w:vAlign w:val="center"/>
            <w:hideMark/>
          </w:tcPr>
          <w:p w14:paraId="324D3DC9" w14:textId="06C7DD82" w:rsidR="0030007A" w:rsidRPr="00D15FF8" w:rsidRDefault="0030007A" w:rsidP="005249B5">
            <w:pPr>
              <w:jc w:val="right"/>
              <w:rPr>
                <w:color w:val="000000"/>
                <w:sz w:val="20"/>
                <w:szCs w:val="20"/>
                <w:lang w:eastAsia="en-CA"/>
              </w:rPr>
            </w:pPr>
            <w:r w:rsidRPr="00D15FF8">
              <w:rPr>
                <w:color w:val="000000"/>
                <w:sz w:val="20"/>
                <w:szCs w:val="20"/>
                <w:lang w:eastAsia="en-CA"/>
              </w:rPr>
              <w:t xml:space="preserve">9,000 </w:t>
            </w:r>
          </w:p>
        </w:tc>
        <w:tc>
          <w:tcPr>
            <w:tcW w:w="1434" w:type="dxa"/>
            <w:tcBorders>
              <w:top w:val="nil"/>
              <w:left w:val="nil"/>
              <w:bottom w:val="single" w:sz="4" w:space="0" w:color="auto"/>
              <w:right w:val="single" w:sz="4" w:space="0" w:color="auto"/>
            </w:tcBorders>
            <w:vAlign w:val="center"/>
            <w:hideMark/>
          </w:tcPr>
          <w:p w14:paraId="58481E43" w14:textId="271E85EA" w:rsidR="0030007A" w:rsidRPr="00D15FF8" w:rsidRDefault="0030007A" w:rsidP="005249B5">
            <w:pPr>
              <w:jc w:val="right"/>
              <w:rPr>
                <w:color w:val="000000"/>
                <w:sz w:val="20"/>
                <w:szCs w:val="20"/>
                <w:lang w:eastAsia="en-CA"/>
              </w:rPr>
            </w:pPr>
            <w:r w:rsidRPr="00D15FF8">
              <w:rPr>
                <w:color w:val="000000"/>
                <w:sz w:val="20"/>
                <w:szCs w:val="20"/>
                <w:lang w:eastAsia="en-CA"/>
              </w:rPr>
              <w:t xml:space="preserve">9,000 </w:t>
            </w:r>
          </w:p>
        </w:tc>
        <w:tc>
          <w:tcPr>
            <w:tcW w:w="330" w:type="dxa"/>
            <w:vAlign w:val="center"/>
            <w:hideMark/>
          </w:tcPr>
          <w:p w14:paraId="61BDCCCD" w14:textId="77777777" w:rsidR="0030007A" w:rsidRPr="0030007A" w:rsidRDefault="0030007A" w:rsidP="00256F99">
            <w:pPr>
              <w:jc w:val="left"/>
              <w:rPr>
                <w:rFonts w:asciiTheme="majorBidi" w:hAnsiTheme="majorBidi" w:cstheme="majorBidi"/>
                <w:lang w:eastAsia="en-CA"/>
              </w:rPr>
            </w:pPr>
          </w:p>
        </w:tc>
      </w:tr>
      <w:tr w:rsidR="0030007A" w:rsidRPr="0030007A" w14:paraId="715D6C24"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040EBB2B" w14:textId="77777777" w:rsidR="0030007A" w:rsidRPr="00D15FF8" w:rsidRDefault="0030007A" w:rsidP="00F63D90">
            <w:pPr>
              <w:jc w:val="left"/>
              <w:rPr>
                <w:color w:val="000000"/>
                <w:sz w:val="20"/>
                <w:szCs w:val="20"/>
                <w:lang w:eastAsia="en-CA"/>
              </w:rPr>
            </w:pPr>
            <w:r w:rsidRPr="00D15FF8">
              <w:rPr>
                <w:color w:val="000000"/>
                <w:sz w:val="20"/>
                <w:szCs w:val="20"/>
                <w:lang w:eastAsia="en-CA"/>
              </w:rPr>
              <w:t>Site visits</w:t>
            </w:r>
          </w:p>
        </w:tc>
        <w:tc>
          <w:tcPr>
            <w:tcW w:w="1712" w:type="dxa"/>
            <w:tcBorders>
              <w:top w:val="nil"/>
              <w:left w:val="nil"/>
              <w:bottom w:val="single" w:sz="4" w:space="0" w:color="auto"/>
              <w:right w:val="single" w:sz="4" w:space="0" w:color="auto"/>
            </w:tcBorders>
            <w:vAlign w:val="center"/>
            <w:hideMark/>
          </w:tcPr>
          <w:p w14:paraId="442F1598" w14:textId="52AF8042" w:rsidR="0030007A" w:rsidRPr="00D15FF8" w:rsidRDefault="0030007A" w:rsidP="005249B5">
            <w:pPr>
              <w:jc w:val="right"/>
              <w:rPr>
                <w:color w:val="000000"/>
                <w:sz w:val="20"/>
                <w:szCs w:val="20"/>
                <w:lang w:eastAsia="en-CA"/>
              </w:rPr>
            </w:pPr>
            <w:r w:rsidRPr="00D15FF8">
              <w:rPr>
                <w:color w:val="000000"/>
                <w:sz w:val="20"/>
                <w:szCs w:val="20"/>
                <w:lang w:eastAsia="en-CA"/>
              </w:rPr>
              <w:t xml:space="preserve">1,500 </w:t>
            </w:r>
          </w:p>
        </w:tc>
        <w:tc>
          <w:tcPr>
            <w:tcW w:w="1434" w:type="dxa"/>
            <w:tcBorders>
              <w:top w:val="nil"/>
              <w:left w:val="nil"/>
              <w:bottom w:val="single" w:sz="4" w:space="0" w:color="auto"/>
              <w:right w:val="single" w:sz="4" w:space="0" w:color="auto"/>
            </w:tcBorders>
            <w:vAlign w:val="center"/>
            <w:hideMark/>
          </w:tcPr>
          <w:p w14:paraId="5D5C522A" w14:textId="72E55B07" w:rsidR="0030007A" w:rsidRPr="00D15FF8" w:rsidRDefault="0030007A" w:rsidP="005249B5">
            <w:pPr>
              <w:jc w:val="right"/>
              <w:rPr>
                <w:color w:val="000000"/>
                <w:sz w:val="20"/>
                <w:szCs w:val="20"/>
                <w:lang w:eastAsia="en-CA"/>
              </w:rPr>
            </w:pPr>
            <w:r w:rsidRPr="00D15FF8">
              <w:rPr>
                <w:color w:val="000000"/>
                <w:sz w:val="20"/>
                <w:szCs w:val="20"/>
                <w:lang w:eastAsia="en-CA"/>
              </w:rPr>
              <w:t xml:space="preserve">1,500 </w:t>
            </w:r>
          </w:p>
        </w:tc>
        <w:tc>
          <w:tcPr>
            <w:tcW w:w="330" w:type="dxa"/>
            <w:vAlign w:val="center"/>
            <w:hideMark/>
          </w:tcPr>
          <w:p w14:paraId="39C90F51" w14:textId="77777777" w:rsidR="0030007A" w:rsidRPr="0030007A" w:rsidRDefault="0030007A" w:rsidP="00256F99">
            <w:pPr>
              <w:jc w:val="left"/>
              <w:rPr>
                <w:rFonts w:asciiTheme="majorBidi" w:hAnsiTheme="majorBidi" w:cstheme="majorBidi"/>
                <w:lang w:eastAsia="en-CA"/>
              </w:rPr>
            </w:pPr>
          </w:p>
        </w:tc>
      </w:tr>
      <w:tr w:rsidR="0030007A" w:rsidRPr="0030007A" w14:paraId="76DAC44E"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80A997D" w14:textId="77777777" w:rsidR="0030007A" w:rsidRPr="00D15FF8" w:rsidRDefault="0030007A" w:rsidP="00F63D90">
            <w:pPr>
              <w:jc w:val="left"/>
              <w:rPr>
                <w:color w:val="000000"/>
                <w:sz w:val="20"/>
                <w:szCs w:val="20"/>
                <w:lang w:eastAsia="en-CA"/>
              </w:rPr>
            </w:pPr>
            <w:r w:rsidRPr="00D15FF8">
              <w:rPr>
                <w:color w:val="000000"/>
                <w:sz w:val="20"/>
                <w:szCs w:val="20"/>
                <w:lang w:eastAsia="en-CA"/>
              </w:rPr>
              <w:t>Presentation at conferences including at OEWG/MOP</w:t>
            </w:r>
          </w:p>
        </w:tc>
        <w:tc>
          <w:tcPr>
            <w:tcW w:w="1712" w:type="dxa"/>
            <w:tcBorders>
              <w:top w:val="nil"/>
              <w:left w:val="nil"/>
              <w:bottom w:val="single" w:sz="4" w:space="0" w:color="auto"/>
              <w:right w:val="single" w:sz="4" w:space="0" w:color="auto"/>
            </w:tcBorders>
            <w:vAlign w:val="center"/>
            <w:hideMark/>
          </w:tcPr>
          <w:p w14:paraId="39AF265B" w14:textId="63E2196C" w:rsidR="0030007A" w:rsidRPr="00D15FF8" w:rsidRDefault="0030007A" w:rsidP="005249B5">
            <w:pPr>
              <w:jc w:val="right"/>
              <w:rPr>
                <w:color w:val="000000"/>
                <w:sz w:val="20"/>
                <w:szCs w:val="20"/>
                <w:lang w:eastAsia="en-CA"/>
              </w:rPr>
            </w:pPr>
            <w:r w:rsidRPr="00D15FF8">
              <w:rPr>
                <w:color w:val="000000"/>
                <w:sz w:val="20"/>
                <w:szCs w:val="20"/>
                <w:lang w:eastAsia="en-CA"/>
              </w:rPr>
              <w:t xml:space="preserve">4,000 </w:t>
            </w:r>
          </w:p>
        </w:tc>
        <w:tc>
          <w:tcPr>
            <w:tcW w:w="1434" w:type="dxa"/>
            <w:tcBorders>
              <w:top w:val="nil"/>
              <w:left w:val="nil"/>
              <w:bottom w:val="single" w:sz="4" w:space="0" w:color="auto"/>
              <w:right w:val="single" w:sz="4" w:space="0" w:color="auto"/>
            </w:tcBorders>
            <w:vAlign w:val="center"/>
            <w:hideMark/>
          </w:tcPr>
          <w:p w14:paraId="0F5F31A6" w14:textId="73F62411" w:rsidR="0030007A" w:rsidRPr="00D15FF8" w:rsidRDefault="0030007A" w:rsidP="005249B5">
            <w:pPr>
              <w:jc w:val="right"/>
              <w:rPr>
                <w:color w:val="000000"/>
                <w:sz w:val="20"/>
                <w:szCs w:val="20"/>
                <w:lang w:eastAsia="en-CA"/>
              </w:rPr>
            </w:pPr>
            <w:r w:rsidRPr="00D15FF8">
              <w:rPr>
                <w:color w:val="000000"/>
                <w:sz w:val="20"/>
                <w:szCs w:val="20"/>
                <w:lang w:eastAsia="en-CA"/>
              </w:rPr>
              <w:t xml:space="preserve">4,000 </w:t>
            </w:r>
          </w:p>
        </w:tc>
        <w:tc>
          <w:tcPr>
            <w:tcW w:w="330" w:type="dxa"/>
            <w:vAlign w:val="center"/>
            <w:hideMark/>
          </w:tcPr>
          <w:p w14:paraId="520076CF" w14:textId="77777777" w:rsidR="0030007A" w:rsidRPr="0030007A" w:rsidRDefault="0030007A" w:rsidP="00256F99">
            <w:pPr>
              <w:jc w:val="left"/>
              <w:rPr>
                <w:rFonts w:asciiTheme="majorBidi" w:hAnsiTheme="majorBidi" w:cstheme="majorBidi"/>
                <w:lang w:eastAsia="en-CA"/>
              </w:rPr>
            </w:pPr>
          </w:p>
        </w:tc>
      </w:tr>
      <w:tr w:rsidR="0030007A" w:rsidRPr="0030007A" w14:paraId="0187F965"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41A9CDC3" w14:textId="232B8292" w:rsidR="0030007A" w:rsidRPr="00D15FF8" w:rsidRDefault="0030007A" w:rsidP="00F63D90">
            <w:pPr>
              <w:jc w:val="left"/>
              <w:rPr>
                <w:color w:val="000000"/>
                <w:sz w:val="20"/>
                <w:szCs w:val="20"/>
                <w:lang w:eastAsia="en-CA"/>
              </w:rPr>
            </w:pPr>
            <w:r w:rsidRPr="00D15FF8">
              <w:rPr>
                <w:color w:val="000000"/>
                <w:sz w:val="20"/>
                <w:szCs w:val="20"/>
                <w:lang w:eastAsia="en-CA"/>
              </w:rPr>
              <w:t>Support the adoption of relevant safety standards by local market</w:t>
            </w:r>
            <w:r w:rsidRPr="00D15FF8">
              <w:rPr>
                <w:color w:val="000000"/>
                <w:sz w:val="20"/>
                <w:szCs w:val="20"/>
                <w:lang w:eastAsia="en-CA"/>
              </w:rPr>
              <w:br/>
              <w:t xml:space="preserve">- Support to update local </w:t>
            </w:r>
            <w:r w:rsidR="005C45ED" w:rsidRPr="00D15FF8">
              <w:rPr>
                <w:color w:val="000000"/>
                <w:sz w:val="20"/>
                <w:szCs w:val="20"/>
                <w:lang w:eastAsia="en-CA"/>
              </w:rPr>
              <w:t>standards</w:t>
            </w:r>
            <w:r w:rsidRPr="00D15FF8">
              <w:rPr>
                <w:color w:val="000000"/>
                <w:sz w:val="20"/>
                <w:szCs w:val="20"/>
                <w:lang w:eastAsia="en-CA"/>
              </w:rPr>
              <w:br/>
              <w:t xml:space="preserve">- Study market needs for using the </w:t>
            </w:r>
            <w:r w:rsidR="005C45ED" w:rsidRPr="00D15FF8">
              <w:rPr>
                <w:color w:val="000000"/>
                <w:sz w:val="20"/>
                <w:szCs w:val="20"/>
                <w:lang w:eastAsia="en-CA"/>
              </w:rPr>
              <w:t>standards</w:t>
            </w:r>
          </w:p>
        </w:tc>
        <w:tc>
          <w:tcPr>
            <w:tcW w:w="1712" w:type="dxa"/>
            <w:tcBorders>
              <w:top w:val="nil"/>
              <w:left w:val="nil"/>
              <w:bottom w:val="single" w:sz="4" w:space="0" w:color="auto"/>
              <w:right w:val="single" w:sz="4" w:space="0" w:color="auto"/>
            </w:tcBorders>
            <w:vAlign w:val="center"/>
            <w:hideMark/>
          </w:tcPr>
          <w:p w14:paraId="2A477B32" w14:textId="28EE4C44" w:rsidR="0030007A" w:rsidRPr="00D15FF8" w:rsidRDefault="0030007A" w:rsidP="005249B5">
            <w:pPr>
              <w:jc w:val="right"/>
              <w:rPr>
                <w:color w:val="000000"/>
                <w:sz w:val="20"/>
                <w:szCs w:val="20"/>
                <w:lang w:eastAsia="en-CA"/>
              </w:rPr>
            </w:pPr>
            <w:r w:rsidRPr="00D15FF8">
              <w:rPr>
                <w:color w:val="000000"/>
                <w:sz w:val="20"/>
                <w:szCs w:val="20"/>
                <w:lang w:eastAsia="en-CA"/>
              </w:rPr>
              <w:t xml:space="preserve">10,000 </w:t>
            </w:r>
          </w:p>
        </w:tc>
        <w:tc>
          <w:tcPr>
            <w:tcW w:w="1434" w:type="dxa"/>
            <w:tcBorders>
              <w:top w:val="nil"/>
              <w:left w:val="nil"/>
              <w:bottom w:val="single" w:sz="4" w:space="0" w:color="auto"/>
              <w:right w:val="single" w:sz="4" w:space="0" w:color="auto"/>
            </w:tcBorders>
            <w:vAlign w:val="center"/>
            <w:hideMark/>
          </w:tcPr>
          <w:p w14:paraId="134E0056" w14:textId="58F08CB1" w:rsidR="0030007A" w:rsidRPr="00D15FF8" w:rsidRDefault="0030007A" w:rsidP="005249B5">
            <w:pPr>
              <w:jc w:val="right"/>
              <w:rPr>
                <w:sz w:val="20"/>
                <w:szCs w:val="20"/>
                <w:lang w:eastAsia="en-CA"/>
              </w:rPr>
            </w:pPr>
            <w:r w:rsidRPr="00D15FF8">
              <w:rPr>
                <w:sz w:val="20"/>
                <w:szCs w:val="20"/>
                <w:lang w:eastAsia="en-CA"/>
              </w:rPr>
              <w:t xml:space="preserve">10,000 </w:t>
            </w:r>
          </w:p>
        </w:tc>
        <w:tc>
          <w:tcPr>
            <w:tcW w:w="330" w:type="dxa"/>
            <w:vAlign w:val="center"/>
            <w:hideMark/>
          </w:tcPr>
          <w:p w14:paraId="326FAE8C" w14:textId="77777777" w:rsidR="0030007A" w:rsidRPr="0030007A" w:rsidRDefault="0030007A" w:rsidP="00256F99">
            <w:pPr>
              <w:jc w:val="left"/>
              <w:rPr>
                <w:rFonts w:asciiTheme="majorBidi" w:hAnsiTheme="majorBidi" w:cstheme="majorBidi"/>
                <w:lang w:eastAsia="en-CA"/>
              </w:rPr>
            </w:pPr>
          </w:p>
        </w:tc>
      </w:tr>
      <w:tr w:rsidR="0030007A" w:rsidRPr="0030007A" w14:paraId="7CA7FA57"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58774493" w14:textId="77777777" w:rsidR="0030007A" w:rsidRPr="00D15FF8" w:rsidRDefault="0030007A" w:rsidP="00F63D90">
            <w:pPr>
              <w:jc w:val="right"/>
              <w:rPr>
                <w:b/>
                <w:bCs/>
                <w:i/>
                <w:iCs/>
                <w:color w:val="000000"/>
                <w:sz w:val="20"/>
                <w:szCs w:val="20"/>
                <w:lang w:eastAsia="en-CA"/>
              </w:rPr>
            </w:pPr>
            <w:r w:rsidRPr="00D15FF8">
              <w:rPr>
                <w:b/>
                <w:bCs/>
                <w:i/>
                <w:iCs/>
                <w:color w:val="000000"/>
                <w:sz w:val="20"/>
                <w:szCs w:val="20"/>
                <w:lang w:eastAsia="en-CA"/>
              </w:rPr>
              <w:t>Sub-total</w:t>
            </w:r>
          </w:p>
        </w:tc>
        <w:tc>
          <w:tcPr>
            <w:tcW w:w="1712" w:type="dxa"/>
            <w:tcBorders>
              <w:top w:val="nil"/>
              <w:left w:val="nil"/>
              <w:bottom w:val="single" w:sz="4" w:space="0" w:color="auto"/>
              <w:right w:val="single" w:sz="4" w:space="0" w:color="auto"/>
            </w:tcBorders>
            <w:vAlign w:val="center"/>
            <w:hideMark/>
          </w:tcPr>
          <w:p w14:paraId="728E8DAC" w14:textId="1BFA4652" w:rsidR="0030007A" w:rsidRPr="00D15FF8" w:rsidRDefault="0030007A" w:rsidP="005249B5">
            <w:pPr>
              <w:jc w:val="right"/>
              <w:rPr>
                <w:b/>
                <w:bCs/>
                <w:i/>
                <w:iCs/>
                <w:color w:val="000000"/>
                <w:sz w:val="20"/>
                <w:szCs w:val="20"/>
                <w:lang w:eastAsia="en-CA"/>
              </w:rPr>
            </w:pPr>
            <w:r w:rsidRPr="00D15FF8">
              <w:rPr>
                <w:b/>
                <w:bCs/>
                <w:i/>
                <w:iCs/>
                <w:color w:val="000000"/>
                <w:sz w:val="20"/>
                <w:szCs w:val="20"/>
                <w:lang w:eastAsia="en-CA"/>
              </w:rPr>
              <w:t xml:space="preserve">24,500 </w:t>
            </w:r>
          </w:p>
        </w:tc>
        <w:tc>
          <w:tcPr>
            <w:tcW w:w="1434" w:type="dxa"/>
            <w:tcBorders>
              <w:top w:val="nil"/>
              <w:left w:val="nil"/>
              <w:bottom w:val="single" w:sz="4" w:space="0" w:color="auto"/>
              <w:right w:val="single" w:sz="4" w:space="0" w:color="auto"/>
            </w:tcBorders>
            <w:vAlign w:val="center"/>
            <w:hideMark/>
          </w:tcPr>
          <w:p w14:paraId="61DDF5B8" w14:textId="67E587D0" w:rsidR="0030007A" w:rsidRPr="00D15FF8" w:rsidRDefault="0030007A" w:rsidP="005249B5">
            <w:pPr>
              <w:jc w:val="right"/>
              <w:rPr>
                <w:b/>
                <w:bCs/>
                <w:i/>
                <w:iCs/>
                <w:color w:val="000000"/>
                <w:sz w:val="20"/>
                <w:szCs w:val="20"/>
                <w:lang w:eastAsia="en-CA"/>
              </w:rPr>
            </w:pPr>
            <w:r w:rsidRPr="00D15FF8">
              <w:rPr>
                <w:b/>
                <w:bCs/>
                <w:i/>
                <w:iCs/>
                <w:color w:val="000000"/>
                <w:sz w:val="20"/>
                <w:szCs w:val="20"/>
                <w:lang w:eastAsia="en-CA"/>
              </w:rPr>
              <w:t xml:space="preserve">24,500 </w:t>
            </w:r>
          </w:p>
        </w:tc>
        <w:tc>
          <w:tcPr>
            <w:tcW w:w="330" w:type="dxa"/>
            <w:vAlign w:val="center"/>
            <w:hideMark/>
          </w:tcPr>
          <w:p w14:paraId="1B2885F6" w14:textId="77777777" w:rsidR="0030007A" w:rsidRPr="0030007A" w:rsidRDefault="0030007A" w:rsidP="00256F99">
            <w:pPr>
              <w:jc w:val="left"/>
              <w:rPr>
                <w:rFonts w:asciiTheme="majorBidi" w:hAnsiTheme="majorBidi" w:cstheme="majorBidi"/>
                <w:lang w:eastAsia="en-CA"/>
              </w:rPr>
            </w:pPr>
          </w:p>
        </w:tc>
      </w:tr>
      <w:tr w:rsidR="00793B33" w:rsidRPr="0030007A" w14:paraId="6ED6F1AC" w14:textId="77777777" w:rsidTr="00D15FF8">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tcPr>
          <w:p w14:paraId="6CF6CFF5" w14:textId="03EAF9EF" w:rsidR="00793B33" w:rsidRPr="00DF0183" w:rsidRDefault="00793B33" w:rsidP="00F63D90">
            <w:pPr>
              <w:jc w:val="right"/>
              <w:rPr>
                <w:b/>
                <w:bCs/>
                <w:color w:val="000000"/>
                <w:sz w:val="20"/>
                <w:szCs w:val="20"/>
                <w:lang w:eastAsia="en-CA"/>
              </w:rPr>
            </w:pPr>
            <w:r w:rsidRPr="00DF0183">
              <w:rPr>
                <w:b/>
                <w:bCs/>
                <w:color w:val="000000"/>
                <w:sz w:val="20"/>
                <w:szCs w:val="20"/>
                <w:lang w:eastAsia="en-CA"/>
              </w:rPr>
              <w:t>TOTAL</w:t>
            </w:r>
          </w:p>
        </w:tc>
        <w:tc>
          <w:tcPr>
            <w:tcW w:w="1712" w:type="dxa"/>
            <w:tcBorders>
              <w:top w:val="nil"/>
              <w:left w:val="nil"/>
              <w:bottom w:val="single" w:sz="4" w:space="0" w:color="auto"/>
              <w:right w:val="single" w:sz="4" w:space="0" w:color="auto"/>
            </w:tcBorders>
            <w:vAlign w:val="center"/>
          </w:tcPr>
          <w:p w14:paraId="5394CACF" w14:textId="014A1595" w:rsidR="00793B33" w:rsidRPr="00DF0183" w:rsidDel="001109B6" w:rsidRDefault="00793B33" w:rsidP="00DF0183">
            <w:pPr>
              <w:jc w:val="right"/>
              <w:rPr>
                <w:b/>
                <w:bCs/>
                <w:color w:val="000000"/>
                <w:sz w:val="20"/>
                <w:szCs w:val="20"/>
                <w:lang w:eastAsia="en-CA"/>
              </w:rPr>
            </w:pPr>
            <w:r w:rsidRPr="00DF0183">
              <w:rPr>
                <w:b/>
                <w:bCs/>
                <w:color w:val="000000"/>
                <w:sz w:val="20"/>
                <w:szCs w:val="20"/>
                <w:lang w:eastAsia="en-CA"/>
              </w:rPr>
              <w:t>360,160</w:t>
            </w:r>
          </w:p>
        </w:tc>
        <w:tc>
          <w:tcPr>
            <w:tcW w:w="1434" w:type="dxa"/>
            <w:tcBorders>
              <w:top w:val="nil"/>
              <w:left w:val="nil"/>
              <w:bottom w:val="single" w:sz="4" w:space="0" w:color="auto"/>
              <w:right w:val="single" w:sz="4" w:space="0" w:color="auto"/>
            </w:tcBorders>
            <w:vAlign w:val="center"/>
          </w:tcPr>
          <w:p w14:paraId="0E355B1E" w14:textId="62E8A68C" w:rsidR="00793B33" w:rsidRPr="00DF0183" w:rsidDel="001109B6" w:rsidRDefault="00793B33" w:rsidP="00DF0183">
            <w:pPr>
              <w:jc w:val="right"/>
              <w:rPr>
                <w:b/>
                <w:bCs/>
                <w:color w:val="000000"/>
                <w:sz w:val="20"/>
                <w:szCs w:val="20"/>
                <w:lang w:eastAsia="en-CA"/>
              </w:rPr>
            </w:pPr>
            <w:r w:rsidRPr="00DF0183">
              <w:rPr>
                <w:b/>
                <w:bCs/>
                <w:color w:val="000000"/>
                <w:sz w:val="20"/>
                <w:szCs w:val="20"/>
                <w:lang w:eastAsia="en-CA"/>
              </w:rPr>
              <w:t>321,300</w:t>
            </w:r>
          </w:p>
        </w:tc>
        <w:tc>
          <w:tcPr>
            <w:tcW w:w="330" w:type="dxa"/>
            <w:vAlign w:val="center"/>
          </w:tcPr>
          <w:p w14:paraId="2FF5414D" w14:textId="77777777" w:rsidR="00793B33" w:rsidRPr="0030007A" w:rsidRDefault="00793B33" w:rsidP="00256F99">
            <w:pPr>
              <w:jc w:val="left"/>
              <w:rPr>
                <w:rFonts w:asciiTheme="majorBidi" w:hAnsiTheme="majorBidi" w:cstheme="majorBidi"/>
                <w:lang w:eastAsia="en-CA"/>
              </w:rPr>
            </w:pPr>
          </w:p>
        </w:tc>
      </w:tr>
    </w:tbl>
    <w:p w14:paraId="379864DE" w14:textId="510DE931" w:rsidR="005D7A6C" w:rsidDel="008C5D53" w:rsidRDefault="005D7A6C" w:rsidP="00DC185C">
      <w:pPr>
        <w:spacing w:before="240" w:after="240"/>
        <w:rPr>
          <w:i/>
          <w:iCs/>
          <w:lang w:val="en-GB"/>
        </w:rPr>
      </w:pPr>
      <w:r w:rsidRPr="001E3316" w:rsidDel="008C5D53">
        <w:rPr>
          <w:i/>
          <w:iCs/>
          <w:lang w:val="en-GB"/>
        </w:rPr>
        <w:t>Co-financing</w:t>
      </w:r>
    </w:p>
    <w:p w14:paraId="6E8D055C" w14:textId="218FCF22" w:rsidR="005D7A6C" w:rsidDel="008C5D53" w:rsidRDefault="005A6D42" w:rsidP="005D7A6C">
      <w:pPr>
        <w:pStyle w:val="Heading1"/>
        <w:rPr>
          <w:lang w:val="en-GB"/>
        </w:rPr>
      </w:pPr>
      <w:r w:rsidRPr="00CD573D">
        <w:rPr>
          <w:lang w:val="en-GB"/>
        </w:rPr>
        <w:t xml:space="preserve">The Secretariat </w:t>
      </w:r>
      <w:r w:rsidR="00B74C9B" w:rsidRPr="00CD573D">
        <w:rPr>
          <w:lang w:val="en-GB"/>
        </w:rPr>
        <w:t>enquired about co-financing considerations as it was included in the project proposal.</w:t>
      </w:r>
      <w:r w:rsidR="009118EF" w:rsidRPr="009118EF" w:rsidDel="008C5D53">
        <w:rPr>
          <w:lang w:val="en-GB"/>
        </w:rPr>
        <w:t xml:space="preserve"> </w:t>
      </w:r>
      <w:r w:rsidR="00223D0D">
        <w:rPr>
          <w:lang w:val="en-GB"/>
        </w:rPr>
        <w:t>T</w:t>
      </w:r>
      <w:r w:rsidR="009118EF" w:rsidRPr="009118EF" w:rsidDel="008C5D53">
        <w:rPr>
          <w:lang w:val="en-GB"/>
        </w:rPr>
        <w:t xml:space="preserve">he </w:t>
      </w:r>
      <w:r w:rsidR="00F61527">
        <w:rPr>
          <w:lang w:val="en-GB"/>
        </w:rPr>
        <w:t>Government of the United Kingdom</w:t>
      </w:r>
      <w:r w:rsidR="009118EF" w:rsidRPr="009118EF" w:rsidDel="008C5D53">
        <w:rPr>
          <w:lang w:val="en-GB"/>
        </w:rPr>
        <w:t xml:space="preserve"> </w:t>
      </w:r>
      <w:r w:rsidR="00C345D3">
        <w:rPr>
          <w:lang w:val="en-GB"/>
        </w:rPr>
        <w:t xml:space="preserve">indicated </w:t>
      </w:r>
      <w:r w:rsidR="009118EF" w:rsidRPr="009118EF" w:rsidDel="008C5D53">
        <w:rPr>
          <w:lang w:val="en-GB"/>
        </w:rPr>
        <w:t xml:space="preserve">that the Ministry of Health and Public Hygiene, as the direct beneficiary of the equipment, </w:t>
      </w:r>
      <w:r w:rsidR="00866A0B">
        <w:rPr>
          <w:lang w:val="en-GB"/>
        </w:rPr>
        <w:t>will be</w:t>
      </w:r>
      <w:r w:rsidR="009118EF" w:rsidRPr="009118EF" w:rsidDel="008C5D53">
        <w:rPr>
          <w:lang w:val="en-GB"/>
        </w:rPr>
        <w:t xml:space="preserve"> responsible for the sustainable operation of the installed units</w:t>
      </w:r>
      <w:r w:rsidR="003D2510">
        <w:rPr>
          <w:lang w:val="en-GB"/>
        </w:rPr>
        <w:t>,</w:t>
      </w:r>
      <w:r w:rsidR="009118EF" w:rsidRPr="009118EF" w:rsidDel="008C5D53">
        <w:rPr>
          <w:lang w:val="en-GB"/>
        </w:rPr>
        <w:t xml:space="preserve"> the maintenance and servicing costs. The Ministry of Technical Education, Vocational Training and Apprenticeship, will mobilize the trainers of these cent</w:t>
      </w:r>
      <w:r w:rsidR="00853ADB" w:rsidDel="008C5D53">
        <w:rPr>
          <w:lang w:val="en-GB"/>
        </w:rPr>
        <w:t>r</w:t>
      </w:r>
      <w:r w:rsidR="009118EF" w:rsidRPr="009118EF" w:rsidDel="008C5D53">
        <w:rPr>
          <w:lang w:val="en-GB"/>
        </w:rPr>
        <w:t>es to ensure the training and awareness</w:t>
      </w:r>
      <w:r w:rsidR="0044096A">
        <w:rPr>
          <w:lang w:val="en-GB"/>
        </w:rPr>
        <w:noBreakHyphen/>
      </w:r>
      <w:r w:rsidR="009118EF" w:rsidRPr="009118EF" w:rsidDel="008C5D53">
        <w:rPr>
          <w:lang w:val="en-GB"/>
        </w:rPr>
        <w:t>raising of the technicians of the beneficiary cent</w:t>
      </w:r>
      <w:r w:rsidR="00853ADB" w:rsidDel="008C5D53">
        <w:rPr>
          <w:lang w:val="en-GB"/>
        </w:rPr>
        <w:t>r</w:t>
      </w:r>
      <w:r w:rsidR="009118EF" w:rsidRPr="009118EF" w:rsidDel="008C5D53">
        <w:rPr>
          <w:lang w:val="en-GB"/>
        </w:rPr>
        <w:t>es in the maintenance of low-GWP air conditioners which goes beyond the trainings offered within the project. These costs will be covered by the governmental partners</w:t>
      </w:r>
      <w:r w:rsidR="00F16415">
        <w:rPr>
          <w:lang w:val="en-GB"/>
        </w:rPr>
        <w:t>.</w:t>
      </w:r>
    </w:p>
    <w:p w14:paraId="374A48C5" w14:textId="4C4E3E4E" w:rsidR="000469FA" w:rsidRDefault="000469FA" w:rsidP="000469FA">
      <w:pPr>
        <w:pStyle w:val="Heading1"/>
        <w:keepNext/>
        <w:rPr>
          <w:i/>
          <w:iCs/>
        </w:rPr>
      </w:pPr>
      <w:r w:rsidRPr="00874B7F">
        <w:rPr>
          <w:lang w:val="en-GB"/>
        </w:rPr>
        <w:t xml:space="preserve">The Secretariat also enquired about possible co-financing commitments that could be offered by the beneficiaries, noting the potential savings expected from the pilot project. The </w:t>
      </w:r>
      <w:r w:rsidR="00F61527">
        <w:rPr>
          <w:lang w:val="en-GB"/>
        </w:rPr>
        <w:t>Government of the United Kingdom</w:t>
      </w:r>
      <w:r w:rsidRPr="00874B7F">
        <w:rPr>
          <w:lang w:val="en-GB"/>
        </w:rPr>
        <w:t xml:space="preserve"> explained that when the project demonstrates, as expected, that </w:t>
      </w:r>
      <w:r w:rsidR="003A20E0">
        <w:rPr>
          <w:lang w:val="en-GB"/>
        </w:rPr>
        <w:t>low-GWP</w:t>
      </w:r>
      <w:r w:rsidR="003A20E0" w:rsidRPr="00874B7F">
        <w:rPr>
          <w:lang w:val="en-GB"/>
        </w:rPr>
        <w:t xml:space="preserve"> </w:t>
      </w:r>
      <w:r w:rsidRPr="00874B7F">
        <w:rPr>
          <w:lang w:val="en-GB"/>
        </w:rPr>
        <w:t xml:space="preserve">air conditioners </w:t>
      </w:r>
      <w:r w:rsidR="00964204">
        <w:rPr>
          <w:lang w:val="en-GB"/>
        </w:rPr>
        <w:t>are</w:t>
      </w:r>
      <w:r w:rsidRPr="00874B7F">
        <w:rPr>
          <w:lang w:val="en-GB"/>
        </w:rPr>
        <w:t xml:space="preserve"> more energy efficient than conventional air conditioners, the two ministries involved will consider integrating th</w:t>
      </w:r>
      <w:r w:rsidR="0084334A">
        <w:rPr>
          <w:lang w:val="en-GB"/>
        </w:rPr>
        <w:t>is</w:t>
      </w:r>
      <w:r w:rsidRPr="00874B7F">
        <w:rPr>
          <w:lang w:val="en-GB"/>
        </w:rPr>
        <w:t xml:space="preserve"> energy performance criteria into their future public procurement, and will replace the remaining AC units at the three hospitals that were not covered by the project. This approach will promote the uptake of more efficient and environmentally friendly technologies beyond the scope of the pilot project.</w:t>
      </w:r>
    </w:p>
    <w:p w14:paraId="69F238D6" w14:textId="4E15DBA7" w:rsidR="00DC185C" w:rsidRPr="00972ACF" w:rsidRDefault="00DC185C" w:rsidP="00DC185C">
      <w:pPr>
        <w:spacing w:before="240" w:after="240"/>
        <w:rPr>
          <w:u w:val="single"/>
          <w:lang w:val="en-GB"/>
        </w:rPr>
      </w:pPr>
      <w:r w:rsidRPr="00972ACF">
        <w:rPr>
          <w:u w:val="single"/>
          <w:lang w:val="en-GB"/>
        </w:rPr>
        <w:t xml:space="preserve">Energy-efficiency improvements and preliminary estimate of electricity savings </w:t>
      </w:r>
    </w:p>
    <w:p w14:paraId="1DBD2D07" w14:textId="5299D7AB" w:rsidR="0084565C" w:rsidRPr="00D212BC" w:rsidRDefault="009D34B9" w:rsidP="0084565C">
      <w:pPr>
        <w:pStyle w:val="Heading1"/>
      </w:pPr>
      <w:r w:rsidRPr="00972ACF">
        <w:rPr>
          <w:lang w:val="en-GB"/>
        </w:rPr>
        <w:lastRenderedPageBreak/>
        <w:t>Referring</w:t>
      </w:r>
      <w:r w:rsidR="005829EB" w:rsidRPr="00972ACF">
        <w:rPr>
          <w:lang w:val="en-GB"/>
        </w:rPr>
        <w:t xml:space="preserve"> to the </w:t>
      </w:r>
      <w:r w:rsidR="00D2283D" w:rsidRPr="00972ACF">
        <w:rPr>
          <w:lang w:val="en-GB"/>
        </w:rPr>
        <w:t>energy savings as presented in the proposal, outlined</w:t>
      </w:r>
      <w:r w:rsidR="005829EB" w:rsidRPr="00972ACF">
        <w:rPr>
          <w:lang w:val="en-GB"/>
        </w:rPr>
        <w:t xml:space="preserve"> in </w:t>
      </w:r>
      <w:r w:rsidR="005829EB" w:rsidRPr="00233CBD">
        <w:rPr>
          <w:lang w:val="en-GB"/>
        </w:rPr>
        <w:t>para</w:t>
      </w:r>
      <w:r w:rsidRPr="00233CBD">
        <w:rPr>
          <w:lang w:val="en-GB"/>
        </w:rPr>
        <w:t>graph</w:t>
      </w:r>
      <w:r w:rsidR="005829EB" w:rsidRPr="00233CBD">
        <w:rPr>
          <w:lang w:val="en-GB"/>
        </w:rPr>
        <w:t xml:space="preserve"> </w:t>
      </w:r>
      <w:r w:rsidR="005829EB" w:rsidRPr="008034F5">
        <w:rPr>
          <w:lang w:val="en-GB"/>
        </w:rPr>
        <w:t>1</w:t>
      </w:r>
      <w:r w:rsidR="00736E1D" w:rsidRPr="008034F5">
        <w:rPr>
          <w:lang w:val="en-GB"/>
        </w:rPr>
        <w:t>8</w:t>
      </w:r>
      <w:r w:rsidR="00971D33" w:rsidRPr="00233CBD">
        <w:rPr>
          <w:lang w:val="en-GB"/>
        </w:rPr>
        <w:t>, above</w:t>
      </w:r>
      <w:r w:rsidR="005829EB" w:rsidRPr="00233CBD">
        <w:rPr>
          <w:lang w:val="en-GB"/>
        </w:rPr>
        <w:t xml:space="preserve">, </w:t>
      </w:r>
      <w:r w:rsidR="003D7012" w:rsidRPr="00233CBD">
        <w:rPr>
          <w:lang w:val="en-GB"/>
        </w:rPr>
        <w:t xml:space="preserve">noting </w:t>
      </w:r>
      <w:r w:rsidR="003D7012" w:rsidRPr="00233CBD">
        <w:t>the approximately 6,000 MWh of overall energy consumption saving over a 10</w:t>
      </w:r>
      <w:r w:rsidR="00FA7971" w:rsidRPr="00233CBD">
        <w:t> </w:t>
      </w:r>
      <w:r w:rsidR="003D7012" w:rsidRPr="00233CBD">
        <w:t>year period and the</w:t>
      </w:r>
      <w:r w:rsidR="003D7012" w:rsidRPr="00972ACF">
        <w:t xml:space="preserve"> current local electricity tariff,</w:t>
      </w:r>
      <w:r w:rsidR="003D7012" w:rsidRPr="00972ACF">
        <w:rPr>
          <w:rStyle w:val="FootnoteReference"/>
        </w:rPr>
        <w:footnoteReference w:id="14"/>
      </w:r>
      <w:r w:rsidR="003D7012" w:rsidRPr="00972ACF">
        <w:t xml:space="preserve"> </w:t>
      </w:r>
      <w:r w:rsidR="00D2283D" w:rsidRPr="00972ACF">
        <w:rPr>
          <w:lang w:val="en-GB"/>
        </w:rPr>
        <w:t>t</w:t>
      </w:r>
      <w:r w:rsidR="003D02CB" w:rsidRPr="00972ACF">
        <w:rPr>
          <w:lang w:val="en-GB"/>
        </w:rPr>
        <w:t xml:space="preserve">he </w:t>
      </w:r>
      <w:r w:rsidR="00F61527">
        <w:rPr>
          <w:lang w:val="en-GB"/>
        </w:rPr>
        <w:t>Government of the United Kingdom</w:t>
      </w:r>
      <w:r w:rsidR="00DC185C" w:rsidRPr="00972ACF">
        <w:rPr>
          <w:lang w:val="en-GB"/>
        </w:rPr>
        <w:t xml:space="preserve"> </w:t>
      </w:r>
      <w:r w:rsidR="00BB4B61" w:rsidRPr="00972ACF">
        <w:rPr>
          <w:lang w:val="en-GB"/>
        </w:rPr>
        <w:t xml:space="preserve">best estimated </w:t>
      </w:r>
      <w:r w:rsidR="00467C32" w:rsidRPr="00972ACF">
        <w:rPr>
          <w:lang w:val="en-GB"/>
        </w:rPr>
        <w:t xml:space="preserve">the </w:t>
      </w:r>
      <w:r w:rsidR="003F5059" w:rsidRPr="00972ACF">
        <w:rPr>
          <w:lang w:val="en-GB"/>
        </w:rPr>
        <w:t xml:space="preserve">yearly electricity savings </w:t>
      </w:r>
      <w:r w:rsidR="006E6E9C" w:rsidRPr="00972ACF">
        <w:t>as US</w:t>
      </w:r>
      <w:r w:rsidR="00971D33" w:rsidRPr="00972ACF">
        <w:t> </w:t>
      </w:r>
      <w:r w:rsidR="006E6E9C" w:rsidRPr="00972ACF">
        <w:t>$62,900 making the payback period of the total investment</w:t>
      </w:r>
      <w:r w:rsidR="00097FCE" w:rsidRPr="00972ACF">
        <w:t xml:space="preserve"> </w:t>
      </w:r>
      <w:r w:rsidR="006E6E9C" w:rsidRPr="00972ACF">
        <w:t>around 5</w:t>
      </w:r>
      <w:r w:rsidR="00971D33" w:rsidRPr="00972ACF">
        <w:t xml:space="preserve"> </w:t>
      </w:r>
      <w:r w:rsidR="006E6E9C" w:rsidRPr="00972ACF">
        <w:t>years</w:t>
      </w:r>
      <w:r w:rsidR="0084565C" w:rsidRPr="00972ACF">
        <w:t>.</w:t>
      </w:r>
      <w:r w:rsidR="006E6E9C" w:rsidRPr="00972ACF">
        <w:t xml:space="preserve"> </w:t>
      </w:r>
    </w:p>
    <w:p w14:paraId="733AD600" w14:textId="77777777" w:rsidR="00DC185C" w:rsidRPr="009D34B9" w:rsidRDefault="00DC185C" w:rsidP="00F30FEA">
      <w:pPr>
        <w:pStyle w:val="Heading1"/>
        <w:numPr>
          <w:ilvl w:val="0"/>
          <w:numId w:val="0"/>
        </w:numPr>
        <w:rPr>
          <w:u w:val="single"/>
          <w:lang w:val="en-GB"/>
        </w:rPr>
      </w:pPr>
      <w:r w:rsidRPr="009D34B9">
        <w:rPr>
          <w:u w:val="single"/>
          <w:lang w:val="en-GB"/>
        </w:rPr>
        <w:t>Sustainability, replicability and assessment of risks</w:t>
      </w:r>
    </w:p>
    <w:p w14:paraId="5DAB8CFA" w14:textId="0D1B34EE" w:rsidR="00CE0C36" w:rsidRPr="006052D0" w:rsidRDefault="009442B3" w:rsidP="00CE0C36">
      <w:pPr>
        <w:pStyle w:val="Heading1"/>
        <w:rPr>
          <w:color w:val="000000" w:themeColor="text1"/>
        </w:rPr>
      </w:pPr>
      <w:r w:rsidRPr="00CE0C36">
        <w:rPr>
          <w:color w:val="000000" w:themeColor="text1"/>
        </w:rPr>
        <w:t xml:space="preserve">The Secretariat enquired about how the country would ensure the replicability of the outcomes of the project </w:t>
      </w:r>
      <w:r>
        <w:rPr>
          <w:color w:val="000000" w:themeColor="text1"/>
        </w:rPr>
        <w:t xml:space="preserve">either </w:t>
      </w:r>
      <w:r w:rsidRPr="00CE0C36">
        <w:rPr>
          <w:color w:val="000000" w:themeColor="text1"/>
        </w:rPr>
        <w:t xml:space="preserve">within the same sector or other sectors. The </w:t>
      </w:r>
      <w:r w:rsidR="00F61527">
        <w:rPr>
          <w:color w:val="000000" w:themeColor="text1"/>
        </w:rPr>
        <w:t>Government of the United Kingdom</w:t>
      </w:r>
      <w:r w:rsidRPr="00CE0C36">
        <w:rPr>
          <w:color w:val="000000" w:themeColor="text1"/>
        </w:rPr>
        <w:t xml:space="preserve"> explained </w:t>
      </w:r>
      <w:r w:rsidR="004942E2">
        <w:rPr>
          <w:color w:val="000000" w:themeColor="text1"/>
        </w:rPr>
        <w:t>that t</w:t>
      </w:r>
      <w:r w:rsidR="002E554A" w:rsidRPr="00CE0C36">
        <w:rPr>
          <w:color w:val="000000" w:themeColor="text1"/>
        </w:rPr>
        <w:t>he Government of Togo intends to use the outcomes and lessons from th</w:t>
      </w:r>
      <w:r w:rsidR="007567A5">
        <w:rPr>
          <w:color w:val="000000" w:themeColor="text1"/>
        </w:rPr>
        <w:t>is</w:t>
      </w:r>
      <w:r w:rsidR="002E554A" w:rsidRPr="00CE0C36">
        <w:rPr>
          <w:color w:val="000000" w:themeColor="text1"/>
        </w:rPr>
        <w:t xml:space="preserve"> project to </w:t>
      </w:r>
      <w:r w:rsidR="003C6E14">
        <w:rPr>
          <w:color w:val="000000" w:themeColor="text1"/>
        </w:rPr>
        <w:t>encourage</w:t>
      </w:r>
      <w:r w:rsidR="002E554A" w:rsidRPr="00CE0C36">
        <w:rPr>
          <w:color w:val="000000" w:themeColor="text1"/>
        </w:rPr>
        <w:t xml:space="preserve"> the future development of sectoral plans in the health domain as well as </w:t>
      </w:r>
      <w:r w:rsidR="00C5255F">
        <w:rPr>
          <w:color w:val="000000" w:themeColor="text1"/>
        </w:rPr>
        <w:t xml:space="preserve">to </w:t>
      </w:r>
      <w:r w:rsidR="002E554A" w:rsidRPr="00CE0C36">
        <w:rPr>
          <w:color w:val="000000" w:themeColor="text1"/>
        </w:rPr>
        <w:t xml:space="preserve">promote </w:t>
      </w:r>
      <w:r w:rsidR="002E554A">
        <w:rPr>
          <w:color w:val="000000" w:themeColor="text1"/>
        </w:rPr>
        <w:t xml:space="preserve">a </w:t>
      </w:r>
      <w:r w:rsidR="002E554A" w:rsidRPr="00CE0C36">
        <w:rPr>
          <w:color w:val="000000" w:themeColor="text1"/>
        </w:rPr>
        <w:t>similar approach in other commercial sectors such as shopping malls</w:t>
      </w:r>
      <w:r w:rsidR="00C5255F">
        <w:rPr>
          <w:color w:val="000000" w:themeColor="text1"/>
        </w:rPr>
        <w:t>,</w:t>
      </w:r>
      <w:r w:rsidR="002E554A" w:rsidRPr="00CE0C36">
        <w:rPr>
          <w:color w:val="000000" w:themeColor="text1"/>
        </w:rPr>
        <w:t xml:space="preserve"> supermarkets, educational institutions, public buildings, etc</w:t>
      </w:r>
      <w:r w:rsidR="00C81788">
        <w:rPr>
          <w:color w:val="000000" w:themeColor="text1"/>
        </w:rPr>
        <w:t>.</w:t>
      </w:r>
      <w:r w:rsidR="00CE0C36" w:rsidRPr="00CE0C36">
        <w:rPr>
          <w:color w:val="000000" w:themeColor="text1"/>
        </w:rPr>
        <w:t xml:space="preserve"> Replication will be promoted through the gradual expansion of the market towards low-GWP appliances and through demonstrating both the technical and commercial feasibility of R-290 systems, while also informing national policy measures and strengthening the capacity of technicians and service providers. Together, these elements will create a strong basis for replication in other </w:t>
      </w:r>
      <w:r w:rsidR="00CE0C36" w:rsidRPr="006052D0">
        <w:rPr>
          <w:color w:val="000000" w:themeColor="text1"/>
        </w:rPr>
        <w:t>sectors, enabling a broader transition towards safe, efficient, and climate-friendly RAC technologies.</w:t>
      </w:r>
    </w:p>
    <w:p w14:paraId="22CC3057" w14:textId="77777777" w:rsidR="00DC185C" w:rsidRPr="006052D0" w:rsidRDefault="00DC185C" w:rsidP="00DC185C">
      <w:pPr>
        <w:keepNext/>
        <w:spacing w:before="360" w:after="240"/>
        <w:rPr>
          <w:lang w:val="en-GB"/>
        </w:rPr>
      </w:pPr>
      <w:r w:rsidRPr="006052D0">
        <w:rPr>
          <w:b/>
          <w:lang w:val="en-GB"/>
        </w:rPr>
        <w:t>RECOMMENDATION</w:t>
      </w:r>
    </w:p>
    <w:p w14:paraId="0E673015" w14:textId="0B01F3DA" w:rsidR="00DC185C" w:rsidRPr="006052D0" w:rsidRDefault="00DC185C" w:rsidP="00DC185C">
      <w:pPr>
        <w:numPr>
          <w:ilvl w:val="0"/>
          <w:numId w:val="1"/>
        </w:numPr>
        <w:spacing w:after="240"/>
        <w:outlineLvl w:val="0"/>
        <w:rPr>
          <w:lang w:val="en-GB"/>
        </w:rPr>
      </w:pPr>
      <w:r w:rsidRPr="006052D0">
        <w:rPr>
          <w:lang w:val="en-GB"/>
        </w:rPr>
        <w:t>The Executive Committee may wish to consider approving the pilot project to maintain and/or enhance the energy efficiency of replacement technologies and equipment in the context of HFC phase</w:t>
      </w:r>
      <w:r w:rsidRPr="006052D0">
        <w:rPr>
          <w:lang w:val="en-GB"/>
        </w:rPr>
        <w:noBreakHyphen/>
        <w:t>down (non</w:t>
      </w:r>
      <w:r w:rsidRPr="006052D0">
        <w:rPr>
          <w:lang w:val="en-GB"/>
        </w:rPr>
        <w:noBreakHyphen/>
        <w:t xml:space="preserve">investment activities): </w:t>
      </w:r>
      <w:r w:rsidR="004942E2" w:rsidRPr="004942E2">
        <w:t>Demonstration of R-290-based air-conditioning technology, and the benefits of proper refrigerant handling and management and refrigeration and air</w:t>
      </w:r>
      <w:r w:rsidR="004942E2">
        <w:t>-</w:t>
      </w:r>
      <w:r w:rsidR="004942E2" w:rsidRPr="004942E2">
        <w:t>conditioning maintenance practices</w:t>
      </w:r>
      <w:r w:rsidRPr="006052D0">
        <w:rPr>
          <w:lang w:val="en-GB"/>
        </w:rPr>
        <w:t>, in the amount of US $</w:t>
      </w:r>
      <w:r w:rsidR="003D1373" w:rsidRPr="006052D0">
        <w:rPr>
          <w:lang w:val="en-GB"/>
        </w:rPr>
        <w:t>321,300</w:t>
      </w:r>
      <w:r w:rsidRPr="006052D0">
        <w:rPr>
          <w:lang w:val="en-GB"/>
        </w:rPr>
        <w:t>, plus agency support costs of US $</w:t>
      </w:r>
      <w:r w:rsidR="00D64F8B" w:rsidRPr="006052D0">
        <w:rPr>
          <w:lang w:val="en-GB"/>
        </w:rPr>
        <w:t>41,769</w:t>
      </w:r>
      <w:r w:rsidRPr="006052D0">
        <w:rPr>
          <w:lang w:val="en-GB"/>
        </w:rPr>
        <w:t xml:space="preserve"> for </w:t>
      </w:r>
      <w:r w:rsidR="009A5875">
        <w:rPr>
          <w:lang w:val="en-GB"/>
        </w:rPr>
        <w:t xml:space="preserve">the </w:t>
      </w:r>
      <w:r w:rsidR="00F61527">
        <w:t>Government of the United Kingdom of Great Britain and Northern Ireland</w:t>
      </w:r>
      <w:r w:rsidRPr="006052D0">
        <w:rPr>
          <w:lang w:val="en-GB"/>
        </w:rPr>
        <w:t>, noting:</w:t>
      </w:r>
    </w:p>
    <w:p w14:paraId="27AC4B21" w14:textId="1AB68B41" w:rsidR="00DC185C" w:rsidRDefault="00DC185C" w:rsidP="00DC185C">
      <w:pPr>
        <w:widowControl w:val="0"/>
        <w:numPr>
          <w:ilvl w:val="1"/>
          <w:numId w:val="23"/>
        </w:numPr>
        <w:spacing w:after="240"/>
        <w:ind w:left="1418" w:hanging="709"/>
        <w:outlineLvl w:val="1"/>
        <w:rPr>
          <w:lang w:val="en-GB"/>
        </w:rPr>
      </w:pPr>
      <w:r w:rsidRPr="00767FDC">
        <w:rPr>
          <w:lang w:val="en-GB"/>
        </w:rPr>
        <w:t xml:space="preserve">That the Government of </w:t>
      </w:r>
      <w:r w:rsidR="00EA4E1A" w:rsidRPr="00767FDC">
        <w:rPr>
          <w:lang w:val="en-GB"/>
        </w:rPr>
        <w:t>Togo</w:t>
      </w:r>
      <w:r w:rsidRPr="00767FDC">
        <w:rPr>
          <w:lang w:val="en-GB"/>
        </w:rPr>
        <w:t xml:space="preserve"> has committed to the conditions referred to in decision </w:t>
      </w:r>
      <w:r w:rsidRPr="00D32999">
        <w:rPr>
          <w:lang w:val="en-GB"/>
        </w:rPr>
        <w:t>91/65(b)(</w:t>
      </w:r>
      <w:proofErr w:type="gramStart"/>
      <w:r w:rsidRPr="00D32999">
        <w:rPr>
          <w:lang w:val="en-GB"/>
        </w:rPr>
        <w:t>iv)b.</w:t>
      </w:r>
      <w:proofErr w:type="gramEnd"/>
      <w:r w:rsidRPr="00D32999">
        <w:rPr>
          <w:lang w:val="en-GB"/>
        </w:rPr>
        <w:t xml:space="preserve"> to b(iv)</w:t>
      </w:r>
      <w:proofErr w:type="gramStart"/>
      <w:r w:rsidRPr="00D32999">
        <w:rPr>
          <w:lang w:val="en-GB"/>
        </w:rPr>
        <w:t>d.;</w:t>
      </w:r>
      <w:proofErr w:type="gramEnd"/>
      <w:r w:rsidRPr="00D32999">
        <w:rPr>
          <w:lang w:val="en-GB"/>
        </w:rPr>
        <w:t xml:space="preserve"> </w:t>
      </w:r>
    </w:p>
    <w:p w14:paraId="289FC6D4" w14:textId="7E862D0A" w:rsidR="00A101A9" w:rsidRPr="00F04CDE" w:rsidRDefault="0072245A">
      <w:pPr>
        <w:keepLines/>
        <w:widowControl w:val="0"/>
        <w:numPr>
          <w:ilvl w:val="1"/>
          <w:numId w:val="23"/>
        </w:numPr>
        <w:spacing w:after="240"/>
        <w:ind w:left="1418" w:hanging="709"/>
        <w:outlineLvl w:val="1"/>
        <w:rPr>
          <w:lang w:val="en-GB"/>
        </w:rPr>
      </w:pPr>
      <w:r w:rsidRPr="00DA7484">
        <w:rPr>
          <w:lang w:val="en-GB"/>
        </w:rPr>
        <w:t xml:space="preserve">That the Government of Togo would </w:t>
      </w:r>
      <w:r w:rsidR="00C0775E" w:rsidRPr="00DA7484">
        <w:rPr>
          <w:lang w:val="en-GB"/>
        </w:rPr>
        <w:t xml:space="preserve">update </w:t>
      </w:r>
      <w:r w:rsidR="00324803">
        <w:rPr>
          <w:lang w:val="en-GB"/>
        </w:rPr>
        <w:t xml:space="preserve">its </w:t>
      </w:r>
      <w:r w:rsidR="00F769FA" w:rsidRPr="005C2079">
        <w:t>minimum</w:t>
      </w:r>
      <w:r w:rsidR="00324803" w:rsidRPr="005C2079">
        <w:t xml:space="preserve"> energy performance standards </w:t>
      </w:r>
      <w:r w:rsidR="00C0775E" w:rsidRPr="00DA7484">
        <w:rPr>
          <w:lang w:val="en-GB"/>
        </w:rPr>
        <w:t>and adopt th</w:t>
      </w:r>
      <w:r w:rsidR="00324803">
        <w:rPr>
          <w:lang w:val="en-GB"/>
        </w:rPr>
        <w:t>ose</w:t>
      </w:r>
      <w:r w:rsidR="006C028F" w:rsidRPr="00DA7484">
        <w:rPr>
          <w:lang w:val="en-GB"/>
        </w:rPr>
        <w:t xml:space="preserve"> currently being updated by the </w:t>
      </w:r>
      <w:r w:rsidR="00FD41DB" w:rsidRPr="00A86227">
        <w:t>Economic Community of West African States</w:t>
      </w:r>
      <w:r w:rsidR="00FD41DB" w:rsidRPr="00DA7484" w:rsidDel="00FD41DB">
        <w:rPr>
          <w:lang w:val="en-GB"/>
        </w:rPr>
        <w:t xml:space="preserve"> </w:t>
      </w:r>
      <w:r w:rsidRPr="00DA7484">
        <w:rPr>
          <w:lang w:val="en-GB"/>
        </w:rPr>
        <w:t>upon the completion of the project;</w:t>
      </w:r>
      <w:r w:rsidRPr="00F04CDE">
        <w:rPr>
          <w:lang w:val="en-GB"/>
        </w:rPr>
        <w:t xml:space="preserve"> and</w:t>
      </w:r>
      <w:r w:rsidR="004478E4" w:rsidRPr="00F04CDE">
        <w:rPr>
          <w:lang w:val="en-GB"/>
        </w:rPr>
        <w:t xml:space="preserve"> </w:t>
      </w:r>
    </w:p>
    <w:p w14:paraId="17CAFEFE" w14:textId="2DE0EAE3" w:rsidR="00DC185C" w:rsidRPr="006C028F" w:rsidRDefault="00DC185C" w:rsidP="00F30FEA">
      <w:pPr>
        <w:keepLines/>
        <w:widowControl w:val="0"/>
        <w:numPr>
          <w:ilvl w:val="1"/>
          <w:numId w:val="23"/>
        </w:numPr>
        <w:spacing w:after="240"/>
        <w:ind w:left="1418" w:hanging="709"/>
        <w:outlineLvl w:val="1"/>
        <w:rPr>
          <w:lang w:val="en-GB"/>
        </w:rPr>
      </w:pPr>
      <w:r w:rsidRPr="006C028F">
        <w:rPr>
          <w:lang w:val="en-GB"/>
        </w:rPr>
        <w:t xml:space="preserve">That the project would be operationally completed no later than 30 June 2028 and a detailed project report would be submitted to the Executive Committee within six months of the date of completion of the project. </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DC185C" w14:paraId="10C8BE8C" w14:textId="77777777" w:rsidTr="00681E74">
        <w:tc>
          <w:tcPr>
            <w:tcW w:w="1870" w:type="dxa"/>
          </w:tcPr>
          <w:p w14:paraId="61A50D1F" w14:textId="77777777" w:rsidR="00DC185C" w:rsidRPr="00DC185C" w:rsidRDefault="00DC185C" w:rsidP="00DC185C">
            <w:pPr>
              <w:rPr>
                <w:lang w:val="en-GB"/>
              </w:rPr>
            </w:pPr>
          </w:p>
        </w:tc>
        <w:tc>
          <w:tcPr>
            <w:tcW w:w="1870" w:type="dxa"/>
          </w:tcPr>
          <w:p w14:paraId="13F5369B" w14:textId="77777777" w:rsidR="00DC185C" w:rsidRPr="00DC185C" w:rsidRDefault="00DC185C" w:rsidP="00DC185C">
            <w:pPr>
              <w:rPr>
                <w:lang w:val="en-GB"/>
              </w:rPr>
            </w:pPr>
          </w:p>
        </w:tc>
        <w:tc>
          <w:tcPr>
            <w:tcW w:w="1870" w:type="dxa"/>
            <w:tcBorders>
              <w:bottom w:val="single" w:sz="4" w:space="0" w:color="auto"/>
            </w:tcBorders>
          </w:tcPr>
          <w:p w14:paraId="413C91B4" w14:textId="77777777" w:rsidR="00DC185C" w:rsidRPr="00DC185C" w:rsidRDefault="00DC185C" w:rsidP="00DC185C">
            <w:pPr>
              <w:rPr>
                <w:lang w:val="en-GB"/>
              </w:rPr>
            </w:pPr>
          </w:p>
        </w:tc>
        <w:tc>
          <w:tcPr>
            <w:tcW w:w="1870" w:type="dxa"/>
          </w:tcPr>
          <w:p w14:paraId="4BAE8579" w14:textId="77777777" w:rsidR="00DC185C" w:rsidRPr="00DC185C" w:rsidRDefault="00DC185C" w:rsidP="00DC185C">
            <w:pPr>
              <w:rPr>
                <w:lang w:val="en-GB"/>
              </w:rPr>
            </w:pPr>
          </w:p>
        </w:tc>
        <w:tc>
          <w:tcPr>
            <w:tcW w:w="1870" w:type="dxa"/>
          </w:tcPr>
          <w:p w14:paraId="0143600F" w14:textId="77777777" w:rsidR="00DC185C" w:rsidRPr="00DC185C" w:rsidRDefault="00DC185C" w:rsidP="00DC185C">
            <w:pPr>
              <w:rPr>
                <w:lang w:val="en-GB"/>
              </w:rPr>
            </w:pPr>
          </w:p>
        </w:tc>
      </w:tr>
    </w:tbl>
    <w:p w14:paraId="0042C2F4" w14:textId="77777777" w:rsidR="00DC185C" w:rsidRPr="00DC185C" w:rsidRDefault="00DC185C" w:rsidP="00F04CDE">
      <w:pPr>
        <w:rPr>
          <w:lang w:val="en-GB"/>
        </w:rPr>
      </w:pPr>
    </w:p>
    <w:sectPr w:rsidR="00DC185C" w:rsidRPr="00DC185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D81FF" w14:textId="77777777" w:rsidR="00CE617E" w:rsidRDefault="00CE617E" w:rsidP="004A504B">
      <w:r>
        <w:separator/>
      </w:r>
    </w:p>
  </w:endnote>
  <w:endnote w:type="continuationSeparator" w:id="0">
    <w:p w14:paraId="411DF5C8" w14:textId="77777777" w:rsidR="00CE617E" w:rsidRDefault="00CE617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C50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9C7DE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75239" w14:textId="77777777" w:rsidR="00CE617E" w:rsidRDefault="00CE617E" w:rsidP="004A504B">
      <w:r>
        <w:separator/>
      </w:r>
    </w:p>
  </w:footnote>
  <w:footnote w:type="continuationSeparator" w:id="0">
    <w:p w14:paraId="05F57101" w14:textId="77777777" w:rsidR="00CE617E" w:rsidRDefault="00CE617E" w:rsidP="004A504B">
      <w:r>
        <w:continuationSeparator/>
      </w:r>
    </w:p>
  </w:footnote>
  <w:footnote w:id="1">
    <w:p w14:paraId="6435622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5A07EB2E" w14:textId="043E0FFE" w:rsidR="00B015A0" w:rsidRDefault="005561B7" w:rsidP="00B015A0">
      <w:pPr>
        <w:pStyle w:val="FootnoteText"/>
      </w:pPr>
      <w:r>
        <w:rPr>
          <w:rStyle w:val="FootnoteReference"/>
        </w:rPr>
        <w:footnoteRef/>
      </w:r>
      <w:r>
        <w:t xml:space="preserve"> </w:t>
      </w:r>
      <w:r w:rsidR="00B015A0">
        <w:t xml:space="preserve">The proposed project is to be supported through the bilateral assistance of the Government of the United Kingdom </w:t>
      </w:r>
    </w:p>
    <w:p w14:paraId="3399A957" w14:textId="7CD617A1" w:rsidR="005561B7" w:rsidRPr="005561B7" w:rsidRDefault="00B015A0" w:rsidP="00B015A0">
      <w:pPr>
        <w:pStyle w:val="FootnoteText"/>
      </w:pPr>
      <w:r>
        <w:t>and implemented by the Government of Germany.</w:t>
      </w:r>
    </w:p>
  </w:footnote>
  <w:footnote w:id="3">
    <w:p w14:paraId="1C3DAB33" w14:textId="0938A125" w:rsidR="00DC185C" w:rsidRPr="008A2345" w:rsidRDefault="00DC185C" w:rsidP="00DC185C">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w:t>
      </w:r>
      <w:r w:rsidR="00A52B4B">
        <w:t>26 August</w:t>
      </w:r>
      <w:r>
        <w:t xml:space="preserve"> 2025</w:t>
      </w:r>
      <w:r w:rsidRPr="00996241">
        <w:t xml:space="preserve"> from the Ministry of </w:t>
      </w:r>
      <w:r>
        <w:t xml:space="preserve">Environment </w:t>
      </w:r>
      <w:r w:rsidR="00406816">
        <w:t xml:space="preserve">and Forest Resources </w:t>
      </w:r>
      <w:r w:rsidRPr="00996241">
        <w:t xml:space="preserve">of </w:t>
      </w:r>
      <w:r w:rsidR="00EA4E1A" w:rsidRPr="00EA4E1A">
        <w:t>Togo</w:t>
      </w:r>
      <w:r w:rsidRPr="00996241">
        <w:t xml:space="preserve"> to</w:t>
      </w:r>
      <w:r>
        <w:t xml:space="preserve"> </w:t>
      </w:r>
      <w:r w:rsidR="00406816">
        <w:t>the Secretariat</w:t>
      </w:r>
      <w:r w:rsidRPr="008A2345">
        <w:rPr>
          <w:lang w:val="en-GB"/>
        </w:rPr>
        <w:t>.</w:t>
      </w:r>
    </w:p>
  </w:footnote>
  <w:footnote w:id="4">
    <w:p w14:paraId="73E5F5CE" w14:textId="4E09FAA4" w:rsidR="005C15CA" w:rsidRPr="001E3316" w:rsidRDefault="005C15CA">
      <w:pPr>
        <w:pStyle w:val="FootnoteText"/>
        <w:rPr>
          <w:lang w:val="en-US"/>
        </w:rPr>
      </w:pPr>
      <w:r>
        <w:rPr>
          <w:rStyle w:val="FootnoteReference"/>
        </w:rPr>
        <w:footnoteRef/>
      </w:r>
      <w:r>
        <w:t xml:space="preserve"> </w:t>
      </w:r>
      <w:r>
        <w:rPr>
          <w:lang w:val="en-US"/>
        </w:rPr>
        <w:t xml:space="preserve">As per the </w:t>
      </w:r>
      <w:r w:rsidRPr="00FA05E6">
        <w:rPr>
          <w:lang w:val="en-US"/>
        </w:rPr>
        <w:t xml:space="preserve">letter of </w:t>
      </w:r>
      <w:r w:rsidR="00FA05E6" w:rsidRPr="001E3316">
        <w:rPr>
          <w:lang w:val="en-US"/>
        </w:rPr>
        <w:t>3 September 2024</w:t>
      </w:r>
      <w:r w:rsidRPr="00FA05E6">
        <w:rPr>
          <w:lang w:val="en-US"/>
        </w:rPr>
        <w:t xml:space="preserve"> from</w:t>
      </w:r>
      <w:r>
        <w:rPr>
          <w:lang w:val="en-US"/>
        </w:rPr>
        <w:t xml:space="preserve"> the Ministry of Environment and Forest Resources of Togo to the Government of Germany</w:t>
      </w:r>
      <w:r w:rsidR="00D01FD6">
        <w:rPr>
          <w:lang w:val="en-US"/>
        </w:rPr>
        <w:t>,</w:t>
      </w:r>
      <w:r w:rsidR="008B34FF">
        <w:rPr>
          <w:lang w:val="en-US"/>
        </w:rPr>
        <w:t xml:space="preserve"> which notified the </w:t>
      </w:r>
      <w:r w:rsidR="0000514E">
        <w:rPr>
          <w:lang w:val="en-US"/>
        </w:rPr>
        <w:t>Secretariat</w:t>
      </w:r>
      <w:r w:rsidR="00D95775">
        <w:rPr>
          <w:lang w:val="en-US"/>
        </w:rPr>
        <w:t xml:space="preserve"> about the change </w:t>
      </w:r>
      <w:r w:rsidR="0000514E">
        <w:rPr>
          <w:lang w:val="en-US"/>
        </w:rPr>
        <w:t xml:space="preserve">in </w:t>
      </w:r>
      <w:r w:rsidR="005C6281" w:rsidRPr="001E3316">
        <w:rPr>
          <w:lang w:val="en-US"/>
        </w:rPr>
        <w:t>December 2024</w:t>
      </w:r>
      <w:r w:rsidR="009E47E1">
        <w:rPr>
          <w:lang w:val="en-US"/>
        </w:rPr>
        <w:t xml:space="preserve"> and</w:t>
      </w:r>
      <w:r w:rsidR="00B7490C">
        <w:rPr>
          <w:lang w:val="en-US"/>
        </w:rPr>
        <w:t xml:space="preserve"> document</w:t>
      </w:r>
      <w:r w:rsidR="00DE27CD">
        <w:rPr>
          <w:lang w:val="en-US"/>
        </w:rPr>
        <w:t> </w:t>
      </w:r>
      <w:r w:rsidR="00B7490C">
        <w:rPr>
          <w:lang w:val="en-US"/>
        </w:rPr>
        <w:t>UNEP/</w:t>
      </w:r>
      <w:proofErr w:type="spellStart"/>
      <w:r w:rsidR="00B7490C">
        <w:rPr>
          <w:lang w:val="en-US"/>
        </w:rPr>
        <w:t>OzL.Pro</w:t>
      </w:r>
      <w:proofErr w:type="spellEnd"/>
      <w:r w:rsidR="00B7490C">
        <w:rPr>
          <w:lang w:val="en-US"/>
        </w:rPr>
        <w:t>/ExCom</w:t>
      </w:r>
      <w:r w:rsidR="00DE27CD">
        <w:rPr>
          <w:lang w:val="en-US"/>
        </w:rPr>
        <w:t>/95/78, para 39</w:t>
      </w:r>
      <w:r w:rsidR="000D1049">
        <w:rPr>
          <w:lang w:val="en-US"/>
        </w:rPr>
        <w:t>.</w:t>
      </w:r>
      <w:r w:rsidR="00370912">
        <w:rPr>
          <w:lang w:val="en-US"/>
        </w:rPr>
        <w:t xml:space="preserve"> </w:t>
      </w:r>
    </w:p>
  </w:footnote>
  <w:footnote w:id="5">
    <w:p w14:paraId="1607705F" w14:textId="23B2CDEF" w:rsidR="00A1439E" w:rsidRPr="00A1439E" w:rsidRDefault="00A1439E">
      <w:pPr>
        <w:pStyle w:val="FootnoteText"/>
      </w:pPr>
      <w:r>
        <w:rPr>
          <w:rStyle w:val="FootnoteReference"/>
        </w:rPr>
        <w:footnoteRef/>
      </w:r>
      <w:r>
        <w:t xml:space="preserve"> </w:t>
      </w:r>
      <w:r w:rsidR="00492362">
        <w:t>Decision 95/73</w:t>
      </w:r>
    </w:p>
  </w:footnote>
  <w:footnote w:id="6">
    <w:p w14:paraId="5074D31D" w14:textId="77777777" w:rsidR="006905F1" w:rsidRDefault="006905F1" w:rsidP="006905F1">
      <w:pPr>
        <w:pStyle w:val="FootnoteText"/>
      </w:pPr>
      <w:r>
        <w:rPr>
          <w:rStyle w:val="FootnoteReference"/>
        </w:rPr>
        <w:footnoteRef/>
      </w:r>
      <w:r>
        <w:t xml:space="preserve"> </w:t>
      </w:r>
      <w:r w:rsidRPr="00A91DBA">
        <w:t>ECOWAS standard ECOSTAND 071-1:2017 set</w:t>
      </w:r>
      <w:r>
        <w:t>s</w:t>
      </w:r>
      <w:r w:rsidRPr="00A91DBA">
        <w:t xml:space="preserve"> MEPS for refrigeration appliances</w:t>
      </w:r>
      <w:r>
        <w:t xml:space="preserve"> with a storage volume up to 1,500 litres in the following categories: refrigerator with one or more fresh-food storage compartments; cellar, cellar and wine storage appliances; chiller and refrigerator with a 0-star, 1-star, 2-star, or 3-star compartment; upright freezer, chest freezer, and multi-use and other refrigerating appliances.</w:t>
      </w:r>
    </w:p>
  </w:footnote>
  <w:footnote w:id="7">
    <w:p w14:paraId="2CD3DFF8" w14:textId="77777777" w:rsidR="006905F1" w:rsidRDefault="006905F1" w:rsidP="006905F1">
      <w:pPr>
        <w:pStyle w:val="FootnoteText"/>
      </w:pPr>
      <w:r>
        <w:rPr>
          <w:rStyle w:val="FootnoteReference"/>
        </w:rPr>
        <w:footnoteRef/>
      </w:r>
      <w:r>
        <w:t xml:space="preserve"> </w:t>
      </w:r>
      <w:r w:rsidRPr="00256541">
        <w:t xml:space="preserve">ECOWAS standards ECOSTAND 071-2:2017 set MEPS for </w:t>
      </w:r>
      <w:r w:rsidRPr="00415D7F">
        <w:t xml:space="preserve">domestic and commercial </w:t>
      </w:r>
      <w:r>
        <w:t>AC</w:t>
      </w:r>
      <w:r w:rsidRPr="00415D7F">
        <w:t xml:space="preserve"> products</w:t>
      </w:r>
      <w:r>
        <w:t xml:space="preserve">, including </w:t>
      </w:r>
      <w:r w:rsidRPr="00415D7F">
        <w:t>portable</w:t>
      </w:r>
      <w:r>
        <w:t xml:space="preserve">, </w:t>
      </w:r>
      <w:r w:rsidRPr="00415D7F">
        <w:t>unitary</w:t>
      </w:r>
      <w:r>
        <w:t xml:space="preserve">, and </w:t>
      </w:r>
      <w:r w:rsidRPr="00415D7F">
        <w:t>split AC</w:t>
      </w:r>
      <w:r>
        <w:t xml:space="preserve"> units</w:t>
      </w:r>
      <w:r w:rsidRPr="00415D7F">
        <w:t>, and centrali</w:t>
      </w:r>
      <w:r>
        <w:t>z</w:t>
      </w:r>
      <w:r w:rsidRPr="00415D7F">
        <w:t>ed AC system</w:t>
      </w:r>
      <w:r>
        <w:t>s.</w:t>
      </w:r>
    </w:p>
  </w:footnote>
  <w:footnote w:id="8">
    <w:p w14:paraId="5C9D07DA" w14:textId="76A43176" w:rsidR="00B25071" w:rsidRPr="007D024E" w:rsidRDefault="00B25071">
      <w:pPr>
        <w:pStyle w:val="FootnoteText"/>
        <w:rPr>
          <w:lang w:val="es-ES"/>
        </w:rPr>
      </w:pPr>
      <w:r w:rsidRPr="00233CBD">
        <w:rPr>
          <w:rStyle w:val="FootnoteReference"/>
        </w:rPr>
        <w:footnoteRef/>
      </w:r>
      <w:r w:rsidRPr="00233CBD">
        <w:rPr>
          <w:lang w:val="es-ES"/>
        </w:rPr>
        <w:t>UNEP/</w:t>
      </w:r>
      <w:proofErr w:type="spellStart"/>
      <w:r w:rsidRPr="00233CBD">
        <w:rPr>
          <w:lang w:val="es-ES"/>
        </w:rPr>
        <w:t>OzL.Pro</w:t>
      </w:r>
      <w:proofErr w:type="spellEnd"/>
      <w:r w:rsidRPr="00233CBD">
        <w:rPr>
          <w:lang w:val="es-ES"/>
        </w:rPr>
        <w:t>/</w:t>
      </w:r>
      <w:proofErr w:type="spellStart"/>
      <w:r w:rsidRPr="00233CBD">
        <w:rPr>
          <w:lang w:val="es-ES"/>
        </w:rPr>
        <w:t>ExCom</w:t>
      </w:r>
      <w:proofErr w:type="spellEnd"/>
      <w:r w:rsidRPr="00233CBD">
        <w:rPr>
          <w:lang w:val="es-ES"/>
        </w:rPr>
        <w:t>/95/78</w:t>
      </w:r>
      <w:r w:rsidR="00F63789" w:rsidRPr="00233CBD">
        <w:rPr>
          <w:lang w:val="es-ES"/>
        </w:rPr>
        <w:t>, para 34.</w:t>
      </w:r>
      <w:r w:rsidRPr="007D024E">
        <w:rPr>
          <w:lang w:val="es-ES"/>
        </w:rPr>
        <w:t xml:space="preserve"> </w:t>
      </w:r>
    </w:p>
  </w:footnote>
  <w:footnote w:id="9">
    <w:p w14:paraId="270D4C68" w14:textId="47E7A6A0" w:rsidR="00E049C8" w:rsidRPr="00E049C8" w:rsidRDefault="00E049C8">
      <w:pPr>
        <w:pStyle w:val="FootnoteText"/>
      </w:pPr>
      <w:r>
        <w:rPr>
          <w:rStyle w:val="FootnoteReference"/>
        </w:rPr>
        <w:footnoteRef/>
      </w:r>
      <w:r>
        <w:t xml:space="preserve"> </w:t>
      </w:r>
      <w:r w:rsidR="00985B22">
        <w:t>A</w:t>
      </w:r>
      <w:r w:rsidRPr="00527469">
        <w:rPr>
          <w:lang w:val="en-GB"/>
        </w:rPr>
        <w:t xml:space="preserve"> measure of the global warming impact associated with the use and disposal of a particular refrigeration </w:t>
      </w:r>
      <w:r w:rsidR="00985B22" w:rsidRPr="00527469">
        <w:rPr>
          <w:lang w:val="en-GB"/>
        </w:rPr>
        <w:t>equipment and</w:t>
      </w:r>
      <w:r w:rsidRPr="00527469">
        <w:rPr>
          <w:lang w:val="en-GB"/>
        </w:rPr>
        <w:t xml:space="preserve"> is calculated by adding the direct CO</w:t>
      </w:r>
      <w:r w:rsidRPr="003B46A7">
        <w:rPr>
          <w:vertAlign w:val="subscript"/>
          <w:lang w:val="en-GB"/>
        </w:rPr>
        <w:t>2</w:t>
      </w:r>
      <w:r>
        <w:rPr>
          <w:lang w:val="en-GB"/>
        </w:rPr>
        <w:t>-e</w:t>
      </w:r>
      <w:r w:rsidRPr="00527469">
        <w:rPr>
          <w:lang w:val="en-GB"/>
        </w:rPr>
        <w:t>q emissions with the indirect CO</w:t>
      </w:r>
      <w:r w:rsidRPr="003B46A7">
        <w:rPr>
          <w:vertAlign w:val="subscript"/>
          <w:lang w:val="en-GB"/>
        </w:rPr>
        <w:t>2</w:t>
      </w:r>
      <w:r w:rsidRPr="00527469">
        <w:rPr>
          <w:lang w:val="en-GB"/>
        </w:rPr>
        <w:t>-eq emissions.</w:t>
      </w:r>
    </w:p>
  </w:footnote>
  <w:footnote w:id="10">
    <w:p w14:paraId="0AC4A977" w14:textId="5B6C5A9C" w:rsidR="00D82753" w:rsidRPr="00D82753" w:rsidRDefault="00D82753">
      <w:pPr>
        <w:pStyle w:val="FootnoteText"/>
      </w:pPr>
      <w:r>
        <w:rPr>
          <w:rStyle w:val="FootnoteReference"/>
        </w:rPr>
        <w:footnoteRef/>
      </w:r>
      <w:r>
        <w:t xml:space="preserve"> </w:t>
      </w:r>
      <w:r w:rsidR="001966AA">
        <w:t>British thermal units per hour</w:t>
      </w:r>
    </w:p>
  </w:footnote>
  <w:footnote w:id="11">
    <w:p w14:paraId="6C55CC79" w14:textId="2D583381" w:rsidR="00526C15" w:rsidRPr="00526C15" w:rsidRDefault="00526C15">
      <w:pPr>
        <w:pStyle w:val="FootnoteText"/>
      </w:pPr>
      <w:r>
        <w:rPr>
          <w:rStyle w:val="FootnoteReference"/>
        </w:rPr>
        <w:footnoteRef/>
      </w:r>
      <w:r w:rsidR="005B2416">
        <w:t>Megawatt-hours</w:t>
      </w:r>
    </w:p>
  </w:footnote>
  <w:footnote w:id="12">
    <w:p w14:paraId="7B02A794" w14:textId="53310444" w:rsidR="008F714E" w:rsidRPr="005D160F" w:rsidRDefault="008F714E" w:rsidP="008F714E">
      <w:pPr>
        <w:pStyle w:val="FootnoteText"/>
      </w:pPr>
      <w:r>
        <w:rPr>
          <w:rStyle w:val="FootnoteReference"/>
        </w:rPr>
        <w:footnoteRef/>
      </w:r>
      <w:r>
        <w:t xml:space="preserve"> </w:t>
      </w:r>
      <w:r w:rsidRPr="008034F5">
        <w:t>Including a technology demonstration project for replacing two R-404A-based installations with low-GWP alternatives and to submit a final report on the implementation of this project, including the HFC phase-out and energy</w:t>
      </w:r>
      <w:r w:rsidR="003369B5" w:rsidRPr="008034F5">
        <w:noBreakHyphen/>
      </w:r>
      <w:r w:rsidRPr="008034F5">
        <w:t>efficiency gains achieved (decision 95/73)</w:t>
      </w:r>
    </w:p>
  </w:footnote>
  <w:footnote w:id="13">
    <w:p w14:paraId="79CE7337" w14:textId="46952886" w:rsidR="008A24EB" w:rsidRPr="008A24EB" w:rsidRDefault="008A24EB">
      <w:pPr>
        <w:pStyle w:val="FootnoteText"/>
      </w:pPr>
      <w:r>
        <w:rPr>
          <w:rStyle w:val="FootnoteReference"/>
        </w:rPr>
        <w:footnoteRef/>
      </w:r>
      <w:r>
        <w:t xml:space="preserve"> </w:t>
      </w:r>
      <w:r>
        <w:rPr>
          <w:lang w:val="en-GB"/>
        </w:rPr>
        <w:t>According to W</w:t>
      </w:r>
      <w:r w:rsidR="004D6498">
        <w:rPr>
          <w:lang w:val="en-GB"/>
        </w:rPr>
        <w:t xml:space="preserve">orld </w:t>
      </w:r>
      <w:r>
        <w:rPr>
          <w:lang w:val="en-GB"/>
        </w:rPr>
        <w:t>H</w:t>
      </w:r>
      <w:r w:rsidR="004D6498">
        <w:rPr>
          <w:lang w:val="en-GB"/>
        </w:rPr>
        <w:t xml:space="preserve">ealth </w:t>
      </w:r>
      <w:r>
        <w:rPr>
          <w:lang w:val="en-GB"/>
        </w:rPr>
        <w:t>O</w:t>
      </w:r>
      <w:r w:rsidR="004D6498">
        <w:rPr>
          <w:lang w:val="en-GB"/>
        </w:rPr>
        <w:t>rganization</w:t>
      </w:r>
      <w:r>
        <w:rPr>
          <w:lang w:val="en-GB"/>
        </w:rPr>
        <w:t xml:space="preserve"> statistics of 2019</w:t>
      </w:r>
    </w:p>
  </w:footnote>
  <w:footnote w:id="14">
    <w:p w14:paraId="0BD3BD75" w14:textId="22885892" w:rsidR="003D7012" w:rsidRPr="006052D0" w:rsidRDefault="003D7012" w:rsidP="003D7012">
      <w:pPr>
        <w:pStyle w:val="FootnoteText"/>
        <w:rPr>
          <w:color w:val="000000" w:themeColor="text1"/>
          <w:lang w:val="en-US"/>
        </w:rPr>
      </w:pPr>
      <w:r>
        <w:rPr>
          <w:rStyle w:val="FootnoteReference"/>
        </w:rPr>
        <w:footnoteRef/>
      </w:r>
      <w:r>
        <w:t xml:space="preserve"> Electricity tariff in Togo varies according to type of supply i.e. </w:t>
      </w:r>
      <w:r w:rsidRPr="006052D0">
        <w:rPr>
          <w:color w:val="000000" w:themeColor="text1"/>
        </w:rPr>
        <w:t xml:space="preserve">small hospitals using </w:t>
      </w:r>
      <w:r w:rsidR="00DE2094">
        <w:rPr>
          <w:color w:val="000000" w:themeColor="text1"/>
        </w:rPr>
        <w:t>l</w:t>
      </w:r>
      <w:r w:rsidRPr="006052D0">
        <w:rPr>
          <w:color w:val="000000" w:themeColor="text1"/>
        </w:rPr>
        <w:t>ow-voltage supply pay 143XOF (</w:t>
      </w:r>
      <w:r w:rsidR="00DE2094">
        <w:rPr>
          <w:color w:val="000000" w:themeColor="text1"/>
        </w:rPr>
        <w:t>US $</w:t>
      </w:r>
      <w:r w:rsidRPr="006052D0">
        <w:rPr>
          <w:color w:val="000000" w:themeColor="text1"/>
        </w:rPr>
        <w:t>0.26) per kWh while large ones using high-voltage supply pay 91XOF (</w:t>
      </w:r>
      <w:r w:rsidR="00DE2094">
        <w:rPr>
          <w:color w:val="000000" w:themeColor="text1"/>
        </w:rPr>
        <w:t>US $</w:t>
      </w:r>
      <w:r w:rsidRPr="006052D0">
        <w:rPr>
          <w:color w:val="000000" w:themeColor="text1"/>
        </w:rPr>
        <w:t>0.16) per kWh.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6CE5ED08" w:rsidR="00DC6A10" w:rsidRPr="0033525D" w:rsidRDefault="0065514D">
    <w:r>
      <w:fldChar w:fldCharType="begin"/>
    </w:r>
    <w:r>
      <w:instrText xml:space="preserve"> DOCPROPERTY "Document number"  \* MERGEFORMAT </w:instrText>
    </w:r>
    <w:r>
      <w:fldChar w:fldCharType="separate"/>
    </w:r>
    <w:r>
      <w:t>UNEP/</w:t>
    </w:r>
    <w:proofErr w:type="spellStart"/>
    <w:r>
      <w:t>OzL.Pro</w:t>
    </w:r>
    <w:proofErr w:type="spellEnd"/>
    <w:r>
      <w:t>/ExCom/97/79</w:t>
    </w:r>
    <w:r>
      <w:fldChar w:fldCharType="end"/>
    </w:r>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1B774083" w:rsidR="00DC6A10" w:rsidRPr="0033525D" w:rsidRDefault="0065514D">
    <w:pPr>
      <w:jc w:val="right"/>
    </w:pPr>
    <w:r>
      <w:fldChar w:fldCharType="begin"/>
    </w:r>
    <w:r>
      <w:instrText xml:space="preserve"> DOCPROPERTY "Document number"  \* MERGEFORMAT </w:instrText>
    </w:r>
    <w:r>
      <w:fldChar w:fldCharType="separate"/>
    </w:r>
    <w:r>
      <w:t>UNEP/</w:t>
    </w:r>
    <w:proofErr w:type="spellStart"/>
    <w:r>
      <w:t>OzL.Pro</w:t>
    </w:r>
    <w:proofErr w:type="spellEnd"/>
    <w:r>
      <w:t>/ExCom/97/79</w:t>
    </w:r>
    <w:r>
      <w:fldChar w:fldCharType="end"/>
    </w:r>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184856"/>
    <w:lvl w:ilvl="0">
      <w:start w:val="1"/>
      <w:numFmt w:val="decimal"/>
      <w:pStyle w:val="Heading1"/>
      <w:lvlText w:val="%1."/>
      <w:lvlJc w:val="left"/>
      <w:pPr>
        <w:tabs>
          <w:tab w:val="num" w:pos="0"/>
        </w:tabs>
        <w:ind w:left="0" w:firstLine="0"/>
      </w:pPr>
      <w:rPr>
        <w:b w:val="0"/>
        <w:bCs w:val="0"/>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5C012F"/>
    <w:multiLevelType w:val="hybridMultilevel"/>
    <w:tmpl w:val="699277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1DDF1F40"/>
    <w:multiLevelType w:val="multilevel"/>
    <w:tmpl w:val="333AA892"/>
    <w:lvl w:ilvl="0">
      <w:start w:val="8"/>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9" w15:restartNumberingAfterBreak="0">
    <w:nsid w:val="42FE50C1"/>
    <w:multiLevelType w:val="multilevel"/>
    <w:tmpl w:val="9CE2F82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BE36CB"/>
    <w:multiLevelType w:val="hybridMultilevel"/>
    <w:tmpl w:val="7930B61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CD8714B"/>
    <w:multiLevelType w:val="hybridMultilevel"/>
    <w:tmpl w:val="2F94CD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F9961D1"/>
    <w:multiLevelType w:val="hybridMultilevel"/>
    <w:tmpl w:val="920087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0"/>
  </w:num>
  <w:num w:numId="18" w16cid:durableId="559828470">
    <w:abstractNumId w:val="21"/>
  </w:num>
  <w:num w:numId="19" w16cid:durableId="1488010068">
    <w:abstractNumId w:val="29"/>
  </w:num>
  <w:num w:numId="20" w16cid:durableId="444007775">
    <w:abstractNumId w:val="17"/>
  </w:num>
  <w:num w:numId="21" w16cid:durableId="2137481371">
    <w:abstractNumId w:val="17"/>
    <w:lvlOverride w:ilvl="0">
      <w:startOverride w:val="1"/>
    </w:lvlOverride>
  </w:num>
  <w:num w:numId="22" w16cid:durableId="275909297">
    <w:abstractNumId w:val="22"/>
  </w:num>
  <w:num w:numId="23" w16cid:durableId="598296029">
    <w:abstractNumId w:val="11"/>
  </w:num>
  <w:num w:numId="24" w16cid:durableId="1074813681">
    <w:abstractNumId w:val="23"/>
  </w:num>
  <w:num w:numId="25" w16cid:durableId="1725564835">
    <w:abstractNumId w:val="18"/>
  </w:num>
  <w:num w:numId="26" w16cid:durableId="1269001707">
    <w:abstractNumId w:val="26"/>
  </w:num>
  <w:num w:numId="27" w16cid:durableId="527648014">
    <w:abstractNumId w:val="24"/>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5"/>
  </w:num>
  <w:num w:numId="30" w16cid:durableId="1364675030">
    <w:abstractNumId w:val="28"/>
  </w:num>
  <w:num w:numId="31" w16cid:durableId="1971327864">
    <w:abstractNumId w:val="12"/>
  </w:num>
  <w:num w:numId="32" w16cid:durableId="2128234140">
    <w:abstractNumId w:val="10"/>
  </w:num>
  <w:num w:numId="33" w16cid:durableId="512261701">
    <w:abstractNumId w:val="10"/>
  </w:num>
  <w:num w:numId="34" w16cid:durableId="1827279144">
    <w:abstractNumId w:val="25"/>
  </w:num>
  <w:num w:numId="35" w16cid:durableId="1577714456">
    <w:abstractNumId w:val="27"/>
  </w:num>
  <w:num w:numId="36" w16cid:durableId="1268732089">
    <w:abstractNumId w:val="30"/>
  </w:num>
  <w:num w:numId="37" w16cid:durableId="633869773">
    <w:abstractNumId w:val="14"/>
  </w:num>
  <w:num w:numId="38" w16cid:durableId="745492775">
    <w:abstractNumId w:val="13"/>
  </w:num>
  <w:num w:numId="39" w16cid:durableId="134751369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336"/>
    <w:rsid w:val="000026C0"/>
    <w:rsid w:val="000031EC"/>
    <w:rsid w:val="00003B35"/>
    <w:rsid w:val="0000434E"/>
    <w:rsid w:val="000044DD"/>
    <w:rsid w:val="0000464A"/>
    <w:rsid w:val="00004C4B"/>
    <w:rsid w:val="0000514E"/>
    <w:rsid w:val="00007710"/>
    <w:rsid w:val="00007D50"/>
    <w:rsid w:val="00010DB4"/>
    <w:rsid w:val="00012C01"/>
    <w:rsid w:val="00014EE6"/>
    <w:rsid w:val="00014FB7"/>
    <w:rsid w:val="0002118C"/>
    <w:rsid w:val="000211A9"/>
    <w:rsid w:val="00021238"/>
    <w:rsid w:val="00021D27"/>
    <w:rsid w:val="00022071"/>
    <w:rsid w:val="00022B68"/>
    <w:rsid w:val="00025075"/>
    <w:rsid w:val="00025705"/>
    <w:rsid w:val="0002690D"/>
    <w:rsid w:val="00026C92"/>
    <w:rsid w:val="00030136"/>
    <w:rsid w:val="00030388"/>
    <w:rsid w:val="00031260"/>
    <w:rsid w:val="00032C2D"/>
    <w:rsid w:val="0003366D"/>
    <w:rsid w:val="0003681A"/>
    <w:rsid w:val="000372B7"/>
    <w:rsid w:val="00037393"/>
    <w:rsid w:val="00037C76"/>
    <w:rsid w:val="000410AE"/>
    <w:rsid w:val="0004567B"/>
    <w:rsid w:val="000469FA"/>
    <w:rsid w:val="00046EFD"/>
    <w:rsid w:val="000472FA"/>
    <w:rsid w:val="00050182"/>
    <w:rsid w:val="00050752"/>
    <w:rsid w:val="00050E31"/>
    <w:rsid w:val="00050F6E"/>
    <w:rsid w:val="00051282"/>
    <w:rsid w:val="00051F6D"/>
    <w:rsid w:val="00052DAB"/>
    <w:rsid w:val="00052F45"/>
    <w:rsid w:val="0005301C"/>
    <w:rsid w:val="00054A06"/>
    <w:rsid w:val="00055CEC"/>
    <w:rsid w:val="000568B1"/>
    <w:rsid w:val="00056A55"/>
    <w:rsid w:val="0005785A"/>
    <w:rsid w:val="00061A5E"/>
    <w:rsid w:val="00061EC2"/>
    <w:rsid w:val="00063869"/>
    <w:rsid w:val="00064B69"/>
    <w:rsid w:val="00065317"/>
    <w:rsid w:val="00065F29"/>
    <w:rsid w:val="00066CE8"/>
    <w:rsid w:val="00067389"/>
    <w:rsid w:val="000678E6"/>
    <w:rsid w:val="00067D82"/>
    <w:rsid w:val="000719C3"/>
    <w:rsid w:val="00073897"/>
    <w:rsid w:val="000747D1"/>
    <w:rsid w:val="000750A4"/>
    <w:rsid w:val="0008047B"/>
    <w:rsid w:val="00080ED0"/>
    <w:rsid w:val="0008256E"/>
    <w:rsid w:val="00083D53"/>
    <w:rsid w:val="000847F8"/>
    <w:rsid w:val="00084826"/>
    <w:rsid w:val="00085B8F"/>
    <w:rsid w:val="00085BFE"/>
    <w:rsid w:val="00086263"/>
    <w:rsid w:val="000863D1"/>
    <w:rsid w:val="000870D3"/>
    <w:rsid w:val="00090481"/>
    <w:rsid w:val="000906A1"/>
    <w:rsid w:val="00090B47"/>
    <w:rsid w:val="00092E57"/>
    <w:rsid w:val="000936C5"/>
    <w:rsid w:val="00095390"/>
    <w:rsid w:val="00095468"/>
    <w:rsid w:val="000954F7"/>
    <w:rsid w:val="000958B6"/>
    <w:rsid w:val="00095D94"/>
    <w:rsid w:val="00096AE1"/>
    <w:rsid w:val="00097044"/>
    <w:rsid w:val="00097080"/>
    <w:rsid w:val="00097FCE"/>
    <w:rsid w:val="000A0100"/>
    <w:rsid w:val="000A1549"/>
    <w:rsid w:val="000A1577"/>
    <w:rsid w:val="000A3826"/>
    <w:rsid w:val="000A41CE"/>
    <w:rsid w:val="000A4878"/>
    <w:rsid w:val="000A48E1"/>
    <w:rsid w:val="000A575F"/>
    <w:rsid w:val="000A6C26"/>
    <w:rsid w:val="000A718A"/>
    <w:rsid w:val="000A74F4"/>
    <w:rsid w:val="000A7C05"/>
    <w:rsid w:val="000B1F31"/>
    <w:rsid w:val="000B3372"/>
    <w:rsid w:val="000B36C8"/>
    <w:rsid w:val="000B6149"/>
    <w:rsid w:val="000B6582"/>
    <w:rsid w:val="000B6CC8"/>
    <w:rsid w:val="000B70EB"/>
    <w:rsid w:val="000C08B5"/>
    <w:rsid w:val="000C2223"/>
    <w:rsid w:val="000C35CA"/>
    <w:rsid w:val="000C4E0D"/>
    <w:rsid w:val="000C778C"/>
    <w:rsid w:val="000D1049"/>
    <w:rsid w:val="000D2477"/>
    <w:rsid w:val="000D26BE"/>
    <w:rsid w:val="000D3A9D"/>
    <w:rsid w:val="000D52A4"/>
    <w:rsid w:val="000D55CC"/>
    <w:rsid w:val="000D6DEF"/>
    <w:rsid w:val="000E07BC"/>
    <w:rsid w:val="000E25E1"/>
    <w:rsid w:val="000E2E21"/>
    <w:rsid w:val="000E5B90"/>
    <w:rsid w:val="000E6063"/>
    <w:rsid w:val="000F1CD4"/>
    <w:rsid w:val="000F3214"/>
    <w:rsid w:val="000F4103"/>
    <w:rsid w:val="000F70A7"/>
    <w:rsid w:val="00100539"/>
    <w:rsid w:val="00101426"/>
    <w:rsid w:val="001038D1"/>
    <w:rsid w:val="001044F7"/>
    <w:rsid w:val="001053B3"/>
    <w:rsid w:val="001069D8"/>
    <w:rsid w:val="00107A3F"/>
    <w:rsid w:val="00107EF1"/>
    <w:rsid w:val="001102DE"/>
    <w:rsid w:val="001109B6"/>
    <w:rsid w:val="0011115E"/>
    <w:rsid w:val="00111E16"/>
    <w:rsid w:val="00112463"/>
    <w:rsid w:val="00112CD2"/>
    <w:rsid w:val="00112EF3"/>
    <w:rsid w:val="00113C6B"/>
    <w:rsid w:val="00113CCA"/>
    <w:rsid w:val="00115FBC"/>
    <w:rsid w:val="001165FA"/>
    <w:rsid w:val="001207C4"/>
    <w:rsid w:val="00122F25"/>
    <w:rsid w:val="001250E5"/>
    <w:rsid w:val="00132127"/>
    <w:rsid w:val="00135980"/>
    <w:rsid w:val="00135F0E"/>
    <w:rsid w:val="00136447"/>
    <w:rsid w:val="0013786F"/>
    <w:rsid w:val="00137C89"/>
    <w:rsid w:val="00140FE2"/>
    <w:rsid w:val="001411D0"/>
    <w:rsid w:val="00141381"/>
    <w:rsid w:val="00141451"/>
    <w:rsid w:val="00146376"/>
    <w:rsid w:val="00150FB3"/>
    <w:rsid w:val="00151AD7"/>
    <w:rsid w:val="00154B9D"/>
    <w:rsid w:val="00157112"/>
    <w:rsid w:val="0016065C"/>
    <w:rsid w:val="0016096E"/>
    <w:rsid w:val="001627DD"/>
    <w:rsid w:val="00163341"/>
    <w:rsid w:val="00163AFD"/>
    <w:rsid w:val="00164719"/>
    <w:rsid w:val="0016557C"/>
    <w:rsid w:val="00166872"/>
    <w:rsid w:val="00166FC4"/>
    <w:rsid w:val="001677AC"/>
    <w:rsid w:val="001711F1"/>
    <w:rsid w:val="00171842"/>
    <w:rsid w:val="00172400"/>
    <w:rsid w:val="001726A0"/>
    <w:rsid w:val="00174CC5"/>
    <w:rsid w:val="00176B46"/>
    <w:rsid w:val="001804EA"/>
    <w:rsid w:val="001838F0"/>
    <w:rsid w:val="00183C19"/>
    <w:rsid w:val="00185718"/>
    <w:rsid w:val="00185D5C"/>
    <w:rsid w:val="00187E12"/>
    <w:rsid w:val="00190A61"/>
    <w:rsid w:val="00193070"/>
    <w:rsid w:val="001966AA"/>
    <w:rsid w:val="00197179"/>
    <w:rsid w:val="0019728E"/>
    <w:rsid w:val="00197E15"/>
    <w:rsid w:val="00197F02"/>
    <w:rsid w:val="001A0799"/>
    <w:rsid w:val="001A089A"/>
    <w:rsid w:val="001A1E15"/>
    <w:rsid w:val="001A1E9B"/>
    <w:rsid w:val="001A2215"/>
    <w:rsid w:val="001A3342"/>
    <w:rsid w:val="001A3E3D"/>
    <w:rsid w:val="001A6567"/>
    <w:rsid w:val="001A7049"/>
    <w:rsid w:val="001B1C79"/>
    <w:rsid w:val="001B1DC2"/>
    <w:rsid w:val="001B1E40"/>
    <w:rsid w:val="001B21DC"/>
    <w:rsid w:val="001B4D8F"/>
    <w:rsid w:val="001B7C1B"/>
    <w:rsid w:val="001C0ECB"/>
    <w:rsid w:val="001C1ABC"/>
    <w:rsid w:val="001C2671"/>
    <w:rsid w:val="001C2F90"/>
    <w:rsid w:val="001C3924"/>
    <w:rsid w:val="001C40C8"/>
    <w:rsid w:val="001C43EC"/>
    <w:rsid w:val="001C455F"/>
    <w:rsid w:val="001C764E"/>
    <w:rsid w:val="001D1579"/>
    <w:rsid w:val="001D176A"/>
    <w:rsid w:val="001D1B0A"/>
    <w:rsid w:val="001D1DFC"/>
    <w:rsid w:val="001D2BCF"/>
    <w:rsid w:val="001D7924"/>
    <w:rsid w:val="001E0B61"/>
    <w:rsid w:val="001E1052"/>
    <w:rsid w:val="001E1478"/>
    <w:rsid w:val="001E1DD8"/>
    <w:rsid w:val="001E21B1"/>
    <w:rsid w:val="001E2F93"/>
    <w:rsid w:val="001E3316"/>
    <w:rsid w:val="001E3FB9"/>
    <w:rsid w:val="001E4554"/>
    <w:rsid w:val="001E61E5"/>
    <w:rsid w:val="001F0F99"/>
    <w:rsid w:val="001F108A"/>
    <w:rsid w:val="001F2159"/>
    <w:rsid w:val="001F263E"/>
    <w:rsid w:val="001F316D"/>
    <w:rsid w:val="001F410F"/>
    <w:rsid w:val="001F53FD"/>
    <w:rsid w:val="00200DF3"/>
    <w:rsid w:val="00202326"/>
    <w:rsid w:val="002024B6"/>
    <w:rsid w:val="00206ADB"/>
    <w:rsid w:val="00206BF0"/>
    <w:rsid w:val="00207F09"/>
    <w:rsid w:val="00210B18"/>
    <w:rsid w:val="00210B8B"/>
    <w:rsid w:val="00212A1D"/>
    <w:rsid w:val="00213560"/>
    <w:rsid w:val="00214863"/>
    <w:rsid w:val="002156B4"/>
    <w:rsid w:val="00215735"/>
    <w:rsid w:val="002166DE"/>
    <w:rsid w:val="00216C07"/>
    <w:rsid w:val="00217A52"/>
    <w:rsid w:val="00223D0D"/>
    <w:rsid w:val="00224E4B"/>
    <w:rsid w:val="00224FCD"/>
    <w:rsid w:val="002254C9"/>
    <w:rsid w:val="00225A0C"/>
    <w:rsid w:val="00225C65"/>
    <w:rsid w:val="00225EE0"/>
    <w:rsid w:val="00226482"/>
    <w:rsid w:val="00227097"/>
    <w:rsid w:val="0022792C"/>
    <w:rsid w:val="00231CFE"/>
    <w:rsid w:val="00233CBD"/>
    <w:rsid w:val="00233E35"/>
    <w:rsid w:val="00237A20"/>
    <w:rsid w:val="00237B5A"/>
    <w:rsid w:val="00244532"/>
    <w:rsid w:val="00246130"/>
    <w:rsid w:val="00247A0C"/>
    <w:rsid w:val="002502B8"/>
    <w:rsid w:val="002516A5"/>
    <w:rsid w:val="00252104"/>
    <w:rsid w:val="00252A3B"/>
    <w:rsid w:val="00253222"/>
    <w:rsid w:val="00253DA3"/>
    <w:rsid w:val="002551BE"/>
    <w:rsid w:val="00256F99"/>
    <w:rsid w:val="00257FE5"/>
    <w:rsid w:val="00260CF5"/>
    <w:rsid w:val="00260E6D"/>
    <w:rsid w:val="00261415"/>
    <w:rsid w:val="002615D3"/>
    <w:rsid w:val="00261C13"/>
    <w:rsid w:val="00262847"/>
    <w:rsid w:val="00262A0F"/>
    <w:rsid w:val="00263F0C"/>
    <w:rsid w:val="00266656"/>
    <w:rsid w:val="0027006E"/>
    <w:rsid w:val="00270B8A"/>
    <w:rsid w:val="002711AF"/>
    <w:rsid w:val="00272D19"/>
    <w:rsid w:val="00273207"/>
    <w:rsid w:val="00274100"/>
    <w:rsid w:val="00274BEC"/>
    <w:rsid w:val="0027525B"/>
    <w:rsid w:val="00276DA6"/>
    <w:rsid w:val="00281BB2"/>
    <w:rsid w:val="00282449"/>
    <w:rsid w:val="00283407"/>
    <w:rsid w:val="002847A7"/>
    <w:rsid w:val="00286B2B"/>
    <w:rsid w:val="00287F27"/>
    <w:rsid w:val="0029050D"/>
    <w:rsid w:val="002905FE"/>
    <w:rsid w:val="00290D8B"/>
    <w:rsid w:val="0029156D"/>
    <w:rsid w:val="00293F87"/>
    <w:rsid w:val="00296529"/>
    <w:rsid w:val="002978ED"/>
    <w:rsid w:val="00297B07"/>
    <w:rsid w:val="002A03C3"/>
    <w:rsid w:val="002A1BAA"/>
    <w:rsid w:val="002A1F76"/>
    <w:rsid w:val="002A21B9"/>
    <w:rsid w:val="002A43CF"/>
    <w:rsid w:val="002A6580"/>
    <w:rsid w:val="002A6C6B"/>
    <w:rsid w:val="002A7742"/>
    <w:rsid w:val="002B07E6"/>
    <w:rsid w:val="002B0F63"/>
    <w:rsid w:val="002B1B91"/>
    <w:rsid w:val="002B1EB4"/>
    <w:rsid w:val="002B254E"/>
    <w:rsid w:val="002B3130"/>
    <w:rsid w:val="002B37FC"/>
    <w:rsid w:val="002B3F48"/>
    <w:rsid w:val="002B42FC"/>
    <w:rsid w:val="002B4C0D"/>
    <w:rsid w:val="002B4CE8"/>
    <w:rsid w:val="002B66FB"/>
    <w:rsid w:val="002B72E9"/>
    <w:rsid w:val="002C035F"/>
    <w:rsid w:val="002C2073"/>
    <w:rsid w:val="002C32FC"/>
    <w:rsid w:val="002C7998"/>
    <w:rsid w:val="002D09C4"/>
    <w:rsid w:val="002D2848"/>
    <w:rsid w:val="002D3936"/>
    <w:rsid w:val="002D457C"/>
    <w:rsid w:val="002D47D5"/>
    <w:rsid w:val="002D5A85"/>
    <w:rsid w:val="002E0183"/>
    <w:rsid w:val="002E01C7"/>
    <w:rsid w:val="002E09A8"/>
    <w:rsid w:val="002E1FAB"/>
    <w:rsid w:val="002E3BB5"/>
    <w:rsid w:val="002E499C"/>
    <w:rsid w:val="002E554A"/>
    <w:rsid w:val="002E55A0"/>
    <w:rsid w:val="002E6251"/>
    <w:rsid w:val="002E6A86"/>
    <w:rsid w:val="002F1183"/>
    <w:rsid w:val="002F1E53"/>
    <w:rsid w:val="002F2CAA"/>
    <w:rsid w:val="002F5D58"/>
    <w:rsid w:val="002F76ED"/>
    <w:rsid w:val="002F7F20"/>
    <w:rsid w:val="0030007A"/>
    <w:rsid w:val="0030052C"/>
    <w:rsid w:val="00300933"/>
    <w:rsid w:val="003009C9"/>
    <w:rsid w:val="00302A57"/>
    <w:rsid w:val="0030623F"/>
    <w:rsid w:val="003072D4"/>
    <w:rsid w:val="00311E25"/>
    <w:rsid w:val="00312546"/>
    <w:rsid w:val="00314172"/>
    <w:rsid w:val="00314C99"/>
    <w:rsid w:val="00316A01"/>
    <w:rsid w:val="00317569"/>
    <w:rsid w:val="00317FEC"/>
    <w:rsid w:val="00322ADD"/>
    <w:rsid w:val="003232B3"/>
    <w:rsid w:val="00324803"/>
    <w:rsid w:val="003258BF"/>
    <w:rsid w:val="00325CFC"/>
    <w:rsid w:val="00327390"/>
    <w:rsid w:val="00327E9C"/>
    <w:rsid w:val="003304AE"/>
    <w:rsid w:val="003306E1"/>
    <w:rsid w:val="003320E4"/>
    <w:rsid w:val="003327DA"/>
    <w:rsid w:val="003346F8"/>
    <w:rsid w:val="00334A4B"/>
    <w:rsid w:val="0033525D"/>
    <w:rsid w:val="003369B5"/>
    <w:rsid w:val="00336C6F"/>
    <w:rsid w:val="00336EDC"/>
    <w:rsid w:val="00337906"/>
    <w:rsid w:val="003413B8"/>
    <w:rsid w:val="003414F3"/>
    <w:rsid w:val="00342301"/>
    <w:rsid w:val="003432AB"/>
    <w:rsid w:val="003453DD"/>
    <w:rsid w:val="00350006"/>
    <w:rsid w:val="003505FB"/>
    <w:rsid w:val="003509C4"/>
    <w:rsid w:val="0035202B"/>
    <w:rsid w:val="0035613E"/>
    <w:rsid w:val="00357DF1"/>
    <w:rsid w:val="00363EE9"/>
    <w:rsid w:val="003649BE"/>
    <w:rsid w:val="00365522"/>
    <w:rsid w:val="00365FCB"/>
    <w:rsid w:val="00367262"/>
    <w:rsid w:val="003674CA"/>
    <w:rsid w:val="0037030D"/>
    <w:rsid w:val="0037061B"/>
    <w:rsid w:val="00370912"/>
    <w:rsid w:val="00370FE7"/>
    <w:rsid w:val="00371252"/>
    <w:rsid w:val="00371CB6"/>
    <w:rsid w:val="0037363A"/>
    <w:rsid w:val="00374C24"/>
    <w:rsid w:val="00376128"/>
    <w:rsid w:val="00377095"/>
    <w:rsid w:val="00377416"/>
    <w:rsid w:val="0037742E"/>
    <w:rsid w:val="00377D56"/>
    <w:rsid w:val="00377FEE"/>
    <w:rsid w:val="00380041"/>
    <w:rsid w:val="003814CB"/>
    <w:rsid w:val="0038157B"/>
    <w:rsid w:val="0038245A"/>
    <w:rsid w:val="003835FB"/>
    <w:rsid w:val="003840E6"/>
    <w:rsid w:val="00384C4E"/>
    <w:rsid w:val="00385CFC"/>
    <w:rsid w:val="003862C3"/>
    <w:rsid w:val="00386321"/>
    <w:rsid w:val="00390CA7"/>
    <w:rsid w:val="00392BE6"/>
    <w:rsid w:val="0039337A"/>
    <w:rsid w:val="00394172"/>
    <w:rsid w:val="003942A3"/>
    <w:rsid w:val="00394EFE"/>
    <w:rsid w:val="0039764E"/>
    <w:rsid w:val="00397908"/>
    <w:rsid w:val="00397B77"/>
    <w:rsid w:val="00397F98"/>
    <w:rsid w:val="003A142D"/>
    <w:rsid w:val="003A20E0"/>
    <w:rsid w:val="003A2927"/>
    <w:rsid w:val="003A3189"/>
    <w:rsid w:val="003A34BE"/>
    <w:rsid w:val="003A3904"/>
    <w:rsid w:val="003A3CA7"/>
    <w:rsid w:val="003A3D7D"/>
    <w:rsid w:val="003A47AA"/>
    <w:rsid w:val="003A6A67"/>
    <w:rsid w:val="003A70CB"/>
    <w:rsid w:val="003B14C2"/>
    <w:rsid w:val="003B33BD"/>
    <w:rsid w:val="003B3AA2"/>
    <w:rsid w:val="003B46A7"/>
    <w:rsid w:val="003B569D"/>
    <w:rsid w:val="003B673F"/>
    <w:rsid w:val="003B7752"/>
    <w:rsid w:val="003C04FF"/>
    <w:rsid w:val="003C0B21"/>
    <w:rsid w:val="003C0B7B"/>
    <w:rsid w:val="003C0EF3"/>
    <w:rsid w:val="003C1847"/>
    <w:rsid w:val="003C1BE5"/>
    <w:rsid w:val="003C23C6"/>
    <w:rsid w:val="003C2AFA"/>
    <w:rsid w:val="003C3C0E"/>
    <w:rsid w:val="003C5A3C"/>
    <w:rsid w:val="003C6E14"/>
    <w:rsid w:val="003C7AF2"/>
    <w:rsid w:val="003D02CB"/>
    <w:rsid w:val="003D03F8"/>
    <w:rsid w:val="003D1373"/>
    <w:rsid w:val="003D2065"/>
    <w:rsid w:val="003D2510"/>
    <w:rsid w:val="003D42A6"/>
    <w:rsid w:val="003D4F21"/>
    <w:rsid w:val="003D4FAC"/>
    <w:rsid w:val="003D55EF"/>
    <w:rsid w:val="003D6100"/>
    <w:rsid w:val="003D68B7"/>
    <w:rsid w:val="003D7012"/>
    <w:rsid w:val="003E0738"/>
    <w:rsid w:val="003E15FF"/>
    <w:rsid w:val="003E1885"/>
    <w:rsid w:val="003E2AC3"/>
    <w:rsid w:val="003E3849"/>
    <w:rsid w:val="003E4F89"/>
    <w:rsid w:val="003E5421"/>
    <w:rsid w:val="003E55C1"/>
    <w:rsid w:val="003E5FA9"/>
    <w:rsid w:val="003E7906"/>
    <w:rsid w:val="003F000F"/>
    <w:rsid w:val="003F1013"/>
    <w:rsid w:val="003F360A"/>
    <w:rsid w:val="003F3C50"/>
    <w:rsid w:val="003F4CC9"/>
    <w:rsid w:val="003F4FBA"/>
    <w:rsid w:val="003F5059"/>
    <w:rsid w:val="003F5498"/>
    <w:rsid w:val="003F5C76"/>
    <w:rsid w:val="003F62DA"/>
    <w:rsid w:val="003F715A"/>
    <w:rsid w:val="003F72D5"/>
    <w:rsid w:val="00400736"/>
    <w:rsid w:val="004031A6"/>
    <w:rsid w:val="004054C8"/>
    <w:rsid w:val="004055EF"/>
    <w:rsid w:val="00406202"/>
    <w:rsid w:val="00406816"/>
    <w:rsid w:val="00406A6A"/>
    <w:rsid w:val="00406B22"/>
    <w:rsid w:val="00406E42"/>
    <w:rsid w:val="00407147"/>
    <w:rsid w:val="004078FA"/>
    <w:rsid w:val="0041076D"/>
    <w:rsid w:val="00410A71"/>
    <w:rsid w:val="00412E2A"/>
    <w:rsid w:val="00413763"/>
    <w:rsid w:val="00414B6F"/>
    <w:rsid w:val="004203DE"/>
    <w:rsid w:val="00420E0D"/>
    <w:rsid w:val="004215C1"/>
    <w:rsid w:val="0042190F"/>
    <w:rsid w:val="00425132"/>
    <w:rsid w:val="00427487"/>
    <w:rsid w:val="00431A2F"/>
    <w:rsid w:val="00431DB3"/>
    <w:rsid w:val="00431E08"/>
    <w:rsid w:val="004328A7"/>
    <w:rsid w:val="00433968"/>
    <w:rsid w:val="004341F5"/>
    <w:rsid w:val="00434A66"/>
    <w:rsid w:val="00434C74"/>
    <w:rsid w:val="004361E9"/>
    <w:rsid w:val="0043646D"/>
    <w:rsid w:val="00437EBD"/>
    <w:rsid w:val="0044096A"/>
    <w:rsid w:val="004427FC"/>
    <w:rsid w:val="00442868"/>
    <w:rsid w:val="00442925"/>
    <w:rsid w:val="0044356B"/>
    <w:rsid w:val="0044452B"/>
    <w:rsid w:val="004448D3"/>
    <w:rsid w:val="004457FA"/>
    <w:rsid w:val="0044614E"/>
    <w:rsid w:val="00446BC2"/>
    <w:rsid w:val="004478E4"/>
    <w:rsid w:val="0045146B"/>
    <w:rsid w:val="00452385"/>
    <w:rsid w:val="004532C0"/>
    <w:rsid w:val="004538B3"/>
    <w:rsid w:val="00456EB4"/>
    <w:rsid w:val="00457827"/>
    <w:rsid w:val="00457C86"/>
    <w:rsid w:val="0046435B"/>
    <w:rsid w:val="00465813"/>
    <w:rsid w:val="00466C03"/>
    <w:rsid w:val="00467C32"/>
    <w:rsid w:val="004713BE"/>
    <w:rsid w:val="004718F3"/>
    <w:rsid w:val="0047367D"/>
    <w:rsid w:val="00473E5E"/>
    <w:rsid w:val="00474592"/>
    <w:rsid w:val="00475040"/>
    <w:rsid w:val="00477D9A"/>
    <w:rsid w:val="00482CAA"/>
    <w:rsid w:val="00484E4D"/>
    <w:rsid w:val="00484FBB"/>
    <w:rsid w:val="004863F5"/>
    <w:rsid w:val="00487DDB"/>
    <w:rsid w:val="004901EC"/>
    <w:rsid w:val="00490460"/>
    <w:rsid w:val="004904BA"/>
    <w:rsid w:val="00490C06"/>
    <w:rsid w:val="0049102E"/>
    <w:rsid w:val="00492362"/>
    <w:rsid w:val="004939E0"/>
    <w:rsid w:val="00493D40"/>
    <w:rsid w:val="00493EE3"/>
    <w:rsid w:val="004942E2"/>
    <w:rsid w:val="00495555"/>
    <w:rsid w:val="004967B6"/>
    <w:rsid w:val="00497310"/>
    <w:rsid w:val="0049752D"/>
    <w:rsid w:val="00497F79"/>
    <w:rsid w:val="004A08BD"/>
    <w:rsid w:val="004A3AD4"/>
    <w:rsid w:val="004A504B"/>
    <w:rsid w:val="004A6911"/>
    <w:rsid w:val="004B16A6"/>
    <w:rsid w:val="004B22C4"/>
    <w:rsid w:val="004B319F"/>
    <w:rsid w:val="004B3652"/>
    <w:rsid w:val="004B54E0"/>
    <w:rsid w:val="004B7384"/>
    <w:rsid w:val="004B742F"/>
    <w:rsid w:val="004C01EA"/>
    <w:rsid w:val="004C0CBD"/>
    <w:rsid w:val="004C1360"/>
    <w:rsid w:val="004C1BFA"/>
    <w:rsid w:val="004C2226"/>
    <w:rsid w:val="004C2A58"/>
    <w:rsid w:val="004C4269"/>
    <w:rsid w:val="004D000E"/>
    <w:rsid w:val="004D0191"/>
    <w:rsid w:val="004D0B7F"/>
    <w:rsid w:val="004D230C"/>
    <w:rsid w:val="004D300A"/>
    <w:rsid w:val="004D4618"/>
    <w:rsid w:val="004D48B6"/>
    <w:rsid w:val="004D620F"/>
    <w:rsid w:val="004D6236"/>
    <w:rsid w:val="004D6498"/>
    <w:rsid w:val="004D7589"/>
    <w:rsid w:val="004D7E77"/>
    <w:rsid w:val="004D7F90"/>
    <w:rsid w:val="004E483D"/>
    <w:rsid w:val="004E4DBB"/>
    <w:rsid w:val="004E4E41"/>
    <w:rsid w:val="004E73DB"/>
    <w:rsid w:val="004E7F9C"/>
    <w:rsid w:val="004F0911"/>
    <w:rsid w:val="004F0EF3"/>
    <w:rsid w:val="004F3493"/>
    <w:rsid w:val="004F3A55"/>
    <w:rsid w:val="004F5143"/>
    <w:rsid w:val="004F58B3"/>
    <w:rsid w:val="004F7153"/>
    <w:rsid w:val="00500511"/>
    <w:rsid w:val="00500629"/>
    <w:rsid w:val="005037E2"/>
    <w:rsid w:val="005051E5"/>
    <w:rsid w:val="00505459"/>
    <w:rsid w:val="00507627"/>
    <w:rsid w:val="00511533"/>
    <w:rsid w:val="0051280B"/>
    <w:rsid w:val="00512B09"/>
    <w:rsid w:val="00514EF3"/>
    <w:rsid w:val="00516D7C"/>
    <w:rsid w:val="005206DC"/>
    <w:rsid w:val="00520B2E"/>
    <w:rsid w:val="005220ED"/>
    <w:rsid w:val="00523C41"/>
    <w:rsid w:val="00523F17"/>
    <w:rsid w:val="0052471B"/>
    <w:rsid w:val="005249B5"/>
    <w:rsid w:val="00526C15"/>
    <w:rsid w:val="00527469"/>
    <w:rsid w:val="00527A9E"/>
    <w:rsid w:val="0053279E"/>
    <w:rsid w:val="00533796"/>
    <w:rsid w:val="0053638F"/>
    <w:rsid w:val="00537343"/>
    <w:rsid w:val="005407E3"/>
    <w:rsid w:val="0054144F"/>
    <w:rsid w:val="005423C7"/>
    <w:rsid w:val="005436B6"/>
    <w:rsid w:val="00543EA6"/>
    <w:rsid w:val="005466E2"/>
    <w:rsid w:val="00546882"/>
    <w:rsid w:val="0054757D"/>
    <w:rsid w:val="00550208"/>
    <w:rsid w:val="00550D08"/>
    <w:rsid w:val="005516F3"/>
    <w:rsid w:val="00552DA7"/>
    <w:rsid w:val="0055455A"/>
    <w:rsid w:val="0055581F"/>
    <w:rsid w:val="00555D75"/>
    <w:rsid w:val="005561B7"/>
    <w:rsid w:val="00557DB0"/>
    <w:rsid w:val="00560BC9"/>
    <w:rsid w:val="00560DF0"/>
    <w:rsid w:val="00563270"/>
    <w:rsid w:val="00563370"/>
    <w:rsid w:val="005635F7"/>
    <w:rsid w:val="0056759C"/>
    <w:rsid w:val="00570B60"/>
    <w:rsid w:val="0057121E"/>
    <w:rsid w:val="00572FE7"/>
    <w:rsid w:val="00574B71"/>
    <w:rsid w:val="00581B42"/>
    <w:rsid w:val="005829EB"/>
    <w:rsid w:val="00582DE3"/>
    <w:rsid w:val="00583767"/>
    <w:rsid w:val="00584803"/>
    <w:rsid w:val="00584F8A"/>
    <w:rsid w:val="005853F9"/>
    <w:rsid w:val="0058593F"/>
    <w:rsid w:val="00585A27"/>
    <w:rsid w:val="005869E0"/>
    <w:rsid w:val="00586FD7"/>
    <w:rsid w:val="0058708F"/>
    <w:rsid w:val="005915F4"/>
    <w:rsid w:val="0059374C"/>
    <w:rsid w:val="0059513E"/>
    <w:rsid w:val="005A327D"/>
    <w:rsid w:val="005A363C"/>
    <w:rsid w:val="005A37AE"/>
    <w:rsid w:val="005A3800"/>
    <w:rsid w:val="005A42E2"/>
    <w:rsid w:val="005A5DE4"/>
    <w:rsid w:val="005A6AA4"/>
    <w:rsid w:val="005A6C53"/>
    <w:rsid w:val="005A6D42"/>
    <w:rsid w:val="005A6D9F"/>
    <w:rsid w:val="005A7F81"/>
    <w:rsid w:val="005B176F"/>
    <w:rsid w:val="005B19E6"/>
    <w:rsid w:val="005B23E4"/>
    <w:rsid w:val="005B2416"/>
    <w:rsid w:val="005B245B"/>
    <w:rsid w:val="005B48FF"/>
    <w:rsid w:val="005B741D"/>
    <w:rsid w:val="005B76C4"/>
    <w:rsid w:val="005B7D60"/>
    <w:rsid w:val="005C049B"/>
    <w:rsid w:val="005C15CA"/>
    <w:rsid w:val="005C1A87"/>
    <w:rsid w:val="005C1E32"/>
    <w:rsid w:val="005C226A"/>
    <w:rsid w:val="005C37FA"/>
    <w:rsid w:val="005C45ED"/>
    <w:rsid w:val="005C51B5"/>
    <w:rsid w:val="005C5BF5"/>
    <w:rsid w:val="005C6281"/>
    <w:rsid w:val="005C670D"/>
    <w:rsid w:val="005C6968"/>
    <w:rsid w:val="005C6B0E"/>
    <w:rsid w:val="005C7E2C"/>
    <w:rsid w:val="005D160F"/>
    <w:rsid w:val="005D16C6"/>
    <w:rsid w:val="005D1F2D"/>
    <w:rsid w:val="005D212F"/>
    <w:rsid w:val="005D3433"/>
    <w:rsid w:val="005D363F"/>
    <w:rsid w:val="005D5CC6"/>
    <w:rsid w:val="005D6856"/>
    <w:rsid w:val="005D6EA4"/>
    <w:rsid w:val="005D7156"/>
    <w:rsid w:val="005D75CD"/>
    <w:rsid w:val="005D7A6C"/>
    <w:rsid w:val="005D7B0E"/>
    <w:rsid w:val="005D7F62"/>
    <w:rsid w:val="005E2BFB"/>
    <w:rsid w:val="005E4463"/>
    <w:rsid w:val="005E5560"/>
    <w:rsid w:val="005E73F9"/>
    <w:rsid w:val="005F2DF0"/>
    <w:rsid w:val="005F3628"/>
    <w:rsid w:val="005F499C"/>
    <w:rsid w:val="005F6FEB"/>
    <w:rsid w:val="005F709C"/>
    <w:rsid w:val="005F7A70"/>
    <w:rsid w:val="005F7B5D"/>
    <w:rsid w:val="00600D8C"/>
    <w:rsid w:val="00600D91"/>
    <w:rsid w:val="00601FEC"/>
    <w:rsid w:val="00603055"/>
    <w:rsid w:val="006031F2"/>
    <w:rsid w:val="006039AB"/>
    <w:rsid w:val="0060407A"/>
    <w:rsid w:val="00604C15"/>
    <w:rsid w:val="00604F4D"/>
    <w:rsid w:val="006052D0"/>
    <w:rsid w:val="00606ADF"/>
    <w:rsid w:val="0060776E"/>
    <w:rsid w:val="00611F3F"/>
    <w:rsid w:val="00613A53"/>
    <w:rsid w:val="006144D5"/>
    <w:rsid w:val="006158D5"/>
    <w:rsid w:val="00616CF4"/>
    <w:rsid w:val="00624D1C"/>
    <w:rsid w:val="00625B9F"/>
    <w:rsid w:val="00625D83"/>
    <w:rsid w:val="00626A87"/>
    <w:rsid w:val="00627BE5"/>
    <w:rsid w:val="00631568"/>
    <w:rsid w:val="00632F26"/>
    <w:rsid w:val="0063370F"/>
    <w:rsid w:val="00633C78"/>
    <w:rsid w:val="0063544B"/>
    <w:rsid w:val="006356D1"/>
    <w:rsid w:val="00637E3F"/>
    <w:rsid w:val="006405AE"/>
    <w:rsid w:val="00642239"/>
    <w:rsid w:val="006425E6"/>
    <w:rsid w:val="00643B2F"/>
    <w:rsid w:val="00644435"/>
    <w:rsid w:val="0064462D"/>
    <w:rsid w:val="00644857"/>
    <w:rsid w:val="00644E5D"/>
    <w:rsid w:val="00647DEF"/>
    <w:rsid w:val="00647F37"/>
    <w:rsid w:val="00651984"/>
    <w:rsid w:val="00652241"/>
    <w:rsid w:val="00652363"/>
    <w:rsid w:val="00652A92"/>
    <w:rsid w:val="00652D10"/>
    <w:rsid w:val="0065360E"/>
    <w:rsid w:val="00654B82"/>
    <w:rsid w:val="0065514D"/>
    <w:rsid w:val="00655CA6"/>
    <w:rsid w:val="00656CF3"/>
    <w:rsid w:val="00656DD4"/>
    <w:rsid w:val="00660E2B"/>
    <w:rsid w:val="006623E7"/>
    <w:rsid w:val="00662B80"/>
    <w:rsid w:val="00664FB5"/>
    <w:rsid w:val="0066768F"/>
    <w:rsid w:val="006701C8"/>
    <w:rsid w:val="00670568"/>
    <w:rsid w:val="00670F6C"/>
    <w:rsid w:val="006730F4"/>
    <w:rsid w:val="00674DA1"/>
    <w:rsid w:val="00676A76"/>
    <w:rsid w:val="00676E58"/>
    <w:rsid w:val="00677A2B"/>
    <w:rsid w:val="00681E74"/>
    <w:rsid w:val="006822CB"/>
    <w:rsid w:val="006852C7"/>
    <w:rsid w:val="006852CE"/>
    <w:rsid w:val="0068592A"/>
    <w:rsid w:val="00685C4B"/>
    <w:rsid w:val="006905F1"/>
    <w:rsid w:val="00692170"/>
    <w:rsid w:val="006922E1"/>
    <w:rsid w:val="00692D14"/>
    <w:rsid w:val="00693A6D"/>
    <w:rsid w:val="00694027"/>
    <w:rsid w:val="00694607"/>
    <w:rsid w:val="00694DA2"/>
    <w:rsid w:val="006A05FF"/>
    <w:rsid w:val="006A0CFA"/>
    <w:rsid w:val="006A32CF"/>
    <w:rsid w:val="006A3ACD"/>
    <w:rsid w:val="006A7A3B"/>
    <w:rsid w:val="006B0346"/>
    <w:rsid w:val="006B3DDB"/>
    <w:rsid w:val="006B41C1"/>
    <w:rsid w:val="006B578C"/>
    <w:rsid w:val="006B57D2"/>
    <w:rsid w:val="006B65C7"/>
    <w:rsid w:val="006B703D"/>
    <w:rsid w:val="006B7C39"/>
    <w:rsid w:val="006C028F"/>
    <w:rsid w:val="006C0D10"/>
    <w:rsid w:val="006C1727"/>
    <w:rsid w:val="006C1EA1"/>
    <w:rsid w:val="006C32C6"/>
    <w:rsid w:val="006C32FD"/>
    <w:rsid w:val="006C39CE"/>
    <w:rsid w:val="006C4CF8"/>
    <w:rsid w:val="006C4D97"/>
    <w:rsid w:val="006C512E"/>
    <w:rsid w:val="006C6918"/>
    <w:rsid w:val="006D0ACA"/>
    <w:rsid w:val="006D0FCC"/>
    <w:rsid w:val="006D1387"/>
    <w:rsid w:val="006D1FBE"/>
    <w:rsid w:val="006D21F5"/>
    <w:rsid w:val="006D263F"/>
    <w:rsid w:val="006D3089"/>
    <w:rsid w:val="006D3A67"/>
    <w:rsid w:val="006D4337"/>
    <w:rsid w:val="006D7B40"/>
    <w:rsid w:val="006E126D"/>
    <w:rsid w:val="006E1372"/>
    <w:rsid w:val="006E1FC3"/>
    <w:rsid w:val="006E238C"/>
    <w:rsid w:val="006E2F7A"/>
    <w:rsid w:val="006E3650"/>
    <w:rsid w:val="006E56CD"/>
    <w:rsid w:val="006E6E9C"/>
    <w:rsid w:val="006F2422"/>
    <w:rsid w:val="006F3283"/>
    <w:rsid w:val="006F4EE8"/>
    <w:rsid w:val="006F55AC"/>
    <w:rsid w:val="006F6EFA"/>
    <w:rsid w:val="0070008E"/>
    <w:rsid w:val="0070067F"/>
    <w:rsid w:val="007019EC"/>
    <w:rsid w:val="0070470D"/>
    <w:rsid w:val="00704951"/>
    <w:rsid w:val="00704CE9"/>
    <w:rsid w:val="0070616B"/>
    <w:rsid w:val="00706295"/>
    <w:rsid w:val="007065F7"/>
    <w:rsid w:val="00706FDA"/>
    <w:rsid w:val="007077D7"/>
    <w:rsid w:val="00710F07"/>
    <w:rsid w:val="00711F4E"/>
    <w:rsid w:val="00711F9A"/>
    <w:rsid w:val="0071266C"/>
    <w:rsid w:val="00712895"/>
    <w:rsid w:val="0071301F"/>
    <w:rsid w:val="007131D2"/>
    <w:rsid w:val="00713201"/>
    <w:rsid w:val="00713810"/>
    <w:rsid w:val="007139E2"/>
    <w:rsid w:val="007148A0"/>
    <w:rsid w:val="007171FD"/>
    <w:rsid w:val="0071731C"/>
    <w:rsid w:val="00717FAA"/>
    <w:rsid w:val="00720C28"/>
    <w:rsid w:val="0072245A"/>
    <w:rsid w:val="0072297B"/>
    <w:rsid w:val="007230AE"/>
    <w:rsid w:val="007230B0"/>
    <w:rsid w:val="007303A5"/>
    <w:rsid w:val="00730B3E"/>
    <w:rsid w:val="00730BEE"/>
    <w:rsid w:val="007312E3"/>
    <w:rsid w:val="0073169E"/>
    <w:rsid w:val="00731FBB"/>
    <w:rsid w:val="0073420B"/>
    <w:rsid w:val="00735247"/>
    <w:rsid w:val="0073540A"/>
    <w:rsid w:val="00736367"/>
    <w:rsid w:val="0073690E"/>
    <w:rsid w:val="00736E1D"/>
    <w:rsid w:val="00740C66"/>
    <w:rsid w:val="00740D43"/>
    <w:rsid w:val="00744615"/>
    <w:rsid w:val="00744C4A"/>
    <w:rsid w:val="007469FA"/>
    <w:rsid w:val="0074760E"/>
    <w:rsid w:val="00747B89"/>
    <w:rsid w:val="00752307"/>
    <w:rsid w:val="00753F81"/>
    <w:rsid w:val="007548C4"/>
    <w:rsid w:val="00754ABA"/>
    <w:rsid w:val="007567A5"/>
    <w:rsid w:val="0075703A"/>
    <w:rsid w:val="007613C8"/>
    <w:rsid w:val="007624A2"/>
    <w:rsid w:val="007632EF"/>
    <w:rsid w:val="00763D6B"/>
    <w:rsid w:val="00764631"/>
    <w:rsid w:val="00764B9C"/>
    <w:rsid w:val="00765DFA"/>
    <w:rsid w:val="00765F07"/>
    <w:rsid w:val="00767FDC"/>
    <w:rsid w:val="007708D1"/>
    <w:rsid w:val="00775315"/>
    <w:rsid w:val="00776CE6"/>
    <w:rsid w:val="007778E4"/>
    <w:rsid w:val="00777F3A"/>
    <w:rsid w:val="0078093A"/>
    <w:rsid w:val="00781B01"/>
    <w:rsid w:val="007825D0"/>
    <w:rsid w:val="00782B0D"/>
    <w:rsid w:val="007874E9"/>
    <w:rsid w:val="00787C32"/>
    <w:rsid w:val="00790F41"/>
    <w:rsid w:val="00792137"/>
    <w:rsid w:val="00793B33"/>
    <w:rsid w:val="00794742"/>
    <w:rsid w:val="00795744"/>
    <w:rsid w:val="00795B6D"/>
    <w:rsid w:val="007967B7"/>
    <w:rsid w:val="00796F98"/>
    <w:rsid w:val="0079781A"/>
    <w:rsid w:val="007A0E90"/>
    <w:rsid w:val="007A1546"/>
    <w:rsid w:val="007A191A"/>
    <w:rsid w:val="007A228C"/>
    <w:rsid w:val="007A368E"/>
    <w:rsid w:val="007A4260"/>
    <w:rsid w:val="007A42EC"/>
    <w:rsid w:val="007A4A70"/>
    <w:rsid w:val="007A560D"/>
    <w:rsid w:val="007A5868"/>
    <w:rsid w:val="007A5FAC"/>
    <w:rsid w:val="007A7C4B"/>
    <w:rsid w:val="007B013F"/>
    <w:rsid w:val="007B04CE"/>
    <w:rsid w:val="007B0B34"/>
    <w:rsid w:val="007B18DF"/>
    <w:rsid w:val="007B2497"/>
    <w:rsid w:val="007B2527"/>
    <w:rsid w:val="007B357A"/>
    <w:rsid w:val="007B40A4"/>
    <w:rsid w:val="007B6871"/>
    <w:rsid w:val="007B79D8"/>
    <w:rsid w:val="007B7A2F"/>
    <w:rsid w:val="007C156B"/>
    <w:rsid w:val="007C2B69"/>
    <w:rsid w:val="007C30C2"/>
    <w:rsid w:val="007C32EE"/>
    <w:rsid w:val="007C3D33"/>
    <w:rsid w:val="007C5396"/>
    <w:rsid w:val="007C5EFB"/>
    <w:rsid w:val="007C7DEC"/>
    <w:rsid w:val="007D024E"/>
    <w:rsid w:val="007D051B"/>
    <w:rsid w:val="007D15C0"/>
    <w:rsid w:val="007D1BBB"/>
    <w:rsid w:val="007D294A"/>
    <w:rsid w:val="007D35AA"/>
    <w:rsid w:val="007D3CE2"/>
    <w:rsid w:val="007D47D2"/>
    <w:rsid w:val="007D4867"/>
    <w:rsid w:val="007D67A7"/>
    <w:rsid w:val="007D6B5E"/>
    <w:rsid w:val="007D6DDB"/>
    <w:rsid w:val="007D6EC0"/>
    <w:rsid w:val="007D7E1D"/>
    <w:rsid w:val="007E0AB4"/>
    <w:rsid w:val="007E3467"/>
    <w:rsid w:val="007E38DC"/>
    <w:rsid w:val="007E503C"/>
    <w:rsid w:val="007E65FF"/>
    <w:rsid w:val="007E6B5A"/>
    <w:rsid w:val="007F1B3E"/>
    <w:rsid w:val="007F2C26"/>
    <w:rsid w:val="007F327E"/>
    <w:rsid w:val="007F40E4"/>
    <w:rsid w:val="007F45D8"/>
    <w:rsid w:val="007F51BC"/>
    <w:rsid w:val="007F622F"/>
    <w:rsid w:val="007F6681"/>
    <w:rsid w:val="007F790B"/>
    <w:rsid w:val="0080060C"/>
    <w:rsid w:val="00800BBB"/>
    <w:rsid w:val="008018B5"/>
    <w:rsid w:val="00802469"/>
    <w:rsid w:val="00802E4F"/>
    <w:rsid w:val="0080345C"/>
    <w:rsid w:val="008034F5"/>
    <w:rsid w:val="00803952"/>
    <w:rsid w:val="00803AB0"/>
    <w:rsid w:val="00804053"/>
    <w:rsid w:val="008058F6"/>
    <w:rsid w:val="00806F6F"/>
    <w:rsid w:val="008108EF"/>
    <w:rsid w:val="00811401"/>
    <w:rsid w:val="00812942"/>
    <w:rsid w:val="00813815"/>
    <w:rsid w:val="00814E05"/>
    <w:rsid w:val="00815115"/>
    <w:rsid w:val="008152D4"/>
    <w:rsid w:val="00821899"/>
    <w:rsid w:val="00824D6D"/>
    <w:rsid w:val="0082522F"/>
    <w:rsid w:val="00825682"/>
    <w:rsid w:val="00825813"/>
    <w:rsid w:val="008276AA"/>
    <w:rsid w:val="00830E09"/>
    <w:rsid w:val="00831979"/>
    <w:rsid w:val="008341A4"/>
    <w:rsid w:val="0083502E"/>
    <w:rsid w:val="00836173"/>
    <w:rsid w:val="00836776"/>
    <w:rsid w:val="008368AB"/>
    <w:rsid w:val="008409BE"/>
    <w:rsid w:val="00842603"/>
    <w:rsid w:val="00843324"/>
    <w:rsid w:val="0084334A"/>
    <w:rsid w:val="00843524"/>
    <w:rsid w:val="00845309"/>
    <w:rsid w:val="0084565C"/>
    <w:rsid w:val="008459E5"/>
    <w:rsid w:val="0084755D"/>
    <w:rsid w:val="00851352"/>
    <w:rsid w:val="00852003"/>
    <w:rsid w:val="00853ADB"/>
    <w:rsid w:val="00853C5D"/>
    <w:rsid w:val="00854D30"/>
    <w:rsid w:val="0085606A"/>
    <w:rsid w:val="00857077"/>
    <w:rsid w:val="0086049E"/>
    <w:rsid w:val="00860E2A"/>
    <w:rsid w:val="008613DA"/>
    <w:rsid w:val="00862BC2"/>
    <w:rsid w:val="00863230"/>
    <w:rsid w:val="00865BD0"/>
    <w:rsid w:val="00866A0B"/>
    <w:rsid w:val="00867480"/>
    <w:rsid w:val="00867A88"/>
    <w:rsid w:val="008717D8"/>
    <w:rsid w:val="0087215C"/>
    <w:rsid w:val="008744E5"/>
    <w:rsid w:val="00874B0D"/>
    <w:rsid w:val="00874B7F"/>
    <w:rsid w:val="00875343"/>
    <w:rsid w:val="00875D25"/>
    <w:rsid w:val="008767B4"/>
    <w:rsid w:val="00880E35"/>
    <w:rsid w:val="008819AC"/>
    <w:rsid w:val="00882F32"/>
    <w:rsid w:val="0088459F"/>
    <w:rsid w:val="008848BF"/>
    <w:rsid w:val="0088565A"/>
    <w:rsid w:val="00886987"/>
    <w:rsid w:val="008871E5"/>
    <w:rsid w:val="008875FE"/>
    <w:rsid w:val="008879F2"/>
    <w:rsid w:val="00887F8E"/>
    <w:rsid w:val="00890C4A"/>
    <w:rsid w:val="008928A1"/>
    <w:rsid w:val="0089442F"/>
    <w:rsid w:val="008950D4"/>
    <w:rsid w:val="00896234"/>
    <w:rsid w:val="0089774C"/>
    <w:rsid w:val="00897E43"/>
    <w:rsid w:val="008A1310"/>
    <w:rsid w:val="008A24EB"/>
    <w:rsid w:val="008A6656"/>
    <w:rsid w:val="008B0013"/>
    <w:rsid w:val="008B0D6A"/>
    <w:rsid w:val="008B23B4"/>
    <w:rsid w:val="008B34FF"/>
    <w:rsid w:val="008B3D58"/>
    <w:rsid w:val="008B42F8"/>
    <w:rsid w:val="008B470A"/>
    <w:rsid w:val="008C222B"/>
    <w:rsid w:val="008C40C3"/>
    <w:rsid w:val="008C40C8"/>
    <w:rsid w:val="008C41BB"/>
    <w:rsid w:val="008C420E"/>
    <w:rsid w:val="008C435A"/>
    <w:rsid w:val="008C4D54"/>
    <w:rsid w:val="008C5738"/>
    <w:rsid w:val="008C5D53"/>
    <w:rsid w:val="008C66DB"/>
    <w:rsid w:val="008C68C1"/>
    <w:rsid w:val="008C7EAD"/>
    <w:rsid w:val="008D037B"/>
    <w:rsid w:val="008D0CFE"/>
    <w:rsid w:val="008D0E67"/>
    <w:rsid w:val="008D29C3"/>
    <w:rsid w:val="008D47CF"/>
    <w:rsid w:val="008D4B21"/>
    <w:rsid w:val="008D525D"/>
    <w:rsid w:val="008D6152"/>
    <w:rsid w:val="008D7298"/>
    <w:rsid w:val="008E301E"/>
    <w:rsid w:val="008E4905"/>
    <w:rsid w:val="008E6D1D"/>
    <w:rsid w:val="008E7354"/>
    <w:rsid w:val="008E7BA9"/>
    <w:rsid w:val="008F0EE7"/>
    <w:rsid w:val="008F0F81"/>
    <w:rsid w:val="008F1E06"/>
    <w:rsid w:val="008F27BF"/>
    <w:rsid w:val="008F29E8"/>
    <w:rsid w:val="008F2E64"/>
    <w:rsid w:val="008F30E3"/>
    <w:rsid w:val="008F4AA3"/>
    <w:rsid w:val="008F4D91"/>
    <w:rsid w:val="008F56EC"/>
    <w:rsid w:val="008F5869"/>
    <w:rsid w:val="008F714E"/>
    <w:rsid w:val="008F71B3"/>
    <w:rsid w:val="00900FAC"/>
    <w:rsid w:val="0090330E"/>
    <w:rsid w:val="009037BA"/>
    <w:rsid w:val="00903D7C"/>
    <w:rsid w:val="00904D6F"/>
    <w:rsid w:val="009055BA"/>
    <w:rsid w:val="009118EF"/>
    <w:rsid w:val="00911AC4"/>
    <w:rsid w:val="009138BF"/>
    <w:rsid w:val="009142EC"/>
    <w:rsid w:val="009145E4"/>
    <w:rsid w:val="00915045"/>
    <w:rsid w:val="009154C3"/>
    <w:rsid w:val="0091651D"/>
    <w:rsid w:val="00916DCE"/>
    <w:rsid w:val="0092069D"/>
    <w:rsid w:val="0092135A"/>
    <w:rsid w:val="009213D8"/>
    <w:rsid w:val="00921B72"/>
    <w:rsid w:val="0092353F"/>
    <w:rsid w:val="00923540"/>
    <w:rsid w:val="00924BA0"/>
    <w:rsid w:val="00925388"/>
    <w:rsid w:val="009259B9"/>
    <w:rsid w:val="00926767"/>
    <w:rsid w:val="00927E96"/>
    <w:rsid w:val="009300DF"/>
    <w:rsid w:val="00932E6A"/>
    <w:rsid w:val="00933272"/>
    <w:rsid w:val="009361D5"/>
    <w:rsid w:val="00937E63"/>
    <w:rsid w:val="009428A4"/>
    <w:rsid w:val="00942958"/>
    <w:rsid w:val="00942A1E"/>
    <w:rsid w:val="00942D4F"/>
    <w:rsid w:val="0094417E"/>
    <w:rsid w:val="009442B3"/>
    <w:rsid w:val="00945079"/>
    <w:rsid w:val="00946E9E"/>
    <w:rsid w:val="009503F1"/>
    <w:rsid w:val="009520B5"/>
    <w:rsid w:val="0095219B"/>
    <w:rsid w:val="009541DD"/>
    <w:rsid w:val="00961469"/>
    <w:rsid w:val="00964204"/>
    <w:rsid w:val="00965106"/>
    <w:rsid w:val="00965898"/>
    <w:rsid w:val="009659F4"/>
    <w:rsid w:val="009661A0"/>
    <w:rsid w:val="00967580"/>
    <w:rsid w:val="00970A1E"/>
    <w:rsid w:val="00970D60"/>
    <w:rsid w:val="00971D33"/>
    <w:rsid w:val="00972ACF"/>
    <w:rsid w:val="0097346A"/>
    <w:rsid w:val="00974BAB"/>
    <w:rsid w:val="0097505B"/>
    <w:rsid w:val="00981A64"/>
    <w:rsid w:val="00981E97"/>
    <w:rsid w:val="009823F2"/>
    <w:rsid w:val="00982EA1"/>
    <w:rsid w:val="0098567E"/>
    <w:rsid w:val="0098594A"/>
    <w:rsid w:val="00985B22"/>
    <w:rsid w:val="009874D0"/>
    <w:rsid w:val="00992E48"/>
    <w:rsid w:val="00993261"/>
    <w:rsid w:val="00993379"/>
    <w:rsid w:val="0099390E"/>
    <w:rsid w:val="009939DC"/>
    <w:rsid w:val="009946A0"/>
    <w:rsid w:val="009955D1"/>
    <w:rsid w:val="00995C3D"/>
    <w:rsid w:val="009960E5"/>
    <w:rsid w:val="00997018"/>
    <w:rsid w:val="009A29D6"/>
    <w:rsid w:val="009A30AA"/>
    <w:rsid w:val="009A3ECE"/>
    <w:rsid w:val="009A47A4"/>
    <w:rsid w:val="009A4E3E"/>
    <w:rsid w:val="009A5875"/>
    <w:rsid w:val="009A6C5C"/>
    <w:rsid w:val="009A7ADC"/>
    <w:rsid w:val="009B0D30"/>
    <w:rsid w:val="009B18F7"/>
    <w:rsid w:val="009B6DDD"/>
    <w:rsid w:val="009B6E18"/>
    <w:rsid w:val="009B73B5"/>
    <w:rsid w:val="009C12F9"/>
    <w:rsid w:val="009C19B7"/>
    <w:rsid w:val="009C207B"/>
    <w:rsid w:val="009C24A7"/>
    <w:rsid w:val="009C2F44"/>
    <w:rsid w:val="009C4892"/>
    <w:rsid w:val="009C55D0"/>
    <w:rsid w:val="009C5ABB"/>
    <w:rsid w:val="009D005B"/>
    <w:rsid w:val="009D09CA"/>
    <w:rsid w:val="009D0C17"/>
    <w:rsid w:val="009D1547"/>
    <w:rsid w:val="009D1847"/>
    <w:rsid w:val="009D2923"/>
    <w:rsid w:val="009D29BB"/>
    <w:rsid w:val="009D34B9"/>
    <w:rsid w:val="009D3F2C"/>
    <w:rsid w:val="009D798E"/>
    <w:rsid w:val="009D7C51"/>
    <w:rsid w:val="009E196C"/>
    <w:rsid w:val="009E254A"/>
    <w:rsid w:val="009E2EB0"/>
    <w:rsid w:val="009E3E02"/>
    <w:rsid w:val="009E47E1"/>
    <w:rsid w:val="009E481D"/>
    <w:rsid w:val="009E5C31"/>
    <w:rsid w:val="009E6A0A"/>
    <w:rsid w:val="009E7460"/>
    <w:rsid w:val="009E7F41"/>
    <w:rsid w:val="009F02F0"/>
    <w:rsid w:val="009F0D6C"/>
    <w:rsid w:val="009F1C3F"/>
    <w:rsid w:val="009F36BF"/>
    <w:rsid w:val="009F3FB9"/>
    <w:rsid w:val="009F7E50"/>
    <w:rsid w:val="00A000D4"/>
    <w:rsid w:val="00A00CE0"/>
    <w:rsid w:val="00A01B97"/>
    <w:rsid w:val="00A02B59"/>
    <w:rsid w:val="00A05932"/>
    <w:rsid w:val="00A05AE9"/>
    <w:rsid w:val="00A05F42"/>
    <w:rsid w:val="00A101A9"/>
    <w:rsid w:val="00A10D0F"/>
    <w:rsid w:val="00A111B6"/>
    <w:rsid w:val="00A11EE5"/>
    <w:rsid w:val="00A1439E"/>
    <w:rsid w:val="00A149D5"/>
    <w:rsid w:val="00A1505D"/>
    <w:rsid w:val="00A154AA"/>
    <w:rsid w:val="00A1562C"/>
    <w:rsid w:val="00A16310"/>
    <w:rsid w:val="00A20773"/>
    <w:rsid w:val="00A22988"/>
    <w:rsid w:val="00A258CC"/>
    <w:rsid w:val="00A26D27"/>
    <w:rsid w:val="00A272FD"/>
    <w:rsid w:val="00A27AD6"/>
    <w:rsid w:val="00A27F38"/>
    <w:rsid w:val="00A3219F"/>
    <w:rsid w:val="00A33FEB"/>
    <w:rsid w:val="00A346B8"/>
    <w:rsid w:val="00A34B92"/>
    <w:rsid w:val="00A34CDB"/>
    <w:rsid w:val="00A3629D"/>
    <w:rsid w:val="00A376EE"/>
    <w:rsid w:val="00A41665"/>
    <w:rsid w:val="00A42A99"/>
    <w:rsid w:val="00A4749B"/>
    <w:rsid w:val="00A5065B"/>
    <w:rsid w:val="00A5151A"/>
    <w:rsid w:val="00A52B4B"/>
    <w:rsid w:val="00A52FA7"/>
    <w:rsid w:val="00A54793"/>
    <w:rsid w:val="00A55B21"/>
    <w:rsid w:val="00A57E0A"/>
    <w:rsid w:val="00A6063B"/>
    <w:rsid w:val="00A6081B"/>
    <w:rsid w:val="00A612EF"/>
    <w:rsid w:val="00A62693"/>
    <w:rsid w:val="00A62E72"/>
    <w:rsid w:val="00A63449"/>
    <w:rsid w:val="00A67493"/>
    <w:rsid w:val="00A71A12"/>
    <w:rsid w:val="00A71ABE"/>
    <w:rsid w:val="00A73A4A"/>
    <w:rsid w:val="00A74F6B"/>
    <w:rsid w:val="00A77919"/>
    <w:rsid w:val="00A80E9E"/>
    <w:rsid w:val="00A81682"/>
    <w:rsid w:val="00A81ECF"/>
    <w:rsid w:val="00A823F6"/>
    <w:rsid w:val="00A8427B"/>
    <w:rsid w:val="00A84365"/>
    <w:rsid w:val="00A85A65"/>
    <w:rsid w:val="00A86227"/>
    <w:rsid w:val="00A8719E"/>
    <w:rsid w:val="00A90514"/>
    <w:rsid w:val="00A924FC"/>
    <w:rsid w:val="00A927A0"/>
    <w:rsid w:val="00AA0A89"/>
    <w:rsid w:val="00AA2A73"/>
    <w:rsid w:val="00AA32DE"/>
    <w:rsid w:val="00AA5368"/>
    <w:rsid w:val="00AA6429"/>
    <w:rsid w:val="00AB1646"/>
    <w:rsid w:val="00AB273C"/>
    <w:rsid w:val="00AB66B1"/>
    <w:rsid w:val="00AC01AA"/>
    <w:rsid w:val="00AC05B7"/>
    <w:rsid w:val="00AC0CEA"/>
    <w:rsid w:val="00AC0D0E"/>
    <w:rsid w:val="00AC25E1"/>
    <w:rsid w:val="00AC29BB"/>
    <w:rsid w:val="00AC29D8"/>
    <w:rsid w:val="00AC3EE9"/>
    <w:rsid w:val="00AC4D29"/>
    <w:rsid w:val="00AC4F72"/>
    <w:rsid w:val="00AC5041"/>
    <w:rsid w:val="00AC76DE"/>
    <w:rsid w:val="00AD7F9B"/>
    <w:rsid w:val="00AE0A16"/>
    <w:rsid w:val="00AE0AD4"/>
    <w:rsid w:val="00AE190D"/>
    <w:rsid w:val="00AE19ED"/>
    <w:rsid w:val="00AE3EF4"/>
    <w:rsid w:val="00AE482E"/>
    <w:rsid w:val="00AE5EC4"/>
    <w:rsid w:val="00AE6281"/>
    <w:rsid w:val="00AE6D05"/>
    <w:rsid w:val="00AE7916"/>
    <w:rsid w:val="00AF1368"/>
    <w:rsid w:val="00AF1B39"/>
    <w:rsid w:val="00AF4A6C"/>
    <w:rsid w:val="00AF70AE"/>
    <w:rsid w:val="00AF741A"/>
    <w:rsid w:val="00B00F90"/>
    <w:rsid w:val="00B015A0"/>
    <w:rsid w:val="00B01ADB"/>
    <w:rsid w:val="00B01E67"/>
    <w:rsid w:val="00B022D6"/>
    <w:rsid w:val="00B02FE5"/>
    <w:rsid w:val="00B03929"/>
    <w:rsid w:val="00B04161"/>
    <w:rsid w:val="00B05386"/>
    <w:rsid w:val="00B056F9"/>
    <w:rsid w:val="00B06B52"/>
    <w:rsid w:val="00B06CE4"/>
    <w:rsid w:val="00B0786C"/>
    <w:rsid w:val="00B07DE8"/>
    <w:rsid w:val="00B11E3D"/>
    <w:rsid w:val="00B13048"/>
    <w:rsid w:val="00B13D0B"/>
    <w:rsid w:val="00B14BA0"/>
    <w:rsid w:val="00B14D2C"/>
    <w:rsid w:val="00B15E0D"/>
    <w:rsid w:val="00B160DB"/>
    <w:rsid w:val="00B167B9"/>
    <w:rsid w:val="00B17E82"/>
    <w:rsid w:val="00B204CE"/>
    <w:rsid w:val="00B21507"/>
    <w:rsid w:val="00B21E58"/>
    <w:rsid w:val="00B22431"/>
    <w:rsid w:val="00B25071"/>
    <w:rsid w:val="00B252B0"/>
    <w:rsid w:val="00B25D47"/>
    <w:rsid w:val="00B2671A"/>
    <w:rsid w:val="00B301E5"/>
    <w:rsid w:val="00B302C8"/>
    <w:rsid w:val="00B32FE2"/>
    <w:rsid w:val="00B33170"/>
    <w:rsid w:val="00B334B8"/>
    <w:rsid w:val="00B33B28"/>
    <w:rsid w:val="00B34AAB"/>
    <w:rsid w:val="00B3543C"/>
    <w:rsid w:val="00B35FCB"/>
    <w:rsid w:val="00B4004C"/>
    <w:rsid w:val="00B407A0"/>
    <w:rsid w:val="00B40E86"/>
    <w:rsid w:val="00B42066"/>
    <w:rsid w:val="00B43750"/>
    <w:rsid w:val="00B441D3"/>
    <w:rsid w:val="00B44245"/>
    <w:rsid w:val="00B44305"/>
    <w:rsid w:val="00B4575A"/>
    <w:rsid w:val="00B51D38"/>
    <w:rsid w:val="00B52AE4"/>
    <w:rsid w:val="00B53F0D"/>
    <w:rsid w:val="00B56D5F"/>
    <w:rsid w:val="00B56FA1"/>
    <w:rsid w:val="00B575BA"/>
    <w:rsid w:val="00B5775F"/>
    <w:rsid w:val="00B61B41"/>
    <w:rsid w:val="00B6207F"/>
    <w:rsid w:val="00B641B9"/>
    <w:rsid w:val="00B6599C"/>
    <w:rsid w:val="00B65E4C"/>
    <w:rsid w:val="00B65FD8"/>
    <w:rsid w:val="00B666EC"/>
    <w:rsid w:val="00B671D7"/>
    <w:rsid w:val="00B67F30"/>
    <w:rsid w:val="00B71608"/>
    <w:rsid w:val="00B731D2"/>
    <w:rsid w:val="00B73328"/>
    <w:rsid w:val="00B7490C"/>
    <w:rsid w:val="00B74C9B"/>
    <w:rsid w:val="00B76429"/>
    <w:rsid w:val="00B769E9"/>
    <w:rsid w:val="00B772A8"/>
    <w:rsid w:val="00B77967"/>
    <w:rsid w:val="00B816D9"/>
    <w:rsid w:val="00B82936"/>
    <w:rsid w:val="00B8299C"/>
    <w:rsid w:val="00B83DC3"/>
    <w:rsid w:val="00B83FB9"/>
    <w:rsid w:val="00B86471"/>
    <w:rsid w:val="00B86DEF"/>
    <w:rsid w:val="00B86F2F"/>
    <w:rsid w:val="00B91AB6"/>
    <w:rsid w:val="00B91C53"/>
    <w:rsid w:val="00B922DC"/>
    <w:rsid w:val="00B95523"/>
    <w:rsid w:val="00B956D4"/>
    <w:rsid w:val="00B96CCA"/>
    <w:rsid w:val="00B96E42"/>
    <w:rsid w:val="00B97446"/>
    <w:rsid w:val="00BA0FAE"/>
    <w:rsid w:val="00BA1E56"/>
    <w:rsid w:val="00BA2A9B"/>
    <w:rsid w:val="00BA472F"/>
    <w:rsid w:val="00BA7432"/>
    <w:rsid w:val="00BA7863"/>
    <w:rsid w:val="00BB0098"/>
    <w:rsid w:val="00BB1A43"/>
    <w:rsid w:val="00BB2139"/>
    <w:rsid w:val="00BB2764"/>
    <w:rsid w:val="00BB2E50"/>
    <w:rsid w:val="00BB4751"/>
    <w:rsid w:val="00BB4B61"/>
    <w:rsid w:val="00BB548A"/>
    <w:rsid w:val="00BB75FE"/>
    <w:rsid w:val="00BC1AA0"/>
    <w:rsid w:val="00BC2318"/>
    <w:rsid w:val="00BC2495"/>
    <w:rsid w:val="00BC314A"/>
    <w:rsid w:val="00BC4F2A"/>
    <w:rsid w:val="00BC5F9A"/>
    <w:rsid w:val="00BC73CB"/>
    <w:rsid w:val="00BC7EB9"/>
    <w:rsid w:val="00BD1326"/>
    <w:rsid w:val="00BD1359"/>
    <w:rsid w:val="00BD196B"/>
    <w:rsid w:val="00BD2643"/>
    <w:rsid w:val="00BD367D"/>
    <w:rsid w:val="00BD56B1"/>
    <w:rsid w:val="00BD5800"/>
    <w:rsid w:val="00BD5ABE"/>
    <w:rsid w:val="00BD62B2"/>
    <w:rsid w:val="00BD6558"/>
    <w:rsid w:val="00BD7AD7"/>
    <w:rsid w:val="00BE011F"/>
    <w:rsid w:val="00BE01B9"/>
    <w:rsid w:val="00BE0541"/>
    <w:rsid w:val="00BE100A"/>
    <w:rsid w:val="00BE1E11"/>
    <w:rsid w:val="00BE45B7"/>
    <w:rsid w:val="00BE4A69"/>
    <w:rsid w:val="00BE5EC5"/>
    <w:rsid w:val="00BE6CF1"/>
    <w:rsid w:val="00BE7492"/>
    <w:rsid w:val="00BF0AEC"/>
    <w:rsid w:val="00BF143B"/>
    <w:rsid w:val="00BF24EE"/>
    <w:rsid w:val="00BF2AD7"/>
    <w:rsid w:val="00BF2F76"/>
    <w:rsid w:val="00BF3022"/>
    <w:rsid w:val="00BF3214"/>
    <w:rsid w:val="00BF4AEA"/>
    <w:rsid w:val="00BF4F54"/>
    <w:rsid w:val="00BF5573"/>
    <w:rsid w:val="00C01432"/>
    <w:rsid w:val="00C023BA"/>
    <w:rsid w:val="00C05C15"/>
    <w:rsid w:val="00C0702B"/>
    <w:rsid w:val="00C0746C"/>
    <w:rsid w:val="00C0775E"/>
    <w:rsid w:val="00C104C0"/>
    <w:rsid w:val="00C11D79"/>
    <w:rsid w:val="00C12B41"/>
    <w:rsid w:val="00C15867"/>
    <w:rsid w:val="00C22398"/>
    <w:rsid w:val="00C223EF"/>
    <w:rsid w:val="00C2292D"/>
    <w:rsid w:val="00C2296D"/>
    <w:rsid w:val="00C23155"/>
    <w:rsid w:val="00C241EB"/>
    <w:rsid w:val="00C247A5"/>
    <w:rsid w:val="00C2517A"/>
    <w:rsid w:val="00C275AC"/>
    <w:rsid w:val="00C279F0"/>
    <w:rsid w:val="00C3209F"/>
    <w:rsid w:val="00C345D3"/>
    <w:rsid w:val="00C3475F"/>
    <w:rsid w:val="00C35CA8"/>
    <w:rsid w:val="00C40C41"/>
    <w:rsid w:val="00C418AF"/>
    <w:rsid w:val="00C4233E"/>
    <w:rsid w:val="00C42786"/>
    <w:rsid w:val="00C44183"/>
    <w:rsid w:val="00C45885"/>
    <w:rsid w:val="00C45D7F"/>
    <w:rsid w:val="00C47D48"/>
    <w:rsid w:val="00C50F22"/>
    <w:rsid w:val="00C5255F"/>
    <w:rsid w:val="00C528B8"/>
    <w:rsid w:val="00C53CEB"/>
    <w:rsid w:val="00C554E3"/>
    <w:rsid w:val="00C55772"/>
    <w:rsid w:val="00C55894"/>
    <w:rsid w:val="00C57971"/>
    <w:rsid w:val="00C57A48"/>
    <w:rsid w:val="00C60F4B"/>
    <w:rsid w:val="00C62D35"/>
    <w:rsid w:val="00C63B83"/>
    <w:rsid w:val="00C64EBE"/>
    <w:rsid w:val="00C656DB"/>
    <w:rsid w:val="00C65BD7"/>
    <w:rsid w:val="00C66A2D"/>
    <w:rsid w:val="00C67596"/>
    <w:rsid w:val="00C72D72"/>
    <w:rsid w:val="00C750C8"/>
    <w:rsid w:val="00C76092"/>
    <w:rsid w:val="00C76229"/>
    <w:rsid w:val="00C76BA4"/>
    <w:rsid w:val="00C81788"/>
    <w:rsid w:val="00C8241B"/>
    <w:rsid w:val="00C82890"/>
    <w:rsid w:val="00C83A48"/>
    <w:rsid w:val="00C851CA"/>
    <w:rsid w:val="00C85865"/>
    <w:rsid w:val="00C859F6"/>
    <w:rsid w:val="00C85E85"/>
    <w:rsid w:val="00C90408"/>
    <w:rsid w:val="00C9099D"/>
    <w:rsid w:val="00C92129"/>
    <w:rsid w:val="00C926C8"/>
    <w:rsid w:val="00C9448F"/>
    <w:rsid w:val="00C9489E"/>
    <w:rsid w:val="00C95CF0"/>
    <w:rsid w:val="00CA1D0E"/>
    <w:rsid w:val="00CA2EAE"/>
    <w:rsid w:val="00CA2F25"/>
    <w:rsid w:val="00CA4AC1"/>
    <w:rsid w:val="00CA59FB"/>
    <w:rsid w:val="00CA614F"/>
    <w:rsid w:val="00CA61BD"/>
    <w:rsid w:val="00CB0316"/>
    <w:rsid w:val="00CB0B11"/>
    <w:rsid w:val="00CB1C49"/>
    <w:rsid w:val="00CB1DBA"/>
    <w:rsid w:val="00CB426A"/>
    <w:rsid w:val="00CB49BE"/>
    <w:rsid w:val="00CB49F4"/>
    <w:rsid w:val="00CB5354"/>
    <w:rsid w:val="00CB71F0"/>
    <w:rsid w:val="00CC094D"/>
    <w:rsid w:val="00CC0A00"/>
    <w:rsid w:val="00CC176C"/>
    <w:rsid w:val="00CC2C79"/>
    <w:rsid w:val="00CC3C9E"/>
    <w:rsid w:val="00CC5276"/>
    <w:rsid w:val="00CC61C1"/>
    <w:rsid w:val="00CC6A14"/>
    <w:rsid w:val="00CC6C68"/>
    <w:rsid w:val="00CC70A3"/>
    <w:rsid w:val="00CD0655"/>
    <w:rsid w:val="00CD0FA8"/>
    <w:rsid w:val="00CD3F93"/>
    <w:rsid w:val="00CD4442"/>
    <w:rsid w:val="00CD53C3"/>
    <w:rsid w:val="00CD573D"/>
    <w:rsid w:val="00CD574E"/>
    <w:rsid w:val="00CD746F"/>
    <w:rsid w:val="00CE0C36"/>
    <w:rsid w:val="00CE0EFE"/>
    <w:rsid w:val="00CE2716"/>
    <w:rsid w:val="00CE3C08"/>
    <w:rsid w:val="00CE479C"/>
    <w:rsid w:val="00CE4C22"/>
    <w:rsid w:val="00CE5297"/>
    <w:rsid w:val="00CE5A73"/>
    <w:rsid w:val="00CE617E"/>
    <w:rsid w:val="00CE69DE"/>
    <w:rsid w:val="00CE76E5"/>
    <w:rsid w:val="00CE7983"/>
    <w:rsid w:val="00CF1D7D"/>
    <w:rsid w:val="00CF41EC"/>
    <w:rsid w:val="00CF4C63"/>
    <w:rsid w:val="00CF5AC8"/>
    <w:rsid w:val="00CF5D04"/>
    <w:rsid w:val="00D00358"/>
    <w:rsid w:val="00D00AC3"/>
    <w:rsid w:val="00D01FD6"/>
    <w:rsid w:val="00D028AC"/>
    <w:rsid w:val="00D03A17"/>
    <w:rsid w:val="00D03B06"/>
    <w:rsid w:val="00D03D5C"/>
    <w:rsid w:val="00D04DE4"/>
    <w:rsid w:val="00D061F8"/>
    <w:rsid w:val="00D063F1"/>
    <w:rsid w:val="00D10239"/>
    <w:rsid w:val="00D1168A"/>
    <w:rsid w:val="00D11735"/>
    <w:rsid w:val="00D13380"/>
    <w:rsid w:val="00D14F22"/>
    <w:rsid w:val="00D15B40"/>
    <w:rsid w:val="00D15FF8"/>
    <w:rsid w:val="00D21171"/>
    <w:rsid w:val="00D212BC"/>
    <w:rsid w:val="00D2283D"/>
    <w:rsid w:val="00D22B0A"/>
    <w:rsid w:val="00D24820"/>
    <w:rsid w:val="00D26D68"/>
    <w:rsid w:val="00D30300"/>
    <w:rsid w:val="00D30373"/>
    <w:rsid w:val="00D30B6D"/>
    <w:rsid w:val="00D32999"/>
    <w:rsid w:val="00D33161"/>
    <w:rsid w:val="00D33414"/>
    <w:rsid w:val="00D352AA"/>
    <w:rsid w:val="00D36BA0"/>
    <w:rsid w:val="00D40932"/>
    <w:rsid w:val="00D41184"/>
    <w:rsid w:val="00D41C65"/>
    <w:rsid w:val="00D42C70"/>
    <w:rsid w:val="00D45CA3"/>
    <w:rsid w:val="00D46D1C"/>
    <w:rsid w:val="00D4720C"/>
    <w:rsid w:val="00D4741C"/>
    <w:rsid w:val="00D4778C"/>
    <w:rsid w:val="00D52B29"/>
    <w:rsid w:val="00D5557A"/>
    <w:rsid w:val="00D56C76"/>
    <w:rsid w:val="00D57918"/>
    <w:rsid w:val="00D61C61"/>
    <w:rsid w:val="00D6367B"/>
    <w:rsid w:val="00D64B3E"/>
    <w:rsid w:val="00D64F8B"/>
    <w:rsid w:val="00D65A22"/>
    <w:rsid w:val="00D65F60"/>
    <w:rsid w:val="00D66C7A"/>
    <w:rsid w:val="00D67391"/>
    <w:rsid w:val="00D67C86"/>
    <w:rsid w:val="00D70623"/>
    <w:rsid w:val="00D7158D"/>
    <w:rsid w:val="00D72407"/>
    <w:rsid w:val="00D727A1"/>
    <w:rsid w:val="00D73DC6"/>
    <w:rsid w:val="00D74C1A"/>
    <w:rsid w:val="00D754C1"/>
    <w:rsid w:val="00D76612"/>
    <w:rsid w:val="00D76A03"/>
    <w:rsid w:val="00D77393"/>
    <w:rsid w:val="00D77897"/>
    <w:rsid w:val="00D77A35"/>
    <w:rsid w:val="00D77BAC"/>
    <w:rsid w:val="00D80AE7"/>
    <w:rsid w:val="00D81042"/>
    <w:rsid w:val="00D81B3E"/>
    <w:rsid w:val="00D81C59"/>
    <w:rsid w:val="00D81D67"/>
    <w:rsid w:val="00D81E53"/>
    <w:rsid w:val="00D82753"/>
    <w:rsid w:val="00D847B3"/>
    <w:rsid w:val="00D84CCE"/>
    <w:rsid w:val="00D85CB7"/>
    <w:rsid w:val="00D86964"/>
    <w:rsid w:val="00D87CE2"/>
    <w:rsid w:val="00D87F41"/>
    <w:rsid w:val="00D90C70"/>
    <w:rsid w:val="00D90E49"/>
    <w:rsid w:val="00D9200D"/>
    <w:rsid w:val="00D94BCF"/>
    <w:rsid w:val="00D95775"/>
    <w:rsid w:val="00D96ADE"/>
    <w:rsid w:val="00D9756D"/>
    <w:rsid w:val="00DA0CE2"/>
    <w:rsid w:val="00DA0FD2"/>
    <w:rsid w:val="00DA2387"/>
    <w:rsid w:val="00DA294C"/>
    <w:rsid w:val="00DA49C9"/>
    <w:rsid w:val="00DA7484"/>
    <w:rsid w:val="00DB05CE"/>
    <w:rsid w:val="00DB10F9"/>
    <w:rsid w:val="00DB13D6"/>
    <w:rsid w:val="00DB194D"/>
    <w:rsid w:val="00DB344D"/>
    <w:rsid w:val="00DB61A3"/>
    <w:rsid w:val="00DB7D10"/>
    <w:rsid w:val="00DC1556"/>
    <w:rsid w:val="00DC158A"/>
    <w:rsid w:val="00DC185C"/>
    <w:rsid w:val="00DC2AAF"/>
    <w:rsid w:val="00DC4DA9"/>
    <w:rsid w:val="00DC590B"/>
    <w:rsid w:val="00DC6A10"/>
    <w:rsid w:val="00DC7A08"/>
    <w:rsid w:val="00DD3C43"/>
    <w:rsid w:val="00DD4A2F"/>
    <w:rsid w:val="00DD5B33"/>
    <w:rsid w:val="00DD7E95"/>
    <w:rsid w:val="00DE0508"/>
    <w:rsid w:val="00DE2094"/>
    <w:rsid w:val="00DE27CD"/>
    <w:rsid w:val="00DE4A72"/>
    <w:rsid w:val="00DE61B8"/>
    <w:rsid w:val="00DE657E"/>
    <w:rsid w:val="00DE6625"/>
    <w:rsid w:val="00DF0183"/>
    <w:rsid w:val="00DF38CA"/>
    <w:rsid w:val="00DF4704"/>
    <w:rsid w:val="00DF7E04"/>
    <w:rsid w:val="00DF7F2E"/>
    <w:rsid w:val="00E024AA"/>
    <w:rsid w:val="00E04370"/>
    <w:rsid w:val="00E049C8"/>
    <w:rsid w:val="00E0568C"/>
    <w:rsid w:val="00E069A2"/>
    <w:rsid w:val="00E100E4"/>
    <w:rsid w:val="00E104BB"/>
    <w:rsid w:val="00E10C57"/>
    <w:rsid w:val="00E112C7"/>
    <w:rsid w:val="00E123FC"/>
    <w:rsid w:val="00E12861"/>
    <w:rsid w:val="00E130BB"/>
    <w:rsid w:val="00E14515"/>
    <w:rsid w:val="00E1461D"/>
    <w:rsid w:val="00E1588E"/>
    <w:rsid w:val="00E15C77"/>
    <w:rsid w:val="00E1693E"/>
    <w:rsid w:val="00E16B67"/>
    <w:rsid w:val="00E213D9"/>
    <w:rsid w:val="00E242F6"/>
    <w:rsid w:val="00E250F1"/>
    <w:rsid w:val="00E2570B"/>
    <w:rsid w:val="00E25C5C"/>
    <w:rsid w:val="00E25CFE"/>
    <w:rsid w:val="00E269C5"/>
    <w:rsid w:val="00E27873"/>
    <w:rsid w:val="00E27C02"/>
    <w:rsid w:val="00E306EA"/>
    <w:rsid w:val="00E31066"/>
    <w:rsid w:val="00E315A2"/>
    <w:rsid w:val="00E31860"/>
    <w:rsid w:val="00E33CF5"/>
    <w:rsid w:val="00E33D97"/>
    <w:rsid w:val="00E3550D"/>
    <w:rsid w:val="00E35A65"/>
    <w:rsid w:val="00E35B7A"/>
    <w:rsid w:val="00E37CD8"/>
    <w:rsid w:val="00E40A7E"/>
    <w:rsid w:val="00E40F15"/>
    <w:rsid w:val="00E45544"/>
    <w:rsid w:val="00E467AB"/>
    <w:rsid w:val="00E46C4A"/>
    <w:rsid w:val="00E50546"/>
    <w:rsid w:val="00E507B8"/>
    <w:rsid w:val="00E52293"/>
    <w:rsid w:val="00E52838"/>
    <w:rsid w:val="00E53305"/>
    <w:rsid w:val="00E54D18"/>
    <w:rsid w:val="00E60662"/>
    <w:rsid w:val="00E613D4"/>
    <w:rsid w:val="00E614E0"/>
    <w:rsid w:val="00E62BAA"/>
    <w:rsid w:val="00E62C44"/>
    <w:rsid w:val="00E63155"/>
    <w:rsid w:val="00E669EA"/>
    <w:rsid w:val="00E674CF"/>
    <w:rsid w:val="00E70313"/>
    <w:rsid w:val="00E704F2"/>
    <w:rsid w:val="00E70760"/>
    <w:rsid w:val="00E73721"/>
    <w:rsid w:val="00E73953"/>
    <w:rsid w:val="00E73A9E"/>
    <w:rsid w:val="00E73AA9"/>
    <w:rsid w:val="00E73E96"/>
    <w:rsid w:val="00E73F7F"/>
    <w:rsid w:val="00E753E8"/>
    <w:rsid w:val="00E76D65"/>
    <w:rsid w:val="00E83A01"/>
    <w:rsid w:val="00E84080"/>
    <w:rsid w:val="00E85409"/>
    <w:rsid w:val="00E8546D"/>
    <w:rsid w:val="00E85A20"/>
    <w:rsid w:val="00E87167"/>
    <w:rsid w:val="00E907C2"/>
    <w:rsid w:val="00E913AC"/>
    <w:rsid w:val="00E92675"/>
    <w:rsid w:val="00E9339B"/>
    <w:rsid w:val="00E95B6F"/>
    <w:rsid w:val="00E9601D"/>
    <w:rsid w:val="00E97BB4"/>
    <w:rsid w:val="00EA15EA"/>
    <w:rsid w:val="00EA19B8"/>
    <w:rsid w:val="00EA2726"/>
    <w:rsid w:val="00EA3BEB"/>
    <w:rsid w:val="00EA429F"/>
    <w:rsid w:val="00EA4A0C"/>
    <w:rsid w:val="00EA4E1A"/>
    <w:rsid w:val="00EA4F5A"/>
    <w:rsid w:val="00EA4F9E"/>
    <w:rsid w:val="00EA63CA"/>
    <w:rsid w:val="00EA65A6"/>
    <w:rsid w:val="00EA6D3B"/>
    <w:rsid w:val="00EA7456"/>
    <w:rsid w:val="00EB00AD"/>
    <w:rsid w:val="00EB012B"/>
    <w:rsid w:val="00EB1027"/>
    <w:rsid w:val="00EB136C"/>
    <w:rsid w:val="00EB14E7"/>
    <w:rsid w:val="00EB3E73"/>
    <w:rsid w:val="00EB3F76"/>
    <w:rsid w:val="00EB480E"/>
    <w:rsid w:val="00EB4981"/>
    <w:rsid w:val="00EB52BF"/>
    <w:rsid w:val="00EB5EC6"/>
    <w:rsid w:val="00EB763A"/>
    <w:rsid w:val="00EB7FC9"/>
    <w:rsid w:val="00EC049D"/>
    <w:rsid w:val="00EC2612"/>
    <w:rsid w:val="00EC2F70"/>
    <w:rsid w:val="00EC454E"/>
    <w:rsid w:val="00EC458A"/>
    <w:rsid w:val="00EC643B"/>
    <w:rsid w:val="00EC6EC1"/>
    <w:rsid w:val="00EC7C8A"/>
    <w:rsid w:val="00ED0364"/>
    <w:rsid w:val="00ED27E8"/>
    <w:rsid w:val="00ED2CCA"/>
    <w:rsid w:val="00ED6133"/>
    <w:rsid w:val="00ED7137"/>
    <w:rsid w:val="00ED7698"/>
    <w:rsid w:val="00ED76D0"/>
    <w:rsid w:val="00EE24E5"/>
    <w:rsid w:val="00EE2FA2"/>
    <w:rsid w:val="00EE33DB"/>
    <w:rsid w:val="00EE3D35"/>
    <w:rsid w:val="00EE4AA4"/>
    <w:rsid w:val="00EE72F0"/>
    <w:rsid w:val="00EE75FD"/>
    <w:rsid w:val="00EE7ED5"/>
    <w:rsid w:val="00EF003C"/>
    <w:rsid w:val="00EF06EA"/>
    <w:rsid w:val="00EF0EB4"/>
    <w:rsid w:val="00EF3AA4"/>
    <w:rsid w:val="00EF3D23"/>
    <w:rsid w:val="00F02AE9"/>
    <w:rsid w:val="00F03821"/>
    <w:rsid w:val="00F03FFA"/>
    <w:rsid w:val="00F04CDE"/>
    <w:rsid w:val="00F05044"/>
    <w:rsid w:val="00F055F2"/>
    <w:rsid w:val="00F07604"/>
    <w:rsid w:val="00F07B7B"/>
    <w:rsid w:val="00F100DE"/>
    <w:rsid w:val="00F10452"/>
    <w:rsid w:val="00F105C7"/>
    <w:rsid w:val="00F1099D"/>
    <w:rsid w:val="00F12200"/>
    <w:rsid w:val="00F12974"/>
    <w:rsid w:val="00F12A6E"/>
    <w:rsid w:val="00F12ACF"/>
    <w:rsid w:val="00F13A90"/>
    <w:rsid w:val="00F1445D"/>
    <w:rsid w:val="00F14732"/>
    <w:rsid w:val="00F16415"/>
    <w:rsid w:val="00F175EE"/>
    <w:rsid w:val="00F17D11"/>
    <w:rsid w:val="00F20172"/>
    <w:rsid w:val="00F21088"/>
    <w:rsid w:val="00F21CDC"/>
    <w:rsid w:val="00F2224F"/>
    <w:rsid w:val="00F2382A"/>
    <w:rsid w:val="00F23E61"/>
    <w:rsid w:val="00F26E65"/>
    <w:rsid w:val="00F276B7"/>
    <w:rsid w:val="00F27F89"/>
    <w:rsid w:val="00F30ECC"/>
    <w:rsid w:val="00F30FEA"/>
    <w:rsid w:val="00F321B3"/>
    <w:rsid w:val="00F32660"/>
    <w:rsid w:val="00F326BF"/>
    <w:rsid w:val="00F327E7"/>
    <w:rsid w:val="00F32C22"/>
    <w:rsid w:val="00F34220"/>
    <w:rsid w:val="00F349DE"/>
    <w:rsid w:val="00F35439"/>
    <w:rsid w:val="00F35746"/>
    <w:rsid w:val="00F35946"/>
    <w:rsid w:val="00F3747D"/>
    <w:rsid w:val="00F40B41"/>
    <w:rsid w:val="00F4134B"/>
    <w:rsid w:val="00F41480"/>
    <w:rsid w:val="00F41491"/>
    <w:rsid w:val="00F4201D"/>
    <w:rsid w:val="00F4363B"/>
    <w:rsid w:val="00F447C7"/>
    <w:rsid w:val="00F459B4"/>
    <w:rsid w:val="00F47157"/>
    <w:rsid w:val="00F4794A"/>
    <w:rsid w:val="00F50395"/>
    <w:rsid w:val="00F508CC"/>
    <w:rsid w:val="00F50E49"/>
    <w:rsid w:val="00F511B9"/>
    <w:rsid w:val="00F51BD4"/>
    <w:rsid w:val="00F5211B"/>
    <w:rsid w:val="00F5239B"/>
    <w:rsid w:val="00F54717"/>
    <w:rsid w:val="00F54E3F"/>
    <w:rsid w:val="00F554A9"/>
    <w:rsid w:val="00F61527"/>
    <w:rsid w:val="00F61FC3"/>
    <w:rsid w:val="00F6369D"/>
    <w:rsid w:val="00F63789"/>
    <w:rsid w:val="00F63D90"/>
    <w:rsid w:val="00F6581F"/>
    <w:rsid w:val="00F6594B"/>
    <w:rsid w:val="00F6681B"/>
    <w:rsid w:val="00F66FE9"/>
    <w:rsid w:val="00F70D78"/>
    <w:rsid w:val="00F71582"/>
    <w:rsid w:val="00F716FD"/>
    <w:rsid w:val="00F733F0"/>
    <w:rsid w:val="00F73961"/>
    <w:rsid w:val="00F74E43"/>
    <w:rsid w:val="00F75494"/>
    <w:rsid w:val="00F769FA"/>
    <w:rsid w:val="00F77685"/>
    <w:rsid w:val="00F80355"/>
    <w:rsid w:val="00F80D04"/>
    <w:rsid w:val="00F8154E"/>
    <w:rsid w:val="00F81DA7"/>
    <w:rsid w:val="00F82A19"/>
    <w:rsid w:val="00F83E62"/>
    <w:rsid w:val="00F83EC3"/>
    <w:rsid w:val="00F870BF"/>
    <w:rsid w:val="00F87536"/>
    <w:rsid w:val="00F87C43"/>
    <w:rsid w:val="00F94449"/>
    <w:rsid w:val="00F94ABD"/>
    <w:rsid w:val="00FA05E6"/>
    <w:rsid w:val="00FA0CCD"/>
    <w:rsid w:val="00FA0EE3"/>
    <w:rsid w:val="00FA1B34"/>
    <w:rsid w:val="00FA2218"/>
    <w:rsid w:val="00FA3B5A"/>
    <w:rsid w:val="00FA5504"/>
    <w:rsid w:val="00FA5722"/>
    <w:rsid w:val="00FA620F"/>
    <w:rsid w:val="00FA7971"/>
    <w:rsid w:val="00FB0C81"/>
    <w:rsid w:val="00FB3208"/>
    <w:rsid w:val="00FB34CB"/>
    <w:rsid w:val="00FB3E3E"/>
    <w:rsid w:val="00FB51ED"/>
    <w:rsid w:val="00FB581C"/>
    <w:rsid w:val="00FB5B3B"/>
    <w:rsid w:val="00FB5F8F"/>
    <w:rsid w:val="00FC07B9"/>
    <w:rsid w:val="00FC1015"/>
    <w:rsid w:val="00FC15BE"/>
    <w:rsid w:val="00FC2200"/>
    <w:rsid w:val="00FC2540"/>
    <w:rsid w:val="00FC3DB4"/>
    <w:rsid w:val="00FC3E5F"/>
    <w:rsid w:val="00FC4626"/>
    <w:rsid w:val="00FC5DA3"/>
    <w:rsid w:val="00FD23C5"/>
    <w:rsid w:val="00FD41DB"/>
    <w:rsid w:val="00FD5AA7"/>
    <w:rsid w:val="00FD67F0"/>
    <w:rsid w:val="00FD73D5"/>
    <w:rsid w:val="00FE076E"/>
    <w:rsid w:val="00FE0D7F"/>
    <w:rsid w:val="00FE1C30"/>
    <w:rsid w:val="00FE3019"/>
    <w:rsid w:val="00FE343E"/>
    <w:rsid w:val="00FE4407"/>
    <w:rsid w:val="00FE45E6"/>
    <w:rsid w:val="00FE48CB"/>
    <w:rsid w:val="00FF0204"/>
    <w:rsid w:val="00FF1BFE"/>
    <w:rsid w:val="00FF3AED"/>
    <w:rsid w:val="00FF557A"/>
    <w:rsid w:val="00FF6594"/>
    <w:rsid w:val="00FF6ADD"/>
    <w:rsid w:val="00FF715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9E54"/>
  <w15:docId w15:val="{05AB511F-1DD5-4EA0-852C-EFE11487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7th/Templates/Eec97G.dotm?OR=81dd2b71-fb82-4b33-ac71-fed46bf0f87a&amp;CID=ceacc6a1-d0af-d000-daf4-09666b1e1965&amp;CT=1758129089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1FB7FC3-BC8D-4779-B0AE-EFF8C1F79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Eec97G.dotm?OR=81dd2b71-fb82-4b33-ac71-fed46bf0f87a&amp;CID=ceacc6a1-d0af-d000-daf4-09666b1e1965&amp;CT=1758129089409</Template>
  <TotalTime>0</TotalTime>
  <Pages>10</Pages>
  <Words>4342</Words>
  <Characters>24752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Togo energy efficiency 91/65</vt:lpstr>
    </vt:vector>
  </TitlesOfParts>
  <Company>UNMFS</Company>
  <LinksUpToDate>false</LinksUpToDate>
  <CharactersWithSpaces>29036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Togo energy efficiency 91/65</dc:title>
  <dc:subject/>
  <dc:creator>AET / LD</dc:creator>
  <cp:keywords/>
  <cp:lastModifiedBy>Liona Davies</cp:lastModifiedBy>
  <cp:revision>2</cp:revision>
  <cp:lastPrinted>2025-11-17T16:25:00Z</cp:lastPrinted>
  <dcterms:created xsi:type="dcterms:W3CDTF">2025-11-19T19:35:00Z</dcterms:created>
  <dcterms:modified xsi:type="dcterms:W3CDTF">2025-11-19T19:35:00Z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2025-11-17T16:25:15Z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e14e906a-e201-4e4d-93ab-97840441d283</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