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B2877" w14:paraId="450BC0A5" w14:textId="77777777" w:rsidTr="0071252A">
        <w:trPr>
          <w:trHeight w:val="720"/>
        </w:trPr>
        <w:tc>
          <w:tcPr>
            <w:tcW w:w="6372" w:type="dxa"/>
            <w:gridSpan w:val="3"/>
            <w:tcBorders>
              <w:bottom w:val="single" w:sz="18" w:space="0" w:color="auto"/>
            </w:tcBorders>
          </w:tcPr>
          <w:p w14:paraId="28B388D6" w14:textId="77777777" w:rsidR="00BB2877" w:rsidRDefault="00BB2877" w:rsidP="0071252A">
            <w:pPr>
              <w:rPr>
                <w:b/>
                <w:bCs/>
                <w:sz w:val="28"/>
                <w:szCs w:val="28"/>
                <w:lang w:val="ru-RU"/>
              </w:rPr>
            </w:pPr>
            <w:r>
              <w:rPr>
                <w:b/>
                <w:bCs/>
                <w:sz w:val="28"/>
                <w:szCs w:val="28"/>
                <w:lang w:val="ru-RU"/>
              </w:rPr>
              <w:t>ОРГАНИЗАЦИЯ</w:t>
            </w:r>
          </w:p>
          <w:p w14:paraId="0A9551C9" w14:textId="77777777" w:rsidR="00BB2877" w:rsidRDefault="00BB2877" w:rsidP="0071252A">
            <w:pPr>
              <w:rPr>
                <w:b/>
                <w:bCs/>
                <w:sz w:val="28"/>
                <w:szCs w:val="28"/>
                <w:lang w:val="ru-RU"/>
              </w:rPr>
            </w:pPr>
            <w:r>
              <w:rPr>
                <w:b/>
                <w:bCs/>
                <w:sz w:val="28"/>
                <w:szCs w:val="28"/>
                <w:lang w:val="ru-RU"/>
              </w:rPr>
              <w:t>ОБЪЕДИНЕННЫХ</w:t>
            </w:r>
          </w:p>
          <w:p w14:paraId="1D6F4FE8" w14:textId="77777777" w:rsidR="00BB2877" w:rsidRDefault="00BB2877" w:rsidP="00712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5259407C" w14:textId="77777777" w:rsidR="00BB2877" w:rsidRDefault="00BB2877" w:rsidP="0071252A">
            <w:pPr>
              <w:jc w:val="right"/>
              <w:rPr>
                <w:sz w:val="52"/>
                <w:szCs w:val="52"/>
                <w:lang w:val="ru-RU"/>
              </w:rPr>
            </w:pPr>
            <w:r>
              <w:rPr>
                <w:rFonts w:ascii="Univers Bold" w:hAnsi="Univers Bold"/>
                <w:b/>
                <w:sz w:val="72"/>
                <w:lang w:val="ru-RU"/>
              </w:rPr>
              <w:t>EP</w:t>
            </w:r>
          </w:p>
        </w:tc>
      </w:tr>
      <w:tr w:rsidR="00BB2877" w14:paraId="2A3574A6" w14:textId="77777777" w:rsidTr="00712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6EEA4D7C" w14:textId="77777777" w:rsidR="00BB2877" w:rsidRDefault="00BB2877" w:rsidP="0071252A">
            <w:pPr>
              <w:spacing w:before="120"/>
              <w:rPr>
                <w:lang w:val="ru-RU"/>
              </w:rPr>
            </w:pPr>
            <w:r>
              <w:rPr>
                <w:noProof/>
              </w:rPr>
              <w:drawing>
                <wp:anchor distT="0" distB="0" distL="114300" distR="114300" simplePos="0" relativeHeight="251659264" behindDoc="0" locked="0" layoutInCell="1" allowOverlap="1" wp14:anchorId="1B73A51A" wp14:editId="6BD741BC">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72985B0E" wp14:editId="59EA25BD">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DAB7C31" w14:textId="77777777" w:rsidR="00BB2877" w:rsidRDefault="00BB2877" w:rsidP="0071252A">
            <w:pPr>
              <w:rPr>
                <w:b/>
                <w:bCs/>
                <w:sz w:val="32"/>
                <w:szCs w:val="32"/>
                <w:lang w:val="ru-RU"/>
              </w:rPr>
            </w:pPr>
          </w:p>
          <w:p w14:paraId="26C83E3E" w14:textId="77777777" w:rsidR="00BB2877" w:rsidRDefault="00BB2877" w:rsidP="0071252A">
            <w:pPr>
              <w:rPr>
                <w:b/>
                <w:bCs/>
                <w:sz w:val="32"/>
                <w:szCs w:val="32"/>
                <w:lang w:val="ru-RU"/>
              </w:rPr>
            </w:pPr>
            <w:r>
              <w:rPr>
                <w:b/>
                <w:bCs/>
                <w:sz w:val="32"/>
                <w:szCs w:val="32"/>
                <w:lang w:val="ru-RU"/>
              </w:rPr>
              <w:t>Программа Организации</w:t>
            </w:r>
          </w:p>
          <w:p w14:paraId="6B088D37" w14:textId="77777777" w:rsidR="00BB2877" w:rsidRDefault="00BB2877" w:rsidP="0071252A">
            <w:pPr>
              <w:rPr>
                <w:sz w:val="32"/>
                <w:szCs w:val="32"/>
                <w:lang w:val="ru-RU"/>
              </w:rPr>
            </w:pPr>
            <w:r>
              <w:rPr>
                <w:b/>
                <w:bCs/>
                <w:sz w:val="32"/>
                <w:szCs w:val="32"/>
                <w:lang w:val="ru-RU"/>
              </w:rPr>
              <w:t>Объединенных Наций по</w:t>
            </w:r>
          </w:p>
          <w:p w14:paraId="421E55C4" w14:textId="77777777" w:rsidR="00BB2877" w:rsidRDefault="00BB2877" w:rsidP="00712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20CD1181" w14:textId="77777777" w:rsidR="00BB2877" w:rsidRDefault="00BB2877" w:rsidP="0071252A">
            <w:pPr>
              <w:spacing w:before="720"/>
              <w:ind w:left="158"/>
              <w:rPr>
                <w:lang w:val="ru-RU"/>
              </w:rPr>
            </w:pPr>
          </w:p>
        </w:tc>
        <w:tc>
          <w:tcPr>
            <w:tcW w:w="3780" w:type="dxa"/>
            <w:gridSpan w:val="2"/>
            <w:tcBorders>
              <w:top w:val="nil"/>
              <w:left w:val="nil"/>
              <w:bottom w:val="single" w:sz="36" w:space="0" w:color="auto"/>
              <w:right w:val="nil"/>
            </w:tcBorders>
          </w:tcPr>
          <w:p w14:paraId="76253868" w14:textId="77777777" w:rsidR="00BB2877" w:rsidRDefault="00BB2877" w:rsidP="0071252A">
            <w:pPr>
              <w:rPr>
                <w:lang w:val="ru-RU"/>
              </w:rPr>
            </w:pPr>
          </w:p>
          <w:p w14:paraId="0CF1F6FA" w14:textId="77777777" w:rsidR="00BB2877" w:rsidRPr="00995FED" w:rsidRDefault="00BB2877" w:rsidP="0071252A">
            <w:pPr>
              <w:rPr>
                <w:lang w:val="en-US"/>
              </w:rPr>
            </w:pPr>
            <w:r w:rsidRPr="00995FED">
              <w:rPr>
                <w:lang w:val="en-US"/>
              </w:rPr>
              <w:t>Distr.</w:t>
            </w:r>
          </w:p>
          <w:p w14:paraId="399C9EC6" w14:textId="77777777" w:rsidR="00BB2877" w:rsidRPr="00995FED" w:rsidRDefault="00BB2877" w:rsidP="0071252A">
            <w:pPr>
              <w:rPr>
                <w:lang w:val="en-US"/>
              </w:rPr>
            </w:pPr>
            <w:r w:rsidRPr="00995FED">
              <w:rPr>
                <w:lang w:val="en-US"/>
              </w:rPr>
              <w:t>GENERAL</w:t>
            </w:r>
          </w:p>
          <w:p w14:paraId="4883F67C" w14:textId="77777777" w:rsidR="00BB2877" w:rsidRPr="00995FED" w:rsidRDefault="00BB2877" w:rsidP="0071252A">
            <w:pPr>
              <w:rPr>
                <w:lang w:val="en-US"/>
              </w:rPr>
            </w:pPr>
          </w:p>
          <w:p w14:paraId="0993C3C0" w14:textId="79A1D76A" w:rsidR="00BB2877" w:rsidRPr="00BB2877" w:rsidRDefault="00BB2877" w:rsidP="0071252A">
            <w:pPr>
              <w:rPr>
                <w:lang w:val="en-US"/>
              </w:rPr>
            </w:pPr>
            <w:r>
              <w:rPr>
                <w:lang w:val="ru-RU"/>
              </w:rPr>
              <w:fldChar w:fldCharType="begin"/>
            </w:r>
            <w:r w:rsidRPr="00995FED">
              <w:rPr>
                <w:lang w:val="en-US"/>
              </w:rPr>
              <w:instrText xml:space="preserve"> DOCPROPERTY "Document number"  \* MERGEFORMAT </w:instrText>
            </w:r>
            <w:r>
              <w:rPr>
                <w:lang w:val="ru-RU"/>
              </w:rPr>
              <w:fldChar w:fldCharType="separate"/>
            </w:r>
            <w:r w:rsidRPr="00995FED">
              <w:rPr>
                <w:lang w:val="en-US"/>
              </w:rPr>
              <w:t>UNEP/</w:t>
            </w:r>
            <w:proofErr w:type="spellStart"/>
            <w:r w:rsidRPr="00995FED">
              <w:rPr>
                <w:lang w:val="en-US"/>
              </w:rPr>
              <w:t>OzL.Pro</w:t>
            </w:r>
            <w:proofErr w:type="spellEnd"/>
            <w:r w:rsidRPr="00995FED">
              <w:rPr>
                <w:lang w:val="en-US"/>
              </w:rPr>
              <w:t>/ExCom/</w:t>
            </w:r>
            <w:r w:rsidRPr="00995FED">
              <w:rPr>
                <w:lang w:val="en-US" w:eastAsia="zh-CN"/>
              </w:rPr>
              <w:t>96/</w:t>
            </w:r>
            <w:r>
              <w:rPr>
                <w:lang w:val="en-US" w:eastAsia="zh-CN"/>
              </w:rPr>
              <w:t>1</w:t>
            </w:r>
            <w:r w:rsidRPr="002319D7">
              <w:rPr>
                <w:lang w:val="en-US" w:eastAsia="zh-CN"/>
              </w:rPr>
              <w:t>2</w:t>
            </w:r>
            <w:r>
              <w:rPr>
                <w:lang w:val="ru-RU"/>
              </w:rPr>
              <w:fldChar w:fldCharType="end"/>
            </w:r>
          </w:p>
          <w:p w14:paraId="04C941EB" w14:textId="7259FF3F" w:rsidR="00BB2877" w:rsidRPr="00904157" w:rsidRDefault="00BB2877" w:rsidP="0071252A">
            <w:pPr>
              <w:rPr>
                <w:lang w:val="en-US" w:eastAsia="zh-CN"/>
              </w:rPr>
            </w:pPr>
            <w:r w:rsidRPr="00F67850">
              <w:rPr>
                <w:lang w:val="ru-RU" w:eastAsia="zh-CN"/>
              </w:rPr>
              <w:fldChar w:fldCharType="begin"/>
            </w:r>
            <w:r w:rsidRPr="00904157">
              <w:rPr>
                <w:lang w:val="en-US" w:eastAsia="zh-CN"/>
              </w:rPr>
              <w:instrText xml:space="preserve"> DOCPROPERTY "Revision date" \@ "d MMMM YYYY"  \* MERGEFORMAT </w:instrText>
            </w:r>
            <w:r w:rsidRPr="00F67850">
              <w:rPr>
                <w:lang w:val="ru-RU" w:eastAsia="zh-CN"/>
              </w:rPr>
              <w:fldChar w:fldCharType="separate"/>
            </w:r>
            <w:r>
              <w:rPr>
                <w:lang w:val="en-US" w:eastAsia="zh-CN"/>
              </w:rPr>
              <w:t xml:space="preserve">8 </w:t>
            </w:r>
            <w:proofErr w:type="spellStart"/>
            <w:r w:rsidR="00A910CC">
              <w:rPr>
                <w:rFonts w:hint="eastAsia"/>
                <w:lang w:val="ru-RU" w:eastAsia="zh-CN"/>
              </w:rPr>
              <w:t>May</w:t>
            </w:r>
            <w:proofErr w:type="spellEnd"/>
            <w:r w:rsidRPr="00904157">
              <w:rPr>
                <w:lang w:val="en-US" w:eastAsia="zh-CN"/>
              </w:rPr>
              <w:t xml:space="preserve"> 2025</w:t>
            </w:r>
            <w:r w:rsidRPr="00F67850">
              <w:rPr>
                <w:lang w:val="en-US" w:eastAsia="zh-CN"/>
              </w:rPr>
              <w:fldChar w:fldCharType="end"/>
            </w:r>
          </w:p>
          <w:p w14:paraId="37F28B72" w14:textId="77777777" w:rsidR="00BB2877" w:rsidRPr="00904157" w:rsidRDefault="00BB2877" w:rsidP="0071252A">
            <w:pPr>
              <w:rPr>
                <w:lang w:val="en-US"/>
              </w:rPr>
            </w:pPr>
          </w:p>
          <w:p w14:paraId="6EDC5B4B" w14:textId="77777777" w:rsidR="00BB2877" w:rsidRPr="00BB2877" w:rsidRDefault="00BB2877" w:rsidP="0071252A">
            <w:pPr>
              <w:rPr>
                <w:lang w:val="en-US"/>
              </w:rPr>
            </w:pPr>
            <w:r w:rsidRPr="00BB2877">
              <w:rPr>
                <w:lang w:val="en-US"/>
              </w:rPr>
              <w:t>RUSSIAN</w:t>
            </w:r>
          </w:p>
          <w:p w14:paraId="16A74602" w14:textId="77777777" w:rsidR="00BB2877" w:rsidRPr="00BB2877" w:rsidRDefault="00BB2877" w:rsidP="0071252A">
            <w:pPr>
              <w:rPr>
                <w:lang w:val="en-US"/>
              </w:rPr>
            </w:pPr>
            <w:r w:rsidRPr="00BB2877">
              <w:rPr>
                <w:lang w:val="en-US"/>
              </w:rPr>
              <w:t>ORIGINAL: ENGLISH</w:t>
            </w:r>
          </w:p>
        </w:tc>
      </w:tr>
    </w:tbl>
    <w:p w14:paraId="5FC8C770" w14:textId="77777777" w:rsidR="00BB2877" w:rsidRPr="00DB6803" w:rsidRDefault="00BB2877" w:rsidP="00BB2877">
      <w:pPr>
        <w:jc w:val="left"/>
        <w:rPr>
          <w:lang w:val="ru-RU"/>
        </w:rPr>
      </w:pPr>
      <w:r w:rsidRPr="00DB6803">
        <w:rPr>
          <w:lang w:val="ru-RU"/>
        </w:rPr>
        <w:t xml:space="preserve">ИСПОЛНИТЕЛЬНЫЙ КОМИТЕТ </w:t>
      </w:r>
      <w:r w:rsidRPr="00DB6803">
        <w:rPr>
          <w:lang w:val="ru-RU"/>
        </w:rPr>
        <w:br/>
      </w:r>
      <w:r>
        <w:rPr>
          <w:lang w:val="ru-RU"/>
        </w:rPr>
        <w:t xml:space="preserve"> </w:t>
      </w:r>
      <w:r w:rsidRPr="00DB6803">
        <w:rPr>
          <w:lang w:val="ru-RU"/>
        </w:rPr>
        <w:t xml:space="preserve">МНОГОСТОРОННЕГО ФОНДА ДЛЯ </w:t>
      </w:r>
    </w:p>
    <w:p w14:paraId="34980A4D" w14:textId="77777777" w:rsidR="00BB2877" w:rsidRPr="00DB6803" w:rsidRDefault="00BB2877" w:rsidP="00BB2877">
      <w:pPr>
        <w:jc w:val="left"/>
        <w:rPr>
          <w:lang w:val="ru-RU"/>
        </w:rPr>
      </w:pPr>
      <w:r>
        <w:rPr>
          <w:lang w:val="ru-RU"/>
        </w:rPr>
        <w:t xml:space="preserve"> </w:t>
      </w:r>
      <w:r w:rsidRPr="00DB6803">
        <w:rPr>
          <w:lang w:val="ru-RU"/>
        </w:rPr>
        <w:t>ОСУЩЕСТВЛЕНИЯ МОНРЕАЛЬСКОГО ПРОТОКОЛА</w:t>
      </w:r>
      <w:r w:rsidRPr="00DB6803">
        <w:rPr>
          <w:lang w:val="ru-RU"/>
        </w:rPr>
        <w:br/>
        <w:t xml:space="preserve">Девяносто шестое </w:t>
      </w:r>
      <w:r w:rsidRPr="00690438">
        <w:rPr>
          <w:lang w:val="ru-RU"/>
        </w:rPr>
        <w:t>совещани</w:t>
      </w:r>
      <w:r>
        <w:rPr>
          <w:lang w:val="ru-RU"/>
        </w:rPr>
        <w:t>е</w:t>
      </w:r>
    </w:p>
    <w:p w14:paraId="47CFF40E" w14:textId="77777777" w:rsidR="00BB2877" w:rsidRPr="004331A5" w:rsidRDefault="00BB2877" w:rsidP="00BB2877">
      <w:pPr>
        <w:jc w:val="left"/>
        <w:rPr>
          <w:lang w:val="ru-RU"/>
        </w:rPr>
      </w:pPr>
      <w:r w:rsidRPr="00DB6803">
        <w:rPr>
          <w:lang w:val="ru-RU" w:eastAsia="zh-CN"/>
        </w:rPr>
        <w:t xml:space="preserve">Монреаль, </w:t>
      </w:r>
      <w:proofErr w:type="gramStart"/>
      <w:r w:rsidRPr="00DB6803">
        <w:rPr>
          <w:lang w:val="ru-RU" w:eastAsia="zh-CN"/>
        </w:rPr>
        <w:t>26-30</w:t>
      </w:r>
      <w:proofErr w:type="gramEnd"/>
      <w:r w:rsidRPr="00DB6803">
        <w:rPr>
          <w:lang w:val="ru-RU" w:eastAsia="zh-CN"/>
        </w:rPr>
        <w:t xml:space="preserve"> мая 2025 года</w:t>
      </w:r>
    </w:p>
    <w:p w14:paraId="0FD28CE3" w14:textId="562EA043" w:rsidR="00BB2877" w:rsidRPr="00995FED" w:rsidRDefault="00BB2877" w:rsidP="00BB2877">
      <w:pPr>
        <w:jc w:val="left"/>
        <w:rPr>
          <w:lang w:val="ru-RU"/>
        </w:rPr>
      </w:pPr>
      <w:r>
        <w:rPr>
          <w:lang w:val="ru-RU"/>
        </w:rPr>
        <w:t xml:space="preserve">Пункт </w:t>
      </w:r>
      <w:r w:rsidRPr="00BB2877">
        <w:rPr>
          <w:lang w:val="ru-RU"/>
        </w:rPr>
        <w:t xml:space="preserve">7(b) </w:t>
      </w:r>
      <w:r>
        <w:rPr>
          <w:lang w:val="ru-RU"/>
        </w:rPr>
        <w:t>предварительной повестки дня</w:t>
      </w:r>
      <w:r w:rsidRPr="00512BEF">
        <w:rPr>
          <w:rStyle w:val="afa"/>
          <w:lang w:val="ru-RU"/>
        </w:rPr>
        <w:footnoteReference w:id="1"/>
      </w:r>
    </w:p>
    <w:p w14:paraId="242EA379" w14:textId="40775D2E" w:rsidR="00C15867" w:rsidRPr="00BB2877" w:rsidRDefault="00C15867" w:rsidP="00CA59FB">
      <w:pPr>
        <w:jc w:val="left"/>
        <w:rPr>
          <w:lang w:val="ru-RU"/>
        </w:rPr>
      </w:pPr>
    </w:p>
    <w:p w14:paraId="001CCAE2" w14:textId="77777777" w:rsidR="00066CE8" w:rsidRPr="00BB2877" w:rsidRDefault="00066CE8" w:rsidP="00857077">
      <w:pPr>
        <w:jc w:val="left"/>
        <w:rPr>
          <w:lang w:val="ru-RU"/>
        </w:rPr>
      </w:pPr>
    </w:p>
    <w:p w14:paraId="580A5BDE" w14:textId="2E91B9B9" w:rsidR="00F04E7D" w:rsidRPr="00BB2877" w:rsidRDefault="00F04E7D" w:rsidP="00F04E7D">
      <w:pPr>
        <w:pStyle w:val="paragraph"/>
        <w:spacing w:before="0" w:beforeAutospacing="0" w:after="0" w:afterAutospacing="0"/>
        <w:jc w:val="center"/>
        <w:textAlignment w:val="baseline"/>
        <w:rPr>
          <w:sz w:val="22"/>
          <w:szCs w:val="22"/>
          <w:lang w:val="ru-RU"/>
        </w:rPr>
      </w:pPr>
      <w:r>
        <w:rPr>
          <w:b/>
          <w:bCs/>
          <w:lang w:val="ru-RU"/>
        </w:rPr>
        <w:t>ОТЧЕТЫ ПО ПРОЕКТАМ С КОНКРЕТНЫМИ ТРЕБОВАНИЯМИ К ОТЧЕТНОСТИ</w:t>
      </w:r>
      <w:r>
        <w:rPr>
          <w:lang w:val="ru-RU"/>
        </w:rPr>
        <w:t xml:space="preserve"> </w:t>
      </w:r>
      <w:r>
        <w:rPr>
          <w:b/>
          <w:bCs/>
          <w:lang w:val="ru-RU"/>
        </w:rPr>
        <w:t>С ОСТАЮЩИМИСЯ ВОПРОСАМИ ДЛЯ ИНДИВИДУАЛЬНОГО РАССМОТРЕНИЯ</w:t>
      </w:r>
      <w:r>
        <w:rPr>
          <w:lang w:val="ru-RU"/>
        </w:rPr>
        <w:t xml:space="preserve"> </w:t>
      </w:r>
    </w:p>
    <w:p w14:paraId="2073428B" w14:textId="77777777" w:rsidR="00F04E7D" w:rsidRPr="00BB2877" w:rsidRDefault="00F04E7D" w:rsidP="00F04E7D">
      <w:pPr>
        <w:pStyle w:val="paragraph"/>
        <w:spacing w:before="0" w:beforeAutospacing="0" w:after="0" w:afterAutospacing="0"/>
        <w:jc w:val="both"/>
        <w:textAlignment w:val="baseline"/>
        <w:rPr>
          <w:sz w:val="22"/>
          <w:szCs w:val="22"/>
          <w:lang w:val="ru-RU"/>
        </w:rPr>
      </w:pPr>
      <w:r w:rsidRPr="00B730FA">
        <w:rPr>
          <w:rStyle w:val="eop"/>
          <w:sz w:val="22"/>
          <w:szCs w:val="22"/>
        </w:rPr>
        <w:t> </w:t>
      </w:r>
    </w:p>
    <w:p w14:paraId="00CCA1BF" w14:textId="1E058BA9" w:rsidR="00F04E7D" w:rsidRPr="008B0D38" w:rsidRDefault="00F04E7D" w:rsidP="00F04E7D">
      <w:pPr>
        <w:ind w:left="720" w:hanging="720"/>
        <w:rPr>
          <w:b/>
          <w:sz w:val="24"/>
          <w:szCs w:val="24"/>
        </w:rPr>
      </w:pPr>
      <w:r>
        <w:rPr>
          <w:b/>
          <w:bCs/>
          <w:lang w:val="ru-RU"/>
        </w:rPr>
        <w:t>Обзор</w:t>
      </w:r>
    </w:p>
    <w:p w14:paraId="4565C84B" w14:textId="77777777" w:rsidR="00F04E7D" w:rsidRPr="006E74C0" w:rsidRDefault="00F04E7D" w:rsidP="00F04E7D">
      <w:pPr>
        <w:ind w:left="720" w:hanging="720"/>
      </w:pPr>
    </w:p>
    <w:p w14:paraId="6B9FF9A5" w14:textId="291D5E9F" w:rsidR="004E7F9C" w:rsidRPr="00BB2877" w:rsidRDefault="0069588C" w:rsidP="00F04E7D">
      <w:pPr>
        <w:pStyle w:val="1"/>
        <w:rPr>
          <w:lang w:val="ru-RU"/>
        </w:rPr>
      </w:pPr>
      <w:r>
        <w:rPr>
          <w:lang w:val="ru-RU"/>
        </w:rPr>
        <w:t>В таблице 1 приведены три отчета с конкретными требованиями к отчетности, представленные на 96-м совещании, которые, после рассмотрения Секретариатом, содержат остающиеся вопросы и требуют от Исполнительного комитета их индивидуального рассмотрения.</w:t>
      </w:r>
    </w:p>
    <w:p w14:paraId="1B39ACCC" w14:textId="77777777" w:rsidR="00E01518" w:rsidRPr="00BB2877" w:rsidRDefault="00E01518" w:rsidP="00E01518">
      <w:pPr>
        <w:rPr>
          <w:b/>
          <w:lang w:val="ru-RU"/>
        </w:rPr>
      </w:pPr>
      <w:r>
        <w:rPr>
          <w:b/>
          <w:bCs/>
          <w:lang w:val="ru-RU"/>
        </w:rPr>
        <w:t>Таблица 1.</w:t>
      </w:r>
      <w:r>
        <w:rPr>
          <w:lang w:val="ru-RU"/>
        </w:rPr>
        <w:t xml:space="preserve"> </w:t>
      </w:r>
      <w:r>
        <w:rPr>
          <w:b/>
          <w:bCs/>
          <w:lang w:val="ru-RU"/>
        </w:rPr>
        <w:t>Отчеты по проектам с конкретными требованиями к отчетности с остающимися вопросами</w:t>
      </w:r>
    </w:p>
    <w:tbl>
      <w:tblPr>
        <w:tblStyle w:val="aa"/>
        <w:tblW w:w="0" w:type="auto"/>
        <w:tblLayout w:type="fixed"/>
        <w:tblLook w:val="04A0" w:firstRow="1" w:lastRow="0" w:firstColumn="1" w:lastColumn="0" w:noHBand="0" w:noVBand="1"/>
      </w:tblPr>
      <w:tblGrid>
        <w:gridCol w:w="1413"/>
        <w:gridCol w:w="3969"/>
        <w:gridCol w:w="2268"/>
        <w:gridCol w:w="1700"/>
      </w:tblGrid>
      <w:tr w:rsidR="00E01518" w:rsidRPr="00BB2877" w14:paraId="636FF4F8" w14:textId="77777777" w:rsidTr="00D72116">
        <w:trPr>
          <w:tblHeader/>
        </w:trPr>
        <w:tc>
          <w:tcPr>
            <w:tcW w:w="1413" w:type="dxa"/>
            <w:tcBorders>
              <w:top w:val="single" w:sz="4" w:space="0" w:color="auto"/>
              <w:left w:val="single" w:sz="4" w:space="0" w:color="auto"/>
              <w:bottom w:val="single" w:sz="4" w:space="0" w:color="auto"/>
              <w:right w:val="single" w:sz="4" w:space="0" w:color="auto"/>
            </w:tcBorders>
            <w:hideMark/>
          </w:tcPr>
          <w:p w14:paraId="0EA6BDB1" w14:textId="77777777" w:rsidR="00E01518" w:rsidRPr="00BB2877" w:rsidRDefault="00E01518" w:rsidP="008B2851">
            <w:pPr>
              <w:jc w:val="center"/>
              <w:rPr>
                <w:b/>
                <w:sz w:val="20"/>
                <w:szCs w:val="20"/>
              </w:rPr>
            </w:pPr>
            <w:r w:rsidRPr="00BB2877">
              <w:rPr>
                <w:b/>
                <w:bCs/>
                <w:color w:val="000000"/>
                <w:sz w:val="20"/>
                <w:szCs w:val="20"/>
                <w:lang w:val="ru-RU"/>
              </w:rPr>
              <w:t>Страна</w:t>
            </w:r>
          </w:p>
        </w:tc>
        <w:tc>
          <w:tcPr>
            <w:tcW w:w="3969" w:type="dxa"/>
            <w:tcBorders>
              <w:top w:val="single" w:sz="4" w:space="0" w:color="auto"/>
              <w:left w:val="single" w:sz="4" w:space="0" w:color="auto"/>
              <w:bottom w:val="single" w:sz="4" w:space="0" w:color="auto"/>
              <w:right w:val="single" w:sz="4" w:space="0" w:color="auto"/>
            </w:tcBorders>
            <w:hideMark/>
          </w:tcPr>
          <w:p w14:paraId="2DC7EFE4" w14:textId="77777777" w:rsidR="00E01518" w:rsidRPr="00BB2877" w:rsidRDefault="00E01518" w:rsidP="008B2851">
            <w:pPr>
              <w:jc w:val="center"/>
              <w:rPr>
                <w:b/>
                <w:sz w:val="20"/>
                <w:szCs w:val="20"/>
              </w:rPr>
            </w:pPr>
            <w:r w:rsidRPr="00BB2877">
              <w:rPr>
                <w:b/>
                <w:bCs/>
                <w:color w:val="000000"/>
                <w:sz w:val="20"/>
                <w:szCs w:val="20"/>
                <w:lang w:val="ru-RU"/>
              </w:rPr>
              <w:t>Название проекта</w:t>
            </w:r>
          </w:p>
        </w:tc>
        <w:tc>
          <w:tcPr>
            <w:tcW w:w="2268" w:type="dxa"/>
            <w:tcBorders>
              <w:top w:val="single" w:sz="4" w:space="0" w:color="auto"/>
              <w:left w:val="single" w:sz="4" w:space="0" w:color="auto"/>
              <w:bottom w:val="single" w:sz="4" w:space="0" w:color="auto"/>
              <w:right w:val="single" w:sz="4" w:space="0" w:color="auto"/>
            </w:tcBorders>
            <w:hideMark/>
          </w:tcPr>
          <w:p w14:paraId="6A4AC755" w14:textId="77777777" w:rsidR="00E01518" w:rsidRPr="00BB2877" w:rsidRDefault="00E01518" w:rsidP="008B2851">
            <w:pPr>
              <w:jc w:val="center"/>
              <w:rPr>
                <w:b/>
                <w:sz w:val="20"/>
                <w:szCs w:val="20"/>
              </w:rPr>
            </w:pPr>
            <w:r w:rsidRPr="00BB2877">
              <w:rPr>
                <w:b/>
                <w:bCs/>
                <w:color w:val="000000"/>
                <w:sz w:val="20"/>
                <w:szCs w:val="20"/>
                <w:lang w:val="ru-RU"/>
              </w:rPr>
              <w:t>Вопрос</w:t>
            </w:r>
          </w:p>
        </w:tc>
        <w:tc>
          <w:tcPr>
            <w:tcW w:w="1700" w:type="dxa"/>
            <w:tcBorders>
              <w:top w:val="single" w:sz="4" w:space="0" w:color="auto"/>
              <w:left w:val="single" w:sz="4" w:space="0" w:color="auto"/>
              <w:bottom w:val="single" w:sz="4" w:space="0" w:color="auto"/>
              <w:right w:val="single" w:sz="4" w:space="0" w:color="auto"/>
            </w:tcBorders>
            <w:hideMark/>
          </w:tcPr>
          <w:p w14:paraId="51CDE8FC" w14:textId="77777777" w:rsidR="00E01518" w:rsidRPr="00BB2877" w:rsidRDefault="00E01518" w:rsidP="008B2851">
            <w:pPr>
              <w:jc w:val="center"/>
              <w:rPr>
                <w:b/>
                <w:sz w:val="20"/>
                <w:szCs w:val="20"/>
              </w:rPr>
            </w:pPr>
            <w:r w:rsidRPr="00BB2877">
              <w:rPr>
                <w:b/>
                <w:bCs/>
                <w:color w:val="000000"/>
                <w:sz w:val="20"/>
                <w:szCs w:val="20"/>
                <w:lang w:val="ru-RU"/>
              </w:rPr>
              <w:t>Пункты</w:t>
            </w:r>
          </w:p>
        </w:tc>
      </w:tr>
      <w:tr w:rsidR="00E01518" w:rsidRPr="00A910CC" w14:paraId="321CC7DD" w14:textId="77777777" w:rsidTr="00DA0AD4">
        <w:tc>
          <w:tcPr>
            <w:tcW w:w="9350" w:type="dxa"/>
            <w:gridSpan w:val="4"/>
            <w:tcBorders>
              <w:top w:val="single" w:sz="4" w:space="0" w:color="auto"/>
              <w:left w:val="single" w:sz="4" w:space="0" w:color="auto"/>
              <w:bottom w:val="single" w:sz="4" w:space="0" w:color="auto"/>
              <w:right w:val="single" w:sz="4" w:space="0" w:color="auto"/>
            </w:tcBorders>
            <w:hideMark/>
          </w:tcPr>
          <w:p w14:paraId="5915BDBC" w14:textId="72CE3054" w:rsidR="00E01518" w:rsidRPr="00BB2877" w:rsidRDefault="00E01518" w:rsidP="001B4713">
            <w:pPr>
              <w:pStyle w:val="afb"/>
              <w:numPr>
                <w:ilvl w:val="0"/>
                <w:numId w:val="21"/>
              </w:numPr>
              <w:ind w:left="313" w:hanging="313"/>
              <w:rPr>
                <w:sz w:val="20"/>
                <w:szCs w:val="20"/>
                <w:lang w:val="ru-RU"/>
              </w:rPr>
            </w:pPr>
            <w:bookmarkStart w:id="0" w:name="_Hlk132793536"/>
            <w:r w:rsidRPr="00BB2877">
              <w:rPr>
                <w:b/>
                <w:bCs/>
                <w:color w:val="000000"/>
                <w:sz w:val="20"/>
                <w:szCs w:val="20"/>
                <w:lang w:val="ru-RU"/>
              </w:rPr>
              <w:t xml:space="preserve">Отчет, </w:t>
            </w:r>
            <w:r w:rsidR="00C65139">
              <w:rPr>
                <w:b/>
                <w:bCs/>
                <w:color w:val="000000"/>
                <w:sz w:val="20"/>
                <w:szCs w:val="20"/>
                <w:lang w:val="ru-RU"/>
              </w:rPr>
              <w:t>касающийся запроса</w:t>
            </w:r>
            <w:r w:rsidRPr="00BB2877">
              <w:rPr>
                <w:b/>
                <w:bCs/>
                <w:color w:val="000000"/>
                <w:sz w:val="20"/>
                <w:szCs w:val="20"/>
                <w:lang w:val="ru-RU"/>
              </w:rPr>
              <w:t xml:space="preserve"> об отмене различных проектов</w:t>
            </w:r>
          </w:p>
        </w:tc>
      </w:tr>
      <w:tr w:rsidR="006749ED" w:rsidRPr="00BB2877" w14:paraId="7CB59F42" w14:textId="77777777" w:rsidTr="00D72116">
        <w:tc>
          <w:tcPr>
            <w:tcW w:w="1413" w:type="dxa"/>
            <w:tcBorders>
              <w:top w:val="single" w:sz="4" w:space="0" w:color="auto"/>
              <w:left w:val="single" w:sz="4" w:space="0" w:color="auto"/>
              <w:bottom w:val="single" w:sz="4" w:space="0" w:color="auto"/>
              <w:right w:val="single" w:sz="4" w:space="0" w:color="auto"/>
            </w:tcBorders>
          </w:tcPr>
          <w:p w14:paraId="68DE2581" w14:textId="2BE65529" w:rsidR="006749ED" w:rsidRPr="00BB2877" w:rsidRDefault="006749ED" w:rsidP="006749ED">
            <w:pPr>
              <w:rPr>
                <w:sz w:val="20"/>
                <w:szCs w:val="20"/>
              </w:rPr>
            </w:pPr>
            <w:r w:rsidRPr="00BB2877">
              <w:rPr>
                <w:color w:val="000000"/>
                <w:sz w:val="20"/>
                <w:szCs w:val="20"/>
                <w:lang w:val="ru-RU"/>
              </w:rPr>
              <w:t>Никарагуа</w:t>
            </w:r>
          </w:p>
        </w:tc>
        <w:tc>
          <w:tcPr>
            <w:tcW w:w="3969" w:type="dxa"/>
            <w:tcBorders>
              <w:top w:val="single" w:sz="4" w:space="0" w:color="auto"/>
              <w:left w:val="single" w:sz="4" w:space="0" w:color="auto"/>
              <w:bottom w:val="single" w:sz="4" w:space="0" w:color="auto"/>
              <w:right w:val="single" w:sz="4" w:space="0" w:color="auto"/>
            </w:tcBorders>
          </w:tcPr>
          <w:p w14:paraId="279011DA" w14:textId="62795BE2" w:rsidR="006749ED" w:rsidRPr="00BB2877" w:rsidRDefault="00C35078" w:rsidP="00A863F3">
            <w:pPr>
              <w:widowControl w:val="0"/>
              <w:spacing w:after="240"/>
              <w:jc w:val="left"/>
              <w:outlineLvl w:val="1"/>
              <w:rPr>
                <w:rFonts w:eastAsiaTheme="minorHAnsi"/>
                <w:sz w:val="20"/>
                <w:szCs w:val="20"/>
              </w:rPr>
            </w:pPr>
            <w:r w:rsidRPr="00BB2877">
              <w:rPr>
                <w:color w:val="000000"/>
                <w:sz w:val="20"/>
                <w:szCs w:val="20"/>
                <w:lang w:val="ru-RU"/>
              </w:rPr>
              <w:t>Проекты, поддерживаемые Многосторонним фондом</w:t>
            </w:r>
          </w:p>
          <w:p w14:paraId="2D51AACB" w14:textId="745F4340" w:rsidR="00A863F3" w:rsidRPr="00BB2877" w:rsidRDefault="00A863F3" w:rsidP="00406427">
            <w:pPr>
              <w:widowControl w:val="0"/>
              <w:spacing w:after="240"/>
              <w:jc w:val="left"/>
              <w:outlineLvl w:val="1"/>
              <w:rPr>
                <w:sz w:val="20"/>
                <w:szCs w:val="20"/>
                <w:lang w:val="en-GB"/>
              </w:rPr>
            </w:pPr>
          </w:p>
        </w:tc>
        <w:tc>
          <w:tcPr>
            <w:tcW w:w="2268" w:type="dxa"/>
            <w:tcBorders>
              <w:top w:val="single" w:sz="4" w:space="0" w:color="auto"/>
              <w:left w:val="single" w:sz="4" w:space="0" w:color="auto"/>
              <w:bottom w:val="single" w:sz="4" w:space="0" w:color="auto"/>
              <w:right w:val="single" w:sz="4" w:space="0" w:color="auto"/>
            </w:tcBorders>
          </w:tcPr>
          <w:p w14:paraId="3111FAEC" w14:textId="14143D61" w:rsidR="006749ED" w:rsidRPr="00BB2877" w:rsidRDefault="00B004F1" w:rsidP="005808DE">
            <w:pPr>
              <w:jc w:val="left"/>
              <w:rPr>
                <w:sz w:val="20"/>
                <w:szCs w:val="20"/>
                <w:lang w:val="ru-RU"/>
              </w:rPr>
            </w:pPr>
            <w:r w:rsidRPr="00BB2877">
              <w:rPr>
                <w:color w:val="000000"/>
                <w:sz w:val="20"/>
                <w:szCs w:val="20"/>
                <w:lang w:val="ru-RU"/>
              </w:rPr>
              <w:t>Запрос от правительства на отмену текущих проектов</w:t>
            </w:r>
          </w:p>
        </w:tc>
        <w:tc>
          <w:tcPr>
            <w:tcW w:w="1700" w:type="dxa"/>
            <w:tcBorders>
              <w:top w:val="single" w:sz="4" w:space="0" w:color="auto"/>
              <w:left w:val="single" w:sz="4" w:space="0" w:color="auto"/>
              <w:bottom w:val="single" w:sz="4" w:space="0" w:color="auto"/>
              <w:right w:val="single" w:sz="4" w:space="0" w:color="auto"/>
            </w:tcBorders>
          </w:tcPr>
          <w:p w14:paraId="7704581F" w14:textId="06EA6A31" w:rsidR="006749ED" w:rsidRPr="00BB2877" w:rsidRDefault="0016460D" w:rsidP="006749ED">
            <w:pPr>
              <w:jc w:val="center"/>
              <w:rPr>
                <w:sz w:val="20"/>
                <w:szCs w:val="20"/>
              </w:rPr>
            </w:pPr>
            <w:r w:rsidRPr="00BB2877">
              <w:rPr>
                <w:color w:val="000000"/>
                <w:sz w:val="20"/>
                <w:szCs w:val="20"/>
                <w:lang w:val="ru-RU"/>
              </w:rPr>
              <w:t>2-6</w:t>
            </w:r>
          </w:p>
        </w:tc>
      </w:tr>
      <w:tr w:rsidR="00E01518" w:rsidRPr="00A910CC" w14:paraId="7B13D7A0" w14:textId="77777777" w:rsidTr="008B2851">
        <w:tc>
          <w:tcPr>
            <w:tcW w:w="9350" w:type="dxa"/>
            <w:gridSpan w:val="4"/>
            <w:tcBorders>
              <w:top w:val="single" w:sz="4" w:space="0" w:color="auto"/>
              <w:left w:val="single" w:sz="4" w:space="0" w:color="auto"/>
              <w:bottom w:val="single" w:sz="4" w:space="0" w:color="auto"/>
              <w:right w:val="single" w:sz="4" w:space="0" w:color="auto"/>
            </w:tcBorders>
          </w:tcPr>
          <w:p w14:paraId="5EABACDF" w14:textId="31EC5C98" w:rsidR="00E01518" w:rsidRPr="00BB2877" w:rsidRDefault="00E01518" w:rsidP="001B4713">
            <w:pPr>
              <w:pStyle w:val="afb"/>
              <w:numPr>
                <w:ilvl w:val="0"/>
                <w:numId w:val="21"/>
              </w:numPr>
              <w:ind w:left="313" w:hanging="313"/>
              <w:rPr>
                <w:sz w:val="20"/>
                <w:szCs w:val="20"/>
                <w:lang w:val="ru-RU"/>
              </w:rPr>
            </w:pPr>
            <w:r w:rsidRPr="00BB2877">
              <w:rPr>
                <w:b/>
                <w:bCs/>
                <w:color w:val="000000"/>
                <w:sz w:val="20"/>
                <w:szCs w:val="20"/>
                <w:lang w:val="ru-RU"/>
              </w:rPr>
              <w:t xml:space="preserve">Отчет, </w:t>
            </w:r>
            <w:r w:rsidR="00C65139">
              <w:rPr>
                <w:b/>
                <w:bCs/>
                <w:color w:val="000000"/>
                <w:sz w:val="20"/>
                <w:szCs w:val="20"/>
                <w:lang w:val="ru-RU"/>
              </w:rPr>
              <w:t>касающийся проекта в области</w:t>
            </w:r>
            <w:r w:rsidRPr="00BB2877">
              <w:rPr>
                <w:b/>
                <w:bCs/>
                <w:color w:val="000000"/>
                <w:sz w:val="20"/>
                <w:szCs w:val="20"/>
                <w:lang w:val="ru-RU"/>
              </w:rPr>
              <w:t xml:space="preserve"> энергоэффективности (решение 91/65)</w:t>
            </w:r>
          </w:p>
        </w:tc>
      </w:tr>
      <w:tr w:rsidR="00E01518" w:rsidRPr="00BB2877" w14:paraId="3E79AACA" w14:textId="77777777" w:rsidTr="00D72116">
        <w:tc>
          <w:tcPr>
            <w:tcW w:w="1413" w:type="dxa"/>
            <w:tcBorders>
              <w:top w:val="single" w:sz="4" w:space="0" w:color="auto"/>
              <w:left w:val="single" w:sz="4" w:space="0" w:color="auto"/>
              <w:bottom w:val="single" w:sz="4" w:space="0" w:color="auto"/>
              <w:right w:val="single" w:sz="4" w:space="0" w:color="auto"/>
            </w:tcBorders>
          </w:tcPr>
          <w:p w14:paraId="4344158D" w14:textId="6A46C440" w:rsidR="00E01518" w:rsidRPr="00BB2877" w:rsidRDefault="00033EA7" w:rsidP="008B2851">
            <w:pPr>
              <w:rPr>
                <w:sz w:val="20"/>
                <w:szCs w:val="20"/>
              </w:rPr>
            </w:pPr>
            <w:r w:rsidRPr="00BB2877">
              <w:rPr>
                <w:color w:val="000000"/>
                <w:sz w:val="20"/>
                <w:szCs w:val="20"/>
                <w:lang w:val="ru-RU"/>
              </w:rPr>
              <w:t>Гондурас</w:t>
            </w:r>
          </w:p>
        </w:tc>
        <w:tc>
          <w:tcPr>
            <w:tcW w:w="3969" w:type="dxa"/>
            <w:tcBorders>
              <w:top w:val="single" w:sz="4" w:space="0" w:color="auto"/>
              <w:left w:val="single" w:sz="4" w:space="0" w:color="auto"/>
              <w:bottom w:val="single" w:sz="4" w:space="0" w:color="auto"/>
              <w:right w:val="single" w:sz="4" w:space="0" w:color="auto"/>
            </w:tcBorders>
          </w:tcPr>
          <w:p w14:paraId="25FBA8F4" w14:textId="3EEC4BF6" w:rsidR="00E01518" w:rsidRPr="00BB2877" w:rsidRDefault="00B808FF" w:rsidP="00F07C08">
            <w:pPr>
              <w:jc w:val="left"/>
              <w:rPr>
                <w:sz w:val="20"/>
                <w:szCs w:val="20"/>
                <w:lang w:val="ru-RU"/>
              </w:rPr>
            </w:pPr>
            <w:r w:rsidRPr="00BB2877">
              <w:rPr>
                <w:color w:val="000000"/>
                <w:sz w:val="20"/>
                <w:szCs w:val="20"/>
                <w:lang w:val="ru-RU"/>
              </w:rPr>
              <w:t>Пилотный проект по поддержанию и/или повышению энергоэффективности замещающих технологий и оборудования в контексте поэтапного отказа от ГФУ (неинвестиционные мероприятия): Внедрение энергоэффективных холодильных технологий с низким потенциалом глобального потепления в центрах распределения переработанных пищевых продуктов</w:t>
            </w:r>
          </w:p>
        </w:tc>
        <w:tc>
          <w:tcPr>
            <w:tcW w:w="2268" w:type="dxa"/>
            <w:tcBorders>
              <w:top w:val="single" w:sz="4" w:space="0" w:color="auto"/>
              <w:left w:val="single" w:sz="4" w:space="0" w:color="auto"/>
              <w:bottom w:val="single" w:sz="4" w:space="0" w:color="auto"/>
              <w:right w:val="single" w:sz="4" w:space="0" w:color="auto"/>
            </w:tcBorders>
          </w:tcPr>
          <w:p w14:paraId="428D4D3E" w14:textId="2D329D86" w:rsidR="00E01518" w:rsidRPr="00BB2877" w:rsidRDefault="00F07C08" w:rsidP="008B2851">
            <w:pPr>
              <w:rPr>
                <w:sz w:val="20"/>
                <w:szCs w:val="20"/>
              </w:rPr>
            </w:pPr>
            <w:r w:rsidRPr="00BB2877">
              <w:rPr>
                <w:color w:val="000000"/>
                <w:sz w:val="20"/>
                <w:szCs w:val="20"/>
                <w:lang w:val="ru-RU"/>
              </w:rPr>
              <w:t>Смена выгодополучателя</w:t>
            </w:r>
          </w:p>
        </w:tc>
        <w:tc>
          <w:tcPr>
            <w:tcW w:w="1700" w:type="dxa"/>
            <w:tcBorders>
              <w:top w:val="single" w:sz="4" w:space="0" w:color="auto"/>
              <w:left w:val="single" w:sz="4" w:space="0" w:color="auto"/>
              <w:bottom w:val="single" w:sz="4" w:space="0" w:color="auto"/>
              <w:right w:val="single" w:sz="4" w:space="0" w:color="auto"/>
            </w:tcBorders>
          </w:tcPr>
          <w:p w14:paraId="41D90AA1" w14:textId="4395D4C0" w:rsidR="00E01518" w:rsidRPr="00BB2877" w:rsidRDefault="0016460D" w:rsidP="008B2851">
            <w:pPr>
              <w:jc w:val="center"/>
              <w:rPr>
                <w:sz w:val="20"/>
                <w:szCs w:val="20"/>
              </w:rPr>
            </w:pPr>
            <w:r w:rsidRPr="00BB2877">
              <w:rPr>
                <w:color w:val="000000"/>
                <w:sz w:val="20"/>
                <w:szCs w:val="20"/>
                <w:lang w:val="ru-RU"/>
              </w:rPr>
              <w:t>7-13</w:t>
            </w:r>
          </w:p>
        </w:tc>
      </w:tr>
      <w:tr w:rsidR="00A9440C" w:rsidRPr="00A910CC" w14:paraId="2F9E29D8" w14:textId="77777777" w:rsidTr="00567DB9">
        <w:tc>
          <w:tcPr>
            <w:tcW w:w="9350" w:type="dxa"/>
            <w:gridSpan w:val="4"/>
            <w:tcBorders>
              <w:top w:val="single" w:sz="4" w:space="0" w:color="auto"/>
              <w:left w:val="single" w:sz="4" w:space="0" w:color="auto"/>
              <w:bottom w:val="single" w:sz="4" w:space="0" w:color="auto"/>
              <w:right w:val="single" w:sz="4" w:space="0" w:color="auto"/>
            </w:tcBorders>
          </w:tcPr>
          <w:p w14:paraId="49893409" w14:textId="55744707" w:rsidR="00A9440C" w:rsidRPr="00BB2877" w:rsidRDefault="00A9440C" w:rsidP="001B4713">
            <w:pPr>
              <w:pStyle w:val="afb"/>
              <w:numPr>
                <w:ilvl w:val="0"/>
                <w:numId w:val="21"/>
              </w:numPr>
              <w:ind w:left="313" w:hanging="313"/>
              <w:jc w:val="left"/>
              <w:rPr>
                <w:b/>
                <w:bCs/>
                <w:sz w:val="20"/>
                <w:szCs w:val="20"/>
                <w:lang w:val="ru-RU"/>
              </w:rPr>
            </w:pPr>
            <w:r w:rsidRPr="00BB2877">
              <w:rPr>
                <w:b/>
                <w:bCs/>
                <w:color w:val="000000"/>
                <w:sz w:val="20"/>
                <w:szCs w:val="20"/>
                <w:lang w:val="ru-RU"/>
              </w:rPr>
              <w:t xml:space="preserve">Отчет, </w:t>
            </w:r>
            <w:r w:rsidR="00C65139">
              <w:rPr>
                <w:b/>
                <w:bCs/>
                <w:color w:val="000000"/>
                <w:sz w:val="20"/>
                <w:szCs w:val="20"/>
                <w:lang w:val="ru-RU"/>
              </w:rPr>
              <w:t>касающийся</w:t>
            </w:r>
            <w:r w:rsidRPr="00BB2877">
              <w:rPr>
                <w:b/>
                <w:bCs/>
                <w:color w:val="000000"/>
                <w:sz w:val="20"/>
                <w:szCs w:val="20"/>
                <w:lang w:val="ru-RU"/>
              </w:rPr>
              <w:t xml:space="preserve"> проект</w:t>
            </w:r>
            <w:r w:rsidR="00C65139">
              <w:rPr>
                <w:b/>
                <w:bCs/>
                <w:color w:val="000000"/>
                <w:sz w:val="20"/>
                <w:szCs w:val="20"/>
                <w:lang w:val="ru-RU"/>
              </w:rPr>
              <w:t>а по</w:t>
            </w:r>
            <w:r w:rsidRPr="00BB2877">
              <w:rPr>
                <w:b/>
                <w:bCs/>
                <w:color w:val="000000"/>
                <w:sz w:val="20"/>
                <w:szCs w:val="20"/>
                <w:lang w:val="ru-RU"/>
              </w:rPr>
              <w:t xml:space="preserve"> ГФУ</w:t>
            </w:r>
          </w:p>
        </w:tc>
      </w:tr>
      <w:tr w:rsidR="00DA0AD4" w:rsidRPr="00BB2877" w14:paraId="5FE1EC33" w14:textId="77777777" w:rsidTr="00D72116">
        <w:trPr>
          <w:trHeight w:val="204"/>
        </w:trPr>
        <w:tc>
          <w:tcPr>
            <w:tcW w:w="1413" w:type="dxa"/>
            <w:tcBorders>
              <w:top w:val="single" w:sz="4" w:space="0" w:color="auto"/>
              <w:left w:val="single" w:sz="4" w:space="0" w:color="auto"/>
              <w:bottom w:val="single" w:sz="4" w:space="0" w:color="auto"/>
              <w:right w:val="single" w:sz="4" w:space="0" w:color="auto"/>
            </w:tcBorders>
          </w:tcPr>
          <w:p w14:paraId="1095408A" w14:textId="29A33E68" w:rsidR="00DA0AD4" w:rsidRPr="00BB2877" w:rsidRDefault="00DA0AD4" w:rsidP="00DA0AD4">
            <w:pPr>
              <w:rPr>
                <w:sz w:val="20"/>
                <w:szCs w:val="20"/>
              </w:rPr>
            </w:pPr>
            <w:r w:rsidRPr="00BB2877">
              <w:rPr>
                <w:color w:val="000000"/>
                <w:sz w:val="20"/>
                <w:szCs w:val="20"/>
                <w:lang w:val="ru-RU"/>
              </w:rPr>
              <w:lastRenderedPageBreak/>
              <w:t>Иордания</w:t>
            </w:r>
          </w:p>
        </w:tc>
        <w:tc>
          <w:tcPr>
            <w:tcW w:w="3969" w:type="dxa"/>
            <w:tcBorders>
              <w:top w:val="single" w:sz="4" w:space="0" w:color="auto"/>
              <w:left w:val="single" w:sz="4" w:space="0" w:color="auto"/>
              <w:bottom w:val="single" w:sz="4" w:space="0" w:color="auto"/>
              <w:right w:val="single" w:sz="4" w:space="0" w:color="auto"/>
            </w:tcBorders>
          </w:tcPr>
          <w:p w14:paraId="48D9B098" w14:textId="3E43EF30" w:rsidR="00DA0AD4" w:rsidRPr="00BB2877" w:rsidRDefault="00DA0AD4" w:rsidP="00DA0AD4">
            <w:pPr>
              <w:jc w:val="left"/>
              <w:rPr>
                <w:sz w:val="20"/>
                <w:szCs w:val="20"/>
                <w:lang w:val="ru-RU"/>
              </w:rPr>
            </w:pPr>
            <w:r w:rsidRPr="00BB2877">
              <w:rPr>
                <w:color w:val="000000"/>
                <w:sz w:val="20"/>
                <w:szCs w:val="20"/>
                <w:lang w:val="ru-RU"/>
              </w:rPr>
              <w:t xml:space="preserve">Отчет о проекте по переходу с ГФУ на пропан предприятия по производству крупных коммерческих крышных моноблочных установок кондиционирования воздуха мощностью до 400 кВт в компании </w:t>
            </w:r>
            <w:r w:rsidR="005E3B63">
              <w:rPr>
                <w:color w:val="000000"/>
                <w:sz w:val="20"/>
                <w:szCs w:val="20"/>
                <w:lang w:val="ru-RU"/>
              </w:rPr>
              <w:t>«</w:t>
            </w:r>
            <w:proofErr w:type="spellStart"/>
            <w:r w:rsidRPr="00BB2877">
              <w:rPr>
                <w:color w:val="000000"/>
                <w:sz w:val="20"/>
                <w:szCs w:val="20"/>
                <w:lang w:val="ru-RU"/>
              </w:rPr>
              <w:t>Petra</w:t>
            </w:r>
            <w:proofErr w:type="spellEnd"/>
            <w:r w:rsidRPr="00BB2877">
              <w:rPr>
                <w:color w:val="000000"/>
                <w:sz w:val="20"/>
                <w:szCs w:val="20"/>
                <w:lang w:val="ru-RU"/>
              </w:rPr>
              <w:t xml:space="preserve"> Engineering Industries Co.</w:t>
            </w:r>
            <w:r w:rsidR="005E3B63">
              <w:rPr>
                <w:color w:val="000000"/>
                <w:sz w:val="20"/>
                <w:szCs w:val="20"/>
                <w:lang w:val="ru-RU"/>
              </w:rPr>
              <w:t>»</w:t>
            </w:r>
          </w:p>
        </w:tc>
        <w:tc>
          <w:tcPr>
            <w:tcW w:w="2268" w:type="dxa"/>
            <w:tcBorders>
              <w:top w:val="single" w:sz="4" w:space="0" w:color="auto"/>
              <w:left w:val="single" w:sz="4" w:space="0" w:color="auto"/>
              <w:bottom w:val="single" w:sz="4" w:space="0" w:color="auto"/>
              <w:right w:val="single" w:sz="4" w:space="0" w:color="auto"/>
            </w:tcBorders>
          </w:tcPr>
          <w:p w14:paraId="6258957A" w14:textId="52FE4040" w:rsidR="00DA0AD4" w:rsidRPr="00BB2877" w:rsidRDefault="00C35078" w:rsidP="00406427">
            <w:pPr>
              <w:jc w:val="left"/>
              <w:rPr>
                <w:sz w:val="20"/>
                <w:szCs w:val="20"/>
              </w:rPr>
            </w:pPr>
            <w:r w:rsidRPr="00BB2877">
              <w:rPr>
                <w:color w:val="000000"/>
                <w:sz w:val="20"/>
                <w:szCs w:val="20"/>
                <w:lang w:val="ru-RU"/>
              </w:rPr>
              <w:t>Непредставление альтернативного предложения</w:t>
            </w:r>
          </w:p>
        </w:tc>
        <w:tc>
          <w:tcPr>
            <w:tcW w:w="1700" w:type="dxa"/>
            <w:tcBorders>
              <w:top w:val="single" w:sz="4" w:space="0" w:color="auto"/>
              <w:left w:val="single" w:sz="4" w:space="0" w:color="auto"/>
              <w:bottom w:val="single" w:sz="4" w:space="0" w:color="auto"/>
              <w:right w:val="single" w:sz="4" w:space="0" w:color="auto"/>
            </w:tcBorders>
          </w:tcPr>
          <w:p w14:paraId="7B6B567D" w14:textId="712C99D7" w:rsidR="00DA0AD4" w:rsidRPr="00BB2877" w:rsidRDefault="0016460D" w:rsidP="00DA0AD4">
            <w:pPr>
              <w:jc w:val="center"/>
              <w:rPr>
                <w:sz w:val="20"/>
                <w:szCs w:val="20"/>
              </w:rPr>
            </w:pPr>
            <w:r w:rsidRPr="00BB2877">
              <w:rPr>
                <w:color w:val="000000"/>
                <w:sz w:val="20"/>
                <w:szCs w:val="20"/>
                <w:lang w:val="ru-RU"/>
              </w:rPr>
              <w:t>14-24</w:t>
            </w:r>
          </w:p>
        </w:tc>
      </w:tr>
    </w:tbl>
    <w:bookmarkEnd w:id="0"/>
    <w:p w14:paraId="70EB2013" w14:textId="275C395B" w:rsidR="00E06AB6" w:rsidRPr="00BB2877" w:rsidRDefault="00E06AB6" w:rsidP="00E06AB6">
      <w:pPr>
        <w:pStyle w:val="afb"/>
        <w:numPr>
          <w:ilvl w:val="0"/>
          <w:numId w:val="22"/>
        </w:numPr>
        <w:spacing w:before="240" w:after="240"/>
        <w:ind w:hanging="720"/>
        <w:textAlignment w:val="baseline"/>
        <w:rPr>
          <w:b/>
          <w:bCs/>
          <w:lang w:val="ru-RU"/>
        </w:rPr>
      </w:pPr>
      <w:r>
        <w:rPr>
          <w:b/>
          <w:bCs/>
          <w:lang w:val="ru-RU"/>
        </w:rPr>
        <w:t xml:space="preserve">Отчет, </w:t>
      </w:r>
      <w:r w:rsidR="00865A4B">
        <w:rPr>
          <w:b/>
          <w:bCs/>
          <w:lang w:val="ru-RU"/>
        </w:rPr>
        <w:t>касающийся запроса</w:t>
      </w:r>
      <w:r>
        <w:rPr>
          <w:b/>
          <w:bCs/>
          <w:lang w:val="ru-RU"/>
        </w:rPr>
        <w:t xml:space="preserve"> об отмене различных проектов</w:t>
      </w:r>
    </w:p>
    <w:p w14:paraId="31AC7EAF" w14:textId="77777777" w:rsidR="001634AF" w:rsidRPr="00BB2877" w:rsidRDefault="001634AF" w:rsidP="001634AF">
      <w:pPr>
        <w:spacing w:after="240"/>
        <w:ind w:left="720"/>
        <w:rPr>
          <w:b/>
          <w:bCs/>
          <w:u w:val="single"/>
          <w:lang w:val="ru-RU"/>
        </w:rPr>
      </w:pPr>
      <w:r>
        <w:rPr>
          <w:lang w:val="ru-RU"/>
        </w:rPr>
        <w:t>Никарагуа: Запрос от правительства на отмену текущих проектов (ЮНЕП, ЮНИДО)</w:t>
      </w:r>
    </w:p>
    <w:p w14:paraId="4184DF8F" w14:textId="77777777" w:rsidR="001634AF" w:rsidRPr="001634AF" w:rsidRDefault="001634AF" w:rsidP="001634AF">
      <w:pPr>
        <w:spacing w:after="240"/>
        <w:rPr>
          <w:b/>
        </w:rPr>
      </w:pPr>
      <w:r>
        <w:rPr>
          <w:b/>
          <w:bCs/>
          <w:lang w:val="ru-RU"/>
        </w:rPr>
        <w:t>Справочная информация</w:t>
      </w:r>
    </w:p>
    <w:p w14:paraId="21813E94" w14:textId="57A866C5" w:rsidR="001634AF" w:rsidRPr="00BB2877" w:rsidRDefault="001634AF" w:rsidP="001634AF">
      <w:pPr>
        <w:numPr>
          <w:ilvl w:val="0"/>
          <w:numId w:val="1"/>
        </w:numPr>
        <w:spacing w:after="240"/>
        <w:outlineLvl w:val="0"/>
        <w:rPr>
          <w:rFonts w:eastAsiaTheme="minorHAnsi"/>
          <w:lang w:val="ru-RU"/>
        </w:rPr>
      </w:pPr>
      <w:r>
        <w:rPr>
          <w:lang w:val="ru-RU"/>
        </w:rPr>
        <w:t>18 февраля 2025 года ЮНИДО и ЮНЕП получили запрос от Министерства окружающей среды и природных ресурсов Никарагуа, в котором сообщалось о решении завершить работу над</w:t>
      </w:r>
      <w:r w:rsidR="008764A0">
        <w:rPr>
          <w:lang w:val="ru-RU"/>
        </w:rPr>
        <w:t> </w:t>
      </w:r>
      <w:r>
        <w:rPr>
          <w:lang w:val="ru-RU"/>
        </w:rPr>
        <w:t>следующими проектами:</w:t>
      </w:r>
    </w:p>
    <w:p w14:paraId="764A6E22" w14:textId="64DE4070" w:rsidR="001634AF" w:rsidRPr="001634AF" w:rsidRDefault="001634AF" w:rsidP="001634AF">
      <w:pPr>
        <w:widowControl w:val="0"/>
        <w:numPr>
          <w:ilvl w:val="1"/>
          <w:numId w:val="1"/>
        </w:numPr>
        <w:spacing w:after="240"/>
        <w:outlineLvl w:val="1"/>
        <w:rPr>
          <w:rFonts w:eastAsiaTheme="minorHAnsi"/>
        </w:rPr>
      </w:pPr>
      <w:r>
        <w:rPr>
          <w:lang w:val="ru-RU"/>
        </w:rPr>
        <w:t>Институциональное укрепление (фаза XI)</w:t>
      </w:r>
      <w:r w:rsidR="003953A0">
        <w:rPr>
          <w:lang w:val="ru-RU"/>
        </w:rPr>
        <w:t xml:space="preserve"> </w:t>
      </w:r>
    </w:p>
    <w:p w14:paraId="206FFB4D" w14:textId="77777777" w:rsidR="001634AF" w:rsidRPr="00BB2877" w:rsidRDefault="001634AF" w:rsidP="001634AF">
      <w:pPr>
        <w:widowControl w:val="0"/>
        <w:numPr>
          <w:ilvl w:val="1"/>
          <w:numId w:val="1"/>
        </w:numPr>
        <w:spacing w:after="240"/>
        <w:outlineLvl w:val="1"/>
        <w:rPr>
          <w:rFonts w:eastAsiaTheme="minorHAnsi"/>
          <w:lang w:val="ru-RU"/>
        </w:rPr>
      </w:pPr>
      <w:r>
        <w:rPr>
          <w:lang w:val="ru-RU"/>
        </w:rPr>
        <w:t>План организационной деятельности по поэтапному отказу от ГХФУ (ПОДПО) (этап II, второй транш) и отчет о проверке</w:t>
      </w:r>
    </w:p>
    <w:p w14:paraId="030870A6" w14:textId="77777777" w:rsidR="001634AF" w:rsidRPr="00BB2877" w:rsidRDefault="001634AF" w:rsidP="001634AF">
      <w:pPr>
        <w:widowControl w:val="0"/>
        <w:numPr>
          <w:ilvl w:val="1"/>
          <w:numId w:val="1"/>
        </w:numPr>
        <w:spacing w:after="240"/>
        <w:outlineLvl w:val="1"/>
        <w:rPr>
          <w:rFonts w:eastAsiaTheme="minorHAnsi"/>
          <w:lang w:val="ru-RU"/>
        </w:rPr>
      </w:pPr>
      <w:r>
        <w:rPr>
          <w:lang w:val="ru-RU"/>
        </w:rPr>
        <w:t xml:space="preserve">План выполнения </w:t>
      </w:r>
      <w:proofErr w:type="spellStart"/>
      <w:r>
        <w:rPr>
          <w:lang w:val="ru-RU"/>
        </w:rPr>
        <w:t>Кигалийской</w:t>
      </w:r>
      <w:proofErr w:type="spellEnd"/>
      <w:r>
        <w:rPr>
          <w:lang w:val="ru-RU"/>
        </w:rPr>
        <w:t xml:space="preserve"> поправки в отношении ГФУ </w:t>
      </w:r>
    </w:p>
    <w:p w14:paraId="75D64234" w14:textId="77777777" w:rsidR="001634AF" w:rsidRPr="00BB2877" w:rsidRDefault="001634AF" w:rsidP="001634AF">
      <w:pPr>
        <w:widowControl w:val="0"/>
        <w:numPr>
          <w:ilvl w:val="1"/>
          <w:numId w:val="1"/>
        </w:numPr>
        <w:spacing w:after="240"/>
        <w:outlineLvl w:val="1"/>
        <w:rPr>
          <w:rFonts w:eastAsiaTheme="minorHAnsi"/>
          <w:lang w:val="ru-RU"/>
        </w:rPr>
      </w:pPr>
      <w:r>
        <w:rPr>
          <w:lang w:val="ru-RU"/>
        </w:rPr>
        <w:t xml:space="preserve">Пилотный проект по повышению энергоэффективности при поэтапном </w:t>
      </w:r>
      <w:proofErr w:type="spellStart"/>
      <w:r>
        <w:rPr>
          <w:lang w:val="ru-RU"/>
        </w:rPr>
        <w:t>сокрашении</w:t>
      </w:r>
      <w:proofErr w:type="spellEnd"/>
      <w:r>
        <w:rPr>
          <w:lang w:val="ru-RU"/>
        </w:rPr>
        <w:t xml:space="preserve"> потребления ГФУ</w:t>
      </w:r>
    </w:p>
    <w:p w14:paraId="37B6C40C" w14:textId="77777777" w:rsidR="001634AF" w:rsidRPr="00BB2877" w:rsidRDefault="001634AF" w:rsidP="001634AF">
      <w:pPr>
        <w:widowControl w:val="0"/>
        <w:numPr>
          <w:ilvl w:val="1"/>
          <w:numId w:val="1"/>
        </w:numPr>
        <w:spacing w:after="240"/>
        <w:outlineLvl w:val="1"/>
        <w:rPr>
          <w:rFonts w:eastAsiaTheme="minorHAnsi"/>
          <w:lang w:val="ru-RU"/>
        </w:rPr>
      </w:pPr>
      <w:r>
        <w:rPr>
          <w:lang w:val="ru-RU"/>
        </w:rPr>
        <w:t>Подготовка национального кадастра банков отходов контролируемых веществ и разработка плана управления этими веществами</w:t>
      </w:r>
    </w:p>
    <w:p w14:paraId="798BD433" w14:textId="77777777" w:rsidR="001634AF" w:rsidRPr="00BB2877" w:rsidRDefault="001634AF" w:rsidP="001634AF">
      <w:pPr>
        <w:numPr>
          <w:ilvl w:val="0"/>
          <w:numId w:val="1"/>
        </w:numPr>
        <w:spacing w:after="240"/>
        <w:outlineLvl w:val="0"/>
        <w:rPr>
          <w:rFonts w:eastAsiaTheme="minorHAnsi"/>
          <w:lang w:val="ru-RU"/>
        </w:rPr>
      </w:pPr>
      <w:proofErr w:type="gramStart"/>
      <w:r>
        <w:rPr>
          <w:lang w:val="ru-RU"/>
        </w:rPr>
        <w:t>В случае ЮНЕП,</w:t>
      </w:r>
      <w:proofErr w:type="gramEnd"/>
      <w:r>
        <w:rPr>
          <w:lang w:val="ru-RU"/>
        </w:rPr>
        <w:t xml:space="preserve"> это </w:t>
      </w:r>
      <w:proofErr w:type="spellStart"/>
      <w:r>
        <w:rPr>
          <w:lang w:val="ru-RU"/>
        </w:rPr>
        <w:t>учерждение</w:t>
      </w:r>
      <w:proofErr w:type="spellEnd"/>
      <w:r>
        <w:rPr>
          <w:lang w:val="ru-RU"/>
        </w:rPr>
        <w:t xml:space="preserve"> провело обсуждения с контактным лицом, назначенным для координации этого вопроса, и после подтверждения намерения правительства отменить проекты ЮНЕП представило в Секретариат запрос на отмену проекта. Соответствующая информация о возврате неиспользованных остатков средств содержится в документе UNEP/</w:t>
      </w:r>
      <w:proofErr w:type="spellStart"/>
      <w:r>
        <w:rPr>
          <w:lang w:val="ru-RU"/>
        </w:rPr>
        <w:t>OzL.Pro</w:t>
      </w:r>
      <w:proofErr w:type="spellEnd"/>
      <w:r>
        <w:rPr>
          <w:lang w:val="ru-RU"/>
        </w:rPr>
        <w:t>/</w:t>
      </w:r>
      <w:proofErr w:type="spellStart"/>
      <w:r>
        <w:rPr>
          <w:lang w:val="ru-RU"/>
        </w:rPr>
        <w:t>ExCom</w:t>
      </w:r>
      <w:proofErr w:type="spellEnd"/>
      <w:r>
        <w:rPr>
          <w:lang w:val="ru-RU"/>
        </w:rPr>
        <w:t xml:space="preserve">/96/4. </w:t>
      </w:r>
    </w:p>
    <w:p w14:paraId="0458B28D" w14:textId="04E75789" w:rsidR="001634AF" w:rsidRPr="00BB2877" w:rsidRDefault="001634AF" w:rsidP="001634AF">
      <w:pPr>
        <w:numPr>
          <w:ilvl w:val="0"/>
          <w:numId w:val="1"/>
        </w:numPr>
        <w:spacing w:after="240"/>
        <w:outlineLvl w:val="0"/>
        <w:rPr>
          <w:rFonts w:eastAsiaTheme="minorHAnsi"/>
          <w:lang w:val="ru-RU"/>
        </w:rPr>
      </w:pPr>
      <w:r>
        <w:rPr>
          <w:lang w:val="ru-RU"/>
        </w:rPr>
        <w:t>В случае ЮНИДО, на момент выпуска настоящего документа учреждение ожидало от</w:t>
      </w:r>
      <w:r w:rsidR="008764A0">
        <w:rPr>
          <w:lang w:val="ru-RU"/>
        </w:rPr>
        <w:t> </w:t>
      </w:r>
      <w:r>
        <w:rPr>
          <w:lang w:val="ru-RU"/>
        </w:rPr>
        <w:t>правительства разъяснений по своему запросу. Исходя из этого, от ЮНИДО запроса об отмене их проектов не поступало, обновленная информация по этим проектам будет представлена, как только поступят дополнительные сведения.</w:t>
      </w:r>
      <w:r w:rsidR="003953A0">
        <w:rPr>
          <w:lang w:val="ru-RU"/>
        </w:rPr>
        <w:t xml:space="preserve"> </w:t>
      </w:r>
    </w:p>
    <w:p w14:paraId="59C66ED0" w14:textId="77777777" w:rsidR="001634AF" w:rsidRPr="001634AF" w:rsidRDefault="001634AF" w:rsidP="001634AF">
      <w:pPr>
        <w:spacing w:after="240"/>
        <w:outlineLvl w:val="0"/>
        <w:rPr>
          <w:b/>
        </w:rPr>
      </w:pPr>
      <w:r>
        <w:rPr>
          <w:b/>
          <w:bCs/>
          <w:lang w:val="ru-RU"/>
        </w:rPr>
        <w:t>Комментарии Секретариата</w:t>
      </w:r>
    </w:p>
    <w:p w14:paraId="2C96061E" w14:textId="705C1C7E" w:rsidR="001634AF" w:rsidRPr="00BB2877" w:rsidRDefault="001634AF" w:rsidP="001634AF">
      <w:pPr>
        <w:numPr>
          <w:ilvl w:val="0"/>
          <w:numId w:val="1"/>
        </w:numPr>
        <w:spacing w:after="240"/>
        <w:outlineLvl w:val="0"/>
        <w:rPr>
          <w:lang w:val="ru-RU"/>
        </w:rPr>
      </w:pPr>
      <w:r>
        <w:rPr>
          <w:lang w:val="ru-RU"/>
        </w:rPr>
        <w:t>Секретариат принял к сведению просьбу правительства Никарагуа и поднял несколько вопросов, которые потребуют разъяснений в случае отмены проектов обоих учреждений, в том числе вопрос о том, будет ли страна по-прежнему придерживаться максимально допустимых уровней потребления, установленных в Соглашении по ПОДПО, которые ниже целевых показателей Монреальского протокола, и каким образом страна будет выполнять требования по</w:t>
      </w:r>
      <w:r w:rsidR="008764A0">
        <w:rPr>
          <w:lang w:val="ru-RU"/>
        </w:rPr>
        <w:t> </w:t>
      </w:r>
      <w:r>
        <w:rPr>
          <w:lang w:val="ru-RU"/>
        </w:rPr>
        <w:t>представлению данных. В настоящее время Секретариат ожидает от ЮНИДО дополнительной информации о состоянии проектов.</w:t>
      </w:r>
      <w:r w:rsidR="00F842D6">
        <w:rPr>
          <w:lang w:val="ru-RU"/>
        </w:rPr>
        <w:t xml:space="preserve"> </w:t>
      </w:r>
    </w:p>
    <w:p w14:paraId="12757D99" w14:textId="77777777" w:rsidR="001634AF" w:rsidRPr="001634AF" w:rsidRDefault="001634AF" w:rsidP="001634AF">
      <w:pPr>
        <w:keepNext/>
        <w:keepLines/>
        <w:spacing w:after="240"/>
        <w:outlineLvl w:val="0"/>
        <w:rPr>
          <w:b/>
        </w:rPr>
      </w:pPr>
      <w:r>
        <w:rPr>
          <w:b/>
          <w:bCs/>
          <w:lang w:val="ru-RU"/>
        </w:rPr>
        <w:lastRenderedPageBreak/>
        <w:t>Рекомендация</w:t>
      </w:r>
    </w:p>
    <w:p w14:paraId="4060221C" w14:textId="77777777" w:rsidR="001634AF" w:rsidRPr="001634AF" w:rsidRDefault="001634AF" w:rsidP="001634AF">
      <w:pPr>
        <w:numPr>
          <w:ilvl w:val="0"/>
          <w:numId w:val="1"/>
        </w:numPr>
        <w:spacing w:after="240"/>
        <w:outlineLvl w:val="0"/>
      </w:pPr>
      <w:r>
        <w:rPr>
          <w:lang w:val="ru-RU"/>
        </w:rPr>
        <w:t>Исполнительный комитет может пожелать:</w:t>
      </w:r>
    </w:p>
    <w:p w14:paraId="4309699C" w14:textId="77777777" w:rsidR="001634AF" w:rsidRPr="00BB2877" w:rsidRDefault="001634AF" w:rsidP="001634AF">
      <w:pPr>
        <w:widowControl w:val="0"/>
        <w:numPr>
          <w:ilvl w:val="1"/>
          <w:numId w:val="1"/>
        </w:numPr>
        <w:spacing w:after="240"/>
        <w:outlineLvl w:val="1"/>
        <w:rPr>
          <w:lang w:val="ru-RU"/>
        </w:rPr>
      </w:pPr>
      <w:r>
        <w:rPr>
          <w:lang w:val="ru-RU"/>
        </w:rPr>
        <w:t>принять к сведению просьбу правительства Никарагуа об отмене текущих проектов, осуществляемых ЮНЕП и ЮНИДО;</w:t>
      </w:r>
    </w:p>
    <w:p w14:paraId="5B254C8D" w14:textId="3671CEF9" w:rsidR="001634AF" w:rsidRPr="00BB2877" w:rsidRDefault="001634AF" w:rsidP="00D600CF">
      <w:pPr>
        <w:numPr>
          <w:ilvl w:val="1"/>
          <w:numId w:val="1"/>
        </w:numPr>
        <w:tabs>
          <w:tab w:val="left" w:pos="3204"/>
        </w:tabs>
        <w:spacing w:after="240"/>
        <w:outlineLvl w:val="1"/>
        <w:rPr>
          <w:lang w:val="ru-RU"/>
        </w:rPr>
      </w:pPr>
      <w:r>
        <w:rPr>
          <w:lang w:val="ru-RU"/>
        </w:rPr>
        <w:t xml:space="preserve">принять к сведению в рамках </w:t>
      </w:r>
      <w:r w:rsidR="00033BEB">
        <w:rPr>
          <w:lang w:val="ru-RU"/>
        </w:rPr>
        <w:t>отчета</w:t>
      </w:r>
      <w:r>
        <w:rPr>
          <w:lang w:val="ru-RU"/>
        </w:rPr>
        <w:t xml:space="preserve"> об остатках средств на 96-м совещании</w:t>
      </w:r>
      <w:r w:rsidR="002B5B95">
        <w:rPr>
          <w:lang w:val="ru-RU"/>
        </w:rPr>
        <w:t>, что</w:t>
      </w:r>
      <w:r>
        <w:rPr>
          <w:lang w:val="ru-RU"/>
        </w:rPr>
        <w:t xml:space="preserve"> ЮНЕП осуществила возврат средства по следующим проектам для Никарагуа, перечисленным в приложении III к документу UNEP/</w:t>
      </w:r>
      <w:proofErr w:type="spellStart"/>
      <w:r>
        <w:rPr>
          <w:lang w:val="ru-RU"/>
        </w:rPr>
        <w:t>OzL.Pro</w:t>
      </w:r>
      <w:proofErr w:type="spellEnd"/>
      <w:r>
        <w:rPr>
          <w:lang w:val="ru-RU"/>
        </w:rPr>
        <w:t>/</w:t>
      </w:r>
      <w:proofErr w:type="spellStart"/>
      <w:r>
        <w:rPr>
          <w:lang w:val="ru-RU"/>
        </w:rPr>
        <w:t>ExCom</w:t>
      </w:r>
      <w:proofErr w:type="spellEnd"/>
      <w:r>
        <w:rPr>
          <w:lang w:val="ru-RU"/>
        </w:rPr>
        <w:t xml:space="preserve">/96/4: NIC/EEF/92/TAS/50, NIC/SEV/92/INS/51, NIC/DES/93/PRP/52, NIC/EEF/93/DEM/54, NIC/KIP/93/TAS/55 и NIC/PHA/94/TAS/58; </w:t>
      </w:r>
    </w:p>
    <w:p w14:paraId="40F6B6FB" w14:textId="5F067C74" w:rsidR="001634AF" w:rsidRPr="00BB2877" w:rsidRDefault="001634AF" w:rsidP="001634AF">
      <w:pPr>
        <w:widowControl w:val="0"/>
        <w:numPr>
          <w:ilvl w:val="1"/>
          <w:numId w:val="1"/>
        </w:numPr>
        <w:spacing w:after="240"/>
        <w:outlineLvl w:val="1"/>
        <w:rPr>
          <w:lang w:val="ru-RU"/>
        </w:rPr>
      </w:pPr>
      <w:r>
        <w:rPr>
          <w:lang w:val="ru-RU"/>
        </w:rPr>
        <w:t>поручить ЮНИДО представить на 97-м совещании разъяснения относительно статуса проектов в Никарагуа, осуществляемых ЮНИДО;</w:t>
      </w:r>
      <w:r w:rsidR="003953A0">
        <w:rPr>
          <w:lang w:val="ru-RU"/>
        </w:rPr>
        <w:t xml:space="preserve"> </w:t>
      </w:r>
    </w:p>
    <w:p w14:paraId="11266FB9" w14:textId="4984F71C" w:rsidR="00DC5A7B" w:rsidRPr="00BB2877" w:rsidRDefault="001634AF" w:rsidP="00DC5A7B">
      <w:pPr>
        <w:pStyle w:val="2"/>
        <w:rPr>
          <w:b/>
          <w:bCs/>
          <w:lang w:val="ru-RU"/>
        </w:rPr>
      </w:pPr>
      <w:r>
        <w:rPr>
          <w:lang w:val="ru-RU"/>
        </w:rPr>
        <w:t>поручить Секретариату проследить за ходом работы с правительством Никарагуа по</w:t>
      </w:r>
      <w:r w:rsidR="008764A0">
        <w:rPr>
          <w:lang w:val="ru-RU"/>
        </w:rPr>
        <w:t> </w:t>
      </w:r>
      <w:r>
        <w:rPr>
          <w:lang w:val="ru-RU"/>
        </w:rPr>
        <w:t>вопросам, связанным с проектами, поддерживаемыми Многосторонним фондом.</w:t>
      </w:r>
    </w:p>
    <w:p w14:paraId="591DD04F" w14:textId="40E03E19" w:rsidR="00E00765" w:rsidRPr="00BB2877" w:rsidRDefault="00E00765" w:rsidP="001634AF">
      <w:pPr>
        <w:pStyle w:val="afb"/>
        <w:numPr>
          <w:ilvl w:val="0"/>
          <w:numId w:val="22"/>
        </w:numPr>
        <w:spacing w:before="240" w:after="240"/>
        <w:ind w:hanging="720"/>
        <w:textAlignment w:val="baseline"/>
        <w:rPr>
          <w:b/>
          <w:bCs/>
          <w:lang w:val="ru-RU"/>
        </w:rPr>
      </w:pPr>
      <w:r>
        <w:rPr>
          <w:b/>
          <w:bCs/>
          <w:lang w:val="ru-RU"/>
        </w:rPr>
        <w:t xml:space="preserve">Отчет, касающийся проекта </w:t>
      </w:r>
      <w:r w:rsidR="002B5B95">
        <w:rPr>
          <w:b/>
          <w:bCs/>
          <w:lang w:val="ru-RU"/>
        </w:rPr>
        <w:t>в области</w:t>
      </w:r>
      <w:r>
        <w:rPr>
          <w:b/>
          <w:bCs/>
          <w:lang w:val="ru-RU"/>
        </w:rPr>
        <w:t xml:space="preserve"> энергоэффективности (решение 91/65)</w:t>
      </w:r>
    </w:p>
    <w:p w14:paraId="67CD39B8" w14:textId="77777777" w:rsidR="00E00765" w:rsidRPr="00BB2877" w:rsidRDefault="00E00765" w:rsidP="00E00765">
      <w:pPr>
        <w:spacing w:after="240"/>
        <w:ind w:left="720"/>
        <w:rPr>
          <w:b/>
          <w:bCs/>
          <w:lang w:val="ru-RU"/>
        </w:rPr>
      </w:pPr>
      <w:r w:rsidRPr="002B5B95">
        <w:rPr>
          <w:b/>
          <w:bCs/>
          <w:u w:val="single"/>
          <w:lang w:val="ru-RU"/>
        </w:rPr>
        <w:t>Гондурас: Пилотный проект по поддержанию и/или повышению энергоэффективности замещающих технологий и оборудования в контексте поэтапного отказа от ГФУ (неинвестиционные мероприятия): Внедрение энергоэффективных холодильных технологий с низким потенциалом глобального потепления в центрах распределения переработанных пищевых продуктов</w:t>
      </w:r>
      <w:r>
        <w:rPr>
          <w:b/>
          <w:bCs/>
          <w:lang w:val="ru-RU"/>
        </w:rPr>
        <w:t xml:space="preserve"> (ЮНИДО)</w:t>
      </w:r>
    </w:p>
    <w:p w14:paraId="472C2B93" w14:textId="77777777" w:rsidR="00E00765" w:rsidRPr="005C7071" w:rsidRDefault="00E00765" w:rsidP="00E00765">
      <w:pPr>
        <w:spacing w:before="240" w:after="240"/>
        <w:rPr>
          <w:b/>
          <w:bCs/>
        </w:rPr>
      </w:pPr>
      <w:r>
        <w:rPr>
          <w:b/>
          <w:bCs/>
          <w:lang w:val="ru-RU"/>
        </w:rPr>
        <w:t>Справочная информация</w:t>
      </w:r>
    </w:p>
    <w:p w14:paraId="0490772E" w14:textId="22B9876E" w:rsidR="00E00765" w:rsidRPr="00BB2877" w:rsidRDefault="00E00765" w:rsidP="00E00765">
      <w:pPr>
        <w:pStyle w:val="1"/>
        <w:shd w:val="clear" w:color="auto" w:fill="FFFFFF" w:themeFill="background1"/>
        <w:spacing w:before="240"/>
        <w:rPr>
          <w:b/>
          <w:bCs/>
          <w:lang w:val="ru-RU"/>
        </w:rPr>
      </w:pPr>
      <w:r>
        <w:rPr>
          <w:lang w:val="ru-RU"/>
        </w:rPr>
        <w:t xml:space="preserve">Во </w:t>
      </w:r>
      <w:proofErr w:type="spellStart"/>
      <w:r>
        <w:rPr>
          <w:lang w:val="ru-RU"/>
        </w:rPr>
        <w:t>исполение</w:t>
      </w:r>
      <w:proofErr w:type="spellEnd"/>
      <w:r>
        <w:rPr>
          <w:lang w:val="ru-RU"/>
        </w:rPr>
        <w:t xml:space="preserve"> решения 91/65 на 95-м совещании Исполнительный комитет одобрил пилотный проект по внедрению энергоэффективных холодильных технологий с низким потенциалом глобального потепления (ПГП) в центрах распределения переработанных пищевых продуктов в Гондурасе на общую сумму 278 068 долл. США плюс эксплуатационные расходы </w:t>
      </w:r>
      <w:proofErr w:type="spellStart"/>
      <w:r>
        <w:rPr>
          <w:lang w:val="ru-RU"/>
        </w:rPr>
        <w:t>учерждений</w:t>
      </w:r>
      <w:proofErr w:type="spellEnd"/>
      <w:r>
        <w:rPr>
          <w:lang w:val="ru-RU"/>
        </w:rPr>
        <w:t xml:space="preserve"> в размере 19 465 долл. США для ЮНИДО</w:t>
      </w:r>
      <w:r>
        <w:rPr>
          <w:rStyle w:val="afa"/>
          <w:lang w:val="ru-RU"/>
        </w:rPr>
        <w:footnoteReference w:id="2"/>
      </w:r>
      <w:r>
        <w:rPr>
          <w:lang w:val="ru-RU"/>
        </w:rPr>
        <w:t>. Пилотный проект был направлен на</w:t>
      </w:r>
      <w:r w:rsidR="008764A0">
        <w:rPr>
          <w:lang w:val="ru-RU"/>
        </w:rPr>
        <w:t> </w:t>
      </w:r>
      <w:r>
        <w:rPr>
          <w:lang w:val="ru-RU"/>
        </w:rPr>
        <w:t xml:space="preserve">недопущение использования низкоэффективных холодильных систем на основе ГФУ, изначально запланированных для нового распределительного центра </w:t>
      </w:r>
      <w:r w:rsidR="001C2033">
        <w:rPr>
          <w:lang w:val="ru-RU"/>
        </w:rPr>
        <w:t>«</w:t>
      </w:r>
      <w:proofErr w:type="spellStart"/>
      <w:r>
        <w:rPr>
          <w:lang w:val="ru-RU"/>
        </w:rPr>
        <w:t>Congelados</w:t>
      </w:r>
      <w:proofErr w:type="spellEnd"/>
      <w:r>
        <w:rPr>
          <w:lang w:val="ru-RU"/>
        </w:rPr>
        <w:t xml:space="preserve"> </w:t>
      </w:r>
      <w:proofErr w:type="spellStart"/>
      <w:r>
        <w:rPr>
          <w:lang w:val="ru-RU"/>
        </w:rPr>
        <w:t>de</w:t>
      </w:r>
      <w:proofErr w:type="spellEnd"/>
      <w:r>
        <w:rPr>
          <w:lang w:val="ru-RU"/>
        </w:rPr>
        <w:t xml:space="preserve"> </w:t>
      </w:r>
      <w:proofErr w:type="spellStart"/>
      <w:r>
        <w:rPr>
          <w:lang w:val="ru-RU"/>
        </w:rPr>
        <w:t>Honduras</w:t>
      </w:r>
      <w:proofErr w:type="spellEnd"/>
      <w:r w:rsidR="001C2033">
        <w:rPr>
          <w:lang w:val="ru-RU"/>
        </w:rPr>
        <w:t>»</w:t>
      </w:r>
      <w:r>
        <w:rPr>
          <w:lang w:val="ru-RU"/>
        </w:rPr>
        <w:t>, путем установки и ввода в эксплуатацию энергоэффективной коммерческой холодильной системы с низким ПГП (R-290/гликоль/диоксид углерода (CO</w:t>
      </w:r>
      <w:r w:rsidRPr="007D7167">
        <w:rPr>
          <w:vertAlign w:val="subscript"/>
          <w:lang w:val="ru-RU"/>
        </w:rPr>
        <w:t>2</w:t>
      </w:r>
      <w:r>
        <w:rPr>
          <w:lang w:val="ru-RU"/>
        </w:rPr>
        <w:t>)) в этом центре.</w:t>
      </w:r>
    </w:p>
    <w:p w14:paraId="3538CBD8" w14:textId="77777777" w:rsidR="00E00765" w:rsidRPr="00D604A6" w:rsidRDefault="00E00765" w:rsidP="00E00765">
      <w:pPr>
        <w:pStyle w:val="1"/>
        <w:numPr>
          <w:ilvl w:val="0"/>
          <w:numId w:val="0"/>
        </w:numPr>
        <w:shd w:val="clear" w:color="auto" w:fill="FFFFFF" w:themeFill="background1"/>
        <w:spacing w:before="240"/>
        <w:rPr>
          <w:b/>
          <w:bCs/>
        </w:rPr>
      </w:pPr>
      <w:r>
        <w:rPr>
          <w:b/>
          <w:bCs/>
          <w:lang w:val="ru-RU"/>
        </w:rPr>
        <w:t>Предлагаемая смена выгодополучателя</w:t>
      </w:r>
    </w:p>
    <w:p w14:paraId="5EF0F6C8" w14:textId="6D77C920" w:rsidR="00E00765" w:rsidRPr="00BB2877" w:rsidRDefault="00E00765" w:rsidP="00E00765">
      <w:pPr>
        <w:pStyle w:val="1"/>
        <w:rPr>
          <w:lang w:val="ru-RU"/>
        </w:rPr>
      </w:pPr>
      <w:r>
        <w:rPr>
          <w:lang w:val="ru-RU"/>
        </w:rPr>
        <w:t>ЮНИДО представила отчет о реализации проекта, указав на необходимость рассмотрения вопроса о другом выгодополучателе. В отчете сообщается, что после одобрения проекта было подготовлено соглашение о взаимодействии между предприятием, правительством и ЮНИДО, а также проведен технический визит на завод поставщика технологий. Однако позднее предприятие решило увеличить объем производства на 30</w:t>
      </w:r>
      <w:r w:rsidR="00C3672F">
        <w:rPr>
          <w:lang w:val="ru-RU"/>
        </w:rPr>
        <w:t> </w:t>
      </w:r>
      <w:r>
        <w:rPr>
          <w:lang w:val="ru-RU"/>
        </w:rPr>
        <w:t>%, что значительно повысило стоимость проекта и энергопотребление, связанные с предлагаемой системой охлаждения. Кроме того, предприятие столкнулось с проблемами при получении экологических разрешений, допущений на проведения строительных работ и подключение к инженерным сетям, что привело к значительным задержкам и отсутствию установленных сроков выполнения работ.</w:t>
      </w:r>
    </w:p>
    <w:p w14:paraId="5D384446" w14:textId="42BF218D" w:rsidR="00E00765" w:rsidRPr="00BB2877" w:rsidRDefault="00E00765" w:rsidP="00E00765">
      <w:pPr>
        <w:pStyle w:val="1"/>
        <w:rPr>
          <w:lang w:val="ru-RU"/>
        </w:rPr>
      </w:pPr>
      <w:r>
        <w:rPr>
          <w:lang w:val="ru-RU"/>
        </w:rPr>
        <w:lastRenderedPageBreak/>
        <w:t>Учитывая эти трудности, правительство и ЮНИДО рассмотрели альтернативных выгодополучателей для демонстрации энергоэффективных холодильных систем с использованием R-290/гликоля/CO</w:t>
      </w:r>
      <w:r w:rsidRPr="007D7167">
        <w:rPr>
          <w:vertAlign w:val="subscript"/>
          <w:lang w:val="ru-RU"/>
        </w:rPr>
        <w:t>2</w:t>
      </w:r>
      <w:r>
        <w:rPr>
          <w:lang w:val="ru-RU"/>
        </w:rPr>
        <w:t>. После оценки кандидатов правительство и ЮНИДО выбрали завод по</w:t>
      </w:r>
      <w:r w:rsidR="008764A0">
        <w:rPr>
          <w:lang w:val="ru-RU"/>
        </w:rPr>
        <w:t> </w:t>
      </w:r>
      <w:r>
        <w:rPr>
          <w:lang w:val="ru-RU"/>
        </w:rPr>
        <w:t>переработке креветок (</w:t>
      </w:r>
      <w:r w:rsidR="007D7167">
        <w:rPr>
          <w:lang w:val="ru-RU"/>
        </w:rPr>
        <w:t>«</w:t>
      </w:r>
      <w:proofErr w:type="spellStart"/>
      <w:r>
        <w:rPr>
          <w:lang w:val="ru-RU"/>
        </w:rPr>
        <w:t>Granjas</w:t>
      </w:r>
      <w:proofErr w:type="spellEnd"/>
      <w:r>
        <w:rPr>
          <w:lang w:val="ru-RU"/>
        </w:rPr>
        <w:t xml:space="preserve"> </w:t>
      </w:r>
      <w:proofErr w:type="spellStart"/>
      <w:r>
        <w:rPr>
          <w:lang w:val="ru-RU"/>
        </w:rPr>
        <w:t>Marinas</w:t>
      </w:r>
      <w:proofErr w:type="spellEnd"/>
      <w:r w:rsidR="007D7167">
        <w:rPr>
          <w:lang w:val="ru-RU"/>
        </w:rPr>
        <w:t>»</w:t>
      </w:r>
      <w:r>
        <w:rPr>
          <w:lang w:val="ru-RU"/>
        </w:rPr>
        <w:t>) с подходящими техническими условиями. Завод может реализовать одобренное решение: пропан/гликолевая холодильная установка для цеха по обработке (18°C) и цеха по консервации (-5°C) продукции, а также компрессорная стойка на базе CO₂, предназначенная для зоны заморозки (-32°C). На заводе, расположенном в регионе с высокими температурами окружающей среды, работают 1 932 человека, в том числе 1 352 женщины, что повышает социальн</w:t>
      </w:r>
      <w:r w:rsidR="00297E86">
        <w:rPr>
          <w:lang w:val="ru-RU"/>
        </w:rPr>
        <w:t>ую</w:t>
      </w:r>
      <w:r>
        <w:rPr>
          <w:lang w:val="ru-RU"/>
        </w:rPr>
        <w:t xml:space="preserve"> </w:t>
      </w:r>
      <w:r w:rsidR="00297E86">
        <w:rPr>
          <w:lang w:val="ru-RU"/>
        </w:rPr>
        <w:t>значимость</w:t>
      </w:r>
      <w:r>
        <w:rPr>
          <w:lang w:val="ru-RU"/>
        </w:rPr>
        <w:t xml:space="preserve"> проекта, способствуя гендерной интеграции и поддерживая средства к существованию в уязвимом районе.</w:t>
      </w:r>
    </w:p>
    <w:p w14:paraId="52A027AA" w14:textId="77777777" w:rsidR="00E00765" w:rsidRPr="00BB5EE8" w:rsidRDefault="00E00765" w:rsidP="00E00765">
      <w:pPr>
        <w:keepNext/>
        <w:rPr>
          <w:b/>
          <w:bCs/>
        </w:rPr>
      </w:pPr>
      <w:r>
        <w:rPr>
          <w:b/>
          <w:bCs/>
          <w:lang w:val="ru-RU"/>
        </w:rPr>
        <w:t>Комментарии Секретариата</w:t>
      </w:r>
    </w:p>
    <w:p w14:paraId="651E96B9" w14:textId="6E9BD87F" w:rsidR="00E00765" w:rsidRDefault="00E00765" w:rsidP="00E00765">
      <w:pPr>
        <w:pStyle w:val="1"/>
        <w:spacing w:before="240"/>
      </w:pPr>
      <w:r>
        <w:rPr>
          <w:lang w:val="ru-RU"/>
        </w:rPr>
        <w:t xml:space="preserve">Секретариат обсудил с ЮНИДО последствия смены выгодополучателя проекта, отметив, что первоначально проект был разработан для компании </w:t>
      </w:r>
      <w:r w:rsidR="0043673D">
        <w:rPr>
          <w:lang w:val="ru-RU"/>
        </w:rPr>
        <w:t>«</w:t>
      </w:r>
      <w:proofErr w:type="spellStart"/>
      <w:r>
        <w:rPr>
          <w:lang w:val="ru-RU"/>
        </w:rPr>
        <w:t>Congelados</w:t>
      </w:r>
      <w:proofErr w:type="spellEnd"/>
      <w:r>
        <w:rPr>
          <w:lang w:val="ru-RU"/>
        </w:rPr>
        <w:t xml:space="preserve"> </w:t>
      </w:r>
      <w:proofErr w:type="spellStart"/>
      <w:r>
        <w:rPr>
          <w:lang w:val="ru-RU"/>
        </w:rPr>
        <w:t>de</w:t>
      </w:r>
      <w:proofErr w:type="spellEnd"/>
      <w:r>
        <w:rPr>
          <w:lang w:val="ru-RU"/>
        </w:rPr>
        <w:t xml:space="preserve"> </w:t>
      </w:r>
      <w:proofErr w:type="spellStart"/>
      <w:r>
        <w:rPr>
          <w:lang w:val="ru-RU"/>
        </w:rPr>
        <w:t>Honduras</w:t>
      </w:r>
      <w:proofErr w:type="spellEnd"/>
      <w:r w:rsidR="0043673D">
        <w:rPr>
          <w:lang w:val="ru-RU"/>
        </w:rPr>
        <w:t>»</w:t>
      </w:r>
      <w:r>
        <w:rPr>
          <w:lang w:val="ru-RU"/>
        </w:rPr>
        <w:t>. ЮНИДО предоставила информацию о холодопроизводительности завода, типе оборудования, ожидаемой экономии в результате энергоэффективности, подтверждении совместного финансирования и сроке реализации (в течение 36 месяцев, как было запланировано изначально). Эта информация свидетельствует о том, что оба объекта были схожи во всех соответствующих аспектах. А именно:</w:t>
      </w:r>
    </w:p>
    <w:p w14:paraId="61891B9C" w14:textId="5DE48DDA" w:rsidR="00E00765" w:rsidRPr="00BB2877" w:rsidRDefault="0043673D" w:rsidP="00E00765">
      <w:pPr>
        <w:pStyle w:val="2"/>
        <w:rPr>
          <w:lang w:val="ru-RU"/>
        </w:rPr>
      </w:pPr>
      <w:r>
        <w:rPr>
          <w:lang w:val="ru-RU"/>
        </w:rPr>
        <w:t>х</w:t>
      </w:r>
      <w:r w:rsidR="00E00765">
        <w:rPr>
          <w:lang w:val="ru-RU"/>
        </w:rPr>
        <w:t>олодильная мощность завода всего на 5</w:t>
      </w:r>
      <w:r>
        <w:rPr>
          <w:lang w:val="ru-RU"/>
        </w:rPr>
        <w:t> </w:t>
      </w:r>
      <w:r w:rsidR="00E00765">
        <w:rPr>
          <w:lang w:val="ru-RU"/>
        </w:rPr>
        <w:t>% больше, чем у первоначального выгодополучателя, что позволило сохранить общую стоимость проекта в пределах утвержденного финансирования;</w:t>
      </w:r>
    </w:p>
    <w:p w14:paraId="63F518CB" w14:textId="6459EB82" w:rsidR="00E00765" w:rsidRPr="00BB2877" w:rsidRDefault="00E00765" w:rsidP="007B5BAA">
      <w:pPr>
        <w:pStyle w:val="2"/>
        <w:widowControl/>
        <w:rPr>
          <w:lang w:val="ru-RU"/>
        </w:rPr>
      </w:pPr>
      <w:r>
        <w:rPr>
          <w:lang w:val="ru-RU"/>
        </w:rPr>
        <w:t>по предварительным оценкам, экономия энергии составит около 10</w:t>
      </w:r>
      <w:r w:rsidR="0043673D">
        <w:rPr>
          <w:lang w:val="ru-RU"/>
        </w:rPr>
        <w:t> </w:t>
      </w:r>
      <w:r>
        <w:rPr>
          <w:lang w:val="ru-RU"/>
        </w:rPr>
        <w:t>%, что соответствует первоначальному предложению;</w:t>
      </w:r>
    </w:p>
    <w:p w14:paraId="4CC51DE1" w14:textId="742BC172" w:rsidR="00E00765" w:rsidRPr="00BB2877" w:rsidRDefault="00E00765" w:rsidP="00E00765">
      <w:pPr>
        <w:pStyle w:val="2"/>
        <w:widowControl/>
        <w:spacing w:after="0"/>
        <w:rPr>
          <w:lang w:val="ru-RU"/>
        </w:rPr>
      </w:pPr>
      <w:r>
        <w:rPr>
          <w:lang w:val="ru-RU"/>
        </w:rPr>
        <w:t xml:space="preserve">в отличие от предыдущего предприятия, целью которого было </w:t>
      </w:r>
      <w:r w:rsidR="00356B9C">
        <w:rPr>
          <w:lang w:val="ru-RU"/>
        </w:rPr>
        <w:t xml:space="preserve">создание новой </w:t>
      </w:r>
      <w:proofErr w:type="spellStart"/>
      <w:r>
        <w:rPr>
          <w:lang w:val="ru-RU"/>
        </w:rPr>
        <w:t>холодопроизводительно</w:t>
      </w:r>
      <w:r w:rsidR="00356B9C">
        <w:rPr>
          <w:lang w:val="ru-RU"/>
        </w:rPr>
        <w:t>й</w:t>
      </w:r>
      <w:proofErr w:type="spellEnd"/>
      <w:r w:rsidR="00356B9C">
        <w:rPr>
          <w:lang w:val="ru-RU"/>
        </w:rPr>
        <w:t xml:space="preserve"> мощности </w:t>
      </w:r>
      <w:r>
        <w:rPr>
          <w:lang w:val="ru-RU"/>
        </w:rPr>
        <w:t>во избежание дополнительного использования ГФУ, нынешнее предприятие предлагает замен</w:t>
      </w:r>
      <w:r w:rsidR="00244AEB">
        <w:rPr>
          <w:lang w:val="ru-RU"/>
        </w:rPr>
        <w:t>у</w:t>
      </w:r>
      <w:r>
        <w:rPr>
          <w:lang w:val="ru-RU"/>
        </w:rPr>
        <w:t xml:space="preserve"> оборудовани</w:t>
      </w:r>
      <w:r w:rsidR="00244AEB">
        <w:rPr>
          <w:lang w:val="ru-RU"/>
        </w:rPr>
        <w:t>я</w:t>
      </w:r>
      <w:r>
        <w:rPr>
          <w:lang w:val="ru-RU"/>
        </w:rPr>
        <w:t>, использующе</w:t>
      </w:r>
      <w:r w:rsidR="00244AEB">
        <w:rPr>
          <w:lang w:val="ru-RU"/>
        </w:rPr>
        <w:t>го</w:t>
      </w:r>
      <w:r>
        <w:rPr>
          <w:lang w:val="ru-RU"/>
        </w:rPr>
        <w:t xml:space="preserve"> хладагент R-404A, что напрямую способствует поэтапному сокращению потребления ГФУ; </w:t>
      </w:r>
    </w:p>
    <w:p w14:paraId="41181D6D" w14:textId="77777777" w:rsidR="00E00765" w:rsidRPr="00BB2877" w:rsidRDefault="00E00765" w:rsidP="00E00765">
      <w:pPr>
        <w:pStyle w:val="2"/>
        <w:spacing w:before="240"/>
        <w:rPr>
          <w:lang w:val="ru-RU"/>
        </w:rPr>
      </w:pPr>
      <w:r>
        <w:rPr>
          <w:lang w:val="ru-RU"/>
        </w:rPr>
        <w:t xml:space="preserve">новый выгодополучатель подтвердил обязательство обеспечить необходимое совместное финансирование и надлежащим образом вывести из эксплуатации существующие системы на основе R-404A, включая экологически безопасное обращение с извлеченным хладагентом. </w:t>
      </w:r>
    </w:p>
    <w:p w14:paraId="552DAC86" w14:textId="269292E8" w:rsidR="00E00765" w:rsidRPr="00BB2877" w:rsidRDefault="00E00765" w:rsidP="00E00765">
      <w:pPr>
        <w:pStyle w:val="1"/>
        <w:rPr>
          <w:lang w:val="ru-RU"/>
        </w:rPr>
      </w:pPr>
      <w:r>
        <w:rPr>
          <w:lang w:val="ru-RU"/>
        </w:rPr>
        <w:t>Основываясь на предоставленной информации, Секретариат считает, что предложение с</w:t>
      </w:r>
      <w:r w:rsidR="008764A0">
        <w:rPr>
          <w:lang w:val="ru-RU"/>
        </w:rPr>
        <w:t> </w:t>
      </w:r>
      <w:r>
        <w:rPr>
          <w:lang w:val="ru-RU"/>
        </w:rPr>
        <w:t>альтернативным выгодополучателем, скорее всего, позволит сохранить неизменными технические, экологические и финансовые цели проекта. Кроме того, новый выгодополучатель внесет непосредственный вклад в поэтапное сокращение ГФУ. Также отмечается, что в некоторых других пилотных проектах конечные выгодополучатели не были определены на момент одобрения, и учреждения выбирали их, исходя из параметров уже одобренного проекта. Процесс, которому следовала ЮНИДО в данном случае, схож с подходом, использованным в этих проектах.</w:t>
      </w:r>
    </w:p>
    <w:p w14:paraId="544066EC" w14:textId="77777777" w:rsidR="00E00765" w:rsidRPr="00BB2877" w:rsidRDefault="00E00765" w:rsidP="00E00765">
      <w:pPr>
        <w:pStyle w:val="1"/>
        <w:spacing w:before="240"/>
        <w:rPr>
          <w:lang w:val="ru-RU"/>
        </w:rPr>
      </w:pPr>
      <w:r>
        <w:rPr>
          <w:lang w:val="ru-RU"/>
        </w:rPr>
        <w:t>Исходя из этого, Секретариат рекомендует Исполнительному комитету принять к сведению смену выгодополучателя.</w:t>
      </w:r>
    </w:p>
    <w:p w14:paraId="45B94832" w14:textId="77777777" w:rsidR="00E00765" w:rsidRPr="00027216" w:rsidRDefault="00E00765" w:rsidP="00E00765">
      <w:pPr>
        <w:rPr>
          <w:b/>
          <w:bCs/>
        </w:rPr>
      </w:pPr>
      <w:r>
        <w:rPr>
          <w:b/>
          <w:bCs/>
          <w:lang w:val="ru-RU"/>
        </w:rPr>
        <w:t>Рекомендация</w:t>
      </w:r>
    </w:p>
    <w:p w14:paraId="7013858C" w14:textId="2AD7BAB7" w:rsidR="00E00765" w:rsidRPr="00BB2877" w:rsidRDefault="00E00765" w:rsidP="00E00765">
      <w:pPr>
        <w:pStyle w:val="1"/>
        <w:spacing w:before="240"/>
        <w:rPr>
          <w:lang w:val="ru-RU"/>
        </w:rPr>
      </w:pPr>
      <w:r>
        <w:rPr>
          <w:lang w:val="ru-RU"/>
        </w:rPr>
        <w:t xml:space="preserve">Исполнительный комитет может пожелать </w:t>
      </w:r>
      <w:r w:rsidR="00700CB9">
        <w:rPr>
          <w:lang w:val="ru-RU"/>
        </w:rPr>
        <w:t>принять к сведению</w:t>
      </w:r>
      <w:r>
        <w:rPr>
          <w:lang w:val="ru-RU"/>
        </w:rPr>
        <w:t>:</w:t>
      </w:r>
    </w:p>
    <w:p w14:paraId="37F72E77" w14:textId="3F00844D" w:rsidR="00E00765" w:rsidRPr="00BB2877" w:rsidRDefault="00E00765" w:rsidP="00E00765">
      <w:pPr>
        <w:pStyle w:val="2"/>
        <w:rPr>
          <w:lang w:val="ru-RU"/>
        </w:rPr>
      </w:pPr>
      <w:r>
        <w:rPr>
          <w:lang w:val="ru-RU"/>
        </w:rPr>
        <w:lastRenderedPageBreak/>
        <w:t xml:space="preserve">отчет по пилотному проекту по повышению энергоэффективности замещающих технологий и оборудования в контексте поэтапного отказа от ГФУ (неинвестиционные мероприятия): Внедрение энергоэффективных холодильных технологий с низким потенциалом глобального потепления в центрах распределения переработанных пищевых продуктов в Гондурасе; </w:t>
      </w:r>
    </w:p>
    <w:p w14:paraId="20BE6692" w14:textId="2F45E35B" w:rsidR="00E00765" w:rsidRPr="00BB2877" w:rsidRDefault="00E00765" w:rsidP="00E00765">
      <w:pPr>
        <w:pStyle w:val="2"/>
        <w:rPr>
          <w:lang w:val="ru-RU"/>
        </w:rPr>
      </w:pPr>
      <w:r>
        <w:rPr>
          <w:lang w:val="ru-RU"/>
        </w:rPr>
        <w:t>смену выгодополучателя пилотного проекта, указанного в подпункте (a) выше, с</w:t>
      </w:r>
      <w:r w:rsidR="007A2848">
        <w:rPr>
          <w:lang w:val="ru-RU"/>
        </w:rPr>
        <w:t> </w:t>
      </w:r>
      <w:r>
        <w:rPr>
          <w:lang w:val="ru-RU"/>
        </w:rPr>
        <w:t xml:space="preserve">компании </w:t>
      </w:r>
      <w:r w:rsidR="00334507">
        <w:rPr>
          <w:lang w:val="ru-RU"/>
        </w:rPr>
        <w:t>«</w:t>
      </w:r>
      <w:proofErr w:type="spellStart"/>
      <w:r>
        <w:rPr>
          <w:lang w:val="ru-RU"/>
        </w:rPr>
        <w:t>Congelados</w:t>
      </w:r>
      <w:proofErr w:type="spellEnd"/>
      <w:r>
        <w:rPr>
          <w:lang w:val="ru-RU"/>
        </w:rPr>
        <w:t xml:space="preserve"> </w:t>
      </w:r>
      <w:proofErr w:type="spellStart"/>
      <w:r>
        <w:rPr>
          <w:lang w:val="ru-RU"/>
        </w:rPr>
        <w:t>de</w:t>
      </w:r>
      <w:proofErr w:type="spellEnd"/>
      <w:r>
        <w:rPr>
          <w:lang w:val="ru-RU"/>
        </w:rPr>
        <w:t xml:space="preserve"> </w:t>
      </w:r>
      <w:proofErr w:type="spellStart"/>
      <w:r>
        <w:rPr>
          <w:lang w:val="ru-RU"/>
        </w:rPr>
        <w:t>Honduras</w:t>
      </w:r>
      <w:proofErr w:type="spellEnd"/>
      <w:r w:rsidR="00334507">
        <w:rPr>
          <w:lang w:val="ru-RU"/>
        </w:rPr>
        <w:t>»</w:t>
      </w:r>
      <w:r>
        <w:rPr>
          <w:lang w:val="ru-RU"/>
        </w:rPr>
        <w:t xml:space="preserve"> на завод по переработке креветок </w:t>
      </w:r>
      <w:r w:rsidR="00334507">
        <w:rPr>
          <w:lang w:val="ru-RU"/>
        </w:rPr>
        <w:t>«</w:t>
      </w:r>
      <w:proofErr w:type="spellStart"/>
      <w:r>
        <w:rPr>
          <w:lang w:val="ru-RU"/>
        </w:rPr>
        <w:t>Granjas</w:t>
      </w:r>
      <w:proofErr w:type="spellEnd"/>
      <w:r>
        <w:rPr>
          <w:lang w:val="ru-RU"/>
        </w:rPr>
        <w:t xml:space="preserve"> </w:t>
      </w:r>
      <w:proofErr w:type="spellStart"/>
      <w:r>
        <w:rPr>
          <w:lang w:val="ru-RU"/>
        </w:rPr>
        <w:t>Marinas</w:t>
      </w:r>
      <w:proofErr w:type="spellEnd"/>
      <w:r w:rsidR="00334507">
        <w:rPr>
          <w:lang w:val="ru-RU"/>
        </w:rPr>
        <w:t>»</w:t>
      </w:r>
      <w:r>
        <w:rPr>
          <w:lang w:val="ru-RU"/>
        </w:rPr>
        <w:t>, исходя из понимания, что это изменение не повлечет за собой существенных изменений в проекте, одобренном в решении 95/78, и не повлечет дополнительных расходов для Многостороннего фонда.</w:t>
      </w:r>
    </w:p>
    <w:p w14:paraId="756DAF4E" w14:textId="06F99AE7" w:rsidR="00E00765" w:rsidRPr="00334507" w:rsidRDefault="009B0217" w:rsidP="009B0217">
      <w:pPr>
        <w:pStyle w:val="afb"/>
        <w:numPr>
          <w:ilvl w:val="0"/>
          <w:numId w:val="22"/>
        </w:numPr>
        <w:spacing w:after="240"/>
        <w:ind w:left="709" w:hanging="709"/>
        <w:rPr>
          <w:b/>
          <w:bCs/>
          <w:lang w:val="ru-RU"/>
        </w:rPr>
      </w:pPr>
      <w:r>
        <w:rPr>
          <w:b/>
          <w:bCs/>
          <w:lang w:val="ru-RU"/>
        </w:rPr>
        <w:t xml:space="preserve">Отчет, связанный с проектом </w:t>
      </w:r>
      <w:r w:rsidR="00334507">
        <w:rPr>
          <w:b/>
          <w:bCs/>
          <w:lang w:val="ru-RU"/>
        </w:rPr>
        <w:t xml:space="preserve">по </w:t>
      </w:r>
      <w:r>
        <w:rPr>
          <w:b/>
          <w:bCs/>
          <w:lang w:val="ru-RU"/>
        </w:rPr>
        <w:t>ГФУ</w:t>
      </w:r>
    </w:p>
    <w:p w14:paraId="13B9F5F1" w14:textId="77777777" w:rsidR="009B0217" w:rsidRPr="00334507" w:rsidRDefault="009B0217" w:rsidP="009B0217">
      <w:pPr>
        <w:pStyle w:val="afb"/>
        <w:spacing w:after="240"/>
        <w:ind w:left="709"/>
        <w:rPr>
          <w:b/>
          <w:bCs/>
          <w:lang w:val="ru-RU"/>
        </w:rPr>
      </w:pPr>
    </w:p>
    <w:p w14:paraId="6B10DC64" w14:textId="5EA761DC" w:rsidR="009B0217" w:rsidRPr="009B0217" w:rsidRDefault="009B0217" w:rsidP="009B0217">
      <w:pPr>
        <w:pStyle w:val="afb"/>
        <w:rPr>
          <w:b/>
          <w:bCs/>
        </w:rPr>
      </w:pPr>
      <w:r>
        <w:rPr>
          <w:b/>
          <w:bCs/>
          <w:lang w:val="ru-RU"/>
        </w:rPr>
        <w:t xml:space="preserve">Иордания: </w:t>
      </w:r>
      <w:r w:rsidRPr="00334507">
        <w:rPr>
          <w:b/>
          <w:bCs/>
          <w:u w:val="single"/>
          <w:lang w:val="ru-RU"/>
        </w:rPr>
        <w:t xml:space="preserve">Отчет о проекте по переходу с ГФУ на пропан предприятия по производству крупных коммерческих крышных моноблочных установок кондиционирования воздуха мощностью до 400 кВт в компании </w:t>
      </w:r>
      <w:r w:rsidR="00334507">
        <w:rPr>
          <w:b/>
          <w:bCs/>
          <w:u w:val="single"/>
          <w:lang w:val="ru-RU"/>
        </w:rPr>
        <w:t>«</w:t>
      </w:r>
      <w:proofErr w:type="spellStart"/>
      <w:r w:rsidRPr="00334507">
        <w:rPr>
          <w:b/>
          <w:bCs/>
          <w:u w:val="single"/>
          <w:lang w:val="ru-RU"/>
        </w:rPr>
        <w:t>Petra</w:t>
      </w:r>
      <w:proofErr w:type="spellEnd"/>
      <w:r w:rsidRPr="00334507">
        <w:rPr>
          <w:b/>
          <w:bCs/>
          <w:u w:val="single"/>
          <w:lang w:val="ru-RU"/>
        </w:rPr>
        <w:t xml:space="preserve"> Engineering Industries Co.</w:t>
      </w:r>
      <w:r w:rsidR="00334507">
        <w:rPr>
          <w:b/>
          <w:bCs/>
          <w:u w:val="single"/>
          <w:lang w:val="ru-RU"/>
        </w:rPr>
        <w:t>»</w:t>
      </w:r>
      <w:r>
        <w:rPr>
          <w:b/>
          <w:bCs/>
          <w:lang w:val="ru-RU"/>
        </w:rPr>
        <w:t xml:space="preserve"> (ЮНИДО)</w:t>
      </w:r>
    </w:p>
    <w:p w14:paraId="6E77B32A" w14:textId="77777777" w:rsidR="00463067" w:rsidRPr="00463067" w:rsidRDefault="00463067" w:rsidP="00463067">
      <w:pPr>
        <w:spacing w:before="240" w:after="240"/>
        <w:rPr>
          <w:b/>
          <w:bCs/>
        </w:rPr>
      </w:pPr>
      <w:r>
        <w:rPr>
          <w:b/>
          <w:bCs/>
          <w:lang w:val="ru-RU"/>
        </w:rPr>
        <w:t>Справочная информация</w:t>
      </w:r>
    </w:p>
    <w:p w14:paraId="0121376A" w14:textId="13575433" w:rsidR="00463067" w:rsidRPr="00BB2877" w:rsidRDefault="00463067" w:rsidP="0054582F">
      <w:pPr>
        <w:pStyle w:val="1"/>
        <w:rPr>
          <w:lang w:val="ru-RU"/>
        </w:rPr>
      </w:pPr>
      <w:r>
        <w:rPr>
          <w:lang w:val="ru-RU"/>
        </w:rPr>
        <w:t>На своем 81-м совещании Исполнительный комитет утвердил проект по переводу с ГФУ (ГФУ-134а, R-407C, R-410A) на пропан (R-290) предприятия по производству крупных коммерческих крышных моноблочных установок кондиционирования воздуха мощностью до</w:t>
      </w:r>
      <w:r w:rsidR="00A575BF">
        <w:rPr>
          <w:lang w:val="ru-RU"/>
        </w:rPr>
        <w:t> </w:t>
      </w:r>
      <w:r>
        <w:rPr>
          <w:lang w:val="ru-RU"/>
        </w:rPr>
        <w:t>400</w:t>
      </w:r>
      <w:r w:rsidR="00A575BF">
        <w:rPr>
          <w:lang w:val="ru-RU"/>
        </w:rPr>
        <w:t> </w:t>
      </w:r>
      <w:r>
        <w:rPr>
          <w:lang w:val="ru-RU"/>
        </w:rPr>
        <w:t xml:space="preserve">кВт в компании </w:t>
      </w:r>
      <w:r w:rsidR="00E96418">
        <w:rPr>
          <w:lang w:val="ru-RU"/>
        </w:rPr>
        <w:t>«</w:t>
      </w:r>
      <w:proofErr w:type="spellStart"/>
      <w:r>
        <w:rPr>
          <w:lang w:val="ru-RU"/>
        </w:rPr>
        <w:t>Petra</w:t>
      </w:r>
      <w:proofErr w:type="spellEnd"/>
      <w:r>
        <w:rPr>
          <w:lang w:val="ru-RU"/>
        </w:rPr>
        <w:t xml:space="preserve"> Engineering Industries Co.</w:t>
      </w:r>
      <w:r w:rsidR="00E96418">
        <w:rPr>
          <w:lang w:val="ru-RU"/>
        </w:rPr>
        <w:t>»</w:t>
      </w:r>
      <w:r>
        <w:rPr>
          <w:lang w:val="ru-RU"/>
        </w:rPr>
        <w:t xml:space="preserve"> (</w:t>
      </w:r>
      <w:r w:rsidR="00E96418">
        <w:rPr>
          <w:lang w:val="ru-RU"/>
        </w:rPr>
        <w:t>«</w:t>
      </w:r>
      <w:proofErr w:type="spellStart"/>
      <w:r>
        <w:rPr>
          <w:lang w:val="ru-RU"/>
        </w:rPr>
        <w:t>Petra</w:t>
      </w:r>
      <w:proofErr w:type="spellEnd"/>
      <w:r w:rsidR="00E96418">
        <w:rPr>
          <w:lang w:val="ru-RU"/>
        </w:rPr>
        <w:t>»</w:t>
      </w:r>
      <w:r>
        <w:rPr>
          <w:lang w:val="ru-RU"/>
        </w:rPr>
        <w:t xml:space="preserve">) в Иордании на сумму 1 637 610 долл. США плюс эксплуатационные расходы </w:t>
      </w:r>
      <w:proofErr w:type="spellStart"/>
      <w:r>
        <w:rPr>
          <w:lang w:val="ru-RU"/>
        </w:rPr>
        <w:t>учерждения</w:t>
      </w:r>
      <w:proofErr w:type="spellEnd"/>
      <w:r>
        <w:rPr>
          <w:lang w:val="ru-RU"/>
        </w:rPr>
        <w:t xml:space="preserve"> для ЮНИДО (решение 81/62).</w:t>
      </w:r>
    </w:p>
    <w:p w14:paraId="7257995F" w14:textId="2C8B680D" w:rsidR="00463067" w:rsidRPr="00BB2877" w:rsidRDefault="00E96418" w:rsidP="0054582F">
      <w:pPr>
        <w:pStyle w:val="1"/>
        <w:rPr>
          <w:lang w:val="ru-RU"/>
        </w:rPr>
      </w:pPr>
      <w:r>
        <w:rPr>
          <w:lang w:val="ru-RU"/>
        </w:rPr>
        <w:t>«</w:t>
      </w:r>
      <w:proofErr w:type="spellStart"/>
      <w:r w:rsidR="00463067">
        <w:rPr>
          <w:lang w:val="ru-RU"/>
        </w:rPr>
        <w:t>Petra</w:t>
      </w:r>
      <w:proofErr w:type="spellEnd"/>
      <w:r>
        <w:rPr>
          <w:lang w:val="ru-RU"/>
        </w:rPr>
        <w:t>»</w:t>
      </w:r>
      <w:r w:rsidR="00463067">
        <w:rPr>
          <w:lang w:val="ru-RU"/>
        </w:rPr>
        <w:t xml:space="preserve"> является крупнейшим производителем систем КВ и единственным производителем крышных моноблочных установок КВ в стране. Проект был разработан для моделирования, проектирования, тестирования и переоборудования производства крышных моноблочных установок КВ с использованием R-290 для замены установок на основе ГФУ мощностью до 400 кВт (114 тонн</w:t>
      </w:r>
      <w:r w:rsidR="009471F3" w:rsidRPr="009471F3">
        <w:rPr>
          <w:lang w:val="ru-RU"/>
        </w:rPr>
        <w:t xml:space="preserve"> </w:t>
      </w:r>
      <w:r w:rsidR="009471F3">
        <w:rPr>
          <w:lang w:val="ru-RU"/>
        </w:rPr>
        <w:t>холодильной мощности</w:t>
      </w:r>
      <w:r w:rsidR="00463067">
        <w:rPr>
          <w:lang w:val="ru-RU"/>
        </w:rPr>
        <w:t>), используемых в коммерческих и промышленных типах применений.</w:t>
      </w:r>
    </w:p>
    <w:p w14:paraId="25A3D6BD" w14:textId="41555059" w:rsidR="00463067" w:rsidRPr="00BB2877" w:rsidRDefault="00463067" w:rsidP="0054582F">
      <w:pPr>
        <w:pStyle w:val="1"/>
        <w:rPr>
          <w:lang w:val="ru-RU"/>
        </w:rPr>
      </w:pPr>
      <w:r>
        <w:rPr>
          <w:lang w:val="ru-RU"/>
        </w:rPr>
        <w:t xml:space="preserve">На 90-м совещании ЮНИДО сообщила, что предприятие не производило крупных коммерческих крышных моноблочных установок КВ на основе R-290. Исполнительный комитет постановил принять к сведению, что компания </w:t>
      </w:r>
      <w:r w:rsidR="00EA18C3">
        <w:rPr>
          <w:lang w:val="ru-RU"/>
        </w:rPr>
        <w:t>«</w:t>
      </w:r>
      <w:proofErr w:type="spellStart"/>
      <w:r>
        <w:rPr>
          <w:lang w:val="ru-RU"/>
        </w:rPr>
        <w:t>Petra</w:t>
      </w:r>
      <w:proofErr w:type="spellEnd"/>
      <w:r w:rsidR="00EA18C3">
        <w:rPr>
          <w:lang w:val="ru-RU"/>
        </w:rPr>
        <w:t>»</w:t>
      </w:r>
      <w:r>
        <w:rPr>
          <w:lang w:val="ru-RU"/>
        </w:rPr>
        <w:t xml:space="preserve"> через ЮНИДО будет отдельно и </w:t>
      </w:r>
      <w:r w:rsidR="00063A6A">
        <w:rPr>
          <w:lang w:val="ru-RU"/>
        </w:rPr>
        <w:t>по каждому году</w:t>
      </w:r>
      <w:r w:rsidR="00D02CB7">
        <w:rPr>
          <w:lang w:val="ru-RU"/>
        </w:rPr>
        <w:t xml:space="preserve">, до завершения </w:t>
      </w:r>
      <w:r>
        <w:rPr>
          <w:lang w:val="ru-RU"/>
        </w:rPr>
        <w:t>проекта</w:t>
      </w:r>
      <w:r w:rsidR="00D02CB7">
        <w:rPr>
          <w:lang w:val="ru-RU"/>
        </w:rPr>
        <w:t>,</w:t>
      </w:r>
      <w:r>
        <w:rPr>
          <w:lang w:val="ru-RU"/>
        </w:rPr>
        <w:t xml:space="preserve"> сообщать о годовых продажах крупных коммерческих крышных моноблочных установок КВ на основе R-290 в странах Статьи 5 и в странах, не относящихся к</w:t>
      </w:r>
      <w:r w:rsidR="00A575BF">
        <w:rPr>
          <w:lang w:val="ru-RU"/>
        </w:rPr>
        <w:t> </w:t>
      </w:r>
      <w:r>
        <w:rPr>
          <w:lang w:val="ru-RU"/>
        </w:rPr>
        <w:t xml:space="preserve">Статье 5, </w:t>
      </w:r>
      <w:r w:rsidR="004749C0">
        <w:rPr>
          <w:lang w:val="ru-RU"/>
        </w:rPr>
        <w:t>а также</w:t>
      </w:r>
      <w:r>
        <w:rPr>
          <w:lang w:val="ru-RU"/>
        </w:rPr>
        <w:t xml:space="preserve"> продлить срок завершения проекта до 31 июля 2025 года (решение 90/25(b)(</w:t>
      </w:r>
      <w:proofErr w:type="spellStart"/>
      <w:r>
        <w:rPr>
          <w:lang w:val="ru-RU"/>
        </w:rPr>
        <w:t>ii</w:t>
      </w:r>
      <w:proofErr w:type="spellEnd"/>
      <w:r>
        <w:rPr>
          <w:lang w:val="ru-RU"/>
        </w:rPr>
        <w:t>) и (c)). С</w:t>
      </w:r>
      <w:r w:rsidR="00A575BF">
        <w:rPr>
          <w:lang w:val="ru-RU"/>
        </w:rPr>
        <w:t> </w:t>
      </w:r>
      <w:r>
        <w:rPr>
          <w:lang w:val="ru-RU"/>
        </w:rPr>
        <w:t>тех пор предприятие осуществило только одну продажу крупн</w:t>
      </w:r>
      <w:r w:rsidR="00AD5549">
        <w:rPr>
          <w:lang w:val="ru-RU"/>
        </w:rPr>
        <w:t>ых</w:t>
      </w:r>
      <w:r>
        <w:rPr>
          <w:lang w:val="ru-RU"/>
        </w:rPr>
        <w:t xml:space="preserve"> коммерческих крышных моноблочных установок КВ на основе R-290, о чем было сообщено на 95-м совещании. </w:t>
      </w:r>
    </w:p>
    <w:p w14:paraId="1971CE07" w14:textId="507CA9D6" w:rsidR="00463067" w:rsidRPr="00BB2877" w:rsidRDefault="00463067" w:rsidP="0054582F">
      <w:pPr>
        <w:pStyle w:val="1"/>
        <w:rPr>
          <w:lang w:val="ru-RU"/>
        </w:rPr>
      </w:pPr>
      <w:r>
        <w:rPr>
          <w:lang w:val="ru-RU"/>
        </w:rPr>
        <w:t xml:space="preserve">Для того чтобы предприятие смогло использовать переоборудованные производственные линии для производства оборудования на основе R-290 и не запрашивать закрытие проекта, в ходе 95-го совещания были проведены обсуждения вопроса об использовании переоборудованной линии для целей производства холодильных установок на основе R-290. Исполнительный комитет решил предложить ЮНИДО от имени правительства Иордании представить на 96-м совещании предложение для компании </w:t>
      </w:r>
      <w:r w:rsidR="006C51B6" w:rsidRPr="006C51B6">
        <w:rPr>
          <w:lang w:val="ru-RU"/>
        </w:rPr>
        <w:t>«</w:t>
      </w:r>
      <w:proofErr w:type="spellStart"/>
      <w:r>
        <w:rPr>
          <w:lang w:val="ru-RU"/>
        </w:rPr>
        <w:t>Petra</w:t>
      </w:r>
      <w:proofErr w:type="spellEnd"/>
      <w:r w:rsidR="006C51B6" w:rsidRPr="00013D11">
        <w:rPr>
          <w:lang w:val="ru-RU"/>
        </w:rPr>
        <w:t>»</w:t>
      </w:r>
      <w:r>
        <w:rPr>
          <w:lang w:val="ru-RU"/>
        </w:rPr>
        <w:t xml:space="preserve"> использовать оборудование, предоставленное в рамках проекта, для производства холодильных установок на основе R-290, исходя из понимания, что дополнительные средства на проект утверждены не будут; не более 50 000 долл. США может быть перераспределено, если это будет обосновано, из оставшегося объема 113 089 долл. США одобренных дополнительных эксплуатационных расходов (ДЭР) на приростные дополнительные капитальные издержки; предложение включит обязательства и мероприятия, которые предприятие </w:t>
      </w:r>
      <w:r>
        <w:rPr>
          <w:lang w:val="ru-RU"/>
        </w:rPr>
        <w:lastRenderedPageBreak/>
        <w:t>может реализовать для стимулирования продаж и внедрения холодильных установок на основе R-290, чтобы обеспечить устойчивость преобразования производства; и любые оставшиеся ДЭР, утвержденные для проекта, будут выплачены после подтверждения продаж либо коммерческих крышных моноблочных установок КВ на основе R-290, либо холодильных установок на основе R-290 (решение 95/23).</w:t>
      </w:r>
    </w:p>
    <w:p w14:paraId="3DF9B351" w14:textId="19D31E25" w:rsidR="00463067" w:rsidRPr="00BB2877" w:rsidRDefault="00463067" w:rsidP="0054582F">
      <w:pPr>
        <w:pStyle w:val="1"/>
        <w:rPr>
          <w:lang w:val="ru-RU"/>
        </w:rPr>
      </w:pPr>
      <w:r>
        <w:rPr>
          <w:lang w:val="ru-RU"/>
        </w:rPr>
        <w:t>ЮНИДО от имени правительства Иордании и после обсуждения с предприятием решила не</w:t>
      </w:r>
      <w:r w:rsidR="008764A0">
        <w:rPr>
          <w:lang w:val="ru-RU"/>
        </w:rPr>
        <w:t> </w:t>
      </w:r>
      <w:r>
        <w:rPr>
          <w:lang w:val="ru-RU"/>
        </w:rPr>
        <w:t xml:space="preserve">представлять на 96-м совещании предложение для компании </w:t>
      </w:r>
      <w:r w:rsidR="00013D11" w:rsidRPr="00013D11">
        <w:rPr>
          <w:lang w:val="ru-RU"/>
        </w:rPr>
        <w:t>«</w:t>
      </w:r>
      <w:proofErr w:type="spellStart"/>
      <w:r>
        <w:rPr>
          <w:lang w:val="ru-RU"/>
        </w:rPr>
        <w:t>Petra</w:t>
      </w:r>
      <w:proofErr w:type="spellEnd"/>
      <w:r w:rsidR="00013D11" w:rsidRPr="00013D11">
        <w:rPr>
          <w:lang w:val="ru-RU"/>
        </w:rPr>
        <w:t>»</w:t>
      </w:r>
      <w:r>
        <w:rPr>
          <w:lang w:val="ru-RU"/>
        </w:rPr>
        <w:t xml:space="preserve"> по использованию оборудования, предоставленного в рамках проекта, для целей производства холодильных установок на основе R-290, как это было предложено в решении 95/23.</w:t>
      </w:r>
    </w:p>
    <w:p w14:paraId="2F60FCEC" w14:textId="77777777" w:rsidR="00463067" w:rsidRPr="00463067" w:rsidRDefault="00463067" w:rsidP="00463067">
      <w:pPr>
        <w:spacing w:before="240" w:after="240"/>
        <w:rPr>
          <w:b/>
          <w:bCs/>
        </w:rPr>
      </w:pPr>
      <w:r>
        <w:rPr>
          <w:b/>
          <w:bCs/>
          <w:lang w:val="ru-RU"/>
        </w:rPr>
        <w:t>Отчет о ходе работы</w:t>
      </w:r>
    </w:p>
    <w:p w14:paraId="36D3C30D" w14:textId="2BC7BEBA" w:rsidR="00463067" w:rsidRPr="00BB2877" w:rsidRDefault="00463067" w:rsidP="0054582F">
      <w:pPr>
        <w:pStyle w:val="1"/>
        <w:rPr>
          <w:lang w:val="ru-RU"/>
        </w:rPr>
      </w:pPr>
      <w:r>
        <w:rPr>
          <w:lang w:val="ru-RU"/>
        </w:rPr>
        <w:t>Что касается продажи крупной коммерческой крышной моноблочной установки КВ</w:t>
      </w:r>
      <w:r w:rsidR="008764A0">
        <w:rPr>
          <w:lang w:val="ru-RU"/>
        </w:rPr>
        <w:t> </w:t>
      </w:r>
      <w:r>
        <w:rPr>
          <w:lang w:val="ru-RU"/>
        </w:rPr>
        <w:t>на</w:t>
      </w:r>
      <w:r w:rsidR="008764A0">
        <w:rPr>
          <w:lang w:val="ru-RU"/>
        </w:rPr>
        <w:t> </w:t>
      </w:r>
      <w:r>
        <w:rPr>
          <w:lang w:val="ru-RU"/>
        </w:rPr>
        <w:t xml:space="preserve">основе R-290, о </w:t>
      </w:r>
      <w:r w:rsidR="00D32AEC">
        <w:rPr>
          <w:lang w:val="ru-RU"/>
        </w:rPr>
        <w:t>чем</w:t>
      </w:r>
      <w:r>
        <w:rPr>
          <w:lang w:val="ru-RU"/>
        </w:rPr>
        <w:t xml:space="preserve"> сообщалось на 95-м совещании, то ЮНИДО сообщила, что эта установка была произведена, смонтирована и </w:t>
      </w:r>
      <w:r w:rsidR="00D32AEC">
        <w:rPr>
          <w:lang w:val="ru-RU"/>
        </w:rPr>
        <w:t>эксплуатируется</w:t>
      </w:r>
      <w:r>
        <w:rPr>
          <w:lang w:val="ru-RU"/>
        </w:rPr>
        <w:t xml:space="preserve"> с февраля 2025 года. С тех пор компания </w:t>
      </w:r>
      <w:r w:rsidR="00D32AEC">
        <w:rPr>
          <w:lang w:val="ru-RU"/>
        </w:rPr>
        <w:t>«</w:t>
      </w:r>
      <w:proofErr w:type="spellStart"/>
      <w:r>
        <w:rPr>
          <w:lang w:val="ru-RU"/>
        </w:rPr>
        <w:t>Petra</w:t>
      </w:r>
      <w:proofErr w:type="spellEnd"/>
      <w:r w:rsidR="00D32AEC">
        <w:rPr>
          <w:lang w:val="ru-RU"/>
        </w:rPr>
        <w:t>»</w:t>
      </w:r>
      <w:r>
        <w:rPr>
          <w:lang w:val="ru-RU"/>
        </w:rPr>
        <w:t xml:space="preserve"> дальнейших заказов на производство установок на основе R-290 не получала.</w:t>
      </w:r>
    </w:p>
    <w:p w14:paraId="74EE90FA" w14:textId="77777777" w:rsidR="00463067" w:rsidRPr="00463067" w:rsidRDefault="00463067" w:rsidP="00463067">
      <w:pPr>
        <w:keepNext/>
        <w:spacing w:after="240"/>
        <w:rPr>
          <w:b/>
        </w:rPr>
      </w:pPr>
      <w:r>
        <w:rPr>
          <w:b/>
          <w:bCs/>
          <w:lang w:val="ru-RU"/>
        </w:rPr>
        <w:t>Комментарии Секретариата</w:t>
      </w:r>
    </w:p>
    <w:p w14:paraId="7F3CBD0E" w14:textId="38FB50C8" w:rsidR="00463067" w:rsidRPr="00BB2877" w:rsidRDefault="00463067" w:rsidP="0054582F">
      <w:pPr>
        <w:pStyle w:val="1"/>
        <w:rPr>
          <w:lang w:val="ru-RU"/>
        </w:rPr>
      </w:pPr>
      <w:r>
        <w:rPr>
          <w:lang w:val="ru-RU"/>
        </w:rPr>
        <w:t>Секретариат поинтересовался причинами, по которым предприятие решило не представлять предложение о производстве холодильных установок на основе R-290. ЮНИДО перечислила несколько причин, которые привели к такому решению, в том числе отсутствие спроса на рынке в</w:t>
      </w:r>
      <w:r w:rsidR="008764A0">
        <w:rPr>
          <w:lang w:val="ru-RU"/>
        </w:rPr>
        <w:t> </w:t>
      </w:r>
      <w:r>
        <w:rPr>
          <w:lang w:val="ru-RU"/>
        </w:rPr>
        <w:t>Иордании и других странах Статьи 5; предполагаемые вопросы, связанные с безопасностью и юридической ответственностью, препятствующие консультантам и владельцам зданий в</w:t>
      </w:r>
      <w:r w:rsidR="008764A0">
        <w:rPr>
          <w:lang w:val="ru-RU"/>
        </w:rPr>
        <w:t> </w:t>
      </w:r>
      <w:r>
        <w:rPr>
          <w:lang w:val="ru-RU"/>
        </w:rPr>
        <w:t xml:space="preserve">использовании горючих хладагентов, таких как R-290; отсутствие нормативной поддержки, например, строительных норм и правил, для содействия их внедрению; и ограниченность оставшихся средств для устранения и преодоления этих трудностей. </w:t>
      </w:r>
    </w:p>
    <w:p w14:paraId="582DB433" w14:textId="72F1CA40" w:rsidR="00463067" w:rsidRPr="00BB2877" w:rsidRDefault="00463067" w:rsidP="0054582F">
      <w:pPr>
        <w:pStyle w:val="1"/>
        <w:rPr>
          <w:lang w:val="ru-RU"/>
        </w:rPr>
      </w:pPr>
      <w:r>
        <w:rPr>
          <w:lang w:val="ru-RU"/>
        </w:rPr>
        <w:t xml:space="preserve">Хотя ЮНИДО намерена вернуть средства к 31 июля 2025 года в соответствии с решением 90/25(с), компания </w:t>
      </w:r>
      <w:r w:rsidR="00FD0794">
        <w:rPr>
          <w:lang w:val="ru-RU"/>
        </w:rPr>
        <w:t>«</w:t>
      </w:r>
      <w:proofErr w:type="spellStart"/>
      <w:r>
        <w:rPr>
          <w:lang w:val="ru-RU"/>
        </w:rPr>
        <w:t>Petra</w:t>
      </w:r>
      <w:proofErr w:type="spellEnd"/>
      <w:r w:rsidR="00FD0794">
        <w:rPr>
          <w:lang w:val="ru-RU"/>
        </w:rPr>
        <w:t>»</w:t>
      </w:r>
      <w:r>
        <w:rPr>
          <w:lang w:val="ru-RU"/>
        </w:rPr>
        <w:t xml:space="preserve"> выразила заинтересованность в изучении альтернативного использования средств, которое способствовало бы достижению долгосрочной цели проекта без</w:t>
      </w:r>
      <w:r w:rsidR="00425C98">
        <w:rPr>
          <w:lang w:val="ru-RU"/>
        </w:rPr>
        <w:t> </w:t>
      </w:r>
      <w:r>
        <w:rPr>
          <w:lang w:val="ru-RU"/>
        </w:rPr>
        <w:t>каких-либо непосредственных обязательств по продаже. В частности, поддержка обучения и повышения осведомленности путем проведения целевых информационно-разъяснительных мероприятий и занятий по наращиванию потенциала для консультантов, инженеров и владельцев зданий с целью продвижения безопасного и энергоэффективного использования R-290 в</w:t>
      </w:r>
      <w:r w:rsidR="00425C98">
        <w:rPr>
          <w:lang w:val="ru-RU"/>
        </w:rPr>
        <w:t> </w:t>
      </w:r>
      <w:r>
        <w:rPr>
          <w:lang w:val="ru-RU"/>
        </w:rPr>
        <w:t>крупномасштабных системах; и демонстрационный проект по замещению имеющейся на</w:t>
      </w:r>
      <w:r w:rsidR="00425C98">
        <w:rPr>
          <w:lang w:val="ru-RU"/>
        </w:rPr>
        <w:t> </w:t>
      </w:r>
      <w:r>
        <w:rPr>
          <w:lang w:val="ru-RU"/>
        </w:rPr>
        <w:t>предприятии холодильной установки холодильной установкой на основе R-290, с тем чтобы продемонстрировать эффективность технологии R-290.</w:t>
      </w:r>
    </w:p>
    <w:p w14:paraId="6C66FAF1" w14:textId="70EFD171" w:rsidR="00463067" w:rsidRPr="00BB2877" w:rsidRDefault="00463067" w:rsidP="0054582F">
      <w:pPr>
        <w:pStyle w:val="1"/>
        <w:rPr>
          <w:lang w:val="ru-RU"/>
        </w:rPr>
      </w:pPr>
      <w:r>
        <w:rPr>
          <w:lang w:val="ru-RU"/>
        </w:rPr>
        <w:t xml:space="preserve">Предложение о демонстрационном проекте также было представлено Секретариату в ходе обсуждений, проведенных в преддверии 95-го совещания. В частности, предприятие заменит одну из трех </w:t>
      </w:r>
      <w:proofErr w:type="spellStart"/>
      <w:r>
        <w:rPr>
          <w:lang w:val="ru-RU"/>
        </w:rPr>
        <w:t>воздухоохлаждаемых</w:t>
      </w:r>
      <w:proofErr w:type="spellEnd"/>
      <w:r>
        <w:rPr>
          <w:lang w:val="ru-RU"/>
        </w:rPr>
        <w:t xml:space="preserve"> холодильных установок на основе R-134a, которые в настоящее время обслуживают здание администрации и инженерного персонала, каждый с</w:t>
      </w:r>
      <w:r w:rsidR="008764A0">
        <w:rPr>
          <w:lang w:val="ru-RU"/>
        </w:rPr>
        <w:t> </w:t>
      </w:r>
      <w:r>
        <w:rPr>
          <w:lang w:val="ru-RU"/>
        </w:rPr>
        <w:t>холодопроизводительностью 300 кВт и заправкой хладагента 110 кг, на установку на основе хладагента R</w:t>
      </w:r>
      <w:r>
        <w:rPr>
          <w:lang w:val="ru-RU"/>
        </w:rPr>
        <w:noBreakHyphen/>
        <w:t>290; установит систему ввода данных для мониторинга его работы и сравнения с</w:t>
      </w:r>
      <w:r w:rsidR="008764A0">
        <w:rPr>
          <w:lang w:val="ru-RU"/>
        </w:rPr>
        <w:t> </w:t>
      </w:r>
      <w:r>
        <w:rPr>
          <w:lang w:val="ru-RU"/>
        </w:rPr>
        <w:t>показателями остальных холодильных установок на основе ГФУ-134а; а также оценит эффективность и эксплуатационные преимущества замещающей установки. Холодильная установка будет использоваться для обучения сотрудников, маркетинга и демонстрации конечным пользователям. Основное внимание будет направлено на стимулирование перехода на хладагенты на основе R-290 и повышение осведомленности об их преимуществах, а не на переоборудование производственных линий для полномасштабного производства этих установок.</w:t>
      </w:r>
    </w:p>
    <w:p w14:paraId="45B5D767" w14:textId="122A84D2" w:rsidR="00463067" w:rsidRPr="00463067" w:rsidRDefault="00463067" w:rsidP="0054582F">
      <w:pPr>
        <w:pStyle w:val="1"/>
      </w:pPr>
      <w:r>
        <w:rPr>
          <w:lang w:val="ru-RU"/>
        </w:rPr>
        <w:lastRenderedPageBreak/>
        <w:t xml:space="preserve">С </w:t>
      </w:r>
      <w:r w:rsidR="0065611A">
        <w:rPr>
          <w:lang w:val="ru-RU"/>
        </w:rPr>
        <w:t>признательностью</w:t>
      </w:r>
      <w:r>
        <w:rPr>
          <w:lang w:val="ru-RU"/>
        </w:rPr>
        <w:t xml:space="preserve"> отмеча</w:t>
      </w:r>
      <w:r w:rsidR="002E6DA9">
        <w:rPr>
          <w:lang w:val="ru-RU"/>
        </w:rPr>
        <w:t>ем</w:t>
      </w:r>
      <w:r>
        <w:rPr>
          <w:lang w:val="ru-RU"/>
        </w:rPr>
        <w:t xml:space="preserve"> предложение предприятия об альтернативном использовании средств, которое способствовало бы достижению долгосрочной цели проекта, </w:t>
      </w:r>
      <w:r w:rsidR="00C1313E">
        <w:rPr>
          <w:lang w:val="ru-RU"/>
        </w:rPr>
        <w:t xml:space="preserve">однако </w:t>
      </w:r>
      <w:r>
        <w:rPr>
          <w:lang w:val="ru-RU"/>
        </w:rPr>
        <w:t>это предложение не соответствует решению 95/23(c).</w:t>
      </w:r>
    </w:p>
    <w:p w14:paraId="6C155AF7" w14:textId="77777777" w:rsidR="00463067" w:rsidRPr="00463067" w:rsidRDefault="00463067" w:rsidP="00463067">
      <w:pPr>
        <w:keepNext/>
        <w:spacing w:before="360" w:after="240"/>
      </w:pPr>
      <w:r>
        <w:rPr>
          <w:b/>
          <w:bCs/>
          <w:lang w:val="ru-RU"/>
        </w:rPr>
        <w:t>Рекомендация</w:t>
      </w:r>
    </w:p>
    <w:p w14:paraId="0A4F99B0" w14:textId="5116A647" w:rsidR="00463067" w:rsidRPr="00BB2877" w:rsidRDefault="00463067" w:rsidP="00A510F7">
      <w:pPr>
        <w:pStyle w:val="1"/>
        <w:rPr>
          <w:lang w:val="ru-RU"/>
        </w:rPr>
      </w:pPr>
      <w:r>
        <w:rPr>
          <w:lang w:val="ru-RU"/>
        </w:rPr>
        <w:t xml:space="preserve">Исполнительный комитет, возможно, пожелает поручить ЮНИДО вернуть остатки средств по проекту для перевода с ГФУ на пропан объекта по производству крупных коммерческих крышных моноблочных установок КВ мощностью до 400 кВт в компании </w:t>
      </w:r>
      <w:r w:rsidR="008B4FB0">
        <w:rPr>
          <w:lang w:val="ru-RU"/>
        </w:rPr>
        <w:t>«</w:t>
      </w:r>
      <w:proofErr w:type="spellStart"/>
      <w:r>
        <w:rPr>
          <w:lang w:val="ru-RU"/>
        </w:rPr>
        <w:t>Petra</w:t>
      </w:r>
      <w:proofErr w:type="spellEnd"/>
      <w:r>
        <w:rPr>
          <w:lang w:val="ru-RU"/>
        </w:rPr>
        <w:t xml:space="preserve"> Engineering Industries Co.</w:t>
      </w:r>
      <w:r w:rsidR="008B4FB0">
        <w:rPr>
          <w:lang w:val="ru-RU"/>
        </w:rPr>
        <w:t>»</w:t>
      </w:r>
      <w:r>
        <w:rPr>
          <w:lang w:val="ru-RU"/>
        </w:rPr>
        <w:t xml:space="preserve"> к 31 июля 2025 года в соответствии с решением 90/25(c).</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8032A4" w:rsidRPr="00A910CC" w14:paraId="1E9D2489" w14:textId="77777777" w:rsidTr="0018609E">
        <w:tc>
          <w:tcPr>
            <w:tcW w:w="1915" w:type="dxa"/>
          </w:tcPr>
          <w:p w14:paraId="37D5CDE1" w14:textId="77777777" w:rsidR="008032A4" w:rsidRPr="00BB2877" w:rsidRDefault="008032A4" w:rsidP="0018609E">
            <w:pPr>
              <w:rPr>
                <w:lang w:val="ru-RU"/>
              </w:rPr>
            </w:pPr>
          </w:p>
        </w:tc>
        <w:tc>
          <w:tcPr>
            <w:tcW w:w="1915" w:type="dxa"/>
          </w:tcPr>
          <w:p w14:paraId="2048124C" w14:textId="77777777" w:rsidR="008032A4" w:rsidRPr="00BB2877" w:rsidRDefault="008032A4" w:rsidP="0018609E">
            <w:pPr>
              <w:rPr>
                <w:lang w:val="ru-RU"/>
              </w:rPr>
            </w:pPr>
          </w:p>
        </w:tc>
        <w:tc>
          <w:tcPr>
            <w:tcW w:w="1915" w:type="dxa"/>
            <w:tcBorders>
              <w:bottom w:val="single" w:sz="4" w:space="0" w:color="auto"/>
            </w:tcBorders>
          </w:tcPr>
          <w:p w14:paraId="07F2B41F" w14:textId="77777777" w:rsidR="008032A4" w:rsidRPr="00BB2877" w:rsidRDefault="008032A4" w:rsidP="0018609E">
            <w:pPr>
              <w:rPr>
                <w:lang w:val="ru-RU"/>
              </w:rPr>
            </w:pPr>
          </w:p>
        </w:tc>
        <w:tc>
          <w:tcPr>
            <w:tcW w:w="1915" w:type="dxa"/>
          </w:tcPr>
          <w:p w14:paraId="04F4B9D2" w14:textId="77777777" w:rsidR="008032A4" w:rsidRPr="00BB2877" w:rsidRDefault="008032A4" w:rsidP="0018609E">
            <w:pPr>
              <w:rPr>
                <w:lang w:val="ru-RU"/>
              </w:rPr>
            </w:pPr>
          </w:p>
        </w:tc>
        <w:tc>
          <w:tcPr>
            <w:tcW w:w="1916" w:type="dxa"/>
          </w:tcPr>
          <w:p w14:paraId="3B895560" w14:textId="77777777" w:rsidR="008032A4" w:rsidRPr="00BB2877" w:rsidRDefault="008032A4" w:rsidP="0018609E">
            <w:pPr>
              <w:rPr>
                <w:lang w:val="ru-RU"/>
              </w:rPr>
            </w:pPr>
          </w:p>
        </w:tc>
      </w:tr>
    </w:tbl>
    <w:p w14:paraId="452F1ECB" w14:textId="77777777" w:rsidR="00E85409" w:rsidRPr="00BB2877" w:rsidRDefault="00E85409" w:rsidP="001E13F7">
      <w:pPr>
        <w:rPr>
          <w:lang w:val="ru-RU"/>
        </w:rPr>
      </w:pPr>
    </w:p>
    <w:sectPr w:rsidR="00E85409" w:rsidRPr="00BB2877"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C022" w14:textId="77777777" w:rsidR="00A33FF9" w:rsidRDefault="00A33FF9" w:rsidP="004A504B">
      <w:r>
        <w:separator/>
      </w:r>
    </w:p>
  </w:endnote>
  <w:endnote w:type="continuationSeparator" w:id="0">
    <w:p w14:paraId="07FFE1E8" w14:textId="77777777" w:rsidR="00A33FF9" w:rsidRDefault="00A33F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7ECD8C71" w:rsidR="004E7F9C" w:rsidRPr="00BB2877" w:rsidRDefault="00BB2877"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BB2877">
      <w:rPr>
        <w:sz w:val="18"/>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CC3B7" w14:textId="77777777" w:rsidR="00A33FF9" w:rsidRDefault="00A33FF9" w:rsidP="004A504B">
      <w:r>
        <w:separator/>
      </w:r>
    </w:p>
  </w:footnote>
  <w:footnote w:type="continuationSeparator" w:id="0">
    <w:p w14:paraId="68F057F9" w14:textId="77777777" w:rsidR="00A33FF9" w:rsidRDefault="00A33FF9" w:rsidP="004A504B">
      <w:r>
        <w:continuationSeparator/>
      </w:r>
    </w:p>
  </w:footnote>
  <w:footnote w:id="1">
    <w:p w14:paraId="06B6B508" w14:textId="77777777" w:rsidR="00BB2877" w:rsidRPr="001E1147" w:rsidRDefault="00BB2877" w:rsidP="00BB2877">
      <w:pPr>
        <w:pStyle w:val="af8"/>
      </w:pPr>
      <w:r w:rsidRPr="001A24C6">
        <w:rPr>
          <w:rStyle w:val="afa"/>
          <w:lang w:val="ru-RU"/>
        </w:rPr>
        <w:footnoteRef/>
      </w:r>
      <w:r>
        <w:rPr>
          <w:lang w:val="ru-RU"/>
        </w:rPr>
        <w:t xml:space="preserve"> UNDP/</w:t>
      </w:r>
      <w:proofErr w:type="spellStart"/>
      <w:r>
        <w:rPr>
          <w:lang w:val="ru-RU"/>
        </w:rPr>
        <w:t>OzL.Pro</w:t>
      </w:r>
      <w:proofErr w:type="spellEnd"/>
      <w:r>
        <w:rPr>
          <w:lang w:val="ru-RU"/>
        </w:rPr>
        <w:t>/</w:t>
      </w:r>
      <w:proofErr w:type="spellStart"/>
      <w:r>
        <w:rPr>
          <w:lang w:val="ru-RU"/>
        </w:rPr>
        <w:t>ExCom</w:t>
      </w:r>
      <w:proofErr w:type="spellEnd"/>
      <w:r>
        <w:rPr>
          <w:lang w:val="ru-RU"/>
        </w:rPr>
        <w:t>/96/1</w:t>
      </w:r>
    </w:p>
  </w:footnote>
  <w:footnote w:id="2">
    <w:p w14:paraId="4371B2A0" w14:textId="77777777" w:rsidR="00E00765" w:rsidRPr="000453B8" w:rsidRDefault="00E00765" w:rsidP="00E00765">
      <w:pPr>
        <w:pStyle w:val="af8"/>
      </w:pPr>
      <w:r>
        <w:rPr>
          <w:rStyle w:val="afa"/>
          <w:lang w:val="ru-RU"/>
        </w:rPr>
        <w:footnoteRef/>
      </w:r>
      <w:r>
        <w:rPr>
          <w:lang w:val="ru-RU"/>
        </w:rPr>
        <w:t xml:space="preserve"> Документ UNEP/</w:t>
      </w:r>
      <w:proofErr w:type="spellStart"/>
      <w:r>
        <w:rPr>
          <w:lang w:val="ru-RU"/>
        </w:rPr>
        <w:t>OzL.Pro</w:t>
      </w:r>
      <w:proofErr w:type="spellEnd"/>
      <w:r>
        <w:rPr>
          <w:lang w:val="ru-RU"/>
        </w:rPr>
        <w:t>/</w:t>
      </w:r>
      <w:proofErr w:type="spellStart"/>
      <w:r>
        <w:rPr>
          <w:lang w:val="ru-RU"/>
        </w:rPr>
        <w:t>ExCom</w:t>
      </w:r>
      <w:proofErr w:type="spellEnd"/>
      <w:r>
        <w:rPr>
          <w:lang w:val="ru-RU"/>
        </w:rPr>
        <w:t>/95/57 и решение 95/78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BF278F1" w:rsidR="00DC6A10" w:rsidRPr="0033525D" w:rsidRDefault="0050329C">
    <w:r>
      <w:fldChar w:fldCharType="begin"/>
    </w:r>
    <w:r>
      <w:instrText xml:space="preserve"> DOCPROPERTY "Document number"  \* MERGEFORMAT </w:instrText>
    </w:r>
    <w:r>
      <w:fldChar w:fldCharType="separate"/>
    </w:r>
    <w:r>
      <w:t>UNEP/</w:t>
    </w:r>
    <w:proofErr w:type="spellStart"/>
    <w:r>
      <w:t>OzL.Pro</w:t>
    </w:r>
    <w:proofErr w:type="spellEnd"/>
    <w:r>
      <w:t>/ExCom/96/12</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F54A5A2" w:rsidR="00DC6A10" w:rsidRPr="0033525D" w:rsidRDefault="0050329C">
    <w:pPr>
      <w:jc w:val="right"/>
    </w:pPr>
    <w:r>
      <w:fldChar w:fldCharType="begin"/>
    </w:r>
    <w:r>
      <w:instrText xml:space="preserve"> DOCPROPERTY "Document number"  \* MERGEFORMAT </w:instrText>
    </w:r>
    <w:r>
      <w:fldChar w:fldCharType="separate"/>
    </w:r>
    <w:r>
      <w:t>UNEP/</w:t>
    </w:r>
    <w:proofErr w:type="spellStart"/>
    <w:r>
      <w:t>OzL.Pro</w:t>
    </w:r>
    <w:proofErr w:type="spellEnd"/>
    <w:r>
      <w:t>/ExCom/96/12</w:t>
    </w:r>
    <w:r>
      <w:fldChar w:fldCharType="end"/>
    </w:r>
  </w:p>
  <w:p w14:paraId="206883EF" w14:textId="77777777" w:rsidR="00DC6A10" w:rsidRPr="0033525D" w:rsidRDefault="00DC6A10"/>
  <w:p w14:paraId="649A1F7E" w14:textId="77777777" w:rsidR="00DC6A10" w:rsidRPr="0033525D" w:rsidRDefault="00DC6A1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5ECA3C"/>
    <w:lvl w:ilvl="0">
      <w:start w:val="1"/>
      <w:numFmt w:val="decimal"/>
      <w:pStyle w:val="1"/>
      <w:lvlText w:val="%1."/>
      <w:lvlJc w:val="left"/>
      <w:pPr>
        <w:tabs>
          <w:tab w:val="num" w:pos="0"/>
        </w:tabs>
        <w:ind w:left="0" w:firstLine="0"/>
      </w:pPr>
      <w:rPr>
        <w:b w:val="0"/>
        <w:bCs w:val="0"/>
      </w:rPr>
    </w:lvl>
    <w:lvl w:ilvl="1">
      <w:start w:val="1"/>
      <w:numFmt w:val="lowerLetter"/>
      <w:pStyle w:val="2"/>
      <w:lvlText w:val="%2)"/>
      <w:lvlJc w:val="left"/>
      <w:pPr>
        <w:tabs>
          <w:tab w:val="num" w:pos="0"/>
        </w:tabs>
        <w:ind w:left="1440" w:hanging="720"/>
      </w:pPr>
      <w:rPr>
        <w:b w:val="0"/>
        <w:bCs w:val="0"/>
      </w:r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6" w15:restartNumberingAfterBreak="0">
    <w:nsid w:val="6C6517E9"/>
    <w:multiLevelType w:val="hybridMultilevel"/>
    <w:tmpl w:val="59186BF8"/>
    <w:lvl w:ilvl="0" w:tplc="9000BDF8">
      <w:start w:val="1"/>
      <w:numFmt w:val="decimal"/>
      <w:lvlText w:val="%1."/>
      <w:lvlJc w:val="left"/>
      <w:pPr>
        <w:ind w:left="720" w:hanging="360"/>
      </w:p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17"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342047548">
    <w:abstractNumId w:val="15"/>
  </w:num>
  <w:num w:numId="22" w16cid:durableId="695500159">
    <w:abstractNumId w:val="17"/>
  </w:num>
  <w:num w:numId="23" w16cid:durableId="82119126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3D11"/>
    <w:rsid w:val="000211A9"/>
    <w:rsid w:val="00021238"/>
    <w:rsid w:val="00022071"/>
    <w:rsid w:val="00022B68"/>
    <w:rsid w:val="00031260"/>
    <w:rsid w:val="00033BEB"/>
    <w:rsid w:val="00033EA7"/>
    <w:rsid w:val="000352ED"/>
    <w:rsid w:val="0003681A"/>
    <w:rsid w:val="000372B7"/>
    <w:rsid w:val="00050F6E"/>
    <w:rsid w:val="00057491"/>
    <w:rsid w:val="00061EC2"/>
    <w:rsid w:val="00063A6A"/>
    <w:rsid w:val="00066CE8"/>
    <w:rsid w:val="00080ED0"/>
    <w:rsid w:val="0008143F"/>
    <w:rsid w:val="00084BE1"/>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57EB0"/>
    <w:rsid w:val="001634AF"/>
    <w:rsid w:val="0016460D"/>
    <w:rsid w:val="00164719"/>
    <w:rsid w:val="00164AA3"/>
    <w:rsid w:val="00166FC4"/>
    <w:rsid w:val="001677AC"/>
    <w:rsid w:val="00172EED"/>
    <w:rsid w:val="00176B46"/>
    <w:rsid w:val="001804EA"/>
    <w:rsid w:val="00190A61"/>
    <w:rsid w:val="001940A8"/>
    <w:rsid w:val="00197179"/>
    <w:rsid w:val="001A2215"/>
    <w:rsid w:val="001A3342"/>
    <w:rsid w:val="001A3E3D"/>
    <w:rsid w:val="001A7049"/>
    <w:rsid w:val="001B1E40"/>
    <w:rsid w:val="001B4713"/>
    <w:rsid w:val="001C2033"/>
    <w:rsid w:val="001C2570"/>
    <w:rsid w:val="001C764E"/>
    <w:rsid w:val="001E1052"/>
    <w:rsid w:val="001E13F7"/>
    <w:rsid w:val="001E21B1"/>
    <w:rsid w:val="001E2F93"/>
    <w:rsid w:val="001E4554"/>
    <w:rsid w:val="001E61E5"/>
    <w:rsid w:val="001F2159"/>
    <w:rsid w:val="001F53FD"/>
    <w:rsid w:val="001F7614"/>
    <w:rsid w:val="00206ADB"/>
    <w:rsid w:val="00210B8B"/>
    <w:rsid w:val="00214863"/>
    <w:rsid w:val="00214C6C"/>
    <w:rsid w:val="002156B4"/>
    <w:rsid w:val="002202A4"/>
    <w:rsid w:val="00224FCD"/>
    <w:rsid w:val="00244AEB"/>
    <w:rsid w:val="00250D45"/>
    <w:rsid w:val="00253222"/>
    <w:rsid w:val="00261C13"/>
    <w:rsid w:val="00262847"/>
    <w:rsid w:val="00281BB2"/>
    <w:rsid w:val="00297E86"/>
    <w:rsid w:val="002A03C3"/>
    <w:rsid w:val="002B254E"/>
    <w:rsid w:val="002B4CE8"/>
    <w:rsid w:val="002B5B95"/>
    <w:rsid w:val="002B72E9"/>
    <w:rsid w:val="002C7998"/>
    <w:rsid w:val="002E6DA9"/>
    <w:rsid w:val="002F1E53"/>
    <w:rsid w:val="002F2CAA"/>
    <w:rsid w:val="002F5E8C"/>
    <w:rsid w:val="0030052C"/>
    <w:rsid w:val="00311E25"/>
    <w:rsid w:val="00315E48"/>
    <w:rsid w:val="003306E1"/>
    <w:rsid w:val="003320E4"/>
    <w:rsid w:val="00334507"/>
    <w:rsid w:val="00334966"/>
    <w:rsid w:val="0033525D"/>
    <w:rsid w:val="003414F3"/>
    <w:rsid w:val="0035613E"/>
    <w:rsid w:val="00356B9C"/>
    <w:rsid w:val="00363EE9"/>
    <w:rsid w:val="00371252"/>
    <w:rsid w:val="00376128"/>
    <w:rsid w:val="0037742E"/>
    <w:rsid w:val="00377D56"/>
    <w:rsid w:val="0038245A"/>
    <w:rsid w:val="003840E6"/>
    <w:rsid w:val="00385CFC"/>
    <w:rsid w:val="0039337A"/>
    <w:rsid w:val="003953A0"/>
    <w:rsid w:val="0039764E"/>
    <w:rsid w:val="003A3189"/>
    <w:rsid w:val="003A3CA7"/>
    <w:rsid w:val="003B33BD"/>
    <w:rsid w:val="003B569D"/>
    <w:rsid w:val="003C3C0E"/>
    <w:rsid w:val="003D0D3D"/>
    <w:rsid w:val="003D42A6"/>
    <w:rsid w:val="003D4F21"/>
    <w:rsid w:val="003D4FAC"/>
    <w:rsid w:val="003D70B2"/>
    <w:rsid w:val="003E1885"/>
    <w:rsid w:val="003E7906"/>
    <w:rsid w:val="003F000F"/>
    <w:rsid w:val="003F3C50"/>
    <w:rsid w:val="00406202"/>
    <w:rsid w:val="00406427"/>
    <w:rsid w:val="00406A6A"/>
    <w:rsid w:val="00406B22"/>
    <w:rsid w:val="00407147"/>
    <w:rsid w:val="004078FA"/>
    <w:rsid w:val="00425C98"/>
    <w:rsid w:val="00431976"/>
    <w:rsid w:val="00431E08"/>
    <w:rsid w:val="004328A7"/>
    <w:rsid w:val="00434C74"/>
    <w:rsid w:val="0043673D"/>
    <w:rsid w:val="00456EB4"/>
    <w:rsid w:val="00457827"/>
    <w:rsid w:val="00463067"/>
    <w:rsid w:val="004718F3"/>
    <w:rsid w:val="004749C0"/>
    <w:rsid w:val="00475040"/>
    <w:rsid w:val="00481C40"/>
    <w:rsid w:val="00490C06"/>
    <w:rsid w:val="00493D40"/>
    <w:rsid w:val="00493EE3"/>
    <w:rsid w:val="004967B6"/>
    <w:rsid w:val="004A504B"/>
    <w:rsid w:val="004A6911"/>
    <w:rsid w:val="004B3652"/>
    <w:rsid w:val="004B3F34"/>
    <w:rsid w:val="004B54E0"/>
    <w:rsid w:val="004B7384"/>
    <w:rsid w:val="004C4269"/>
    <w:rsid w:val="004D6236"/>
    <w:rsid w:val="004D7F90"/>
    <w:rsid w:val="004E4DBB"/>
    <w:rsid w:val="004E4E41"/>
    <w:rsid w:val="004E73DB"/>
    <w:rsid w:val="004E7F9C"/>
    <w:rsid w:val="004F3493"/>
    <w:rsid w:val="004F5143"/>
    <w:rsid w:val="0050329C"/>
    <w:rsid w:val="00512B09"/>
    <w:rsid w:val="005220ED"/>
    <w:rsid w:val="00533796"/>
    <w:rsid w:val="00537343"/>
    <w:rsid w:val="0054582F"/>
    <w:rsid w:val="005516F3"/>
    <w:rsid w:val="00553739"/>
    <w:rsid w:val="00555D75"/>
    <w:rsid w:val="00560DF0"/>
    <w:rsid w:val="00561104"/>
    <w:rsid w:val="0056300C"/>
    <w:rsid w:val="0056759C"/>
    <w:rsid w:val="00567DB9"/>
    <w:rsid w:val="005808DE"/>
    <w:rsid w:val="0059513E"/>
    <w:rsid w:val="005A6AA4"/>
    <w:rsid w:val="005A6D9F"/>
    <w:rsid w:val="005B48FF"/>
    <w:rsid w:val="005C1E32"/>
    <w:rsid w:val="005C670D"/>
    <w:rsid w:val="005D363F"/>
    <w:rsid w:val="005E3B63"/>
    <w:rsid w:val="00602C1F"/>
    <w:rsid w:val="00604C15"/>
    <w:rsid w:val="0061227E"/>
    <w:rsid w:val="006158D5"/>
    <w:rsid w:val="00625D83"/>
    <w:rsid w:val="00642119"/>
    <w:rsid w:val="006444EC"/>
    <w:rsid w:val="00644E5D"/>
    <w:rsid w:val="00651640"/>
    <w:rsid w:val="00651984"/>
    <w:rsid w:val="0065611A"/>
    <w:rsid w:val="00657D81"/>
    <w:rsid w:val="006623E7"/>
    <w:rsid w:val="00662B80"/>
    <w:rsid w:val="0066768F"/>
    <w:rsid w:val="00670F6C"/>
    <w:rsid w:val="006749ED"/>
    <w:rsid w:val="00676E58"/>
    <w:rsid w:val="00677A2B"/>
    <w:rsid w:val="006852C7"/>
    <w:rsid w:val="006852CE"/>
    <w:rsid w:val="00692D14"/>
    <w:rsid w:val="0069588C"/>
    <w:rsid w:val="006A7A3B"/>
    <w:rsid w:val="006B65C7"/>
    <w:rsid w:val="006C1727"/>
    <w:rsid w:val="006C32FD"/>
    <w:rsid w:val="006C39CE"/>
    <w:rsid w:val="006C51B6"/>
    <w:rsid w:val="006D0FCC"/>
    <w:rsid w:val="006D21F5"/>
    <w:rsid w:val="006D3089"/>
    <w:rsid w:val="006D5548"/>
    <w:rsid w:val="006E126D"/>
    <w:rsid w:val="006E1FC3"/>
    <w:rsid w:val="006E7597"/>
    <w:rsid w:val="00700CB9"/>
    <w:rsid w:val="007046FB"/>
    <w:rsid w:val="00704CE9"/>
    <w:rsid w:val="0070616B"/>
    <w:rsid w:val="00706295"/>
    <w:rsid w:val="00706FDA"/>
    <w:rsid w:val="00711F9A"/>
    <w:rsid w:val="00713810"/>
    <w:rsid w:val="00727242"/>
    <w:rsid w:val="007303A5"/>
    <w:rsid w:val="00730B3E"/>
    <w:rsid w:val="0073420B"/>
    <w:rsid w:val="00736367"/>
    <w:rsid w:val="0074760E"/>
    <w:rsid w:val="00754277"/>
    <w:rsid w:val="007548C4"/>
    <w:rsid w:val="00754ABA"/>
    <w:rsid w:val="007624A2"/>
    <w:rsid w:val="00762B4D"/>
    <w:rsid w:val="00782B0D"/>
    <w:rsid w:val="00795937"/>
    <w:rsid w:val="00796D2E"/>
    <w:rsid w:val="0079781A"/>
    <w:rsid w:val="007A1546"/>
    <w:rsid w:val="007A228C"/>
    <w:rsid w:val="007A2848"/>
    <w:rsid w:val="007A368E"/>
    <w:rsid w:val="007A5868"/>
    <w:rsid w:val="007B04CE"/>
    <w:rsid w:val="007B2497"/>
    <w:rsid w:val="007B5A39"/>
    <w:rsid w:val="007B5BAA"/>
    <w:rsid w:val="007B6871"/>
    <w:rsid w:val="007B7A2F"/>
    <w:rsid w:val="007C2B69"/>
    <w:rsid w:val="007C32EE"/>
    <w:rsid w:val="007C3D33"/>
    <w:rsid w:val="007D294A"/>
    <w:rsid w:val="007D47D2"/>
    <w:rsid w:val="007D620F"/>
    <w:rsid w:val="007D6EC0"/>
    <w:rsid w:val="007D7167"/>
    <w:rsid w:val="007D7E1D"/>
    <w:rsid w:val="007E503C"/>
    <w:rsid w:val="0080184E"/>
    <w:rsid w:val="008032A4"/>
    <w:rsid w:val="0080345C"/>
    <w:rsid w:val="0082522F"/>
    <w:rsid w:val="00831979"/>
    <w:rsid w:val="00841FBE"/>
    <w:rsid w:val="00847E98"/>
    <w:rsid w:val="00851352"/>
    <w:rsid w:val="00857077"/>
    <w:rsid w:val="00863230"/>
    <w:rsid w:val="00865A4B"/>
    <w:rsid w:val="00865BD0"/>
    <w:rsid w:val="008717D8"/>
    <w:rsid w:val="0087215C"/>
    <w:rsid w:val="00875D25"/>
    <w:rsid w:val="008764A0"/>
    <w:rsid w:val="00880E35"/>
    <w:rsid w:val="008875FE"/>
    <w:rsid w:val="00887F8E"/>
    <w:rsid w:val="00890D5E"/>
    <w:rsid w:val="00896234"/>
    <w:rsid w:val="00897E43"/>
    <w:rsid w:val="008B4FB0"/>
    <w:rsid w:val="008C222B"/>
    <w:rsid w:val="008C5738"/>
    <w:rsid w:val="008C7EAD"/>
    <w:rsid w:val="008D0CFE"/>
    <w:rsid w:val="008D6152"/>
    <w:rsid w:val="008E4566"/>
    <w:rsid w:val="008E7BA9"/>
    <w:rsid w:val="008F0F81"/>
    <w:rsid w:val="008F27BF"/>
    <w:rsid w:val="008F2E64"/>
    <w:rsid w:val="009142EC"/>
    <w:rsid w:val="009145E4"/>
    <w:rsid w:val="009154C3"/>
    <w:rsid w:val="00923540"/>
    <w:rsid w:val="00926767"/>
    <w:rsid w:val="00926C89"/>
    <w:rsid w:val="009361D5"/>
    <w:rsid w:val="009428A4"/>
    <w:rsid w:val="009471F3"/>
    <w:rsid w:val="009659F4"/>
    <w:rsid w:val="00970D60"/>
    <w:rsid w:val="00980AC6"/>
    <w:rsid w:val="009874D0"/>
    <w:rsid w:val="0099390E"/>
    <w:rsid w:val="009960E5"/>
    <w:rsid w:val="009A7ADC"/>
    <w:rsid w:val="009B0217"/>
    <w:rsid w:val="009B0D30"/>
    <w:rsid w:val="009C19B7"/>
    <w:rsid w:val="009C5ABB"/>
    <w:rsid w:val="009D755C"/>
    <w:rsid w:val="009D7C51"/>
    <w:rsid w:val="009E196C"/>
    <w:rsid w:val="009E2EB0"/>
    <w:rsid w:val="009E645D"/>
    <w:rsid w:val="009E6A0A"/>
    <w:rsid w:val="009F36BF"/>
    <w:rsid w:val="00A11179"/>
    <w:rsid w:val="00A111B6"/>
    <w:rsid w:val="00A26D27"/>
    <w:rsid w:val="00A33FF9"/>
    <w:rsid w:val="00A376EE"/>
    <w:rsid w:val="00A42A99"/>
    <w:rsid w:val="00A510F7"/>
    <w:rsid w:val="00A5151A"/>
    <w:rsid w:val="00A5395E"/>
    <w:rsid w:val="00A575BF"/>
    <w:rsid w:val="00A57E0A"/>
    <w:rsid w:val="00A74EB6"/>
    <w:rsid w:val="00A77919"/>
    <w:rsid w:val="00A823F6"/>
    <w:rsid w:val="00A863F3"/>
    <w:rsid w:val="00A8719E"/>
    <w:rsid w:val="00A910CC"/>
    <w:rsid w:val="00A9440C"/>
    <w:rsid w:val="00AA0A89"/>
    <w:rsid w:val="00AA5368"/>
    <w:rsid w:val="00AA6429"/>
    <w:rsid w:val="00AC01AA"/>
    <w:rsid w:val="00AC3EE9"/>
    <w:rsid w:val="00AC4F72"/>
    <w:rsid w:val="00AC5041"/>
    <w:rsid w:val="00AD5549"/>
    <w:rsid w:val="00AE482E"/>
    <w:rsid w:val="00AF1B39"/>
    <w:rsid w:val="00AF741A"/>
    <w:rsid w:val="00B004F1"/>
    <w:rsid w:val="00B01ADB"/>
    <w:rsid w:val="00B04161"/>
    <w:rsid w:val="00B056F9"/>
    <w:rsid w:val="00B11E3D"/>
    <w:rsid w:val="00B12DDF"/>
    <w:rsid w:val="00B14D2C"/>
    <w:rsid w:val="00B175AC"/>
    <w:rsid w:val="00B17E82"/>
    <w:rsid w:val="00B20151"/>
    <w:rsid w:val="00B23571"/>
    <w:rsid w:val="00B32BA1"/>
    <w:rsid w:val="00B37BDF"/>
    <w:rsid w:val="00B4575A"/>
    <w:rsid w:val="00B51D38"/>
    <w:rsid w:val="00B575BA"/>
    <w:rsid w:val="00B6736C"/>
    <w:rsid w:val="00B71608"/>
    <w:rsid w:val="00B7543D"/>
    <w:rsid w:val="00B76429"/>
    <w:rsid w:val="00B808FF"/>
    <w:rsid w:val="00B86471"/>
    <w:rsid w:val="00B956D4"/>
    <w:rsid w:val="00B97446"/>
    <w:rsid w:val="00BA7432"/>
    <w:rsid w:val="00BB2764"/>
    <w:rsid w:val="00BB2877"/>
    <w:rsid w:val="00BC1AA0"/>
    <w:rsid w:val="00BC2495"/>
    <w:rsid w:val="00BC314A"/>
    <w:rsid w:val="00BC7EB9"/>
    <w:rsid w:val="00BD2643"/>
    <w:rsid w:val="00BD56B1"/>
    <w:rsid w:val="00BD6558"/>
    <w:rsid w:val="00BE37E3"/>
    <w:rsid w:val="00BF2AD7"/>
    <w:rsid w:val="00BF2F76"/>
    <w:rsid w:val="00BF3022"/>
    <w:rsid w:val="00BF3214"/>
    <w:rsid w:val="00BF5573"/>
    <w:rsid w:val="00C1313E"/>
    <w:rsid w:val="00C15867"/>
    <w:rsid w:val="00C22398"/>
    <w:rsid w:val="00C2296D"/>
    <w:rsid w:val="00C23155"/>
    <w:rsid w:val="00C27F2A"/>
    <w:rsid w:val="00C35078"/>
    <w:rsid w:val="00C3672F"/>
    <w:rsid w:val="00C40C41"/>
    <w:rsid w:val="00C421A7"/>
    <w:rsid w:val="00C447F7"/>
    <w:rsid w:val="00C45885"/>
    <w:rsid w:val="00C50F22"/>
    <w:rsid w:val="00C57971"/>
    <w:rsid w:val="00C65139"/>
    <w:rsid w:val="00C65BD7"/>
    <w:rsid w:val="00C76BA4"/>
    <w:rsid w:val="00C83A48"/>
    <w:rsid w:val="00C85865"/>
    <w:rsid w:val="00C85E85"/>
    <w:rsid w:val="00C926C8"/>
    <w:rsid w:val="00C928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E7F6E"/>
    <w:rsid w:val="00CF41EC"/>
    <w:rsid w:val="00CF5D04"/>
    <w:rsid w:val="00D02CB7"/>
    <w:rsid w:val="00D04DE4"/>
    <w:rsid w:val="00D063F1"/>
    <w:rsid w:val="00D11735"/>
    <w:rsid w:val="00D14F22"/>
    <w:rsid w:val="00D27055"/>
    <w:rsid w:val="00D32AEC"/>
    <w:rsid w:val="00D4741C"/>
    <w:rsid w:val="00D57918"/>
    <w:rsid w:val="00D600CF"/>
    <w:rsid w:val="00D72116"/>
    <w:rsid w:val="00D73DC6"/>
    <w:rsid w:val="00D74C1A"/>
    <w:rsid w:val="00D754C1"/>
    <w:rsid w:val="00D77393"/>
    <w:rsid w:val="00D77A35"/>
    <w:rsid w:val="00D81B3E"/>
    <w:rsid w:val="00D90C70"/>
    <w:rsid w:val="00D90E49"/>
    <w:rsid w:val="00D94552"/>
    <w:rsid w:val="00D96ADE"/>
    <w:rsid w:val="00DA0AD4"/>
    <w:rsid w:val="00DA0CE2"/>
    <w:rsid w:val="00DA2387"/>
    <w:rsid w:val="00DC1C99"/>
    <w:rsid w:val="00DC5A7B"/>
    <w:rsid w:val="00DC6A10"/>
    <w:rsid w:val="00DE657E"/>
    <w:rsid w:val="00DF0A1E"/>
    <w:rsid w:val="00DF4704"/>
    <w:rsid w:val="00E00765"/>
    <w:rsid w:val="00E01518"/>
    <w:rsid w:val="00E024AA"/>
    <w:rsid w:val="00E06AB6"/>
    <w:rsid w:val="00E15C77"/>
    <w:rsid w:val="00E1693E"/>
    <w:rsid w:val="00E250F1"/>
    <w:rsid w:val="00E3550D"/>
    <w:rsid w:val="00E50F0D"/>
    <w:rsid w:val="00E52838"/>
    <w:rsid w:val="00E614E0"/>
    <w:rsid w:val="00E73F7F"/>
    <w:rsid w:val="00E753E8"/>
    <w:rsid w:val="00E83653"/>
    <w:rsid w:val="00E85409"/>
    <w:rsid w:val="00E8691C"/>
    <w:rsid w:val="00E9339B"/>
    <w:rsid w:val="00E94265"/>
    <w:rsid w:val="00E96418"/>
    <w:rsid w:val="00EA18C3"/>
    <w:rsid w:val="00EA429F"/>
    <w:rsid w:val="00EA4F9E"/>
    <w:rsid w:val="00EA63CA"/>
    <w:rsid w:val="00EA6D3B"/>
    <w:rsid w:val="00EB00AD"/>
    <w:rsid w:val="00EB136C"/>
    <w:rsid w:val="00EB480E"/>
    <w:rsid w:val="00EB5EC6"/>
    <w:rsid w:val="00EB7FC9"/>
    <w:rsid w:val="00ED27E8"/>
    <w:rsid w:val="00ED3722"/>
    <w:rsid w:val="00ED7137"/>
    <w:rsid w:val="00EE2FA2"/>
    <w:rsid w:val="00EF06EA"/>
    <w:rsid w:val="00EF076B"/>
    <w:rsid w:val="00F04E7D"/>
    <w:rsid w:val="00F07604"/>
    <w:rsid w:val="00F07C08"/>
    <w:rsid w:val="00F10452"/>
    <w:rsid w:val="00F21088"/>
    <w:rsid w:val="00F326BF"/>
    <w:rsid w:val="00F327E7"/>
    <w:rsid w:val="00F35746"/>
    <w:rsid w:val="00F447C7"/>
    <w:rsid w:val="00F459B4"/>
    <w:rsid w:val="00F5211B"/>
    <w:rsid w:val="00F554A9"/>
    <w:rsid w:val="00F55EB4"/>
    <w:rsid w:val="00F70280"/>
    <w:rsid w:val="00F716FD"/>
    <w:rsid w:val="00F7238E"/>
    <w:rsid w:val="00F80355"/>
    <w:rsid w:val="00F842D6"/>
    <w:rsid w:val="00F87C43"/>
    <w:rsid w:val="00FA5722"/>
    <w:rsid w:val="00FB0C81"/>
    <w:rsid w:val="00FC2200"/>
    <w:rsid w:val="00FC2540"/>
    <w:rsid w:val="00FD079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1,Heading 2 Char2"/>
    <w:basedOn w:val="a0"/>
    <w:next w:val="a0"/>
    <w:qFormat/>
    <w:rsid w:val="0033525D"/>
    <w:pPr>
      <w:widowControl w:val="0"/>
      <w:numPr>
        <w:ilvl w:val="1"/>
        <w:numId w:val="1"/>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Char"/>
    <w:basedOn w:val="a0"/>
    <w:next w:val="a0"/>
    <w:qFormat/>
    <w:rsid w:val="0033525D"/>
    <w:pPr>
      <w:widowControl w:val="0"/>
      <w:numPr>
        <w:ilvl w:val="2"/>
        <w:numId w:val="1"/>
      </w:numPr>
      <w:spacing w:after="240"/>
      <w:outlineLvl w:val="2"/>
    </w:pPr>
  </w:style>
  <w:style w:type="paragraph" w:styleId="4">
    <w:name w:val="heading 4"/>
    <w:aliases w:val="Heading 11,para 4,Título 41,heading 4,Heading 41,标题 41,He=ding 41"/>
    <w:basedOn w:val="a0"/>
    <w:next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2">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aa">
    <w:name w:val="Table Grid"/>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4">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8">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semiHidden/>
    <w:unhideWhenUsed/>
    <w:rsid w:val="00B04161"/>
    <w:rPr>
      <w:sz w:val="20"/>
      <w:szCs w:val="20"/>
    </w:rPr>
  </w:style>
  <w:style w:type="character" w:customStyle="1" w:styleId="af5">
    <w:name w:val="批注文字 字符"/>
    <w:basedOn w:val="a1"/>
    <w:link w:val="af4"/>
    <w:uiPriority w:val="99"/>
    <w:semiHidden/>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Geneva 9"/>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E Fußnotenzeichen,number,Footnote reference number,Footnote symbol"/>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customStyle="1" w:styleId="paragraph">
    <w:name w:val="paragraph"/>
    <w:basedOn w:val="a0"/>
    <w:rsid w:val="00F04E7D"/>
    <w:pPr>
      <w:spacing w:before="100" w:beforeAutospacing="1" w:after="100" w:afterAutospacing="1"/>
      <w:jc w:val="left"/>
    </w:pPr>
    <w:rPr>
      <w:sz w:val="24"/>
      <w:szCs w:val="24"/>
      <w:lang w:eastAsia="en-CA"/>
    </w:rPr>
  </w:style>
  <w:style w:type="character" w:customStyle="1" w:styleId="normaltextrun">
    <w:name w:val="normaltextrun"/>
    <w:basedOn w:val="a1"/>
    <w:rsid w:val="00F04E7D"/>
  </w:style>
  <w:style w:type="character" w:customStyle="1" w:styleId="eop">
    <w:name w:val="eop"/>
    <w:basedOn w:val="a1"/>
    <w:rsid w:val="00F04E7D"/>
  </w:style>
  <w:style w:type="paragraph" w:styleId="afb">
    <w:name w:val="List Paragraph"/>
    <w:basedOn w:val="a0"/>
    <w:uiPriority w:val="34"/>
    <w:qFormat/>
    <w:rsid w:val="00E01518"/>
    <w:pPr>
      <w:ind w:left="720"/>
      <w:contextualSpacing/>
    </w:pPr>
  </w:style>
  <w:style w:type="paragraph" w:styleId="afc">
    <w:name w:val="Revision"/>
    <w:hidden/>
    <w:uiPriority w:val="99"/>
    <w:semiHidden/>
    <w:rsid w:val="00B004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a"/>
    <w:uiPriority w:val="99"/>
    <w:rsid w:val="00BB287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144212">
      <w:bodyDiv w:val="1"/>
      <w:marLeft w:val="0"/>
      <w:marRight w:val="0"/>
      <w:marTop w:val="0"/>
      <w:marBottom w:val="0"/>
      <w:divBdr>
        <w:top w:val="none" w:sz="0" w:space="0" w:color="auto"/>
        <w:left w:val="none" w:sz="0" w:space="0" w:color="auto"/>
        <w:bottom w:val="none" w:sz="0" w:space="0" w:color="auto"/>
        <w:right w:val="none" w:sz="0" w:space="0" w:color="auto"/>
      </w:divBdr>
      <w:divsChild>
        <w:div w:id="929462912">
          <w:marLeft w:val="0"/>
          <w:marRight w:val="0"/>
          <w:marTop w:val="0"/>
          <w:marBottom w:val="0"/>
          <w:divBdr>
            <w:top w:val="none" w:sz="0" w:space="0" w:color="auto"/>
            <w:left w:val="none" w:sz="0" w:space="0" w:color="auto"/>
            <w:bottom w:val="none" w:sz="0" w:space="0" w:color="auto"/>
            <w:right w:val="none" w:sz="0" w:space="0" w:color="auto"/>
          </w:divBdr>
          <w:divsChild>
            <w:div w:id="1222987636">
              <w:marLeft w:val="0"/>
              <w:marRight w:val="0"/>
              <w:marTop w:val="0"/>
              <w:marBottom w:val="0"/>
              <w:divBdr>
                <w:top w:val="none" w:sz="0" w:space="0" w:color="auto"/>
                <w:left w:val="none" w:sz="0" w:space="0" w:color="auto"/>
                <w:bottom w:val="none" w:sz="0" w:space="0" w:color="auto"/>
                <w:right w:val="none" w:sz="0" w:space="0" w:color="auto"/>
              </w:divBdr>
            </w:div>
          </w:divsChild>
        </w:div>
        <w:div w:id="872306041">
          <w:marLeft w:val="0"/>
          <w:marRight w:val="0"/>
          <w:marTop w:val="0"/>
          <w:marBottom w:val="0"/>
          <w:divBdr>
            <w:top w:val="none" w:sz="0" w:space="0" w:color="auto"/>
            <w:left w:val="none" w:sz="0" w:space="0" w:color="auto"/>
            <w:bottom w:val="none" w:sz="0" w:space="0" w:color="auto"/>
            <w:right w:val="none" w:sz="0" w:space="0" w:color="auto"/>
          </w:divBdr>
          <w:divsChild>
            <w:div w:id="973173643">
              <w:marLeft w:val="0"/>
              <w:marRight w:val="0"/>
              <w:marTop w:val="0"/>
              <w:marBottom w:val="0"/>
              <w:divBdr>
                <w:top w:val="none" w:sz="0" w:space="0" w:color="auto"/>
                <w:left w:val="none" w:sz="0" w:space="0" w:color="auto"/>
                <w:bottom w:val="none" w:sz="0" w:space="0" w:color="auto"/>
                <w:right w:val="none" w:sz="0" w:space="0" w:color="auto"/>
              </w:divBdr>
            </w:div>
          </w:divsChild>
        </w:div>
        <w:div w:id="74321557">
          <w:marLeft w:val="0"/>
          <w:marRight w:val="0"/>
          <w:marTop w:val="0"/>
          <w:marBottom w:val="0"/>
          <w:divBdr>
            <w:top w:val="none" w:sz="0" w:space="0" w:color="auto"/>
            <w:left w:val="none" w:sz="0" w:space="0" w:color="auto"/>
            <w:bottom w:val="none" w:sz="0" w:space="0" w:color="auto"/>
            <w:right w:val="none" w:sz="0" w:space="0" w:color="auto"/>
          </w:divBdr>
          <w:divsChild>
            <w:div w:id="476387069">
              <w:marLeft w:val="0"/>
              <w:marRight w:val="0"/>
              <w:marTop w:val="0"/>
              <w:marBottom w:val="0"/>
              <w:divBdr>
                <w:top w:val="none" w:sz="0" w:space="0" w:color="auto"/>
                <w:left w:val="none" w:sz="0" w:space="0" w:color="auto"/>
                <w:bottom w:val="none" w:sz="0" w:space="0" w:color="auto"/>
                <w:right w:val="none" w:sz="0" w:space="0" w:color="auto"/>
              </w:divBdr>
            </w:div>
          </w:divsChild>
        </w:div>
        <w:div w:id="1284917629">
          <w:marLeft w:val="0"/>
          <w:marRight w:val="0"/>
          <w:marTop w:val="0"/>
          <w:marBottom w:val="0"/>
          <w:divBdr>
            <w:top w:val="none" w:sz="0" w:space="0" w:color="auto"/>
            <w:left w:val="none" w:sz="0" w:space="0" w:color="auto"/>
            <w:bottom w:val="none" w:sz="0" w:space="0" w:color="auto"/>
            <w:right w:val="none" w:sz="0" w:space="0" w:color="auto"/>
          </w:divBdr>
          <w:divsChild>
            <w:div w:id="2139687715">
              <w:marLeft w:val="0"/>
              <w:marRight w:val="0"/>
              <w:marTop w:val="0"/>
              <w:marBottom w:val="0"/>
              <w:divBdr>
                <w:top w:val="none" w:sz="0" w:space="0" w:color="auto"/>
                <w:left w:val="none" w:sz="0" w:space="0" w:color="auto"/>
                <w:bottom w:val="none" w:sz="0" w:space="0" w:color="auto"/>
                <w:right w:val="none" w:sz="0" w:space="0" w:color="auto"/>
              </w:divBdr>
            </w:div>
          </w:divsChild>
        </w:div>
        <w:div w:id="1722515116">
          <w:marLeft w:val="0"/>
          <w:marRight w:val="0"/>
          <w:marTop w:val="0"/>
          <w:marBottom w:val="0"/>
          <w:divBdr>
            <w:top w:val="none" w:sz="0" w:space="0" w:color="auto"/>
            <w:left w:val="none" w:sz="0" w:space="0" w:color="auto"/>
            <w:bottom w:val="none" w:sz="0" w:space="0" w:color="auto"/>
            <w:right w:val="none" w:sz="0" w:space="0" w:color="auto"/>
          </w:divBdr>
          <w:divsChild>
            <w:div w:id="149514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4665065">
      <w:bodyDiv w:val="1"/>
      <w:marLeft w:val="0"/>
      <w:marRight w:val="0"/>
      <w:marTop w:val="0"/>
      <w:marBottom w:val="0"/>
      <w:divBdr>
        <w:top w:val="none" w:sz="0" w:space="0" w:color="auto"/>
        <w:left w:val="none" w:sz="0" w:space="0" w:color="auto"/>
        <w:bottom w:val="none" w:sz="0" w:space="0" w:color="auto"/>
        <w:right w:val="none" w:sz="0" w:space="0" w:color="auto"/>
      </w:divBdr>
      <w:divsChild>
        <w:div w:id="1152678569">
          <w:marLeft w:val="0"/>
          <w:marRight w:val="0"/>
          <w:marTop w:val="0"/>
          <w:marBottom w:val="0"/>
          <w:divBdr>
            <w:top w:val="none" w:sz="0" w:space="0" w:color="auto"/>
            <w:left w:val="none" w:sz="0" w:space="0" w:color="auto"/>
            <w:bottom w:val="none" w:sz="0" w:space="0" w:color="auto"/>
            <w:right w:val="none" w:sz="0" w:space="0" w:color="auto"/>
          </w:divBdr>
          <w:divsChild>
            <w:div w:id="459105012">
              <w:marLeft w:val="0"/>
              <w:marRight w:val="0"/>
              <w:marTop w:val="0"/>
              <w:marBottom w:val="0"/>
              <w:divBdr>
                <w:top w:val="none" w:sz="0" w:space="0" w:color="auto"/>
                <w:left w:val="none" w:sz="0" w:space="0" w:color="auto"/>
                <w:bottom w:val="none" w:sz="0" w:space="0" w:color="auto"/>
                <w:right w:val="none" w:sz="0" w:space="0" w:color="auto"/>
              </w:divBdr>
            </w:div>
          </w:divsChild>
        </w:div>
        <w:div w:id="657850809">
          <w:marLeft w:val="0"/>
          <w:marRight w:val="0"/>
          <w:marTop w:val="0"/>
          <w:marBottom w:val="0"/>
          <w:divBdr>
            <w:top w:val="none" w:sz="0" w:space="0" w:color="auto"/>
            <w:left w:val="none" w:sz="0" w:space="0" w:color="auto"/>
            <w:bottom w:val="none" w:sz="0" w:space="0" w:color="auto"/>
            <w:right w:val="none" w:sz="0" w:space="0" w:color="auto"/>
          </w:divBdr>
          <w:divsChild>
            <w:div w:id="1261596557">
              <w:marLeft w:val="0"/>
              <w:marRight w:val="0"/>
              <w:marTop w:val="0"/>
              <w:marBottom w:val="0"/>
              <w:divBdr>
                <w:top w:val="none" w:sz="0" w:space="0" w:color="auto"/>
                <w:left w:val="none" w:sz="0" w:space="0" w:color="auto"/>
                <w:bottom w:val="none" w:sz="0" w:space="0" w:color="auto"/>
                <w:right w:val="none" w:sz="0" w:space="0" w:color="auto"/>
              </w:divBdr>
            </w:div>
          </w:divsChild>
        </w:div>
        <w:div w:id="1660383851">
          <w:marLeft w:val="0"/>
          <w:marRight w:val="0"/>
          <w:marTop w:val="0"/>
          <w:marBottom w:val="0"/>
          <w:divBdr>
            <w:top w:val="none" w:sz="0" w:space="0" w:color="auto"/>
            <w:left w:val="none" w:sz="0" w:space="0" w:color="auto"/>
            <w:bottom w:val="none" w:sz="0" w:space="0" w:color="auto"/>
            <w:right w:val="none" w:sz="0" w:space="0" w:color="auto"/>
          </w:divBdr>
          <w:divsChild>
            <w:div w:id="322516011">
              <w:marLeft w:val="0"/>
              <w:marRight w:val="0"/>
              <w:marTop w:val="0"/>
              <w:marBottom w:val="0"/>
              <w:divBdr>
                <w:top w:val="none" w:sz="0" w:space="0" w:color="auto"/>
                <w:left w:val="none" w:sz="0" w:space="0" w:color="auto"/>
                <w:bottom w:val="none" w:sz="0" w:space="0" w:color="auto"/>
                <w:right w:val="none" w:sz="0" w:space="0" w:color="auto"/>
              </w:divBdr>
            </w:div>
          </w:divsChild>
        </w:div>
        <w:div w:id="1788431516">
          <w:marLeft w:val="0"/>
          <w:marRight w:val="0"/>
          <w:marTop w:val="0"/>
          <w:marBottom w:val="0"/>
          <w:divBdr>
            <w:top w:val="none" w:sz="0" w:space="0" w:color="auto"/>
            <w:left w:val="none" w:sz="0" w:space="0" w:color="auto"/>
            <w:bottom w:val="none" w:sz="0" w:space="0" w:color="auto"/>
            <w:right w:val="none" w:sz="0" w:space="0" w:color="auto"/>
          </w:divBdr>
          <w:divsChild>
            <w:div w:id="579297289">
              <w:marLeft w:val="0"/>
              <w:marRight w:val="0"/>
              <w:marTop w:val="0"/>
              <w:marBottom w:val="0"/>
              <w:divBdr>
                <w:top w:val="none" w:sz="0" w:space="0" w:color="auto"/>
                <w:left w:val="none" w:sz="0" w:space="0" w:color="auto"/>
                <w:bottom w:val="none" w:sz="0" w:space="0" w:color="auto"/>
                <w:right w:val="none" w:sz="0" w:space="0" w:color="auto"/>
              </w:divBdr>
            </w:div>
          </w:divsChild>
        </w:div>
        <w:div w:id="1398018765">
          <w:marLeft w:val="0"/>
          <w:marRight w:val="0"/>
          <w:marTop w:val="0"/>
          <w:marBottom w:val="0"/>
          <w:divBdr>
            <w:top w:val="none" w:sz="0" w:space="0" w:color="auto"/>
            <w:left w:val="none" w:sz="0" w:space="0" w:color="auto"/>
            <w:bottom w:val="none" w:sz="0" w:space="0" w:color="auto"/>
            <w:right w:val="none" w:sz="0" w:space="0" w:color="auto"/>
          </w:divBdr>
          <w:divsChild>
            <w:div w:id="5062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297704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31">
          <w:marLeft w:val="0"/>
          <w:marRight w:val="0"/>
          <w:marTop w:val="0"/>
          <w:marBottom w:val="0"/>
          <w:divBdr>
            <w:top w:val="none" w:sz="0" w:space="0" w:color="auto"/>
            <w:left w:val="none" w:sz="0" w:space="0" w:color="auto"/>
            <w:bottom w:val="none" w:sz="0" w:space="0" w:color="auto"/>
            <w:right w:val="none" w:sz="0" w:space="0" w:color="auto"/>
          </w:divBdr>
          <w:divsChild>
            <w:div w:id="1408458217">
              <w:marLeft w:val="0"/>
              <w:marRight w:val="0"/>
              <w:marTop w:val="0"/>
              <w:marBottom w:val="0"/>
              <w:divBdr>
                <w:top w:val="none" w:sz="0" w:space="0" w:color="auto"/>
                <w:left w:val="none" w:sz="0" w:space="0" w:color="auto"/>
                <w:bottom w:val="none" w:sz="0" w:space="0" w:color="auto"/>
                <w:right w:val="none" w:sz="0" w:space="0" w:color="auto"/>
              </w:divBdr>
            </w:div>
          </w:divsChild>
        </w:div>
        <w:div w:id="1772705792">
          <w:marLeft w:val="0"/>
          <w:marRight w:val="0"/>
          <w:marTop w:val="0"/>
          <w:marBottom w:val="0"/>
          <w:divBdr>
            <w:top w:val="none" w:sz="0" w:space="0" w:color="auto"/>
            <w:left w:val="none" w:sz="0" w:space="0" w:color="auto"/>
            <w:bottom w:val="none" w:sz="0" w:space="0" w:color="auto"/>
            <w:right w:val="none" w:sz="0" w:space="0" w:color="auto"/>
          </w:divBdr>
          <w:divsChild>
            <w:div w:id="307249796">
              <w:marLeft w:val="0"/>
              <w:marRight w:val="0"/>
              <w:marTop w:val="0"/>
              <w:marBottom w:val="0"/>
              <w:divBdr>
                <w:top w:val="none" w:sz="0" w:space="0" w:color="auto"/>
                <w:left w:val="none" w:sz="0" w:space="0" w:color="auto"/>
                <w:bottom w:val="none" w:sz="0" w:space="0" w:color="auto"/>
                <w:right w:val="none" w:sz="0" w:space="0" w:color="auto"/>
              </w:divBdr>
            </w:div>
          </w:divsChild>
        </w:div>
        <w:div w:id="35008359">
          <w:marLeft w:val="0"/>
          <w:marRight w:val="0"/>
          <w:marTop w:val="0"/>
          <w:marBottom w:val="0"/>
          <w:divBdr>
            <w:top w:val="none" w:sz="0" w:space="0" w:color="auto"/>
            <w:left w:val="none" w:sz="0" w:space="0" w:color="auto"/>
            <w:bottom w:val="none" w:sz="0" w:space="0" w:color="auto"/>
            <w:right w:val="none" w:sz="0" w:space="0" w:color="auto"/>
          </w:divBdr>
          <w:divsChild>
            <w:div w:id="515073818">
              <w:marLeft w:val="0"/>
              <w:marRight w:val="0"/>
              <w:marTop w:val="0"/>
              <w:marBottom w:val="0"/>
              <w:divBdr>
                <w:top w:val="none" w:sz="0" w:space="0" w:color="auto"/>
                <w:left w:val="none" w:sz="0" w:space="0" w:color="auto"/>
                <w:bottom w:val="none" w:sz="0" w:space="0" w:color="auto"/>
                <w:right w:val="none" w:sz="0" w:space="0" w:color="auto"/>
              </w:divBdr>
            </w:div>
          </w:divsChild>
        </w:div>
        <w:div w:id="1199783106">
          <w:marLeft w:val="0"/>
          <w:marRight w:val="0"/>
          <w:marTop w:val="0"/>
          <w:marBottom w:val="0"/>
          <w:divBdr>
            <w:top w:val="none" w:sz="0" w:space="0" w:color="auto"/>
            <w:left w:val="none" w:sz="0" w:space="0" w:color="auto"/>
            <w:bottom w:val="none" w:sz="0" w:space="0" w:color="auto"/>
            <w:right w:val="none" w:sz="0" w:space="0" w:color="auto"/>
          </w:divBdr>
          <w:divsChild>
            <w:div w:id="517472948">
              <w:marLeft w:val="0"/>
              <w:marRight w:val="0"/>
              <w:marTop w:val="0"/>
              <w:marBottom w:val="0"/>
              <w:divBdr>
                <w:top w:val="none" w:sz="0" w:space="0" w:color="auto"/>
                <w:left w:val="none" w:sz="0" w:space="0" w:color="auto"/>
                <w:bottom w:val="none" w:sz="0" w:space="0" w:color="auto"/>
                <w:right w:val="none" w:sz="0" w:space="0" w:color="auto"/>
              </w:divBdr>
            </w:div>
          </w:divsChild>
        </w:div>
        <w:div w:id="726027166">
          <w:marLeft w:val="0"/>
          <w:marRight w:val="0"/>
          <w:marTop w:val="0"/>
          <w:marBottom w:val="0"/>
          <w:divBdr>
            <w:top w:val="none" w:sz="0" w:space="0" w:color="auto"/>
            <w:left w:val="none" w:sz="0" w:space="0" w:color="auto"/>
            <w:bottom w:val="none" w:sz="0" w:space="0" w:color="auto"/>
            <w:right w:val="none" w:sz="0" w:space="0" w:color="auto"/>
          </w:divBdr>
          <w:divsChild>
            <w:div w:id="611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2405</Words>
  <Characters>14840</Characters>
  <Application>Microsoft Office Word</Application>
  <DocSecurity>0</DocSecurity>
  <Lines>401</Lines>
  <Paragraphs>242</Paragraphs>
  <ScaleCrop>false</ScaleCrop>
  <HeadingPairs>
    <vt:vector size="2" baseType="variant">
      <vt:variant>
        <vt:lpstr>Title</vt:lpstr>
      </vt:variant>
      <vt:variant>
        <vt:i4>1</vt:i4>
      </vt:variant>
    </vt:vector>
  </HeadingPairs>
  <TitlesOfParts>
    <vt:vector size="1" baseType="lpstr">
      <vt:lpstr>Special reporting requirements: individual consideration</vt:lpstr>
    </vt:vector>
  </TitlesOfParts>
  <Manager/>
  <Company>UNMFS</Company>
  <LinksUpToDate>false</LinksUpToDate>
  <CharactersWithSpaces>17003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individual consideration</dc:title>
  <dc:subject/>
  <dc:creator>Mulu Alem</dc:creator>
  <cp:keywords/>
  <dc:description/>
  <cp:lastModifiedBy>Chuang WU</cp:lastModifiedBy>
  <cp:revision>41</cp:revision>
  <cp:lastPrinted>2001-05-26T16:40:00Z</cp:lastPrinted>
  <dcterms:created xsi:type="dcterms:W3CDTF">2025-05-13T10:10:00Z</dcterms:created>
  <dcterms:modified xsi:type="dcterms:W3CDTF">2025-05-13T18:56:00Z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UNEP/OzL.Pro/ExCom/96/12</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olgaakrylova@yandex.ru</vt:lpwstr>
  </property>
  <property fmtid="{D5CDD505-2E9C-101B-9397-08002B2CF9AE}" pid="9" name="GeneratedDate">
    <vt:lpwstr>05/10/2025 12:22:37</vt:lpwstr>
  </property>
  <property fmtid="{D5CDD505-2E9C-101B-9397-08002B2CF9AE}" pid="10" name="OriginalDocID">
    <vt:lpwstr>a7e1168d-024b-4778-a45d-d2299dafd6bf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