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000" w:firstRow="0" w:lastRow="0" w:firstColumn="0" w:lastColumn="0" w:noHBand="0" w:noVBand="0"/>
      </w:tblPr>
      <w:tblGrid>
        <w:gridCol w:w="2070"/>
        <w:gridCol w:w="3942"/>
        <w:gridCol w:w="3960"/>
      </w:tblGrid>
      <w:tr w:rsidR="00C15867" w:rsidRPr="009B0D30" w14:paraId="445A04D5" w14:textId="77777777" w:rsidTr="00656CE4">
        <w:trPr>
          <w:trHeight w:val="720"/>
        </w:trPr>
        <w:tc>
          <w:tcPr>
            <w:tcW w:w="6012" w:type="dxa"/>
            <w:gridSpan w:val="2"/>
            <w:tcBorders>
              <w:bottom w:val="single" w:sz="18" w:space="0" w:color="auto"/>
            </w:tcBorders>
          </w:tcPr>
          <w:p w14:paraId="7D0E5AC7"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57607942"/>
            <w:r>
              <w:rPr>
                <w:rFonts w:ascii="Univers" w:hAnsi="Univers"/>
                <w:b/>
                <w:sz w:val="28"/>
                <w:szCs w:val="28"/>
              </w:rPr>
              <w:t>NACIONES</w:t>
            </w:r>
            <w:r>
              <w:rPr>
                <w:rFonts w:ascii="Univers" w:hAnsi="Univers"/>
                <w:b/>
                <w:sz w:val="28"/>
                <w:szCs w:val="28"/>
              </w:rPr>
              <w:br/>
              <w:t>UNIDAS</w:t>
            </w:r>
          </w:p>
        </w:tc>
        <w:tc>
          <w:tcPr>
            <w:tcW w:w="3960" w:type="dxa"/>
            <w:tcBorders>
              <w:bottom w:val="single" w:sz="18" w:space="0" w:color="auto"/>
            </w:tcBorders>
          </w:tcPr>
          <w:p w14:paraId="2ABD89BE" w14:textId="77777777" w:rsidR="00C15867" w:rsidRPr="009B0D30" w:rsidRDefault="00C15867" w:rsidP="00C67CC3">
            <w:pPr>
              <w:jc w:val="right"/>
              <w:rPr>
                <w:sz w:val="52"/>
                <w:szCs w:val="52"/>
              </w:rPr>
            </w:pPr>
            <w:r>
              <w:rPr>
                <w:rFonts w:ascii="Univers Bold" w:hAnsi="Univers Bold"/>
                <w:b/>
                <w:sz w:val="72"/>
              </w:rPr>
              <w:t>EP</w:t>
            </w:r>
          </w:p>
        </w:tc>
      </w:tr>
      <w:tr w:rsidR="00C15867" w:rsidRPr="009B0D30" w14:paraId="2AE31F5D" w14:textId="77777777" w:rsidTr="00656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C782BCE" w14:textId="695534F5" w:rsidR="00C15867" w:rsidRPr="009B0D30" w:rsidRDefault="00E2467E" w:rsidP="00C67CC3">
            <w:pPr>
              <w:spacing w:before="120"/>
            </w:pPr>
            <w:r>
              <w:rPr>
                <w:noProof/>
              </w:rPr>
              <mc:AlternateContent>
                <mc:Choice Requires="wpg">
                  <w:drawing>
                    <wp:anchor distT="0" distB="0" distL="114300" distR="114300" simplePos="0" relativeHeight="251658240" behindDoc="0" locked="0" layoutInCell="1" allowOverlap="1" wp14:anchorId="37AC7C5C" wp14:editId="75BC8253">
                      <wp:simplePos x="0" y="0"/>
                      <wp:positionH relativeFrom="column">
                        <wp:posOffset>5715</wp:posOffset>
                      </wp:positionH>
                      <wp:positionV relativeFrom="paragraph">
                        <wp:posOffset>34925</wp:posOffset>
                      </wp:positionV>
                      <wp:extent cx="822325" cy="1543050"/>
                      <wp:effectExtent l="0" t="0" r="0" b="0"/>
                      <wp:wrapNone/>
                      <wp:docPr id="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43050"/>
                                <a:chOff x="0" y="0"/>
                                <a:chExt cx="822325" cy="1543050"/>
                              </a:xfrm>
                            </wpg:grpSpPr>
                            <pic:pic xmlns:pic="http://schemas.openxmlformats.org/drawingml/2006/picture">
                              <pic:nvPicPr>
                                <pic:cNvPr id="22" name="Picture 2" descr="UNEP"/>
                                <pic:cNvPicPr>
                                  <a:picLocks noChangeArrowheads="1"/>
                                </pic:cNvPicPr>
                              </pic:nvPicPr>
                              <pic:blipFill>
                                <a:blip r:embed="rId12" cstate="print"/>
                                <a:srcRect/>
                                <a:stretch>
                                  <a:fillRect/>
                                </a:stretch>
                              </pic:blipFill>
                              <pic:spPr bwMode="auto">
                                <a:xfrm>
                                  <a:off x="57149" y="787401"/>
                                  <a:ext cx="752476" cy="755649"/>
                                </a:xfrm>
                                <a:prstGeom prst="rect">
                                  <a:avLst/>
                                </a:prstGeom>
                                <a:noFill/>
                              </pic:spPr>
                            </pic:pic>
                            <pic:pic xmlns:pic="http://schemas.openxmlformats.org/drawingml/2006/picture">
                              <pic:nvPicPr>
                                <pic:cNvPr id="23" name="Picture 3"/>
                                <pic:cNvPicPr>
                                  <a:picLocks noChangeArrowheads="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3A286BC" id="Group 1" o:spid="_x0000_s1026" style="position:absolute;margin-left:.45pt;margin-top:2.75pt;width:64.75pt;height:121.5pt;z-index:251658240" coordsize="8223,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NjpliGYAgAA2QcAAA4AAAAAAAAAAAAAAAAAOgIAAGRycy9lMm9Eb2Mu&#10;eG1sUEsBAi0ACgAAAAAAAAAhAH4VrL8SBgAAEgYAABQAAAAAAAAAAAAAAAAA/gQAAGRycy9tZWRp&#10;YS9pbWFnZTEucG5nUEsBAi0ACgAAAAAAAAAhAOCJ3RxtCQAAbQkAABQAAAAAAAAAAAAAAAAAQgsA&#10;AGRycy9tZWRpYS9pbWFnZTIucG5nUEsBAi0AFAAGAAgAAAAhAISfMYPdAAAABg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71;top:7874;width:7525;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">
                        <v:imagedata r:id="rId14"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FHxgAAANsAAAAPAAAAZHJzL2Rvd25yZXYueG1sRI9Ba8JA&#10;FITvBf/D8gQvRTdaKh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s0gRR8YAAADbAAAA&#10;DwAAAAAAAAAAAAAAAAAHAgAAZHJzL2Rvd25yZXYueG1sUEsFBgAAAAADAAMAtwAAAPoCAAAAAA==&#10;">
                        <v:imagedata r:id="rId15" o:title=""/>
                        <o:lock v:ext="edit" aspectratio="f"/>
                      </v:shape>
                    </v:group>
                  </w:pict>
                </mc:Fallback>
              </mc:AlternateContent>
            </w:r>
          </w:p>
        </w:tc>
        <w:tc>
          <w:tcPr>
            <w:tcW w:w="3942" w:type="dxa"/>
            <w:tcBorders>
              <w:top w:val="nil"/>
              <w:left w:val="nil"/>
              <w:bottom w:val="single" w:sz="36" w:space="0" w:color="auto"/>
              <w:right w:val="nil"/>
            </w:tcBorders>
          </w:tcPr>
          <w:p w14:paraId="7DF3CAC7" w14:textId="77777777" w:rsidR="00DE4C41" w:rsidRDefault="00DE4C41"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935622A" w14:textId="23F80C12"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5003C76A"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3C060566" w14:textId="77777777" w:rsidR="00C15867" w:rsidRPr="009B0D30" w:rsidRDefault="00C15867" w:rsidP="009079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4E09F65E" w14:textId="77777777" w:rsidR="00C15867" w:rsidRPr="009B0D30" w:rsidRDefault="00C15867" w:rsidP="00C67CC3">
            <w:pPr>
              <w:spacing w:before="720"/>
              <w:ind w:left="158"/>
            </w:pPr>
          </w:p>
        </w:tc>
        <w:tc>
          <w:tcPr>
            <w:tcW w:w="3960" w:type="dxa"/>
            <w:tcBorders>
              <w:top w:val="nil"/>
              <w:left w:val="nil"/>
              <w:bottom w:val="single" w:sz="36" w:space="0" w:color="auto"/>
              <w:right w:val="nil"/>
            </w:tcBorders>
          </w:tcPr>
          <w:p w14:paraId="356E6248" w14:textId="77777777" w:rsidR="00656CE4" w:rsidRDefault="00656CE4" w:rsidP="00DA26DC">
            <w:pPr>
              <w:ind w:firstLine="885"/>
            </w:pPr>
          </w:p>
          <w:p w14:paraId="6F3D4598" w14:textId="7DBC21EC" w:rsidR="00C15867" w:rsidRPr="009B0D30" w:rsidRDefault="00C15867" w:rsidP="00656CE4">
            <w:pPr>
              <w:ind w:firstLine="705"/>
            </w:pPr>
            <w:proofErr w:type="spellStart"/>
            <w:r>
              <w:t>Distr</w:t>
            </w:r>
            <w:proofErr w:type="spellEnd"/>
            <w:r>
              <w:t>.</w:t>
            </w:r>
          </w:p>
          <w:p w14:paraId="1CA3C312" w14:textId="77777777" w:rsidR="00923540" w:rsidRPr="009B0D30" w:rsidRDefault="00923540" w:rsidP="00656CE4">
            <w:pPr>
              <w:ind w:firstLine="705"/>
            </w:pPr>
            <w:r>
              <w:t>GENERAL</w:t>
            </w:r>
          </w:p>
          <w:p w14:paraId="517F3DEA" w14:textId="77777777" w:rsidR="00C15867" w:rsidRPr="009B0D30" w:rsidRDefault="00C15867" w:rsidP="00656CE4">
            <w:pPr>
              <w:ind w:firstLine="705"/>
            </w:pPr>
          </w:p>
          <w:p w14:paraId="19771293" w14:textId="77777777" w:rsidR="00C15867" w:rsidRPr="009B0D30" w:rsidRDefault="00C15867" w:rsidP="00656CE4">
            <w:pPr>
              <w:ind w:firstLine="705"/>
            </w:pPr>
          </w:p>
          <w:p w14:paraId="08A69959" w14:textId="5AAD5EED" w:rsidR="0090791C" w:rsidRPr="009B0D30" w:rsidRDefault="0090791C" w:rsidP="00656CE4">
            <w:pPr>
              <w:ind w:firstLine="705"/>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/94/7</w:t>
            </w:r>
            <w:r>
              <w:fldChar w:fldCharType="end"/>
            </w:r>
          </w:p>
          <w:p w14:paraId="77344F1C" w14:textId="520D636F" w:rsidR="00C15867" w:rsidRPr="009B0D30" w:rsidRDefault="001F5CE8" w:rsidP="00656CE4">
            <w:pPr>
              <w:ind w:firstLine="705"/>
            </w:pPr>
            <w:r>
              <w:t>25 de abril de 2024</w:t>
            </w:r>
          </w:p>
          <w:p w14:paraId="2CCBD365" w14:textId="77777777" w:rsidR="00C15867" w:rsidRPr="009B0D30" w:rsidRDefault="00C15867" w:rsidP="00656CE4">
            <w:pPr>
              <w:ind w:firstLine="705"/>
              <w:rPr>
                <w:caps/>
              </w:rPr>
            </w:pPr>
          </w:p>
          <w:p w14:paraId="0B71F61A" w14:textId="77777777" w:rsidR="00F40885" w:rsidRDefault="00C15867" w:rsidP="00656CE4">
            <w:pPr>
              <w:ind w:firstLine="705"/>
            </w:pPr>
            <w:r>
              <w:t xml:space="preserve">ESPAÑOL </w:t>
            </w:r>
          </w:p>
          <w:p w14:paraId="227984A9" w14:textId="038B20B2" w:rsidR="00C15867" w:rsidRPr="009B0D30" w:rsidRDefault="00C15867" w:rsidP="00656CE4">
            <w:pPr>
              <w:ind w:firstLine="705"/>
            </w:pPr>
            <w:r>
              <w:t>ORIGINAL: INGLÉS</w:t>
            </w:r>
          </w:p>
        </w:tc>
      </w:tr>
    </w:tbl>
    <w:bookmarkEnd w:id="0"/>
    <w:p w14:paraId="6636EFB3" w14:textId="77777777" w:rsidR="00CA59FB" w:rsidRDefault="00C15867" w:rsidP="00CA59FB">
      <w:pPr>
        <w:jc w:val="left"/>
      </w:pPr>
      <w:r>
        <w:t>COMITÉ EJECUTIVO DEL FONDO MULTILATERAL</w:t>
      </w:r>
      <w:r>
        <w:br/>
        <w:t xml:space="preserve"> PARA LA APLICACIÓN DEL</w:t>
      </w:r>
      <w:r>
        <w:br/>
        <w:t xml:space="preserve"> PROTOCOLO DE MONTREAL</w:t>
      </w:r>
      <w:r>
        <w:br/>
        <w:t>Nonagésima cuarta reunión</w:t>
      </w:r>
    </w:p>
    <w:p w14:paraId="649699B7" w14:textId="77777777" w:rsidR="00CA59FB" w:rsidRDefault="00CA59FB" w:rsidP="00CA59FB">
      <w:pPr>
        <w:jc w:val="left"/>
      </w:pPr>
      <w:r>
        <w:t>Montreal, 27-31 de mayo de 2024</w:t>
      </w:r>
    </w:p>
    <w:p w14:paraId="0093ECB5" w14:textId="77777777" w:rsidR="0079781A" w:rsidRDefault="0079781A" w:rsidP="0079781A">
      <w:pPr>
        <w:jc w:val="left"/>
      </w:pPr>
      <w:r>
        <w:t>Cuestión 6 b) del orden del día provisional</w:t>
      </w:r>
      <w:r w:rsidRPr="00512BEF">
        <w:rPr>
          <w:rStyle w:val="FootnoteReference"/>
        </w:rPr>
        <w:footnoteReference w:id="2"/>
      </w:r>
    </w:p>
    <w:p w14:paraId="7403D03B" w14:textId="77777777" w:rsidR="007F46CD" w:rsidRDefault="007F46CD" w:rsidP="007F46CD">
      <w:pPr>
        <w:pStyle w:val="StyleHeader4Para4Left0Firstline0"/>
        <w:numPr>
          <w:ilvl w:val="0"/>
          <w:numId w:val="0"/>
        </w:numPr>
        <w:spacing w:after="0"/>
        <w:jc w:val="center"/>
        <w:rPr>
          <w:sz w:val="22"/>
        </w:rPr>
      </w:pPr>
    </w:p>
    <w:p w14:paraId="24AB228A" w14:textId="77777777" w:rsidR="007F46CD" w:rsidRPr="009B0D30" w:rsidRDefault="007F46CD" w:rsidP="007F46CD">
      <w:pPr>
        <w:pStyle w:val="StyleHeader4Para4Left0Firstline0"/>
        <w:numPr>
          <w:ilvl w:val="0"/>
          <w:numId w:val="0"/>
        </w:numPr>
        <w:spacing w:after="0"/>
        <w:jc w:val="center"/>
        <w:rPr>
          <w:sz w:val="22"/>
        </w:rPr>
      </w:pPr>
    </w:p>
    <w:p w14:paraId="0076778D" w14:textId="31F29B47" w:rsidR="005A5608" w:rsidRDefault="0090791C" w:rsidP="007C5E93">
      <w:pPr>
        <w:pStyle w:val="StyleHeading1Para1Heading1CharHeading1Char3CharHeadin"/>
        <w:spacing w:after="0" w:line="240" w:lineRule="auto"/>
      </w:pPr>
      <w:r>
        <w:t>INFORME SOBRE LA EVALUACIÓN EXTERNA DE</w:t>
      </w:r>
      <w:r>
        <w:br/>
        <w:t>LA FUNCIÓN DE EVALUACIÓN DEL FONDO MULTILATERAL</w:t>
      </w:r>
    </w:p>
    <w:p w14:paraId="76274EB4" w14:textId="3F275983" w:rsidR="00EA68AB" w:rsidRPr="007C5E93" w:rsidRDefault="0090791C" w:rsidP="007C5E93">
      <w:pPr>
        <w:pStyle w:val="StyleHeading1Para1Heading1CharHeading1Char3CharHeadin"/>
        <w:spacing w:after="240" w:line="240" w:lineRule="auto"/>
      </w:pPr>
      <w:r>
        <w:t>(Parte I)</w:t>
      </w:r>
    </w:p>
    <w:p w14:paraId="5D035476" w14:textId="7AF9A7F1" w:rsidR="005225F2" w:rsidRPr="007C5E93" w:rsidRDefault="00150F1F" w:rsidP="007C5E93">
      <w:pPr>
        <w:spacing w:after="240"/>
        <w:rPr>
          <w:rFonts w:eastAsia="Calibri"/>
          <w:b/>
          <w:bCs/>
          <w:kern w:val="2"/>
          <w:sz w:val="24"/>
          <w:szCs w:val="24"/>
        </w:rPr>
      </w:pPr>
      <w:r>
        <w:rPr>
          <w:b/>
          <w:bCs/>
          <w:sz w:val="24"/>
          <w:szCs w:val="24"/>
        </w:rPr>
        <w:t>Introducción</w:t>
      </w:r>
    </w:p>
    <w:p w14:paraId="63CC237C" w14:textId="629EE4D4" w:rsidR="00F33C1D" w:rsidRDefault="00F33C1D" w:rsidP="005A5608">
      <w:pPr>
        <w:pStyle w:val="Heading1"/>
      </w:pPr>
      <w:bookmarkStart w:id="1" w:name="_Toc157608062"/>
      <w:bookmarkStart w:id="2" w:name="_Toc158033506"/>
      <w:r>
        <w:t>La solicitud de realizar una evaluación externa sobre la función de evaluación del Fondo Multilateral se originó en los debates del Comité Ejecutivo a raíz de las conclusiones de la evaluación del Fondo Multilateral preparada por la secretaría de la Red de Evaluación del Desempeño de las Organizaciones Multilaterales (MOPAN), publicada en 2019.</w:t>
      </w:r>
    </w:p>
    <w:p w14:paraId="297A261D" w14:textId="4FA62F29" w:rsidR="00F33C1D" w:rsidRDefault="00F33C1D" w:rsidP="005A5608">
      <w:pPr>
        <w:pStyle w:val="Heading1"/>
      </w:pPr>
      <w:r>
        <w:t>En su 91ª reunión, el Comité Ejecutivo aprobó la respuesta de la dirección, que fue enviada a la Secretaría de la MOPAN; ésta incluía referencias a las medidas que adoptaría la Secretaría para abordar las cinco áreas de mejora, incluida una evaluación externa de la función de evaluación.</w:t>
      </w:r>
    </w:p>
    <w:p w14:paraId="4E14E6C0" w14:textId="575CBEDB" w:rsidR="00F33C1D" w:rsidRDefault="00F33C1D" w:rsidP="005A5608">
      <w:pPr>
        <w:pStyle w:val="Heading1"/>
      </w:pPr>
      <w:r>
        <w:t>Desde entonces, el Oficial Superior de Supervisión y Evaluación (SMEO), en coordinación con la Secretaría cuando proceda, ha tomado las medidas necesarias para garantizar la entrega del informe de evaluación en la 94ª reunión, tal y como se había solicitado. Sin embargo, retrasos inevitables han pospuesto la finalización de la evaluación, que se presentará al Comité Ejecutivo para su examen final en la 95ª reunión.</w:t>
      </w:r>
    </w:p>
    <w:p w14:paraId="5B53CD4E" w14:textId="5A59296A" w:rsidR="002E7287" w:rsidRDefault="00F33C1D" w:rsidP="005A5608">
      <w:pPr>
        <w:pStyle w:val="Heading1"/>
      </w:pPr>
      <w:r>
        <w:t>El presente documento contiene la primera parte del informe sobre la evaluación externa de la función de evaluación. Incluye una actualización de los avances en la evaluación, así como información objetiva que ha sido preparada por la unidad de evaluación para apoyar la evaluación, relativa a los presupuestos para el seguimiento y la evaluación y los productos de evaluación, presentados en los anexos I y II, respectivamente.</w:t>
      </w:r>
    </w:p>
    <w:p w14:paraId="0A2B288A" w14:textId="4BA7B46F" w:rsidR="00F33C1D" w:rsidRPr="00FF3F9C" w:rsidRDefault="00F33C1D" w:rsidP="00F41A57">
      <w:pPr>
        <w:pStyle w:val="Heading1"/>
        <w:keepNext/>
        <w:numPr>
          <w:ilvl w:val="0"/>
          <w:numId w:val="0"/>
        </w:numPr>
        <w:rPr>
          <w:rFonts w:eastAsia="Calibri"/>
          <w:b/>
          <w:bCs/>
          <w:kern w:val="2"/>
          <w:sz w:val="24"/>
          <w:szCs w:val="24"/>
        </w:rPr>
      </w:pPr>
      <w:r>
        <w:rPr>
          <w:b/>
          <w:bCs/>
          <w:sz w:val="24"/>
          <w:szCs w:val="24"/>
        </w:rPr>
        <w:lastRenderedPageBreak/>
        <w:t>Estado de avance de la evaluación externa independiente de la función de evaluación</w:t>
      </w:r>
    </w:p>
    <w:bookmarkEnd w:id="1"/>
    <w:bookmarkEnd w:id="2"/>
    <w:p w14:paraId="1A516024" w14:textId="65F922B8" w:rsidR="009F2373" w:rsidRPr="009F2373" w:rsidRDefault="007936B8" w:rsidP="00BB4503">
      <w:pPr>
        <w:pStyle w:val="Heading1"/>
      </w:pPr>
      <w:r>
        <w:t>El consultor independiente contratado para preparar la evaluación externa ha recabado las opiniones de las partes interesadas, con el apoyo de la unidad de evaluación, mediante entrevistas semiestructuradas. Como parte del documento inicial, ha elaborado una matriz de preguntas de evaluación, basada en los términos de referencia contenidos en el documento UNEP/</w:t>
      </w:r>
      <w:proofErr w:type="spellStart"/>
      <w:r>
        <w:t>OzL.Pro</w:t>
      </w:r>
      <w:proofErr w:type="spellEnd"/>
      <w:r>
        <w:t>/</w:t>
      </w:r>
      <w:proofErr w:type="spellStart"/>
      <w:r>
        <w:t>ExCom</w:t>
      </w:r>
      <w:proofErr w:type="spellEnd"/>
      <w:r>
        <w:t>/92/8, para recopilar la información necesaria para abordar el alcance y la cobertura del ejercicio y su dimensión analítica. Las preguntas se compartieron con los entrevistados antes de las reuniones en línea, centrándose en subconjuntos específicos de preguntas en función del papel del participante como parte de la arquitectura general de gobernanza del Fondo y de su participación (contribuir a las evaluaciones) e interés (aprender y utilizar los resultados) en la función de evaluación del Fondo.</w:t>
      </w:r>
    </w:p>
    <w:p w14:paraId="3EE203CB" w14:textId="2F09E20F" w:rsidR="009F2373" w:rsidRDefault="00893EDF" w:rsidP="005A5608">
      <w:pPr>
        <w:pStyle w:val="Heading1"/>
      </w:pPr>
      <w:r>
        <w:t xml:space="preserve">Se realizaron un total de 30 entrevistas, en las que participaron 42 entrevistados, dirigidas a las siguientes categorías de partes interesadas: i) miembros del Comité Ejecutivo, con representación tanto del Artículo 5 como de otros artículos; </w:t>
      </w:r>
      <w:proofErr w:type="spellStart"/>
      <w:r>
        <w:t>ii</w:t>
      </w:r>
      <w:proofErr w:type="spellEnd"/>
      <w:r>
        <w:t xml:space="preserve">) Secretaría del Fondo Multilateral (Director y miembros del personal, incluido el equipo de evaluación); </w:t>
      </w:r>
      <w:proofErr w:type="spellStart"/>
      <w:r>
        <w:t>iii</w:t>
      </w:r>
      <w:proofErr w:type="spellEnd"/>
      <w:r>
        <w:t xml:space="preserve">) organismos de ejecución y bilaterales; </w:t>
      </w:r>
      <w:proofErr w:type="spellStart"/>
      <w:r>
        <w:t>iv</w:t>
      </w:r>
      <w:proofErr w:type="spellEnd"/>
      <w:r>
        <w:t>) jefes de las oficinas de evaluación de los organismos de ejecución; v) otras partes interesadas pertinentes a efectos de evaluación comparativa (p. ej., la función de evaluación del Fondo para el Medio Ambiente Mundial (FMAM), la Oficina de Servicios de Supervisión Interna (OSSI)).</w:t>
      </w:r>
    </w:p>
    <w:p w14:paraId="7FB85DDB" w14:textId="4B49F955" w:rsidR="000638A2" w:rsidRDefault="00FA1296" w:rsidP="005A5608">
      <w:pPr>
        <w:pStyle w:val="Heading1"/>
      </w:pPr>
      <w:r>
        <w:t>El consultor está consolidando actualmente las conclusiones preliminares de las entrevistas, a las que seguirá una encuesta concisa dirigida a las partes interesadas seleccionadas como medio para validar/triangular los primeros resultados analíticos. Tras completar la recopilación de datos adicionales, el consultor procederá a finalizar el borrador y emprenderá consultas con las partes interesadas pertinentes para ultimar el informe.</w:t>
      </w:r>
    </w:p>
    <w:p w14:paraId="67023A85" w14:textId="5E740A6A" w:rsidR="0050039E" w:rsidRPr="008D4426" w:rsidRDefault="0050039E" w:rsidP="0050039E">
      <w:pPr>
        <w:pStyle w:val="Heading1"/>
        <w:rPr>
          <w:rFonts w:eastAsia="Calibri"/>
          <w:kern w:val="2"/>
        </w:rPr>
      </w:pPr>
      <w:r>
        <w:t>A petición del consultor, la unidad de evaluación ha recopilado la información relativa a los presupuestos para la función de seguimiento y evaluación (según lo aprobado en los programas de trabajo) desde 1997 y los resultados (productos de evaluación), que figuran en los anexos I y II, respectivamente.</w:t>
      </w:r>
    </w:p>
    <w:p w14:paraId="5EF595F7" w14:textId="5B3C761D" w:rsidR="00415678" w:rsidRDefault="000638A2" w:rsidP="005A5608">
      <w:pPr>
        <w:pStyle w:val="Heading1"/>
      </w:pPr>
      <w:r>
        <w:t>El consultor y el SMEO están en contacto regular para facilitar información ad hoc que el consultor pueda necesitar para la evaluación, o para ponerse en contacto con los entrevistados y organizar las reuniones. Es demasiado pronto para dar a conocer las conclusiones de la evaluación en curso, ya que el consultor aún no ha finalizado las conclusiones y recomendaciones definitivas, que se presentarán en la 95ª reunión.</w:t>
      </w:r>
    </w:p>
    <w:p w14:paraId="0E8704DE" w14:textId="398C0B5B" w:rsidR="004241B1" w:rsidRPr="0050039E" w:rsidRDefault="005A5608" w:rsidP="0050039E">
      <w:pPr>
        <w:spacing w:after="240"/>
        <w:rPr>
          <w:rFonts w:eastAsia="Calibri"/>
          <w:b/>
          <w:bCs/>
          <w:kern w:val="2"/>
          <w:sz w:val="24"/>
          <w:szCs w:val="24"/>
        </w:rPr>
      </w:pPr>
      <w:r>
        <w:rPr>
          <w:b/>
          <w:bCs/>
          <w:sz w:val="24"/>
          <w:szCs w:val="24"/>
        </w:rPr>
        <w:t>Recomendación</w:t>
      </w:r>
    </w:p>
    <w:p w14:paraId="6CD26DD8" w14:textId="77777777" w:rsidR="004241B1" w:rsidRDefault="004241B1" w:rsidP="005A5608">
      <w:pPr>
        <w:pStyle w:val="Heading1"/>
        <w:rPr>
          <w:rFonts w:eastAsia="Calibri"/>
        </w:rPr>
      </w:pPr>
      <w:r>
        <w:t>El Comité Ejecutivo puede considerar oportuno:</w:t>
      </w:r>
    </w:p>
    <w:p w14:paraId="5FCCF652" w14:textId="433E792A" w:rsidR="004241B1" w:rsidRDefault="004241B1" w:rsidP="005A5608">
      <w:pPr>
        <w:pStyle w:val="Heading2"/>
        <w:rPr>
          <w:rFonts w:eastAsia="Calibri"/>
        </w:rPr>
      </w:pPr>
      <w:r>
        <w:t>Tomar nota del informe sobre la evaluación externa de la función de evaluación del Fondo Multilateral (parte I) que figura en el documento UNEP/</w:t>
      </w:r>
      <w:proofErr w:type="spellStart"/>
      <w:r>
        <w:t>OzL.Pro</w:t>
      </w:r>
      <w:proofErr w:type="spellEnd"/>
      <w:r>
        <w:t>/</w:t>
      </w:r>
      <w:proofErr w:type="spellStart"/>
      <w:r>
        <w:t>ExCom</w:t>
      </w:r>
      <w:proofErr w:type="spellEnd"/>
      <w:r>
        <w:t>/94/7; y</w:t>
      </w:r>
    </w:p>
    <w:p w14:paraId="5512958F" w14:textId="1DC0FC37" w:rsidR="00FA77F0" w:rsidRDefault="004241B1" w:rsidP="005A5608">
      <w:pPr>
        <w:pStyle w:val="Heading2"/>
        <w:rPr>
          <w:rFonts w:eastAsia="Calibri"/>
        </w:rPr>
      </w:pPr>
      <w:r>
        <w:t>Solicitar al Oficial Superior de Supervisión y Evaluación que presente el informe final de la evaluación externa de la función de evaluación del Fondo Multilateral en la 95ª reunión.</w:t>
      </w:r>
    </w:p>
    <w:p w14:paraId="3324C8FF" w14:textId="77777777" w:rsidR="00E87C94" w:rsidRPr="00D82B4B" w:rsidRDefault="00E87C94" w:rsidP="00E87C94">
      <w:pPr>
        <w:rPr>
          <w:rFonts w:eastAsia="Calibri"/>
        </w:rPr>
      </w:pPr>
    </w:p>
    <w:p w14:paraId="0657B24C" w14:textId="77777777" w:rsidR="00E20BB5" w:rsidRPr="00D82B4B" w:rsidRDefault="00E20BB5" w:rsidP="00252CB6">
      <w:pPr>
        <w:rPr>
          <w:rFonts w:eastAsia="Calibri"/>
        </w:rPr>
        <w:sectPr w:rsidR="00E20BB5" w:rsidRPr="00D82B4B" w:rsidSect="008F7780">
          <w:headerReference w:type="even" r:id="rId16"/>
          <w:headerReference w:type="default" r:id="rId17"/>
          <w:footerReference w:type="even" r:id="rId18"/>
          <w:footerReference w:type="default" r:id="rId19"/>
          <w:headerReference w:type="first" r:id="rId20"/>
          <w:footerReference w:type="first" r:id="rId21"/>
          <w:pgSz w:w="12240" w:h="15840" w:code="1"/>
          <w:pgMar w:top="720" w:right="1350" w:bottom="864" w:left="1440" w:header="720" w:footer="475" w:gutter="0"/>
          <w:pgNumType w:start="1"/>
          <w:cols w:space="720"/>
          <w:titlePg/>
          <w:docGrid w:linePitch="299"/>
        </w:sectPr>
      </w:pPr>
    </w:p>
    <w:p w14:paraId="41CBE582" w14:textId="75F423B5" w:rsidR="000B6144" w:rsidRDefault="000954AB" w:rsidP="00A40753">
      <w:pPr>
        <w:spacing w:after="120"/>
        <w:jc w:val="center"/>
        <w:rPr>
          <w:b/>
          <w:bCs/>
        </w:rPr>
      </w:pPr>
      <w:r>
        <w:rPr>
          <w:b/>
          <w:bCs/>
        </w:rPr>
        <w:lastRenderedPageBreak/>
        <w:t>Anexo I</w:t>
      </w:r>
    </w:p>
    <w:p w14:paraId="1DE29809" w14:textId="207DC87D" w:rsidR="00D406BE" w:rsidRDefault="00E816D2" w:rsidP="00D406BE">
      <w:pPr>
        <w:spacing w:before="240"/>
        <w:jc w:val="center"/>
        <w:rPr>
          <w:b/>
          <w:bCs/>
        </w:rPr>
      </w:pPr>
      <w:r>
        <w:rPr>
          <w:b/>
          <w:bCs/>
        </w:rPr>
        <w:t>PRESUPUESTOS PARA SEGUIMIENTO Y EVALUACIÓN E INGRESOS DEL FONDO MULTILATERAL</w:t>
      </w:r>
    </w:p>
    <w:p w14:paraId="0951A214" w14:textId="77777777" w:rsidR="00047FD8" w:rsidRDefault="00047FD8" w:rsidP="00047FD8">
      <w:pPr>
        <w:rPr>
          <w:b/>
          <w:bCs/>
        </w:rPr>
      </w:pPr>
    </w:p>
    <w:p w14:paraId="413F3765" w14:textId="0DB1046E" w:rsidR="006B1DAD" w:rsidRDefault="00047FD8" w:rsidP="007D51DB">
      <w:pPr>
        <w:rPr>
          <w:b/>
          <w:bCs/>
        </w:rPr>
      </w:pPr>
      <w:r>
        <w:rPr>
          <w:b/>
          <w:bCs/>
        </w:rPr>
        <w:t>Tabla 1. Presupuesto anual para seguimiento y evaluación (1997-2025)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2133"/>
        <w:gridCol w:w="1061"/>
        <w:gridCol w:w="3359"/>
        <w:gridCol w:w="1780"/>
      </w:tblGrid>
      <w:tr w:rsidR="002D6B20" w:rsidRPr="00A87657" w14:paraId="207A90F9" w14:textId="77777777" w:rsidTr="00547DCE">
        <w:trPr>
          <w:trHeight w:val="450"/>
          <w:jc w:val="center"/>
        </w:trPr>
        <w:tc>
          <w:tcPr>
            <w:tcW w:w="620" w:type="pct"/>
            <w:shd w:val="clear" w:color="auto" w:fill="auto"/>
            <w:noWrap/>
            <w:vAlign w:val="center"/>
            <w:hideMark/>
          </w:tcPr>
          <w:p w14:paraId="7BE62B71" w14:textId="77777777" w:rsidR="006D0BB0" w:rsidRPr="00A87657" w:rsidRDefault="006D0BB0" w:rsidP="00F4253C">
            <w:pPr>
              <w:jc w:val="center"/>
              <w:rPr>
                <w:rFonts w:eastAsia="DengXian"/>
                <w:b/>
                <w:bCs/>
                <w:i/>
                <w:iCs/>
                <w:kern w:val="2"/>
                <w:sz w:val="20"/>
                <w:szCs w:val="20"/>
              </w:rPr>
            </w:pPr>
            <w:r>
              <w:rPr>
                <w:b/>
                <w:bCs/>
                <w:sz w:val="20"/>
                <w:szCs w:val="20"/>
              </w:rPr>
              <w:t>Año</w:t>
            </w:r>
          </w:p>
        </w:tc>
        <w:tc>
          <w:tcPr>
            <w:tcW w:w="996" w:type="pct"/>
            <w:shd w:val="clear" w:color="auto" w:fill="auto"/>
            <w:noWrap/>
            <w:vAlign w:val="center"/>
            <w:hideMark/>
          </w:tcPr>
          <w:p w14:paraId="1E10FFEC" w14:textId="477A4B1D" w:rsidR="00B25885" w:rsidRPr="00A87657" w:rsidRDefault="006D0BB0" w:rsidP="00F4253C">
            <w:pPr>
              <w:jc w:val="center"/>
              <w:rPr>
                <w:rFonts w:eastAsia="DengXian"/>
                <w:b/>
                <w:bCs/>
                <w:kern w:val="2"/>
                <w:sz w:val="20"/>
                <w:szCs w:val="20"/>
              </w:rPr>
            </w:pPr>
            <w:r>
              <w:rPr>
                <w:b/>
                <w:bCs/>
                <w:sz w:val="20"/>
                <w:szCs w:val="20"/>
              </w:rPr>
              <w:t>Presupuesto aprobado</w:t>
            </w:r>
          </w:p>
          <w:p w14:paraId="481D7C1F" w14:textId="3F9AA98F" w:rsidR="006D0BB0" w:rsidRPr="00A87657" w:rsidRDefault="006D0BB0" w:rsidP="00F4253C">
            <w:pPr>
              <w:jc w:val="center"/>
              <w:rPr>
                <w:rFonts w:eastAsia="DengXian"/>
                <w:b/>
                <w:bCs/>
                <w:kern w:val="2"/>
                <w:sz w:val="20"/>
                <w:szCs w:val="20"/>
              </w:rPr>
            </w:pPr>
            <w:r>
              <w:rPr>
                <w:b/>
                <w:bCs/>
                <w:sz w:val="20"/>
                <w:szCs w:val="20"/>
              </w:rPr>
              <w:t>($EUA)</w:t>
            </w:r>
          </w:p>
        </w:tc>
        <w:tc>
          <w:tcPr>
            <w:tcW w:w="573" w:type="pct"/>
            <w:shd w:val="clear" w:color="auto" w:fill="auto"/>
            <w:vAlign w:val="center"/>
          </w:tcPr>
          <w:p w14:paraId="2E2F9033" w14:textId="101B483C" w:rsidR="006D0BB0" w:rsidRPr="00A87657" w:rsidRDefault="000D0966" w:rsidP="00F4253C">
            <w:pPr>
              <w:jc w:val="center"/>
              <w:rPr>
                <w:rFonts w:eastAsia="DengXian"/>
                <w:b/>
                <w:bCs/>
                <w:kern w:val="2"/>
                <w:sz w:val="20"/>
                <w:szCs w:val="20"/>
              </w:rPr>
            </w:pPr>
            <w:r>
              <w:rPr>
                <w:b/>
                <w:bCs/>
                <w:sz w:val="20"/>
                <w:szCs w:val="20"/>
              </w:rPr>
              <w:t>Variación respecto al año anterior (%)</w:t>
            </w:r>
          </w:p>
        </w:tc>
        <w:tc>
          <w:tcPr>
            <w:tcW w:w="1835" w:type="pct"/>
            <w:shd w:val="clear" w:color="auto" w:fill="auto"/>
            <w:vAlign w:val="center"/>
            <w:hideMark/>
          </w:tcPr>
          <w:p w14:paraId="2BC8D4B5" w14:textId="6E77DFC8" w:rsidR="006D0BB0" w:rsidRDefault="006D0BB0" w:rsidP="00F4253C">
            <w:pPr>
              <w:jc w:val="center"/>
              <w:rPr>
                <w:rFonts w:eastAsia="DengXian"/>
                <w:b/>
                <w:bCs/>
                <w:kern w:val="2"/>
                <w:sz w:val="20"/>
                <w:szCs w:val="20"/>
              </w:rPr>
            </w:pPr>
            <w:r>
              <w:rPr>
                <w:b/>
                <w:bCs/>
                <w:sz w:val="20"/>
                <w:szCs w:val="20"/>
              </w:rPr>
              <w:t>Programas de trabajo de seguimiento y evaluación</w:t>
            </w:r>
          </w:p>
          <w:p w14:paraId="71BBAD52" w14:textId="6390D047" w:rsidR="00830936" w:rsidRPr="00A87657" w:rsidRDefault="00830936" w:rsidP="00F4253C">
            <w:pPr>
              <w:jc w:val="center"/>
              <w:rPr>
                <w:rFonts w:eastAsia="DengXian"/>
                <w:b/>
                <w:bCs/>
                <w:kern w:val="2"/>
                <w:sz w:val="20"/>
                <w:szCs w:val="20"/>
              </w:rPr>
            </w:pPr>
            <w:r>
              <w:rPr>
                <w:b/>
                <w:bCs/>
                <w:sz w:val="20"/>
                <w:szCs w:val="20"/>
              </w:rPr>
              <w:t>(número de documento)</w:t>
            </w:r>
          </w:p>
        </w:tc>
        <w:tc>
          <w:tcPr>
            <w:tcW w:w="976" w:type="pct"/>
            <w:shd w:val="clear" w:color="auto" w:fill="auto"/>
            <w:vAlign w:val="center"/>
            <w:hideMark/>
          </w:tcPr>
          <w:p w14:paraId="47F516DA" w14:textId="57391FDC" w:rsidR="006D0BB0" w:rsidRPr="00A87657" w:rsidRDefault="006D0BB0" w:rsidP="00F4253C">
            <w:pPr>
              <w:jc w:val="center"/>
              <w:rPr>
                <w:rFonts w:eastAsia="DengXian"/>
                <w:b/>
                <w:bCs/>
                <w:kern w:val="2"/>
                <w:sz w:val="20"/>
                <w:szCs w:val="20"/>
              </w:rPr>
            </w:pPr>
            <w:r>
              <w:rPr>
                <w:b/>
                <w:bCs/>
                <w:sz w:val="20"/>
                <w:szCs w:val="20"/>
              </w:rPr>
              <w:t>Decisión del Comité Ejecutivo</w:t>
            </w:r>
          </w:p>
        </w:tc>
      </w:tr>
      <w:tr w:rsidR="002D6B20" w:rsidRPr="00A87657" w14:paraId="0F01CC65" w14:textId="77777777" w:rsidTr="00547DCE">
        <w:trPr>
          <w:trHeight w:val="300"/>
          <w:jc w:val="center"/>
        </w:trPr>
        <w:tc>
          <w:tcPr>
            <w:tcW w:w="620" w:type="pct"/>
            <w:shd w:val="clear" w:color="auto" w:fill="auto"/>
            <w:noWrap/>
            <w:hideMark/>
          </w:tcPr>
          <w:p w14:paraId="191869E4" w14:textId="77777777" w:rsidR="006D0BB0" w:rsidRPr="00A87657" w:rsidRDefault="006D0BB0" w:rsidP="00A87657">
            <w:pPr>
              <w:jc w:val="center"/>
              <w:rPr>
                <w:rFonts w:eastAsia="DengXian"/>
                <w:i/>
                <w:iCs/>
                <w:kern w:val="2"/>
                <w:sz w:val="20"/>
                <w:szCs w:val="20"/>
              </w:rPr>
            </w:pPr>
            <w:r>
              <w:rPr>
                <w:sz w:val="20"/>
                <w:szCs w:val="20"/>
              </w:rPr>
              <w:t>1997-1998</w:t>
            </w:r>
          </w:p>
        </w:tc>
        <w:tc>
          <w:tcPr>
            <w:tcW w:w="996" w:type="pct"/>
            <w:shd w:val="clear" w:color="auto" w:fill="auto"/>
            <w:noWrap/>
            <w:hideMark/>
          </w:tcPr>
          <w:p w14:paraId="58A3039A" w14:textId="0D358D20" w:rsidR="006D0BB0" w:rsidRPr="00A87657" w:rsidRDefault="006D0BB0">
            <w:pPr>
              <w:jc w:val="right"/>
              <w:rPr>
                <w:rFonts w:eastAsia="DengXian"/>
                <w:kern w:val="2"/>
                <w:sz w:val="20"/>
                <w:szCs w:val="20"/>
              </w:rPr>
            </w:pPr>
            <w:r>
              <w:rPr>
                <w:sz w:val="20"/>
                <w:szCs w:val="20"/>
              </w:rPr>
              <w:t>461 000*</w:t>
            </w:r>
          </w:p>
        </w:tc>
        <w:tc>
          <w:tcPr>
            <w:tcW w:w="573" w:type="pct"/>
            <w:shd w:val="clear" w:color="auto" w:fill="auto"/>
          </w:tcPr>
          <w:p w14:paraId="00CE187F"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7D8E62AD" w14:textId="3772FF39"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/ExCom/22/79/Rev.1 (</w:t>
            </w:r>
            <w:proofErr w:type="spellStart"/>
            <w:r w:rsidRPr="00D82B4B">
              <w:rPr>
                <w:sz w:val="20"/>
                <w:szCs w:val="20"/>
                <w:lang w:val="en-CA"/>
              </w:rPr>
              <w:t>anexo</w:t>
            </w:r>
            <w:proofErr w:type="spellEnd"/>
            <w:r w:rsidRPr="00D82B4B">
              <w:rPr>
                <w:sz w:val="20"/>
                <w:szCs w:val="20"/>
                <w:lang w:val="en-CA"/>
              </w:rPr>
              <w:t xml:space="preserve"> III)</w:t>
            </w:r>
          </w:p>
        </w:tc>
        <w:tc>
          <w:tcPr>
            <w:tcW w:w="976" w:type="pct"/>
            <w:shd w:val="clear" w:color="auto" w:fill="auto"/>
            <w:noWrap/>
            <w:hideMark/>
          </w:tcPr>
          <w:p w14:paraId="5A6C7CEF" w14:textId="77777777" w:rsidR="006D0BB0" w:rsidRPr="00A87657" w:rsidRDefault="006D0BB0" w:rsidP="00676E14">
            <w:pPr>
              <w:jc w:val="center"/>
              <w:rPr>
                <w:rFonts w:eastAsia="DengXian"/>
                <w:kern w:val="2"/>
                <w:sz w:val="20"/>
                <w:szCs w:val="20"/>
              </w:rPr>
            </w:pPr>
            <w:r>
              <w:rPr>
                <w:sz w:val="20"/>
                <w:szCs w:val="20"/>
              </w:rPr>
              <w:t>22/19</w:t>
            </w:r>
          </w:p>
        </w:tc>
      </w:tr>
      <w:tr w:rsidR="002D6B20" w:rsidRPr="00A87657" w14:paraId="533BABA4" w14:textId="77777777" w:rsidTr="00547DCE">
        <w:trPr>
          <w:trHeight w:val="300"/>
          <w:jc w:val="center"/>
        </w:trPr>
        <w:tc>
          <w:tcPr>
            <w:tcW w:w="620" w:type="pct"/>
            <w:shd w:val="clear" w:color="auto" w:fill="auto"/>
            <w:noWrap/>
            <w:hideMark/>
          </w:tcPr>
          <w:p w14:paraId="530B03ED" w14:textId="77777777" w:rsidR="006D0BB0" w:rsidRPr="00A87657" w:rsidRDefault="006D0BB0" w:rsidP="00A87657">
            <w:pPr>
              <w:jc w:val="center"/>
              <w:rPr>
                <w:rFonts w:eastAsia="DengXian"/>
                <w:i/>
                <w:iCs/>
                <w:kern w:val="2"/>
                <w:sz w:val="20"/>
                <w:szCs w:val="20"/>
              </w:rPr>
            </w:pPr>
            <w:r>
              <w:rPr>
                <w:sz w:val="20"/>
                <w:szCs w:val="20"/>
              </w:rPr>
              <w:t>1999</w:t>
            </w:r>
          </w:p>
        </w:tc>
        <w:tc>
          <w:tcPr>
            <w:tcW w:w="996" w:type="pct"/>
            <w:shd w:val="clear" w:color="auto" w:fill="auto"/>
            <w:noWrap/>
            <w:hideMark/>
          </w:tcPr>
          <w:p w14:paraId="68A26EA4" w14:textId="7F5E439B" w:rsidR="006D0BB0" w:rsidRPr="00A87657" w:rsidRDefault="00830936">
            <w:pPr>
              <w:jc w:val="right"/>
              <w:rPr>
                <w:rFonts w:eastAsia="DengXian"/>
                <w:kern w:val="2"/>
                <w:sz w:val="20"/>
                <w:szCs w:val="20"/>
              </w:rPr>
            </w:pPr>
            <w:r>
              <w:rPr>
                <w:sz w:val="20"/>
                <w:szCs w:val="20"/>
              </w:rPr>
              <w:t> N/A**</w:t>
            </w:r>
          </w:p>
        </w:tc>
        <w:tc>
          <w:tcPr>
            <w:tcW w:w="573" w:type="pct"/>
            <w:shd w:val="clear" w:color="auto" w:fill="auto"/>
          </w:tcPr>
          <w:p w14:paraId="3A7B77B9"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2DACCE7F" w14:textId="4B2A871F"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/27/12</w:t>
            </w:r>
          </w:p>
        </w:tc>
        <w:tc>
          <w:tcPr>
            <w:tcW w:w="976" w:type="pct"/>
            <w:shd w:val="clear" w:color="auto" w:fill="auto"/>
            <w:noWrap/>
            <w:hideMark/>
          </w:tcPr>
          <w:p w14:paraId="597AB341" w14:textId="77777777" w:rsidR="006D0BB0" w:rsidRPr="00A87657" w:rsidRDefault="006D0BB0" w:rsidP="00676E14">
            <w:pPr>
              <w:jc w:val="center"/>
              <w:rPr>
                <w:rFonts w:eastAsia="DengXian"/>
                <w:kern w:val="2"/>
                <w:sz w:val="20"/>
                <w:szCs w:val="20"/>
              </w:rPr>
            </w:pPr>
            <w:r>
              <w:rPr>
                <w:sz w:val="20"/>
                <w:szCs w:val="20"/>
              </w:rPr>
              <w:t>27/11</w:t>
            </w:r>
          </w:p>
        </w:tc>
      </w:tr>
      <w:tr w:rsidR="002D6B20" w:rsidRPr="00A87657" w14:paraId="1FA3A8F9" w14:textId="77777777" w:rsidTr="00547DCE">
        <w:trPr>
          <w:trHeight w:val="300"/>
          <w:jc w:val="center"/>
        </w:trPr>
        <w:tc>
          <w:tcPr>
            <w:tcW w:w="620" w:type="pct"/>
            <w:shd w:val="clear" w:color="auto" w:fill="auto"/>
            <w:noWrap/>
            <w:hideMark/>
          </w:tcPr>
          <w:p w14:paraId="3334830D" w14:textId="77777777" w:rsidR="006D0BB0" w:rsidRPr="00A87657" w:rsidRDefault="006D0BB0" w:rsidP="00A87657">
            <w:pPr>
              <w:jc w:val="center"/>
              <w:rPr>
                <w:rFonts w:eastAsia="DengXian"/>
                <w:i/>
                <w:iCs/>
                <w:kern w:val="2"/>
                <w:sz w:val="20"/>
                <w:szCs w:val="20"/>
              </w:rPr>
            </w:pPr>
            <w:r>
              <w:rPr>
                <w:sz w:val="20"/>
                <w:szCs w:val="20"/>
              </w:rPr>
              <w:t>2000</w:t>
            </w:r>
          </w:p>
        </w:tc>
        <w:tc>
          <w:tcPr>
            <w:tcW w:w="996" w:type="pct"/>
            <w:shd w:val="clear" w:color="auto" w:fill="auto"/>
            <w:noWrap/>
            <w:hideMark/>
          </w:tcPr>
          <w:p w14:paraId="009466B6" w14:textId="26EE7226" w:rsidR="006D0BB0" w:rsidRPr="00A87657" w:rsidRDefault="006D0BB0">
            <w:pPr>
              <w:jc w:val="right"/>
              <w:rPr>
                <w:rFonts w:eastAsia="DengXian"/>
                <w:kern w:val="2"/>
                <w:sz w:val="20"/>
                <w:szCs w:val="20"/>
              </w:rPr>
            </w:pPr>
            <w:r>
              <w:rPr>
                <w:sz w:val="20"/>
                <w:szCs w:val="20"/>
              </w:rPr>
              <w:t>361 000</w:t>
            </w:r>
          </w:p>
        </w:tc>
        <w:tc>
          <w:tcPr>
            <w:tcW w:w="573" w:type="pct"/>
            <w:shd w:val="clear" w:color="auto" w:fill="auto"/>
          </w:tcPr>
          <w:p w14:paraId="5835178D"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07D56859" w14:textId="2F5176B8"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/29/6</w:t>
            </w:r>
          </w:p>
        </w:tc>
        <w:tc>
          <w:tcPr>
            <w:tcW w:w="976" w:type="pct"/>
            <w:shd w:val="clear" w:color="auto" w:fill="auto"/>
            <w:noWrap/>
            <w:hideMark/>
          </w:tcPr>
          <w:p w14:paraId="2110E165" w14:textId="77777777" w:rsidR="006D0BB0" w:rsidRPr="00A87657" w:rsidRDefault="006D0BB0" w:rsidP="00676E14">
            <w:pPr>
              <w:jc w:val="center"/>
              <w:rPr>
                <w:rFonts w:eastAsia="DengXian"/>
                <w:kern w:val="2"/>
                <w:sz w:val="20"/>
                <w:szCs w:val="20"/>
              </w:rPr>
            </w:pPr>
            <w:r>
              <w:rPr>
                <w:sz w:val="20"/>
                <w:szCs w:val="20"/>
              </w:rPr>
              <w:t>29/5</w:t>
            </w:r>
          </w:p>
        </w:tc>
      </w:tr>
      <w:tr w:rsidR="002D6B20" w:rsidRPr="00A87657" w14:paraId="3A932E48" w14:textId="77777777" w:rsidTr="00547DCE">
        <w:trPr>
          <w:trHeight w:val="300"/>
          <w:jc w:val="center"/>
        </w:trPr>
        <w:tc>
          <w:tcPr>
            <w:tcW w:w="620" w:type="pct"/>
            <w:shd w:val="clear" w:color="auto" w:fill="auto"/>
            <w:noWrap/>
            <w:hideMark/>
          </w:tcPr>
          <w:p w14:paraId="649624A8" w14:textId="77777777" w:rsidR="006D0BB0" w:rsidRPr="00A87657" w:rsidRDefault="006D0BB0" w:rsidP="00A87657">
            <w:pPr>
              <w:jc w:val="center"/>
              <w:rPr>
                <w:rFonts w:eastAsia="DengXian"/>
                <w:i/>
                <w:iCs/>
                <w:kern w:val="2"/>
                <w:sz w:val="20"/>
                <w:szCs w:val="20"/>
              </w:rPr>
            </w:pPr>
            <w:r>
              <w:rPr>
                <w:sz w:val="20"/>
                <w:szCs w:val="20"/>
              </w:rPr>
              <w:t>2001</w:t>
            </w:r>
          </w:p>
        </w:tc>
        <w:tc>
          <w:tcPr>
            <w:tcW w:w="996" w:type="pct"/>
            <w:shd w:val="clear" w:color="auto" w:fill="auto"/>
            <w:noWrap/>
            <w:hideMark/>
          </w:tcPr>
          <w:p w14:paraId="6F0936D1" w14:textId="5A785187" w:rsidR="006D0BB0" w:rsidRPr="00A87657" w:rsidRDefault="006D0BB0">
            <w:pPr>
              <w:jc w:val="right"/>
              <w:rPr>
                <w:rFonts w:eastAsia="DengXian"/>
                <w:kern w:val="2"/>
                <w:sz w:val="20"/>
                <w:szCs w:val="20"/>
              </w:rPr>
            </w:pPr>
            <w:r>
              <w:rPr>
                <w:sz w:val="20"/>
                <w:szCs w:val="20"/>
              </w:rPr>
              <w:t>318 000</w:t>
            </w:r>
          </w:p>
        </w:tc>
        <w:tc>
          <w:tcPr>
            <w:tcW w:w="573" w:type="pct"/>
            <w:shd w:val="clear" w:color="auto" w:fill="auto"/>
          </w:tcPr>
          <w:p w14:paraId="4F88DE72" w14:textId="77777777" w:rsidR="006D0BB0" w:rsidRPr="00A87657" w:rsidRDefault="006D0BB0">
            <w:pPr>
              <w:jc w:val="right"/>
              <w:rPr>
                <w:rFonts w:eastAsia="DengXian"/>
                <w:kern w:val="2"/>
                <w:sz w:val="20"/>
                <w:szCs w:val="20"/>
              </w:rPr>
            </w:pPr>
            <w:r>
              <w:rPr>
                <w:sz w:val="20"/>
                <w:szCs w:val="20"/>
              </w:rPr>
              <w:t>-11,91</w:t>
            </w:r>
          </w:p>
        </w:tc>
        <w:tc>
          <w:tcPr>
            <w:tcW w:w="1835" w:type="pct"/>
            <w:shd w:val="clear" w:color="auto" w:fill="auto"/>
            <w:hideMark/>
          </w:tcPr>
          <w:p w14:paraId="50CA9241" w14:textId="4A93940B"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/32/20</w:t>
            </w:r>
          </w:p>
        </w:tc>
        <w:tc>
          <w:tcPr>
            <w:tcW w:w="976" w:type="pct"/>
            <w:shd w:val="clear" w:color="auto" w:fill="auto"/>
            <w:noWrap/>
            <w:hideMark/>
          </w:tcPr>
          <w:p w14:paraId="0659B576" w14:textId="77777777" w:rsidR="006D0BB0" w:rsidRPr="00A87657" w:rsidRDefault="006D0BB0" w:rsidP="00676E14">
            <w:pPr>
              <w:jc w:val="center"/>
              <w:rPr>
                <w:rFonts w:eastAsia="DengXian"/>
                <w:kern w:val="2"/>
                <w:sz w:val="20"/>
                <w:szCs w:val="20"/>
              </w:rPr>
            </w:pPr>
            <w:r>
              <w:rPr>
                <w:sz w:val="20"/>
                <w:szCs w:val="20"/>
              </w:rPr>
              <w:t>32/22</w:t>
            </w:r>
          </w:p>
        </w:tc>
      </w:tr>
      <w:tr w:rsidR="002D6B20" w:rsidRPr="00A87657" w14:paraId="7C03662B" w14:textId="77777777" w:rsidTr="00547DCE">
        <w:trPr>
          <w:trHeight w:val="300"/>
          <w:jc w:val="center"/>
        </w:trPr>
        <w:tc>
          <w:tcPr>
            <w:tcW w:w="620" w:type="pct"/>
            <w:shd w:val="clear" w:color="auto" w:fill="auto"/>
            <w:noWrap/>
            <w:hideMark/>
          </w:tcPr>
          <w:p w14:paraId="3B6365C2" w14:textId="77777777" w:rsidR="006D0BB0" w:rsidRPr="00A87657" w:rsidRDefault="006D0BB0" w:rsidP="00A87657">
            <w:pPr>
              <w:jc w:val="center"/>
              <w:rPr>
                <w:rFonts w:eastAsia="DengXian"/>
                <w:i/>
                <w:iCs/>
                <w:kern w:val="2"/>
                <w:sz w:val="20"/>
                <w:szCs w:val="20"/>
              </w:rPr>
            </w:pPr>
            <w:r>
              <w:rPr>
                <w:sz w:val="20"/>
                <w:szCs w:val="20"/>
              </w:rPr>
              <w:t>2002</w:t>
            </w:r>
          </w:p>
        </w:tc>
        <w:tc>
          <w:tcPr>
            <w:tcW w:w="996" w:type="pct"/>
            <w:shd w:val="clear" w:color="auto" w:fill="auto"/>
            <w:noWrap/>
            <w:hideMark/>
          </w:tcPr>
          <w:p w14:paraId="6F43A900" w14:textId="2AD7081F" w:rsidR="006D0BB0" w:rsidRPr="00A87657" w:rsidRDefault="006D0BB0">
            <w:pPr>
              <w:jc w:val="right"/>
              <w:rPr>
                <w:rFonts w:eastAsia="DengXian"/>
                <w:kern w:val="2"/>
                <w:sz w:val="20"/>
                <w:szCs w:val="20"/>
              </w:rPr>
            </w:pPr>
            <w:r>
              <w:rPr>
                <w:sz w:val="20"/>
                <w:szCs w:val="20"/>
              </w:rPr>
              <w:t>328 000</w:t>
            </w:r>
          </w:p>
        </w:tc>
        <w:tc>
          <w:tcPr>
            <w:tcW w:w="573" w:type="pct"/>
            <w:shd w:val="clear" w:color="auto" w:fill="auto"/>
          </w:tcPr>
          <w:p w14:paraId="11B769ED" w14:textId="77777777" w:rsidR="006D0BB0" w:rsidRPr="00A87657" w:rsidRDefault="006D0BB0">
            <w:pPr>
              <w:jc w:val="right"/>
              <w:rPr>
                <w:rFonts w:eastAsia="DengXian"/>
                <w:kern w:val="2"/>
                <w:sz w:val="20"/>
                <w:szCs w:val="20"/>
              </w:rPr>
            </w:pPr>
            <w:r>
              <w:rPr>
                <w:sz w:val="20"/>
                <w:szCs w:val="20"/>
              </w:rPr>
              <w:t>3,14</w:t>
            </w:r>
          </w:p>
        </w:tc>
        <w:tc>
          <w:tcPr>
            <w:tcW w:w="1835" w:type="pct"/>
            <w:shd w:val="clear" w:color="auto" w:fill="auto"/>
            <w:hideMark/>
          </w:tcPr>
          <w:p w14:paraId="44676591" w14:textId="05AA6C31"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/35/13</w:t>
            </w:r>
          </w:p>
        </w:tc>
        <w:tc>
          <w:tcPr>
            <w:tcW w:w="976" w:type="pct"/>
            <w:shd w:val="clear" w:color="auto" w:fill="auto"/>
            <w:noWrap/>
            <w:hideMark/>
          </w:tcPr>
          <w:p w14:paraId="4DB0358E" w14:textId="77777777" w:rsidR="006D0BB0" w:rsidRPr="00A87657" w:rsidRDefault="006D0BB0" w:rsidP="00676E14">
            <w:pPr>
              <w:jc w:val="center"/>
              <w:rPr>
                <w:rFonts w:eastAsia="DengXian"/>
                <w:kern w:val="2"/>
                <w:sz w:val="20"/>
                <w:szCs w:val="20"/>
              </w:rPr>
            </w:pPr>
            <w:r>
              <w:rPr>
                <w:sz w:val="20"/>
                <w:szCs w:val="20"/>
              </w:rPr>
              <w:t>35/11</w:t>
            </w:r>
          </w:p>
        </w:tc>
      </w:tr>
      <w:tr w:rsidR="002D6B20" w:rsidRPr="00A87657" w14:paraId="10CEBC9E" w14:textId="77777777" w:rsidTr="00547DCE">
        <w:trPr>
          <w:trHeight w:val="300"/>
          <w:jc w:val="center"/>
        </w:trPr>
        <w:tc>
          <w:tcPr>
            <w:tcW w:w="620" w:type="pct"/>
            <w:shd w:val="clear" w:color="auto" w:fill="auto"/>
            <w:noWrap/>
            <w:hideMark/>
          </w:tcPr>
          <w:p w14:paraId="29737ACE" w14:textId="77777777" w:rsidR="006D0BB0" w:rsidRPr="00A87657" w:rsidRDefault="006D0BB0" w:rsidP="00A87657">
            <w:pPr>
              <w:jc w:val="center"/>
              <w:rPr>
                <w:rFonts w:eastAsia="DengXian"/>
                <w:i/>
                <w:iCs/>
                <w:kern w:val="2"/>
                <w:sz w:val="20"/>
                <w:szCs w:val="20"/>
              </w:rPr>
            </w:pPr>
            <w:r>
              <w:rPr>
                <w:sz w:val="20"/>
                <w:szCs w:val="20"/>
              </w:rPr>
              <w:t>2003</w:t>
            </w:r>
          </w:p>
        </w:tc>
        <w:tc>
          <w:tcPr>
            <w:tcW w:w="996" w:type="pct"/>
            <w:shd w:val="clear" w:color="auto" w:fill="auto"/>
            <w:noWrap/>
            <w:hideMark/>
          </w:tcPr>
          <w:p w14:paraId="4E3AFBFD" w14:textId="5FF59C50" w:rsidR="006D0BB0" w:rsidRPr="00A87657" w:rsidRDefault="006D0BB0">
            <w:pPr>
              <w:jc w:val="right"/>
              <w:rPr>
                <w:rFonts w:eastAsia="DengXian"/>
                <w:kern w:val="2"/>
                <w:sz w:val="20"/>
                <w:szCs w:val="20"/>
              </w:rPr>
            </w:pPr>
            <w:r>
              <w:rPr>
                <w:sz w:val="20"/>
                <w:szCs w:val="20"/>
              </w:rPr>
              <w:t>198 000</w:t>
            </w:r>
          </w:p>
        </w:tc>
        <w:tc>
          <w:tcPr>
            <w:tcW w:w="573" w:type="pct"/>
            <w:shd w:val="clear" w:color="auto" w:fill="auto"/>
          </w:tcPr>
          <w:p w14:paraId="47E1F9DE" w14:textId="77777777" w:rsidR="006D0BB0" w:rsidRPr="00A87657" w:rsidRDefault="006D0BB0">
            <w:pPr>
              <w:jc w:val="right"/>
              <w:rPr>
                <w:rFonts w:eastAsia="DengXian"/>
                <w:kern w:val="2"/>
                <w:sz w:val="20"/>
                <w:szCs w:val="20"/>
              </w:rPr>
            </w:pPr>
            <w:r>
              <w:rPr>
                <w:sz w:val="20"/>
                <w:szCs w:val="20"/>
              </w:rPr>
              <w:t>-39,63</w:t>
            </w:r>
          </w:p>
        </w:tc>
        <w:tc>
          <w:tcPr>
            <w:tcW w:w="1835" w:type="pct"/>
            <w:shd w:val="clear" w:color="auto" w:fill="auto"/>
            <w:hideMark/>
          </w:tcPr>
          <w:p w14:paraId="433B9523" w14:textId="44893516"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/38/8</w:t>
            </w:r>
          </w:p>
        </w:tc>
        <w:tc>
          <w:tcPr>
            <w:tcW w:w="976" w:type="pct"/>
            <w:shd w:val="clear" w:color="auto" w:fill="auto"/>
            <w:noWrap/>
            <w:hideMark/>
          </w:tcPr>
          <w:p w14:paraId="5FD5313C" w14:textId="77777777" w:rsidR="006D0BB0" w:rsidRPr="00A87657" w:rsidRDefault="006D0BB0" w:rsidP="00676E14">
            <w:pPr>
              <w:jc w:val="center"/>
              <w:rPr>
                <w:rFonts w:eastAsia="DengXian"/>
                <w:kern w:val="2"/>
                <w:sz w:val="20"/>
                <w:szCs w:val="20"/>
              </w:rPr>
            </w:pPr>
            <w:r>
              <w:rPr>
                <w:sz w:val="20"/>
                <w:szCs w:val="20"/>
              </w:rPr>
              <w:t>38/5</w:t>
            </w:r>
          </w:p>
        </w:tc>
      </w:tr>
      <w:tr w:rsidR="002D6B20" w:rsidRPr="00A87657" w14:paraId="7C64BDBC" w14:textId="77777777" w:rsidTr="00547DCE">
        <w:trPr>
          <w:trHeight w:val="300"/>
          <w:jc w:val="center"/>
        </w:trPr>
        <w:tc>
          <w:tcPr>
            <w:tcW w:w="620" w:type="pct"/>
            <w:shd w:val="clear" w:color="auto" w:fill="auto"/>
            <w:noWrap/>
            <w:hideMark/>
          </w:tcPr>
          <w:p w14:paraId="6626A980" w14:textId="77777777" w:rsidR="006D0BB0" w:rsidRPr="00A87657" w:rsidRDefault="006D0BB0" w:rsidP="00A87657">
            <w:pPr>
              <w:jc w:val="center"/>
              <w:rPr>
                <w:rFonts w:eastAsia="DengXian"/>
                <w:i/>
                <w:iCs/>
                <w:kern w:val="2"/>
                <w:sz w:val="20"/>
                <w:szCs w:val="20"/>
              </w:rPr>
            </w:pPr>
            <w:r>
              <w:rPr>
                <w:sz w:val="20"/>
                <w:szCs w:val="20"/>
              </w:rPr>
              <w:t>2004</w:t>
            </w:r>
          </w:p>
        </w:tc>
        <w:tc>
          <w:tcPr>
            <w:tcW w:w="996" w:type="pct"/>
            <w:shd w:val="clear" w:color="auto" w:fill="auto"/>
            <w:noWrap/>
            <w:hideMark/>
          </w:tcPr>
          <w:p w14:paraId="744184DD" w14:textId="34DF93DD" w:rsidR="006D0BB0" w:rsidRPr="00A87657" w:rsidRDefault="006D0BB0">
            <w:pPr>
              <w:jc w:val="right"/>
              <w:rPr>
                <w:rFonts w:eastAsia="DengXian"/>
                <w:kern w:val="2"/>
                <w:sz w:val="20"/>
                <w:szCs w:val="20"/>
              </w:rPr>
            </w:pPr>
            <w:r>
              <w:rPr>
                <w:sz w:val="20"/>
                <w:szCs w:val="20"/>
              </w:rPr>
              <w:t>256 000</w:t>
            </w:r>
          </w:p>
        </w:tc>
        <w:tc>
          <w:tcPr>
            <w:tcW w:w="573" w:type="pct"/>
            <w:shd w:val="clear" w:color="auto" w:fill="auto"/>
          </w:tcPr>
          <w:p w14:paraId="10930BAC" w14:textId="77777777" w:rsidR="006D0BB0" w:rsidRPr="00A87657" w:rsidRDefault="006D0BB0">
            <w:pPr>
              <w:jc w:val="right"/>
              <w:rPr>
                <w:rFonts w:eastAsia="DengXian"/>
                <w:kern w:val="2"/>
                <w:sz w:val="20"/>
                <w:szCs w:val="20"/>
              </w:rPr>
            </w:pPr>
            <w:r>
              <w:rPr>
                <w:sz w:val="20"/>
                <w:szCs w:val="20"/>
              </w:rPr>
              <w:t>29,29</w:t>
            </w:r>
          </w:p>
        </w:tc>
        <w:tc>
          <w:tcPr>
            <w:tcW w:w="1835" w:type="pct"/>
            <w:shd w:val="clear" w:color="auto" w:fill="auto"/>
            <w:hideMark/>
          </w:tcPr>
          <w:p w14:paraId="743382D9" w14:textId="79BD6992"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/41/9</w:t>
            </w:r>
          </w:p>
        </w:tc>
        <w:tc>
          <w:tcPr>
            <w:tcW w:w="976" w:type="pct"/>
            <w:shd w:val="clear" w:color="auto" w:fill="auto"/>
            <w:noWrap/>
            <w:hideMark/>
          </w:tcPr>
          <w:p w14:paraId="772FB5F7" w14:textId="77777777" w:rsidR="006D0BB0" w:rsidRPr="00A87657" w:rsidRDefault="006D0BB0" w:rsidP="00676E14">
            <w:pPr>
              <w:jc w:val="center"/>
              <w:rPr>
                <w:rFonts w:eastAsia="DengXian"/>
                <w:kern w:val="2"/>
                <w:sz w:val="20"/>
                <w:szCs w:val="20"/>
              </w:rPr>
            </w:pPr>
            <w:r>
              <w:rPr>
                <w:sz w:val="20"/>
                <w:szCs w:val="20"/>
              </w:rPr>
              <w:t>41/7</w:t>
            </w:r>
          </w:p>
        </w:tc>
      </w:tr>
      <w:tr w:rsidR="002D6B20" w:rsidRPr="00A87657" w14:paraId="1D167F09" w14:textId="77777777" w:rsidTr="00547DCE">
        <w:trPr>
          <w:trHeight w:val="300"/>
          <w:jc w:val="center"/>
        </w:trPr>
        <w:tc>
          <w:tcPr>
            <w:tcW w:w="620" w:type="pct"/>
            <w:shd w:val="clear" w:color="auto" w:fill="auto"/>
            <w:noWrap/>
            <w:hideMark/>
          </w:tcPr>
          <w:p w14:paraId="3FCFE2FD" w14:textId="77777777" w:rsidR="006D0BB0" w:rsidRPr="00A87657" w:rsidRDefault="006D0BB0" w:rsidP="00A87657">
            <w:pPr>
              <w:jc w:val="center"/>
              <w:rPr>
                <w:rFonts w:eastAsia="DengXian"/>
                <w:i/>
                <w:iCs/>
                <w:kern w:val="2"/>
                <w:sz w:val="20"/>
                <w:szCs w:val="20"/>
              </w:rPr>
            </w:pPr>
            <w:r>
              <w:rPr>
                <w:sz w:val="20"/>
                <w:szCs w:val="20"/>
              </w:rPr>
              <w:t>2005</w:t>
            </w:r>
          </w:p>
        </w:tc>
        <w:tc>
          <w:tcPr>
            <w:tcW w:w="996" w:type="pct"/>
            <w:shd w:val="clear" w:color="auto" w:fill="auto"/>
            <w:noWrap/>
            <w:hideMark/>
          </w:tcPr>
          <w:p w14:paraId="2543C9F8" w14:textId="0D55A3EC" w:rsidR="006D0BB0" w:rsidRPr="00A87657" w:rsidRDefault="006D0BB0">
            <w:pPr>
              <w:jc w:val="right"/>
              <w:rPr>
                <w:rFonts w:eastAsia="DengXian"/>
                <w:kern w:val="2"/>
                <w:sz w:val="20"/>
                <w:szCs w:val="20"/>
              </w:rPr>
            </w:pPr>
            <w:r>
              <w:rPr>
                <w:sz w:val="20"/>
                <w:szCs w:val="20"/>
              </w:rPr>
              <w:t>246 000</w:t>
            </w:r>
          </w:p>
        </w:tc>
        <w:tc>
          <w:tcPr>
            <w:tcW w:w="573" w:type="pct"/>
            <w:shd w:val="clear" w:color="auto" w:fill="auto"/>
          </w:tcPr>
          <w:p w14:paraId="34A80291" w14:textId="77777777" w:rsidR="006D0BB0" w:rsidRPr="00A87657" w:rsidRDefault="006D0BB0">
            <w:pPr>
              <w:jc w:val="right"/>
              <w:rPr>
                <w:rFonts w:eastAsia="DengXian"/>
                <w:kern w:val="2"/>
                <w:sz w:val="20"/>
                <w:szCs w:val="20"/>
              </w:rPr>
            </w:pPr>
            <w:r>
              <w:rPr>
                <w:sz w:val="20"/>
                <w:szCs w:val="20"/>
              </w:rPr>
              <w:t>-3,91</w:t>
            </w:r>
          </w:p>
        </w:tc>
        <w:tc>
          <w:tcPr>
            <w:tcW w:w="1835" w:type="pct"/>
            <w:shd w:val="clear" w:color="auto" w:fill="auto"/>
            <w:hideMark/>
          </w:tcPr>
          <w:p w14:paraId="2C77357E" w14:textId="6398B5FB"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/44/13</w:t>
            </w:r>
          </w:p>
        </w:tc>
        <w:tc>
          <w:tcPr>
            <w:tcW w:w="976" w:type="pct"/>
            <w:shd w:val="clear" w:color="auto" w:fill="auto"/>
            <w:noWrap/>
            <w:hideMark/>
          </w:tcPr>
          <w:p w14:paraId="744BDAD1" w14:textId="77777777" w:rsidR="006D0BB0" w:rsidRPr="00A87657" w:rsidRDefault="006D0BB0" w:rsidP="00676E14">
            <w:pPr>
              <w:jc w:val="center"/>
              <w:rPr>
                <w:rFonts w:eastAsia="DengXian"/>
                <w:kern w:val="2"/>
                <w:sz w:val="20"/>
                <w:szCs w:val="20"/>
              </w:rPr>
            </w:pPr>
            <w:r>
              <w:rPr>
                <w:sz w:val="20"/>
                <w:szCs w:val="20"/>
              </w:rPr>
              <w:t>44/10</w:t>
            </w:r>
          </w:p>
        </w:tc>
      </w:tr>
      <w:tr w:rsidR="002D6B20" w:rsidRPr="00A87657" w14:paraId="14DA01F2" w14:textId="77777777" w:rsidTr="00547DCE">
        <w:trPr>
          <w:trHeight w:val="300"/>
          <w:jc w:val="center"/>
        </w:trPr>
        <w:tc>
          <w:tcPr>
            <w:tcW w:w="620" w:type="pct"/>
            <w:shd w:val="clear" w:color="auto" w:fill="auto"/>
            <w:noWrap/>
            <w:hideMark/>
          </w:tcPr>
          <w:p w14:paraId="03144089" w14:textId="77777777" w:rsidR="006D0BB0" w:rsidRPr="00A87657" w:rsidRDefault="006D0BB0" w:rsidP="00A87657">
            <w:pPr>
              <w:jc w:val="center"/>
              <w:rPr>
                <w:rFonts w:eastAsia="DengXian"/>
                <w:i/>
                <w:iCs/>
                <w:kern w:val="2"/>
                <w:sz w:val="20"/>
                <w:szCs w:val="20"/>
              </w:rPr>
            </w:pPr>
            <w:r>
              <w:rPr>
                <w:sz w:val="20"/>
                <w:szCs w:val="20"/>
              </w:rPr>
              <w:t>2006</w:t>
            </w:r>
          </w:p>
        </w:tc>
        <w:tc>
          <w:tcPr>
            <w:tcW w:w="996" w:type="pct"/>
            <w:shd w:val="clear" w:color="auto" w:fill="auto"/>
            <w:noWrap/>
            <w:hideMark/>
          </w:tcPr>
          <w:p w14:paraId="3AFC6717" w14:textId="6C9F5FEC" w:rsidR="006D0BB0" w:rsidRPr="00A87657" w:rsidRDefault="006D0BB0">
            <w:pPr>
              <w:jc w:val="right"/>
              <w:rPr>
                <w:rFonts w:eastAsia="DengXian"/>
                <w:kern w:val="2"/>
                <w:sz w:val="20"/>
                <w:szCs w:val="20"/>
              </w:rPr>
            </w:pPr>
            <w:r>
              <w:rPr>
                <w:sz w:val="20"/>
                <w:szCs w:val="20"/>
              </w:rPr>
              <w:t>346 000</w:t>
            </w:r>
          </w:p>
        </w:tc>
        <w:tc>
          <w:tcPr>
            <w:tcW w:w="573" w:type="pct"/>
            <w:shd w:val="clear" w:color="auto" w:fill="auto"/>
          </w:tcPr>
          <w:p w14:paraId="000BB45B" w14:textId="77777777" w:rsidR="006D0BB0" w:rsidRPr="00A87657" w:rsidRDefault="006D0BB0">
            <w:pPr>
              <w:jc w:val="right"/>
              <w:rPr>
                <w:rFonts w:eastAsia="DengXian"/>
                <w:kern w:val="2"/>
                <w:sz w:val="20"/>
                <w:szCs w:val="20"/>
              </w:rPr>
            </w:pPr>
            <w:r>
              <w:rPr>
                <w:sz w:val="20"/>
                <w:szCs w:val="20"/>
              </w:rPr>
              <w:t>40,65</w:t>
            </w:r>
          </w:p>
        </w:tc>
        <w:tc>
          <w:tcPr>
            <w:tcW w:w="1835" w:type="pct"/>
            <w:shd w:val="clear" w:color="auto" w:fill="auto"/>
            <w:hideMark/>
          </w:tcPr>
          <w:p w14:paraId="5C12A6C0" w14:textId="78573009"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/47/11</w:t>
            </w:r>
          </w:p>
        </w:tc>
        <w:tc>
          <w:tcPr>
            <w:tcW w:w="976" w:type="pct"/>
            <w:shd w:val="clear" w:color="auto" w:fill="auto"/>
            <w:noWrap/>
            <w:hideMark/>
          </w:tcPr>
          <w:p w14:paraId="52940D95" w14:textId="77777777" w:rsidR="006D0BB0" w:rsidRPr="00A87657" w:rsidRDefault="006D0BB0" w:rsidP="00676E14">
            <w:pPr>
              <w:jc w:val="center"/>
              <w:rPr>
                <w:rFonts w:eastAsia="DengXian"/>
                <w:kern w:val="2"/>
                <w:sz w:val="20"/>
                <w:szCs w:val="20"/>
              </w:rPr>
            </w:pPr>
            <w:r>
              <w:rPr>
                <w:sz w:val="20"/>
                <w:szCs w:val="20"/>
              </w:rPr>
              <w:t>47/9</w:t>
            </w:r>
          </w:p>
        </w:tc>
      </w:tr>
      <w:tr w:rsidR="002D6B20" w:rsidRPr="00A87657" w14:paraId="74CA4E11" w14:textId="77777777" w:rsidTr="00547DCE">
        <w:trPr>
          <w:trHeight w:val="300"/>
          <w:jc w:val="center"/>
        </w:trPr>
        <w:tc>
          <w:tcPr>
            <w:tcW w:w="620" w:type="pct"/>
            <w:shd w:val="clear" w:color="auto" w:fill="auto"/>
            <w:noWrap/>
            <w:hideMark/>
          </w:tcPr>
          <w:p w14:paraId="0A895B36" w14:textId="77777777" w:rsidR="006D0BB0" w:rsidRPr="00A87657" w:rsidRDefault="006D0BB0" w:rsidP="00A87657">
            <w:pPr>
              <w:jc w:val="center"/>
              <w:rPr>
                <w:rFonts w:eastAsia="DengXian"/>
                <w:i/>
                <w:iCs/>
                <w:kern w:val="2"/>
                <w:sz w:val="20"/>
                <w:szCs w:val="20"/>
              </w:rPr>
            </w:pPr>
            <w:r>
              <w:rPr>
                <w:sz w:val="20"/>
                <w:szCs w:val="20"/>
              </w:rPr>
              <w:t>2007</w:t>
            </w:r>
          </w:p>
        </w:tc>
        <w:tc>
          <w:tcPr>
            <w:tcW w:w="996" w:type="pct"/>
            <w:shd w:val="clear" w:color="auto" w:fill="auto"/>
            <w:noWrap/>
            <w:hideMark/>
          </w:tcPr>
          <w:p w14:paraId="527CE63B" w14:textId="7AFF2E0A" w:rsidR="006D0BB0" w:rsidRPr="00A87657" w:rsidRDefault="006D0BB0">
            <w:pPr>
              <w:jc w:val="right"/>
              <w:rPr>
                <w:rFonts w:eastAsia="DengXian"/>
                <w:kern w:val="2"/>
                <w:sz w:val="20"/>
                <w:szCs w:val="20"/>
              </w:rPr>
            </w:pPr>
            <w:r>
              <w:rPr>
                <w:sz w:val="20"/>
                <w:szCs w:val="20"/>
              </w:rPr>
              <w:t>361 000</w:t>
            </w:r>
          </w:p>
        </w:tc>
        <w:tc>
          <w:tcPr>
            <w:tcW w:w="573" w:type="pct"/>
            <w:shd w:val="clear" w:color="auto" w:fill="auto"/>
          </w:tcPr>
          <w:p w14:paraId="1C994771" w14:textId="77777777" w:rsidR="006D0BB0" w:rsidRPr="00A87657" w:rsidRDefault="006D0BB0">
            <w:pPr>
              <w:jc w:val="right"/>
              <w:rPr>
                <w:rFonts w:eastAsia="DengXian"/>
                <w:kern w:val="2"/>
                <w:sz w:val="20"/>
                <w:szCs w:val="20"/>
              </w:rPr>
            </w:pPr>
            <w:r>
              <w:rPr>
                <w:sz w:val="20"/>
                <w:szCs w:val="20"/>
              </w:rPr>
              <w:t>4,34</w:t>
            </w:r>
          </w:p>
        </w:tc>
        <w:tc>
          <w:tcPr>
            <w:tcW w:w="1835" w:type="pct"/>
            <w:shd w:val="clear" w:color="auto" w:fill="auto"/>
            <w:hideMark/>
          </w:tcPr>
          <w:p w14:paraId="3F568401" w14:textId="38EC15AC"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/50/11</w:t>
            </w:r>
          </w:p>
        </w:tc>
        <w:tc>
          <w:tcPr>
            <w:tcW w:w="976" w:type="pct"/>
            <w:shd w:val="clear" w:color="auto" w:fill="auto"/>
            <w:noWrap/>
            <w:hideMark/>
          </w:tcPr>
          <w:p w14:paraId="7512FEEA" w14:textId="77777777" w:rsidR="006D0BB0" w:rsidRPr="00A87657" w:rsidRDefault="006D0BB0" w:rsidP="00676E14">
            <w:pPr>
              <w:jc w:val="center"/>
              <w:rPr>
                <w:rFonts w:eastAsia="DengXian"/>
                <w:kern w:val="2"/>
                <w:sz w:val="20"/>
                <w:szCs w:val="20"/>
              </w:rPr>
            </w:pPr>
            <w:r>
              <w:rPr>
                <w:sz w:val="20"/>
                <w:szCs w:val="20"/>
              </w:rPr>
              <w:t>50/9</w:t>
            </w:r>
          </w:p>
        </w:tc>
      </w:tr>
      <w:tr w:rsidR="002D6B20" w:rsidRPr="00A87657" w14:paraId="78A5D3D1" w14:textId="77777777" w:rsidTr="00547DCE">
        <w:trPr>
          <w:trHeight w:val="300"/>
          <w:jc w:val="center"/>
        </w:trPr>
        <w:tc>
          <w:tcPr>
            <w:tcW w:w="620" w:type="pct"/>
            <w:shd w:val="clear" w:color="auto" w:fill="auto"/>
            <w:noWrap/>
            <w:hideMark/>
          </w:tcPr>
          <w:p w14:paraId="1021D425" w14:textId="77777777" w:rsidR="006D0BB0" w:rsidRPr="00A87657" w:rsidRDefault="006D0BB0" w:rsidP="00A87657">
            <w:pPr>
              <w:jc w:val="center"/>
              <w:rPr>
                <w:rFonts w:eastAsia="DengXian"/>
                <w:i/>
                <w:iCs/>
                <w:kern w:val="2"/>
                <w:sz w:val="20"/>
                <w:szCs w:val="20"/>
              </w:rPr>
            </w:pPr>
            <w:r>
              <w:rPr>
                <w:sz w:val="20"/>
                <w:szCs w:val="20"/>
              </w:rPr>
              <w:t>2008</w:t>
            </w:r>
          </w:p>
        </w:tc>
        <w:tc>
          <w:tcPr>
            <w:tcW w:w="996" w:type="pct"/>
            <w:shd w:val="clear" w:color="auto" w:fill="auto"/>
            <w:noWrap/>
            <w:hideMark/>
          </w:tcPr>
          <w:p w14:paraId="7CD44D8E" w14:textId="5D8E1C14" w:rsidR="006D0BB0" w:rsidRPr="00A87657" w:rsidRDefault="006D0BB0">
            <w:pPr>
              <w:jc w:val="right"/>
              <w:rPr>
                <w:rFonts w:eastAsia="DengXian"/>
                <w:kern w:val="2"/>
                <w:sz w:val="20"/>
                <w:szCs w:val="20"/>
              </w:rPr>
            </w:pPr>
            <w:r>
              <w:rPr>
                <w:sz w:val="20"/>
                <w:szCs w:val="20"/>
              </w:rPr>
              <w:t>326 000</w:t>
            </w:r>
          </w:p>
        </w:tc>
        <w:tc>
          <w:tcPr>
            <w:tcW w:w="573" w:type="pct"/>
            <w:shd w:val="clear" w:color="auto" w:fill="auto"/>
          </w:tcPr>
          <w:p w14:paraId="77B030AD" w14:textId="77777777" w:rsidR="006D0BB0" w:rsidRPr="00A87657" w:rsidRDefault="006D0BB0">
            <w:pPr>
              <w:jc w:val="right"/>
              <w:rPr>
                <w:rFonts w:eastAsia="DengXian"/>
                <w:kern w:val="2"/>
                <w:sz w:val="20"/>
                <w:szCs w:val="20"/>
              </w:rPr>
            </w:pPr>
            <w:r>
              <w:rPr>
                <w:sz w:val="20"/>
                <w:szCs w:val="20"/>
              </w:rPr>
              <w:t>-9,70</w:t>
            </w:r>
          </w:p>
        </w:tc>
        <w:tc>
          <w:tcPr>
            <w:tcW w:w="1835" w:type="pct"/>
            <w:shd w:val="clear" w:color="auto" w:fill="auto"/>
            <w:hideMark/>
          </w:tcPr>
          <w:p w14:paraId="3D4852DC" w14:textId="5D14EF6F"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/53/10</w:t>
            </w:r>
          </w:p>
        </w:tc>
        <w:tc>
          <w:tcPr>
            <w:tcW w:w="976" w:type="pct"/>
            <w:shd w:val="clear" w:color="auto" w:fill="auto"/>
            <w:noWrap/>
            <w:hideMark/>
          </w:tcPr>
          <w:p w14:paraId="1A9F9F0F" w14:textId="77777777" w:rsidR="006D0BB0" w:rsidRPr="00A87657" w:rsidRDefault="006D0BB0" w:rsidP="00676E14">
            <w:pPr>
              <w:jc w:val="center"/>
              <w:rPr>
                <w:rFonts w:eastAsia="DengXian"/>
                <w:kern w:val="2"/>
                <w:sz w:val="20"/>
                <w:szCs w:val="20"/>
              </w:rPr>
            </w:pPr>
            <w:r>
              <w:rPr>
                <w:sz w:val="20"/>
                <w:szCs w:val="20"/>
              </w:rPr>
              <w:t>53/7</w:t>
            </w:r>
          </w:p>
        </w:tc>
      </w:tr>
      <w:tr w:rsidR="002D6B20" w:rsidRPr="00A87657" w14:paraId="53EBB189" w14:textId="77777777" w:rsidTr="00547DCE">
        <w:trPr>
          <w:trHeight w:val="300"/>
          <w:jc w:val="center"/>
        </w:trPr>
        <w:tc>
          <w:tcPr>
            <w:tcW w:w="620" w:type="pct"/>
            <w:shd w:val="clear" w:color="auto" w:fill="auto"/>
            <w:noWrap/>
            <w:hideMark/>
          </w:tcPr>
          <w:p w14:paraId="0CBC032C" w14:textId="77777777" w:rsidR="006D0BB0" w:rsidRPr="00A87657" w:rsidRDefault="006D0BB0" w:rsidP="00A87657">
            <w:pPr>
              <w:jc w:val="center"/>
              <w:rPr>
                <w:rFonts w:eastAsia="DengXian"/>
                <w:i/>
                <w:iCs/>
                <w:kern w:val="2"/>
                <w:sz w:val="20"/>
                <w:szCs w:val="20"/>
              </w:rPr>
            </w:pPr>
            <w:r>
              <w:rPr>
                <w:sz w:val="20"/>
                <w:szCs w:val="20"/>
              </w:rPr>
              <w:t>2009</w:t>
            </w:r>
          </w:p>
        </w:tc>
        <w:tc>
          <w:tcPr>
            <w:tcW w:w="996" w:type="pct"/>
            <w:shd w:val="clear" w:color="auto" w:fill="auto"/>
            <w:noWrap/>
            <w:hideMark/>
          </w:tcPr>
          <w:p w14:paraId="23D26768" w14:textId="110023AD" w:rsidR="006D0BB0" w:rsidRPr="00A87657" w:rsidRDefault="006D0BB0">
            <w:pPr>
              <w:jc w:val="right"/>
              <w:rPr>
                <w:rFonts w:eastAsia="DengXian"/>
                <w:kern w:val="2"/>
                <w:sz w:val="20"/>
                <w:szCs w:val="20"/>
              </w:rPr>
            </w:pPr>
            <w:r>
              <w:rPr>
                <w:sz w:val="20"/>
                <w:szCs w:val="20"/>
              </w:rPr>
              <w:t>75 000</w:t>
            </w:r>
          </w:p>
        </w:tc>
        <w:tc>
          <w:tcPr>
            <w:tcW w:w="573" w:type="pct"/>
            <w:shd w:val="clear" w:color="auto" w:fill="auto"/>
          </w:tcPr>
          <w:p w14:paraId="59D5D201" w14:textId="77777777" w:rsidR="006D0BB0" w:rsidRPr="00A87657" w:rsidRDefault="006D0BB0">
            <w:pPr>
              <w:jc w:val="right"/>
              <w:rPr>
                <w:rFonts w:eastAsia="DengXian"/>
                <w:kern w:val="2"/>
                <w:sz w:val="20"/>
                <w:szCs w:val="20"/>
              </w:rPr>
            </w:pPr>
            <w:r>
              <w:rPr>
                <w:sz w:val="20"/>
                <w:szCs w:val="20"/>
              </w:rPr>
              <w:t>-76,99</w:t>
            </w:r>
          </w:p>
        </w:tc>
        <w:tc>
          <w:tcPr>
            <w:tcW w:w="1835" w:type="pct"/>
            <w:shd w:val="clear" w:color="auto" w:fill="auto"/>
            <w:hideMark/>
          </w:tcPr>
          <w:p w14:paraId="7AE6464E" w14:textId="3141A25A"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/56/10</w:t>
            </w:r>
          </w:p>
        </w:tc>
        <w:tc>
          <w:tcPr>
            <w:tcW w:w="976" w:type="pct"/>
            <w:shd w:val="clear" w:color="auto" w:fill="auto"/>
            <w:noWrap/>
            <w:hideMark/>
          </w:tcPr>
          <w:p w14:paraId="6F240549" w14:textId="77777777" w:rsidR="006D0BB0" w:rsidRPr="00A87657" w:rsidRDefault="006D0BB0" w:rsidP="00676E14">
            <w:pPr>
              <w:jc w:val="center"/>
              <w:rPr>
                <w:rFonts w:eastAsia="DengXian"/>
                <w:kern w:val="2"/>
                <w:sz w:val="20"/>
                <w:szCs w:val="20"/>
              </w:rPr>
            </w:pPr>
            <w:r>
              <w:rPr>
                <w:sz w:val="20"/>
                <w:szCs w:val="20"/>
              </w:rPr>
              <w:t>56/8</w:t>
            </w:r>
          </w:p>
        </w:tc>
      </w:tr>
      <w:tr w:rsidR="002D6B20" w:rsidRPr="00A87657" w14:paraId="6B4064DA" w14:textId="77777777" w:rsidTr="00547DCE">
        <w:trPr>
          <w:trHeight w:val="300"/>
          <w:jc w:val="center"/>
        </w:trPr>
        <w:tc>
          <w:tcPr>
            <w:tcW w:w="620" w:type="pct"/>
            <w:shd w:val="clear" w:color="auto" w:fill="auto"/>
            <w:noWrap/>
            <w:hideMark/>
          </w:tcPr>
          <w:p w14:paraId="1406C3E4" w14:textId="77777777" w:rsidR="006D0BB0" w:rsidRPr="00A87657" w:rsidRDefault="006D0BB0" w:rsidP="00A87657">
            <w:pPr>
              <w:jc w:val="center"/>
              <w:rPr>
                <w:rFonts w:eastAsia="DengXian"/>
                <w:i/>
                <w:iCs/>
                <w:kern w:val="2"/>
                <w:sz w:val="20"/>
                <w:szCs w:val="20"/>
              </w:rPr>
            </w:pPr>
            <w:r>
              <w:rPr>
                <w:sz w:val="20"/>
                <w:szCs w:val="20"/>
              </w:rPr>
              <w:t>2010***</w:t>
            </w:r>
          </w:p>
        </w:tc>
        <w:tc>
          <w:tcPr>
            <w:tcW w:w="996" w:type="pct"/>
            <w:shd w:val="clear" w:color="auto" w:fill="auto"/>
            <w:noWrap/>
            <w:hideMark/>
          </w:tcPr>
          <w:p w14:paraId="6295C39D" w14:textId="77777777" w:rsidR="006D0BB0" w:rsidRPr="00A87657" w:rsidRDefault="006D0BB0">
            <w:pPr>
              <w:jc w:val="right"/>
              <w:rPr>
                <w:rFonts w:eastAsia="DengXian"/>
                <w:kern w:val="2"/>
                <w:sz w:val="20"/>
                <w:szCs w:val="20"/>
              </w:rPr>
            </w:pPr>
            <w:r>
              <w:rPr>
                <w:sz w:val="20"/>
                <w:szCs w:val="20"/>
              </w:rPr>
              <w:t>-</w:t>
            </w:r>
          </w:p>
        </w:tc>
        <w:tc>
          <w:tcPr>
            <w:tcW w:w="573" w:type="pct"/>
            <w:shd w:val="clear" w:color="auto" w:fill="auto"/>
          </w:tcPr>
          <w:p w14:paraId="267E4A4F"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55F57E3B" w14:textId="77777777" w:rsidR="006D0BB0" w:rsidRPr="00A87657" w:rsidRDefault="006D0BB0">
            <w:pPr>
              <w:jc w:val="left"/>
              <w:rPr>
                <w:rFonts w:eastAsia="DengXian"/>
                <w:kern w:val="2"/>
                <w:sz w:val="20"/>
                <w:szCs w:val="20"/>
              </w:rPr>
            </w:pPr>
            <w:r>
              <w:rPr>
                <w:sz w:val="20"/>
                <w:szCs w:val="20"/>
              </w:rPr>
              <w:t>N/A</w:t>
            </w:r>
          </w:p>
        </w:tc>
        <w:tc>
          <w:tcPr>
            <w:tcW w:w="976" w:type="pct"/>
            <w:shd w:val="clear" w:color="auto" w:fill="auto"/>
            <w:noWrap/>
            <w:hideMark/>
          </w:tcPr>
          <w:p w14:paraId="45F88CDA" w14:textId="77777777" w:rsidR="006D0BB0" w:rsidRPr="00A87657" w:rsidRDefault="006D0BB0" w:rsidP="00676E14">
            <w:pPr>
              <w:jc w:val="center"/>
              <w:rPr>
                <w:rFonts w:eastAsia="DengXian"/>
                <w:kern w:val="2"/>
                <w:sz w:val="20"/>
                <w:szCs w:val="20"/>
              </w:rPr>
            </w:pPr>
            <w:r>
              <w:rPr>
                <w:sz w:val="20"/>
                <w:szCs w:val="20"/>
              </w:rPr>
              <w:t>-</w:t>
            </w:r>
          </w:p>
        </w:tc>
      </w:tr>
      <w:tr w:rsidR="002D6B20" w:rsidRPr="00A87657" w14:paraId="1563F160" w14:textId="77777777" w:rsidTr="00547DCE">
        <w:trPr>
          <w:trHeight w:val="300"/>
          <w:jc w:val="center"/>
        </w:trPr>
        <w:tc>
          <w:tcPr>
            <w:tcW w:w="620" w:type="pct"/>
            <w:shd w:val="clear" w:color="auto" w:fill="auto"/>
            <w:noWrap/>
            <w:hideMark/>
          </w:tcPr>
          <w:p w14:paraId="206A0159" w14:textId="77777777" w:rsidR="006D0BB0" w:rsidRPr="00A87657" w:rsidRDefault="006D0BB0" w:rsidP="00A87657">
            <w:pPr>
              <w:jc w:val="center"/>
              <w:rPr>
                <w:rFonts w:eastAsia="DengXian"/>
                <w:i/>
                <w:iCs/>
                <w:kern w:val="2"/>
                <w:sz w:val="20"/>
                <w:szCs w:val="20"/>
              </w:rPr>
            </w:pPr>
            <w:r>
              <w:rPr>
                <w:sz w:val="20"/>
                <w:szCs w:val="20"/>
              </w:rPr>
              <w:t>2011</w:t>
            </w:r>
          </w:p>
        </w:tc>
        <w:tc>
          <w:tcPr>
            <w:tcW w:w="996" w:type="pct"/>
            <w:shd w:val="clear" w:color="auto" w:fill="auto"/>
            <w:noWrap/>
            <w:hideMark/>
          </w:tcPr>
          <w:p w14:paraId="1DC27A71" w14:textId="464F203E" w:rsidR="006D0BB0" w:rsidRPr="00A87657" w:rsidRDefault="006D0BB0">
            <w:pPr>
              <w:jc w:val="right"/>
              <w:rPr>
                <w:rFonts w:eastAsia="DengXian"/>
                <w:kern w:val="2"/>
                <w:sz w:val="20"/>
                <w:szCs w:val="20"/>
              </w:rPr>
            </w:pPr>
            <w:r>
              <w:rPr>
                <w:sz w:val="20"/>
                <w:szCs w:val="20"/>
              </w:rPr>
              <w:t>86 750</w:t>
            </w:r>
          </w:p>
        </w:tc>
        <w:tc>
          <w:tcPr>
            <w:tcW w:w="573" w:type="pct"/>
            <w:shd w:val="clear" w:color="auto" w:fill="auto"/>
          </w:tcPr>
          <w:p w14:paraId="48E002FD"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54DF77C1" w14:textId="59EC7CB6"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/63/13</w:t>
            </w:r>
          </w:p>
        </w:tc>
        <w:tc>
          <w:tcPr>
            <w:tcW w:w="976" w:type="pct"/>
            <w:shd w:val="clear" w:color="auto" w:fill="auto"/>
            <w:noWrap/>
            <w:hideMark/>
          </w:tcPr>
          <w:p w14:paraId="1C020AC5" w14:textId="77777777" w:rsidR="006D0BB0" w:rsidRPr="00A87657" w:rsidRDefault="006D0BB0" w:rsidP="00676E14">
            <w:pPr>
              <w:jc w:val="center"/>
              <w:rPr>
                <w:rFonts w:eastAsia="DengXian"/>
                <w:kern w:val="2"/>
                <w:sz w:val="20"/>
                <w:szCs w:val="20"/>
              </w:rPr>
            </w:pPr>
            <w:r>
              <w:rPr>
                <w:sz w:val="20"/>
                <w:szCs w:val="20"/>
              </w:rPr>
              <w:t>63/11</w:t>
            </w:r>
          </w:p>
        </w:tc>
      </w:tr>
      <w:tr w:rsidR="002D6B20" w:rsidRPr="00A87657" w14:paraId="3B6B0A59" w14:textId="77777777" w:rsidTr="00547DCE">
        <w:trPr>
          <w:trHeight w:val="300"/>
          <w:jc w:val="center"/>
        </w:trPr>
        <w:tc>
          <w:tcPr>
            <w:tcW w:w="620" w:type="pct"/>
            <w:shd w:val="clear" w:color="auto" w:fill="auto"/>
            <w:noWrap/>
            <w:hideMark/>
          </w:tcPr>
          <w:p w14:paraId="362FA021" w14:textId="77777777" w:rsidR="006D0BB0" w:rsidRPr="00A87657" w:rsidRDefault="006D0BB0" w:rsidP="00A87657">
            <w:pPr>
              <w:jc w:val="center"/>
              <w:rPr>
                <w:rFonts w:eastAsia="DengXian"/>
                <w:i/>
                <w:iCs/>
                <w:kern w:val="2"/>
                <w:sz w:val="20"/>
                <w:szCs w:val="20"/>
              </w:rPr>
            </w:pPr>
            <w:r>
              <w:rPr>
                <w:sz w:val="20"/>
                <w:szCs w:val="20"/>
              </w:rPr>
              <w:t>2012</w:t>
            </w:r>
          </w:p>
        </w:tc>
        <w:tc>
          <w:tcPr>
            <w:tcW w:w="996" w:type="pct"/>
            <w:shd w:val="clear" w:color="auto" w:fill="auto"/>
            <w:noWrap/>
            <w:hideMark/>
          </w:tcPr>
          <w:p w14:paraId="5C1EEAED" w14:textId="3BAB0508" w:rsidR="006D0BB0" w:rsidRPr="00A87657" w:rsidRDefault="006D0BB0">
            <w:pPr>
              <w:jc w:val="right"/>
              <w:rPr>
                <w:rFonts w:eastAsia="DengXian"/>
                <w:kern w:val="2"/>
                <w:sz w:val="20"/>
                <w:szCs w:val="20"/>
              </w:rPr>
            </w:pPr>
            <w:r>
              <w:rPr>
                <w:sz w:val="20"/>
                <w:szCs w:val="20"/>
              </w:rPr>
              <w:t>325 000</w:t>
            </w:r>
          </w:p>
        </w:tc>
        <w:tc>
          <w:tcPr>
            <w:tcW w:w="573" w:type="pct"/>
            <w:shd w:val="clear" w:color="auto" w:fill="auto"/>
          </w:tcPr>
          <w:p w14:paraId="2927773E" w14:textId="77777777" w:rsidR="006D0BB0" w:rsidRPr="00A87657" w:rsidRDefault="006D0BB0">
            <w:pPr>
              <w:jc w:val="right"/>
              <w:rPr>
                <w:rFonts w:eastAsia="DengXian"/>
                <w:kern w:val="2"/>
                <w:sz w:val="20"/>
                <w:szCs w:val="20"/>
              </w:rPr>
            </w:pPr>
            <w:r>
              <w:rPr>
                <w:sz w:val="20"/>
                <w:szCs w:val="20"/>
              </w:rPr>
              <w:t>274,64</w:t>
            </w:r>
          </w:p>
        </w:tc>
        <w:tc>
          <w:tcPr>
            <w:tcW w:w="1835" w:type="pct"/>
            <w:shd w:val="clear" w:color="auto" w:fill="auto"/>
            <w:hideMark/>
          </w:tcPr>
          <w:p w14:paraId="6A1643A3" w14:textId="238F8811"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/65/11</w:t>
            </w:r>
          </w:p>
        </w:tc>
        <w:tc>
          <w:tcPr>
            <w:tcW w:w="976" w:type="pct"/>
            <w:shd w:val="clear" w:color="auto" w:fill="auto"/>
            <w:noWrap/>
            <w:hideMark/>
          </w:tcPr>
          <w:p w14:paraId="732DB44E" w14:textId="77777777" w:rsidR="006D0BB0" w:rsidRPr="00A87657" w:rsidRDefault="006D0BB0" w:rsidP="00676E14">
            <w:pPr>
              <w:jc w:val="center"/>
              <w:rPr>
                <w:rFonts w:eastAsia="DengXian"/>
                <w:kern w:val="2"/>
                <w:sz w:val="20"/>
                <w:szCs w:val="20"/>
              </w:rPr>
            </w:pPr>
            <w:r>
              <w:rPr>
                <w:sz w:val="20"/>
                <w:szCs w:val="20"/>
              </w:rPr>
              <w:t>65/9</w:t>
            </w:r>
          </w:p>
        </w:tc>
      </w:tr>
      <w:tr w:rsidR="002D6B20" w:rsidRPr="00A87657" w14:paraId="7150C183" w14:textId="77777777" w:rsidTr="00547DCE">
        <w:trPr>
          <w:trHeight w:val="300"/>
          <w:jc w:val="center"/>
        </w:trPr>
        <w:tc>
          <w:tcPr>
            <w:tcW w:w="620" w:type="pct"/>
            <w:shd w:val="clear" w:color="auto" w:fill="auto"/>
            <w:noWrap/>
            <w:hideMark/>
          </w:tcPr>
          <w:p w14:paraId="1478D579" w14:textId="77777777" w:rsidR="006D0BB0" w:rsidRPr="00A87657" w:rsidRDefault="006D0BB0" w:rsidP="00A87657">
            <w:pPr>
              <w:jc w:val="center"/>
              <w:rPr>
                <w:rFonts w:eastAsia="DengXian"/>
                <w:i/>
                <w:iCs/>
                <w:kern w:val="2"/>
                <w:sz w:val="20"/>
                <w:szCs w:val="20"/>
              </w:rPr>
            </w:pPr>
            <w:r>
              <w:rPr>
                <w:sz w:val="20"/>
                <w:szCs w:val="20"/>
              </w:rPr>
              <w:t>2013</w:t>
            </w:r>
          </w:p>
        </w:tc>
        <w:tc>
          <w:tcPr>
            <w:tcW w:w="996" w:type="pct"/>
            <w:shd w:val="clear" w:color="auto" w:fill="auto"/>
            <w:noWrap/>
            <w:hideMark/>
          </w:tcPr>
          <w:p w14:paraId="7AA22DF6" w14:textId="5E00832B" w:rsidR="006D0BB0" w:rsidRPr="00A87657" w:rsidRDefault="006D0BB0">
            <w:pPr>
              <w:jc w:val="right"/>
              <w:rPr>
                <w:rFonts w:eastAsia="DengXian"/>
                <w:kern w:val="2"/>
                <w:sz w:val="20"/>
                <w:szCs w:val="20"/>
              </w:rPr>
            </w:pPr>
            <w:r>
              <w:rPr>
                <w:sz w:val="20"/>
                <w:szCs w:val="20"/>
              </w:rPr>
              <w:t>191 000</w:t>
            </w:r>
          </w:p>
        </w:tc>
        <w:tc>
          <w:tcPr>
            <w:tcW w:w="573" w:type="pct"/>
            <w:shd w:val="clear" w:color="auto" w:fill="auto"/>
          </w:tcPr>
          <w:p w14:paraId="3ACA409C" w14:textId="77777777" w:rsidR="006D0BB0" w:rsidRPr="00A87657" w:rsidRDefault="006D0BB0">
            <w:pPr>
              <w:jc w:val="right"/>
              <w:rPr>
                <w:rFonts w:eastAsia="DengXian"/>
                <w:kern w:val="2"/>
                <w:sz w:val="20"/>
                <w:szCs w:val="20"/>
              </w:rPr>
            </w:pPr>
            <w:r>
              <w:rPr>
                <w:sz w:val="20"/>
                <w:szCs w:val="20"/>
              </w:rPr>
              <w:t>-41,23</w:t>
            </w:r>
          </w:p>
        </w:tc>
        <w:tc>
          <w:tcPr>
            <w:tcW w:w="1835" w:type="pct"/>
            <w:shd w:val="clear" w:color="auto" w:fill="auto"/>
            <w:hideMark/>
          </w:tcPr>
          <w:p w14:paraId="7C1D7F74" w14:textId="0FEC8EC8"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/68/12</w:t>
            </w:r>
          </w:p>
        </w:tc>
        <w:tc>
          <w:tcPr>
            <w:tcW w:w="976" w:type="pct"/>
            <w:shd w:val="clear" w:color="auto" w:fill="auto"/>
            <w:noWrap/>
            <w:hideMark/>
          </w:tcPr>
          <w:p w14:paraId="12AF7CBB" w14:textId="77777777" w:rsidR="006D0BB0" w:rsidRPr="00A87657" w:rsidRDefault="006D0BB0" w:rsidP="00676E14">
            <w:pPr>
              <w:jc w:val="center"/>
              <w:rPr>
                <w:rFonts w:eastAsia="DengXian"/>
                <w:kern w:val="2"/>
                <w:sz w:val="20"/>
                <w:szCs w:val="20"/>
              </w:rPr>
            </w:pPr>
            <w:r>
              <w:rPr>
                <w:sz w:val="20"/>
                <w:szCs w:val="20"/>
              </w:rPr>
              <w:t>68/9</w:t>
            </w:r>
          </w:p>
        </w:tc>
      </w:tr>
      <w:tr w:rsidR="002D6B20" w:rsidRPr="00A87657" w14:paraId="25B34635" w14:textId="77777777" w:rsidTr="00547DCE">
        <w:trPr>
          <w:trHeight w:val="300"/>
          <w:jc w:val="center"/>
        </w:trPr>
        <w:tc>
          <w:tcPr>
            <w:tcW w:w="620" w:type="pct"/>
            <w:shd w:val="clear" w:color="auto" w:fill="auto"/>
            <w:noWrap/>
            <w:hideMark/>
          </w:tcPr>
          <w:p w14:paraId="421CA58B" w14:textId="77777777" w:rsidR="006D0BB0" w:rsidRPr="00A87657" w:rsidRDefault="006D0BB0" w:rsidP="00A87657">
            <w:pPr>
              <w:jc w:val="center"/>
              <w:rPr>
                <w:rFonts w:eastAsia="DengXian"/>
                <w:i/>
                <w:iCs/>
                <w:kern w:val="2"/>
                <w:sz w:val="20"/>
                <w:szCs w:val="20"/>
              </w:rPr>
            </w:pPr>
            <w:r>
              <w:rPr>
                <w:sz w:val="20"/>
                <w:szCs w:val="20"/>
              </w:rPr>
              <w:t>2014</w:t>
            </w:r>
          </w:p>
        </w:tc>
        <w:tc>
          <w:tcPr>
            <w:tcW w:w="996" w:type="pct"/>
            <w:shd w:val="clear" w:color="auto" w:fill="auto"/>
            <w:noWrap/>
            <w:hideMark/>
          </w:tcPr>
          <w:p w14:paraId="60078F26" w14:textId="3A3B3C39" w:rsidR="006D0BB0" w:rsidRPr="00A87657" w:rsidRDefault="006D0BB0">
            <w:pPr>
              <w:jc w:val="right"/>
              <w:rPr>
                <w:rFonts w:eastAsia="DengXian"/>
                <w:kern w:val="2"/>
                <w:sz w:val="20"/>
                <w:szCs w:val="20"/>
              </w:rPr>
            </w:pPr>
            <w:r>
              <w:rPr>
                <w:sz w:val="20"/>
                <w:szCs w:val="20"/>
              </w:rPr>
              <w:t>148 700</w:t>
            </w:r>
          </w:p>
        </w:tc>
        <w:tc>
          <w:tcPr>
            <w:tcW w:w="573" w:type="pct"/>
            <w:shd w:val="clear" w:color="auto" w:fill="auto"/>
          </w:tcPr>
          <w:p w14:paraId="1D0B93DA" w14:textId="77777777" w:rsidR="006D0BB0" w:rsidRPr="00A87657" w:rsidRDefault="006D0BB0">
            <w:pPr>
              <w:jc w:val="right"/>
              <w:rPr>
                <w:rFonts w:eastAsia="DengXian"/>
                <w:kern w:val="2"/>
                <w:sz w:val="20"/>
                <w:szCs w:val="20"/>
              </w:rPr>
            </w:pPr>
            <w:r>
              <w:rPr>
                <w:sz w:val="20"/>
                <w:szCs w:val="20"/>
              </w:rPr>
              <w:t>-22,15</w:t>
            </w:r>
          </w:p>
        </w:tc>
        <w:tc>
          <w:tcPr>
            <w:tcW w:w="1835" w:type="pct"/>
            <w:shd w:val="clear" w:color="auto" w:fill="auto"/>
            <w:hideMark/>
          </w:tcPr>
          <w:p w14:paraId="6033CD03" w14:textId="59DB04EE"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/ExCom/72/10/Rev.1</w:t>
            </w:r>
          </w:p>
        </w:tc>
        <w:tc>
          <w:tcPr>
            <w:tcW w:w="976" w:type="pct"/>
            <w:shd w:val="clear" w:color="auto" w:fill="auto"/>
            <w:noWrap/>
            <w:hideMark/>
          </w:tcPr>
          <w:p w14:paraId="3E4CDC7C" w14:textId="77777777" w:rsidR="006D0BB0" w:rsidRPr="00A87657" w:rsidRDefault="006D0BB0" w:rsidP="00676E14">
            <w:pPr>
              <w:jc w:val="center"/>
              <w:rPr>
                <w:rFonts w:eastAsia="DengXian"/>
                <w:kern w:val="2"/>
                <w:sz w:val="20"/>
                <w:szCs w:val="20"/>
              </w:rPr>
            </w:pPr>
            <w:r>
              <w:rPr>
                <w:sz w:val="20"/>
                <w:szCs w:val="20"/>
              </w:rPr>
              <w:t>72/8</w:t>
            </w:r>
          </w:p>
        </w:tc>
      </w:tr>
      <w:tr w:rsidR="002D6B20" w:rsidRPr="00A87657" w14:paraId="7DBF2DC8" w14:textId="77777777" w:rsidTr="00547DCE">
        <w:trPr>
          <w:trHeight w:val="300"/>
          <w:jc w:val="center"/>
        </w:trPr>
        <w:tc>
          <w:tcPr>
            <w:tcW w:w="620" w:type="pct"/>
            <w:shd w:val="clear" w:color="auto" w:fill="auto"/>
            <w:noWrap/>
            <w:hideMark/>
          </w:tcPr>
          <w:p w14:paraId="69992BD4" w14:textId="77777777" w:rsidR="006D0BB0" w:rsidRPr="00A87657" w:rsidRDefault="006D0BB0" w:rsidP="00A87657">
            <w:pPr>
              <w:jc w:val="center"/>
              <w:rPr>
                <w:rFonts w:eastAsia="DengXian"/>
                <w:i/>
                <w:iCs/>
                <w:kern w:val="2"/>
                <w:sz w:val="20"/>
                <w:szCs w:val="20"/>
              </w:rPr>
            </w:pPr>
            <w:r>
              <w:rPr>
                <w:sz w:val="20"/>
                <w:szCs w:val="20"/>
              </w:rPr>
              <w:t>2015</w:t>
            </w:r>
          </w:p>
        </w:tc>
        <w:tc>
          <w:tcPr>
            <w:tcW w:w="996" w:type="pct"/>
            <w:shd w:val="clear" w:color="auto" w:fill="auto"/>
            <w:noWrap/>
            <w:hideMark/>
          </w:tcPr>
          <w:p w14:paraId="34335648" w14:textId="5303C545" w:rsidR="006D0BB0" w:rsidRPr="00A87657" w:rsidRDefault="006D0BB0">
            <w:pPr>
              <w:jc w:val="right"/>
              <w:rPr>
                <w:rFonts w:eastAsia="DengXian"/>
                <w:kern w:val="2"/>
                <w:sz w:val="20"/>
                <w:szCs w:val="20"/>
              </w:rPr>
            </w:pPr>
            <w:r>
              <w:rPr>
                <w:sz w:val="20"/>
                <w:szCs w:val="20"/>
              </w:rPr>
              <w:t>91 285</w:t>
            </w:r>
          </w:p>
        </w:tc>
        <w:tc>
          <w:tcPr>
            <w:tcW w:w="573" w:type="pct"/>
            <w:shd w:val="clear" w:color="auto" w:fill="auto"/>
          </w:tcPr>
          <w:p w14:paraId="3081E212" w14:textId="77777777" w:rsidR="006D0BB0" w:rsidRPr="00A87657" w:rsidRDefault="006D0BB0">
            <w:pPr>
              <w:jc w:val="right"/>
              <w:rPr>
                <w:rFonts w:eastAsia="DengXian"/>
                <w:kern w:val="2"/>
                <w:sz w:val="20"/>
                <w:szCs w:val="20"/>
              </w:rPr>
            </w:pPr>
            <w:r>
              <w:rPr>
                <w:sz w:val="20"/>
                <w:szCs w:val="20"/>
              </w:rPr>
              <w:t>-38,61</w:t>
            </w:r>
          </w:p>
        </w:tc>
        <w:tc>
          <w:tcPr>
            <w:tcW w:w="1835" w:type="pct"/>
            <w:shd w:val="clear" w:color="auto" w:fill="auto"/>
            <w:hideMark/>
          </w:tcPr>
          <w:p w14:paraId="01CAA52F" w14:textId="6B2908E8"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/ExCom/73/9/Rev.1</w:t>
            </w:r>
          </w:p>
        </w:tc>
        <w:tc>
          <w:tcPr>
            <w:tcW w:w="976" w:type="pct"/>
            <w:shd w:val="clear" w:color="auto" w:fill="auto"/>
            <w:noWrap/>
            <w:hideMark/>
          </w:tcPr>
          <w:p w14:paraId="562FAAFA" w14:textId="77777777" w:rsidR="006D0BB0" w:rsidRPr="00A87657" w:rsidRDefault="006D0BB0" w:rsidP="00676E14">
            <w:pPr>
              <w:jc w:val="center"/>
              <w:rPr>
                <w:rFonts w:eastAsia="DengXian"/>
                <w:kern w:val="2"/>
                <w:sz w:val="20"/>
                <w:szCs w:val="20"/>
              </w:rPr>
            </w:pPr>
            <w:r>
              <w:rPr>
                <w:sz w:val="20"/>
                <w:szCs w:val="20"/>
              </w:rPr>
              <w:t>73/7</w:t>
            </w:r>
          </w:p>
        </w:tc>
      </w:tr>
      <w:tr w:rsidR="002D6B20" w:rsidRPr="00A87657" w14:paraId="750CF64E" w14:textId="77777777" w:rsidTr="00547DCE">
        <w:trPr>
          <w:trHeight w:val="300"/>
          <w:jc w:val="center"/>
        </w:trPr>
        <w:tc>
          <w:tcPr>
            <w:tcW w:w="620" w:type="pct"/>
            <w:shd w:val="clear" w:color="auto" w:fill="auto"/>
            <w:noWrap/>
            <w:hideMark/>
          </w:tcPr>
          <w:p w14:paraId="2A4C5741" w14:textId="77777777" w:rsidR="006D0BB0" w:rsidRPr="00A87657" w:rsidRDefault="006D0BB0" w:rsidP="00A87657">
            <w:pPr>
              <w:jc w:val="center"/>
              <w:rPr>
                <w:rFonts w:eastAsia="DengXian"/>
                <w:i/>
                <w:iCs/>
                <w:kern w:val="2"/>
                <w:sz w:val="20"/>
                <w:szCs w:val="20"/>
              </w:rPr>
            </w:pPr>
            <w:r>
              <w:rPr>
                <w:sz w:val="20"/>
                <w:szCs w:val="20"/>
              </w:rPr>
              <w:t>2016</w:t>
            </w:r>
          </w:p>
        </w:tc>
        <w:tc>
          <w:tcPr>
            <w:tcW w:w="996" w:type="pct"/>
            <w:shd w:val="clear" w:color="auto" w:fill="auto"/>
            <w:noWrap/>
            <w:hideMark/>
          </w:tcPr>
          <w:p w14:paraId="4DBC2D5B" w14:textId="5422DE76" w:rsidR="006D0BB0" w:rsidRPr="00A87657" w:rsidRDefault="006D0BB0">
            <w:pPr>
              <w:jc w:val="right"/>
              <w:rPr>
                <w:rFonts w:eastAsia="DengXian"/>
                <w:kern w:val="2"/>
                <w:sz w:val="20"/>
                <w:szCs w:val="20"/>
              </w:rPr>
            </w:pPr>
            <w:r>
              <w:rPr>
                <w:sz w:val="20"/>
                <w:szCs w:val="20"/>
              </w:rPr>
              <w:t>177 226</w:t>
            </w:r>
          </w:p>
        </w:tc>
        <w:tc>
          <w:tcPr>
            <w:tcW w:w="573" w:type="pct"/>
            <w:shd w:val="clear" w:color="auto" w:fill="auto"/>
          </w:tcPr>
          <w:p w14:paraId="4724E69B" w14:textId="77777777" w:rsidR="006D0BB0" w:rsidRPr="00A87657" w:rsidRDefault="006D0BB0">
            <w:pPr>
              <w:jc w:val="right"/>
              <w:rPr>
                <w:rFonts w:eastAsia="DengXian"/>
                <w:kern w:val="2"/>
                <w:sz w:val="20"/>
                <w:szCs w:val="20"/>
              </w:rPr>
            </w:pPr>
            <w:r>
              <w:rPr>
                <w:sz w:val="20"/>
                <w:szCs w:val="20"/>
              </w:rPr>
              <w:t>94,15</w:t>
            </w:r>
          </w:p>
        </w:tc>
        <w:tc>
          <w:tcPr>
            <w:tcW w:w="1835" w:type="pct"/>
            <w:shd w:val="clear" w:color="auto" w:fill="auto"/>
            <w:hideMark/>
          </w:tcPr>
          <w:p w14:paraId="6DAFAD62" w14:textId="791B3DEE"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/ExCom/75/11/Rev.2</w:t>
            </w:r>
          </w:p>
        </w:tc>
        <w:tc>
          <w:tcPr>
            <w:tcW w:w="976" w:type="pct"/>
            <w:shd w:val="clear" w:color="auto" w:fill="auto"/>
            <w:noWrap/>
            <w:hideMark/>
          </w:tcPr>
          <w:p w14:paraId="079B8A15" w14:textId="77777777" w:rsidR="006D0BB0" w:rsidRPr="00A87657" w:rsidRDefault="006D0BB0" w:rsidP="00676E14">
            <w:pPr>
              <w:jc w:val="center"/>
              <w:rPr>
                <w:rFonts w:eastAsia="DengXian"/>
                <w:kern w:val="2"/>
                <w:sz w:val="20"/>
                <w:szCs w:val="20"/>
              </w:rPr>
            </w:pPr>
            <w:r>
              <w:rPr>
                <w:sz w:val="20"/>
                <w:szCs w:val="20"/>
              </w:rPr>
              <w:t>75/9</w:t>
            </w:r>
          </w:p>
        </w:tc>
      </w:tr>
      <w:tr w:rsidR="002D6B20" w:rsidRPr="00A87657" w14:paraId="673622BC" w14:textId="77777777" w:rsidTr="00547DCE">
        <w:trPr>
          <w:trHeight w:val="300"/>
          <w:jc w:val="center"/>
        </w:trPr>
        <w:tc>
          <w:tcPr>
            <w:tcW w:w="620" w:type="pct"/>
            <w:shd w:val="clear" w:color="auto" w:fill="auto"/>
            <w:noWrap/>
            <w:hideMark/>
          </w:tcPr>
          <w:p w14:paraId="0D5214C3" w14:textId="77777777" w:rsidR="006D0BB0" w:rsidRPr="00A87657" w:rsidRDefault="006D0BB0" w:rsidP="00A87657">
            <w:pPr>
              <w:jc w:val="center"/>
              <w:rPr>
                <w:rFonts w:eastAsia="DengXian"/>
                <w:i/>
                <w:iCs/>
                <w:kern w:val="2"/>
                <w:sz w:val="20"/>
                <w:szCs w:val="20"/>
              </w:rPr>
            </w:pPr>
            <w:r>
              <w:rPr>
                <w:sz w:val="20"/>
                <w:szCs w:val="20"/>
              </w:rPr>
              <w:t>2017</w:t>
            </w:r>
          </w:p>
        </w:tc>
        <w:tc>
          <w:tcPr>
            <w:tcW w:w="996" w:type="pct"/>
            <w:shd w:val="clear" w:color="auto" w:fill="auto"/>
            <w:noWrap/>
            <w:hideMark/>
          </w:tcPr>
          <w:p w14:paraId="20F32B39" w14:textId="6FDD6315" w:rsidR="006D0BB0" w:rsidRPr="00A87657" w:rsidRDefault="006D0BB0">
            <w:pPr>
              <w:jc w:val="right"/>
              <w:rPr>
                <w:rFonts w:eastAsia="DengXian"/>
                <w:kern w:val="2"/>
                <w:sz w:val="20"/>
                <w:szCs w:val="20"/>
              </w:rPr>
            </w:pPr>
            <w:r>
              <w:rPr>
                <w:sz w:val="20"/>
                <w:szCs w:val="20"/>
              </w:rPr>
              <w:t>143 484</w:t>
            </w:r>
          </w:p>
        </w:tc>
        <w:tc>
          <w:tcPr>
            <w:tcW w:w="573" w:type="pct"/>
            <w:shd w:val="clear" w:color="auto" w:fill="auto"/>
          </w:tcPr>
          <w:p w14:paraId="2BCDEDE5" w14:textId="77777777" w:rsidR="006D0BB0" w:rsidRPr="00A87657" w:rsidRDefault="006D0BB0">
            <w:pPr>
              <w:jc w:val="right"/>
              <w:rPr>
                <w:rFonts w:eastAsia="DengXian"/>
                <w:kern w:val="2"/>
                <w:sz w:val="20"/>
                <w:szCs w:val="20"/>
              </w:rPr>
            </w:pPr>
            <w:r>
              <w:rPr>
                <w:sz w:val="20"/>
                <w:szCs w:val="20"/>
              </w:rPr>
              <w:t>-19,04</w:t>
            </w:r>
          </w:p>
        </w:tc>
        <w:tc>
          <w:tcPr>
            <w:tcW w:w="1835" w:type="pct"/>
            <w:shd w:val="clear" w:color="auto" w:fill="auto"/>
            <w:hideMark/>
          </w:tcPr>
          <w:p w14:paraId="162C28E9" w14:textId="6A9011AC"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/ExCom/77/10/Rev.1</w:t>
            </w:r>
          </w:p>
        </w:tc>
        <w:tc>
          <w:tcPr>
            <w:tcW w:w="976" w:type="pct"/>
            <w:shd w:val="clear" w:color="auto" w:fill="auto"/>
            <w:noWrap/>
            <w:hideMark/>
          </w:tcPr>
          <w:p w14:paraId="372A2765" w14:textId="77777777" w:rsidR="006D0BB0" w:rsidRPr="00A87657" w:rsidRDefault="006D0BB0" w:rsidP="00676E14">
            <w:pPr>
              <w:jc w:val="center"/>
              <w:rPr>
                <w:rFonts w:eastAsia="DengXian"/>
                <w:kern w:val="2"/>
                <w:sz w:val="20"/>
                <w:szCs w:val="20"/>
              </w:rPr>
            </w:pPr>
            <w:r>
              <w:rPr>
                <w:sz w:val="20"/>
                <w:szCs w:val="20"/>
              </w:rPr>
              <w:t>77/7</w:t>
            </w:r>
          </w:p>
        </w:tc>
      </w:tr>
      <w:tr w:rsidR="002D6B20" w:rsidRPr="00A87657" w14:paraId="64B35ACA" w14:textId="77777777" w:rsidTr="00547DCE">
        <w:trPr>
          <w:trHeight w:val="300"/>
          <w:jc w:val="center"/>
        </w:trPr>
        <w:tc>
          <w:tcPr>
            <w:tcW w:w="620" w:type="pct"/>
            <w:shd w:val="clear" w:color="auto" w:fill="auto"/>
            <w:noWrap/>
            <w:hideMark/>
          </w:tcPr>
          <w:p w14:paraId="22DF665B" w14:textId="77777777" w:rsidR="006D0BB0" w:rsidRPr="00A87657" w:rsidRDefault="006D0BB0" w:rsidP="00A87657">
            <w:pPr>
              <w:jc w:val="center"/>
              <w:rPr>
                <w:rFonts w:eastAsia="DengXian"/>
                <w:i/>
                <w:iCs/>
                <w:kern w:val="2"/>
                <w:sz w:val="20"/>
                <w:szCs w:val="20"/>
              </w:rPr>
            </w:pPr>
            <w:r>
              <w:rPr>
                <w:sz w:val="20"/>
                <w:szCs w:val="20"/>
              </w:rPr>
              <w:t>2018</w:t>
            </w:r>
          </w:p>
        </w:tc>
        <w:tc>
          <w:tcPr>
            <w:tcW w:w="996" w:type="pct"/>
            <w:shd w:val="clear" w:color="auto" w:fill="auto"/>
            <w:noWrap/>
            <w:hideMark/>
          </w:tcPr>
          <w:p w14:paraId="6F6685A6" w14:textId="784F9642" w:rsidR="006D0BB0" w:rsidRPr="00A87657" w:rsidRDefault="006D0BB0">
            <w:pPr>
              <w:jc w:val="right"/>
              <w:rPr>
                <w:rFonts w:eastAsia="DengXian"/>
                <w:kern w:val="2"/>
                <w:sz w:val="20"/>
                <w:szCs w:val="20"/>
              </w:rPr>
            </w:pPr>
            <w:r>
              <w:rPr>
                <w:sz w:val="20"/>
                <w:szCs w:val="20"/>
              </w:rPr>
              <w:t>174 780</w:t>
            </w:r>
          </w:p>
        </w:tc>
        <w:tc>
          <w:tcPr>
            <w:tcW w:w="573" w:type="pct"/>
            <w:shd w:val="clear" w:color="auto" w:fill="auto"/>
          </w:tcPr>
          <w:p w14:paraId="4B223447" w14:textId="77777777" w:rsidR="006D0BB0" w:rsidRPr="00A87657" w:rsidRDefault="006D0BB0">
            <w:pPr>
              <w:jc w:val="right"/>
              <w:rPr>
                <w:rFonts w:eastAsia="DengXian"/>
                <w:kern w:val="2"/>
                <w:sz w:val="20"/>
                <w:szCs w:val="20"/>
              </w:rPr>
            </w:pPr>
            <w:r>
              <w:rPr>
                <w:sz w:val="20"/>
                <w:szCs w:val="20"/>
              </w:rPr>
              <w:t>21,81</w:t>
            </w:r>
          </w:p>
        </w:tc>
        <w:tc>
          <w:tcPr>
            <w:tcW w:w="1835" w:type="pct"/>
            <w:shd w:val="clear" w:color="auto" w:fill="auto"/>
            <w:hideMark/>
          </w:tcPr>
          <w:p w14:paraId="7A3C751C" w14:textId="6DFE331E"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/ExCom/80/11/Rev.1</w:t>
            </w:r>
          </w:p>
        </w:tc>
        <w:tc>
          <w:tcPr>
            <w:tcW w:w="976" w:type="pct"/>
            <w:shd w:val="clear" w:color="auto" w:fill="auto"/>
            <w:noWrap/>
            <w:hideMark/>
          </w:tcPr>
          <w:p w14:paraId="7C65B3E5" w14:textId="77777777" w:rsidR="006D0BB0" w:rsidRPr="00A87657" w:rsidRDefault="006D0BB0" w:rsidP="00676E14">
            <w:pPr>
              <w:jc w:val="center"/>
              <w:rPr>
                <w:rFonts w:eastAsia="DengXian"/>
                <w:kern w:val="2"/>
                <w:sz w:val="20"/>
                <w:szCs w:val="20"/>
              </w:rPr>
            </w:pPr>
            <w:r>
              <w:rPr>
                <w:sz w:val="20"/>
                <w:szCs w:val="20"/>
              </w:rPr>
              <w:t>80/9</w:t>
            </w:r>
          </w:p>
        </w:tc>
      </w:tr>
      <w:tr w:rsidR="002D6B20" w:rsidRPr="00A87657" w14:paraId="4CA001F5" w14:textId="77777777" w:rsidTr="00547DCE">
        <w:trPr>
          <w:trHeight w:val="300"/>
          <w:jc w:val="center"/>
        </w:trPr>
        <w:tc>
          <w:tcPr>
            <w:tcW w:w="620" w:type="pct"/>
            <w:shd w:val="clear" w:color="auto" w:fill="auto"/>
            <w:noWrap/>
            <w:hideMark/>
          </w:tcPr>
          <w:p w14:paraId="4FAEE84D" w14:textId="77777777" w:rsidR="006D0BB0" w:rsidRPr="00A87657" w:rsidRDefault="006D0BB0" w:rsidP="00A87657">
            <w:pPr>
              <w:jc w:val="center"/>
              <w:rPr>
                <w:rFonts w:eastAsia="DengXian"/>
                <w:i/>
                <w:iCs/>
                <w:kern w:val="2"/>
                <w:sz w:val="20"/>
                <w:szCs w:val="20"/>
              </w:rPr>
            </w:pPr>
            <w:r>
              <w:rPr>
                <w:sz w:val="20"/>
                <w:szCs w:val="20"/>
              </w:rPr>
              <w:t>2019</w:t>
            </w:r>
          </w:p>
        </w:tc>
        <w:tc>
          <w:tcPr>
            <w:tcW w:w="996" w:type="pct"/>
            <w:shd w:val="clear" w:color="auto" w:fill="auto"/>
            <w:noWrap/>
            <w:hideMark/>
          </w:tcPr>
          <w:p w14:paraId="0412A18D" w14:textId="7B9F6335" w:rsidR="006D0BB0" w:rsidRPr="00A87657" w:rsidRDefault="006D0BB0">
            <w:pPr>
              <w:jc w:val="right"/>
              <w:rPr>
                <w:rFonts w:eastAsia="DengXian"/>
                <w:kern w:val="2"/>
                <w:sz w:val="20"/>
                <w:szCs w:val="20"/>
              </w:rPr>
            </w:pPr>
            <w:r>
              <w:rPr>
                <w:sz w:val="20"/>
                <w:szCs w:val="20"/>
              </w:rPr>
              <w:t>136 050</w:t>
            </w:r>
          </w:p>
        </w:tc>
        <w:tc>
          <w:tcPr>
            <w:tcW w:w="573" w:type="pct"/>
            <w:shd w:val="clear" w:color="auto" w:fill="auto"/>
          </w:tcPr>
          <w:p w14:paraId="59CC4DF3" w14:textId="77777777" w:rsidR="006D0BB0" w:rsidRPr="00A87657" w:rsidRDefault="006D0BB0">
            <w:pPr>
              <w:jc w:val="right"/>
              <w:rPr>
                <w:rFonts w:eastAsia="DengXian"/>
                <w:kern w:val="2"/>
                <w:sz w:val="20"/>
                <w:szCs w:val="20"/>
              </w:rPr>
            </w:pPr>
            <w:r>
              <w:rPr>
                <w:sz w:val="20"/>
                <w:szCs w:val="20"/>
              </w:rPr>
              <w:t>-22,16</w:t>
            </w:r>
          </w:p>
        </w:tc>
        <w:tc>
          <w:tcPr>
            <w:tcW w:w="1835" w:type="pct"/>
            <w:shd w:val="clear" w:color="auto" w:fill="auto"/>
            <w:hideMark/>
          </w:tcPr>
          <w:p w14:paraId="0DD7582B" w14:textId="1E914479"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/ExCom/82/13/Rev.1</w:t>
            </w:r>
          </w:p>
        </w:tc>
        <w:tc>
          <w:tcPr>
            <w:tcW w:w="976" w:type="pct"/>
            <w:shd w:val="clear" w:color="auto" w:fill="auto"/>
            <w:noWrap/>
            <w:hideMark/>
          </w:tcPr>
          <w:p w14:paraId="195E2AE3" w14:textId="77777777" w:rsidR="006D0BB0" w:rsidRPr="00A87657" w:rsidRDefault="006D0BB0" w:rsidP="00676E14">
            <w:pPr>
              <w:jc w:val="center"/>
              <w:rPr>
                <w:rFonts w:eastAsia="DengXian"/>
                <w:kern w:val="2"/>
                <w:sz w:val="20"/>
                <w:szCs w:val="20"/>
              </w:rPr>
            </w:pPr>
            <w:r>
              <w:rPr>
                <w:sz w:val="20"/>
                <w:szCs w:val="20"/>
              </w:rPr>
              <w:t>82/10</w:t>
            </w:r>
          </w:p>
        </w:tc>
      </w:tr>
      <w:tr w:rsidR="002D6B20" w:rsidRPr="00A87657" w14:paraId="7A6D510C" w14:textId="77777777" w:rsidTr="00547DCE">
        <w:trPr>
          <w:trHeight w:val="300"/>
          <w:jc w:val="center"/>
        </w:trPr>
        <w:tc>
          <w:tcPr>
            <w:tcW w:w="620" w:type="pct"/>
            <w:shd w:val="clear" w:color="auto" w:fill="auto"/>
            <w:noWrap/>
            <w:hideMark/>
          </w:tcPr>
          <w:p w14:paraId="3177F663" w14:textId="77777777" w:rsidR="006D0BB0" w:rsidRPr="00A87657" w:rsidRDefault="006D0BB0" w:rsidP="00A87657">
            <w:pPr>
              <w:jc w:val="center"/>
              <w:rPr>
                <w:rFonts w:eastAsia="DengXian"/>
                <w:i/>
                <w:iCs/>
                <w:kern w:val="2"/>
                <w:sz w:val="20"/>
                <w:szCs w:val="20"/>
              </w:rPr>
            </w:pPr>
            <w:r>
              <w:rPr>
                <w:sz w:val="20"/>
                <w:szCs w:val="20"/>
              </w:rPr>
              <w:t>2020</w:t>
            </w:r>
          </w:p>
        </w:tc>
        <w:tc>
          <w:tcPr>
            <w:tcW w:w="996" w:type="pct"/>
            <w:shd w:val="clear" w:color="auto" w:fill="auto"/>
            <w:noWrap/>
            <w:hideMark/>
          </w:tcPr>
          <w:p w14:paraId="6233FA65" w14:textId="28622F51" w:rsidR="006D0BB0" w:rsidRPr="00A87657" w:rsidRDefault="006D0BB0">
            <w:pPr>
              <w:jc w:val="right"/>
              <w:rPr>
                <w:rFonts w:eastAsia="DengXian"/>
                <w:kern w:val="2"/>
                <w:sz w:val="20"/>
                <w:szCs w:val="20"/>
              </w:rPr>
            </w:pPr>
            <w:r>
              <w:rPr>
                <w:sz w:val="20"/>
                <w:szCs w:val="20"/>
              </w:rPr>
              <w:t>36 500</w:t>
            </w:r>
          </w:p>
        </w:tc>
        <w:tc>
          <w:tcPr>
            <w:tcW w:w="573" w:type="pct"/>
            <w:shd w:val="clear" w:color="auto" w:fill="auto"/>
          </w:tcPr>
          <w:p w14:paraId="7F19EB00" w14:textId="77777777" w:rsidR="006D0BB0" w:rsidRPr="00A87657" w:rsidRDefault="006D0BB0">
            <w:pPr>
              <w:jc w:val="right"/>
              <w:rPr>
                <w:rFonts w:eastAsia="DengXian"/>
                <w:kern w:val="2"/>
                <w:sz w:val="20"/>
                <w:szCs w:val="20"/>
              </w:rPr>
            </w:pPr>
            <w:r>
              <w:rPr>
                <w:sz w:val="20"/>
                <w:szCs w:val="20"/>
              </w:rPr>
              <w:t>-73,17</w:t>
            </w:r>
          </w:p>
        </w:tc>
        <w:tc>
          <w:tcPr>
            <w:tcW w:w="1835" w:type="pct"/>
            <w:shd w:val="clear" w:color="auto" w:fill="auto"/>
            <w:hideMark/>
          </w:tcPr>
          <w:p w14:paraId="205957F0" w14:textId="37179C8B"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/ExCom/84/15/Rev.1</w:t>
            </w:r>
          </w:p>
        </w:tc>
        <w:tc>
          <w:tcPr>
            <w:tcW w:w="976" w:type="pct"/>
            <w:shd w:val="clear" w:color="auto" w:fill="auto"/>
            <w:noWrap/>
            <w:hideMark/>
          </w:tcPr>
          <w:p w14:paraId="1E8F4C42" w14:textId="77777777" w:rsidR="006D0BB0" w:rsidRPr="00A87657" w:rsidRDefault="006D0BB0" w:rsidP="00676E14">
            <w:pPr>
              <w:jc w:val="center"/>
              <w:rPr>
                <w:rFonts w:eastAsia="DengXian"/>
                <w:kern w:val="2"/>
                <w:sz w:val="20"/>
                <w:szCs w:val="20"/>
              </w:rPr>
            </w:pPr>
            <w:r>
              <w:rPr>
                <w:sz w:val="20"/>
                <w:szCs w:val="20"/>
              </w:rPr>
              <w:t>84/11</w:t>
            </w:r>
          </w:p>
        </w:tc>
      </w:tr>
      <w:tr w:rsidR="002D6B20" w:rsidRPr="00A87657" w14:paraId="753782D2" w14:textId="77777777" w:rsidTr="00547DCE">
        <w:trPr>
          <w:trHeight w:val="300"/>
          <w:jc w:val="center"/>
        </w:trPr>
        <w:tc>
          <w:tcPr>
            <w:tcW w:w="620" w:type="pct"/>
            <w:shd w:val="clear" w:color="auto" w:fill="auto"/>
            <w:noWrap/>
            <w:hideMark/>
          </w:tcPr>
          <w:p w14:paraId="4ECB27BA" w14:textId="77777777" w:rsidR="006D0BB0" w:rsidRPr="00A87657" w:rsidRDefault="006D0BB0" w:rsidP="00A87657">
            <w:pPr>
              <w:jc w:val="center"/>
              <w:rPr>
                <w:rFonts w:eastAsia="DengXian"/>
                <w:i/>
                <w:iCs/>
                <w:kern w:val="2"/>
                <w:sz w:val="20"/>
                <w:szCs w:val="20"/>
              </w:rPr>
            </w:pPr>
            <w:r>
              <w:rPr>
                <w:sz w:val="20"/>
                <w:szCs w:val="20"/>
              </w:rPr>
              <w:t>2021***</w:t>
            </w:r>
          </w:p>
        </w:tc>
        <w:tc>
          <w:tcPr>
            <w:tcW w:w="996" w:type="pct"/>
            <w:shd w:val="clear" w:color="auto" w:fill="auto"/>
            <w:noWrap/>
            <w:hideMark/>
          </w:tcPr>
          <w:p w14:paraId="62BFF9D6" w14:textId="77777777" w:rsidR="006D0BB0" w:rsidRPr="00A87657" w:rsidRDefault="006D0BB0">
            <w:pPr>
              <w:jc w:val="right"/>
              <w:rPr>
                <w:rFonts w:eastAsia="DengXian"/>
                <w:kern w:val="2"/>
                <w:sz w:val="20"/>
                <w:szCs w:val="20"/>
              </w:rPr>
            </w:pPr>
            <w:r>
              <w:rPr>
                <w:sz w:val="20"/>
                <w:szCs w:val="20"/>
              </w:rPr>
              <w:t>-</w:t>
            </w:r>
          </w:p>
        </w:tc>
        <w:tc>
          <w:tcPr>
            <w:tcW w:w="573" w:type="pct"/>
            <w:shd w:val="clear" w:color="auto" w:fill="auto"/>
          </w:tcPr>
          <w:p w14:paraId="79E07CD3"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3421B50C" w14:textId="77777777" w:rsidR="006D0BB0" w:rsidRPr="00A87657" w:rsidRDefault="006D0BB0">
            <w:pPr>
              <w:jc w:val="left"/>
              <w:rPr>
                <w:rFonts w:eastAsia="DengXian"/>
                <w:kern w:val="2"/>
                <w:sz w:val="20"/>
                <w:szCs w:val="20"/>
              </w:rPr>
            </w:pPr>
            <w:r>
              <w:rPr>
                <w:sz w:val="20"/>
                <w:szCs w:val="20"/>
              </w:rPr>
              <w:t>N/A</w:t>
            </w:r>
          </w:p>
        </w:tc>
        <w:tc>
          <w:tcPr>
            <w:tcW w:w="976" w:type="pct"/>
            <w:shd w:val="clear" w:color="auto" w:fill="auto"/>
            <w:noWrap/>
            <w:hideMark/>
          </w:tcPr>
          <w:p w14:paraId="0C2B53B8" w14:textId="77777777" w:rsidR="006D0BB0" w:rsidRPr="00A87657" w:rsidRDefault="006D0BB0" w:rsidP="00676E14">
            <w:pPr>
              <w:jc w:val="center"/>
              <w:rPr>
                <w:rFonts w:eastAsia="DengXian"/>
                <w:kern w:val="2"/>
                <w:sz w:val="20"/>
                <w:szCs w:val="20"/>
              </w:rPr>
            </w:pPr>
            <w:r>
              <w:rPr>
                <w:sz w:val="20"/>
                <w:szCs w:val="20"/>
              </w:rPr>
              <w:t>-</w:t>
            </w:r>
          </w:p>
        </w:tc>
      </w:tr>
      <w:tr w:rsidR="002D6B20" w:rsidRPr="00A87657" w14:paraId="50D9E93B" w14:textId="77777777" w:rsidTr="00547DCE">
        <w:trPr>
          <w:trHeight w:val="300"/>
          <w:jc w:val="center"/>
        </w:trPr>
        <w:tc>
          <w:tcPr>
            <w:tcW w:w="620" w:type="pct"/>
            <w:shd w:val="clear" w:color="auto" w:fill="auto"/>
            <w:noWrap/>
            <w:hideMark/>
          </w:tcPr>
          <w:p w14:paraId="6DA2AF58" w14:textId="77777777" w:rsidR="006D0BB0" w:rsidRPr="00A87657" w:rsidRDefault="006D0BB0" w:rsidP="00A87657">
            <w:pPr>
              <w:jc w:val="center"/>
              <w:rPr>
                <w:rFonts w:eastAsia="DengXian"/>
                <w:i/>
                <w:iCs/>
                <w:kern w:val="2"/>
                <w:sz w:val="20"/>
                <w:szCs w:val="20"/>
              </w:rPr>
            </w:pPr>
            <w:r>
              <w:rPr>
                <w:sz w:val="20"/>
                <w:szCs w:val="20"/>
              </w:rPr>
              <w:t>2022</w:t>
            </w:r>
          </w:p>
        </w:tc>
        <w:tc>
          <w:tcPr>
            <w:tcW w:w="996" w:type="pct"/>
            <w:shd w:val="clear" w:color="auto" w:fill="auto"/>
            <w:noWrap/>
            <w:hideMark/>
          </w:tcPr>
          <w:p w14:paraId="152DA2F4" w14:textId="68FC0F79" w:rsidR="006D0BB0" w:rsidRPr="00A87657" w:rsidRDefault="006D0BB0">
            <w:pPr>
              <w:jc w:val="right"/>
              <w:rPr>
                <w:rFonts w:eastAsia="DengXian"/>
                <w:kern w:val="2"/>
                <w:sz w:val="20"/>
                <w:szCs w:val="20"/>
              </w:rPr>
            </w:pPr>
            <w:r>
              <w:rPr>
                <w:sz w:val="20"/>
                <w:szCs w:val="20"/>
              </w:rPr>
              <w:t>144 500</w:t>
            </w:r>
          </w:p>
        </w:tc>
        <w:tc>
          <w:tcPr>
            <w:tcW w:w="573" w:type="pct"/>
            <w:shd w:val="clear" w:color="auto" w:fill="auto"/>
          </w:tcPr>
          <w:p w14:paraId="12D13858"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7F6B494D" w14:textId="2A6F8021"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/ExCom/88/11/Rev.1</w:t>
            </w:r>
          </w:p>
        </w:tc>
        <w:tc>
          <w:tcPr>
            <w:tcW w:w="976" w:type="pct"/>
            <w:shd w:val="clear" w:color="auto" w:fill="auto"/>
            <w:noWrap/>
            <w:hideMark/>
          </w:tcPr>
          <w:p w14:paraId="51E81E29" w14:textId="77777777" w:rsidR="006D0BB0" w:rsidRPr="00A87657" w:rsidRDefault="006D0BB0" w:rsidP="00676E14">
            <w:pPr>
              <w:jc w:val="center"/>
              <w:rPr>
                <w:rFonts w:eastAsia="DengXian"/>
                <w:kern w:val="2"/>
                <w:sz w:val="20"/>
                <w:szCs w:val="20"/>
              </w:rPr>
            </w:pPr>
            <w:r>
              <w:rPr>
                <w:sz w:val="20"/>
                <w:szCs w:val="20"/>
              </w:rPr>
              <w:t>88/10</w:t>
            </w:r>
          </w:p>
        </w:tc>
      </w:tr>
      <w:tr w:rsidR="002D6B20" w:rsidRPr="00A87657" w14:paraId="197C2806" w14:textId="77777777" w:rsidTr="00547DCE">
        <w:trPr>
          <w:trHeight w:val="300"/>
          <w:jc w:val="center"/>
        </w:trPr>
        <w:tc>
          <w:tcPr>
            <w:tcW w:w="620" w:type="pct"/>
            <w:shd w:val="clear" w:color="auto" w:fill="auto"/>
            <w:noWrap/>
            <w:hideMark/>
          </w:tcPr>
          <w:p w14:paraId="52D54A35" w14:textId="77777777" w:rsidR="006D0BB0" w:rsidRPr="00A87657" w:rsidRDefault="006D0BB0" w:rsidP="00A87657">
            <w:pPr>
              <w:jc w:val="center"/>
              <w:rPr>
                <w:rFonts w:eastAsia="DengXian"/>
                <w:i/>
                <w:iCs/>
                <w:kern w:val="2"/>
                <w:sz w:val="20"/>
                <w:szCs w:val="20"/>
              </w:rPr>
            </w:pPr>
            <w:r>
              <w:rPr>
                <w:sz w:val="20"/>
                <w:szCs w:val="20"/>
              </w:rPr>
              <w:t>2023</w:t>
            </w:r>
          </w:p>
        </w:tc>
        <w:tc>
          <w:tcPr>
            <w:tcW w:w="996" w:type="pct"/>
            <w:shd w:val="clear" w:color="auto" w:fill="auto"/>
            <w:noWrap/>
            <w:hideMark/>
          </w:tcPr>
          <w:p w14:paraId="5B8CC1EC" w14:textId="45922F4E" w:rsidR="006D0BB0" w:rsidRPr="00A87657" w:rsidRDefault="006D0BB0">
            <w:pPr>
              <w:jc w:val="right"/>
              <w:rPr>
                <w:rFonts w:eastAsia="DengXian"/>
                <w:kern w:val="2"/>
                <w:sz w:val="20"/>
                <w:szCs w:val="20"/>
              </w:rPr>
            </w:pPr>
            <w:r>
              <w:rPr>
                <w:sz w:val="20"/>
                <w:szCs w:val="20"/>
              </w:rPr>
              <w:t>85 000</w:t>
            </w:r>
          </w:p>
        </w:tc>
        <w:tc>
          <w:tcPr>
            <w:tcW w:w="573" w:type="pct"/>
            <w:shd w:val="clear" w:color="auto" w:fill="auto"/>
          </w:tcPr>
          <w:p w14:paraId="41F85F70" w14:textId="77777777" w:rsidR="006D0BB0" w:rsidRPr="00A87657" w:rsidRDefault="006D0BB0">
            <w:pPr>
              <w:jc w:val="right"/>
              <w:rPr>
                <w:rFonts w:eastAsia="DengXian"/>
                <w:kern w:val="2"/>
                <w:sz w:val="20"/>
                <w:szCs w:val="20"/>
              </w:rPr>
            </w:pPr>
            <w:r>
              <w:rPr>
                <w:sz w:val="20"/>
                <w:szCs w:val="20"/>
              </w:rPr>
              <w:t>-41,18</w:t>
            </w:r>
          </w:p>
        </w:tc>
        <w:tc>
          <w:tcPr>
            <w:tcW w:w="1835" w:type="pct"/>
            <w:shd w:val="clear" w:color="auto" w:fill="auto"/>
            <w:hideMark/>
          </w:tcPr>
          <w:p w14:paraId="70722A52" w14:textId="08BFF3DA"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/ExCom/91/11/Rev.1</w:t>
            </w:r>
          </w:p>
        </w:tc>
        <w:tc>
          <w:tcPr>
            <w:tcW w:w="976" w:type="pct"/>
            <w:shd w:val="clear" w:color="auto" w:fill="auto"/>
            <w:noWrap/>
            <w:hideMark/>
          </w:tcPr>
          <w:p w14:paraId="66CE7570" w14:textId="77777777" w:rsidR="006D0BB0" w:rsidRPr="00A87657" w:rsidRDefault="006D0BB0" w:rsidP="00676E14">
            <w:pPr>
              <w:jc w:val="center"/>
              <w:rPr>
                <w:rFonts w:eastAsia="DengXian"/>
                <w:kern w:val="2"/>
                <w:sz w:val="20"/>
                <w:szCs w:val="20"/>
              </w:rPr>
            </w:pPr>
            <w:r>
              <w:rPr>
                <w:sz w:val="20"/>
                <w:szCs w:val="20"/>
              </w:rPr>
              <w:t>91/9</w:t>
            </w:r>
          </w:p>
        </w:tc>
      </w:tr>
      <w:tr w:rsidR="002D6B20" w:rsidRPr="00A87657" w14:paraId="67D039B2" w14:textId="77777777" w:rsidTr="00547DCE">
        <w:trPr>
          <w:trHeight w:val="300"/>
          <w:jc w:val="center"/>
        </w:trPr>
        <w:tc>
          <w:tcPr>
            <w:tcW w:w="620" w:type="pct"/>
            <w:shd w:val="clear" w:color="auto" w:fill="auto"/>
            <w:noWrap/>
            <w:hideMark/>
          </w:tcPr>
          <w:p w14:paraId="4B183BF4" w14:textId="77777777" w:rsidR="006D0BB0" w:rsidRPr="00A87657" w:rsidRDefault="006D0BB0" w:rsidP="00A87657">
            <w:pPr>
              <w:jc w:val="center"/>
              <w:rPr>
                <w:rFonts w:eastAsia="DengXian"/>
                <w:i/>
                <w:iCs/>
                <w:kern w:val="2"/>
                <w:sz w:val="20"/>
                <w:szCs w:val="20"/>
              </w:rPr>
            </w:pPr>
            <w:r>
              <w:rPr>
                <w:sz w:val="20"/>
                <w:szCs w:val="20"/>
              </w:rPr>
              <w:t>2024</w:t>
            </w:r>
          </w:p>
        </w:tc>
        <w:tc>
          <w:tcPr>
            <w:tcW w:w="996" w:type="pct"/>
            <w:shd w:val="clear" w:color="auto" w:fill="auto"/>
            <w:noWrap/>
            <w:hideMark/>
          </w:tcPr>
          <w:p w14:paraId="7BC0EE4E" w14:textId="369A2602" w:rsidR="006D0BB0" w:rsidRPr="00A87657" w:rsidRDefault="006D0BB0">
            <w:pPr>
              <w:jc w:val="right"/>
              <w:rPr>
                <w:rFonts w:eastAsia="DengXian"/>
                <w:kern w:val="2"/>
                <w:sz w:val="20"/>
                <w:szCs w:val="20"/>
              </w:rPr>
            </w:pPr>
            <w:r>
              <w:rPr>
                <w:sz w:val="20"/>
                <w:szCs w:val="20"/>
              </w:rPr>
              <w:t>115 000</w:t>
            </w:r>
          </w:p>
        </w:tc>
        <w:tc>
          <w:tcPr>
            <w:tcW w:w="573" w:type="pct"/>
            <w:shd w:val="clear" w:color="auto" w:fill="auto"/>
          </w:tcPr>
          <w:p w14:paraId="33833167" w14:textId="77777777" w:rsidR="006D0BB0" w:rsidRPr="00A87657" w:rsidRDefault="006D0BB0">
            <w:pPr>
              <w:jc w:val="right"/>
              <w:rPr>
                <w:rFonts w:eastAsia="DengXian"/>
                <w:kern w:val="2"/>
                <w:sz w:val="20"/>
                <w:szCs w:val="20"/>
              </w:rPr>
            </w:pPr>
            <w:r>
              <w:rPr>
                <w:sz w:val="20"/>
                <w:szCs w:val="20"/>
              </w:rPr>
              <w:t>35,29</w:t>
            </w:r>
          </w:p>
        </w:tc>
        <w:tc>
          <w:tcPr>
            <w:tcW w:w="1835" w:type="pct"/>
            <w:shd w:val="clear" w:color="auto" w:fill="auto"/>
            <w:hideMark/>
          </w:tcPr>
          <w:p w14:paraId="4B0B1B0D" w14:textId="368364B1"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/ExCom/93/13/Rev.1</w:t>
            </w:r>
          </w:p>
        </w:tc>
        <w:tc>
          <w:tcPr>
            <w:tcW w:w="976" w:type="pct"/>
            <w:shd w:val="clear" w:color="auto" w:fill="auto"/>
            <w:noWrap/>
            <w:hideMark/>
          </w:tcPr>
          <w:p w14:paraId="0419AB60" w14:textId="77777777" w:rsidR="006D0BB0" w:rsidRPr="00A87657" w:rsidRDefault="006D0BB0" w:rsidP="00676E14">
            <w:pPr>
              <w:jc w:val="center"/>
              <w:rPr>
                <w:rFonts w:eastAsia="DengXian"/>
                <w:kern w:val="2"/>
                <w:sz w:val="20"/>
                <w:szCs w:val="20"/>
              </w:rPr>
            </w:pPr>
            <w:r>
              <w:rPr>
                <w:sz w:val="20"/>
                <w:szCs w:val="20"/>
              </w:rPr>
              <w:t>93/10</w:t>
            </w:r>
          </w:p>
        </w:tc>
      </w:tr>
      <w:tr w:rsidR="002D6B20" w:rsidRPr="00A87657" w14:paraId="4CF9C6F0" w14:textId="77777777" w:rsidTr="00547DCE">
        <w:trPr>
          <w:trHeight w:val="300"/>
          <w:jc w:val="center"/>
        </w:trPr>
        <w:tc>
          <w:tcPr>
            <w:tcW w:w="620" w:type="pct"/>
            <w:tcBorders>
              <w:bottom w:val="double" w:sz="4" w:space="0" w:color="auto"/>
            </w:tcBorders>
            <w:shd w:val="clear" w:color="auto" w:fill="auto"/>
            <w:noWrap/>
            <w:hideMark/>
          </w:tcPr>
          <w:p w14:paraId="3A4247DE" w14:textId="77777777" w:rsidR="006D0BB0" w:rsidRPr="00A87657" w:rsidRDefault="006D0BB0" w:rsidP="00A87657">
            <w:pPr>
              <w:jc w:val="center"/>
              <w:rPr>
                <w:rFonts w:eastAsia="DengXian"/>
                <w:i/>
                <w:iCs/>
                <w:kern w:val="2"/>
                <w:sz w:val="20"/>
                <w:szCs w:val="20"/>
              </w:rPr>
            </w:pPr>
            <w:r>
              <w:rPr>
                <w:sz w:val="20"/>
                <w:szCs w:val="20"/>
              </w:rPr>
              <w:t>2025</w:t>
            </w:r>
          </w:p>
        </w:tc>
        <w:tc>
          <w:tcPr>
            <w:tcW w:w="996" w:type="pct"/>
            <w:tcBorders>
              <w:bottom w:val="double" w:sz="4" w:space="0" w:color="auto"/>
            </w:tcBorders>
            <w:shd w:val="clear" w:color="auto" w:fill="auto"/>
            <w:noWrap/>
            <w:hideMark/>
          </w:tcPr>
          <w:p w14:paraId="1BCBE033" w14:textId="6AC58349" w:rsidR="006D0BB0" w:rsidRPr="00A87657" w:rsidRDefault="006D0BB0">
            <w:pPr>
              <w:jc w:val="right"/>
              <w:rPr>
                <w:rFonts w:eastAsia="DengXian"/>
                <w:kern w:val="2"/>
                <w:sz w:val="20"/>
                <w:szCs w:val="20"/>
              </w:rPr>
            </w:pPr>
            <w:r>
              <w:rPr>
                <w:sz w:val="20"/>
                <w:szCs w:val="20"/>
              </w:rPr>
              <w:t>175 000</w:t>
            </w:r>
          </w:p>
        </w:tc>
        <w:tc>
          <w:tcPr>
            <w:tcW w:w="573" w:type="pct"/>
            <w:tcBorders>
              <w:bottom w:val="double" w:sz="4" w:space="0" w:color="auto"/>
            </w:tcBorders>
            <w:shd w:val="clear" w:color="auto" w:fill="auto"/>
          </w:tcPr>
          <w:p w14:paraId="7764C21E" w14:textId="77777777" w:rsidR="006D0BB0" w:rsidRPr="00A87657" w:rsidRDefault="006D0BB0">
            <w:pPr>
              <w:jc w:val="right"/>
              <w:rPr>
                <w:rFonts w:eastAsia="DengXian"/>
                <w:kern w:val="2"/>
                <w:sz w:val="20"/>
                <w:szCs w:val="20"/>
              </w:rPr>
            </w:pPr>
            <w:r>
              <w:rPr>
                <w:sz w:val="20"/>
                <w:szCs w:val="20"/>
              </w:rPr>
              <w:t>52,17</w:t>
            </w:r>
          </w:p>
        </w:tc>
        <w:tc>
          <w:tcPr>
            <w:tcW w:w="1835" w:type="pct"/>
            <w:tcBorders>
              <w:bottom w:val="double" w:sz="4" w:space="0" w:color="auto"/>
            </w:tcBorders>
            <w:shd w:val="clear" w:color="auto" w:fill="auto"/>
            <w:hideMark/>
          </w:tcPr>
          <w:p w14:paraId="6F77DE93" w14:textId="1725DB02"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/ExCom/93/13/Rev.1</w:t>
            </w:r>
          </w:p>
        </w:tc>
        <w:tc>
          <w:tcPr>
            <w:tcW w:w="976" w:type="pct"/>
            <w:tcBorders>
              <w:bottom w:val="double" w:sz="4" w:space="0" w:color="auto"/>
            </w:tcBorders>
            <w:shd w:val="clear" w:color="auto" w:fill="auto"/>
            <w:noWrap/>
            <w:hideMark/>
          </w:tcPr>
          <w:p w14:paraId="64A299F9" w14:textId="77777777" w:rsidR="006D0BB0" w:rsidRPr="00A87657" w:rsidRDefault="006D0BB0" w:rsidP="00676E14">
            <w:pPr>
              <w:jc w:val="center"/>
              <w:rPr>
                <w:rFonts w:eastAsia="DengXian"/>
                <w:kern w:val="2"/>
                <w:sz w:val="20"/>
                <w:szCs w:val="20"/>
              </w:rPr>
            </w:pPr>
            <w:r>
              <w:rPr>
                <w:sz w:val="20"/>
                <w:szCs w:val="20"/>
              </w:rPr>
              <w:t>93/10</w:t>
            </w:r>
          </w:p>
        </w:tc>
      </w:tr>
      <w:tr w:rsidR="00313349" w:rsidRPr="00A87657" w14:paraId="2566499D" w14:textId="77777777" w:rsidTr="00547DCE">
        <w:trPr>
          <w:trHeight w:val="300"/>
          <w:jc w:val="center"/>
        </w:trPr>
        <w:tc>
          <w:tcPr>
            <w:tcW w:w="620" w:type="pct"/>
            <w:tcBorders>
              <w:top w:val="double" w:sz="4" w:space="0" w:color="auto"/>
            </w:tcBorders>
            <w:shd w:val="clear" w:color="auto" w:fill="auto"/>
            <w:noWrap/>
          </w:tcPr>
          <w:p w14:paraId="04B65E6C" w14:textId="6351100D" w:rsidR="00853301" w:rsidRPr="00A87657" w:rsidRDefault="00853301" w:rsidP="00A87657">
            <w:pPr>
              <w:jc w:val="center"/>
              <w:rPr>
                <w:rFonts w:eastAsia="DengXian"/>
                <w:b/>
                <w:bCs/>
                <w:kern w:val="2"/>
                <w:sz w:val="20"/>
                <w:szCs w:val="20"/>
              </w:rPr>
            </w:pPr>
            <w:r>
              <w:rPr>
                <w:b/>
                <w:bCs/>
                <w:sz w:val="20"/>
                <w:szCs w:val="20"/>
              </w:rPr>
              <w:t>Total</w:t>
            </w:r>
          </w:p>
          <w:p w14:paraId="6EED0F87" w14:textId="67AD76E0" w:rsidR="00313349" w:rsidRPr="00A87657" w:rsidRDefault="00BB56B9" w:rsidP="00A87657">
            <w:pPr>
              <w:jc w:val="center"/>
              <w:rPr>
                <w:rFonts w:eastAsia="DengXian"/>
                <w:b/>
                <w:bCs/>
                <w:kern w:val="2"/>
                <w:sz w:val="20"/>
                <w:szCs w:val="20"/>
              </w:rPr>
            </w:pPr>
            <w:r>
              <w:rPr>
                <w:b/>
                <w:bCs/>
                <w:sz w:val="20"/>
                <w:szCs w:val="20"/>
              </w:rPr>
              <w:t>1997-2025</w:t>
            </w:r>
          </w:p>
        </w:tc>
        <w:tc>
          <w:tcPr>
            <w:tcW w:w="996" w:type="pct"/>
            <w:tcBorders>
              <w:top w:val="double" w:sz="4" w:space="0" w:color="auto"/>
            </w:tcBorders>
            <w:shd w:val="clear" w:color="auto" w:fill="auto"/>
            <w:noWrap/>
            <w:vAlign w:val="center"/>
          </w:tcPr>
          <w:p w14:paraId="17799A3E" w14:textId="573C1493" w:rsidR="00313349" w:rsidRPr="00A87657" w:rsidRDefault="00BB56B9" w:rsidP="00676E14">
            <w:pPr>
              <w:jc w:val="right"/>
              <w:rPr>
                <w:rFonts w:eastAsia="DengXian"/>
                <w:b/>
                <w:bCs/>
                <w:kern w:val="2"/>
                <w:sz w:val="20"/>
                <w:szCs w:val="20"/>
              </w:rPr>
            </w:pPr>
            <w:r>
              <w:rPr>
                <w:b/>
                <w:bCs/>
                <w:sz w:val="20"/>
                <w:szCs w:val="20"/>
              </w:rPr>
              <w:t>5 306 275</w:t>
            </w:r>
          </w:p>
        </w:tc>
        <w:tc>
          <w:tcPr>
            <w:tcW w:w="573" w:type="pct"/>
            <w:tcBorders>
              <w:top w:val="double" w:sz="4" w:space="0" w:color="auto"/>
            </w:tcBorders>
            <w:shd w:val="clear" w:color="auto" w:fill="auto"/>
            <w:vAlign w:val="center"/>
          </w:tcPr>
          <w:p w14:paraId="2F1EFB17" w14:textId="3105BF0E" w:rsidR="00313349" w:rsidRPr="00A87657" w:rsidRDefault="008B27DC" w:rsidP="00676E14">
            <w:pPr>
              <w:jc w:val="right"/>
              <w:rPr>
                <w:rFonts w:eastAsia="DengXian"/>
                <w:b/>
                <w:bCs/>
                <w:kern w:val="2"/>
                <w:sz w:val="20"/>
                <w:szCs w:val="20"/>
              </w:rPr>
            </w:pPr>
            <w:r>
              <w:rPr>
                <w:b/>
                <w:bCs/>
                <w:sz w:val="20"/>
                <w:szCs w:val="20"/>
              </w:rPr>
              <w:t>N/A</w:t>
            </w:r>
          </w:p>
        </w:tc>
        <w:tc>
          <w:tcPr>
            <w:tcW w:w="1835" w:type="pct"/>
            <w:tcBorders>
              <w:top w:val="double" w:sz="4" w:space="0" w:color="auto"/>
            </w:tcBorders>
            <w:shd w:val="clear" w:color="auto" w:fill="auto"/>
            <w:vAlign w:val="center"/>
          </w:tcPr>
          <w:p w14:paraId="52936E88" w14:textId="77777777" w:rsidR="00313349" w:rsidRPr="00A87657" w:rsidRDefault="00313349" w:rsidP="00676E14">
            <w:pPr>
              <w:jc w:val="right"/>
              <w:rPr>
                <w:rFonts w:eastAsia="DengXian"/>
                <w:kern w:val="2"/>
                <w:sz w:val="20"/>
                <w:szCs w:val="20"/>
                <w:lang w:eastAsia="zh-CN"/>
              </w:rPr>
            </w:pPr>
          </w:p>
        </w:tc>
        <w:tc>
          <w:tcPr>
            <w:tcW w:w="976" w:type="pct"/>
            <w:tcBorders>
              <w:top w:val="double" w:sz="4" w:space="0" w:color="auto"/>
            </w:tcBorders>
            <w:shd w:val="clear" w:color="auto" w:fill="auto"/>
            <w:noWrap/>
            <w:vAlign w:val="center"/>
          </w:tcPr>
          <w:p w14:paraId="7D0434B0" w14:textId="77777777" w:rsidR="00313349" w:rsidRPr="00A87657" w:rsidRDefault="00313349" w:rsidP="00676E14">
            <w:pPr>
              <w:jc w:val="right"/>
              <w:rPr>
                <w:rFonts w:eastAsia="DengXian"/>
                <w:kern w:val="2"/>
                <w:sz w:val="20"/>
                <w:szCs w:val="20"/>
                <w:lang w:eastAsia="zh-CN"/>
              </w:rPr>
            </w:pPr>
          </w:p>
        </w:tc>
      </w:tr>
    </w:tbl>
    <w:p w14:paraId="1F60EC1C" w14:textId="69DDE445" w:rsidR="00305DB9" w:rsidRPr="008B27DC" w:rsidRDefault="00305DB9" w:rsidP="00305DB9">
      <w:pPr>
        <w:jc w:val="left"/>
        <w:rPr>
          <w:sz w:val="18"/>
          <w:szCs w:val="18"/>
        </w:rPr>
      </w:pPr>
      <w:r>
        <w:rPr>
          <w:sz w:val="18"/>
          <w:szCs w:val="18"/>
        </w:rPr>
        <w:t>* Esta cifra incluye el salario de 100 000 $EUA del Oficial Superior de Seguimiento y Evaluación temporal.</w:t>
      </w:r>
    </w:p>
    <w:p w14:paraId="644E9F79" w14:textId="2E2809F8" w:rsidR="00305DB9" w:rsidRPr="008B27DC" w:rsidRDefault="00305DB9" w:rsidP="00997E76">
      <w:pPr>
        <w:rPr>
          <w:sz w:val="18"/>
          <w:szCs w:val="18"/>
        </w:rPr>
      </w:pPr>
      <w:r>
        <w:rPr>
          <w:sz w:val="18"/>
          <w:szCs w:val="18"/>
        </w:rPr>
        <w:t>** Cabe señalar que el Comité Ejecutivo aprobó en su 22ª reunión un presupuesto de 461 000 $EUA (incluido el salario de 100 000 $EUA del Oficial Superior de Seguimiento y Evaluación temporal) para la ejecución de las actividades del programa de trabajo de 1997-1998, del que sólo se desembolsó una pequeña cantidad, y se decidió que la cantidad restante debería ser adecuada para la ejecución del programa de trabajo propuesto para 1999.</w:t>
      </w:r>
    </w:p>
    <w:p w14:paraId="0A569341" w14:textId="27AA2C6B" w:rsidR="006B1DAD" w:rsidRDefault="00305DB9" w:rsidP="00CF320A">
      <w:pPr>
        <w:spacing w:after="120"/>
        <w:rPr>
          <w:sz w:val="18"/>
          <w:szCs w:val="18"/>
        </w:rPr>
      </w:pPr>
      <w:r>
        <w:rPr>
          <w:sz w:val="18"/>
          <w:szCs w:val="18"/>
        </w:rPr>
        <w:t>*** 2010 y 2021 fueron años de transición entre el Oficial Superior de Seguimiento y Evaluación saliente y el entrante. No se aprobó ningún presupuesto.</w:t>
      </w:r>
    </w:p>
    <w:p w14:paraId="758FD943" w14:textId="77777777" w:rsidR="00B40F5B" w:rsidRPr="00D82B4B" w:rsidRDefault="00B40F5B" w:rsidP="00676E14">
      <w:pPr>
        <w:rPr>
          <w:sz w:val="18"/>
          <w:szCs w:val="18"/>
        </w:rPr>
      </w:pPr>
    </w:p>
    <w:p w14:paraId="6C90C8C5" w14:textId="09AD8320" w:rsidR="00E816D2" w:rsidRDefault="00047FD8" w:rsidP="007D51DB">
      <w:pPr>
        <w:jc w:val="left"/>
        <w:rPr>
          <w:b/>
          <w:bCs/>
        </w:rPr>
      </w:pPr>
      <w:r>
        <w:rPr>
          <w:b/>
          <w:bCs/>
        </w:rPr>
        <w:t>Tabla 2. Presupuesto por trienio para seguimiento y evaluación (1997-2023)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3240"/>
        <w:gridCol w:w="3685"/>
      </w:tblGrid>
      <w:tr w:rsidR="000119F0" w:rsidRPr="000119F0" w14:paraId="098E8641" w14:textId="77777777" w:rsidTr="000119F0">
        <w:trPr>
          <w:trHeight w:val="511"/>
        </w:trPr>
        <w:tc>
          <w:tcPr>
            <w:tcW w:w="1332" w:type="pct"/>
            <w:shd w:val="clear" w:color="auto" w:fill="auto"/>
            <w:vAlign w:val="center"/>
          </w:tcPr>
          <w:p w14:paraId="67BEB91C" w14:textId="189A2DCC" w:rsidR="00FF3F9C" w:rsidRPr="007D51DB" w:rsidRDefault="00FF3F9C" w:rsidP="00F4253C">
            <w:pPr>
              <w:jc w:val="center"/>
              <w:rPr>
                <w:rFonts w:eastAsia="DengXian"/>
                <w:b/>
                <w:bCs/>
                <w:kern w:val="2"/>
                <w:sz w:val="20"/>
                <w:szCs w:val="20"/>
              </w:rPr>
            </w:pPr>
            <w:r>
              <w:rPr>
                <w:b/>
                <w:bCs/>
                <w:sz w:val="20"/>
                <w:szCs w:val="20"/>
              </w:rPr>
              <w:t>Trienio</w:t>
            </w:r>
          </w:p>
        </w:tc>
        <w:tc>
          <w:tcPr>
            <w:tcW w:w="1716" w:type="pct"/>
            <w:shd w:val="clear" w:color="auto" w:fill="auto"/>
            <w:vAlign w:val="center"/>
          </w:tcPr>
          <w:p w14:paraId="1AD05BC3" w14:textId="0421A1BB" w:rsidR="00FF3F9C" w:rsidRPr="007D51DB" w:rsidRDefault="00FF3F9C" w:rsidP="00F4253C">
            <w:pPr>
              <w:jc w:val="center"/>
              <w:rPr>
                <w:rFonts w:eastAsia="DengXian"/>
                <w:b/>
                <w:bCs/>
                <w:kern w:val="2"/>
                <w:sz w:val="20"/>
                <w:szCs w:val="20"/>
              </w:rPr>
            </w:pPr>
            <w:r>
              <w:rPr>
                <w:b/>
                <w:bCs/>
                <w:sz w:val="20"/>
                <w:szCs w:val="20"/>
              </w:rPr>
              <w:t>Presupuesto aprobado para seguimiento y evaluación ($EUA)</w:t>
            </w:r>
          </w:p>
        </w:tc>
        <w:tc>
          <w:tcPr>
            <w:tcW w:w="1952" w:type="pct"/>
            <w:shd w:val="clear" w:color="auto" w:fill="auto"/>
            <w:vAlign w:val="center"/>
          </w:tcPr>
          <w:p w14:paraId="465D1398" w14:textId="48789AA5" w:rsidR="00FF3F9C" w:rsidRPr="007D51DB" w:rsidRDefault="00FF3F9C" w:rsidP="00F4253C">
            <w:pPr>
              <w:jc w:val="center"/>
              <w:rPr>
                <w:rFonts w:eastAsia="DengXian"/>
                <w:b/>
                <w:bCs/>
                <w:kern w:val="2"/>
                <w:sz w:val="20"/>
                <w:szCs w:val="20"/>
              </w:rPr>
            </w:pPr>
            <w:r>
              <w:rPr>
                <w:b/>
                <w:bCs/>
                <w:sz w:val="20"/>
                <w:szCs w:val="20"/>
              </w:rPr>
              <w:t>Variación respecto al trienio anterior (%)</w:t>
            </w:r>
          </w:p>
        </w:tc>
      </w:tr>
      <w:tr w:rsidR="000119F0" w:rsidRPr="000119F0" w14:paraId="588D83B0" w14:textId="77777777" w:rsidTr="000119F0">
        <w:trPr>
          <w:trHeight w:val="56"/>
        </w:trPr>
        <w:tc>
          <w:tcPr>
            <w:tcW w:w="1332" w:type="pct"/>
            <w:shd w:val="clear" w:color="auto" w:fill="auto"/>
            <w:vAlign w:val="center"/>
          </w:tcPr>
          <w:p w14:paraId="3BC13292" w14:textId="77777777" w:rsidR="00FF3F9C" w:rsidRPr="007D51DB" w:rsidRDefault="00FF3F9C" w:rsidP="00F4253C">
            <w:pPr>
              <w:jc w:val="center"/>
              <w:rPr>
                <w:rFonts w:eastAsia="DengXian"/>
                <w:kern w:val="2"/>
                <w:sz w:val="20"/>
                <w:szCs w:val="20"/>
              </w:rPr>
            </w:pPr>
            <w:r>
              <w:rPr>
                <w:sz w:val="20"/>
                <w:szCs w:val="20"/>
              </w:rPr>
              <w:t>1997-1999</w:t>
            </w:r>
          </w:p>
        </w:tc>
        <w:tc>
          <w:tcPr>
            <w:tcW w:w="1716" w:type="pct"/>
            <w:shd w:val="clear" w:color="auto" w:fill="auto"/>
          </w:tcPr>
          <w:p w14:paraId="7DBDE566" w14:textId="739803CD" w:rsidR="00FF3F9C" w:rsidRPr="007D51DB" w:rsidRDefault="00FF3F9C">
            <w:pPr>
              <w:jc w:val="right"/>
              <w:rPr>
                <w:rFonts w:eastAsia="DengXian"/>
                <w:kern w:val="2"/>
                <w:sz w:val="20"/>
                <w:szCs w:val="20"/>
              </w:rPr>
            </w:pPr>
            <w:r>
              <w:rPr>
                <w:sz w:val="20"/>
                <w:szCs w:val="20"/>
              </w:rPr>
              <w:t>461 000</w:t>
            </w:r>
          </w:p>
        </w:tc>
        <w:tc>
          <w:tcPr>
            <w:tcW w:w="1952" w:type="pct"/>
            <w:shd w:val="clear" w:color="auto" w:fill="auto"/>
          </w:tcPr>
          <w:p w14:paraId="79167C80" w14:textId="77777777" w:rsidR="00FF3F9C" w:rsidRPr="007D51DB" w:rsidRDefault="00FF3F9C">
            <w:pPr>
              <w:jc w:val="right"/>
              <w:rPr>
                <w:rFonts w:eastAsia="DengXian"/>
                <w:kern w:val="2"/>
                <w:sz w:val="20"/>
                <w:szCs w:val="20"/>
              </w:rPr>
            </w:pPr>
            <w:r>
              <w:rPr>
                <w:sz w:val="20"/>
                <w:szCs w:val="20"/>
              </w:rPr>
              <w:t>-</w:t>
            </w:r>
          </w:p>
        </w:tc>
      </w:tr>
      <w:tr w:rsidR="000119F0" w:rsidRPr="000119F0" w14:paraId="7924786A" w14:textId="77777777" w:rsidTr="000119F0">
        <w:trPr>
          <w:trHeight w:val="56"/>
        </w:trPr>
        <w:tc>
          <w:tcPr>
            <w:tcW w:w="1332" w:type="pct"/>
            <w:shd w:val="clear" w:color="auto" w:fill="auto"/>
            <w:vAlign w:val="center"/>
          </w:tcPr>
          <w:p w14:paraId="4801E4B5" w14:textId="77777777" w:rsidR="00FF3F9C" w:rsidRPr="007D51DB" w:rsidRDefault="00FF3F9C" w:rsidP="00F4253C">
            <w:pPr>
              <w:jc w:val="center"/>
              <w:rPr>
                <w:rFonts w:eastAsia="DengXian"/>
                <w:kern w:val="2"/>
                <w:sz w:val="20"/>
                <w:szCs w:val="20"/>
              </w:rPr>
            </w:pPr>
            <w:r>
              <w:rPr>
                <w:sz w:val="20"/>
                <w:szCs w:val="20"/>
              </w:rPr>
              <w:t>2000-2002</w:t>
            </w:r>
          </w:p>
        </w:tc>
        <w:tc>
          <w:tcPr>
            <w:tcW w:w="1716" w:type="pct"/>
            <w:shd w:val="clear" w:color="auto" w:fill="auto"/>
          </w:tcPr>
          <w:p w14:paraId="0BAFD191" w14:textId="778CAC58" w:rsidR="00FF3F9C" w:rsidRPr="007D51DB" w:rsidRDefault="00FF3F9C">
            <w:pPr>
              <w:jc w:val="right"/>
              <w:rPr>
                <w:rFonts w:eastAsia="DengXian"/>
                <w:kern w:val="2"/>
                <w:sz w:val="20"/>
                <w:szCs w:val="20"/>
              </w:rPr>
            </w:pPr>
            <w:r>
              <w:rPr>
                <w:sz w:val="20"/>
                <w:szCs w:val="20"/>
              </w:rPr>
              <w:t>1 007 000</w:t>
            </w:r>
          </w:p>
        </w:tc>
        <w:tc>
          <w:tcPr>
            <w:tcW w:w="1952" w:type="pct"/>
            <w:shd w:val="clear" w:color="auto" w:fill="auto"/>
          </w:tcPr>
          <w:p w14:paraId="73076B09" w14:textId="61739862" w:rsidR="00FF3F9C" w:rsidRPr="007D51DB" w:rsidRDefault="00FF3F9C">
            <w:pPr>
              <w:jc w:val="right"/>
              <w:rPr>
                <w:rFonts w:eastAsia="DengXian"/>
                <w:kern w:val="2"/>
                <w:sz w:val="20"/>
                <w:szCs w:val="20"/>
              </w:rPr>
            </w:pPr>
            <w:r>
              <w:rPr>
                <w:sz w:val="20"/>
                <w:szCs w:val="20"/>
              </w:rPr>
              <w:t>118,44</w:t>
            </w:r>
          </w:p>
        </w:tc>
      </w:tr>
      <w:tr w:rsidR="000119F0" w:rsidRPr="000119F0" w14:paraId="30B18DFB" w14:textId="77777777" w:rsidTr="000119F0">
        <w:trPr>
          <w:trHeight w:val="56"/>
        </w:trPr>
        <w:tc>
          <w:tcPr>
            <w:tcW w:w="1332" w:type="pct"/>
            <w:shd w:val="clear" w:color="auto" w:fill="auto"/>
            <w:vAlign w:val="center"/>
          </w:tcPr>
          <w:p w14:paraId="072C6E93" w14:textId="77777777" w:rsidR="00FF3F9C" w:rsidRPr="007D51DB" w:rsidRDefault="00FF3F9C" w:rsidP="00F4253C">
            <w:pPr>
              <w:jc w:val="center"/>
              <w:rPr>
                <w:rFonts w:eastAsia="DengXian"/>
                <w:kern w:val="2"/>
                <w:sz w:val="20"/>
                <w:szCs w:val="20"/>
              </w:rPr>
            </w:pPr>
            <w:r>
              <w:rPr>
                <w:sz w:val="20"/>
                <w:szCs w:val="20"/>
              </w:rPr>
              <w:t>2003-2005</w:t>
            </w:r>
          </w:p>
        </w:tc>
        <w:tc>
          <w:tcPr>
            <w:tcW w:w="1716" w:type="pct"/>
            <w:shd w:val="clear" w:color="auto" w:fill="auto"/>
          </w:tcPr>
          <w:p w14:paraId="4E9ABED0" w14:textId="63AFDF86" w:rsidR="00FF3F9C" w:rsidRPr="007D51DB" w:rsidRDefault="00FF3F9C">
            <w:pPr>
              <w:jc w:val="right"/>
              <w:rPr>
                <w:rFonts w:eastAsia="DengXian"/>
                <w:kern w:val="2"/>
                <w:sz w:val="20"/>
                <w:szCs w:val="20"/>
              </w:rPr>
            </w:pPr>
            <w:r>
              <w:rPr>
                <w:sz w:val="20"/>
                <w:szCs w:val="20"/>
              </w:rPr>
              <w:t>700 000</w:t>
            </w:r>
          </w:p>
        </w:tc>
        <w:tc>
          <w:tcPr>
            <w:tcW w:w="1952" w:type="pct"/>
            <w:shd w:val="clear" w:color="auto" w:fill="auto"/>
          </w:tcPr>
          <w:p w14:paraId="2197215C" w14:textId="50405D43" w:rsidR="00FF3F9C" w:rsidRPr="007D51DB" w:rsidRDefault="00FF3F9C">
            <w:pPr>
              <w:jc w:val="right"/>
              <w:rPr>
                <w:rFonts w:eastAsia="DengXian"/>
                <w:kern w:val="2"/>
                <w:sz w:val="20"/>
                <w:szCs w:val="20"/>
              </w:rPr>
            </w:pPr>
            <w:r>
              <w:rPr>
                <w:sz w:val="20"/>
                <w:szCs w:val="20"/>
              </w:rPr>
              <w:t>-30,49</w:t>
            </w:r>
          </w:p>
        </w:tc>
      </w:tr>
      <w:tr w:rsidR="000119F0" w:rsidRPr="000119F0" w14:paraId="2A17BD7B" w14:textId="77777777" w:rsidTr="000119F0">
        <w:trPr>
          <w:trHeight w:val="56"/>
        </w:trPr>
        <w:tc>
          <w:tcPr>
            <w:tcW w:w="1332" w:type="pct"/>
            <w:shd w:val="clear" w:color="auto" w:fill="auto"/>
            <w:vAlign w:val="center"/>
          </w:tcPr>
          <w:p w14:paraId="26A09AE5" w14:textId="77777777" w:rsidR="00FF3F9C" w:rsidRPr="007D51DB" w:rsidRDefault="00FF3F9C" w:rsidP="00F4253C">
            <w:pPr>
              <w:jc w:val="center"/>
              <w:rPr>
                <w:rFonts w:eastAsia="DengXian"/>
                <w:kern w:val="2"/>
                <w:sz w:val="20"/>
                <w:szCs w:val="20"/>
              </w:rPr>
            </w:pPr>
            <w:r>
              <w:rPr>
                <w:sz w:val="20"/>
                <w:szCs w:val="20"/>
              </w:rPr>
              <w:t>2006-2008</w:t>
            </w:r>
          </w:p>
        </w:tc>
        <w:tc>
          <w:tcPr>
            <w:tcW w:w="1716" w:type="pct"/>
            <w:shd w:val="clear" w:color="auto" w:fill="auto"/>
          </w:tcPr>
          <w:p w14:paraId="7A630C51" w14:textId="082FEC7E" w:rsidR="00FF3F9C" w:rsidRPr="007D51DB" w:rsidRDefault="00FF3F9C">
            <w:pPr>
              <w:jc w:val="right"/>
              <w:rPr>
                <w:rFonts w:eastAsia="DengXian"/>
                <w:kern w:val="2"/>
                <w:sz w:val="20"/>
                <w:szCs w:val="20"/>
              </w:rPr>
            </w:pPr>
            <w:r>
              <w:rPr>
                <w:sz w:val="20"/>
                <w:szCs w:val="20"/>
              </w:rPr>
              <w:t>1 033 000</w:t>
            </w:r>
          </w:p>
        </w:tc>
        <w:tc>
          <w:tcPr>
            <w:tcW w:w="1952" w:type="pct"/>
            <w:shd w:val="clear" w:color="auto" w:fill="auto"/>
          </w:tcPr>
          <w:p w14:paraId="44DC8A6B" w14:textId="4293EDB4" w:rsidR="00FF3F9C" w:rsidRPr="007D51DB" w:rsidRDefault="00FF3F9C">
            <w:pPr>
              <w:jc w:val="right"/>
              <w:rPr>
                <w:rFonts w:eastAsia="DengXian"/>
                <w:kern w:val="2"/>
                <w:sz w:val="20"/>
                <w:szCs w:val="20"/>
              </w:rPr>
            </w:pPr>
            <w:r>
              <w:rPr>
                <w:sz w:val="20"/>
                <w:szCs w:val="20"/>
              </w:rPr>
              <w:t>47,57</w:t>
            </w:r>
          </w:p>
        </w:tc>
      </w:tr>
      <w:tr w:rsidR="000119F0" w:rsidRPr="000119F0" w14:paraId="5DE0EE0D" w14:textId="77777777" w:rsidTr="000119F0">
        <w:trPr>
          <w:trHeight w:val="56"/>
        </w:trPr>
        <w:tc>
          <w:tcPr>
            <w:tcW w:w="1332" w:type="pct"/>
            <w:shd w:val="clear" w:color="auto" w:fill="auto"/>
            <w:vAlign w:val="center"/>
          </w:tcPr>
          <w:p w14:paraId="6BCCD2F3" w14:textId="77777777" w:rsidR="00FF3F9C" w:rsidRPr="007D51DB" w:rsidRDefault="00FF3F9C" w:rsidP="00F4253C">
            <w:pPr>
              <w:jc w:val="center"/>
              <w:rPr>
                <w:rFonts w:eastAsia="DengXian"/>
                <w:kern w:val="2"/>
                <w:sz w:val="20"/>
                <w:szCs w:val="20"/>
              </w:rPr>
            </w:pPr>
            <w:r>
              <w:rPr>
                <w:sz w:val="20"/>
                <w:szCs w:val="20"/>
              </w:rPr>
              <w:t>2009-2011</w:t>
            </w:r>
          </w:p>
        </w:tc>
        <w:tc>
          <w:tcPr>
            <w:tcW w:w="1716" w:type="pct"/>
            <w:shd w:val="clear" w:color="auto" w:fill="auto"/>
          </w:tcPr>
          <w:p w14:paraId="2BC5A81E" w14:textId="07DD5DAF" w:rsidR="00FF3F9C" w:rsidRPr="007D51DB" w:rsidRDefault="00FF3F9C">
            <w:pPr>
              <w:jc w:val="right"/>
              <w:rPr>
                <w:rFonts w:eastAsia="DengXian"/>
                <w:kern w:val="2"/>
                <w:sz w:val="20"/>
                <w:szCs w:val="20"/>
              </w:rPr>
            </w:pPr>
            <w:r>
              <w:rPr>
                <w:sz w:val="20"/>
                <w:szCs w:val="20"/>
              </w:rPr>
              <w:t>161 750</w:t>
            </w:r>
          </w:p>
        </w:tc>
        <w:tc>
          <w:tcPr>
            <w:tcW w:w="1952" w:type="pct"/>
            <w:shd w:val="clear" w:color="auto" w:fill="auto"/>
          </w:tcPr>
          <w:p w14:paraId="58CF59D8" w14:textId="77777777" w:rsidR="00FF3F9C" w:rsidRPr="007D51DB" w:rsidRDefault="00FF3F9C">
            <w:pPr>
              <w:jc w:val="right"/>
              <w:rPr>
                <w:rFonts w:eastAsia="DengXian"/>
                <w:kern w:val="2"/>
                <w:sz w:val="20"/>
                <w:szCs w:val="20"/>
              </w:rPr>
            </w:pPr>
            <w:r>
              <w:rPr>
                <w:sz w:val="20"/>
                <w:szCs w:val="20"/>
              </w:rPr>
              <w:t>N/A*</w:t>
            </w:r>
          </w:p>
        </w:tc>
      </w:tr>
      <w:tr w:rsidR="000119F0" w:rsidRPr="000119F0" w14:paraId="73C0DCD5" w14:textId="77777777" w:rsidTr="000119F0">
        <w:trPr>
          <w:trHeight w:val="56"/>
        </w:trPr>
        <w:tc>
          <w:tcPr>
            <w:tcW w:w="1332" w:type="pct"/>
            <w:shd w:val="clear" w:color="auto" w:fill="auto"/>
            <w:vAlign w:val="center"/>
          </w:tcPr>
          <w:p w14:paraId="191944AA" w14:textId="77777777" w:rsidR="00FF3F9C" w:rsidRPr="007D51DB" w:rsidRDefault="00FF3F9C" w:rsidP="00F4253C">
            <w:pPr>
              <w:jc w:val="center"/>
              <w:rPr>
                <w:rFonts w:eastAsia="DengXian"/>
                <w:kern w:val="2"/>
                <w:sz w:val="20"/>
                <w:szCs w:val="20"/>
              </w:rPr>
            </w:pPr>
            <w:r>
              <w:rPr>
                <w:sz w:val="20"/>
                <w:szCs w:val="20"/>
              </w:rPr>
              <w:t>2012-2014</w:t>
            </w:r>
          </w:p>
        </w:tc>
        <w:tc>
          <w:tcPr>
            <w:tcW w:w="1716" w:type="pct"/>
            <w:shd w:val="clear" w:color="auto" w:fill="auto"/>
          </w:tcPr>
          <w:p w14:paraId="796BDC5C" w14:textId="3F5605AF" w:rsidR="00FF3F9C" w:rsidRPr="007D51DB" w:rsidRDefault="00FF3F9C">
            <w:pPr>
              <w:jc w:val="right"/>
              <w:rPr>
                <w:rFonts w:eastAsia="DengXian"/>
                <w:kern w:val="2"/>
                <w:sz w:val="20"/>
                <w:szCs w:val="20"/>
              </w:rPr>
            </w:pPr>
            <w:r>
              <w:rPr>
                <w:sz w:val="20"/>
                <w:szCs w:val="20"/>
              </w:rPr>
              <w:t>664 700</w:t>
            </w:r>
          </w:p>
        </w:tc>
        <w:tc>
          <w:tcPr>
            <w:tcW w:w="1952" w:type="pct"/>
            <w:shd w:val="clear" w:color="auto" w:fill="auto"/>
          </w:tcPr>
          <w:p w14:paraId="39F1B4E0" w14:textId="014E833C" w:rsidR="00FF3F9C" w:rsidRPr="007D51DB" w:rsidRDefault="00FF3F9C">
            <w:pPr>
              <w:jc w:val="right"/>
              <w:rPr>
                <w:rFonts w:eastAsia="DengXian"/>
                <w:kern w:val="2"/>
                <w:sz w:val="20"/>
                <w:szCs w:val="20"/>
              </w:rPr>
            </w:pPr>
            <w:r>
              <w:rPr>
                <w:sz w:val="20"/>
                <w:szCs w:val="20"/>
              </w:rPr>
              <w:t>-</w:t>
            </w:r>
          </w:p>
        </w:tc>
      </w:tr>
      <w:tr w:rsidR="000119F0" w:rsidRPr="000119F0" w14:paraId="0CBCE238" w14:textId="77777777" w:rsidTr="000119F0">
        <w:trPr>
          <w:trHeight w:val="56"/>
        </w:trPr>
        <w:tc>
          <w:tcPr>
            <w:tcW w:w="1332" w:type="pct"/>
            <w:shd w:val="clear" w:color="auto" w:fill="auto"/>
            <w:vAlign w:val="center"/>
          </w:tcPr>
          <w:p w14:paraId="48E4D46F" w14:textId="77777777" w:rsidR="00FF3F9C" w:rsidRPr="007D51DB" w:rsidRDefault="00FF3F9C" w:rsidP="00F4253C">
            <w:pPr>
              <w:jc w:val="center"/>
              <w:rPr>
                <w:rFonts w:eastAsia="DengXian"/>
                <w:kern w:val="2"/>
                <w:sz w:val="20"/>
                <w:szCs w:val="20"/>
              </w:rPr>
            </w:pPr>
            <w:r>
              <w:rPr>
                <w:sz w:val="20"/>
                <w:szCs w:val="20"/>
              </w:rPr>
              <w:t>2015-2017</w:t>
            </w:r>
          </w:p>
        </w:tc>
        <w:tc>
          <w:tcPr>
            <w:tcW w:w="1716" w:type="pct"/>
            <w:shd w:val="clear" w:color="auto" w:fill="auto"/>
          </w:tcPr>
          <w:p w14:paraId="0DB68650" w14:textId="3D2A7EDE" w:rsidR="00FF3F9C" w:rsidRPr="007D51DB" w:rsidRDefault="00FF3F9C">
            <w:pPr>
              <w:jc w:val="right"/>
              <w:rPr>
                <w:rFonts w:eastAsia="DengXian"/>
                <w:kern w:val="2"/>
                <w:sz w:val="20"/>
                <w:szCs w:val="20"/>
              </w:rPr>
            </w:pPr>
            <w:r>
              <w:rPr>
                <w:sz w:val="20"/>
                <w:szCs w:val="20"/>
              </w:rPr>
              <w:t>411 995</w:t>
            </w:r>
          </w:p>
        </w:tc>
        <w:tc>
          <w:tcPr>
            <w:tcW w:w="1952" w:type="pct"/>
            <w:shd w:val="clear" w:color="auto" w:fill="auto"/>
          </w:tcPr>
          <w:p w14:paraId="2E4B5254" w14:textId="2EA4A023" w:rsidR="00FF3F9C" w:rsidRPr="007D51DB" w:rsidRDefault="00FF3F9C">
            <w:pPr>
              <w:jc w:val="right"/>
              <w:rPr>
                <w:rFonts w:eastAsia="DengXian"/>
                <w:kern w:val="2"/>
                <w:sz w:val="20"/>
                <w:szCs w:val="20"/>
              </w:rPr>
            </w:pPr>
            <w:r>
              <w:rPr>
                <w:sz w:val="20"/>
                <w:szCs w:val="20"/>
              </w:rPr>
              <w:t>-38,02</w:t>
            </w:r>
          </w:p>
        </w:tc>
      </w:tr>
      <w:tr w:rsidR="000119F0" w:rsidRPr="000119F0" w14:paraId="295B9495" w14:textId="77777777" w:rsidTr="000119F0">
        <w:trPr>
          <w:trHeight w:val="56"/>
        </w:trPr>
        <w:tc>
          <w:tcPr>
            <w:tcW w:w="1332" w:type="pct"/>
            <w:shd w:val="clear" w:color="auto" w:fill="auto"/>
            <w:vAlign w:val="center"/>
          </w:tcPr>
          <w:p w14:paraId="453F3903" w14:textId="77777777" w:rsidR="00FF3F9C" w:rsidRPr="007D51DB" w:rsidRDefault="00FF3F9C" w:rsidP="00F4253C">
            <w:pPr>
              <w:jc w:val="center"/>
              <w:rPr>
                <w:rFonts w:eastAsia="DengXian"/>
                <w:kern w:val="2"/>
                <w:sz w:val="20"/>
                <w:szCs w:val="20"/>
              </w:rPr>
            </w:pPr>
            <w:r>
              <w:rPr>
                <w:sz w:val="20"/>
                <w:szCs w:val="20"/>
              </w:rPr>
              <w:t>2018-2020</w:t>
            </w:r>
          </w:p>
        </w:tc>
        <w:tc>
          <w:tcPr>
            <w:tcW w:w="1716" w:type="pct"/>
            <w:shd w:val="clear" w:color="auto" w:fill="auto"/>
          </w:tcPr>
          <w:p w14:paraId="257B0A8C" w14:textId="3C2D1045" w:rsidR="00FF3F9C" w:rsidRPr="007D51DB" w:rsidRDefault="00FF3F9C">
            <w:pPr>
              <w:jc w:val="right"/>
              <w:rPr>
                <w:rFonts w:eastAsia="DengXian"/>
                <w:kern w:val="2"/>
                <w:sz w:val="20"/>
                <w:szCs w:val="20"/>
              </w:rPr>
            </w:pPr>
            <w:r>
              <w:rPr>
                <w:sz w:val="20"/>
                <w:szCs w:val="20"/>
              </w:rPr>
              <w:t>347 330</w:t>
            </w:r>
          </w:p>
        </w:tc>
        <w:tc>
          <w:tcPr>
            <w:tcW w:w="1952" w:type="pct"/>
            <w:shd w:val="clear" w:color="auto" w:fill="auto"/>
          </w:tcPr>
          <w:p w14:paraId="7C506A42" w14:textId="266D7660" w:rsidR="00FF3F9C" w:rsidRPr="007D51DB" w:rsidRDefault="00FF3F9C">
            <w:pPr>
              <w:jc w:val="right"/>
              <w:rPr>
                <w:rFonts w:eastAsia="DengXian"/>
                <w:kern w:val="2"/>
                <w:sz w:val="20"/>
                <w:szCs w:val="20"/>
              </w:rPr>
            </w:pPr>
            <w:r>
              <w:rPr>
                <w:sz w:val="20"/>
                <w:szCs w:val="20"/>
              </w:rPr>
              <w:t>-15,70</w:t>
            </w:r>
          </w:p>
        </w:tc>
      </w:tr>
      <w:tr w:rsidR="000119F0" w:rsidRPr="000119F0" w14:paraId="0B49D98F" w14:textId="77777777" w:rsidTr="000119F0">
        <w:trPr>
          <w:trHeight w:val="56"/>
        </w:trPr>
        <w:tc>
          <w:tcPr>
            <w:tcW w:w="1332" w:type="pct"/>
            <w:shd w:val="clear" w:color="auto" w:fill="auto"/>
            <w:vAlign w:val="center"/>
          </w:tcPr>
          <w:p w14:paraId="395FEA40" w14:textId="77777777" w:rsidR="00FF3F9C" w:rsidRPr="007D51DB" w:rsidRDefault="00FF3F9C" w:rsidP="00F4253C">
            <w:pPr>
              <w:jc w:val="center"/>
              <w:rPr>
                <w:rFonts w:eastAsia="DengXian"/>
                <w:kern w:val="2"/>
                <w:sz w:val="20"/>
                <w:szCs w:val="20"/>
              </w:rPr>
            </w:pPr>
            <w:r>
              <w:rPr>
                <w:sz w:val="20"/>
                <w:szCs w:val="20"/>
              </w:rPr>
              <w:t>2021-2023</w:t>
            </w:r>
          </w:p>
        </w:tc>
        <w:tc>
          <w:tcPr>
            <w:tcW w:w="1716" w:type="pct"/>
            <w:shd w:val="clear" w:color="auto" w:fill="auto"/>
          </w:tcPr>
          <w:p w14:paraId="2FAA7616" w14:textId="58101466" w:rsidR="00FF3F9C" w:rsidRPr="007D51DB" w:rsidRDefault="00FF3F9C">
            <w:pPr>
              <w:jc w:val="right"/>
              <w:rPr>
                <w:rFonts w:eastAsia="DengXian"/>
                <w:kern w:val="2"/>
                <w:sz w:val="20"/>
                <w:szCs w:val="20"/>
              </w:rPr>
            </w:pPr>
            <w:r>
              <w:rPr>
                <w:sz w:val="20"/>
                <w:szCs w:val="20"/>
              </w:rPr>
              <w:t>229 500</w:t>
            </w:r>
          </w:p>
        </w:tc>
        <w:tc>
          <w:tcPr>
            <w:tcW w:w="1952" w:type="pct"/>
            <w:shd w:val="clear" w:color="auto" w:fill="auto"/>
          </w:tcPr>
          <w:p w14:paraId="398105DB" w14:textId="77777777" w:rsidR="00FF3F9C" w:rsidRPr="007D51DB" w:rsidRDefault="00FF3F9C">
            <w:pPr>
              <w:jc w:val="right"/>
              <w:rPr>
                <w:rFonts w:eastAsia="DengXian"/>
                <w:kern w:val="2"/>
                <w:sz w:val="20"/>
                <w:szCs w:val="20"/>
              </w:rPr>
            </w:pPr>
            <w:r>
              <w:rPr>
                <w:sz w:val="20"/>
                <w:szCs w:val="20"/>
              </w:rPr>
              <w:t>N/A*</w:t>
            </w:r>
          </w:p>
        </w:tc>
      </w:tr>
      <w:tr w:rsidR="000119F0" w:rsidRPr="000119F0" w14:paraId="5417F2EC" w14:textId="77777777" w:rsidTr="000119F0">
        <w:trPr>
          <w:trHeight w:val="56"/>
        </w:trPr>
        <w:tc>
          <w:tcPr>
            <w:tcW w:w="1332" w:type="pct"/>
            <w:tcBorders>
              <w:top w:val="double" w:sz="4" w:space="0" w:color="auto"/>
            </w:tcBorders>
            <w:shd w:val="clear" w:color="auto" w:fill="auto"/>
            <w:vAlign w:val="center"/>
          </w:tcPr>
          <w:p w14:paraId="27604FF7" w14:textId="5CEA875A" w:rsidR="00FF3F9C" w:rsidRPr="007D51DB" w:rsidRDefault="00FF3F9C" w:rsidP="00F4253C">
            <w:pPr>
              <w:jc w:val="center"/>
              <w:rPr>
                <w:rFonts w:eastAsia="DengXian"/>
                <w:b/>
                <w:bCs/>
                <w:kern w:val="2"/>
                <w:sz w:val="20"/>
                <w:szCs w:val="20"/>
              </w:rPr>
            </w:pPr>
            <w:r>
              <w:rPr>
                <w:b/>
                <w:bCs/>
                <w:sz w:val="20"/>
                <w:szCs w:val="20"/>
              </w:rPr>
              <w:t>1997-2023</w:t>
            </w:r>
          </w:p>
        </w:tc>
        <w:tc>
          <w:tcPr>
            <w:tcW w:w="1716" w:type="pct"/>
            <w:tcBorders>
              <w:top w:val="double" w:sz="4" w:space="0" w:color="auto"/>
            </w:tcBorders>
            <w:shd w:val="clear" w:color="auto" w:fill="auto"/>
          </w:tcPr>
          <w:p w14:paraId="34E88CD3" w14:textId="51A04EAA" w:rsidR="00FF3F9C" w:rsidRPr="007D51DB" w:rsidRDefault="00FF3F9C">
            <w:pPr>
              <w:jc w:val="right"/>
              <w:rPr>
                <w:rFonts w:eastAsia="DengXian"/>
                <w:b/>
                <w:bCs/>
                <w:kern w:val="2"/>
                <w:sz w:val="20"/>
                <w:szCs w:val="20"/>
              </w:rPr>
            </w:pPr>
            <w:r>
              <w:rPr>
                <w:b/>
                <w:bCs/>
                <w:sz w:val="20"/>
                <w:szCs w:val="20"/>
              </w:rPr>
              <w:t>5 016 275</w:t>
            </w:r>
          </w:p>
        </w:tc>
        <w:tc>
          <w:tcPr>
            <w:tcW w:w="1952" w:type="pct"/>
            <w:tcBorders>
              <w:top w:val="double" w:sz="4" w:space="0" w:color="auto"/>
            </w:tcBorders>
            <w:shd w:val="clear" w:color="auto" w:fill="auto"/>
          </w:tcPr>
          <w:p w14:paraId="586F492D" w14:textId="77777777" w:rsidR="00FF3F9C" w:rsidRPr="007D51DB" w:rsidRDefault="00FF3F9C">
            <w:pPr>
              <w:jc w:val="right"/>
              <w:rPr>
                <w:rFonts w:eastAsia="DengXian"/>
                <w:b/>
                <w:bCs/>
                <w:kern w:val="2"/>
                <w:sz w:val="20"/>
                <w:szCs w:val="20"/>
              </w:rPr>
            </w:pPr>
            <w:r>
              <w:rPr>
                <w:b/>
                <w:bCs/>
                <w:sz w:val="20"/>
                <w:szCs w:val="20"/>
              </w:rPr>
              <w:t>-</w:t>
            </w:r>
          </w:p>
        </w:tc>
      </w:tr>
    </w:tbl>
    <w:p w14:paraId="447D8351" w14:textId="19463776" w:rsidR="005E3F4C" w:rsidRPr="007D51DB" w:rsidRDefault="005E3F4C" w:rsidP="00056627">
      <w:pPr>
        <w:jc w:val="left"/>
        <w:rPr>
          <w:rFonts w:eastAsia="DengXian"/>
          <w:kern w:val="2"/>
          <w:sz w:val="18"/>
          <w:szCs w:val="18"/>
        </w:rPr>
      </w:pPr>
      <w:r>
        <w:rPr>
          <w:sz w:val="18"/>
          <w:szCs w:val="18"/>
        </w:rPr>
        <w:t>* No se ha aprobado ningún presupuesto de seguimiento y evaluación para los años 2010 y 2021 debido al periodo de transición entre el Oficial Superior de Seguimiento y Evaluación saliente y el entrante.</w:t>
      </w:r>
    </w:p>
    <w:p w14:paraId="549430E6" w14:textId="4AACCF97" w:rsidR="00FB3977" w:rsidRPr="007D51DB" w:rsidRDefault="000954AB" w:rsidP="00B6284A">
      <w:pPr>
        <w:rPr>
          <w:rFonts w:eastAsia="DengXian"/>
          <w:kern w:val="2"/>
          <w:sz w:val="18"/>
          <w:szCs w:val="18"/>
        </w:rPr>
      </w:pPr>
      <w:r>
        <w:rPr>
          <w:b/>
          <w:bCs/>
          <w:sz w:val="18"/>
          <w:szCs w:val="18"/>
        </w:rPr>
        <w:t>Fuentes</w:t>
      </w:r>
      <w:r>
        <w:rPr>
          <w:sz w:val="18"/>
          <w:szCs w:val="18"/>
        </w:rPr>
        <w:t xml:space="preserve">: Cifras basadas en la agregación de los presupuestos de seguimiento y evaluación aprobados en los programas de trabajo anuales (recogidos en la tabla 1 anterior). </w:t>
      </w:r>
    </w:p>
    <w:p w14:paraId="06363180" w14:textId="77777777" w:rsidR="00FF3F9C" w:rsidRPr="00D82B4B" w:rsidRDefault="00FF3F9C" w:rsidP="00B6284A">
      <w:pPr>
        <w:rPr>
          <w:rFonts w:eastAsia="DengXian"/>
          <w:kern w:val="2"/>
          <w:sz w:val="20"/>
          <w:szCs w:val="20"/>
          <w:lang w:eastAsia="zh-CN"/>
        </w:rPr>
      </w:pPr>
    </w:p>
    <w:p w14:paraId="2D59C282" w14:textId="24887E46" w:rsidR="00B40F5B" w:rsidRPr="007D51DB" w:rsidRDefault="000119F0" w:rsidP="00B6284A">
      <w:pPr>
        <w:rPr>
          <w:rFonts w:eastAsia="DengXian"/>
          <w:b/>
          <w:bCs/>
          <w:kern w:val="2"/>
        </w:rPr>
      </w:pPr>
      <w:r>
        <w:rPr>
          <w:b/>
          <w:bCs/>
        </w:rPr>
        <w:t>Tabla 3. Ingresos del Fondo Multilateral por trienio (1997-2023)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3"/>
        <w:gridCol w:w="3244"/>
        <w:gridCol w:w="3683"/>
      </w:tblGrid>
      <w:tr w:rsidR="00FF3F9C" w:rsidRPr="000119F0" w14:paraId="0FFB9351" w14:textId="77777777" w:rsidTr="007D51DB">
        <w:trPr>
          <w:trHeight w:val="511"/>
        </w:trPr>
        <w:tc>
          <w:tcPr>
            <w:tcW w:w="1331" w:type="pct"/>
            <w:shd w:val="clear" w:color="auto" w:fill="auto"/>
            <w:vAlign w:val="center"/>
          </w:tcPr>
          <w:p w14:paraId="22B0E7D3" w14:textId="77777777" w:rsidR="00FF3F9C" w:rsidRPr="007D51DB" w:rsidRDefault="00FF3F9C" w:rsidP="00510FBA">
            <w:pPr>
              <w:jc w:val="center"/>
              <w:rPr>
                <w:rFonts w:eastAsia="DengXian"/>
                <w:b/>
                <w:bCs/>
                <w:kern w:val="2"/>
                <w:sz w:val="20"/>
                <w:szCs w:val="20"/>
              </w:rPr>
            </w:pPr>
            <w:r>
              <w:rPr>
                <w:b/>
                <w:bCs/>
                <w:sz w:val="20"/>
                <w:szCs w:val="20"/>
              </w:rPr>
              <w:t>Trienio</w:t>
            </w:r>
          </w:p>
        </w:tc>
        <w:tc>
          <w:tcPr>
            <w:tcW w:w="1718" w:type="pct"/>
            <w:shd w:val="clear" w:color="auto" w:fill="auto"/>
            <w:vAlign w:val="center"/>
          </w:tcPr>
          <w:p w14:paraId="21FA06F5" w14:textId="4A426A09" w:rsidR="00FF3F9C" w:rsidRPr="007D51DB" w:rsidRDefault="00FF3F9C" w:rsidP="00510FBA">
            <w:pPr>
              <w:jc w:val="center"/>
              <w:rPr>
                <w:rFonts w:eastAsia="DengXian"/>
                <w:b/>
                <w:bCs/>
                <w:kern w:val="2"/>
                <w:sz w:val="20"/>
                <w:szCs w:val="20"/>
              </w:rPr>
            </w:pPr>
            <w:r>
              <w:rPr>
                <w:b/>
                <w:bCs/>
                <w:sz w:val="20"/>
                <w:szCs w:val="20"/>
              </w:rPr>
              <w:t>Ingresos del Fondo Multilateral ($EUA)</w:t>
            </w:r>
          </w:p>
        </w:tc>
        <w:tc>
          <w:tcPr>
            <w:tcW w:w="1952" w:type="pct"/>
            <w:shd w:val="clear" w:color="auto" w:fill="auto"/>
            <w:vAlign w:val="center"/>
          </w:tcPr>
          <w:p w14:paraId="0FE99B68" w14:textId="77777777" w:rsidR="00FF3F9C" w:rsidRPr="007D51DB" w:rsidRDefault="00FF3F9C" w:rsidP="00510FBA">
            <w:pPr>
              <w:jc w:val="center"/>
              <w:rPr>
                <w:rFonts w:eastAsia="DengXian"/>
                <w:b/>
                <w:bCs/>
                <w:kern w:val="2"/>
                <w:sz w:val="20"/>
                <w:szCs w:val="20"/>
              </w:rPr>
            </w:pPr>
            <w:r>
              <w:rPr>
                <w:b/>
                <w:bCs/>
                <w:sz w:val="20"/>
                <w:szCs w:val="20"/>
              </w:rPr>
              <w:t>Variación respecto al trienio anterior (%)</w:t>
            </w:r>
          </w:p>
        </w:tc>
      </w:tr>
      <w:tr w:rsidR="00FF3F9C" w:rsidRPr="000119F0" w14:paraId="1E0DDC5F" w14:textId="77777777" w:rsidTr="007D51DB">
        <w:trPr>
          <w:trHeight w:val="56"/>
        </w:trPr>
        <w:tc>
          <w:tcPr>
            <w:tcW w:w="1331" w:type="pct"/>
            <w:shd w:val="clear" w:color="auto" w:fill="auto"/>
            <w:vAlign w:val="center"/>
          </w:tcPr>
          <w:p w14:paraId="414F362F" w14:textId="77777777" w:rsidR="00FF3F9C" w:rsidRPr="007D51DB" w:rsidRDefault="00FF3F9C" w:rsidP="00510FBA">
            <w:pPr>
              <w:jc w:val="center"/>
              <w:rPr>
                <w:rFonts w:eastAsia="DengXian"/>
                <w:kern w:val="2"/>
                <w:sz w:val="20"/>
                <w:szCs w:val="20"/>
              </w:rPr>
            </w:pPr>
            <w:r>
              <w:rPr>
                <w:sz w:val="20"/>
                <w:szCs w:val="20"/>
              </w:rPr>
              <w:t>1997-1999</w:t>
            </w:r>
          </w:p>
        </w:tc>
        <w:tc>
          <w:tcPr>
            <w:tcW w:w="1718" w:type="pct"/>
            <w:shd w:val="clear" w:color="auto" w:fill="auto"/>
          </w:tcPr>
          <w:p w14:paraId="0AC6A43B" w14:textId="406C1BAA" w:rsidR="00FF3F9C" w:rsidRPr="007D51DB" w:rsidRDefault="00FF3F9C" w:rsidP="00510FBA">
            <w:pPr>
              <w:jc w:val="right"/>
              <w:rPr>
                <w:rFonts w:eastAsia="DengXian"/>
                <w:kern w:val="2"/>
                <w:sz w:val="20"/>
                <w:szCs w:val="20"/>
              </w:rPr>
            </w:pPr>
            <w:r>
              <w:rPr>
                <w:sz w:val="20"/>
                <w:szCs w:val="20"/>
              </w:rPr>
              <w:t>485 712 161</w:t>
            </w:r>
          </w:p>
        </w:tc>
        <w:tc>
          <w:tcPr>
            <w:tcW w:w="1952" w:type="pct"/>
            <w:shd w:val="clear" w:color="auto" w:fill="auto"/>
          </w:tcPr>
          <w:p w14:paraId="0197225C" w14:textId="77777777" w:rsidR="00FF3F9C" w:rsidRPr="007D51DB" w:rsidRDefault="00FF3F9C" w:rsidP="00510FBA">
            <w:pPr>
              <w:jc w:val="right"/>
              <w:rPr>
                <w:rFonts w:eastAsia="DengXian"/>
                <w:kern w:val="2"/>
                <w:sz w:val="20"/>
                <w:szCs w:val="20"/>
              </w:rPr>
            </w:pPr>
            <w:r>
              <w:rPr>
                <w:sz w:val="20"/>
                <w:szCs w:val="20"/>
              </w:rPr>
              <w:t>-</w:t>
            </w:r>
          </w:p>
        </w:tc>
      </w:tr>
      <w:tr w:rsidR="00FF3F9C" w:rsidRPr="000119F0" w14:paraId="7F0B71F5" w14:textId="77777777" w:rsidTr="007D51DB">
        <w:trPr>
          <w:trHeight w:val="56"/>
        </w:trPr>
        <w:tc>
          <w:tcPr>
            <w:tcW w:w="1331" w:type="pct"/>
            <w:shd w:val="clear" w:color="auto" w:fill="auto"/>
            <w:vAlign w:val="center"/>
          </w:tcPr>
          <w:p w14:paraId="14CBDDCA" w14:textId="77777777" w:rsidR="00FF3F9C" w:rsidRPr="007D51DB" w:rsidRDefault="00FF3F9C" w:rsidP="00510FBA">
            <w:pPr>
              <w:jc w:val="center"/>
              <w:rPr>
                <w:rFonts w:eastAsia="DengXian"/>
                <w:kern w:val="2"/>
                <w:sz w:val="20"/>
                <w:szCs w:val="20"/>
              </w:rPr>
            </w:pPr>
            <w:r>
              <w:rPr>
                <w:sz w:val="20"/>
                <w:szCs w:val="20"/>
              </w:rPr>
              <w:t>2000-2002</w:t>
            </w:r>
          </w:p>
        </w:tc>
        <w:tc>
          <w:tcPr>
            <w:tcW w:w="1718" w:type="pct"/>
            <w:shd w:val="clear" w:color="auto" w:fill="auto"/>
          </w:tcPr>
          <w:p w14:paraId="1DED32BD" w14:textId="51C89908" w:rsidR="00FF3F9C" w:rsidRPr="007D51DB" w:rsidRDefault="00FF3F9C" w:rsidP="00510FBA">
            <w:pPr>
              <w:jc w:val="right"/>
              <w:rPr>
                <w:rFonts w:eastAsia="DengXian"/>
                <w:kern w:val="2"/>
                <w:sz w:val="20"/>
                <w:szCs w:val="20"/>
              </w:rPr>
            </w:pPr>
            <w:r>
              <w:rPr>
                <w:sz w:val="20"/>
                <w:szCs w:val="20"/>
              </w:rPr>
              <w:t>484 354 955</w:t>
            </w:r>
          </w:p>
        </w:tc>
        <w:tc>
          <w:tcPr>
            <w:tcW w:w="1952" w:type="pct"/>
            <w:shd w:val="clear" w:color="auto" w:fill="auto"/>
          </w:tcPr>
          <w:p w14:paraId="2FC04B09" w14:textId="7D40CAD8" w:rsidR="00FF3F9C" w:rsidRPr="007D51DB" w:rsidRDefault="00FF3F9C" w:rsidP="00510FBA">
            <w:pPr>
              <w:jc w:val="right"/>
              <w:rPr>
                <w:rFonts w:eastAsia="DengXian"/>
                <w:kern w:val="2"/>
                <w:sz w:val="20"/>
                <w:szCs w:val="20"/>
              </w:rPr>
            </w:pPr>
            <w:r>
              <w:rPr>
                <w:sz w:val="20"/>
                <w:szCs w:val="20"/>
              </w:rPr>
              <w:t>-0,28</w:t>
            </w:r>
          </w:p>
        </w:tc>
      </w:tr>
      <w:tr w:rsidR="00FF3F9C" w:rsidRPr="000119F0" w14:paraId="0656BCE1" w14:textId="77777777" w:rsidTr="007D51DB">
        <w:trPr>
          <w:trHeight w:val="56"/>
        </w:trPr>
        <w:tc>
          <w:tcPr>
            <w:tcW w:w="1331" w:type="pct"/>
            <w:shd w:val="clear" w:color="auto" w:fill="auto"/>
            <w:vAlign w:val="center"/>
          </w:tcPr>
          <w:p w14:paraId="751FAE19" w14:textId="77777777" w:rsidR="00FF3F9C" w:rsidRPr="007D51DB" w:rsidRDefault="00FF3F9C" w:rsidP="00510FBA">
            <w:pPr>
              <w:jc w:val="center"/>
              <w:rPr>
                <w:rFonts w:eastAsia="DengXian"/>
                <w:kern w:val="2"/>
                <w:sz w:val="20"/>
                <w:szCs w:val="20"/>
              </w:rPr>
            </w:pPr>
            <w:r>
              <w:rPr>
                <w:sz w:val="20"/>
                <w:szCs w:val="20"/>
              </w:rPr>
              <w:t>2003-2005</w:t>
            </w:r>
          </w:p>
        </w:tc>
        <w:tc>
          <w:tcPr>
            <w:tcW w:w="1718" w:type="pct"/>
            <w:shd w:val="clear" w:color="auto" w:fill="auto"/>
          </w:tcPr>
          <w:p w14:paraId="57D6ECB0" w14:textId="7C5F2619" w:rsidR="00FF3F9C" w:rsidRPr="007D51DB" w:rsidRDefault="00FF3F9C" w:rsidP="00510FBA">
            <w:pPr>
              <w:jc w:val="right"/>
              <w:rPr>
                <w:rFonts w:eastAsia="DengXian"/>
                <w:kern w:val="2"/>
                <w:sz w:val="20"/>
                <w:szCs w:val="20"/>
              </w:rPr>
            </w:pPr>
            <w:r>
              <w:rPr>
                <w:sz w:val="20"/>
                <w:szCs w:val="20"/>
              </w:rPr>
              <w:t>486 330 908</w:t>
            </w:r>
          </w:p>
        </w:tc>
        <w:tc>
          <w:tcPr>
            <w:tcW w:w="1952" w:type="pct"/>
            <w:shd w:val="clear" w:color="auto" w:fill="auto"/>
          </w:tcPr>
          <w:p w14:paraId="6B430D01" w14:textId="1A5F8F2E" w:rsidR="00FF3F9C" w:rsidRPr="007D51DB" w:rsidRDefault="00FF3F9C" w:rsidP="00510FBA">
            <w:pPr>
              <w:jc w:val="right"/>
              <w:rPr>
                <w:rFonts w:eastAsia="DengXian"/>
                <w:kern w:val="2"/>
                <w:sz w:val="20"/>
                <w:szCs w:val="20"/>
              </w:rPr>
            </w:pPr>
            <w:r>
              <w:rPr>
                <w:sz w:val="20"/>
                <w:szCs w:val="20"/>
              </w:rPr>
              <w:t>0,41</w:t>
            </w:r>
          </w:p>
        </w:tc>
      </w:tr>
      <w:tr w:rsidR="00FF3F9C" w:rsidRPr="000119F0" w14:paraId="77C225E4" w14:textId="77777777" w:rsidTr="007D51DB">
        <w:trPr>
          <w:trHeight w:val="56"/>
        </w:trPr>
        <w:tc>
          <w:tcPr>
            <w:tcW w:w="1331" w:type="pct"/>
            <w:shd w:val="clear" w:color="auto" w:fill="auto"/>
            <w:vAlign w:val="center"/>
          </w:tcPr>
          <w:p w14:paraId="4898AB3A" w14:textId="77777777" w:rsidR="00FF3F9C" w:rsidRPr="007D51DB" w:rsidRDefault="00FF3F9C" w:rsidP="00510FBA">
            <w:pPr>
              <w:jc w:val="center"/>
              <w:rPr>
                <w:rFonts w:eastAsia="DengXian"/>
                <w:kern w:val="2"/>
                <w:sz w:val="20"/>
                <w:szCs w:val="20"/>
              </w:rPr>
            </w:pPr>
            <w:r>
              <w:rPr>
                <w:sz w:val="20"/>
                <w:szCs w:val="20"/>
              </w:rPr>
              <w:t>2006-2008</w:t>
            </w:r>
          </w:p>
        </w:tc>
        <w:tc>
          <w:tcPr>
            <w:tcW w:w="1718" w:type="pct"/>
            <w:shd w:val="clear" w:color="auto" w:fill="auto"/>
          </w:tcPr>
          <w:p w14:paraId="16EEA73C" w14:textId="6237C0AE" w:rsidR="00FF3F9C" w:rsidRPr="007D51DB" w:rsidRDefault="00FF3F9C" w:rsidP="00510FBA">
            <w:pPr>
              <w:jc w:val="right"/>
              <w:rPr>
                <w:rFonts w:eastAsia="DengXian"/>
                <w:kern w:val="2"/>
                <w:sz w:val="20"/>
                <w:szCs w:val="20"/>
              </w:rPr>
            </w:pPr>
            <w:r>
              <w:rPr>
                <w:sz w:val="20"/>
                <w:szCs w:val="20"/>
              </w:rPr>
              <w:t>405 812 320</w:t>
            </w:r>
          </w:p>
        </w:tc>
        <w:tc>
          <w:tcPr>
            <w:tcW w:w="1952" w:type="pct"/>
            <w:shd w:val="clear" w:color="auto" w:fill="auto"/>
          </w:tcPr>
          <w:p w14:paraId="5C92688F" w14:textId="5019B70B" w:rsidR="00FF3F9C" w:rsidRPr="007D51DB" w:rsidRDefault="00FF3F9C" w:rsidP="00510FBA">
            <w:pPr>
              <w:jc w:val="right"/>
              <w:rPr>
                <w:rFonts w:eastAsia="DengXian"/>
                <w:kern w:val="2"/>
                <w:sz w:val="20"/>
                <w:szCs w:val="20"/>
              </w:rPr>
            </w:pPr>
            <w:r>
              <w:rPr>
                <w:sz w:val="20"/>
                <w:szCs w:val="20"/>
              </w:rPr>
              <w:t>-16,56</w:t>
            </w:r>
          </w:p>
        </w:tc>
      </w:tr>
      <w:tr w:rsidR="00FF3F9C" w:rsidRPr="000119F0" w14:paraId="03A9B201" w14:textId="77777777" w:rsidTr="007D51DB">
        <w:trPr>
          <w:trHeight w:val="56"/>
        </w:trPr>
        <w:tc>
          <w:tcPr>
            <w:tcW w:w="1331" w:type="pct"/>
            <w:shd w:val="clear" w:color="auto" w:fill="auto"/>
            <w:vAlign w:val="center"/>
          </w:tcPr>
          <w:p w14:paraId="6E3483E7" w14:textId="77777777" w:rsidR="00FF3F9C" w:rsidRPr="007D51DB" w:rsidRDefault="00FF3F9C" w:rsidP="00510FBA">
            <w:pPr>
              <w:jc w:val="center"/>
              <w:rPr>
                <w:rFonts w:eastAsia="DengXian"/>
                <w:kern w:val="2"/>
                <w:sz w:val="20"/>
                <w:szCs w:val="20"/>
              </w:rPr>
            </w:pPr>
            <w:r>
              <w:rPr>
                <w:sz w:val="20"/>
                <w:szCs w:val="20"/>
              </w:rPr>
              <w:t>2009-2011</w:t>
            </w:r>
          </w:p>
        </w:tc>
        <w:tc>
          <w:tcPr>
            <w:tcW w:w="1718" w:type="pct"/>
            <w:shd w:val="clear" w:color="auto" w:fill="auto"/>
          </w:tcPr>
          <w:p w14:paraId="59FEF04D" w14:textId="0D26662B" w:rsidR="00FF3F9C" w:rsidRPr="007D51DB" w:rsidRDefault="00FF3F9C" w:rsidP="00510FBA">
            <w:pPr>
              <w:jc w:val="right"/>
              <w:rPr>
                <w:rFonts w:eastAsia="DengXian"/>
                <w:kern w:val="2"/>
                <w:sz w:val="20"/>
                <w:szCs w:val="20"/>
              </w:rPr>
            </w:pPr>
            <w:r>
              <w:rPr>
                <w:sz w:val="20"/>
                <w:szCs w:val="20"/>
              </w:rPr>
              <w:t>404 921 996</w:t>
            </w:r>
          </w:p>
        </w:tc>
        <w:tc>
          <w:tcPr>
            <w:tcW w:w="1952" w:type="pct"/>
            <w:shd w:val="clear" w:color="auto" w:fill="auto"/>
          </w:tcPr>
          <w:p w14:paraId="24559E61" w14:textId="00D5C710" w:rsidR="00FF3F9C" w:rsidRPr="007D51DB" w:rsidRDefault="00FF3F9C" w:rsidP="00510FBA">
            <w:pPr>
              <w:jc w:val="right"/>
              <w:rPr>
                <w:rFonts w:eastAsia="DengXian"/>
                <w:kern w:val="2"/>
                <w:sz w:val="20"/>
                <w:szCs w:val="20"/>
              </w:rPr>
            </w:pPr>
            <w:r>
              <w:rPr>
                <w:sz w:val="20"/>
                <w:szCs w:val="20"/>
              </w:rPr>
              <w:t>-0,22</w:t>
            </w:r>
          </w:p>
        </w:tc>
      </w:tr>
      <w:tr w:rsidR="00FF3F9C" w:rsidRPr="000119F0" w14:paraId="4D34BBA0" w14:textId="77777777" w:rsidTr="007D51DB">
        <w:trPr>
          <w:trHeight w:val="56"/>
        </w:trPr>
        <w:tc>
          <w:tcPr>
            <w:tcW w:w="1331" w:type="pct"/>
            <w:shd w:val="clear" w:color="auto" w:fill="auto"/>
            <w:vAlign w:val="center"/>
          </w:tcPr>
          <w:p w14:paraId="201E7DC6" w14:textId="77777777" w:rsidR="00FF3F9C" w:rsidRPr="007D51DB" w:rsidRDefault="00FF3F9C" w:rsidP="00510FBA">
            <w:pPr>
              <w:jc w:val="center"/>
              <w:rPr>
                <w:rFonts w:eastAsia="DengXian"/>
                <w:kern w:val="2"/>
                <w:sz w:val="20"/>
                <w:szCs w:val="20"/>
              </w:rPr>
            </w:pPr>
            <w:r>
              <w:rPr>
                <w:sz w:val="20"/>
                <w:szCs w:val="20"/>
              </w:rPr>
              <w:t>2012-2014</w:t>
            </w:r>
          </w:p>
        </w:tc>
        <w:tc>
          <w:tcPr>
            <w:tcW w:w="1718" w:type="pct"/>
            <w:shd w:val="clear" w:color="auto" w:fill="auto"/>
          </w:tcPr>
          <w:p w14:paraId="00D56661" w14:textId="58B290D7" w:rsidR="00FF3F9C" w:rsidRPr="007D51DB" w:rsidRDefault="00FF3F9C" w:rsidP="00510FBA">
            <w:pPr>
              <w:jc w:val="right"/>
              <w:rPr>
                <w:rFonts w:eastAsia="DengXian"/>
                <w:kern w:val="2"/>
                <w:sz w:val="20"/>
                <w:szCs w:val="20"/>
              </w:rPr>
            </w:pPr>
            <w:r>
              <w:rPr>
                <w:sz w:val="20"/>
                <w:szCs w:val="20"/>
              </w:rPr>
              <w:t>403 754 856</w:t>
            </w:r>
          </w:p>
        </w:tc>
        <w:tc>
          <w:tcPr>
            <w:tcW w:w="1952" w:type="pct"/>
            <w:shd w:val="clear" w:color="auto" w:fill="auto"/>
          </w:tcPr>
          <w:p w14:paraId="15C54D57" w14:textId="226D184A" w:rsidR="00FF3F9C" w:rsidRPr="007D51DB" w:rsidRDefault="00FF3F9C" w:rsidP="00510FBA">
            <w:pPr>
              <w:jc w:val="right"/>
              <w:rPr>
                <w:rFonts w:eastAsia="DengXian"/>
                <w:kern w:val="2"/>
                <w:sz w:val="20"/>
                <w:szCs w:val="20"/>
              </w:rPr>
            </w:pPr>
            <w:r>
              <w:rPr>
                <w:sz w:val="20"/>
                <w:szCs w:val="20"/>
              </w:rPr>
              <w:t>-0,51</w:t>
            </w:r>
          </w:p>
        </w:tc>
      </w:tr>
      <w:tr w:rsidR="00FF3F9C" w:rsidRPr="000119F0" w14:paraId="5F6BBE96" w14:textId="77777777" w:rsidTr="007D51DB">
        <w:trPr>
          <w:trHeight w:val="56"/>
        </w:trPr>
        <w:tc>
          <w:tcPr>
            <w:tcW w:w="1331" w:type="pct"/>
            <w:shd w:val="clear" w:color="auto" w:fill="auto"/>
            <w:vAlign w:val="center"/>
          </w:tcPr>
          <w:p w14:paraId="7B0ED73B" w14:textId="77777777" w:rsidR="00FF3F9C" w:rsidRPr="007D51DB" w:rsidRDefault="00FF3F9C" w:rsidP="00510FBA">
            <w:pPr>
              <w:jc w:val="center"/>
              <w:rPr>
                <w:rFonts w:eastAsia="DengXian"/>
                <w:kern w:val="2"/>
                <w:sz w:val="20"/>
                <w:szCs w:val="20"/>
              </w:rPr>
            </w:pPr>
            <w:r>
              <w:rPr>
                <w:sz w:val="20"/>
                <w:szCs w:val="20"/>
              </w:rPr>
              <w:t>2015-2017</w:t>
            </w:r>
          </w:p>
        </w:tc>
        <w:tc>
          <w:tcPr>
            <w:tcW w:w="1718" w:type="pct"/>
            <w:shd w:val="clear" w:color="auto" w:fill="auto"/>
          </w:tcPr>
          <w:p w14:paraId="10624C12" w14:textId="4CC0EAC8" w:rsidR="00FF3F9C" w:rsidRPr="007D51DB" w:rsidRDefault="00FF3F9C" w:rsidP="00510FBA">
            <w:pPr>
              <w:jc w:val="right"/>
              <w:rPr>
                <w:rFonts w:eastAsia="DengXian"/>
                <w:kern w:val="2"/>
                <w:sz w:val="20"/>
                <w:szCs w:val="20"/>
              </w:rPr>
            </w:pPr>
            <w:r>
              <w:rPr>
                <w:sz w:val="20"/>
                <w:szCs w:val="20"/>
              </w:rPr>
              <w:t>443 319 713</w:t>
            </w:r>
          </w:p>
        </w:tc>
        <w:tc>
          <w:tcPr>
            <w:tcW w:w="1952" w:type="pct"/>
            <w:shd w:val="clear" w:color="auto" w:fill="auto"/>
          </w:tcPr>
          <w:p w14:paraId="260D1858" w14:textId="796093E2" w:rsidR="00FF3F9C" w:rsidRPr="007D51DB" w:rsidRDefault="00FF3F9C" w:rsidP="00510FBA">
            <w:pPr>
              <w:jc w:val="right"/>
              <w:rPr>
                <w:rFonts w:eastAsia="DengXian"/>
                <w:kern w:val="2"/>
                <w:sz w:val="20"/>
                <w:szCs w:val="20"/>
              </w:rPr>
            </w:pPr>
            <w:r>
              <w:rPr>
                <w:sz w:val="20"/>
                <w:szCs w:val="20"/>
              </w:rPr>
              <w:t>9,80</w:t>
            </w:r>
          </w:p>
        </w:tc>
      </w:tr>
      <w:tr w:rsidR="00FF3F9C" w:rsidRPr="000119F0" w14:paraId="712648B5" w14:textId="77777777" w:rsidTr="007D51DB">
        <w:trPr>
          <w:trHeight w:val="56"/>
        </w:trPr>
        <w:tc>
          <w:tcPr>
            <w:tcW w:w="1331" w:type="pct"/>
            <w:shd w:val="clear" w:color="auto" w:fill="auto"/>
            <w:vAlign w:val="center"/>
          </w:tcPr>
          <w:p w14:paraId="437B596F" w14:textId="77777777" w:rsidR="00FF3F9C" w:rsidRPr="007D51DB" w:rsidRDefault="00FF3F9C" w:rsidP="00510FBA">
            <w:pPr>
              <w:jc w:val="center"/>
              <w:rPr>
                <w:rFonts w:eastAsia="DengXian"/>
                <w:kern w:val="2"/>
                <w:sz w:val="20"/>
                <w:szCs w:val="20"/>
              </w:rPr>
            </w:pPr>
            <w:r>
              <w:rPr>
                <w:sz w:val="20"/>
                <w:szCs w:val="20"/>
              </w:rPr>
              <w:t>2018-2020</w:t>
            </w:r>
          </w:p>
        </w:tc>
        <w:tc>
          <w:tcPr>
            <w:tcW w:w="1718" w:type="pct"/>
            <w:shd w:val="clear" w:color="auto" w:fill="auto"/>
          </w:tcPr>
          <w:p w14:paraId="4EA3A4E7" w14:textId="7AC9C441" w:rsidR="00FF3F9C" w:rsidRPr="007D51DB" w:rsidRDefault="00FF3F9C" w:rsidP="00510FBA">
            <w:pPr>
              <w:jc w:val="right"/>
              <w:rPr>
                <w:rFonts w:eastAsia="DengXian"/>
                <w:kern w:val="2"/>
                <w:sz w:val="20"/>
                <w:szCs w:val="20"/>
              </w:rPr>
            </w:pPr>
            <w:r>
              <w:rPr>
                <w:sz w:val="20"/>
                <w:szCs w:val="20"/>
              </w:rPr>
              <w:t>517 973 597</w:t>
            </w:r>
          </w:p>
        </w:tc>
        <w:tc>
          <w:tcPr>
            <w:tcW w:w="1952" w:type="pct"/>
            <w:shd w:val="clear" w:color="auto" w:fill="auto"/>
          </w:tcPr>
          <w:p w14:paraId="76FA0888" w14:textId="34374CA3" w:rsidR="00FF3F9C" w:rsidRPr="007D51DB" w:rsidRDefault="00FF3F9C" w:rsidP="00510FBA">
            <w:pPr>
              <w:jc w:val="right"/>
              <w:rPr>
                <w:rFonts w:eastAsia="DengXian"/>
                <w:kern w:val="2"/>
                <w:sz w:val="20"/>
                <w:szCs w:val="20"/>
              </w:rPr>
            </w:pPr>
            <w:r>
              <w:rPr>
                <w:sz w:val="20"/>
                <w:szCs w:val="20"/>
              </w:rPr>
              <w:t>16,84</w:t>
            </w:r>
          </w:p>
        </w:tc>
      </w:tr>
      <w:tr w:rsidR="00FF3F9C" w:rsidRPr="000119F0" w14:paraId="6C7910E6" w14:textId="77777777" w:rsidTr="007D51DB">
        <w:trPr>
          <w:trHeight w:val="56"/>
        </w:trPr>
        <w:tc>
          <w:tcPr>
            <w:tcW w:w="1331" w:type="pct"/>
            <w:shd w:val="clear" w:color="auto" w:fill="auto"/>
            <w:vAlign w:val="center"/>
          </w:tcPr>
          <w:p w14:paraId="64C038F8" w14:textId="77777777" w:rsidR="00FF3F9C" w:rsidRPr="007D51DB" w:rsidRDefault="00FF3F9C" w:rsidP="00510FBA">
            <w:pPr>
              <w:jc w:val="center"/>
              <w:rPr>
                <w:rFonts w:eastAsia="DengXian"/>
                <w:kern w:val="2"/>
                <w:sz w:val="20"/>
                <w:szCs w:val="20"/>
              </w:rPr>
            </w:pPr>
            <w:r>
              <w:rPr>
                <w:sz w:val="20"/>
                <w:szCs w:val="20"/>
              </w:rPr>
              <w:t>2021-2023</w:t>
            </w:r>
          </w:p>
        </w:tc>
        <w:tc>
          <w:tcPr>
            <w:tcW w:w="1718" w:type="pct"/>
            <w:shd w:val="clear" w:color="auto" w:fill="auto"/>
          </w:tcPr>
          <w:p w14:paraId="2BBCCCB9" w14:textId="31AEB6B9" w:rsidR="00FF3F9C" w:rsidRPr="007D51DB" w:rsidRDefault="00FF3F9C" w:rsidP="00510FBA">
            <w:pPr>
              <w:jc w:val="right"/>
              <w:rPr>
                <w:rFonts w:eastAsia="DengXian"/>
                <w:kern w:val="2"/>
                <w:sz w:val="20"/>
                <w:szCs w:val="20"/>
              </w:rPr>
            </w:pPr>
            <w:r>
              <w:rPr>
                <w:sz w:val="20"/>
                <w:szCs w:val="20"/>
              </w:rPr>
              <w:t>366 473 886</w:t>
            </w:r>
          </w:p>
        </w:tc>
        <w:tc>
          <w:tcPr>
            <w:tcW w:w="1952" w:type="pct"/>
            <w:shd w:val="clear" w:color="auto" w:fill="auto"/>
          </w:tcPr>
          <w:p w14:paraId="0506AF20" w14:textId="03DEA1F7" w:rsidR="00FF3F9C" w:rsidRPr="007D51DB" w:rsidRDefault="00FF3F9C" w:rsidP="00510FBA">
            <w:pPr>
              <w:jc w:val="right"/>
              <w:rPr>
                <w:rFonts w:eastAsia="DengXian"/>
                <w:kern w:val="2"/>
                <w:sz w:val="20"/>
                <w:szCs w:val="20"/>
              </w:rPr>
            </w:pPr>
            <w:r>
              <w:rPr>
                <w:sz w:val="20"/>
                <w:szCs w:val="20"/>
              </w:rPr>
              <w:t>-29,25</w:t>
            </w:r>
          </w:p>
        </w:tc>
      </w:tr>
      <w:tr w:rsidR="00FF3F9C" w:rsidRPr="000119F0" w14:paraId="2494416C" w14:textId="77777777" w:rsidTr="007D51DB">
        <w:trPr>
          <w:trHeight w:val="56"/>
        </w:trPr>
        <w:tc>
          <w:tcPr>
            <w:tcW w:w="1331" w:type="pct"/>
            <w:tcBorders>
              <w:top w:val="double" w:sz="4" w:space="0" w:color="auto"/>
            </w:tcBorders>
            <w:shd w:val="clear" w:color="auto" w:fill="auto"/>
            <w:vAlign w:val="center"/>
          </w:tcPr>
          <w:p w14:paraId="7B8A432F" w14:textId="77777777" w:rsidR="00FF3F9C" w:rsidRPr="007D51DB" w:rsidRDefault="00FF3F9C" w:rsidP="00510FBA">
            <w:pPr>
              <w:jc w:val="center"/>
              <w:rPr>
                <w:rFonts w:eastAsia="DengXian"/>
                <w:b/>
                <w:bCs/>
                <w:kern w:val="2"/>
                <w:sz w:val="20"/>
                <w:szCs w:val="20"/>
              </w:rPr>
            </w:pPr>
            <w:r>
              <w:rPr>
                <w:b/>
                <w:bCs/>
                <w:sz w:val="20"/>
                <w:szCs w:val="20"/>
              </w:rPr>
              <w:t>1997-2023</w:t>
            </w:r>
          </w:p>
        </w:tc>
        <w:tc>
          <w:tcPr>
            <w:tcW w:w="1718" w:type="pct"/>
            <w:tcBorders>
              <w:top w:val="double" w:sz="4" w:space="0" w:color="auto"/>
            </w:tcBorders>
            <w:shd w:val="clear" w:color="auto" w:fill="auto"/>
          </w:tcPr>
          <w:p w14:paraId="1836C9AD" w14:textId="35142B9C" w:rsidR="00FF3F9C" w:rsidRPr="007D51DB" w:rsidRDefault="00FF3F9C" w:rsidP="00510FBA">
            <w:pPr>
              <w:jc w:val="right"/>
              <w:rPr>
                <w:rFonts w:eastAsia="DengXian"/>
                <w:b/>
                <w:bCs/>
                <w:kern w:val="2"/>
                <w:sz w:val="20"/>
                <w:szCs w:val="20"/>
              </w:rPr>
            </w:pPr>
            <w:r>
              <w:rPr>
                <w:b/>
                <w:bCs/>
                <w:sz w:val="20"/>
                <w:szCs w:val="20"/>
              </w:rPr>
              <w:t>3 998 654 392</w:t>
            </w:r>
          </w:p>
        </w:tc>
        <w:tc>
          <w:tcPr>
            <w:tcW w:w="1952" w:type="pct"/>
            <w:tcBorders>
              <w:top w:val="double" w:sz="4" w:space="0" w:color="auto"/>
            </w:tcBorders>
            <w:shd w:val="clear" w:color="auto" w:fill="auto"/>
          </w:tcPr>
          <w:p w14:paraId="08E3C1F3" w14:textId="77777777" w:rsidR="00FF3F9C" w:rsidRPr="007D51DB" w:rsidRDefault="00FF3F9C" w:rsidP="00510FBA">
            <w:pPr>
              <w:jc w:val="right"/>
              <w:rPr>
                <w:rFonts w:eastAsia="DengXian"/>
                <w:b/>
                <w:bCs/>
                <w:kern w:val="2"/>
                <w:sz w:val="20"/>
                <w:szCs w:val="20"/>
              </w:rPr>
            </w:pPr>
            <w:r>
              <w:rPr>
                <w:b/>
                <w:bCs/>
                <w:sz w:val="20"/>
                <w:szCs w:val="20"/>
              </w:rPr>
              <w:t>-</w:t>
            </w:r>
          </w:p>
        </w:tc>
      </w:tr>
    </w:tbl>
    <w:p w14:paraId="4ACF18DC" w14:textId="678BD63F" w:rsidR="00FF3F9C" w:rsidRPr="007D51DB" w:rsidRDefault="00FF3F9C" w:rsidP="00FF3F9C">
      <w:pPr>
        <w:rPr>
          <w:rFonts w:eastAsia="DengXian"/>
          <w:kern w:val="2"/>
          <w:sz w:val="18"/>
          <w:szCs w:val="18"/>
        </w:rPr>
      </w:pPr>
      <w:r>
        <w:rPr>
          <w:b/>
          <w:bCs/>
          <w:sz w:val="18"/>
          <w:szCs w:val="18"/>
        </w:rPr>
        <w:t>Fuentes</w:t>
      </w:r>
      <w:r>
        <w:rPr>
          <w:sz w:val="18"/>
          <w:szCs w:val="18"/>
        </w:rPr>
        <w:t>: Cifras basadas en la tabla 2 del documento UNEP/</w:t>
      </w:r>
      <w:proofErr w:type="spellStart"/>
      <w:r>
        <w:rPr>
          <w:sz w:val="18"/>
          <w:szCs w:val="18"/>
        </w:rPr>
        <w:t>OzL.Pro</w:t>
      </w:r>
      <w:proofErr w:type="spellEnd"/>
      <w:r>
        <w:rPr>
          <w:sz w:val="18"/>
          <w:szCs w:val="18"/>
        </w:rPr>
        <w:t>/</w:t>
      </w:r>
      <w:proofErr w:type="spellStart"/>
      <w:r>
        <w:rPr>
          <w:sz w:val="18"/>
          <w:szCs w:val="18"/>
        </w:rPr>
        <w:t>ExCom</w:t>
      </w:r>
      <w:proofErr w:type="spellEnd"/>
      <w:r>
        <w:rPr>
          <w:sz w:val="18"/>
          <w:szCs w:val="18"/>
        </w:rPr>
        <w:t>/92/3, Situación de las contribuciones y los desembolsos, informe del Tesorero.</w:t>
      </w:r>
    </w:p>
    <w:p w14:paraId="20640B66" w14:textId="77777777" w:rsidR="00FF3F9C" w:rsidRPr="00D82B4B" w:rsidRDefault="00FF3F9C" w:rsidP="00B6284A">
      <w:pPr>
        <w:rPr>
          <w:rFonts w:eastAsia="DengXian"/>
          <w:kern w:val="2"/>
          <w:sz w:val="18"/>
          <w:szCs w:val="18"/>
          <w:lang w:eastAsia="zh-CN"/>
        </w:rPr>
      </w:pPr>
    </w:p>
    <w:p w14:paraId="1E3C611A" w14:textId="77777777" w:rsidR="00FF3F9C" w:rsidRPr="00D82B4B" w:rsidRDefault="00FF3F9C" w:rsidP="00B6284A">
      <w:pPr>
        <w:rPr>
          <w:rFonts w:eastAsia="DengXian"/>
          <w:kern w:val="2"/>
          <w:sz w:val="20"/>
          <w:szCs w:val="20"/>
          <w:lang w:eastAsia="zh-CN"/>
        </w:rPr>
      </w:pPr>
    </w:p>
    <w:p w14:paraId="1A3948F7" w14:textId="77777777" w:rsidR="00FF3F9C" w:rsidRPr="00D82B4B" w:rsidRDefault="00FF3F9C" w:rsidP="00B6284A">
      <w:pPr>
        <w:rPr>
          <w:rFonts w:eastAsia="DengXian"/>
          <w:kern w:val="2"/>
          <w:sz w:val="20"/>
          <w:szCs w:val="20"/>
          <w:lang w:eastAsia="zh-CN"/>
        </w:rPr>
      </w:pPr>
    </w:p>
    <w:p w14:paraId="2266A27E" w14:textId="77777777" w:rsidR="00AE1CD0" w:rsidRPr="00D82B4B" w:rsidRDefault="00AE1CD0" w:rsidP="00AE1CD0">
      <w:pPr>
        <w:ind w:left="144" w:right="144"/>
        <w:jc w:val="left"/>
        <w:rPr>
          <w:rFonts w:eastAsia="DengXian"/>
          <w:kern w:val="2"/>
          <w:sz w:val="20"/>
          <w:szCs w:val="20"/>
          <w:lang w:eastAsia="zh-CN"/>
        </w:rPr>
      </w:pPr>
    </w:p>
    <w:p w14:paraId="242627E9" w14:textId="7C3B509A" w:rsidR="00AE1CD0" w:rsidRPr="00FB3977" w:rsidRDefault="00AE1CD0" w:rsidP="00AE1CD0">
      <w:pPr>
        <w:ind w:left="144" w:right="144"/>
        <w:jc w:val="left"/>
        <w:rPr>
          <w:rFonts w:eastAsia="Calibri"/>
        </w:rPr>
        <w:sectPr w:rsidR="00AE1CD0" w:rsidRPr="00FB3977" w:rsidSect="008F7780">
          <w:headerReference w:type="even" r:id="rId22"/>
          <w:headerReference w:type="default" r:id="rId23"/>
          <w:footerReference w:type="default" r:id="rId24"/>
          <w:pgSz w:w="12240" w:h="15840" w:code="1"/>
          <w:pgMar w:top="720" w:right="1350" w:bottom="864" w:left="1440" w:header="720" w:footer="475" w:gutter="0"/>
          <w:pgNumType w:start="1"/>
          <w:cols w:space="720"/>
          <w:docGrid w:linePitch="299"/>
        </w:sectPr>
      </w:pPr>
    </w:p>
    <w:p w14:paraId="66D5DD46" w14:textId="56B92DDE" w:rsidR="009B3441" w:rsidRPr="008631E3" w:rsidRDefault="009B3441" w:rsidP="00566891">
      <w:pPr>
        <w:pStyle w:val="Heading2"/>
        <w:numPr>
          <w:ilvl w:val="0"/>
          <w:numId w:val="0"/>
        </w:numPr>
        <w:jc w:val="center"/>
        <w:rPr>
          <w:b/>
          <w:bCs/>
        </w:rPr>
      </w:pPr>
      <w:r>
        <w:rPr>
          <w:b/>
          <w:bCs/>
        </w:rPr>
        <w:lastRenderedPageBreak/>
        <w:t>Anexo II</w:t>
      </w:r>
    </w:p>
    <w:p w14:paraId="3A9441D1" w14:textId="58265755" w:rsidR="009F1313" w:rsidRPr="00AF61A8" w:rsidRDefault="00F96C99" w:rsidP="00AF61A8">
      <w:pPr>
        <w:spacing w:after="240"/>
        <w:ind w:left="-58"/>
        <w:jc w:val="center"/>
      </w:pPr>
      <w:r>
        <w:rPr>
          <w:b/>
          <w:bCs/>
        </w:rPr>
        <w:t>PRODUCTOS DE EVALUACIÓN DESDE EL INICIO DE LA FUNCIÓN DE EVALUACIÓN DEL FONDO (1997-2023)</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
        <w:gridCol w:w="2273"/>
        <w:gridCol w:w="3903"/>
        <w:gridCol w:w="2914"/>
      </w:tblGrid>
      <w:tr w:rsidR="007E616A" w:rsidRPr="00D52A22" w14:paraId="65C20A25" w14:textId="77777777" w:rsidTr="00AF61A8">
        <w:trPr>
          <w:tblHeader/>
        </w:trPr>
        <w:tc>
          <w:tcPr>
            <w:tcW w:w="233" w:type="pct"/>
          </w:tcPr>
          <w:p w14:paraId="586BDD28" w14:textId="77777777" w:rsidR="009F1313" w:rsidRPr="00D52A22" w:rsidRDefault="009F1313" w:rsidP="005D2DC0">
            <w:pPr>
              <w:jc w:val="center"/>
              <w:rPr>
                <w:rFonts w:eastAsia="DengXian"/>
                <w:b/>
                <w:bCs/>
                <w:kern w:val="2"/>
                <w:sz w:val="20"/>
                <w:szCs w:val="20"/>
                <w:lang w:eastAsia="zh-CN"/>
              </w:rPr>
            </w:pPr>
          </w:p>
        </w:tc>
        <w:tc>
          <w:tcPr>
            <w:tcW w:w="1192" w:type="pct"/>
            <w:shd w:val="clear" w:color="auto" w:fill="auto"/>
          </w:tcPr>
          <w:p w14:paraId="6B589F66" w14:textId="51F13D1B" w:rsidR="009F1313" w:rsidRPr="00D52A22" w:rsidRDefault="009F1313" w:rsidP="005D2DC0">
            <w:pPr>
              <w:jc w:val="center"/>
              <w:rPr>
                <w:rFonts w:eastAsia="DengXian"/>
                <w:b/>
                <w:bCs/>
                <w:kern w:val="2"/>
                <w:sz w:val="20"/>
                <w:szCs w:val="20"/>
              </w:rPr>
            </w:pPr>
            <w:r>
              <w:rPr>
                <w:b/>
                <w:bCs/>
                <w:sz w:val="20"/>
                <w:szCs w:val="20"/>
              </w:rPr>
              <w:t>Asunto de la evaluación</w:t>
            </w:r>
          </w:p>
        </w:tc>
        <w:tc>
          <w:tcPr>
            <w:tcW w:w="2047" w:type="pct"/>
            <w:shd w:val="clear" w:color="auto" w:fill="auto"/>
          </w:tcPr>
          <w:p w14:paraId="41E7F122" w14:textId="2EC21DDC" w:rsidR="009F1313" w:rsidRPr="00AF61A8" w:rsidRDefault="009F1313" w:rsidP="005D2DC0">
            <w:pPr>
              <w:jc w:val="center"/>
              <w:rPr>
                <w:rFonts w:eastAsia="DengXian"/>
                <w:b/>
                <w:bCs/>
                <w:kern w:val="2"/>
                <w:sz w:val="20"/>
                <w:szCs w:val="20"/>
              </w:rPr>
            </w:pPr>
            <w:r>
              <w:rPr>
                <w:b/>
                <w:bCs/>
                <w:sz w:val="20"/>
                <w:szCs w:val="20"/>
              </w:rPr>
              <w:t>Estudio teórico</w:t>
            </w:r>
          </w:p>
        </w:tc>
        <w:tc>
          <w:tcPr>
            <w:tcW w:w="1528" w:type="pct"/>
            <w:shd w:val="clear" w:color="auto" w:fill="auto"/>
          </w:tcPr>
          <w:p w14:paraId="7A1A8089" w14:textId="68004DB9" w:rsidR="009F1313" w:rsidRPr="007E616A" w:rsidRDefault="009F1313" w:rsidP="005D2DC0">
            <w:pPr>
              <w:jc w:val="center"/>
              <w:rPr>
                <w:rFonts w:eastAsia="DengXian"/>
                <w:b/>
                <w:bCs/>
                <w:kern w:val="2"/>
                <w:sz w:val="20"/>
                <w:szCs w:val="20"/>
              </w:rPr>
            </w:pPr>
            <w:r>
              <w:rPr>
                <w:b/>
                <w:bCs/>
                <w:sz w:val="20"/>
                <w:szCs w:val="20"/>
              </w:rPr>
              <w:t>Informe final</w:t>
            </w:r>
          </w:p>
        </w:tc>
      </w:tr>
      <w:tr w:rsidR="007E616A" w:rsidRPr="00D52A22" w14:paraId="67ABC6CF" w14:textId="77777777" w:rsidTr="00AF61A8">
        <w:tc>
          <w:tcPr>
            <w:tcW w:w="233" w:type="pct"/>
          </w:tcPr>
          <w:p w14:paraId="32C55E2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00C0960" w14:textId="7771C68F" w:rsidR="009F1313" w:rsidRPr="00D52A22" w:rsidRDefault="009F1313" w:rsidP="00C608BD">
            <w:pPr>
              <w:jc w:val="left"/>
              <w:rPr>
                <w:rFonts w:eastAsia="DengXian"/>
                <w:sz w:val="20"/>
                <w:szCs w:val="20"/>
              </w:rPr>
            </w:pPr>
            <w:bookmarkStart w:id="3" w:name="_Hlk164255537"/>
            <w:r>
              <w:rPr>
                <w:sz w:val="20"/>
                <w:szCs w:val="20"/>
              </w:rPr>
              <w:t>Actividades de apoyo para la reducción de HFC</w:t>
            </w:r>
          </w:p>
        </w:tc>
        <w:tc>
          <w:tcPr>
            <w:tcW w:w="2047" w:type="pct"/>
            <w:shd w:val="clear" w:color="auto" w:fill="auto"/>
          </w:tcPr>
          <w:p w14:paraId="48D0A335" w14:textId="22951034" w:rsidR="009F1313" w:rsidRPr="00AF61A8" w:rsidRDefault="007E616A" w:rsidP="00C608BD">
            <w:pPr>
              <w:jc w:val="left"/>
              <w:rPr>
                <w:rFonts w:eastAsia="DengXian"/>
                <w:kern w:val="2"/>
                <w:sz w:val="20"/>
                <w:szCs w:val="20"/>
              </w:rPr>
            </w:pPr>
            <w:r>
              <w:rPr>
                <w:sz w:val="20"/>
                <w:szCs w:val="20"/>
              </w:rPr>
              <w:t>Estudio teórico de la evaluación de las actividades de apoyo para la reducción de los HFC.</w:t>
            </w:r>
          </w:p>
          <w:p w14:paraId="07120159"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/92/7)</w:t>
            </w:r>
          </w:p>
        </w:tc>
        <w:tc>
          <w:tcPr>
            <w:tcW w:w="1528" w:type="pct"/>
            <w:shd w:val="clear" w:color="auto" w:fill="auto"/>
          </w:tcPr>
          <w:p w14:paraId="58CA65AF" w14:textId="77777777" w:rsidR="009F1313" w:rsidRPr="000119F0" w:rsidRDefault="009F1313" w:rsidP="00C608BD">
            <w:pPr>
              <w:jc w:val="left"/>
              <w:rPr>
                <w:rFonts w:eastAsia="DengXian"/>
                <w:kern w:val="2"/>
                <w:sz w:val="20"/>
                <w:szCs w:val="20"/>
                <w:lang w:eastAsia="zh-CN"/>
              </w:rPr>
            </w:pPr>
          </w:p>
        </w:tc>
      </w:tr>
      <w:tr w:rsidR="007E616A" w:rsidRPr="00D52A22" w14:paraId="3944547E" w14:textId="77777777" w:rsidTr="00AF61A8">
        <w:trPr>
          <w:trHeight w:val="509"/>
        </w:trPr>
        <w:tc>
          <w:tcPr>
            <w:tcW w:w="233" w:type="pct"/>
          </w:tcPr>
          <w:p w14:paraId="129A2105"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3F6E40B" w14:textId="15202DD8" w:rsidR="009F1313" w:rsidRPr="00D52A22" w:rsidRDefault="009F1313" w:rsidP="00C608BD">
            <w:pPr>
              <w:jc w:val="left"/>
              <w:rPr>
                <w:rFonts w:eastAsia="DengXian"/>
                <w:sz w:val="20"/>
                <w:szCs w:val="20"/>
              </w:rPr>
            </w:pPr>
            <w:r>
              <w:rPr>
                <w:sz w:val="20"/>
                <w:szCs w:val="20"/>
              </w:rPr>
              <w:t>Redes regionales de oficiales nacionales del ozono</w:t>
            </w:r>
          </w:p>
        </w:tc>
        <w:tc>
          <w:tcPr>
            <w:tcW w:w="2047" w:type="pct"/>
            <w:shd w:val="clear" w:color="auto" w:fill="auto"/>
          </w:tcPr>
          <w:p w14:paraId="71974299" w14:textId="5E017A16" w:rsidR="009F1313" w:rsidRPr="00AF61A8" w:rsidRDefault="009F1313" w:rsidP="00C608BD">
            <w:pPr>
              <w:jc w:val="left"/>
              <w:rPr>
                <w:rFonts w:eastAsia="DengXian"/>
                <w:kern w:val="2"/>
                <w:sz w:val="20"/>
                <w:szCs w:val="20"/>
              </w:rPr>
            </w:pPr>
            <w:r>
              <w:rPr>
                <w:sz w:val="20"/>
                <w:szCs w:val="20"/>
              </w:rPr>
              <w:t>Evaluación de las redes regionales de oficiales nacionales del ozono (Estudio teórico y mandato para la segunda fase)</w:t>
            </w:r>
          </w:p>
          <w:p w14:paraId="40D95B8A" w14:textId="3C118AE4"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/ExCom/86/11 and Corr.1)</w:t>
            </w:r>
          </w:p>
        </w:tc>
        <w:tc>
          <w:tcPr>
            <w:tcW w:w="1528" w:type="pct"/>
            <w:shd w:val="clear" w:color="auto" w:fill="auto"/>
          </w:tcPr>
          <w:p w14:paraId="110764FB" w14:textId="5B8F2727" w:rsidR="0001352F" w:rsidRPr="00AF61A8" w:rsidRDefault="009F1313" w:rsidP="00C608BD">
            <w:pPr>
              <w:jc w:val="left"/>
              <w:rPr>
                <w:rFonts w:eastAsia="DengXian"/>
                <w:kern w:val="2"/>
                <w:sz w:val="20"/>
                <w:szCs w:val="20"/>
              </w:rPr>
            </w:pPr>
            <w:r>
              <w:rPr>
                <w:sz w:val="20"/>
                <w:szCs w:val="20"/>
              </w:rPr>
              <w:t>Informe final de la evaluación de las redes regionales de oficiales nacionales del ozono</w:t>
            </w:r>
          </w:p>
          <w:p w14:paraId="6D999DB7" w14:textId="35336DC8"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 xml:space="preserve">/92/6) </w:t>
            </w:r>
          </w:p>
        </w:tc>
      </w:tr>
      <w:tr w:rsidR="007E616A" w:rsidRPr="00D52A22" w14:paraId="699D1B1A" w14:textId="77777777" w:rsidTr="00AF61A8">
        <w:trPr>
          <w:trHeight w:val="692"/>
        </w:trPr>
        <w:tc>
          <w:tcPr>
            <w:tcW w:w="233" w:type="pct"/>
          </w:tcPr>
          <w:p w14:paraId="7661916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D6A258A" w14:textId="34A17F9F" w:rsidR="009F1313" w:rsidRPr="00D52A22" w:rsidRDefault="009F1313" w:rsidP="00C608BD">
            <w:pPr>
              <w:jc w:val="left"/>
              <w:rPr>
                <w:rFonts w:eastAsia="DengXian"/>
                <w:sz w:val="20"/>
                <w:szCs w:val="20"/>
              </w:rPr>
            </w:pPr>
            <w:r>
              <w:rPr>
                <w:sz w:val="20"/>
                <w:szCs w:val="20"/>
              </w:rPr>
              <w:t xml:space="preserve">Proyectos de demostración de alternativas a los HCFC de bajo potencial de calentamiento de la atmósfera </w:t>
            </w:r>
          </w:p>
        </w:tc>
        <w:tc>
          <w:tcPr>
            <w:tcW w:w="2047" w:type="pct"/>
            <w:shd w:val="clear" w:color="auto" w:fill="auto"/>
          </w:tcPr>
          <w:p w14:paraId="3C2EE8B7" w14:textId="745E0F66" w:rsidR="009F1313" w:rsidRPr="000119F0" w:rsidRDefault="009F1313" w:rsidP="00C608BD">
            <w:pPr>
              <w:jc w:val="left"/>
              <w:rPr>
                <w:rFonts w:eastAsia="DengXian"/>
                <w:kern w:val="2"/>
                <w:sz w:val="20"/>
                <w:szCs w:val="20"/>
                <w:u w:val="single"/>
              </w:rPr>
            </w:pPr>
            <w:r>
              <w:rPr>
                <w:sz w:val="20"/>
                <w:szCs w:val="20"/>
              </w:rPr>
              <w:t>Estudio documental para la evaluación de proyectos de demostración para alternativas de los HCF con bajo potencial de calentamiento atmosférico</w:t>
            </w:r>
            <w:r>
              <w:rPr>
                <w:sz w:val="20"/>
                <w:szCs w:val="20"/>
                <w:u w:val="single"/>
              </w:rPr>
              <w:t xml:space="preserve"> </w:t>
            </w: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/90/6)</w:t>
            </w:r>
          </w:p>
        </w:tc>
        <w:tc>
          <w:tcPr>
            <w:tcW w:w="1528" w:type="pct"/>
            <w:shd w:val="clear" w:color="auto" w:fill="auto"/>
          </w:tcPr>
          <w:p w14:paraId="6EA27631" w14:textId="77777777" w:rsidR="009F1313" w:rsidRPr="000119F0" w:rsidRDefault="009F1313" w:rsidP="00C608BD">
            <w:pPr>
              <w:jc w:val="left"/>
              <w:rPr>
                <w:rFonts w:eastAsia="DengXian"/>
                <w:kern w:val="2"/>
                <w:sz w:val="20"/>
                <w:szCs w:val="20"/>
                <w:lang w:eastAsia="zh-CN"/>
              </w:rPr>
            </w:pPr>
          </w:p>
        </w:tc>
      </w:tr>
      <w:tr w:rsidR="007E616A" w:rsidRPr="00D52A22" w14:paraId="73DD8B46" w14:textId="77777777" w:rsidTr="00AF61A8">
        <w:trPr>
          <w:trHeight w:val="404"/>
        </w:trPr>
        <w:tc>
          <w:tcPr>
            <w:tcW w:w="233" w:type="pct"/>
          </w:tcPr>
          <w:p w14:paraId="465E4C8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B25A476" w14:textId="666DD37B" w:rsidR="009F1313" w:rsidRPr="00D52A22" w:rsidRDefault="009F1313" w:rsidP="00C608BD">
            <w:pPr>
              <w:jc w:val="left"/>
              <w:rPr>
                <w:rFonts w:eastAsia="DengXian"/>
                <w:sz w:val="20"/>
                <w:szCs w:val="20"/>
              </w:rPr>
            </w:pPr>
            <w:r>
              <w:rPr>
                <w:sz w:val="20"/>
                <w:szCs w:val="20"/>
              </w:rPr>
              <w:t>Eficiencia energética en el sector de servicio y mantenimiento</w:t>
            </w:r>
          </w:p>
        </w:tc>
        <w:tc>
          <w:tcPr>
            <w:tcW w:w="2047" w:type="pct"/>
            <w:shd w:val="clear" w:color="auto" w:fill="auto"/>
          </w:tcPr>
          <w:p w14:paraId="7E2331E8" w14:textId="23AA124A" w:rsidR="009F1313" w:rsidRPr="00AF61A8" w:rsidRDefault="00A66C83" w:rsidP="00C608BD">
            <w:pPr>
              <w:jc w:val="left"/>
              <w:rPr>
                <w:rFonts w:eastAsia="DengXian"/>
                <w:kern w:val="2"/>
                <w:sz w:val="20"/>
                <w:szCs w:val="20"/>
              </w:rPr>
            </w:pPr>
            <w:r>
              <w:rPr>
                <w:sz w:val="20"/>
                <w:szCs w:val="20"/>
              </w:rPr>
              <w:t xml:space="preserve">Estudio teórico para la evaluación de la eficiencia energética en el sector de servicio y mantenimiento. </w:t>
            </w:r>
          </w:p>
          <w:p w14:paraId="2779C71F" w14:textId="2438CFDC"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/88/10)</w:t>
            </w:r>
          </w:p>
          <w:p w14:paraId="05D8BC65" w14:textId="1B794543" w:rsidR="009F1313" w:rsidRPr="00AF61A8" w:rsidRDefault="009F1313" w:rsidP="00C608BD">
            <w:pPr>
              <w:jc w:val="left"/>
              <w:rPr>
                <w:rFonts w:eastAsia="DengXian"/>
                <w:kern w:val="2"/>
                <w:sz w:val="20"/>
                <w:szCs w:val="20"/>
                <w:u w:val="single"/>
              </w:rPr>
            </w:pPr>
            <w:r>
              <w:rPr>
                <w:sz w:val="20"/>
                <w:szCs w:val="20"/>
              </w:rPr>
              <w:t>Estudio teórico para la evaluación de la eficiencia energética en el sector de servicio y mantenimiento.</w:t>
            </w:r>
          </w:p>
          <w:p w14:paraId="7150BB4B" w14:textId="46F1970D"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/87/7)</w:t>
            </w:r>
          </w:p>
          <w:p w14:paraId="4D2E7AD0" w14:textId="12E24074" w:rsidR="009F1313" w:rsidRPr="000119F0" w:rsidRDefault="009F1313" w:rsidP="007E616A">
            <w:pPr>
              <w:jc w:val="left"/>
              <w:rPr>
                <w:rFonts w:eastAsia="DengXian"/>
                <w:kern w:val="2"/>
                <w:sz w:val="20"/>
                <w:szCs w:val="20"/>
              </w:rPr>
            </w:pPr>
            <w:r>
              <w:rPr>
                <w:sz w:val="20"/>
                <w:szCs w:val="20"/>
              </w:rPr>
              <w:t>Estudio teórico para la evaluación de la eficiencia energética en el sector de servicio y mantenimiento (UNEP/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/86/13 and Corr.1)</w:t>
            </w:r>
          </w:p>
        </w:tc>
        <w:tc>
          <w:tcPr>
            <w:tcW w:w="1528" w:type="pct"/>
            <w:shd w:val="clear" w:color="auto" w:fill="auto"/>
          </w:tcPr>
          <w:p w14:paraId="0B2A6125" w14:textId="77777777" w:rsidR="009F1313" w:rsidRPr="00D82B4B" w:rsidRDefault="009F1313" w:rsidP="00C608BD">
            <w:pPr>
              <w:jc w:val="left"/>
              <w:rPr>
                <w:rFonts w:eastAsia="DengXian"/>
                <w:kern w:val="2"/>
                <w:sz w:val="20"/>
                <w:szCs w:val="20"/>
                <w:lang w:eastAsia="zh-CN"/>
              </w:rPr>
            </w:pPr>
          </w:p>
        </w:tc>
      </w:tr>
      <w:tr w:rsidR="007E616A" w:rsidRPr="00D52A22" w14:paraId="375C1021" w14:textId="77777777" w:rsidTr="00AF61A8">
        <w:tc>
          <w:tcPr>
            <w:tcW w:w="233" w:type="pct"/>
          </w:tcPr>
          <w:p w14:paraId="5D346765"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534FD89" w14:textId="2AAA2AB0" w:rsidR="009F1313" w:rsidRPr="00D52A22" w:rsidRDefault="009F1313" w:rsidP="00C608BD">
            <w:pPr>
              <w:jc w:val="left"/>
              <w:rPr>
                <w:rFonts w:eastAsia="DengXian"/>
                <w:sz w:val="20"/>
                <w:szCs w:val="20"/>
              </w:rPr>
            </w:pPr>
            <w:r>
              <w:rPr>
                <w:sz w:val="20"/>
                <w:szCs w:val="20"/>
              </w:rPr>
              <w:t>Sostenibilidad de los logros del Protocolo de Montreal</w:t>
            </w:r>
          </w:p>
        </w:tc>
        <w:tc>
          <w:tcPr>
            <w:tcW w:w="2047" w:type="pct"/>
            <w:shd w:val="clear" w:color="auto" w:fill="auto"/>
          </w:tcPr>
          <w:p w14:paraId="2CEF230C" w14:textId="2F6A3A7D" w:rsidR="009F1313" w:rsidRPr="00AF61A8" w:rsidRDefault="009F1313" w:rsidP="00C608BD">
            <w:pPr>
              <w:jc w:val="left"/>
              <w:rPr>
                <w:rFonts w:eastAsia="DengXian"/>
                <w:kern w:val="2"/>
                <w:sz w:val="20"/>
                <w:szCs w:val="20"/>
              </w:rPr>
            </w:pPr>
            <w:r>
              <w:rPr>
                <w:sz w:val="20"/>
                <w:szCs w:val="20"/>
              </w:rPr>
              <w:t>Estudio teórico revisado para la evaluación de la sostenibilidad de los logros del Protocolo de Montreal</w:t>
            </w:r>
          </w:p>
          <w:p w14:paraId="6D2058A0"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/86/10)</w:t>
            </w:r>
          </w:p>
          <w:p w14:paraId="2A5225AA" w14:textId="0533E5C5" w:rsidR="009F1313" w:rsidRPr="00AF61A8" w:rsidRDefault="009F1313" w:rsidP="00C608BD">
            <w:pPr>
              <w:jc w:val="left"/>
              <w:rPr>
                <w:rFonts w:eastAsia="DengXian"/>
                <w:kern w:val="2"/>
                <w:sz w:val="20"/>
                <w:szCs w:val="20"/>
                <w:u w:val="single"/>
              </w:rPr>
            </w:pPr>
            <w:r>
              <w:rPr>
                <w:sz w:val="20"/>
                <w:szCs w:val="20"/>
              </w:rPr>
              <w:t>Estudio teórico para la evaluación de la sostenibilidad de los logros del Protocolo de Montreal</w:t>
            </w:r>
          </w:p>
          <w:p w14:paraId="2C7BA91A"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/84/12)</w:t>
            </w:r>
          </w:p>
        </w:tc>
        <w:tc>
          <w:tcPr>
            <w:tcW w:w="1528" w:type="pct"/>
            <w:shd w:val="clear" w:color="auto" w:fill="auto"/>
          </w:tcPr>
          <w:p w14:paraId="1F1302B8" w14:textId="77777777" w:rsidR="009F1313" w:rsidRPr="000119F0" w:rsidRDefault="009F1313" w:rsidP="00C608BD">
            <w:pPr>
              <w:jc w:val="left"/>
              <w:rPr>
                <w:rFonts w:eastAsia="DengXian"/>
                <w:kern w:val="2"/>
                <w:sz w:val="20"/>
                <w:szCs w:val="20"/>
                <w:lang w:eastAsia="zh-CN"/>
              </w:rPr>
            </w:pPr>
          </w:p>
        </w:tc>
      </w:tr>
      <w:tr w:rsidR="007E616A" w:rsidRPr="00D82B4B" w14:paraId="7EC73EC9" w14:textId="77777777" w:rsidTr="00AF61A8">
        <w:trPr>
          <w:trHeight w:val="85"/>
        </w:trPr>
        <w:tc>
          <w:tcPr>
            <w:tcW w:w="233" w:type="pct"/>
          </w:tcPr>
          <w:p w14:paraId="551424D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1E3A02C" w14:textId="3E6F7624" w:rsidR="009F1313" w:rsidRPr="00D52A22" w:rsidRDefault="009F1313" w:rsidP="00C608BD">
            <w:pPr>
              <w:jc w:val="left"/>
              <w:rPr>
                <w:rFonts w:eastAsia="DengXian"/>
                <w:sz w:val="20"/>
                <w:szCs w:val="20"/>
              </w:rPr>
            </w:pPr>
            <w:r>
              <w:rPr>
                <w:sz w:val="20"/>
                <w:szCs w:val="20"/>
              </w:rPr>
              <w:t>Proyectos piloto de demostración sobre eliminación y destrucción de SAO</w:t>
            </w:r>
          </w:p>
        </w:tc>
        <w:tc>
          <w:tcPr>
            <w:tcW w:w="2047" w:type="pct"/>
            <w:shd w:val="clear" w:color="auto" w:fill="auto"/>
          </w:tcPr>
          <w:p w14:paraId="74849E2F" w14:textId="225987D3" w:rsidR="009F1313" w:rsidRPr="00AF61A8" w:rsidRDefault="009F1313" w:rsidP="00C608BD">
            <w:pPr>
              <w:jc w:val="left"/>
              <w:rPr>
                <w:rFonts w:eastAsia="DengXian"/>
                <w:kern w:val="2"/>
                <w:sz w:val="20"/>
                <w:szCs w:val="20"/>
                <w:u w:val="single"/>
              </w:rPr>
            </w:pPr>
            <w:r>
              <w:rPr>
                <w:sz w:val="20"/>
                <w:szCs w:val="20"/>
              </w:rPr>
              <w:t>Estudio teórico sobre la evaluación de los proyectos piloto de demostración sobre eliminación y destrucción de SAO</w:t>
            </w:r>
          </w:p>
          <w:p w14:paraId="1EB567FD"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/75/10)</w:t>
            </w:r>
          </w:p>
        </w:tc>
        <w:tc>
          <w:tcPr>
            <w:tcW w:w="1528" w:type="pct"/>
            <w:shd w:val="clear" w:color="auto" w:fill="auto"/>
          </w:tcPr>
          <w:p w14:paraId="30631294" w14:textId="4A930603" w:rsidR="009F1313" w:rsidRPr="00AF61A8" w:rsidRDefault="009F1313" w:rsidP="00C608BD">
            <w:pPr>
              <w:jc w:val="left"/>
              <w:rPr>
                <w:rFonts w:eastAsia="DengXian"/>
                <w:kern w:val="2"/>
                <w:sz w:val="20"/>
                <w:szCs w:val="20"/>
                <w:u w:val="single"/>
              </w:rPr>
            </w:pPr>
            <w:r>
              <w:rPr>
                <w:sz w:val="20"/>
                <w:szCs w:val="20"/>
              </w:rPr>
              <w:t>Informe final de le evaluación de proyectos piloto de demostración sobre la eliminación y destrucción de SAO</w:t>
            </w:r>
          </w:p>
          <w:p w14:paraId="2FD0F802" w14:textId="44BD8900" w:rsidR="009F1313" w:rsidRPr="00D82B4B" w:rsidRDefault="009F1313" w:rsidP="00962EE5">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/ExCom/84/11 and Corr.1)</w:t>
            </w:r>
          </w:p>
        </w:tc>
      </w:tr>
      <w:tr w:rsidR="007E616A" w:rsidRPr="00D52A22" w14:paraId="75520C63" w14:textId="77777777" w:rsidTr="00AF61A8">
        <w:tc>
          <w:tcPr>
            <w:tcW w:w="233" w:type="pct"/>
          </w:tcPr>
          <w:p w14:paraId="4F7598CC" w14:textId="77777777" w:rsidR="009F1313" w:rsidRPr="00D82B4B"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3CC0B1F6" w14:textId="00D6E757" w:rsidR="009F1313" w:rsidRPr="00D52A22" w:rsidRDefault="009F1313" w:rsidP="00C608BD">
            <w:pPr>
              <w:jc w:val="left"/>
              <w:rPr>
                <w:rFonts w:eastAsia="DengXian"/>
                <w:sz w:val="20"/>
                <w:szCs w:val="20"/>
              </w:rPr>
            </w:pPr>
            <w:r>
              <w:rPr>
                <w:sz w:val="20"/>
                <w:szCs w:val="20"/>
              </w:rPr>
              <w:t>Actividades de preparación del plan de gestión de eliminación de HCFC para contribuir a la aplicación de la Enmienda de Kigali</w:t>
            </w:r>
          </w:p>
        </w:tc>
        <w:tc>
          <w:tcPr>
            <w:tcW w:w="2047" w:type="pct"/>
            <w:shd w:val="clear" w:color="auto" w:fill="auto"/>
          </w:tcPr>
          <w:p w14:paraId="605D8CE9" w14:textId="7BE0F981" w:rsidR="009F1313" w:rsidRPr="000119F0" w:rsidRDefault="009F1313" w:rsidP="00C608BD">
            <w:pPr>
              <w:jc w:val="left"/>
              <w:rPr>
                <w:rFonts w:eastAsia="DengXian"/>
                <w:kern w:val="2"/>
                <w:sz w:val="20"/>
                <w:szCs w:val="20"/>
              </w:rPr>
            </w:pPr>
            <w:r>
              <w:rPr>
                <w:sz w:val="20"/>
                <w:szCs w:val="20"/>
              </w:rPr>
              <w:t>Estudio teórico revisado para la evaluación de las actividades de preparación de los planes de gestión de eliminación de HCFC para prestar asistencia con la aplicación de la Enmienda de Kigali (UNEP/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/83/8)</w:t>
            </w:r>
          </w:p>
          <w:p w14:paraId="7FF3AA12" w14:textId="6F2DFB27" w:rsidR="009F1313" w:rsidRPr="000119F0" w:rsidRDefault="009F1313" w:rsidP="00C608BD">
            <w:pPr>
              <w:jc w:val="left"/>
              <w:rPr>
                <w:rFonts w:eastAsia="DengXian"/>
                <w:kern w:val="2"/>
                <w:sz w:val="20"/>
                <w:szCs w:val="20"/>
                <w:u w:val="single"/>
              </w:rPr>
            </w:pPr>
            <w:r>
              <w:rPr>
                <w:sz w:val="20"/>
                <w:szCs w:val="20"/>
              </w:rPr>
              <w:t xml:space="preserve">Estudio teórico sobre la evaluación de las actividades de preparación de los planes de  gestión de eliminación de los HCFC para prestar asistencia con la aplicación de la </w:t>
            </w:r>
            <w:r>
              <w:rPr>
                <w:sz w:val="20"/>
                <w:szCs w:val="20"/>
              </w:rPr>
              <w:lastRenderedPageBreak/>
              <w:t>Enmienda de Kigali (UNEP/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/82/12)</w:t>
            </w:r>
          </w:p>
        </w:tc>
        <w:tc>
          <w:tcPr>
            <w:tcW w:w="1528" w:type="pct"/>
            <w:shd w:val="clear" w:color="auto" w:fill="auto"/>
          </w:tcPr>
          <w:p w14:paraId="41D0762A" w14:textId="77777777" w:rsidR="009F1313" w:rsidRPr="000119F0" w:rsidRDefault="009F1313" w:rsidP="00C608BD">
            <w:pPr>
              <w:jc w:val="left"/>
              <w:rPr>
                <w:rFonts w:eastAsia="DengXian"/>
                <w:kern w:val="2"/>
                <w:sz w:val="20"/>
                <w:szCs w:val="20"/>
                <w:lang w:eastAsia="zh-CN"/>
              </w:rPr>
            </w:pPr>
          </w:p>
        </w:tc>
      </w:tr>
      <w:tr w:rsidR="007E616A" w:rsidRPr="00D52A22" w14:paraId="1435073B" w14:textId="77777777" w:rsidTr="00AF61A8">
        <w:trPr>
          <w:trHeight w:val="651"/>
        </w:trPr>
        <w:tc>
          <w:tcPr>
            <w:tcW w:w="233" w:type="pct"/>
          </w:tcPr>
          <w:p w14:paraId="06DBB022"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7B217B7" w14:textId="6D7399AF" w:rsidR="009F1313" w:rsidRPr="00D52A22" w:rsidRDefault="009F1313" w:rsidP="00C608BD">
            <w:pPr>
              <w:jc w:val="left"/>
              <w:rPr>
                <w:rFonts w:eastAsia="DengXian"/>
                <w:sz w:val="20"/>
                <w:szCs w:val="20"/>
              </w:rPr>
            </w:pPr>
            <w:r>
              <w:rPr>
                <w:sz w:val="20"/>
                <w:szCs w:val="20"/>
              </w:rPr>
              <w:t>Sector de servicio y mantenimiento de equipos de refrigeración</w:t>
            </w:r>
          </w:p>
        </w:tc>
        <w:tc>
          <w:tcPr>
            <w:tcW w:w="2047" w:type="pct"/>
            <w:shd w:val="clear" w:color="auto" w:fill="auto"/>
          </w:tcPr>
          <w:p w14:paraId="3644BB19" w14:textId="22157C1E" w:rsidR="009F1313" w:rsidRPr="00AF61A8" w:rsidRDefault="009F1313" w:rsidP="00C608BD">
            <w:pPr>
              <w:jc w:val="left"/>
              <w:rPr>
                <w:rFonts w:eastAsia="DengXian"/>
                <w:kern w:val="2"/>
                <w:sz w:val="20"/>
                <w:szCs w:val="20"/>
                <w:u w:val="single"/>
              </w:rPr>
            </w:pPr>
            <w:r>
              <w:rPr>
                <w:sz w:val="20"/>
                <w:szCs w:val="20"/>
              </w:rPr>
              <w:t>Estudio teórico sobre la evaluación de la eliminación de los HCFC en el sector de servicios de refrigeración.</w:t>
            </w:r>
          </w:p>
          <w:p w14:paraId="76A56793" w14:textId="6DC215F7"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/ExCom/80/10 and Corr.1)</w:t>
            </w:r>
          </w:p>
        </w:tc>
        <w:tc>
          <w:tcPr>
            <w:tcW w:w="1528" w:type="pct"/>
            <w:shd w:val="clear" w:color="auto" w:fill="auto"/>
          </w:tcPr>
          <w:p w14:paraId="42836DBC" w14:textId="03C821B7" w:rsidR="009F1313" w:rsidRPr="00AF61A8" w:rsidRDefault="009F1313" w:rsidP="00C608BD">
            <w:pPr>
              <w:jc w:val="left"/>
              <w:rPr>
                <w:rFonts w:eastAsia="DengXian"/>
                <w:kern w:val="2"/>
                <w:sz w:val="20"/>
                <w:szCs w:val="20"/>
                <w:u w:val="single"/>
              </w:rPr>
            </w:pPr>
            <w:r>
              <w:rPr>
                <w:sz w:val="20"/>
                <w:szCs w:val="20"/>
              </w:rPr>
              <w:t>Informe final de la evaluación del sector de servicio y mantenimiento de refrigeración</w:t>
            </w:r>
          </w:p>
          <w:p w14:paraId="236FD46C" w14:textId="240830D7" w:rsidR="009F1313" w:rsidRPr="000119F0" w:rsidRDefault="009F1313" w:rsidP="00962EE5">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/82/11)</w:t>
            </w:r>
          </w:p>
        </w:tc>
      </w:tr>
      <w:tr w:rsidR="007E616A" w:rsidRPr="00D52A22" w14:paraId="2ED4A0E5" w14:textId="77777777" w:rsidTr="00AF61A8">
        <w:tc>
          <w:tcPr>
            <w:tcW w:w="233" w:type="pct"/>
          </w:tcPr>
          <w:p w14:paraId="7B12649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1632DA9" w14:textId="3500CF03" w:rsidR="009F1313" w:rsidRPr="00D52A22" w:rsidRDefault="009F1313" w:rsidP="00C608BD">
            <w:pPr>
              <w:jc w:val="left"/>
              <w:rPr>
                <w:rFonts w:eastAsia="DengXian"/>
                <w:sz w:val="20"/>
                <w:szCs w:val="20"/>
              </w:rPr>
            </w:pPr>
            <w:r>
              <w:rPr>
                <w:sz w:val="20"/>
                <w:szCs w:val="20"/>
              </w:rPr>
              <w:t>Integración de la perspectiva de género en los proyectos y políticas del Protocolo de Montreal</w:t>
            </w:r>
          </w:p>
        </w:tc>
        <w:tc>
          <w:tcPr>
            <w:tcW w:w="2047" w:type="pct"/>
            <w:shd w:val="clear" w:color="auto" w:fill="auto"/>
          </w:tcPr>
          <w:p w14:paraId="64DB9451" w14:textId="3BEAF102" w:rsidR="009F1313" w:rsidRPr="00AF61A8" w:rsidRDefault="009F1313" w:rsidP="00C608BD">
            <w:pPr>
              <w:jc w:val="left"/>
              <w:rPr>
                <w:rFonts w:eastAsia="DengXian"/>
                <w:kern w:val="2"/>
                <w:sz w:val="20"/>
                <w:szCs w:val="20"/>
                <w:u w:val="single"/>
              </w:rPr>
            </w:pPr>
            <w:r>
              <w:rPr>
                <w:sz w:val="20"/>
                <w:szCs w:val="20"/>
              </w:rPr>
              <w:t>Estudio teórico para la evaluación de la incorporación de la perspectiva de género en los proyectos y políticas del Protocolo de Montreal.</w:t>
            </w:r>
          </w:p>
          <w:p w14:paraId="56D5E528"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/81/9)</w:t>
            </w:r>
          </w:p>
        </w:tc>
        <w:tc>
          <w:tcPr>
            <w:tcW w:w="1528" w:type="pct"/>
            <w:shd w:val="clear" w:color="auto" w:fill="auto"/>
          </w:tcPr>
          <w:p w14:paraId="66C5016D" w14:textId="77777777" w:rsidR="009F1313" w:rsidRPr="000119F0" w:rsidRDefault="009F1313" w:rsidP="00C608BD">
            <w:pPr>
              <w:jc w:val="left"/>
              <w:rPr>
                <w:rFonts w:eastAsia="DengXian"/>
                <w:kern w:val="2"/>
                <w:sz w:val="20"/>
                <w:szCs w:val="20"/>
                <w:u w:val="single"/>
                <w:lang w:eastAsia="zh-CN"/>
              </w:rPr>
            </w:pPr>
          </w:p>
        </w:tc>
      </w:tr>
      <w:tr w:rsidR="007E616A" w:rsidRPr="00D52A22" w14:paraId="7A821DFA" w14:textId="77777777" w:rsidTr="00AF61A8">
        <w:tc>
          <w:tcPr>
            <w:tcW w:w="233" w:type="pct"/>
          </w:tcPr>
          <w:p w14:paraId="7DFABAB8"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2E2D330E" w14:textId="57108669" w:rsidR="009F1313" w:rsidRPr="00D52A22" w:rsidRDefault="009F1313" w:rsidP="00C608BD">
            <w:pPr>
              <w:ind w:right="144"/>
              <w:jc w:val="left"/>
              <w:rPr>
                <w:rFonts w:eastAsia="DengXian"/>
                <w:sz w:val="20"/>
                <w:szCs w:val="20"/>
              </w:rPr>
            </w:pPr>
            <w:r>
              <w:rPr>
                <w:sz w:val="20"/>
                <w:szCs w:val="20"/>
              </w:rPr>
              <w:t>Proyectos de enfriadores con modalidades de cofinanciación</w:t>
            </w:r>
          </w:p>
        </w:tc>
        <w:tc>
          <w:tcPr>
            <w:tcW w:w="2047" w:type="pct"/>
            <w:shd w:val="clear" w:color="auto" w:fill="auto"/>
          </w:tcPr>
          <w:p w14:paraId="170C6CF7" w14:textId="28C9E12A" w:rsidR="009F1313" w:rsidRPr="00AF61A8" w:rsidRDefault="009F1313" w:rsidP="00C608BD">
            <w:pPr>
              <w:jc w:val="left"/>
              <w:rPr>
                <w:rFonts w:eastAsia="DengXian"/>
                <w:kern w:val="2"/>
                <w:sz w:val="20"/>
                <w:szCs w:val="20"/>
                <w:u w:val="single"/>
              </w:rPr>
            </w:pPr>
            <w:r>
              <w:rPr>
                <w:sz w:val="20"/>
                <w:szCs w:val="20"/>
              </w:rPr>
              <w:t>Estudio teórico sobre la evaluación de los proyectos relativos a enfriadores.</w:t>
            </w:r>
          </w:p>
          <w:p w14:paraId="37E1B1DF" w14:textId="744529CF"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/ExCom/68/10 and Corr.1)</w:t>
            </w:r>
          </w:p>
          <w:p w14:paraId="68719226" w14:textId="77777777" w:rsidR="009F1313" w:rsidRPr="00AF61A8" w:rsidRDefault="009F1313" w:rsidP="00C608BD">
            <w:pPr>
              <w:jc w:val="left"/>
              <w:rPr>
                <w:rFonts w:eastAsia="DengXian"/>
                <w:kern w:val="2"/>
                <w:sz w:val="20"/>
                <w:szCs w:val="20"/>
              </w:rPr>
            </w:pPr>
            <w:r>
              <w:rPr>
                <w:sz w:val="20"/>
                <w:szCs w:val="20"/>
              </w:rPr>
              <w:t>Adenda</w:t>
            </w:r>
          </w:p>
          <w:p w14:paraId="497E7526" w14:textId="10476656"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/68/10/Add.1)</w:t>
            </w:r>
          </w:p>
        </w:tc>
        <w:tc>
          <w:tcPr>
            <w:tcW w:w="1528" w:type="pct"/>
            <w:shd w:val="clear" w:color="auto" w:fill="auto"/>
          </w:tcPr>
          <w:p w14:paraId="13611F74" w14:textId="5262B31F" w:rsidR="009F1313" w:rsidRPr="00AF61A8" w:rsidRDefault="009F1313" w:rsidP="00C608BD">
            <w:pPr>
              <w:jc w:val="left"/>
              <w:rPr>
                <w:rFonts w:eastAsia="DengXian"/>
                <w:kern w:val="2"/>
                <w:sz w:val="20"/>
                <w:szCs w:val="20"/>
                <w:u w:val="single"/>
              </w:rPr>
            </w:pPr>
            <w:r>
              <w:rPr>
                <w:sz w:val="20"/>
                <w:szCs w:val="20"/>
              </w:rPr>
              <w:t>Informe final de la evaluación de los proyectos de enfriadores con modalidades de cofinanciación</w:t>
            </w:r>
          </w:p>
          <w:p w14:paraId="10006728"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/80/9)</w:t>
            </w:r>
          </w:p>
        </w:tc>
      </w:tr>
      <w:tr w:rsidR="007E616A" w:rsidRPr="00D82B4B" w14:paraId="4E1E6705" w14:textId="77777777" w:rsidTr="00AF61A8">
        <w:tc>
          <w:tcPr>
            <w:tcW w:w="233" w:type="pct"/>
          </w:tcPr>
          <w:p w14:paraId="4B9ADA36"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6CC505B7" w14:textId="5426EDCB" w:rsidR="009F1313" w:rsidRPr="00D52A22" w:rsidRDefault="009F1313" w:rsidP="00C608BD">
            <w:pPr>
              <w:ind w:right="144"/>
              <w:jc w:val="left"/>
              <w:rPr>
                <w:rFonts w:eastAsia="DengXian"/>
                <w:sz w:val="20"/>
                <w:szCs w:val="20"/>
              </w:rPr>
            </w:pPr>
            <w:r>
              <w:rPr>
                <w:sz w:val="20"/>
                <w:szCs w:val="20"/>
              </w:rPr>
              <w:t>Proyectos de eliminación de HCFC en el sector de la fabricación de aparatos de refrigeración y aire acondicionado</w:t>
            </w:r>
          </w:p>
        </w:tc>
        <w:tc>
          <w:tcPr>
            <w:tcW w:w="2047" w:type="pct"/>
            <w:shd w:val="clear" w:color="auto" w:fill="auto"/>
          </w:tcPr>
          <w:p w14:paraId="5D792E19" w14:textId="0049182C" w:rsidR="009F1313" w:rsidRPr="00AF61A8" w:rsidRDefault="009F1313" w:rsidP="00C608BD">
            <w:pPr>
              <w:jc w:val="left"/>
              <w:rPr>
                <w:rFonts w:eastAsia="DengXian"/>
                <w:kern w:val="2"/>
                <w:sz w:val="20"/>
                <w:szCs w:val="20"/>
              </w:rPr>
            </w:pPr>
            <w:r>
              <w:rPr>
                <w:sz w:val="20"/>
                <w:szCs w:val="20"/>
              </w:rPr>
              <w:t>Estudio teórico sobre la evaluación de los proyectos de eliminación de HCFC en el sector de fabricación de equipos de refrigeración y climatización.</w:t>
            </w:r>
          </w:p>
          <w:p w14:paraId="0CEA4F39"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/75/9)</w:t>
            </w:r>
          </w:p>
        </w:tc>
        <w:tc>
          <w:tcPr>
            <w:tcW w:w="1528" w:type="pct"/>
            <w:shd w:val="clear" w:color="auto" w:fill="auto"/>
          </w:tcPr>
          <w:p w14:paraId="13EE04E4" w14:textId="2DB36A03" w:rsidR="009F1313" w:rsidRPr="00AF61A8" w:rsidRDefault="009F1313" w:rsidP="00C608BD">
            <w:pPr>
              <w:jc w:val="left"/>
              <w:rPr>
                <w:rFonts w:eastAsia="DengXian"/>
                <w:kern w:val="2"/>
                <w:sz w:val="20"/>
                <w:szCs w:val="20"/>
                <w:u w:val="single"/>
              </w:rPr>
            </w:pPr>
            <w:r>
              <w:rPr>
                <w:sz w:val="20"/>
                <w:szCs w:val="20"/>
              </w:rPr>
              <w:t>Informe final sobre la evaluación de los proyectos de eliminación de HCFC en el sector de fabricación de equipos de refrigeración y climatización</w:t>
            </w:r>
          </w:p>
          <w:p w14:paraId="2D3E67BC" w14:textId="0902B5DA"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/ExCom/77/9/, Corr.1 and Corr.2)</w:t>
            </w:r>
          </w:p>
        </w:tc>
      </w:tr>
      <w:tr w:rsidR="007E616A" w:rsidRPr="00D52A22" w14:paraId="528ED037" w14:textId="77777777" w:rsidTr="00AF61A8">
        <w:tc>
          <w:tcPr>
            <w:tcW w:w="233" w:type="pct"/>
          </w:tcPr>
          <w:p w14:paraId="6143C57A" w14:textId="77777777" w:rsidR="009F1313" w:rsidRPr="00D82B4B" w:rsidRDefault="009F1313" w:rsidP="0048359E">
            <w:pPr>
              <w:pStyle w:val="ListParagraph"/>
              <w:numPr>
                <w:ilvl w:val="0"/>
                <w:numId w:val="76"/>
              </w:numPr>
              <w:ind w:right="144"/>
              <w:rPr>
                <w:rFonts w:eastAsia="DengXian"/>
                <w:sz w:val="20"/>
                <w:szCs w:val="20"/>
                <w:lang w:val="en-CA" w:eastAsia="zh-CN"/>
              </w:rPr>
            </w:pPr>
          </w:p>
        </w:tc>
        <w:tc>
          <w:tcPr>
            <w:tcW w:w="1192" w:type="pct"/>
            <w:shd w:val="clear" w:color="auto" w:fill="auto"/>
          </w:tcPr>
          <w:p w14:paraId="7F630ED8" w14:textId="0EB217B2" w:rsidR="009F1313" w:rsidRPr="00D52A22" w:rsidRDefault="009F1313" w:rsidP="00C608BD">
            <w:pPr>
              <w:ind w:right="144"/>
              <w:jc w:val="left"/>
              <w:rPr>
                <w:rFonts w:eastAsia="DengXian"/>
                <w:sz w:val="20"/>
                <w:szCs w:val="20"/>
              </w:rPr>
            </w:pPr>
            <w:r>
              <w:rPr>
                <w:sz w:val="20"/>
                <w:szCs w:val="20"/>
              </w:rPr>
              <w:t>Proyectos de eliminación de HCFC en el sector de las espumas</w:t>
            </w:r>
          </w:p>
        </w:tc>
        <w:tc>
          <w:tcPr>
            <w:tcW w:w="2047" w:type="pct"/>
            <w:shd w:val="clear" w:color="auto" w:fill="auto"/>
          </w:tcPr>
          <w:p w14:paraId="163D611E" w14:textId="57CB3FC3" w:rsidR="009F1313" w:rsidRPr="00AF61A8" w:rsidRDefault="009F1313" w:rsidP="00C608BD">
            <w:pPr>
              <w:jc w:val="left"/>
              <w:rPr>
                <w:rFonts w:eastAsia="DengXian"/>
                <w:kern w:val="2"/>
                <w:sz w:val="20"/>
                <w:szCs w:val="20"/>
                <w:u w:val="single"/>
              </w:rPr>
            </w:pPr>
            <w:r>
              <w:rPr>
                <w:sz w:val="20"/>
                <w:szCs w:val="20"/>
              </w:rPr>
              <w:t>Estudio teórico sobre la evaluación de los proyectos de eliminación de los HCFC en el sector productor de espumas.</w:t>
            </w:r>
          </w:p>
          <w:p w14:paraId="4BC37E0F"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/73/8)</w:t>
            </w:r>
          </w:p>
        </w:tc>
        <w:tc>
          <w:tcPr>
            <w:tcW w:w="1528" w:type="pct"/>
            <w:shd w:val="clear" w:color="auto" w:fill="auto"/>
          </w:tcPr>
          <w:p w14:paraId="25C7EE33" w14:textId="242D3AE3" w:rsidR="009F1313" w:rsidRPr="00AF61A8" w:rsidRDefault="009F1313" w:rsidP="00C608BD">
            <w:pPr>
              <w:jc w:val="left"/>
              <w:rPr>
                <w:rFonts w:eastAsia="DengXian"/>
                <w:kern w:val="2"/>
                <w:sz w:val="20"/>
                <w:szCs w:val="20"/>
              </w:rPr>
            </w:pPr>
            <w:r>
              <w:rPr>
                <w:sz w:val="20"/>
                <w:szCs w:val="20"/>
              </w:rPr>
              <w:t xml:space="preserve">Informe final sobre la evaluación de los proyectos de eliminación de los HCFC en el sector productor de espumas </w:t>
            </w:r>
          </w:p>
          <w:p w14:paraId="0209F1D3"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/74/9)</w:t>
            </w:r>
          </w:p>
        </w:tc>
      </w:tr>
      <w:tr w:rsidR="007E616A" w:rsidRPr="00D52A22" w14:paraId="36674ADE" w14:textId="77777777" w:rsidTr="00AF61A8">
        <w:tc>
          <w:tcPr>
            <w:tcW w:w="233" w:type="pct"/>
          </w:tcPr>
          <w:p w14:paraId="7AFD250C"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4BD6C066" w14:textId="64651DCE" w:rsidR="009F1313" w:rsidRPr="00D52A22" w:rsidRDefault="009F1313" w:rsidP="00C608BD">
            <w:pPr>
              <w:ind w:right="144"/>
              <w:jc w:val="left"/>
              <w:rPr>
                <w:rFonts w:eastAsia="DengXian"/>
                <w:sz w:val="20"/>
                <w:szCs w:val="20"/>
              </w:rPr>
            </w:pPr>
            <w:r>
              <w:rPr>
                <w:sz w:val="20"/>
                <w:szCs w:val="20"/>
              </w:rPr>
              <w:t>Proyectos de conversión de inhaladores de dosis medidas a base de CFC a tecnologías que no utilizan CFC</w:t>
            </w:r>
          </w:p>
        </w:tc>
        <w:tc>
          <w:tcPr>
            <w:tcW w:w="2047" w:type="pct"/>
            <w:shd w:val="clear" w:color="auto" w:fill="auto"/>
          </w:tcPr>
          <w:p w14:paraId="089FE18C" w14:textId="6397720F" w:rsidR="009F1313" w:rsidRPr="00AF61A8" w:rsidRDefault="009F1313" w:rsidP="00C608BD">
            <w:pPr>
              <w:jc w:val="left"/>
              <w:rPr>
                <w:rFonts w:eastAsia="DengXian"/>
                <w:kern w:val="2"/>
                <w:sz w:val="20"/>
                <w:szCs w:val="20"/>
                <w:u w:val="single"/>
              </w:rPr>
            </w:pPr>
            <w:r>
              <w:rPr>
                <w:sz w:val="20"/>
                <w:szCs w:val="20"/>
              </w:rPr>
              <w:t>Estudio teórico para la evaluación de los proyectos de inhaladores de dosis medidas</w:t>
            </w:r>
          </w:p>
          <w:p w14:paraId="26C851A5" w14:textId="64FC532A"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/67/90)</w:t>
            </w:r>
          </w:p>
          <w:p w14:paraId="6DF0EE7F" w14:textId="417B4495" w:rsidR="009F1313" w:rsidRPr="00AF61A8" w:rsidRDefault="0066323B" w:rsidP="00C608BD">
            <w:pPr>
              <w:jc w:val="left"/>
              <w:rPr>
                <w:rFonts w:eastAsia="DengXian"/>
                <w:kern w:val="2"/>
                <w:sz w:val="20"/>
                <w:szCs w:val="20"/>
              </w:rPr>
            </w:pPr>
            <w:r>
              <w:rPr>
                <w:sz w:val="20"/>
                <w:szCs w:val="20"/>
              </w:rPr>
              <w:t>adenda</w:t>
            </w:r>
          </w:p>
          <w:p w14:paraId="4EFA69E2"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/67/90/Add.1)</w:t>
            </w:r>
          </w:p>
        </w:tc>
        <w:tc>
          <w:tcPr>
            <w:tcW w:w="1528" w:type="pct"/>
            <w:shd w:val="clear" w:color="auto" w:fill="auto"/>
          </w:tcPr>
          <w:p w14:paraId="77BCE4BB" w14:textId="1A925BA5" w:rsidR="009F1313" w:rsidRPr="000119F0" w:rsidRDefault="009F1313" w:rsidP="00C608BD">
            <w:pPr>
              <w:jc w:val="left"/>
              <w:rPr>
                <w:rFonts w:eastAsia="DengXian"/>
                <w:kern w:val="2"/>
                <w:sz w:val="20"/>
                <w:szCs w:val="20"/>
              </w:rPr>
            </w:pPr>
            <w:r>
              <w:rPr>
                <w:sz w:val="20"/>
                <w:szCs w:val="20"/>
              </w:rPr>
              <w:t xml:space="preserve">Informe sobre la evaluación de proyectos para la conversión de inhaladores de dosis medidas a base de CFC a tecnologías que no utilizan CFC (Revisado) </w:t>
            </w:r>
          </w:p>
          <w:p w14:paraId="21A5F7E1" w14:textId="36CB4A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/72/9)</w:t>
            </w:r>
          </w:p>
          <w:p w14:paraId="77232922" w14:textId="218A7173" w:rsidR="009F1313" w:rsidRPr="00AF61A8" w:rsidRDefault="009F1313" w:rsidP="00C608BD">
            <w:pPr>
              <w:jc w:val="left"/>
              <w:rPr>
                <w:rFonts w:eastAsia="DengXian"/>
                <w:kern w:val="2"/>
                <w:sz w:val="20"/>
                <w:szCs w:val="20"/>
                <w:u w:val="single"/>
              </w:rPr>
            </w:pPr>
            <w:r>
              <w:rPr>
                <w:sz w:val="20"/>
                <w:szCs w:val="20"/>
              </w:rPr>
              <w:t>Informe sobre la evaluación de proyectos para la conversión de los inhaladores de dosis medida dotados con propelente formulado con CFC a tecnologías formuladas sin CFC</w:t>
            </w:r>
          </w:p>
          <w:p w14:paraId="1AEDF89C"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/71/15)</w:t>
            </w:r>
          </w:p>
        </w:tc>
      </w:tr>
      <w:tr w:rsidR="007E616A" w:rsidRPr="00D52A22" w14:paraId="1AE6E3E7" w14:textId="77777777" w:rsidTr="00AF61A8">
        <w:tc>
          <w:tcPr>
            <w:tcW w:w="233" w:type="pct"/>
          </w:tcPr>
          <w:p w14:paraId="32228BF5"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33B00A74" w14:textId="4D81E205" w:rsidR="009F1313" w:rsidRPr="00D52A22" w:rsidRDefault="009F1313" w:rsidP="00C608BD">
            <w:pPr>
              <w:ind w:right="144"/>
              <w:jc w:val="left"/>
              <w:rPr>
                <w:rFonts w:eastAsia="DengXian"/>
                <w:sz w:val="20"/>
                <w:szCs w:val="20"/>
              </w:rPr>
            </w:pPr>
            <w:r>
              <w:rPr>
                <w:sz w:val="20"/>
                <w:szCs w:val="20"/>
              </w:rPr>
              <w:t>Fase preparatoria de la eliminación de los HCFC</w:t>
            </w:r>
          </w:p>
        </w:tc>
        <w:tc>
          <w:tcPr>
            <w:tcW w:w="2047" w:type="pct"/>
            <w:shd w:val="clear" w:color="auto" w:fill="auto"/>
          </w:tcPr>
          <w:p w14:paraId="038DDBE3" w14:textId="42F45FBD" w:rsidR="009F1313" w:rsidRPr="00AF61A8" w:rsidRDefault="009F1313" w:rsidP="00C608BD">
            <w:pPr>
              <w:jc w:val="left"/>
              <w:rPr>
                <w:rFonts w:eastAsia="DengXian"/>
                <w:kern w:val="2"/>
                <w:sz w:val="20"/>
                <w:szCs w:val="20"/>
                <w:u w:val="single"/>
              </w:rPr>
            </w:pPr>
            <w:r>
              <w:rPr>
                <w:sz w:val="20"/>
                <w:szCs w:val="20"/>
              </w:rPr>
              <w:t>Estudio teórico sobre la evaluación de la fase preparatoria de la eliminación de los HCFC (decisiones 68/9 y 69/12)</w:t>
            </w:r>
          </w:p>
          <w:p w14:paraId="74393B79"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/71/14)</w:t>
            </w:r>
          </w:p>
        </w:tc>
        <w:tc>
          <w:tcPr>
            <w:tcW w:w="1528" w:type="pct"/>
            <w:shd w:val="clear" w:color="auto" w:fill="auto"/>
          </w:tcPr>
          <w:p w14:paraId="52AB9102" w14:textId="77777777" w:rsidR="009F1313" w:rsidRPr="000119F0" w:rsidRDefault="009F1313" w:rsidP="00C608BD">
            <w:pPr>
              <w:jc w:val="left"/>
              <w:rPr>
                <w:rFonts w:eastAsia="DengXian"/>
                <w:kern w:val="2"/>
                <w:sz w:val="20"/>
                <w:szCs w:val="20"/>
                <w:u w:val="single"/>
                <w:lang w:eastAsia="zh-CN"/>
              </w:rPr>
            </w:pPr>
          </w:p>
        </w:tc>
      </w:tr>
      <w:tr w:rsidR="007E616A" w:rsidRPr="00D52A22" w14:paraId="7AD0F701" w14:textId="77777777" w:rsidTr="00AF61A8">
        <w:trPr>
          <w:trHeight w:val="548"/>
        </w:trPr>
        <w:tc>
          <w:tcPr>
            <w:tcW w:w="233" w:type="pct"/>
          </w:tcPr>
          <w:p w14:paraId="67F3DE2B"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26C1D728" w14:textId="7260002E" w:rsidR="009F1313" w:rsidRPr="00D52A22" w:rsidRDefault="009F1313" w:rsidP="00C608BD">
            <w:pPr>
              <w:ind w:right="144"/>
              <w:jc w:val="left"/>
              <w:rPr>
                <w:rFonts w:eastAsia="DengXian"/>
                <w:sz w:val="20"/>
                <w:szCs w:val="20"/>
              </w:rPr>
            </w:pPr>
            <w:r>
              <w:rPr>
                <w:sz w:val="20"/>
                <w:szCs w:val="20"/>
              </w:rPr>
              <w:t>Proyectos de acuerdos plurianuales</w:t>
            </w:r>
          </w:p>
        </w:tc>
        <w:tc>
          <w:tcPr>
            <w:tcW w:w="2047" w:type="pct"/>
            <w:shd w:val="clear" w:color="auto" w:fill="auto"/>
          </w:tcPr>
          <w:p w14:paraId="7567E2E2" w14:textId="1A4F3A0C" w:rsidR="009F1313" w:rsidRPr="00AF61A8" w:rsidRDefault="009F1313" w:rsidP="00C608BD">
            <w:pPr>
              <w:jc w:val="left"/>
              <w:rPr>
                <w:rFonts w:eastAsia="DengXian"/>
                <w:kern w:val="2"/>
                <w:sz w:val="20"/>
                <w:szCs w:val="20"/>
                <w:u w:val="single"/>
              </w:rPr>
            </w:pPr>
            <w:r>
              <w:rPr>
                <w:sz w:val="20"/>
                <w:szCs w:val="20"/>
              </w:rPr>
              <w:t>Estudio teórico sobre la evaluación de los acuerdos plurianuales.</w:t>
            </w:r>
          </w:p>
          <w:p w14:paraId="2D77F1A3"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/65/9)</w:t>
            </w:r>
          </w:p>
        </w:tc>
        <w:tc>
          <w:tcPr>
            <w:tcW w:w="1528" w:type="pct"/>
            <w:shd w:val="clear" w:color="auto" w:fill="auto"/>
          </w:tcPr>
          <w:p w14:paraId="6D7DC5AA" w14:textId="7E30AE3A" w:rsidR="009F1313" w:rsidRPr="00AF61A8" w:rsidRDefault="009F1313" w:rsidP="00C608BD">
            <w:pPr>
              <w:jc w:val="left"/>
              <w:rPr>
                <w:rFonts w:eastAsia="DengXian"/>
                <w:kern w:val="2"/>
                <w:sz w:val="20"/>
                <w:szCs w:val="20"/>
                <w:u w:val="single"/>
              </w:rPr>
            </w:pPr>
            <w:r>
              <w:rPr>
                <w:sz w:val="20"/>
                <w:szCs w:val="20"/>
              </w:rPr>
              <w:t>Informe de la evaluación final de los proyectos de acuerdos plurianuales</w:t>
            </w:r>
          </w:p>
          <w:p w14:paraId="0D150797"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/69/12)</w:t>
            </w:r>
          </w:p>
        </w:tc>
      </w:tr>
      <w:tr w:rsidR="007E616A" w:rsidRPr="00D52A22" w14:paraId="6039194D" w14:textId="77777777" w:rsidTr="00AF61A8">
        <w:tc>
          <w:tcPr>
            <w:tcW w:w="233" w:type="pct"/>
          </w:tcPr>
          <w:p w14:paraId="1C2BB050"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3DA0E8AF" w14:textId="119F0266" w:rsidR="009F1313" w:rsidRPr="00D52A22" w:rsidRDefault="009F1313" w:rsidP="00C608BD">
            <w:pPr>
              <w:ind w:right="144"/>
              <w:jc w:val="left"/>
              <w:rPr>
                <w:rFonts w:eastAsia="DengXian"/>
                <w:sz w:val="20"/>
                <w:szCs w:val="20"/>
              </w:rPr>
            </w:pPr>
            <w:r>
              <w:rPr>
                <w:sz w:val="20"/>
                <w:szCs w:val="20"/>
              </w:rPr>
              <w:t>Proyectos de metilbromuro (África)</w:t>
            </w:r>
          </w:p>
        </w:tc>
        <w:tc>
          <w:tcPr>
            <w:tcW w:w="2047" w:type="pct"/>
            <w:shd w:val="clear" w:color="auto" w:fill="auto"/>
          </w:tcPr>
          <w:p w14:paraId="610B5D36" w14:textId="3B25BD1A" w:rsidR="009F1313" w:rsidRPr="00AF61A8" w:rsidRDefault="009F1313" w:rsidP="00C608BD">
            <w:pPr>
              <w:jc w:val="left"/>
              <w:rPr>
                <w:rFonts w:eastAsia="DengXian"/>
                <w:kern w:val="2"/>
                <w:sz w:val="20"/>
                <w:szCs w:val="20"/>
                <w:u w:val="single"/>
              </w:rPr>
            </w:pPr>
            <w:r>
              <w:rPr>
                <w:sz w:val="20"/>
                <w:szCs w:val="20"/>
              </w:rPr>
              <w:t>Estudio teórico sobre la evaluación de los proyectos de metilbromuro.</w:t>
            </w:r>
          </w:p>
          <w:p w14:paraId="06EC827B" w14:textId="535198B0"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/66/15)</w:t>
            </w:r>
          </w:p>
        </w:tc>
        <w:tc>
          <w:tcPr>
            <w:tcW w:w="1528" w:type="pct"/>
            <w:shd w:val="clear" w:color="auto" w:fill="auto"/>
          </w:tcPr>
          <w:p w14:paraId="3A56598A" w14:textId="5290EDE2" w:rsidR="009F1313" w:rsidRPr="00AF61A8" w:rsidRDefault="009F1313" w:rsidP="00C608BD">
            <w:pPr>
              <w:jc w:val="left"/>
              <w:rPr>
                <w:rFonts w:eastAsia="DengXian"/>
                <w:kern w:val="2"/>
                <w:sz w:val="20"/>
                <w:szCs w:val="20"/>
                <w:u w:val="single"/>
              </w:rPr>
            </w:pPr>
            <w:r>
              <w:rPr>
                <w:sz w:val="20"/>
                <w:szCs w:val="20"/>
              </w:rPr>
              <w:t>Evaluación de proyectos sobre metilbromuro</w:t>
            </w:r>
          </w:p>
          <w:p w14:paraId="61A3B3E4" w14:textId="72348C15"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/68/11)</w:t>
            </w:r>
          </w:p>
        </w:tc>
      </w:tr>
      <w:tr w:rsidR="007E616A" w:rsidRPr="00D52A22" w14:paraId="28B0A707" w14:textId="77777777" w:rsidTr="00AF61A8">
        <w:trPr>
          <w:trHeight w:val="440"/>
        </w:trPr>
        <w:tc>
          <w:tcPr>
            <w:tcW w:w="233" w:type="pct"/>
          </w:tcPr>
          <w:p w14:paraId="508CF0BB"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098C9942" w14:textId="16354846" w:rsidR="009F1313" w:rsidRPr="00D52A22" w:rsidRDefault="009F1313" w:rsidP="00C608BD">
            <w:pPr>
              <w:ind w:right="144"/>
              <w:jc w:val="left"/>
              <w:rPr>
                <w:rFonts w:eastAsia="DengXian"/>
                <w:sz w:val="20"/>
                <w:szCs w:val="20"/>
              </w:rPr>
            </w:pPr>
            <w:r>
              <w:rPr>
                <w:sz w:val="20"/>
                <w:szCs w:val="20"/>
              </w:rPr>
              <w:t>Evaluación de proyectos de enfriadores</w:t>
            </w:r>
          </w:p>
        </w:tc>
        <w:tc>
          <w:tcPr>
            <w:tcW w:w="2047" w:type="pct"/>
            <w:shd w:val="clear" w:color="auto" w:fill="auto"/>
          </w:tcPr>
          <w:p w14:paraId="71E03D3C" w14:textId="4340FF70" w:rsidR="009F1313" w:rsidRPr="00AF61A8" w:rsidRDefault="009F1313" w:rsidP="00C608BD">
            <w:pPr>
              <w:jc w:val="left"/>
              <w:rPr>
                <w:rFonts w:eastAsia="DengXian"/>
                <w:kern w:val="2"/>
                <w:sz w:val="20"/>
                <w:szCs w:val="20"/>
              </w:rPr>
            </w:pPr>
            <w:r>
              <w:rPr>
                <w:sz w:val="20"/>
                <w:szCs w:val="20"/>
              </w:rPr>
              <w:t>Estudio teórico sobre la evaluación de los proyectos relativos a enfriadores.</w:t>
            </w:r>
          </w:p>
          <w:p w14:paraId="429A12D8"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/58/9)</w:t>
            </w:r>
          </w:p>
        </w:tc>
        <w:tc>
          <w:tcPr>
            <w:tcW w:w="1528" w:type="pct"/>
            <w:shd w:val="clear" w:color="auto" w:fill="auto"/>
          </w:tcPr>
          <w:p w14:paraId="2BD1BF9D" w14:textId="77777777" w:rsidR="009F1313" w:rsidRPr="000119F0" w:rsidRDefault="009F1313" w:rsidP="00C608BD">
            <w:pPr>
              <w:jc w:val="left"/>
              <w:rPr>
                <w:rFonts w:eastAsia="DengXian"/>
                <w:kern w:val="2"/>
                <w:sz w:val="20"/>
                <w:szCs w:val="20"/>
                <w:u w:val="single"/>
                <w:lang w:eastAsia="zh-CN"/>
              </w:rPr>
            </w:pPr>
          </w:p>
        </w:tc>
      </w:tr>
      <w:tr w:rsidR="007E616A" w:rsidRPr="00D52A22" w14:paraId="5BAD97B2" w14:textId="77777777" w:rsidTr="00AF61A8">
        <w:tc>
          <w:tcPr>
            <w:tcW w:w="233" w:type="pct"/>
          </w:tcPr>
          <w:p w14:paraId="654F381A"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1C048BD7" w14:textId="21353EB5" w:rsidR="009F1313" w:rsidRPr="00D52A22" w:rsidRDefault="009F1313" w:rsidP="00C608BD">
            <w:pPr>
              <w:ind w:right="144"/>
              <w:jc w:val="left"/>
              <w:rPr>
                <w:rFonts w:eastAsia="DengXian"/>
                <w:sz w:val="20"/>
                <w:szCs w:val="20"/>
              </w:rPr>
            </w:pPr>
            <w:r>
              <w:rPr>
                <w:sz w:val="20"/>
                <w:szCs w:val="20"/>
              </w:rPr>
              <w:t>Evaluación de los planes de gestión de la eliminación definitiva</w:t>
            </w:r>
          </w:p>
        </w:tc>
        <w:tc>
          <w:tcPr>
            <w:tcW w:w="2047" w:type="pct"/>
            <w:shd w:val="clear" w:color="auto" w:fill="auto"/>
          </w:tcPr>
          <w:p w14:paraId="757577D7" w14:textId="3976D711" w:rsidR="009F1313" w:rsidRPr="00AF61A8" w:rsidRDefault="009F1313" w:rsidP="00C608BD">
            <w:pPr>
              <w:jc w:val="left"/>
              <w:rPr>
                <w:rFonts w:eastAsia="DengXian"/>
                <w:kern w:val="2"/>
                <w:sz w:val="20"/>
                <w:szCs w:val="20"/>
                <w:u w:val="single"/>
              </w:rPr>
            </w:pPr>
            <w:r>
              <w:rPr>
                <w:sz w:val="20"/>
                <w:szCs w:val="20"/>
              </w:rPr>
              <w:t xml:space="preserve">Informe teórico sobre la evaluación de los planes de gestión para la eliminación definitiva. </w:t>
            </w:r>
          </w:p>
          <w:p w14:paraId="6B8F7395" w14:textId="46AD479C"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/55/8)</w:t>
            </w:r>
          </w:p>
        </w:tc>
        <w:tc>
          <w:tcPr>
            <w:tcW w:w="1528" w:type="pct"/>
            <w:shd w:val="clear" w:color="auto" w:fill="auto"/>
          </w:tcPr>
          <w:p w14:paraId="0C9BF243" w14:textId="511D1CED" w:rsidR="00467865" w:rsidRPr="00AF61A8" w:rsidRDefault="009F1313" w:rsidP="00C608BD">
            <w:pPr>
              <w:jc w:val="left"/>
              <w:rPr>
                <w:rFonts w:eastAsia="DengXian"/>
                <w:kern w:val="2"/>
                <w:sz w:val="20"/>
                <w:szCs w:val="20"/>
              </w:rPr>
            </w:pPr>
            <w:r>
              <w:rPr>
                <w:sz w:val="20"/>
                <w:szCs w:val="20"/>
              </w:rPr>
              <w:t>Informe final sobre la evaluación  de los planes de gestión para eliminación definitiva</w:t>
            </w:r>
          </w:p>
          <w:p w14:paraId="79520C44" w14:textId="4A8933FB"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/58/8)</w:t>
            </w:r>
          </w:p>
        </w:tc>
      </w:tr>
      <w:tr w:rsidR="007E616A" w:rsidRPr="00D52A22" w14:paraId="3ADCBB0E" w14:textId="77777777" w:rsidTr="00AF61A8">
        <w:trPr>
          <w:trHeight w:val="548"/>
        </w:trPr>
        <w:tc>
          <w:tcPr>
            <w:tcW w:w="233" w:type="pct"/>
          </w:tcPr>
          <w:p w14:paraId="3D540EB5"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2DA15F68" w14:textId="2B281FAE" w:rsidR="009F1313" w:rsidRPr="00D52A22" w:rsidRDefault="009F1313" w:rsidP="00C608BD">
            <w:pPr>
              <w:jc w:val="left"/>
              <w:rPr>
                <w:rFonts w:eastAsia="DengXian"/>
                <w:sz w:val="20"/>
                <w:szCs w:val="20"/>
              </w:rPr>
            </w:pPr>
            <w:r>
              <w:rPr>
                <w:sz w:val="20"/>
                <w:szCs w:val="20"/>
              </w:rPr>
              <w:t>Evaluación de proyectos de fortalecimiento institucional</w:t>
            </w:r>
          </w:p>
        </w:tc>
        <w:tc>
          <w:tcPr>
            <w:tcW w:w="2047" w:type="pct"/>
            <w:shd w:val="clear" w:color="auto" w:fill="auto"/>
          </w:tcPr>
          <w:p w14:paraId="22D5E729" w14:textId="6C5A68FA" w:rsidR="009F1313" w:rsidRPr="00AF61A8" w:rsidRDefault="009F1313" w:rsidP="00C608BD">
            <w:pPr>
              <w:jc w:val="left"/>
              <w:rPr>
                <w:rFonts w:eastAsia="DengXian"/>
                <w:kern w:val="2"/>
                <w:sz w:val="20"/>
                <w:szCs w:val="20"/>
                <w:u w:val="single"/>
              </w:rPr>
            </w:pPr>
            <w:r>
              <w:rPr>
                <w:sz w:val="20"/>
                <w:szCs w:val="20"/>
              </w:rPr>
              <w:t>Estudio teórico sobre la evaluación de proyectos de fortalecimiento institucional.</w:t>
            </w:r>
          </w:p>
          <w:p w14:paraId="0311C339"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/54/13)</w:t>
            </w:r>
          </w:p>
        </w:tc>
        <w:tc>
          <w:tcPr>
            <w:tcW w:w="1528" w:type="pct"/>
            <w:shd w:val="clear" w:color="auto" w:fill="auto"/>
          </w:tcPr>
          <w:p w14:paraId="5B7B2571" w14:textId="0965ECDE" w:rsidR="009F1313" w:rsidRPr="00AF61A8" w:rsidRDefault="009F1313" w:rsidP="00C608BD">
            <w:pPr>
              <w:jc w:val="left"/>
              <w:rPr>
                <w:rFonts w:eastAsia="DengXian"/>
                <w:kern w:val="2"/>
                <w:sz w:val="20"/>
                <w:szCs w:val="20"/>
                <w:u w:val="single"/>
              </w:rPr>
            </w:pPr>
            <w:r>
              <w:rPr>
                <w:sz w:val="20"/>
                <w:szCs w:val="20"/>
              </w:rPr>
              <w:t>Informe final sobre la evaluación de proyectos de fortalecimiento institucional</w:t>
            </w:r>
          </w:p>
          <w:p w14:paraId="1E5841B0"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/56/8)</w:t>
            </w:r>
          </w:p>
        </w:tc>
      </w:tr>
      <w:tr w:rsidR="007E616A" w:rsidRPr="00D52A22" w14:paraId="1F4AF888" w14:textId="77777777" w:rsidTr="00AF61A8">
        <w:trPr>
          <w:trHeight w:val="704"/>
        </w:trPr>
        <w:tc>
          <w:tcPr>
            <w:tcW w:w="233" w:type="pct"/>
          </w:tcPr>
          <w:p w14:paraId="0EB4CEBD"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100D1D1" w14:textId="7D09E84D" w:rsidR="009F1313" w:rsidRPr="00D52A22" w:rsidRDefault="009F1313" w:rsidP="00C608BD">
            <w:pPr>
              <w:jc w:val="left"/>
              <w:rPr>
                <w:rFonts w:eastAsia="DengXian"/>
                <w:sz w:val="20"/>
                <w:szCs w:val="20"/>
              </w:rPr>
            </w:pPr>
            <w:r>
              <w:rPr>
                <w:sz w:val="20"/>
                <w:szCs w:val="20"/>
              </w:rPr>
              <w:t>Gestión, supervisión y verificación de los planes nacionales de eliminación en países que no son de bajo consumo</w:t>
            </w:r>
          </w:p>
        </w:tc>
        <w:tc>
          <w:tcPr>
            <w:tcW w:w="2047" w:type="pct"/>
            <w:shd w:val="clear" w:color="auto" w:fill="auto"/>
          </w:tcPr>
          <w:p w14:paraId="577E0E93" w14:textId="16827722" w:rsidR="009F1313" w:rsidRPr="00AF61A8" w:rsidRDefault="009F1313" w:rsidP="00C608BD">
            <w:pPr>
              <w:jc w:val="left"/>
              <w:rPr>
                <w:rFonts w:eastAsia="DengXian"/>
                <w:kern w:val="2"/>
                <w:sz w:val="20"/>
                <w:szCs w:val="20"/>
                <w:u w:val="single"/>
              </w:rPr>
            </w:pPr>
            <w:r>
              <w:rPr>
                <w:sz w:val="20"/>
                <w:szCs w:val="20"/>
              </w:rPr>
              <w:t>Estudio teórico sobre la evaluación de la gestión y supervisión de los planes nacionales de eliminación.</w:t>
            </w:r>
          </w:p>
          <w:p w14:paraId="1A01FA77"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/51/13)</w:t>
            </w:r>
          </w:p>
        </w:tc>
        <w:tc>
          <w:tcPr>
            <w:tcW w:w="1528" w:type="pct"/>
            <w:shd w:val="clear" w:color="auto" w:fill="auto"/>
          </w:tcPr>
          <w:p w14:paraId="58F271A2" w14:textId="6F7805B2" w:rsidR="009F1313" w:rsidRPr="00AF61A8" w:rsidRDefault="009F1313" w:rsidP="00C608BD">
            <w:pPr>
              <w:jc w:val="left"/>
              <w:rPr>
                <w:rFonts w:eastAsia="DengXian"/>
                <w:kern w:val="2"/>
                <w:sz w:val="20"/>
                <w:szCs w:val="20"/>
                <w:u w:val="single"/>
              </w:rPr>
            </w:pPr>
            <w:r>
              <w:rPr>
                <w:sz w:val="20"/>
                <w:szCs w:val="20"/>
              </w:rPr>
              <w:t>Informe final sobre la evaluación de la gestión, supervisión y verificación de los planes nacionales de eliminación en países que no son de bajo volumen de consumo</w:t>
            </w:r>
          </w:p>
          <w:p w14:paraId="67FE3BDA"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/54/12)</w:t>
            </w:r>
          </w:p>
        </w:tc>
      </w:tr>
      <w:tr w:rsidR="007E616A" w:rsidRPr="00D52A22" w14:paraId="19918089" w14:textId="77777777" w:rsidTr="00AF61A8">
        <w:trPr>
          <w:trHeight w:val="633"/>
        </w:trPr>
        <w:tc>
          <w:tcPr>
            <w:tcW w:w="233" w:type="pct"/>
          </w:tcPr>
          <w:p w14:paraId="4BEE651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A2D472F" w14:textId="3FA31DB5" w:rsidR="009F1313" w:rsidRPr="00D52A22" w:rsidRDefault="009F1313" w:rsidP="00C608BD">
            <w:pPr>
              <w:jc w:val="left"/>
              <w:rPr>
                <w:rFonts w:eastAsia="DengXian"/>
                <w:sz w:val="20"/>
                <w:szCs w:val="20"/>
              </w:rPr>
            </w:pPr>
            <w:r>
              <w:rPr>
                <w:sz w:val="20"/>
                <w:szCs w:val="20"/>
              </w:rPr>
              <w:t xml:space="preserve">Programa de asistencia al cumplimiento </w:t>
            </w:r>
          </w:p>
        </w:tc>
        <w:tc>
          <w:tcPr>
            <w:tcW w:w="2047" w:type="pct"/>
            <w:shd w:val="clear" w:color="auto" w:fill="auto"/>
          </w:tcPr>
          <w:p w14:paraId="3735A55C" w14:textId="69EC53BB" w:rsidR="00FF0013" w:rsidRPr="00AF61A8" w:rsidRDefault="009F1313" w:rsidP="00FF0013">
            <w:pPr>
              <w:jc w:val="left"/>
              <w:rPr>
                <w:rFonts w:eastAsia="DengXian"/>
                <w:kern w:val="2"/>
                <w:sz w:val="20"/>
                <w:szCs w:val="20"/>
              </w:rPr>
            </w:pPr>
            <w:r>
              <w:rPr>
                <w:sz w:val="20"/>
                <w:szCs w:val="20"/>
              </w:rPr>
              <w:t>Estudio teórico sobre la evaluación del programa de asistencia al cumplimiento (PAC)</w:t>
            </w:r>
          </w:p>
          <w:p w14:paraId="5698D3F1" w14:textId="1A2C7949" w:rsidR="009F1313" w:rsidRPr="000119F0" w:rsidRDefault="009F1313" w:rsidP="00FF0013">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/49/8)</w:t>
            </w:r>
          </w:p>
        </w:tc>
        <w:tc>
          <w:tcPr>
            <w:tcW w:w="1528" w:type="pct"/>
            <w:shd w:val="clear" w:color="auto" w:fill="auto"/>
          </w:tcPr>
          <w:p w14:paraId="4007A32F" w14:textId="0576A99D" w:rsidR="009F1313" w:rsidRPr="00AF61A8" w:rsidRDefault="009F1313" w:rsidP="00C608BD">
            <w:pPr>
              <w:jc w:val="left"/>
              <w:rPr>
                <w:rFonts w:eastAsia="DengXian"/>
                <w:kern w:val="2"/>
                <w:sz w:val="20"/>
                <w:szCs w:val="20"/>
              </w:rPr>
            </w:pPr>
            <w:r>
              <w:rPr>
                <w:sz w:val="20"/>
                <w:szCs w:val="20"/>
              </w:rPr>
              <w:t>Informe final sobre la evaluación del programa de asistencia al cumplimiento</w:t>
            </w:r>
          </w:p>
          <w:p w14:paraId="6DF63664" w14:textId="69C99EB1"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/52/9)</w:t>
            </w:r>
          </w:p>
        </w:tc>
      </w:tr>
      <w:tr w:rsidR="007E616A" w:rsidRPr="00D52A22" w14:paraId="049ED40E" w14:textId="77777777" w:rsidTr="00AF61A8">
        <w:trPr>
          <w:trHeight w:val="548"/>
        </w:trPr>
        <w:tc>
          <w:tcPr>
            <w:tcW w:w="233" w:type="pct"/>
          </w:tcPr>
          <w:p w14:paraId="6FC544C7"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DFCBFBD" w14:textId="13A9AFAD" w:rsidR="009F1313" w:rsidRPr="00D52A22" w:rsidRDefault="009F1313" w:rsidP="00C608BD">
            <w:pPr>
              <w:jc w:val="left"/>
              <w:rPr>
                <w:rFonts w:eastAsia="DengXian"/>
                <w:sz w:val="20"/>
                <w:szCs w:val="20"/>
              </w:rPr>
            </w:pPr>
            <w:r>
              <w:rPr>
                <w:sz w:val="20"/>
                <w:szCs w:val="20"/>
              </w:rPr>
              <w:t xml:space="preserve">Programas de incentivos para la </w:t>
            </w:r>
            <w:proofErr w:type="spellStart"/>
            <w:r>
              <w:rPr>
                <w:sz w:val="20"/>
                <w:szCs w:val="20"/>
              </w:rPr>
              <w:t>retroadaptación</w:t>
            </w:r>
            <w:proofErr w:type="spellEnd"/>
          </w:p>
        </w:tc>
        <w:tc>
          <w:tcPr>
            <w:tcW w:w="2047" w:type="pct"/>
            <w:shd w:val="clear" w:color="auto" w:fill="auto"/>
          </w:tcPr>
          <w:p w14:paraId="6454A9CC" w14:textId="23F3B53C" w:rsidR="009F1313" w:rsidRPr="00AF61A8" w:rsidRDefault="009F1313" w:rsidP="00C608BD">
            <w:pPr>
              <w:jc w:val="left"/>
              <w:rPr>
                <w:rFonts w:eastAsia="DengXian"/>
                <w:kern w:val="2"/>
                <w:sz w:val="20"/>
                <w:szCs w:val="20"/>
                <w:u w:val="single"/>
              </w:rPr>
            </w:pPr>
            <w:r>
              <w:rPr>
                <w:sz w:val="20"/>
                <w:szCs w:val="20"/>
              </w:rPr>
              <w:t xml:space="preserve">Estudio teórico ampliado sobre programas de incentivos para cambios de equipo </w:t>
            </w:r>
          </w:p>
          <w:p w14:paraId="1F02E5EE"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/52/8)</w:t>
            </w:r>
          </w:p>
        </w:tc>
        <w:tc>
          <w:tcPr>
            <w:tcW w:w="1528" w:type="pct"/>
            <w:shd w:val="clear" w:color="auto" w:fill="auto"/>
          </w:tcPr>
          <w:p w14:paraId="4D3BA7BD" w14:textId="77777777" w:rsidR="009F1313" w:rsidRPr="000119F0" w:rsidRDefault="009F1313" w:rsidP="00C608BD">
            <w:pPr>
              <w:jc w:val="left"/>
              <w:rPr>
                <w:rFonts w:eastAsia="DengXian"/>
                <w:kern w:val="2"/>
                <w:sz w:val="20"/>
                <w:szCs w:val="20"/>
                <w:u w:val="single"/>
                <w:lang w:eastAsia="zh-CN"/>
              </w:rPr>
            </w:pPr>
          </w:p>
        </w:tc>
      </w:tr>
      <w:tr w:rsidR="007E616A" w:rsidRPr="00D52A22" w14:paraId="414B70CF" w14:textId="77777777" w:rsidTr="00C566A9">
        <w:trPr>
          <w:trHeight w:val="692"/>
        </w:trPr>
        <w:tc>
          <w:tcPr>
            <w:tcW w:w="233" w:type="pct"/>
          </w:tcPr>
          <w:p w14:paraId="769180A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C39E11F" w14:textId="7DEC8AB0" w:rsidR="009F1313" w:rsidRPr="00D52A22" w:rsidRDefault="009F1313" w:rsidP="00C608BD">
            <w:pPr>
              <w:jc w:val="left"/>
              <w:rPr>
                <w:rFonts w:eastAsia="DengXian"/>
                <w:sz w:val="20"/>
                <w:szCs w:val="20"/>
              </w:rPr>
            </w:pPr>
            <w:r>
              <w:rPr>
                <w:sz w:val="20"/>
                <w:szCs w:val="20"/>
              </w:rPr>
              <w:t>Gestión y seguimiento de los planes nacionales de eliminación</w:t>
            </w:r>
          </w:p>
        </w:tc>
        <w:tc>
          <w:tcPr>
            <w:tcW w:w="2047" w:type="pct"/>
            <w:shd w:val="clear" w:color="auto" w:fill="auto"/>
          </w:tcPr>
          <w:p w14:paraId="337E3968" w14:textId="5F5AB505" w:rsidR="009F1313" w:rsidRPr="00AF61A8" w:rsidRDefault="009F1313" w:rsidP="00C608BD">
            <w:pPr>
              <w:jc w:val="left"/>
              <w:rPr>
                <w:rFonts w:eastAsia="DengXian"/>
                <w:kern w:val="2"/>
                <w:sz w:val="20"/>
                <w:szCs w:val="20"/>
                <w:u w:val="single"/>
              </w:rPr>
            </w:pPr>
            <w:r>
              <w:rPr>
                <w:sz w:val="20"/>
                <w:szCs w:val="20"/>
              </w:rPr>
              <w:t>Estudio teórico ampliado sobre las evaluaciones de los planes nacionales de eliminación</w:t>
            </w:r>
          </w:p>
          <w:p w14:paraId="0C6D07C7"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/45/12)</w:t>
            </w:r>
          </w:p>
        </w:tc>
        <w:tc>
          <w:tcPr>
            <w:tcW w:w="1528" w:type="pct"/>
            <w:shd w:val="clear" w:color="auto" w:fill="auto"/>
          </w:tcPr>
          <w:p w14:paraId="4DD00B39" w14:textId="77777777" w:rsidR="009F1313" w:rsidRPr="000119F0" w:rsidRDefault="009F1313" w:rsidP="00C608BD">
            <w:pPr>
              <w:jc w:val="left"/>
              <w:rPr>
                <w:rFonts w:eastAsia="DengXian"/>
                <w:kern w:val="2"/>
                <w:sz w:val="20"/>
                <w:szCs w:val="20"/>
                <w:u w:val="single"/>
                <w:lang w:eastAsia="zh-CN"/>
              </w:rPr>
            </w:pPr>
          </w:p>
        </w:tc>
      </w:tr>
      <w:tr w:rsidR="007E616A" w:rsidRPr="00D52A22" w14:paraId="711E470E" w14:textId="77777777" w:rsidTr="00AF61A8">
        <w:trPr>
          <w:trHeight w:val="565"/>
        </w:trPr>
        <w:tc>
          <w:tcPr>
            <w:tcW w:w="233" w:type="pct"/>
          </w:tcPr>
          <w:p w14:paraId="0A86E946"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6338CA5" w14:textId="086E80F0" w:rsidR="009F1313" w:rsidRPr="00D52A22" w:rsidRDefault="005B076E" w:rsidP="00C608BD">
            <w:pPr>
              <w:jc w:val="left"/>
              <w:rPr>
                <w:rFonts w:eastAsia="DengXian"/>
                <w:sz w:val="20"/>
                <w:szCs w:val="20"/>
              </w:rPr>
            </w:pPr>
            <w:r>
              <w:rPr>
                <w:sz w:val="20"/>
                <w:szCs w:val="20"/>
              </w:rPr>
              <w:t>Proyectos y acuerdos de eliminación progresiva del CTC</w:t>
            </w:r>
          </w:p>
        </w:tc>
        <w:tc>
          <w:tcPr>
            <w:tcW w:w="2047" w:type="pct"/>
            <w:shd w:val="clear" w:color="auto" w:fill="auto"/>
          </w:tcPr>
          <w:p w14:paraId="1E94209C" w14:textId="7C63EFBE" w:rsidR="009F1313" w:rsidRPr="000119F0" w:rsidRDefault="009F1313" w:rsidP="00C608BD">
            <w:pPr>
              <w:jc w:val="left"/>
              <w:rPr>
                <w:rFonts w:eastAsia="DengXian"/>
                <w:kern w:val="2"/>
                <w:sz w:val="20"/>
                <w:szCs w:val="20"/>
                <w:u w:val="single"/>
              </w:rPr>
            </w:pPr>
            <w:r>
              <w:rPr>
                <w:sz w:val="20"/>
                <w:szCs w:val="20"/>
              </w:rPr>
              <w:t>Estudio teórico sobre la evaluación de los proyectos y acuerdos de eliminación del CTC como agente de proceso.</w:t>
            </w:r>
          </w:p>
          <w:p w14:paraId="02A74872" w14:textId="09B5CD5D"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/48/15)</w:t>
            </w:r>
          </w:p>
        </w:tc>
        <w:tc>
          <w:tcPr>
            <w:tcW w:w="1528" w:type="pct"/>
            <w:shd w:val="clear" w:color="auto" w:fill="auto"/>
          </w:tcPr>
          <w:p w14:paraId="66930139" w14:textId="11C98980" w:rsidR="009F1313" w:rsidRPr="00AF61A8" w:rsidRDefault="009F1313" w:rsidP="00C608BD">
            <w:pPr>
              <w:jc w:val="left"/>
              <w:rPr>
                <w:rFonts w:eastAsia="DengXian"/>
                <w:kern w:val="2"/>
                <w:sz w:val="20"/>
                <w:szCs w:val="20"/>
                <w:u w:val="single"/>
              </w:rPr>
            </w:pPr>
            <w:r>
              <w:rPr>
                <w:sz w:val="20"/>
                <w:szCs w:val="20"/>
              </w:rPr>
              <w:t>Informe final sobre la evaluación de los proyectos y acuerdos de eliminación del CTC</w:t>
            </w:r>
          </w:p>
          <w:p w14:paraId="30A2D04F"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/51/12)</w:t>
            </w:r>
          </w:p>
        </w:tc>
      </w:tr>
      <w:tr w:rsidR="007E616A" w:rsidRPr="00D52A22" w14:paraId="269A7A67" w14:textId="77777777" w:rsidTr="00AF61A8">
        <w:tc>
          <w:tcPr>
            <w:tcW w:w="233" w:type="pct"/>
          </w:tcPr>
          <w:p w14:paraId="1BFDF0C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198D48E" w14:textId="74AFEC02" w:rsidR="009F1313" w:rsidRPr="00D52A22" w:rsidRDefault="009F1313" w:rsidP="00C608BD">
            <w:pPr>
              <w:jc w:val="left"/>
              <w:rPr>
                <w:rFonts w:eastAsia="DengXian"/>
                <w:sz w:val="20"/>
                <w:szCs w:val="20"/>
              </w:rPr>
            </w:pPr>
            <w:r>
              <w:rPr>
                <w:sz w:val="20"/>
                <w:szCs w:val="20"/>
              </w:rPr>
              <w:t>Casos de incumplimiento de la congelación del consumo de SAO</w:t>
            </w:r>
          </w:p>
        </w:tc>
        <w:tc>
          <w:tcPr>
            <w:tcW w:w="2047" w:type="pct"/>
            <w:shd w:val="clear" w:color="auto" w:fill="auto"/>
          </w:tcPr>
          <w:p w14:paraId="4F1F17CA" w14:textId="4545F7F1" w:rsidR="009F1313" w:rsidRPr="00AF61A8" w:rsidRDefault="009F1313" w:rsidP="00C608BD">
            <w:pPr>
              <w:jc w:val="left"/>
              <w:rPr>
                <w:rFonts w:eastAsia="DengXian"/>
                <w:kern w:val="2"/>
                <w:sz w:val="20"/>
                <w:szCs w:val="20"/>
                <w:u w:val="single"/>
              </w:rPr>
            </w:pPr>
            <w:r>
              <w:rPr>
                <w:sz w:val="20"/>
                <w:szCs w:val="20"/>
              </w:rPr>
              <w:t xml:space="preserve">Estudio Teórico sobre Incumplimiento de la Congelación del Consumo de CFC, Halones, Metilbromuro y </w:t>
            </w:r>
            <w:proofErr w:type="spellStart"/>
            <w:r>
              <w:rPr>
                <w:sz w:val="20"/>
                <w:szCs w:val="20"/>
              </w:rPr>
              <w:t>Metilcloroformo</w:t>
            </w:r>
            <w:proofErr w:type="spellEnd"/>
            <w:r>
              <w:rPr>
                <w:sz w:val="20"/>
                <w:szCs w:val="20"/>
              </w:rPr>
              <w:t>.</w:t>
            </w:r>
          </w:p>
          <w:p w14:paraId="76E06FCE"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/46/8)</w:t>
            </w:r>
          </w:p>
        </w:tc>
        <w:tc>
          <w:tcPr>
            <w:tcW w:w="1528" w:type="pct"/>
            <w:shd w:val="clear" w:color="auto" w:fill="auto"/>
          </w:tcPr>
          <w:p w14:paraId="1B2E205C" w14:textId="149D1AB8" w:rsidR="009F1313" w:rsidRPr="00AF61A8" w:rsidRDefault="009F1313" w:rsidP="00C608BD">
            <w:pPr>
              <w:jc w:val="left"/>
              <w:rPr>
                <w:rFonts w:eastAsia="DengXian"/>
                <w:kern w:val="2"/>
                <w:sz w:val="20"/>
                <w:szCs w:val="20"/>
                <w:u w:val="single"/>
              </w:rPr>
            </w:pPr>
            <w:r>
              <w:rPr>
                <w:sz w:val="20"/>
                <w:szCs w:val="20"/>
              </w:rPr>
              <w:t>Informe final de evaluación de casos de incumplimiento (seguimiento de la decisión 46/6)</w:t>
            </w:r>
          </w:p>
          <w:p w14:paraId="539C19E6"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/50/9)</w:t>
            </w:r>
          </w:p>
        </w:tc>
      </w:tr>
      <w:tr w:rsidR="007E616A" w:rsidRPr="00D52A22" w14:paraId="3DCCB487" w14:textId="77777777" w:rsidTr="00AF61A8">
        <w:tc>
          <w:tcPr>
            <w:tcW w:w="233" w:type="pct"/>
          </w:tcPr>
          <w:p w14:paraId="77E4F4D1"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F567FD6" w14:textId="008B552B" w:rsidR="009F1313" w:rsidRPr="00D52A22" w:rsidRDefault="009F1313" w:rsidP="00C608BD">
            <w:pPr>
              <w:jc w:val="left"/>
              <w:rPr>
                <w:rFonts w:eastAsia="DengXian"/>
                <w:sz w:val="20"/>
                <w:szCs w:val="20"/>
              </w:rPr>
            </w:pPr>
            <w:r>
              <w:rPr>
                <w:sz w:val="20"/>
                <w:szCs w:val="20"/>
              </w:rPr>
              <w:t>Planes de gestión de la refrigeración y planes nacionales de eliminación en países que no son de bajo consumo concentrados en el sector de la refrigeración</w:t>
            </w:r>
          </w:p>
        </w:tc>
        <w:tc>
          <w:tcPr>
            <w:tcW w:w="2047" w:type="pct"/>
            <w:shd w:val="clear" w:color="auto" w:fill="auto"/>
          </w:tcPr>
          <w:p w14:paraId="0472F3FC"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4906C9B6" w14:textId="40A30F07" w:rsidR="009F1313" w:rsidRPr="00AF61A8" w:rsidRDefault="009F1313" w:rsidP="00C608BD">
            <w:pPr>
              <w:jc w:val="left"/>
              <w:rPr>
                <w:rFonts w:eastAsia="DengXian"/>
                <w:kern w:val="2"/>
                <w:sz w:val="20"/>
                <w:szCs w:val="20"/>
                <w:u w:val="single"/>
              </w:rPr>
            </w:pPr>
            <w:r>
              <w:rPr>
                <w:sz w:val="20"/>
                <w:szCs w:val="20"/>
              </w:rPr>
              <w:t>Informe final sobre la evaluación intermedia de los planes de gestión de refrigeración y planes nacionales de eliminación en países que no son de bajo volumen de consumo de SAO, concentrándose en el sector de servicio y mantenimiento de refrigeración.</w:t>
            </w:r>
          </w:p>
          <w:p w14:paraId="247529AE"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/48/12)</w:t>
            </w:r>
          </w:p>
        </w:tc>
      </w:tr>
      <w:tr w:rsidR="007E616A" w:rsidRPr="00D82B4B" w14:paraId="10F567CC" w14:textId="77777777" w:rsidTr="00AF61A8">
        <w:tc>
          <w:tcPr>
            <w:tcW w:w="233" w:type="pct"/>
          </w:tcPr>
          <w:p w14:paraId="420EC677"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1368159" w14:textId="7685B0D7" w:rsidR="009F1313" w:rsidRPr="00D52A22" w:rsidRDefault="009F1313" w:rsidP="00C608BD">
            <w:pPr>
              <w:jc w:val="left"/>
              <w:rPr>
                <w:rFonts w:eastAsia="DengXian"/>
                <w:sz w:val="20"/>
                <w:szCs w:val="20"/>
              </w:rPr>
            </w:pPr>
            <w:r>
              <w:rPr>
                <w:sz w:val="20"/>
                <w:szCs w:val="20"/>
              </w:rPr>
              <w:t>Ejecución de los planes administrativos de 2005</w:t>
            </w:r>
          </w:p>
        </w:tc>
        <w:tc>
          <w:tcPr>
            <w:tcW w:w="2047" w:type="pct"/>
            <w:shd w:val="clear" w:color="auto" w:fill="auto"/>
          </w:tcPr>
          <w:p w14:paraId="530D1929" w14:textId="4E15256A" w:rsidR="009F1313" w:rsidRPr="00AF61A8" w:rsidRDefault="009F1313" w:rsidP="00C608BD">
            <w:pPr>
              <w:jc w:val="left"/>
              <w:rPr>
                <w:rFonts w:eastAsia="DengXian"/>
                <w:kern w:val="2"/>
                <w:sz w:val="20"/>
                <w:szCs w:val="20"/>
                <w:u w:val="single"/>
              </w:rPr>
            </w:pPr>
            <w:r>
              <w:rPr>
                <w:sz w:val="20"/>
                <w:szCs w:val="20"/>
              </w:rPr>
              <w:t>Evaluación de la ejecución de los planes administrativos para 2005</w:t>
            </w:r>
          </w:p>
          <w:p w14:paraId="388B0E0A" w14:textId="77777777"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/ExCom/49/15/Rev.1)</w:t>
            </w:r>
          </w:p>
        </w:tc>
        <w:tc>
          <w:tcPr>
            <w:tcW w:w="1528" w:type="pct"/>
            <w:shd w:val="clear" w:color="auto" w:fill="auto"/>
          </w:tcPr>
          <w:p w14:paraId="49A66ECC" w14:textId="77777777" w:rsidR="009F1313" w:rsidRPr="00D82B4B" w:rsidRDefault="009F1313" w:rsidP="00C608BD">
            <w:pPr>
              <w:jc w:val="left"/>
              <w:rPr>
                <w:rFonts w:eastAsia="DengXian"/>
                <w:kern w:val="2"/>
                <w:sz w:val="20"/>
                <w:szCs w:val="20"/>
                <w:u w:val="single"/>
                <w:lang w:val="en-CA" w:eastAsia="zh-CN"/>
              </w:rPr>
            </w:pPr>
          </w:p>
        </w:tc>
      </w:tr>
      <w:tr w:rsidR="007E616A" w:rsidRPr="00D52A22" w14:paraId="3AF0A2A9" w14:textId="77777777" w:rsidTr="00AF61A8">
        <w:tc>
          <w:tcPr>
            <w:tcW w:w="233" w:type="pct"/>
          </w:tcPr>
          <w:p w14:paraId="011C428E" w14:textId="77777777" w:rsidR="009F1313" w:rsidRPr="00D82B4B"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319BAEDD" w14:textId="4BE090B5" w:rsidR="009F1313" w:rsidRPr="00D52A22" w:rsidRDefault="009F1313" w:rsidP="00C608BD">
            <w:pPr>
              <w:jc w:val="left"/>
              <w:rPr>
                <w:rFonts w:eastAsia="DengXian"/>
                <w:sz w:val="20"/>
                <w:szCs w:val="20"/>
              </w:rPr>
            </w:pPr>
            <w:r>
              <w:rPr>
                <w:sz w:val="20"/>
                <w:szCs w:val="20"/>
              </w:rPr>
              <w:t>Proyectos de metilbromuro</w:t>
            </w:r>
          </w:p>
        </w:tc>
        <w:tc>
          <w:tcPr>
            <w:tcW w:w="2047" w:type="pct"/>
            <w:shd w:val="clear" w:color="auto" w:fill="auto"/>
          </w:tcPr>
          <w:p w14:paraId="3C901F24" w14:textId="4DB09987" w:rsidR="009F1313" w:rsidRPr="00AF61A8" w:rsidRDefault="009F1313" w:rsidP="00C608BD">
            <w:pPr>
              <w:jc w:val="left"/>
              <w:rPr>
                <w:rFonts w:eastAsia="DengXian"/>
                <w:kern w:val="2"/>
                <w:sz w:val="20"/>
                <w:szCs w:val="20"/>
                <w:u w:val="single"/>
              </w:rPr>
            </w:pPr>
            <w:r>
              <w:rPr>
                <w:sz w:val="20"/>
                <w:szCs w:val="20"/>
              </w:rPr>
              <w:t>Estudio teórico sobre los proyectos de metilbromuro.</w:t>
            </w:r>
          </w:p>
          <w:p w14:paraId="00076D2B"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/43/8)</w:t>
            </w:r>
          </w:p>
        </w:tc>
        <w:tc>
          <w:tcPr>
            <w:tcW w:w="1528" w:type="pct"/>
            <w:shd w:val="clear" w:color="auto" w:fill="auto"/>
          </w:tcPr>
          <w:p w14:paraId="37F3A9DE" w14:textId="23DCEE78" w:rsidR="009F1313" w:rsidRPr="00AF61A8" w:rsidRDefault="009F1313" w:rsidP="00C608BD">
            <w:pPr>
              <w:jc w:val="left"/>
              <w:rPr>
                <w:rFonts w:eastAsia="DengXian"/>
                <w:kern w:val="2"/>
                <w:sz w:val="20"/>
                <w:szCs w:val="20"/>
                <w:u w:val="single"/>
              </w:rPr>
            </w:pPr>
            <w:r>
              <w:rPr>
                <w:sz w:val="20"/>
                <w:szCs w:val="20"/>
              </w:rPr>
              <w:t>Informe final sobre la evaluación de los proyectos de metilbromuro</w:t>
            </w:r>
          </w:p>
          <w:p w14:paraId="19C879AD"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/46/7)</w:t>
            </w:r>
          </w:p>
        </w:tc>
      </w:tr>
      <w:tr w:rsidR="007E616A" w:rsidRPr="00D52A22" w14:paraId="04496BF0" w14:textId="77777777" w:rsidTr="00AF61A8">
        <w:tc>
          <w:tcPr>
            <w:tcW w:w="233" w:type="pct"/>
          </w:tcPr>
          <w:p w14:paraId="79ECAB7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9D0BCE" w14:textId="3431EA0C" w:rsidR="009F1313" w:rsidRPr="00D52A22" w:rsidRDefault="009F1313" w:rsidP="00C608BD">
            <w:pPr>
              <w:jc w:val="left"/>
              <w:rPr>
                <w:rFonts w:eastAsia="DengXian"/>
                <w:sz w:val="20"/>
                <w:szCs w:val="20"/>
              </w:rPr>
            </w:pPr>
            <w:r>
              <w:rPr>
                <w:sz w:val="20"/>
                <w:szCs w:val="20"/>
              </w:rPr>
              <w:t>Proyectos de capacitación de oficiales de aduanas y de sistemas de concesión de licencias</w:t>
            </w:r>
          </w:p>
        </w:tc>
        <w:tc>
          <w:tcPr>
            <w:tcW w:w="2047" w:type="pct"/>
            <w:shd w:val="clear" w:color="auto" w:fill="auto"/>
          </w:tcPr>
          <w:p w14:paraId="6FDAB294" w14:textId="43DB9BE0" w:rsidR="009F1313" w:rsidRPr="00AF61A8" w:rsidRDefault="009F1313" w:rsidP="00C608BD">
            <w:pPr>
              <w:jc w:val="left"/>
              <w:rPr>
                <w:rFonts w:eastAsia="DengXian"/>
                <w:kern w:val="2"/>
                <w:sz w:val="20"/>
                <w:szCs w:val="20"/>
                <w:u w:val="single"/>
              </w:rPr>
            </w:pPr>
            <w:r>
              <w:rPr>
                <w:sz w:val="20"/>
                <w:szCs w:val="20"/>
              </w:rPr>
              <w:t>Estudio Teórico de la Evaluación de los Proyectos de Capacitación de Funcionarios de Aduanas y de los Sistemas de Otorgamiento de Licencias.</w:t>
            </w:r>
          </w:p>
          <w:p w14:paraId="3401C251"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/44/12)</w:t>
            </w:r>
          </w:p>
        </w:tc>
        <w:tc>
          <w:tcPr>
            <w:tcW w:w="1528" w:type="pct"/>
            <w:shd w:val="clear" w:color="auto" w:fill="auto"/>
          </w:tcPr>
          <w:p w14:paraId="42885C4A" w14:textId="77777777" w:rsidR="009F1313" w:rsidRPr="000119F0" w:rsidRDefault="009F1313" w:rsidP="00C608BD">
            <w:pPr>
              <w:jc w:val="left"/>
              <w:rPr>
                <w:rFonts w:eastAsia="DengXian"/>
                <w:kern w:val="2"/>
                <w:sz w:val="20"/>
                <w:szCs w:val="20"/>
                <w:u w:val="single"/>
                <w:lang w:eastAsia="zh-CN"/>
              </w:rPr>
            </w:pPr>
          </w:p>
        </w:tc>
      </w:tr>
      <w:tr w:rsidR="007E616A" w:rsidRPr="00D52A22" w14:paraId="63EA8568" w14:textId="77777777" w:rsidTr="00AF61A8">
        <w:tc>
          <w:tcPr>
            <w:tcW w:w="233" w:type="pct"/>
          </w:tcPr>
          <w:p w14:paraId="3BB2B34B"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FBE7CA1" w14:textId="077C0404" w:rsidR="009F1313" w:rsidRPr="00D52A22" w:rsidRDefault="009F1313" w:rsidP="00C608BD">
            <w:pPr>
              <w:jc w:val="left"/>
              <w:rPr>
                <w:rFonts w:eastAsia="DengXian"/>
                <w:sz w:val="20"/>
                <w:szCs w:val="20"/>
              </w:rPr>
            </w:pPr>
            <w:r>
              <w:rPr>
                <w:sz w:val="20"/>
                <w:szCs w:val="20"/>
              </w:rPr>
              <w:t xml:space="preserve">Proyectos de bancos de halones para países con </w:t>
            </w:r>
            <w:r>
              <w:rPr>
                <w:sz w:val="20"/>
                <w:szCs w:val="20"/>
              </w:rPr>
              <w:lastRenderedPageBreak/>
              <w:t>bajos volúmenes de capacidad instalada</w:t>
            </w:r>
          </w:p>
        </w:tc>
        <w:tc>
          <w:tcPr>
            <w:tcW w:w="2047" w:type="pct"/>
            <w:shd w:val="clear" w:color="auto" w:fill="auto"/>
          </w:tcPr>
          <w:p w14:paraId="720B2C5F"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31B238A4" w14:textId="351D301D" w:rsidR="009F1313" w:rsidRPr="00AF61A8" w:rsidRDefault="009F1313" w:rsidP="00C608BD">
            <w:pPr>
              <w:jc w:val="left"/>
              <w:rPr>
                <w:rFonts w:eastAsia="DengXian"/>
                <w:kern w:val="2"/>
                <w:sz w:val="20"/>
                <w:szCs w:val="20"/>
                <w:u w:val="single"/>
              </w:rPr>
            </w:pPr>
            <w:r>
              <w:rPr>
                <w:sz w:val="20"/>
                <w:szCs w:val="20"/>
              </w:rPr>
              <w:t xml:space="preserve">Informe final de evaluación de los proyectos de bancos de </w:t>
            </w:r>
            <w:r>
              <w:rPr>
                <w:sz w:val="20"/>
                <w:szCs w:val="20"/>
              </w:rPr>
              <w:lastRenderedPageBreak/>
              <w:t>halones para países con bajos volúmenes de capacidad instalada</w:t>
            </w:r>
          </w:p>
          <w:p w14:paraId="1D33B66F"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/48/12)</w:t>
            </w:r>
          </w:p>
        </w:tc>
      </w:tr>
      <w:tr w:rsidR="007E616A" w:rsidRPr="00D52A22" w14:paraId="42A937CC" w14:textId="77777777" w:rsidTr="00AF61A8">
        <w:tc>
          <w:tcPr>
            <w:tcW w:w="233" w:type="pct"/>
          </w:tcPr>
          <w:p w14:paraId="5F2075A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70CD2C1" w14:textId="519513AB" w:rsidR="009F1313" w:rsidRPr="00D52A22" w:rsidRDefault="009F1313" w:rsidP="00C608BD">
            <w:pPr>
              <w:jc w:val="left"/>
              <w:rPr>
                <w:rFonts w:eastAsia="DengXian"/>
                <w:sz w:val="20"/>
                <w:szCs w:val="20"/>
              </w:rPr>
            </w:pPr>
            <w:r>
              <w:rPr>
                <w:sz w:val="20"/>
                <w:szCs w:val="20"/>
              </w:rPr>
              <w:t>Plan de eliminación del sector de los solventes en China</w:t>
            </w:r>
          </w:p>
        </w:tc>
        <w:tc>
          <w:tcPr>
            <w:tcW w:w="2047" w:type="pct"/>
            <w:shd w:val="clear" w:color="auto" w:fill="auto"/>
          </w:tcPr>
          <w:p w14:paraId="01FE0624"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93E4642" w14:textId="12A24685" w:rsidR="009F1313" w:rsidRPr="00AF61A8" w:rsidRDefault="009F1313" w:rsidP="00C608BD">
            <w:pPr>
              <w:jc w:val="left"/>
              <w:rPr>
                <w:rFonts w:eastAsia="DengXian"/>
                <w:kern w:val="2"/>
                <w:sz w:val="20"/>
                <w:szCs w:val="20"/>
                <w:u w:val="single"/>
              </w:rPr>
            </w:pPr>
            <w:r>
              <w:rPr>
                <w:sz w:val="20"/>
                <w:szCs w:val="20"/>
              </w:rPr>
              <w:t>Informe sobre la evaluación intermedia del plan sectorial de eliminación de solventes en China.</w:t>
            </w:r>
          </w:p>
          <w:p w14:paraId="351A07C7"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/42/13)</w:t>
            </w:r>
          </w:p>
        </w:tc>
      </w:tr>
      <w:tr w:rsidR="007E616A" w:rsidRPr="00D52A22" w14:paraId="11E3909E" w14:textId="77777777" w:rsidTr="00AF61A8">
        <w:trPr>
          <w:trHeight w:val="400"/>
        </w:trPr>
        <w:tc>
          <w:tcPr>
            <w:tcW w:w="233" w:type="pct"/>
          </w:tcPr>
          <w:p w14:paraId="774A75D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0CE67E2" w14:textId="00F43119" w:rsidR="009F1313" w:rsidRPr="00D52A22" w:rsidRDefault="006F45BE" w:rsidP="00C608BD">
            <w:pPr>
              <w:jc w:val="left"/>
              <w:rPr>
                <w:rFonts w:eastAsia="DengXian"/>
                <w:sz w:val="20"/>
                <w:szCs w:val="20"/>
              </w:rPr>
            </w:pPr>
            <w:r>
              <w:rPr>
                <w:sz w:val="20"/>
                <w:szCs w:val="20"/>
              </w:rPr>
              <w:t>Acuerdos de eliminación en el sector de producción de CFC</w:t>
            </w:r>
          </w:p>
        </w:tc>
        <w:tc>
          <w:tcPr>
            <w:tcW w:w="2047" w:type="pct"/>
            <w:shd w:val="clear" w:color="auto" w:fill="auto"/>
          </w:tcPr>
          <w:p w14:paraId="3974384C" w14:textId="7C819A97" w:rsidR="009F1313" w:rsidRPr="00AF61A8" w:rsidRDefault="009F1313" w:rsidP="00C608BD">
            <w:pPr>
              <w:jc w:val="left"/>
              <w:rPr>
                <w:rFonts w:eastAsia="DengXian"/>
                <w:kern w:val="2"/>
                <w:sz w:val="20"/>
                <w:szCs w:val="20"/>
                <w:u w:val="single"/>
              </w:rPr>
            </w:pPr>
            <w:r>
              <w:rPr>
                <w:sz w:val="20"/>
                <w:szCs w:val="20"/>
              </w:rPr>
              <w:t>Estudio teórico sobre la evaluación del cumplimiento de los acuerdos en el sector de producción de CFC.</w:t>
            </w:r>
          </w:p>
          <w:p w14:paraId="3AA0845E"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/40/9)</w:t>
            </w:r>
          </w:p>
        </w:tc>
        <w:tc>
          <w:tcPr>
            <w:tcW w:w="1528" w:type="pct"/>
            <w:shd w:val="clear" w:color="auto" w:fill="auto"/>
          </w:tcPr>
          <w:p w14:paraId="3B02CBF0" w14:textId="16D8E3F4" w:rsidR="009F1313" w:rsidRPr="00AF61A8" w:rsidRDefault="009F1313" w:rsidP="00C608BD">
            <w:pPr>
              <w:jc w:val="left"/>
              <w:rPr>
                <w:rFonts w:eastAsia="DengXian"/>
                <w:kern w:val="2"/>
                <w:sz w:val="20"/>
                <w:szCs w:val="20"/>
                <w:u w:val="single"/>
              </w:rPr>
            </w:pPr>
            <w:r>
              <w:rPr>
                <w:sz w:val="20"/>
                <w:szCs w:val="20"/>
              </w:rPr>
              <w:t>Informe sobre la evaluación intermedia de los acuerdos de eliminación en el sector de producción de CFC.</w:t>
            </w:r>
          </w:p>
          <w:p w14:paraId="75567C18"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/42/12)</w:t>
            </w:r>
          </w:p>
        </w:tc>
      </w:tr>
      <w:tr w:rsidR="007E616A" w:rsidRPr="00D52A22" w14:paraId="6486B1CD" w14:textId="77777777" w:rsidTr="00AF61A8">
        <w:tc>
          <w:tcPr>
            <w:tcW w:w="233" w:type="pct"/>
          </w:tcPr>
          <w:p w14:paraId="1FF1835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22FC674" w14:textId="6BCF1B73" w:rsidR="009F1313" w:rsidRPr="00D52A22" w:rsidRDefault="009F1313" w:rsidP="00C608BD">
            <w:pPr>
              <w:jc w:val="left"/>
              <w:rPr>
                <w:rFonts w:eastAsia="DengXian"/>
                <w:sz w:val="20"/>
                <w:szCs w:val="20"/>
              </w:rPr>
            </w:pPr>
            <w:r>
              <w:rPr>
                <w:sz w:val="20"/>
                <w:szCs w:val="20"/>
              </w:rPr>
              <w:t>Ejecución de planes de gestión de refrigerantes en países de bajo consumo</w:t>
            </w:r>
          </w:p>
        </w:tc>
        <w:tc>
          <w:tcPr>
            <w:tcW w:w="2047" w:type="pct"/>
            <w:shd w:val="clear" w:color="auto" w:fill="auto"/>
          </w:tcPr>
          <w:p w14:paraId="5DDD2DCD" w14:textId="02610DE0" w:rsidR="009F1313" w:rsidRPr="000119F0" w:rsidRDefault="009F1313" w:rsidP="00C608BD">
            <w:pPr>
              <w:jc w:val="left"/>
              <w:rPr>
                <w:rFonts w:eastAsia="DengXian"/>
                <w:kern w:val="2"/>
                <w:sz w:val="20"/>
                <w:szCs w:val="20"/>
                <w:u w:val="single"/>
              </w:rPr>
            </w:pPr>
            <w:r>
              <w:rPr>
                <w:sz w:val="20"/>
                <w:szCs w:val="20"/>
              </w:rPr>
              <w:t>Estudio teórico extenso sobre la evaluación de planes de gestión de refrigerantes</w:t>
            </w:r>
          </w:p>
          <w:p w14:paraId="0932ED43"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/39/14)</w:t>
            </w:r>
          </w:p>
        </w:tc>
        <w:tc>
          <w:tcPr>
            <w:tcW w:w="1528" w:type="pct"/>
            <w:shd w:val="clear" w:color="auto" w:fill="auto"/>
          </w:tcPr>
          <w:p w14:paraId="01C4EA60" w14:textId="7EEEBB98" w:rsidR="009F1313" w:rsidRPr="00AF61A8" w:rsidRDefault="009F1313" w:rsidP="00C608BD">
            <w:pPr>
              <w:jc w:val="left"/>
              <w:rPr>
                <w:rFonts w:eastAsia="DengXian"/>
                <w:kern w:val="2"/>
                <w:sz w:val="20"/>
                <w:szCs w:val="20"/>
                <w:u w:val="single"/>
              </w:rPr>
            </w:pPr>
            <w:r>
              <w:rPr>
                <w:sz w:val="20"/>
                <w:szCs w:val="20"/>
              </w:rPr>
              <w:t>Informe final sobre la evaluación intermedia de los planes de gestión de refrigeración y planes nacionales de eliminación en países que no son de bajo volumen de consumo de SAO, concentrándose en el sector de servicio y mantenimiento de refrigeración.</w:t>
            </w:r>
          </w:p>
          <w:p w14:paraId="3D8EFA2B" w14:textId="7BB96095"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/48/12)</w:t>
            </w:r>
          </w:p>
          <w:p w14:paraId="54B27970" w14:textId="5270EC2E" w:rsidR="009F1313" w:rsidRPr="00AF61A8" w:rsidRDefault="009F1313" w:rsidP="00C608BD">
            <w:pPr>
              <w:jc w:val="left"/>
              <w:rPr>
                <w:rFonts w:eastAsia="DengXian"/>
                <w:kern w:val="2"/>
                <w:sz w:val="20"/>
                <w:szCs w:val="20"/>
              </w:rPr>
            </w:pPr>
            <w:r>
              <w:rPr>
                <w:sz w:val="20"/>
                <w:szCs w:val="20"/>
              </w:rPr>
              <w:t>Informe final sobre la evaluación de la ejecución de los planes de gestión de refrigerantes</w:t>
            </w:r>
          </w:p>
          <w:p w14:paraId="5DE991AE"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/41/7)</w:t>
            </w:r>
          </w:p>
        </w:tc>
      </w:tr>
      <w:tr w:rsidR="007E616A" w:rsidRPr="00D52A22" w14:paraId="2795947B" w14:textId="77777777" w:rsidTr="00AF61A8">
        <w:tc>
          <w:tcPr>
            <w:tcW w:w="233" w:type="pct"/>
          </w:tcPr>
          <w:p w14:paraId="508724DD"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E5FED67" w14:textId="0F47CCC4" w:rsidR="009F1313" w:rsidRPr="00D52A22" w:rsidRDefault="009F1313" w:rsidP="00C608BD">
            <w:pPr>
              <w:jc w:val="left"/>
              <w:rPr>
                <w:rFonts w:eastAsia="DengXian"/>
                <w:sz w:val="20"/>
                <w:szCs w:val="20"/>
              </w:rPr>
            </w:pPr>
            <w:r>
              <w:rPr>
                <w:sz w:val="20"/>
                <w:szCs w:val="20"/>
              </w:rPr>
              <w:t>Proyectos de halones</w:t>
            </w:r>
          </w:p>
        </w:tc>
        <w:tc>
          <w:tcPr>
            <w:tcW w:w="2047" w:type="pct"/>
            <w:shd w:val="clear" w:color="auto" w:fill="auto"/>
          </w:tcPr>
          <w:p w14:paraId="6123396B" w14:textId="5F3C6525" w:rsidR="009F1313" w:rsidRPr="00AF61A8" w:rsidRDefault="009F1313" w:rsidP="00C608BD">
            <w:pPr>
              <w:jc w:val="left"/>
              <w:rPr>
                <w:rFonts w:eastAsia="DengXian"/>
                <w:kern w:val="2"/>
                <w:sz w:val="20"/>
                <w:szCs w:val="20"/>
              </w:rPr>
            </w:pPr>
            <w:r>
              <w:rPr>
                <w:sz w:val="20"/>
                <w:szCs w:val="20"/>
              </w:rPr>
              <w:t>Informe del estudio teórico sobre los proyectos de halones.</w:t>
            </w:r>
          </w:p>
          <w:p w14:paraId="1F5EB622"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/37/6)</w:t>
            </w:r>
          </w:p>
        </w:tc>
        <w:tc>
          <w:tcPr>
            <w:tcW w:w="1528" w:type="pct"/>
            <w:shd w:val="clear" w:color="auto" w:fill="auto"/>
          </w:tcPr>
          <w:p w14:paraId="0F7DFE49" w14:textId="6BBBC386" w:rsidR="009F1313" w:rsidRPr="00AF61A8" w:rsidRDefault="009F1313" w:rsidP="00C608BD">
            <w:pPr>
              <w:jc w:val="left"/>
              <w:rPr>
                <w:rFonts w:eastAsia="DengXian"/>
                <w:kern w:val="2"/>
                <w:sz w:val="20"/>
                <w:szCs w:val="20"/>
              </w:rPr>
            </w:pPr>
            <w:r>
              <w:rPr>
                <w:sz w:val="20"/>
                <w:szCs w:val="20"/>
              </w:rPr>
              <w:t>Informe final sobre la evaluación del sector de halones.</w:t>
            </w:r>
          </w:p>
          <w:p w14:paraId="6F90F861"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/40/8)</w:t>
            </w:r>
          </w:p>
        </w:tc>
      </w:tr>
      <w:tr w:rsidR="007E616A" w:rsidRPr="00D82B4B" w14:paraId="36D2DE23" w14:textId="77777777" w:rsidTr="00AF61A8">
        <w:tc>
          <w:tcPr>
            <w:tcW w:w="233" w:type="pct"/>
          </w:tcPr>
          <w:p w14:paraId="293879D1"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06DF43F" w14:textId="6B9E0BD2" w:rsidR="009F1313" w:rsidRPr="00D52A22" w:rsidRDefault="009F1313" w:rsidP="00C608BD">
            <w:pPr>
              <w:jc w:val="left"/>
              <w:rPr>
                <w:rFonts w:eastAsia="DengXian"/>
                <w:sz w:val="20"/>
                <w:szCs w:val="20"/>
              </w:rPr>
            </w:pPr>
            <w:r>
              <w:rPr>
                <w:sz w:val="20"/>
                <w:szCs w:val="20"/>
              </w:rPr>
              <w:t>Proyectos de aerosoles</w:t>
            </w:r>
          </w:p>
        </w:tc>
        <w:tc>
          <w:tcPr>
            <w:tcW w:w="2047" w:type="pct"/>
            <w:shd w:val="clear" w:color="auto" w:fill="auto"/>
          </w:tcPr>
          <w:p w14:paraId="053FEC42"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0574B84" w14:textId="0DB6FB15" w:rsidR="009F1313" w:rsidRPr="00AF61A8" w:rsidRDefault="009F1313" w:rsidP="00C608BD">
            <w:pPr>
              <w:jc w:val="left"/>
              <w:rPr>
                <w:rFonts w:eastAsia="DengXian"/>
                <w:kern w:val="2"/>
                <w:sz w:val="20"/>
                <w:szCs w:val="20"/>
                <w:u w:val="single"/>
              </w:rPr>
            </w:pPr>
            <w:r>
              <w:rPr>
                <w:sz w:val="20"/>
                <w:szCs w:val="20"/>
              </w:rPr>
              <w:t>Informe final sobre la evaluación de proyectos de aerosoles</w:t>
            </w:r>
          </w:p>
          <w:p w14:paraId="5641D69B" w14:textId="5AE52795"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 xml:space="preserve">/ExCom/38/5 and Corr.1) </w:t>
            </w:r>
          </w:p>
        </w:tc>
      </w:tr>
      <w:tr w:rsidR="007E616A" w:rsidRPr="00D52A22" w14:paraId="2C9A3B37" w14:textId="77777777" w:rsidTr="00AF61A8">
        <w:trPr>
          <w:trHeight w:val="548"/>
        </w:trPr>
        <w:tc>
          <w:tcPr>
            <w:tcW w:w="233" w:type="pct"/>
          </w:tcPr>
          <w:p w14:paraId="5AF0F727" w14:textId="77777777" w:rsidR="009F1313" w:rsidRPr="00D82B4B"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52A0B8C9" w14:textId="7479E11F" w:rsidR="009F1313" w:rsidRPr="00D52A22" w:rsidRDefault="009F1313" w:rsidP="00C608BD">
            <w:pPr>
              <w:jc w:val="left"/>
              <w:rPr>
                <w:rFonts w:eastAsia="DengXian"/>
                <w:sz w:val="20"/>
                <w:szCs w:val="20"/>
              </w:rPr>
            </w:pPr>
            <w:r>
              <w:rPr>
                <w:sz w:val="20"/>
                <w:szCs w:val="20"/>
              </w:rPr>
              <w:t>Función de intercambio de información</w:t>
            </w:r>
          </w:p>
        </w:tc>
        <w:tc>
          <w:tcPr>
            <w:tcW w:w="2047" w:type="pct"/>
            <w:shd w:val="clear" w:color="auto" w:fill="auto"/>
          </w:tcPr>
          <w:p w14:paraId="7ADDC936" w14:textId="546D0714" w:rsidR="009F1313" w:rsidRPr="00AF61A8" w:rsidRDefault="009F1313" w:rsidP="00C608BD">
            <w:pPr>
              <w:jc w:val="left"/>
              <w:rPr>
                <w:rFonts w:eastAsia="DengXian"/>
                <w:kern w:val="2"/>
                <w:sz w:val="20"/>
                <w:szCs w:val="20"/>
                <w:u w:val="single"/>
              </w:rPr>
            </w:pPr>
            <w:r>
              <w:rPr>
                <w:sz w:val="20"/>
                <w:szCs w:val="20"/>
              </w:rPr>
              <w:t xml:space="preserve">Informe sobre el estudio teórico ampliado acerca de la evaluación del intercambio de información. </w:t>
            </w:r>
          </w:p>
          <w:p w14:paraId="297D26C9"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/36/5)</w:t>
            </w:r>
          </w:p>
        </w:tc>
        <w:tc>
          <w:tcPr>
            <w:tcW w:w="1528" w:type="pct"/>
            <w:shd w:val="clear" w:color="auto" w:fill="auto"/>
          </w:tcPr>
          <w:p w14:paraId="4145C4C3" w14:textId="77777777" w:rsidR="009F1313" w:rsidRPr="000119F0" w:rsidRDefault="009F1313" w:rsidP="00C608BD">
            <w:pPr>
              <w:jc w:val="left"/>
              <w:rPr>
                <w:rFonts w:eastAsia="DengXian"/>
                <w:kern w:val="2"/>
                <w:sz w:val="20"/>
                <w:szCs w:val="20"/>
                <w:u w:val="single"/>
                <w:lang w:eastAsia="zh-CN"/>
              </w:rPr>
            </w:pPr>
          </w:p>
        </w:tc>
      </w:tr>
      <w:tr w:rsidR="007E616A" w:rsidRPr="00D52A22" w14:paraId="67400F46" w14:textId="77777777" w:rsidTr="00AF61A8">
        <w:tc>
          <w:tcPr>
            <w:tcW w:w="233" w:type="pct"/>
          </w:tcPr>
          <w:p w14:paraId="525A0326"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3DE86AC" w14:textId="69468B47" w:rsidR="009F1313" w:rsidRPr="00D52A22" w:rsidRDefault="009F1313" w:rsidP="00C608BD">
            <w:pPr>
              <w:jc w:val="left"/>
              <w:rPr>
                <w:rFonts w:eastAsia="DengXian"/>
                <w:sz w:val="20"/>
                <w:szCs w:val="20"/>
              </w:rPr>
            </w:pPr>
            <w:r>
              <w:rPr>
                <w:sz w:val="20"/>
                <w:szCs w:val="20"/>
              </w:rPr>
              <w:t>Proyectos de compresores terminados en China</w:t>
            </w:r>
          </w:p>
        </w:tc>
        <w:tc>
          <w:tcPr>
            <w:tcW w:w="2047" w:type="pct"/>
            <w:shd w:val="clear" w:color="auto" w:fill="auto"/>
          </w:tcPr>
          <w:p w14:paraId="7AE13837"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59250E7D" w14:textId="6A3E3336" w:rsidR="0024203D" w:rsidRPr="00AF61A8" w:rsidRDefault="009F1313" w:rsidP="00C608BD">
            <w:pPr>
              <w:jc w:val="left"/>
              <w:rPr>
                <w:rFonts w:eastAsia="DengXian"/>
                <w:kern w:val="2"/>
                <w:sz w:val="20"/>
                <w:szCs w:val="20"/>
              </w:rPr>
            </w:pPr>
            <w:r>
              <w:rPr>
                <w:sz w:val="20"/>
                <w:szCs w:val="20"/>
              </w:rPr>
              <w:t>Evaluación de proyectos de compresores completados en China.</w:t>
            </w:r>
          </w:p>
          <w:p w14:paraId="23574D60" w14:textId="18859EAD" w:rsidR="009F1313" w:rsidRPr="000119F0" w:rsidRDefault="0024203D"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/34/17)</w:t>
            </w:r>
          </w:p>
        </w:tc>
      </w:tr>
      <w:tr w:rsidR="007E616A" w:rsidRPr="00D82B4B" w14:paraId="3D6025FE" w14:textId="77777777" w:rsidTr="00AF61A8">
        <w:tc>
          <w:tcPr>
            <w:tcW w:w="233" w:type="pct"/>
          </w:tcPr>
          <w:p w14:paraId="0ECB7E8F"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F96E180" w14:textId="6237B945" w:rsidR="009F1313" w:rsidRPr="00D52A22" w:rsidRDefault="009F1313" w:rsidP="00C608BD">
            <w:pPr>
              <w:jc w:val="left"/>
              <w:rPr>
                <w:rFonts w:eastAsia="DengXian"/>
                <w:sz w:val="20"/>
                <w:szCs w:val="20"/>
              </w:rPr>
            </w:pPr>
            <w:r>
              <w:rPr>
                <w:sz w:val="20"/>
                <w:szCs w:val="20"/>
              </w:rPr>
              <w:t xml:space="preserve">Redes regionales de dependencias nacionales del ozono </w:t>
            </w:r>
          </w:p>
        </w:tc>
        <w:tc>
          <w:tcPr>
            <w:tcW w:w="2047" w:type="pct"/>
            <w:shd w:val="clear" w:color="auto" w:fill="auto"/>
          </w:tcPr>
          <w:p w14:paraId="7A55A2A5" w14:textId="3209B611" w:rsidR="009F1313" w:rsidRPr="00AF61A8" w:rsidRDefault="009F1313" w:rsidP="00C608BD">
            <w:pPr>
              <w:jc w:val="left"/>
              <w:rPr>
                <w:rFonts w:eastAsia="DengXian"/>
                <w:kern w:val="2"/>
                <w:sz w:val="20"/>
                <w:szCs w:val="20"/>
                <w:u w:val="single"/>
              </w:rPr>
            </w:pPr>
            <w:r>
              <w:rPr>
                <w:sz w:val="20"/>
                <w:szCs w:val="20"/>
              </w:rPr>
              <w:t>Estudio teórico sobre la evaluación de las redes regionales.</w:t>
            </w:r>
          </w:p>
          <w:p w14:paraId="336D35E2" w14:textId="0E12FFF7" w:rsidR="009F1313" w:rsidRPr="000119F0" w:rsidRDefault="009F1313" w:rsidP="00F964F1">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/30/8)</w:t>
            </w:r>
          </w:p>
        </w:tc>
        <w:tc>
          <w:tcPr>
            <w:tcW w:w="1528" w:type="pct"/>
            <w:shd w:val="clear" w:color="auto" w:fill="auto"/>
          </w:tcPr>
          <w:p w14:paraId="7FB8E049" w14:textId="55B76D3C" w:rsidR="009F1313" w:rsidRPr="00AF61A8" w:rsidRDefault="009F1313" w:rsidP="00C608BD">
            <w:pPr>
              <w:jc w:val="left"/>
              <w:rPr>
                <w:rFonts w:eastAsia="DengXian"/>
                <w:kern w:val="2"/>
                <w:sz w:val="20"/>
                <w:szCs w:val="20"/>
                <w:u w:val="single"/>
              </w:rPr>
            </w:pPr>
            <w:r>
              <w:rPr>
                <w:sz w:val="20"/>
                <w:szCs w:val="20"/>
              </w:rPr>
              <w:t>Informe final sobre la evaluación de las redes regionales</w:t>
            </w:r>
          </w:p>
          <w:p w14:paraId="6AB503D0" w14:textId="1FA80576"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/ExCom/33/7 and Corr.1)</w:t>
            </w:r>
          </w:p>
        </w:tc>
      </w:tr>
      <w:tr w:rsidR="007E616A" w:rsidRPr="00D52A22" w14:paraId="212CA914" w14:textId="77777777" w:rsidTr="00AF61A8">
        <w:trPr>
          <w:trHeight w:val="755"/>
        </w:trPr>
        <w:tc>
          <w:tcPr>
            <w:tcW w:w="233" w:type="pct"/>
          </w:tcPr>
          <w:p w14:paraId="6659EE0E" w14:textId="77777777" w:rsidR="009F1313" w:rsidRPr="00D82B4B"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2C9E5C8A" w14:textId="2FC2FC68" w:rsidR="009F1313" w:rsidRPr="00D52A22" w:rsidRDefault="009F1313" w:rsidP="00C608BD">
            <w:pPr>
              <w:jc w:val="left"/>
              <w:rPr>
                <w:rFonts w:eastAsia="DengXian"/>
                <w:sz w:val="20"/>
                <w:szCs w:val="20"/>
              </w:rPr>
            </w:pPr>
            <w:r>
              <w:rPr>
                <w:sz w:val="20"/>
                <w:szCs w:val="20"/>
              </w:rPr>
              <w:t>Proyectos de espumas</w:t>
            </w:r>
          </w:p>
        </w:tc>
        <w:tc>
          <w:tcPr>
            <w:tcW w:w="2047" w:type="pct"/>
            <w:shd w:val="clear" w:color="auto" w:fill="auto"/>
          </w:tcPr>
          <w:p w14:paraId="5250D6C0" w14:textId="3AD22D31" w:rsidR="009F1313" w:rsidRPr="00AF61A8" w:rsidRDefault="009F1313" w:rsidP="00C608BD">
            <w:pPr>
              <w:jc w:val="left"/>
              <w:rPr>
                <w:rFonts w:eastAsia="DengXian"/>
                <w:kern w:val="2"/>
                <w:sz w:val="20"/>
                <w:szCs w:val="20"/>
                <w:u w:val="single"/>
              </w:rPr>
            </w:pPr>
            <w:r>
              <w:rPr>
                <w:sz w:val="20"/>
                <w:szCs w:val="20"/>
              </w:rPr>
              <w:t>Informe sobre la ejecución del programa de trabajo de 1999 para la supervisión y evaluación (sección III)</w:t>
            </w:r>
          </w:p>
          <w:p w14:paraId="024B5B92"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/29/5)</w:t>
            </w:r>
          </w:p>
        </w:tc>
        <w:tc>
          <w:tcPr>
            <w:tcW w:w="1528" w:type="pct"/>
            <w:shd w:val="clear" w:color="auto" w:fill="auto"/>
          </w:tcPr>
          <w:p w14:paraId="20049F05" w14:textId="5A50B1AB" w:rsidR="009F1313" w:rsidRPr="00AF61A8" w:rsidRDefault="009F1313" w:rsidP="00C608BD">
            <w:pPr>
              <w:jc w:val="left"/>
              <w:rPr>
                <w:rFonts w:eastAsia="DengXian"/>
                <w:kern w:val="2"/>
                <w:sz w:val="20"/>
                <w:szCs w:val="20"/>
                <w:u w:val="single"/>
              </w:rPr>
            </w:pPr>
            <w:r>
              <w:rPr>
                <w:sz w:val="20"/>
                <w:szCs w:val="20"/>
              </w:rPr>
              <w:t>Informe final sobre la evaluación de proyectos de espumas</w:t>
            </w:r>
          </w:p>
          <w:p w14:paraId="6C555862"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/33/6)</w:t>
            </w:r>
          </w:p>
        </w:tc>
      </w:tr>
      <w:tr w:rsidR="007E616A" w:rsidRPr="00D52A22" w14:paraId="09BD0821" w14:textId="77777777" w:rsidTr="00AF61A8">
        <w:tc>
          <w:tcPr>
            <w:tcW w:w="233" w:type="pct"/>
          </w:tcPr>
          <w:p w14:paraId="0017A182"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95F394F" w14:textId="230E8BD8" w:rsidR="009F1313" w:rsidRPr="00D52A22" w:rsidRDefault="009F1313" w:rsidP="00C608BD">
            <w:pPr>
              <w:jc w:val="left"/>
              <w:rPr>
                <w:rFonts w:eastAsia="DengXian"/>
                <w:sz w:val="20"/>
                <w:szCs w:val="20"/>
              </w:rPr>
            </w:pPr>
            <w:r>
              <w:rPr>
                <w:sz w:val="20"/>
                <w:szCs w:val="20"/>
              </w:rPr>
              <w:t>Proyectos de capacitación</w:t>
            </w:r>
          </w:p>
        </w:tc>
        <w:tc>
          <w:tcPr>
            <w:tcW w:w="2047" w:type="pct"/>
            <w:shd w:val="clear" w:color="auto" w:fill="auto"/>
          </w:tcPr>
          <w:p w14:paraId="65266BC1"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E00C613" w14:textId="2FDF9F9A" w:rsidR="009F1313" w:rsidRPr="00AF61A8" w:rsidRDefault="009F1313" w:rsidP="00C608BD">
            <w:pPr>
              <w:jc w:val="left"/>
              <w:rPr>
                <w:rFonts w:eastAsia="DengXian"/>
                <w:kern w:val="2"/>
                <w:sz w:val="20"/>
                <w:szCs w:val="20"/>
                <w:u w:val="single"/>
              </w:rPr>
            </w:pPr>
            <w:r>
              <w:rPr>
                <w:sz w:val="20"/>
                <w:szCs w:val="20"/>
              </w:rPr>
              <w:t>Informe sobre la evaluación de los proyectos de capacitación.</w:t>
            </w:r>
          </w:p>
          <w:p w14:paraId="4EBB7D26"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/31/20)</w:t>
            </w:r>
          </w:p>
        </w:tc>
      </w:tr>
      <w:tr w:rsidR="007E616A" w:rsidRPr="00D52A22" w14:paraId="59F5916F" w14:textId="77777777" w:rsidTr="00AF61A8">
        <w:tc>
          <w:tcPr>
            <w:tcW w:w="233" w:type="pct"/>
          </w:tcPr>
          <w:p w14:paraId="5FAF6EB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3ED8DFD" w14:textId="259BA902" w:rsidR="009F1313" w:rsidRPr="00D52A22" w:rsidRDefault="009F1313" w:rsidP="00C608BD">
            <w:pPr>
              <w:jc w:val="left"/>
              <w:rPr>
                <w:rFonts w:eastAsia="DengXian"/>
                <w:sz w:val="20"/>
                <w:szCs w:val="20"/>
              </w:rPr>
            </w:pPr>
            <w:r>
              <w:rPr>
                <w:sz w:val="20"/>
                <w:szCs w:val="20"/>
              </w:rPr>
              <w:t>Proyectos de compresores</w:t>
            </w:r>
          </w:p>
        </w:tc>
        <w:tc>
          <w:tcPr>
            <w:tcW w:w="2047" w:type="pct"/>
            <w:shd w:val="clear" w:color="auto" w:fill="auto"/>
          </w:tcPr>
          <w:p w14:paraId="3B6CFEFF" w14:textId="776098FD" w:rsidR="009F1313" w:rsidRPr="00AF61A8" w:rsidRDefault="009F1313" w:rsidP="00C608BD">
            <w:pPr>
              <w:jc w:val="left"/>
              <w:rPr>
                <w:rFonts w:eastAsia="DengXian"/>
                <w:kern w:val="2"/>
                <w:sz w:val="20"/>
                <w:szCs w:val="20"/>
                <w:u w:val="single"/>
              </w:rPr>
            </w:pPr>
            <w:r>
              <w:rPr>
                <w:sz w:val="20"/>
                <w:szCs w:val="20"/>
              </w:rPr>
              <w:t>Estudio teórico sobre proyectos de compresores.</w:t>
            </w:r>
          </w:p>
          <w:p w14:paraId="5F7F5F8A"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/31/17)</w:t>
            </w:r>
          </w:p>
        </w:tc>
        <w:tc>
          <w:tcPr>
            <w:tcW w:w="1528" w:type="pct"/>
            <w:shd w:val="clear" w:color="auto" w:fill="auto"/>
          </w:tcPr>
          <w:p w14:paraId="34812858" w14:textId="77777777" w:rsidR="009F1313" w:rsidRPr="000119F0" w:rsidRDefault="009F1313" w:rsidP="00C608BD">
            <w:pPr>
              <w:jc w:val="left"/>
              <w:rPr>
                <w:rFonts w:eastAsia="DengXian"/>
                <w:kern w:val="2"/>
                <w:sz w:val="20"/>
                <w:szCs w:val="20"/>
                <w:u w:val="single"/>
                <w:lang w:eastAsia="zh-CN"/>
              </w:rPr>
            </w:pPr>
          </w:p>
        </w:tc>
      </w:tr>
      <w:tr w:rsidR="007E616A" w:rsidRPr="00D52A22" w14:paraId="3C7D86FB" w14:textId="77777777" w:rsidTr="00AF61A8">
        <w:tc>
          <w:tcPr>
            <w:tcW w:w="233" w:type="pct"/>
          </w:tcPr>
          <w:p w14:paraId="3108174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D92485" w14:textId="68376AC6" w:rsidR="009F1313" w:rsidRPr="00D52A22" w:rsidRDefault="009F1313" w:rsidP="00C608BD">
            <w:pPr>
              <w:jc w:val="left"/>
              <w:rPr>
                <w:rFonts w:eastAsia="DengXian"/>
                <w:sz w:val="20"/>
                <w:szCs w:val="20"/>
              </w:rPr>
            </w:pPr>
            <w:r>
              <w:rPr>
                <w:sz w:val="20"/>
                <w:szCs w:val="20"/>
              </w:rPr>
              <w:t>Proyectos de recuperación y reciclaje</w:t>
            </w:r>
          </w:p>
        </w:tc>
        <w:tc>
          <w:tcPr>
            <w:tcW w:w="2047" w:type="pct"/>
            <w:shd w:val="clear" w:color="auto" w:fill="auto"/>
          </w:tcPr>
          <w:p w14:paraId="715AC9F2" w14:textId="2610F823" w:rsidR="009F1313" w:rsidRPr="00AF61A8" w:rsidRDefault="009F1313" w:rsidP="00C608BD">
            <w:pPr>
              <w:jc w:val="left"/>
              <w:rPr>
                <w:rFonts w:eastAsia="DengXian"/>
                <w:kern w:val="2"/>
                <w:sz w:val="20"/>
                <w:szCs w:val="20"/>
                <w:u w:val="single"/>
              </w:rPr>
            </w:pPr>
            <w:r>
              <w:rPr>
                <w:sz w:val="20"/>
                <w:szCs w:val="20"/>
              </w:rPr>
              <w:t>Estudio teórico sobre proyectos de recuperación y reciclaje</w:t>
            </w:r>
          </w:p>
          <w:p w14:paraId="43023BA1"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/31/18)</w:t>
            </w:r>
          </w:p>
        </w:tc>
        <w:tc>
          <w:tcPr>
            <w:tcW w:w="1528" w:type="pct"/>
            <w:shd w:val="clear" w:color="auto" w:fill="auto"/>
          </w:tcPr>
          <w:p w14:paraId="47B66CEC" w14:textId="77777777" w:rsidR="009F1313" w:rsidRPr="000119F0" w:rsidRDefault="009F1313" w:rsidP="00C608BD">
            <w:pPr>
              <w:jc w:val="left"/>
              <w:rPr>
                <w:rFonts w:eastAsia="DengXian"/>
                <w:kern w:val="2"/>
                <w:sz w:val="20"/>
                <w:szCs w:val="20"/>
                <w:u w:val="single"/>
                <w:lang w:eastAsia="zh-CN"/>
              </w:rPr>
            </w:pPr>
          </w:p>
        </w:tc>
      </w:tr>
      <w:tr w:rsidR="007E616A" w:rsidRPr="00D82B4B" w14:paraId="507418D5" w14:textId="77777777" w:rsidTr="00AF61A8">
        <w:tc>
          <w:tcPr>
            <w:tcW w:w="233" w:type="pct"/>
          </w:tcPr>
          <w:p w14:paraId="12C9B6E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6B01E94" w14:textId="1E71E778" w:rsidR="009F1313" w:rsidRPr="00D52A22" w:rsidRDefault="009F1313" w:rsidP="00C608BD">
            <w:pPr>
              <w:jc w:val="left"/>
              <w:rPr>
                <w:rFonts w:eastAsia="DengXian"/>
                <w:sz w:val="20"/>
                <w:szCs w:val="20"/>
              </w:rPr>
            </w:pPr>
            <w:r>
              <w:rPr>
                <w:sz w:val="20"/>
                <w:szCs w:val="20"/>
              </w:rPr>
              <w:t>Proyectos de fortalecimiento institucional</w:t>
            </w:r>
          </w:p>
        </w:tc>
        <w:tc>
          <w:tcPr>
            <w:tcW w:w="2047" w:type="pct"/>
            <w:shd w:val="clear" w:color="auto" w:fill="auto"/>
          </w:tcPr>
          <w:p w14:paraId="1D91F3FA" w14:textId="4C161806" w:rsidR="009F1313" w:rsidRPr="00AF61A8" w:rsidRDefault="009F1313" w:rsidP="00C608BD">
            <w:pPr>
              <w:jc w:val="left"/>
              <w:rPr>
                <w:rFonts w:eastAsia="DengXian"/>
                <w:kern w:val="2"/>
                <w:sz w:val="20"/>
                <w:szCs w:val="20"/>
              </w:rPr>
            </w:pPr>
            <w:r>
              <w:rPr>
                <w:sz w:val="20"/>
                <w:szCs w:val="20"/>
              </w:rPr>
              <w:t>Informe sobre la ejecución del programa de trabajo de 1999 para la supervisión y evaluación (sección II)</w:t>
            </w:r>
          </w:p>
          <w:p w14:paraId="034979FE"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/29/5)</w:t>
            </w:r>
          </w:p>
        </w:tc>
        <w:tc>
          <w:tcPr>
            <w:tcW w:w="1528" w:type="pct"/>
            <w:shd w:val="clear" w:color="auto" w:fill="auto"/>
          </w:tcPr>
          <w:p w14:paraId="34D9B348" w14:textId="30E52454" w:rsidR="009F1313" w:rsidRPr="00AF61A8" w:rsidRDefault="009F1313" w:rsidP="00C608BD">
            <w:pPr>
              <w:jc w:val="left"/>
              <w:rPr>
                <w:rFonts w:eastAsia="DengXian"/>
                <w:kern w:val="2"/>
                <w:sz w:val="20"/>
                <w:szCs w:val="20"/>
                <w:u w:val="single"/>
              </w:rPr>
            </w:pPr>
            <w:r>
              <w:rPr>
                <w:sz w:val="20"/>
                <w:szCs w:val="20"/>
              </w:rPr>
              <w:t>Informe final sobre la evaluación de los proyectos de fortalecimiento institucional de 1999 y el proyecto de plan de medidas de seguimiento</w:t>
            </w:r>
          </w:p>
          <w:p w14:paraId="31FCF5F2" w14:textId="1730B765"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/ExCom/30/6 and Corr.1)</w:t>
            </w:r>
          </w:p>
        </w:tc>
      </w:tr>
      <w:tr w:rsidR="007E616A" w:rsidRPr="00D52A22" w14:paraId="194B0240" w14:textId="77777777" w:rsidTr="00AF61A8">
        <w:tc>
          <w:tcPr>
            <w:tcW w:w="233" w:type="pct"/>
          </w:tcPr>
          <w:p w14:paraId="12310EEA" w14:textId="77777777" w:rsidR="009F1313" w:rsidRPr="00D82B4B"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10E98E01" w14:textId="5F7B246B" w:rsidR="009F1313" w:rsidRPr="00D52A22" w:rsidRDefault="009F1313" w:rsidP="00C608BD">
            <w:pPr>
              <w:jc w:val="left"/>
              <w:rPr>
                <w:rFonts w:eastAsia="DengXian"/>
                <w:sz w:val="20"/>
                <w:szCs w:val="20"/>
              </w:rPr>
            </w:pPr>
            <w:r>
              <w:rPr>
                <w:sz w:val="20"/>
                <w:szCs w:val="20"/>
              </w:rPr>
              <w:t>Proyectos del sector de la refrigeración</w:t>
            </w:r>
          </w:p>
        </w:tc>
        <w:tc>
          <w:tcPr>
            <w:tcW w:w="2047" w:type="pct"/>
            <w:shd w:val="clear" w:color="auto" w:fill="auto"/>
          </w:tcPr>
          <w:p w14:paraId="6AF9820B" w14:textId="5B764639" w:rsidR="009F1313" w:rsidRPr="00AF61A8" w:rsidRDefault="009F1313" w:rsidP="00C608BD">
            <w:pPr>
              <w:jc w:val="left"/>
              <w:rPr>
                <w:rFonts w:eastAsia="DengXian"/>
                <w:kern w:val="2"/>
                <w:sz w:val="20"/>
                <w:szCs w:val="20"/>
                <w:u w:val="single"/>
              </w:rPr>
            </w:pPr>
            <w:r>
              <w:rPr>
                <w:sz w:val="20"/>
                <w:szCs w:val="20"/>
              </w:rPr>
              <w:t>Informe sobre la ejecución del programa de trabajo de 1999 para la supervisión y evaluación (sección I)</w:t>
            </w:r>
          </w:p>
          <w:p w14:paraId="00FEDD5B"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/29/5)</w:t>
            </w:r>
          </w:p>
        </w:tc>
        <w:tc>
          <w:tcPr>
            <w:tcW w:w="1528" w:type="pct"/>
            <w:shd w:val="clear" w:color="auto" w:fill="auto"/>
          </w:tcPr>
          <w:p w14:paraId="4C7E9B30" w14:textId="7CE4F886" w:rsidR="009F1313" w:rsidRPr="00AF61A8" w:rsidRDefault="009F1313" w:rsidP="00C608BD">
            <w:pPr>
              <w:jc w:val="left"/>
              <w:rPr>
                <w:rFonts w:eastAsia="DengXian"/>
                <w:kern w:val="2"/>
                <w:sz w:val="20"/>
                <w:szCs w:val="20"/>
              </w:rPr>
            </w:pPr>
            <w:r>
              <w:rPr>
                <w:sz w:val="20"/>
                <w:szCs w:val="20"/>
              </w:rPr>
              <w:t xml:space="preserve">Informe final sobre la evaluación de los proyectos de refrigeración de 1999 y el proyecto de plan de medidas de seguimiento </w:t>
            </w:r>
          </w:p>
          <w:p w14:paraId="301463F2" w14:textId="08A9D67B"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/30/5)</w:t>
            </w:r>
          </w:p>
        </w:tc>
      </w:tr>
    </w:tbl>
    <w:bookmarkEnd w:id="3"/>
    <w:p w14:paraId="5BCB609B" w14:textId="6D81D0D9" w:rsidR="00AA4609" w:rsidRPr="00AE1CD0" w:rsidRDefault="00AA4609" w:rsidP="003A0894">
      <w:pPr>
        <w:keepNext/>
        <w:tabs>
          <w:tab w:val="left" w:pos="4733"/>
        </w:tabs>
        <w:spacing w:before="240" w:after="240"/>
        <w:rPr>
          <w:rFonts w:eastAsia="Aptos"/>
        </w:rPr>
      </w:pPr>
      <w:r>
        <w:rPr>
          <w:u w:val="single"/>
        </w:rPr>
        <w:t>Nota</w:t>
      </w:r>
      <w:r>
        <w:t>: En el marco de la finalización en curso del programa de trabajo para 2024-2025, se están preparando las siguientes evaluaciones:</w:t>
      </w:r>
    </w:p>
    <w:p w14:paraId="1BD75F2A" w14:textId="3B9E7C4B" w:rsidR="00205FE4" w:rsidRDefault="00205FE4" w:rsidP="001D2C02">
      <w:pPr>
        <w:tabs>
          <w:tab w:val="left" w:pos="4733"/>
        </w:tabs>
        <w:spacing w:after="120"/>
        <w:rPr>
          <w:rFonts w:eastAsia="Aptos"/>
          <w:b/>
          <w:bCs/>
        </w:rPr>
      </w:pPr>
      <w:r>
        <w:rPr>
          <w:b/>
          <w:bCs/>
        </w:rPr>
        <w:t>Para 2024:</w:t>
      </w:r>
    </w:p>
    <w:p w14:paraId="28395BC6" w14:textId="026B6775" w:rsidR="00AA4609" w:rsidRPr="00AE1CD0" w:rsidRDefault="00205FE4" w:rsidP="001D2C02">
      <w:pPr>
        <w:pStyle w:val="ListParagraph"/>
        <w:widowControl w:val="0"/>
        <w:numPr>
          <w:ilvl w:val="0"/>
          <w:numId w:val="77"/>
        </w:numPr>
        <w:tabs>
          <w:tab w:val="left" w:pos="4733"/>
        </w:tabs>
        <w:spacing w:after="120"/>
        <w:rPr>
          <w:rFonts w:ascii="Times New Roman" w:hAnsi="Times New Roman" w:cs="Times New Roman"/>
        </w:rPr>
      </w:pPr>
      <w:r>
        <w:rPr>
          <w:rFonts w:ascii="Times New Roman" w:hAnsi="Times New Roman"/>
        </w:rPr>
        <w:t>Estudio teórico para la evaluación del programa de asistencia al cumplimiento</w:t>
      </w:r>
    </w:p>
    <w:p w14:paraId="12D0E331" w14:textId="0BEC93FC" w:rsidR="00AA4609" w:rsidRPr="00AE1CD0" w:rsidRDefault="00641193" w:rsidP="001D2C02">
      <w:pPr>
        <w:pStyle w:val="ListParagraph"/>
        <w:widowControl w:val="0"/>
        <w:numPr>
          <w:ilvl w:val="0"/>
          <w:numId w:val="77"/>
        </w:numPr>
        <w:tabs>
          <w:tab w:val="left" w:pos="4733"/>
        </w:tabs>
        <w:spacing w:after="120"/>
        <w:rPr>
          <w:rFonts w:ascii="Times New Roman" w:hAnsi="Times New Roman" w:cs="Times New Roman"/>
        </w:rPr>
      </w:pPr>
      <w:r>
        <w:rPr>
          <w:rFonts w:ascii="Times New Roman" w:hAnsi="Times New Roman"/>
        </w:rPr>
        <w:t>Evaluación externa de la función de evaluación del Fondo Multilateral</w:t>
      </w:r>
    </w:p>
    <w:p w14:paraId="5FCF315C" w14:textId="2F80D941" w:rsidR="00AA4609" w:rsidRPr="00AE1CD0" w:rsidRDefault="00641193" w:rsidP="004B57FB">
      <w:pPr>
        <w:pStyle w:val="ListParagraph"/>
        <w:widowControl w:val="0"/>
        <w:numPr>
          <w:ilvl w:val="0"/>
          <w:numId w:val="77"/>
        </w:numPr>
        <w:tabs>
          <w:tab w:val="left" w:pos="4733"/>
        </w:tabs>
        <w:spacing w:after="600"/>
        <w:rPr>
          <w:rFonts w:ascii="Times New Roman" w:hAnsi="Times New Roman" w:cs="Times New Roman"/>
        </w:rPr>
      </w:pPr>
      <w:r>
        <w:rPr>
          <w:rFonts w:ascii="Times New Roman" w:hAnsi="Times New Roman"/>
        </w:rPr>
        <w:t>Revisión de los informes de terminación de proyecto</w:t>
      </w:r>
    </w:p>
    <w:p w14:paraId="1AF8D93B" w14:textId="7396687A" w:rsidR="00205FE4" w:rsidRPr="00AE1CD0" w:rsidRDefault="00205FE4" w:rsidP="005223D7">
      <w:pPr>
        <w:widowControl w:val="0"/>
        <w:tabs>
          <w:tab w:val="left" w:pos="4733"/>
        </w:tabs>
        <w:spacing w:after="120"/>
        <w:rPr>
          <w:rFonts w:eastAsia="Aptos"/>
          <w:b/>
          <w:bCs/>
        </w:rPr>
      </w:pPr>
      <w:r>
        <w:rPr>
          <w:b/>
          <w:bCs/>
        </w:rPr>
        <w:t>Publicación prevista para 2025:</w:t>
      </w:r>
    </w:p>
    <w:p w14:paraId="19805C62" w14:textId="12E84D12" w:rsidR="00205FE4" w:rsidRPr="00AE1CD0" w:rsidRDefault="00205FE4" w:rsidP="005223D7">
      <w:pPr>
        <w:pStyle w:val="ListParagraph"/>
        <w:widowControl w:val="0"/>
        <w:numPr>
          <w:ilvl w:val="0"/>
          <w:numId w:val="77"/>
        </w:numPr>
        <w:tabs>
          <w:tab w:val="left" w:pos="4733"/>
        </w:tabs>
        <w:rPr>
          <w:rFonts w:ascii="Times New Roman" w:hAnsi="Times New Roman" w:cs="Times New Roman"/>
        </w:rPr>
      </w:pPr>
      <w:r>
        <w:rPr>
          <w:rFonts w:ascii="Times New Roman" w:hAnsi="Times New Roman"/>
        </w:rPr>
        <w:t>Estudio teórico para la evaluación de los proyectos de recuperación, reciclaje y regeneración</w:t>
      </w:r>
    </w:p>
    <w:p w14:paraId="78FE98AB" w14:textId="22022549" w:rsidR="00205FE4" w:rsidRPr="00AE1CD0" w:rsidRDefault="00205FE4" w:rsidP="00FF0013">
      <w:pPr>
        <w:pStyle w:val="ListParagraph"/>
        <w:widowControl w:val="0"/>
        <w:numPr>
          <w:ilvl w:val="0"/>
          <w:numId w:val="77"/>
        </w:numPr>
        <w:tabs>
          <w:tab w:val="left" w:pos="4733"/>
        </w:tabs>
        <w:jc w:val="both"/>
        <w:rPr>
          <w:rFonts w:ascii="Times New Roman" w:hAnsi="Times New Roman" w:cs="Times New Roman"/>
        </w:rPr>
      </w:pPr>
      <w:r>
        <w:rPr>
          <w:rFonts w:ascii="Times New Roman" w:hAnsi="Times New Roman"/>
        </w:rPr>
        <w:t>Estudio teórico para la evaluación de la contribución de los planes de gestión de eliminación de HCFC al desarrollo de políticas, reglamentos y estrategias nacionales para garantizar el cumplimiento del Protocolo de Montreal</w:t>
      </w:r>
    </w:p>
    <w:p w14:paraId="1839DB88" w14:textId="26CABAA1" w:rsidR="00205FE4" w:rsidRDefault="00205FE4" w:rsidP="00FF0013">
      <w:pPr>
        <w:pStyle w:val="ListParagraph"/>
        <w:widowControl w:val="0"/>
        <w:numPr>
          <w:ilvl w:val="0"/>
          <w:numId w:val="77"/>
        </w:numPr>
        <w:tabs>
          <w:tab w:val="left" w:pos="4733"/>
        </w:tabs>
        <w:jc w:val="both"/>
        <w:rPr>
          <w:rFonts w:ascii="Times New Roman" w:hAnsi="Times New Roman" w:cs="Times New Roman"/>
        </w:rPr>
      </w:pPr>
      <w:r>
        <w:rPr>
          <w:rFonts w:ascii="Times New Roman" w:hAnsi="Times New Roman"/>
        </w:rPr>
        <w:t>Estudio teórico para la evaluación de los planes de capacitación, desarrollo de capacidades y certificación en el servicio de refrigeración de los planes de gestión de eliminación de HCFC</w:t>
      </w:r>
    </w:p>
    <w:p w14:paraId="643DCB9B" w14:textId="77777777" w:rsidR="006A146B" w:rsidRDefault="006A146B" w:rsidP="005223D7">
      <w:pPr>
        <w:widowControl w:val="0"/>
        <w:tabs>
          <w:tab w:val="left" w:pos="4733"/>
        </w:tabs>
        <w:jc w:val="center"/>
        <w:rPr>
          <w:rFonts w:eastAsia="Aptos"/>
          <w:lang w:eastAsia="en-CA"/>
        </w:rPr>
      </w:pPr>
    </w:p>
    <w:p w14:paraId="1D9BCAFE" w14:textId="77777777" w:rsidR="006A146B" w:rsidRDefault="006A146B" w:rsidP="005223D7">
      <w:pPr>
        <w:widowControl w:val="0"/>
        <w:tabs>
          <w:tab w:val="left" w:pos="4733"/>
        </w:tabs>
        <w:jc w:val="center"/>
        <w:rPr>
          <w:rFonts w:eastAsia="Aptos"/>
          <w:lang w:eastAsia="en-CA"/>
        </w:rPr>
      </w:pPr>
    </w:p>
    <w:p w14:paraId="409B433A" w14:textId="77777777" w:rsidR="006A146B" w:rsidRDefault="006A146B" w:rsidP="005223D7">
      <w:pPr>
        <w:widowControl w:val="0"/>
        <w:jc w:val="center"/>
      </w:pPr>
    </w:p>
    <w:p w14:paraId="1F6EF16D" w14:textId="77777777" w:rsidR="006A146B" w:rsidRDefault="006A146B" w:rsidP="005223D7">
      <w:pPr>
        <w:widowControl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890"/>
        <w:gridCol w:w="1890"/>
        <w:gridCol w:w="1890"/>
        <w:gridCol w:w="1890"/>
      </w:tblGrid>
      <w:tr w:rsidR="006A146B" w14:paraId="3AF75474" w14:textId="77777777" w:rsidTr="005223D7">
        <w:tc>
          <w:tcPr>
            <w:tcW w:w="1000" w:type="pct"/>
          </w:tcPr>
          <w:p w14:paraId="7E30958C" w14:textId="77777777" w:rsidR="006A146B" w:rsidRDefault="006A146B" w:rsidP="005223D7">
            <w:pPr>
              <w:widowControl w:val="0"/>
              <w:jc w:val="center"/>
            </w:pPr>
          </w:p>
        </w:tc>
        <w:tc>
          <w:tcPr>
            <w:tcW w:w="1000" w:type="pct"/>
          </w:tcPr>
          <w:p w14:paraId="28E6097B" w14:textId="77777777" w:rsidR="006A146B" w:rsidRDefault="006A146B" w:rsidP="005223D7">
            <w:pPr>
              <w:widowControl w:val="0"/>
              <w:jc w:val="center"/>
            </w:pPr>
          </w:p>
        </w:tc>
        <w:tc>
          <w:tcPr>
            <w:tcW w:w="1000" w:type="pct"/>
            <w:tcBorders>
              <w:bottom w:val="single" w:sz="4" w:space="0" w:color="auto"/>
            </w:tcBorders>
          </w:tcPr>
          <w:p w14:paraId="1C0683A2" w14:textId="77777777" w:rsidR="006A146B" w:rsidRDefault="006A146B" w:rsidP="005223D7">
            <w:pPr>
              <w:widowControl w:val="0"/>
              <w:jc w:val="center"/>
            </w:pPr>
          </w:p>
        </w:tc>
        <w:tc>
          <w:tcPr>
            <w:tcW w:w="1000" w:type="pct"/>
          </w:tcPr>
          <w:p w14:paraId="40F4B06C" w14:textId="77777777" w:rsidR="006A146B" w:rsidRDefault="006A146B" w:rsidP="005223D7">
            <w:pPr>
              <w:widowControl w:val="0"/>
              <w:jc w:val="center"/>
            </w:pPr>
          </w:p>
        </w:tc>
        <w:tc>
          <w:tcPr>
            <w:tcW w:w="1000" w:type="pct"/>
          </w:tcPr>
          <w:p w14:paraId="0620FF85" w14:textId="77777777" w:rsidR="006A146B" w:rsidRDefault="006A146B" w:rsidP="005223D7">
            <w:pPr>
              <w:widowControl w:val="0"/>
              <w:jc w:val="center"/>
            </w:pPr>
          </w:p>
        </w:tc>
      </w:tr>
    </w:tbl>
    <w:p w14:paraId="030DB9BD" w14:textId="77777777" w:rsidR="006A146B" w:rsidRPr="006A146B" w:rsidRDefault="006A146B" w:rsidP="005223D7">
      <w:pPr>
        <w:widowControl w:val="0"/>
        <w:tabs>
          <w:tab w:val="left" w:pos="4733"/>
        </w:tabs>
        <w:jc w:val="center"/>
        <w:rPr>
          <w:rFonts w:eastAsia="Aptos"/>
          <w:lang w:eastAsia="en-CA"/>
        </w:rPr>
      </w:pPr>
    </w:p>
    <w:sectPr w:rsidR="006A146B" w:rsidRPr="006A146B" w:rsidSect="008F7780">
      <w:headerReference w:type="even" r:id="rId25"/>
      <w:headerReference w:type="default" r:id="rId26"/>
      <w:footerReference w:type="even" r:id="rId27"/>
      <w:footerReference w:type="default" r:id="rId28"/>
      <w:headerReference w:type="first" r:id="rId29"/>
      <w:pgSz w:w="12240" w:h="15840" w:code="1"/>
      <w:pgMar w:top="720" w:right="135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A523EE" w14:textId="77777777" w:rsidR="008F7780" w:rsidRDefault="008F7780" w:rsidP="004A504B">
      <w:r>
        <w:separator/>
      </w:r>
    </w:p>
  </w:endnote>
  <w:endnote w:type="continuationSeparator" w:id="0">
    <w:p w14:paraId="62A175B1" w14:textId="77777777" w:rsidR="008F7780" w:rsidRDefault="008F7780" w:rsidP="004A504B">
      <w:r>
        <w:continuationSeparator/>
      </w:r>
    </w:p>
  </w:endnote>
  <w:endnote w:type="continuationNotice" w:id="1">
    <w:p w14:paraId="43244CF4" w14:textId="77777777" w:rsidR="008F7780" w:rsidRDefault="008F7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072DF" w14:textId="77777777" w:rsidR="00483E0D" w:rsidRDefault="00483E0D" w:rsidP="00692A2B">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37490" w14:textId="77777777" w:rsidR="00483E0D" w:rsidRDefault="00483E0D" w:rsidP="004F3134">
    <w:pPr>
      <w:pStyle w:val="Footer"/>
      <w:jc w:val="center"/>
    </w:pPr>
    <w:r>
      <w:fldChar w:fldCharType="begin"/>
    </w:r>
    <w:r>
      <w:instrText xml:space="preserve"> PAGE   \* MERGEFORMAT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C285A" w14:textId="77777777" w:rsidR="00483E0D" w:rsidRDefault="00483E0D" w:rsidP="00F43C7B">
    <w:pPr>
      <w:pBdr>
        <w:top w:val="single" w:sz="4" w:space="0"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274ED12" w14:textId="77777777" w:rsidR="00483E0D" w:rsidRDefault="00483E0D" w:rsidP="00F43C7B">
    <w:pPr>
      <w:pBdr>
        <w:top w:val="single" w:sz="4" w:space="0"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6FA13" w14:textId="77777777" w:rsidR="00483E0D" w:rsidRDefault="00483E0D" w:rsidP="004F3134">
    <w:pPr>
      <w:pStyle w:val="Footer"/>
      <w:jc w:val="center"/>
    </w:pPr>
    <w:r>
      <w:fldChar w:fldCharType="begin"/>
    </w:r>
    <w:r>
      <w:instrText xml:space="preserve"> PAGE   \* MERGEFORMAT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64B5D" w14:textId="77777777" w:rsidR="00483E0D" w:rsidRDefault="00483E0D" w:rsidP="00692A2B">
    <w:pPr>
      <w:pStyle w:val="Footer"/>
      <w:jc w:val="center"/>
    </w:pPr>
    <w:r>
      <w:fldChar w:fldCharType="begin"/>
    </w:r>
    <w:r>
      <w:instrText xml:space="preserve"> PAGE   \* MERGEFORMAT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0B7D2" w14:textId="77777777" w:rsidR="00483E0D" w:rsidRDefault="00483E0D" w:rsidP="004F3134">
    <w:pPr>
      <w:pStyle w:val="Footer"/>
      <w:jc w:val="center"/>
    </w:pP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4F64D0" w14:textId="77777777" w:rsidR="008F7780" w:rsidRDefault="008F7780" w:rsidP="004A504B">
      <w:r>
        <w:separator/>
      </w:r>
    </w:p>
  </w:footnote>
  <w:footnote w:type="continuationSeparator" w:id="0">
    <w:p w14:paraId="37D13AD2" w14:textId="77777777" w:rsidR="008F7780" w:rsidRDefault="008F7780" w:rsidP="004A504B">
      <w:r>
        <w:continuationSeparator/>
      </w:r>
    </w:p>
  </w:footnote>
  <w:footnote w:type="continuationNotice" w:id="1">
    <w:p w14:paraId="1C8A7907" w14:textId="77777777" w:rsidR="008F7780" w:rsidRDefault="008F7780"/>
  </w:footnote>
  <w:footnote w:id="2">
    <w:p w14:paraId="510CAB12" w14:textId="77777777" w:rsidR="00483E0D" w:rsidRPr="001E1147" w:rsidRDefault="00483E0D" w:rsidP="00B77D5F">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F952C" w14:textId="6C3B498E" w:rsidR="0090791C" w:rsidRPr="009B0D30" w:rsidRDefault="0090791C" w:rsidP="0090791C">
    <w:r>
      <w:fldChar w:fldCharType="begin"/>
    </w:r>
    <w:r>
      <w:instrText xml:space="preserve"> DOCPROPERTY "Document number"  \* MERGEFORMAT </w:instrText>
    </w:r>
    <w:r>
      <w:fldChar w:fldCharType="separate"/>
    </w:r>
    <w:r w:rsidR="00165E7F">
      <w:t>UNEP/</w:t>
    </w:r>
    <w:proofErr w:type="spellStart"/>
    <w:r w:rsidR="00165E7F">
      <w:t>OzL.Pro</w:t>
    </w:r>
    <w:proofErr w:type="spellEnd"/>
    <w:r w:rsidR="00165E7F">
      <w:t>/</w:t>
    </w:r>
    <w:proofErr w:type="spellStart"/>
    <w:r w:rsidR="00165E7F">
      <w:t>ExCom</w:t>
    </w:r>
    <w:proofErr w:type="spellEnd"/>
    <w:r w:rsidR="00165E7F">
      <w:t>/94/7</w:t>
    </w:r>
    <w:r>
      <w:fldChar w:fldCharType="end"/>
    </w:r>
  </w:p>
  <w:p w14:paraId="5C550915" w14:textId="77777777" w:rsidR="00483E0D" w:rsidRDefault="00483E0D" w:rsidP="00B77D5F">
    <w:pPr>
      <w:pStyle w:val="Header"/>
      <w:jc w:val="left"/>
    </w:pPr>
  </w:p>
  <w:p w14:paraId="454A41FF" w14:textId="77777777" w:rsidR="00483E0D" w:rsidRDefault="00483E0D" w:rsidP="00B77D5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540B3" w14:textId="77777777" w:rsidR="00483E0D" w:rsidRPr="00F43C7B" w:rsidRDefault="00483E0D" w:rsidP="00F43C7B">
    <w:pPr>
      <w:pStyle w:val="Header"/>
      <w:jc w:val="right"/>
    </w:pPr>
    <w:r>
      <w:t>UNEP/</w:t>
    </w:r>
    <w:proofErr w:type="spellStart"/>
    <w:r>
      <w:t>OzL.Pro</w:t>
    </w:r>
    <w:proofErr w:type="spellEnd"/>
    <w:r>
      <w:t>/</w:t>
    </w:r>
    <w:proofErr w:type="spellStart"/>
    <w:r>
      <w:t>ExCom</w:t>
    </w:r>
    <w:proofErr w:type="spellEnd"/>
    <w:r>
      <w:t>/94/7</w:t>
    </w:r>
  </w:p>
  <w:p w14:paraId="582FFB40" w14:textId="77777777" w:rsidR="00483E0D" w:rsidRDefault="00483E0D" w:rsidP="00FE5B6E">
    <w:pPr>
      <w:pStyle w:val="Header"/>
      <w:jc w:val="right"/>
      <w:rPr>
        <w:lang w:val="pt-PT"/>
      </w:rPr>
    </w:pPr>
  </w:p>
  <w:p w14:paraId="43C6B97D" w14:textId="77777777" w:rsidR="00483E0D" w:rsidRPr="00F43C7B" w:rsidRDefault="00483E0D" w:rsidP="00FE5B6E">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8CEDB" w14:textId="77777777" w:rsidR="00483E0D" w:rsidRDefault="00483E0D" w:rsidP="0066722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68A62" w14:textId="3E9DEC8D" w:rsidR="0090791C" w:rsidRPr="009B0D30" w:rsidRDefault="0090791C" w:rsidP="0090791C">
    <w:r>
      <w:fldChar w:fldCharType="begin"/>
    </w:r>
    <w:r>
      <w:instrText xml:space="preserve"> DOCPROPERTY "Document number"  \* MERGEFORMAT </w:instrText>
    </w:r>
    <w:r>
      <w:fldChar w:fldCharType="separate"/>
    </w:r>
    <w:r w:rsidR="00165E7F">
      <w:t>UNEP/</w:t>
    </w:r>
    <w:proofErr w:type="spellStart"/>
    <w:r w:rsidR="00165E7F">
      <w:t>OzL.Pro</w:t>
    </w:r>
    <w:proofErr w:type="spellEnd"/>
    <w:r w:rsidR="00165E7F">
      <w:t>/</w:t>
    </w:r>
    <w:proofErr w:type="spellStart"/>
    <w:r w:rsidR="00165E7F">
      <w:t>ExCom</w:t>
    </w:r>
    <w:proofErr w:type="spellEnd"/>
    <w:r w:rsidR="00165E7F">
      <w:t>/94/7</w:t>
    </w:r>
    <w:r>
      <w:fldChar w:fldCharType="end"/>
    </w:r>
  </w:p>
  <w:p w14:paraId="0CED4B3F" w14:textId="77777777" w:rsidR="00546718" w:rsidRPr="00D82B4B" w:rsidRDefault="00546718" w:rsidP="00546718">
    <w:pPr>
      <w:pStyle w:val="Header"/>
      <w:jc w:val="left"/>
      <w:rPr>
        <w:lang w:val="en-CA"/>
      </w:rPr>
    </w:pPr>
    <w:r w:rsidRPr="00D82B4B">
      <w:rPr>
        <w:lang w:val="en-CA"/>
      </w:rPr>
      <w:t>Anexo I</w:t>
    </w:r>
  </w:p>
  <w:p w14:paraId="1801C128" w14:textId="77777777" w:rsidR="00546718" w:rsidRPr="00D82B4B" w:rsidRDefault="00546718" w:rsidP="00B77D5F">
    <w:pPr>
      <w:pStyle w:val="Header"/>
      <w:jc w:val="lef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2719B4" w14:textId="561D5B68" w:rsidR="0090791C" w:rsidRPr="009B0D30" w:rsidRDefault="0090791C" w:rsidP="0090791C">
    <w:pPr>
      <w:jc w:val="right"/>
    </w:pPr>
    <w:r>
      <w:fldChar w:fldCharType="begin"/>
    </w:r>
    <w:r>
      <w:instrText xml:space="preserve"> DOCPROPERTY "Document number"  \* MERGEFORMAT </w:instrText>
    </w:r>
    <w:r>
      <w:fldChar w:fldCharType="separate"/>
    </w:r>
    <w:r w:rsidR="00165E7F">
      <w:t>UNEP/</w:t>
    </w:r>
    <w:proofErr w:type="spellStart"/>
    <w:r w:rsidR="00165E7F">
      <w:t>OzL.Pro</w:t>
    </w:r>
    <w:proofErr w:type="spellEnd"/>
    <w:r w:rsidR="00165E7F">
      <w:t>/</w:t>
    </w:r>
    <w:proofErr w:type="spellStart"/>
    <w:r w:rsidR="00165E7F">
      <w:t>ExCom</w:t>
    </w:r>
    <w:proofErr w:type="spellEnd"/>
    <w:r w:rsidR="00165E7F">
      <w:t>/94/7</w:t>
    </w:r>
    <w:r>
      <w:fldChar w:fldCharType="end"/>
    </w:r>
  </w:p>
  <w:p w14:paraId="4B3AC2E0" w14:textId="77777777" w:rsidR="00483E0D" w:rsidRPr="00D82B4B" w:rsidRDefault="00483E0D" w:rsidP="008F657B">
    <w:pPr>
      <w:pStyle w:val="Header"/>
      <w:jc w:val="right"/>
      <w:rPr>
        <w:lang w:val="en-CA"/>
      </w:rPr>
    </w:pPr>
    <w:r w:rsidRPr="00D82B4B">
      <w:rPr>
        <w:lang w:val="en-CA"/>
      </w:rPr>
      <w:t>Anexo I</w:t>
    </w:r>
  </w:p>
  <w:p w14:paraId="10EAECBD" w14:textId="77777777" w:rsidR="00483E0D" w:rsidRPr="00F43C7B" w:rsidRDefault="00483E0D" w:rsidP="008F657B">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98B21" w14:textId="5D7BB0EC" w:rsidR="0090791C" w:rsidRPr="009B0D30" w:rsidRDefault="0090791C" w:rsidP="0090791C">
    <w:r>
      <w:fldChar w:fldCharType="begin"/>
    </w:r>
    <w:r>
      <w:instrText xml:space="preserve"> DOCPROPERTY "Document number"  \* MERGEFORMAT </w:instrText>
    </w:r>
    <w:r>
      <w:fldChar w:fldCharType="separate"/>
    </w:r>
    <w:r w:rsidR="00165E7F">
      <w:t>UNEP/</w:t>
    </w:r>
    <w:proofErr w:type="spellStart"/>
    <w:r w:rsidR="00165E7F">
      <w:t>OzL.Pro</w:t>
    </w:r>
    <w:proofErr w:type="spellEnd"/>
    <w:r w:rsidR="00165E7F">
      <w:t>/</w:t>
    </w:r>
    <w:proofErr w:type="spellStart"/>
    <w:r w:rsidR="00165E7F">
      <w:t>ExCom</w:t>
    </w:r>
    <w:proofErr w:type="spellEnd"/>
    <w:r w:rsidR="00165E7F">
      <w:t>/94/7</w:t>
    </w:r>
    <w:r>
      <w:fldChar w:fldCharType="end"/>
    </w:r>
  </w:p>
  <w:p w14:paraId="72621256" w14:textId="75E22E11" w:rsidR="00483E0D" w:rsidRPr="00D82B4B" w:rsidRDefault="00483E0D">
    <w:pPr>
      <w:pStyle w:val="Header"/>
      <w:rPr>
        <w:lang w:val="en-CA"/>
      </w:rPr>
    </w:pPr>
    <w:r w:rsidRPr="00D82B4B">
      <w:rPr>
        <w:lang w:val="en-CA"/>
      </w:rPr>
      <w:t>Anexo II</w:t>
    </w:r>
  </w:p>
  <w:p w14:paraId="0E105E98" w14:textId="77777777" w:rsidR="00483E0D" w:rsidRPr="00D82B4B" w:rsidRDefault="00483E0D">
    <w:pPr>
      <w:pStyle w:val="Heade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EB7C4" w14:textId="2AAD2646" w:rsidR="0090791C" w:rsidRPr="009B0D30" w:rsidRDefault="0090791C" w:rsidP="0090791C">
    <w:pPr>
      <w:jc w:val="right"/>
    </w:pPr>
    <w:r>
      <w:fldChar w:fldCharType="begin"/>
    </w:r>
    <w:r>
      <w:instrText xml:space="preserve"> DOCPROPERTY "Document number"  \* MERGEFORMAT </w:instrText>
    </w:r>
    <w:r>
      <w:fldChar w:fldCharType="separate"/>
    </w:r>
    <w:r w:rsidR="00165E7F">
      <w:t>UNEP/</w:t>
    </w:r>
    <w:proofErr w:type="spellStart"/>
    <w:r w:rsidR="00165E7F">
      <w:t>OzL.Pro</w:t>
    </w:r>
    <w:proofErr w:type="spellEnd"/>
    <w:r w:rsidR="00165E7F">
      <w:t>/</w:t>
    </w:r>
    <w:proofErr w:type="spellStart"/>
    <w:r w:rsidR="00165E7F">
      <w:t>ExCom</w:t>
    </w:r>
    <w:proofErr w:type="spellEnd"/>
    <w:r w:rsidR="00165E7F">
      <w:t>/94/7</w:t>
    </w:r>
    <w:r>
      <w:fldChar w:fldCharType="end"/>
    </w:r>
  </w:p>
  <w:p w14:paraId="475268AD" w14:textId="1E21B4D1" w:rsidR="00483E0D" w:rsidRPr="00D82B4B" w:rsidRDefault="00483E0D" w:rsidP="00FE5B6E">
    <w:pPr>
      <w:pStyle w:val="Header"/>
      <w:jc w:val="right"/>
      <w:rPr>
        <w:lang w:val="en-CA"/>
      </w:rPr>
    </w:pPr>
    <w:r w:rsidRPr="00D82B4B">
      <w:rPr>
        <w:lang w:val="en-CA"/>
      </w:rPr>
      <w:t>Anexo II</w:t>
    </w:r>
  </w:p>
  <w:p w14:paraId="52056F70" w14:textId="77777777" w:rsidR="00483E0D" w:rsidRPr="00F43C7B" w:rsidRDefault="00483E0D" w:rsidP="00BF4E3F">
    <w:pPr>
      <w:pStyle w:val="Header"/>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173EB" w14:textId="77777777" w:rsidR="00483E0D" w:rsidRPr="00D82B4B" w:rsidRDefault="00483E0D" w:rsidP="00275413">
    <w:pPr>
      <w:pStyle w:val="Header"/>
      <w:jc w:val="right"/>
      <w:rPr>
        <w:lang w:val="en-CA"/>
      </w:rPr>
    </w:pPr>
    <w:r w:rsidRPr="00D82B4B">
      <w:rPr>
        <w:lang w:val="en-CA"/>
      </w:rPr>
      <w:t>UNEP/</w:t>
    </w:r>
    <w:proofErr w:type="spellStart"/>
    <w:r w:rsidRPr="00D82B4B">
      <w:rPr>
        <w:lang w:val="en-CA"/>
      </w:rPr>
      <w:t>OzL.Pro</w:t>
    </w:r>
    <w:proofErr w:type="spellEnd"/>
    <w:r w:rsidRPr="00D82B4B">
      <w:rPr>
        <w:lang w:val="en-CA"/>
      </w:rPr>
      <w:t>/ExCom/94/8</w:t>
    </w:r>
  </w:p>
  <w:p w14:paraId="1938C2EF" w14:textId="77777777" w:rsidR="00483E0D" w:rsidRPr="00D82B4B" w:rsidRDefault="00483E0D" w:rsidP="00275413">
    <w:pPr>
      <w:pStyle w:val="Header"/>
      <w:jc w:val="right"/>
      <w:rPr>
        <w:lang w:val="en-CA"/>
      </w:rPr>
    </w:pPr>
    <w:r w:rsidRPr="00D82B4B">
      <w:rPr>
        <w:lang w:val="en-CA"/>
      </w:rPr>
      <w:t>Anexo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6CAC7B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590BFD"/>
    <w:multiLevelType w:val="hybridMultilevel"/>
    <w:tmpl w:val="2BEC5F14"/>
    <w:lvl w:ilvl="0" w:tplc="CB66B9CC">
      <w:start w:val="1"/>
      <w:numFmt w:val="upperRoman"/>
      <w:pStyle w:val="StyleStyle2BoldAfter0pt"/>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7663F4"/>
    <w:multiLevelType w:val="hybridMultilevel"/>
    <w:tmpl w:val="7164A852"/>
    <w:lvl w:ilvl="0" w:tplc="8A5A3428">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9C1A88"/>
    <w:multiLevelType w:val="hybridMultilevel"/>
    <w:tmpl w:val="7FA0BF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7A905E2"/>
    <w:multiLevelType w:val="hybridMultilevel"/>
    <w:tmpl w:val="CE8E9588"/>
    <w:lvl w:ilvl="0" w:tplc="04090001">
      <w:start w:val="1"/>
      <w:numFmt w:val="bullet"/>
      <w:lvlText w:val=""/>
      <w:lvlJc w:val="left"/>
      <w:pPr>
        <w:ind w:left="663" w:hanging="360"/>
      </w:pPr>
      <w:rPr>
        <w:rFonts w:ascii="Symbol" w:hAnsi="Symbol" w:hint="default"/>
      </w:rPr>
    </w:lvl>
    <w:lvl w:ilvl="1" w:tplc="04090003">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5" w15:restartNumberingAfterBreak="0">
    <w:nsid w:val="0B172F87"/>
    <w:multiLevelType w:val="hybridMultilevel"/>
    <w:tmpl w:val="06C07710"/>
    <w:lvl w:ilvl="0" w:tplc="04090003">
      <w:start w:val="1"/>
      <w:numFmt w:val="bullet"/>
      <w:lvlText w:val="o"/>
      <w:lvlJc w:val="left"/>
      <w:pPr>
        <w:ind w:left="663" w:hanging="360"/>
      </w:pPr>
      <w:rPr>
        <w:rFonts w:ascii="Courier New" w:hAnsi="Courier New" w:cs="Courier New"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6" w15:restartNumberingAfterBreak="0">
    <w:nsid w:val="0BC12406"/>
    <w:multiLevelType w:val="hybridMultilevel"/>
    <w:tmpl w:val="5D085572"/>
    <w:lvl w:ilvl="0" w:tplc="BE0C5B48">
      <w:start w:val="4"/>
      <w:numFmt w:val="bullet"/>
      <w:lvlText w:val="-"/>
      <w:lvlJc w:val="left"/>
      <w:pPr>
        <w:ind w:left="720" w:hanging="360"/>
      </w:pPr>
      <w:rPr>
        <w:rFonts w:ascii="Times New Roman" w:eastAsia="Robot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BEA3409"/>
    <w:multiLevelType w:val="hybridMultilevel"/>
    <w:tmpl w:val="E1A87A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E255DFF"/>
    <w:multiLevelType w:val="hybridMultilevel"/>
    <w:tmpl w:val="3410C310"/>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19" w15:restartNumberingAfterBreak="0">
    <w:nsid w:val="0EA6254A"/>
    <w:multiLevelType w:val="hybridMultilevel"/>
    <w:tmpl w:val="F5DE0E2E"/>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F6D0D1F"/>
    <w:multiLevelType w:val="hybridMultilevel"/>
    <w:tmpl w:val="0A5A8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6F128F"/>
    <w:multiLevelType w:val="hybridMultilevel"/>
    <w:tmpl w:val="6DE69B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9D66C9"/>
    <w:multiLevelType w:val="hybridMultilevel"/>
    <w:tmpl w:val="5370897C"/>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23" w15:restartNumberingAfterBreak="0">
    <w:nsid w:val="13FF49BA"/>
    <w:multiLevelType w:val="hybridMultilevel"/>
    <w:tmpl w:val="30A47026"/>
    <w:lvl w:ilvl="0" w:tplc="05083F80">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4802F7C"/>
    <w:multiLevelType w:val="hybridMultilevel"/>
    <w:tmpl w:val="BA525C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8E1576"/>
    <w:multiLevelType w:val="hybridMultilevel"/>
    <w:tmpl w:val="09F442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1209CB"/>
    <w:multiLevelType w:val="hybridMultilevel"/>
    <w:tmpl w:val="D9983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7B48F2"/>
    <w:multiLevelType w:val="hybridMultilevel"/>
    <w:tmpl w:val="6D42E4D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2B6B62A4"/>
    <w:multiLevelType w:val="hybridMultilevel"/>
    <w:tmpl w:val="FCDC0F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8431E5"/>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C4333D5"/>
    <w:multiLevelType w:val="hybridMultilevel"/>
    <w:tmpl w:val="4D368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F627CBD"/>
    <w:multiLevelType w:val="hybridMultilevel"/>
    <w:tmpl w:val="D4242B6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32466698"/>
    <w:multiLevelType w:val="hybridMultilevel"/>
    <w:tmpl w:val="8F38CC8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5" w15:restartNumberingAfterBreak="0">
    <w:nsid w:val="33FE5B15"/>
    <w:multiLevelType w:val="hybridMultilevel"/>
    <w:tmpl w:val="FD648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0C7314"/>
    <w:multiLevelType w:val="hybridMultilevel"/>
    <w:tmpl w:val="4F0AC82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380D792A"/>
    <w:multiLevelType w:val="hybridMultilevel"/>
    <w:tmpl w:val="1CC888B2"/>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A396D4F"/>
    <w:multiLevelType w:val="hybridMultilevel"/>
    <w:tmpl w:val="7908BA5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3EFF7CEB"/>
    <w:multiLevelType w:val="hybridMultilevel"/>
    <w:tmpl w:val="4ED46D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40A66AFF"/>
    <w:multiLevelType w:val="hybridMultilevel"/>
    <w:tmpl w:val="FC68B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2451C18"/>
    <w:multiLevelType w:val="hybridMultilevel"/>
    <w:tmpl w:val="155477DC"/>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A0B5EF9"/>
    <w:multiLevelType w:val="hybridMultilevel"/>
    <w:tmpl w:val="23D04E0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3" w15:restartNumberingAfterBreak="0">
    <w:nsid w:val="4CDB33D5"/>
    <w:multiLevelType w:val="hybridMultilevel"/>
    <w:tmpl w:val="5EECE1FE"/>
    <w:lvl w:ilvl="0" w:tplc="50AA1D2A">
      <w:start w:val="1"/>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4E56709B"/>
    <w:multiLevelType w:val="hybridMultilevel"/>
    <w:tmpl w:val="71762E6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5" w15:restartNumberingAfterBreak="0">
    <w:nsid w:val="4E6005C5"/>
    <w:multiLevelType w:val="hybridMultilevel"/>
    <w:tmpl w:val="B824F1F0"/>
    <w:lvl w:ilvl="0" w:tplc="10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EA84123"/>
    <w:multiLevelType w:val="hybridMultilevel"/>
    <w:tmpl w:val="30744C22"/>
    <w:lvl w:ilvl="0" w:tplc="F0CC6304">
      <w:start w:val="1"/>
      <w:numFmt w:val="upperRoman"/>
      <w:pStyle w:val="Style1"/>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4F3453A2"/>
    <w:multiLevelType w:val="hybridMultilevel"/>
    <w:tmpl w:val="1176234E"/>
    <w:lvl w:ilvl="0" w:tplc="04090005">
      <w:start w:val="1"/>
      <w:numFmt w:val="bullet"/>
      <w:lvlText w:val=""/>
      <w:lvlJc w:val="left"/>
      <w:pPr>
        <w:ind w:left="720" w:hanging="360"/>
      </w:pPr>
      <w:rPr>
        <w:rFonts w:ascii="Wingdings" w:hAnsi="Wingdings" w:hint="default"/>
      </w:rPr>
    </w:lvl>
    <w:lvl w:ilvl="1" w:tplc="C3CCED2C">
      <w:numFmt w:val="bullet"/>
      <w:lvlText w:val="•"/>
      <w:lvlJc w:val="left"/>
      <w:pPr>
        <w:ind w:left="1860" w:hanging="780"/>
      </w:pPr>
      <w:rPr>
        <w:rFonts w:ascii="Times New Roman" w:eastAsia="Times New Roman" w:hAnsi="Times New Roman" w:cs="Times New Roman"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F7155EF"/>
    <w:multiLevelType w:val="hybridMultilevel"/>
    <w:tmpl w:val="F9D060B8"/>
    <w:lvl w:ilvl="0" w:tplc="E5D6E68C">
      <w:start w:val="1"/>
      <w:numFmt w:val="decimal"/>
      <w:lvlText w:val="%1."/>
      <w:lvlJc w:val="left"/>
      <w:pPr>
        <w:ind w:left="720" w:hanging="360"/>
      </w:pPr>
    </w:lvl>
    <w:lvl w:ilvl="1" w:tplc="311201F2">
      <w:start w:val="1"/>
      <w:numFmt w:val="decimal"/>
      <w:lvlText w:val="%2."/>
      <w:lvlJc w:val="left"/>
      <w:pPr>
        <w:ind w:left="720" w:hanging="360"/>
      </w:pPr>
    </w:lvl>
    <w:lvl w:ilvl="2" w:tplc="FE0E29E2">
      <w:start w:val="1"/>
      <w:numFmt w:val="decimal"/>
      <w:lvlText w:val="%3."/>
      <w:lvlJc w:val="left"/>
      <w:pPr>
        <w:ind w:left="720" w:hanging="360"/>
      </w:pPr>
    </w:lvl>
    <w:lvl w:ilvl="3" w:tplc="4D2612D8">
      <w:start w:val="1"/>
      <w:numFmt w:val="decimal"/>
      <w:lvlText w:val="%4."/>
      <w:lvlJc w:val="left"/>
      <w:pPr>
        <w:ind w:left="720" w:hanging="360"/>
      </w:pPr>
    </w:lvl>
    <w:lvl w:ilvl="4" w:tplc="51F45BA0">
      <w:start w:val="1"/>
      <w:numFmt w:val="decimal"/>
      <w:lvlText w:val="%5."/>
      <w:lvlJc w:val="left"/>
      <w:pPr>
        <w:ind w:left="720" w:hanging="360"/>
      </w:pPr>
    </w:lvl>
    <w:lvl w:ilvl="5" w:tplc="6CD4711A">
      <w:start w:val="1"/>
      <w:numFmt w:val="decimal"/>
      <w:lvlText w:val="%6."/>
      <w:lvlJc w:val="left"/>
      <w:pPr>
        <w:ind w:left="720" w:hanging="360"/>
      </w:pPr>
    </w:lvl>
    <w:lvl w:ilvl="6" w:tplc="82965416">
      <w:start w:val="1"/>
      <w:numFmt w:val="decimal"/>
      <w:lvlText w:val="%7."/>
      <w:lvlJc w:val="left"/>
      <w:pPr>
        <w:ind w:left="720" w:hanging="360"/>
      </w:pPr>
    </w:lvl>
    <w:lvl w:ilvl="7" w:tplc="244CE2EA">
      <w:start w:val="1"/>
      <w:numFmt w:val="decimal"/>
      <w:lvlText w:val="%8."/>
      <w:lvlJc w:val="left"/>
      <w:pPr>
        <w:ind w:left="720" w:hanging="360"/>
      </w:pPr>
    </w:lvl>
    <w:lvl w:ilvl="8" w:tplc="E4E82DE2">
      <w:start w:val="1"/>
      <w:numFmt w:val="decimal"/>
      <w:lvlText w:val="%9."/>
      <w:lvlJc w:val="left"/>
      <w:pPr>
        <w:ind w:left="720" w:hanging="360"/>
      </w:pPr>
    </w:lvl>
  </w:abstractNum>
  <w:abstractNum w:abstractNumId="5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1" w15:restartNumberingAfterBreak="0">
    <w:nsid w:val="584337F8"/>
    <w:multiLevelType w:val="hybridMultilevel"/>
    <w:tmpl w:val="A2B46C92"/>
    <w:lvl w:ilvl="0" w:tplc="669601E0">
      <w:start w:val="3"/>
      <w:numFmt w:val="upperRoman"/>
      <w:lvlText w:val="%1."/>
      <w:lvlJc w:val="righ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864426F"/>
    <w:multiLevelType w:val="hybridMultilevel"/>
    <w:tmpl w:val="9924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E412BD6"/>
    <w:multiLevelType w:val="hybridMultilevel"/>
    <w:tmpl w:val="DB2004F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417"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5F02272C"/>
    <w:multiLevelType w:val="hybridMultilevel"/>
    <w:tmpl w:val="FF6A0834"/>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55" w15:restartNumberingAfterBreak="0">
    <w:nsid w:val="5FE6348E"/>
    <w:multiLevelType w:val="hybridMultilevel"/>
    <w:tmpl w:val="694AACD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6" w15:restartNumberingAfterBreak="0">
    <w:nsid w:val="6013048A"/>
    <w:multiLevelType w:val="hybridMultilevel"/>
    <w:tmpl w:val="B10808BC"/>
    <w:lvl w:ilvl="0" w:tplc="8110D47C">
      <w:start w:val="1"/>
      <w:numFmt w:val="decimal"/>
      <w:lvlText w:val="%1."/>
      <w:lvlJc w:val="left"/>
      <w:pPr>
        <w:ind w:left="720" w:hanging="360"/>
      </w:pPr>
    </w:lvl>
    <w:lvl w:ilvl="1" w:tplc="30164B8C">
      <w:start w:val="1"/>
      <w:numFmt w:val="decimal"/>
      <w:lvlText w:val="%2."/>
      <w:lvlJc w:val="left"/>
      <w:pPr>
        <w:ind w:left="720" w:hanging="360"/>
      </w:pPr>
    </w:lvl>
    <w:lvl w:ilvl="2" w:tplc="A5B49DBA">
      <w:start w:val="1"/>
      <w:numFmt w:val="decimal"/>
      <w:lvlText w:val="%3."/>
      <w:lvlJc w:val="left"/>
      <w:pPr>
        <w:ind w:left="720" w:hanging="360"/>
      </w:pPr>
    </w:lvl>
    <w:lvl w:ilvl="3" w:tplc="525E32A2">
      <w:start w:val="1"/>
      <w:numFmt w:val="decimal"/>
      <w:lvlText w:val="%4."/>
      <w:lvlJc w:val="left"/>
      <w:pPr>
        <w:ind w:left="720" w:hanging="360"/>
      </w:pPr>
    </w:lvl>
    <w:lvl w:ilvl="4" w:tplc="E558E71A">
      <w:start w:val="1"/>
      <w:numFmt w:val="decimal"/>
      <w:lvlText w:val="%5."/>
      <w:lvlJc w:val="left"/>
      <w:pPr>
        <w:ind w:left="720" w:hanging="360"/>
      </w:pPr>
    </w:lvl>
    <w:lvl w:ilvl="5" w:tplc="7AAEEA52">
      <w:start w:val="1"/>
      <w:numFmt w:val="decimal"/>
      <w:lvlText w:val="%6."/>
      <w:lvlJc w:val="left"/>
      <w:pPr>
        <w:ind w:left="720" w:hanging="360"/>
      </w:pPr>
    </w:lvl>
    <w:lvl w:ilvl="6" w:tplc="C81C869C">
      <w:start w:val="1"/>
      <w:numFmt w:val="decimal"/>
      <w:lvlText w:val="%7."/>
      <w:lvlJc w:val="left"/>
      <w:pPr>
        <w:ind w:left="720" w:hanging="360"/>
      </w:pPr>
    </w:lvl>
    <w:lvl w:ilvl="7" w:tplc="847CE7B0">
      <w:start w:val="1"/>
      <w:numFmt w:val="decimal"/>
      <w:lvlText w:val="%8."/>
      <w:lvlJc w:val="left"/>
      <w:pPr>
        <w:ind w:left="720" w:hanging="360"/>
      </w:pPr>
    </w:lvl>
    <w:lvl w:ilvl="8" w:tplc="0DBC68BC">
      <w:start w:val="1"/>
      <w:numFmt w:val="decimal"/>
      <w:lvlText w:val="%9."/>
      <w:lvlJc w:val="left"/>
      <w:pPr>
        <w:ind w:left="720" w:hanging="360"/>
      </w:pPr>
    </w:lvl>
  </w:abstractNum>
  <w:abstractNum w:abstractNumId="57" w15:restartNumberingAfterBreak="0">
    <w:nsid w:val="642D702D"/>
    <w:multiLevelType w:val="hybridMultilevel"/>
    <w:tmpl w:val="61D0CA6A"/>
    <w:lvl w:ilvl="0" w:tplc="10090013">
      <w:start w:val="1"/>
      <w:numFmt w:val="upperRoman"/>
      <w:lvlText w:val="%1."/>
      <w:lvlJc w:val="righ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8" w15:restartNumberingAfterBreak="0">
    <w:nsid w:val="646E1365"/>
    <w:multiLevelType w:val="hybridMultilevel"/>
    <w:tmpl w:val="4B9CF4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EF630F8"/>
    <w:multiLevelType w:val="hybridMultilevel"/>
    <w:tmpl w:val="A36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2D64A25"/>
    <w:multiLevelType w:val="hybridMultilevel"/>
    <w:tmpl w:val="592A274A"/>
    <w:lvl w:ilvl="0" w:tplc="5344C732">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8906BB3"/>
    <w:multiLevelType w:val="hybridMultilevel"/>
    <w:tmpl w:val="B8AE9E42"/>
    <w:lvl w:ilvl="0" w:tplc="FEEC510C">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8BB7856"/>
    <w:multiLevelType w:val="hybridMultilevel"/>
    <w:tmpl w:val="85C2FC84"/>
    <w:lvl w:ilvl="0" w:tplc="7D607406">
      <w:start w:val="4"/>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A0909D2"/>
    <w:multiLevelType w:val="hybridMultilevel"/>
    <w:tmpl w:val="32B01606"/>
    <w:lvl w:ilvl="0" w:tplc="05F26E9E">
      <w:start w:val="4"/>
      <w:numFmt w:val="bullet"/>
      <w:lvlText w:val="-"/>
      <w:lvlJc w:val="left"/>
      <w:pPr>
        <w:ind w:left="1080" w:hanging="360"/>
      </w:pPr>
      <w:rPr>
        <w:rFonts w:ascii="Aptos" w:eastAsia="Calibri" w:hAnsi="Apto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D33644C"/>
    <w:multiLevelType w:val="hybridMultilevel"/>
    <w:tmpl w:val="A978F458"/>
    <w:lvl w:ilvl="0" w:tplc="87DA3188">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7DEA5B8E"/>
    <w:multiLevelType w:val="hybridMultilevel"/>
    <w:tmpl w:val="EC8070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7" w15:restartNumberingAfterBreak="0">
    <w:nsid w:val="7FE008D9"/>
    <w:multiLevelType w:val="hybridMultilevel"/>
    <w:tmpl w:val="74C0836E"/>
    <w:lvl w:ilvl="0" w:tplc="04EAC1D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061212">
    <w:abstractNumId w:val="10"/>
  </w:num>
  <w:num w:numId="2" w16cid:durableId="903180775">
    <w:abstractNumId w:val="10"/>
  </w:num>
  <w:num w:numId="3" w16cid:durableId="2123569199">
    <w:abstractNumId w:val="10"/>
  </w:num>
  <w:num w:numId="4" w16cid:durableId="344864498">
    <w:abstractNumId w:val="10"/>
  </w:num>
  <w:num w:numId="5" w16cid:durableId="777019160">
    <w:abstractNumId w:val="10"/>
  </w:num>
  <w:num w:numId="6" w16cid:durableId="151064565">
    <w:abstractNumId w:val="9"/>
  </w:num>
  <w:num w:numId="7" w16cid:durableId="1284386000">
    <w:abstractNumId w:val="7"/>
  </w:num>
  <w:num w:numId="8" w16cid:durableId="401948010">
    <w:abstractNumId w:val="6"/>
  </w:num>
  <w:num w:numId="9" w16cid:durableId="833908894">
    <w:abstractNumId w:val="5"/>
  </w:num>
  <w:num w:numId="10" w16cid:durableId="1614751600">
    <w:abstractNumId w:val="4"/>
  </w:num>
  <w:num w:numId="11" w16cid:durableId="2049060106">
    <w:abstractNumId w:val="8"/>
  </w:num>
  <w:num w:numId="12" w16cid:durableId="954755496">
    <w:abstractNumId w:val="3"/>
  </w:num>
  <w:num w:numId="13" w16cid:durableId="346369643">
    <w:abstractNumId w:val="2"/>
  </w:num>
  <w:num w:numId="14" w16cid:durableId="1043553697">
    <w:abstractNumId w:val="1"/>
  </w:num>
  <w:num w:numId="15" w16cid:durableId="591664636">
    <w:abstractNumId w:val="0"/>
  </w:num>
  <w:num w:numId="16" w16cid:durableId="1199052816">
    <w:abstractNumId w:val="30"/>
  </w:num>
  <w:num w:numId="17" w16cid:durableId="813260897">
    <w:abstractNumId w:val="46"/>
  </w:num>
  <w:num w:numId="18" w16cid:durableId="904141238">
    <w:abstractNumId w:val="50"/>
  </w:num>
  <w:num w:numId="19" w16cid:durableId="861626393">
    <w:abstractNumId w:val="66"/>
  </w:num>
  <w:num w:numId="20" w16cid:durableId="239609043">
    <w:abstractNumId w:val="34"/>
  </w:num>
  <w:num w:numId="21" w16cid:durableId="1018389201">
    <w:abstractNumId w:val="29"/>
  </w:num>
  <w:num w:numId="22" w16cid:durableId="1394965316">
    <w:abstractNumId w:val="47"/>
  </w:num>
  <w:num w:numId="23" w16cid:durableId="1945385807">
    <w:abstractNumId w:val="11"/>
  </w:num>
  <w:num w:numId="24" w16cid:durableId="1272739185">
    <w:abstractNumId w:val="63"/>
  </w:num>
  <w:num w:numId="25" w16cid:durableId="630943190">
    <w:abstractNumId w:val="38"/>
  </w:num>
  <w:num w:numId="26" w16cid:durableId="735860707">
    <w:abstractNumId w:val="27"/>
  </w:num>
  <w:num w:numId="27" w16cid:durableId="1139035763">
    <w:abstractNumId w:val="23"/>
  </w:num>
  <w:num w:numId="28" w16cid:durableId="547684614">
    <w:abstractNumId w:val="37"/>
  </w:num>
  <w:num w:numId="29" w16cid:durableId="1006514641">
    <w:abstractNumId w:val="62"/>
  </w:num>
  <w:num w:numId="30" w16cid:durableId="504707334">
    <w:abstractNumId w:val="56"/>
  </w:num>
  <w:num w:numId="31" w16cid:durableId="768043532">
    <w:abstractNumId w:val="49"/>
  </w:num>
  <w:num w:numId="32" w16cid:durableId="1140851517">
    <w:abstractNumId w:val="44"/>
  </w:num>
  <w:num w:numId="33" w16cid:durableId="498346991">
    <w:abstractNumId w:val="57"/>
  </w:num>
  <w:num w:numId="34" w16cid:durableId="2134593650">
    <w:abstractNumId w:val="51"/>
  </w:num>
  <w:num w:numId="35" w16cid:durableId="1733044733">
    <w:abstractNumId w:val="10"/>
  </w:num>
  <w:num w:numId="36" w16cid:durableId="1358580869">
    <w:abstractNumId w:val="52"/>
  </w:num>
  <w:num w:numId="37" w16cid:durableId="434399506">
    <w:abstractNumId w:val="26"/>
  </w:num>
  <w:num w:numId="38" w16cid:durableId="2028865296">
    <w:abstractNumId w:val="10"/>
  </w:num>
  <w:num w:numId="39" w16cid:durableId="1405419748">
    <w:abstractNumId w:val="41"/>
  </w:num>
  <w:num w:numId="40" w16cid:durableId="1064378625">
    <w:abstractNumId w:val="60"/>
  </w:num>
  <w:num w:numId="41" w16cid:durableId="1047140437">
    <w:abstractNumId w:val="10"/>
  </w:num>
  <w:num w:numId="42" w16cid:durableId="1403409129">
    <w:abstractNumId w:val="67"/>
  </w:num>
  <w:num w:numId="43" w16cid:durableId="1224947500">
    <w:abstractNumId w:val="10"/>
  </w:num>
  <w:num w:numId="44" w16cid:durableId="2101488069">
    <w:abstractNumId w:val="10"/>
  </w:num>
  <w:num w:numId="45" w16cid:durableId="134565119">
    <w:abstractNumId w:val="39"/>
  </w:num>
  <w:num w:numId="46" w16cid:durableId="1514681510">
    <w:abstractNumId w:val="18"/>
  </w:num>
  <w:num w:numId="47" w16cid:durableId="1128623301">
    <w:abstractNumId w:val="19"/>
  </w:num>
  <w:num w:numId="48" w16cid:durableId="334041238">
    <w:abstractNumId w:val="42"/>
  </w:num>
  <w:num w:numId="49" w16cid:durableId="1338195945">
    <w:abstractNumId w:val="33"/>
  </w:num>
  <w:num w:numId="50" w16cid:durableId="91705244">
    <w:abstractNumId w:val="13"/>
  </w:num>
  <w:num w:numId="51" w16cid:durableId="934360634">
    <w:abstractNumId w:val="55"/>
  </w:num>
  <w:num w:numId="52" w16cid:durableId="1349142110">
    <w:abstractNumId w:val="35"/>
  </w:num>
  <w:num w:numId="53" w16cid:durableId="1000086750">
    <w:abstractNumId w:val="45"/>
  </w:num>
  <w:num w:numId="54" w16cid:durableId="289285115">
    <w:abstractNumId w:val="15"/>
  </w:num>
  <w:num w:numId="55" w16cid:durableId="1057242744">
    <w:abstractNumId w:val="21"/>
  </w:num>
  <w:num w:numId="56" w16cid:durableId="2107773314">
    <w:abstractNumId w:val="28"/>
  </w:num>
  <w:num w:numId="57" w16cid:durableId="1106074572">
    <w:abstractNumId w:val="16"/>
  </w:num>
  <w:num w:numId="58" w16cid:durableId="319699269">
    <w:abstractNumId w:val="32"/>
  </w:num>
  <w:num w:numId="59" w16cid:durableId="1159880609">
    <w:abstractNumId w:val="43"/>
  </w:num>
  <w:num w:numId="60" w16cid:durableId="631209902">
    <w:abstractNumId w:val="25"/>
  </w:num>
  <w:num w:numId="61" w16cid:durableId="909264790">
    <w:abstractNumId w:val="36"/>
  </w:num>
  <w:num w:numId="62" w16cid:durableId="2072851024">
    <w:abstractNumId w:val="48"/>
  </w:num>
  <w:num w:numId="63" w16cid:durableId="1047412489">
    <w:abstractNumId w:val="65"/>
  </w:num>
  <w:num w:numId="64" w16cid:durableId="271475938">
    <w:abstractNumId w:val="59"/>
  </w:num>
  <w:num w:numId="65" w16cid:durableId="2078429568">
    <w:abstractNumId w:val="14"/>
  </w:num>
  <w:num w:numId="66" w16cid:durableId="1252936723">
    <w:abstractNumId w:val="53"/>
  </w:num>
  <w:num w:numId="67" w16cid:durableId="128210208">
    <w:abstractNumId w:val="17"/>
  </w:num>
  <w:num w:numId="68" w16cid:durableId="1819419823">
    <w:abstractNumId w:val="22"/>
  </w:num>
  <w:num w:numId="69" w16cid:durableId="1239711139">
    <w:abstractNumId w:val="31"/>
  </w:num>
  <w:num w:numId="70" w16cid:durableId="615871865">
    <w:abstractNumId w:val="20"/>
  </w:num>
  <w:num w:numId="71" w16cid:durableId="1085108804">
    <w:abstractNumId w:val="24"/>
  </w:num>
  <w:num w:numId="72" w16cid:durableId="276253100">
    <w:abstractNumId w:val="40"/>
  </w:num>
  <w:num w:numId="73" w16cid:durableId="1970236117">
    <w:abstractNumId w:val="54"/>
  </w:num>
  <w:num w:numId="74" w16cid:durableId="808278478">
    <w:abstractNumId w:val="12"/>
  </w:num>
  <w:num w:numId="75" w16cid:durableId="1460949248">
    <w:abstractNumId w:val="58"/>
  </w:num>
  <w:num w:numId="76" w16cid:durableId="1184636115">
    <w:abstractNumId w:val="64"/>
  </w:num>
  <w:num w:numId="77" w16cid:durableId="782964154">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E23"/>
    <w:rsid w:val="00000FED"/>
    <w:rsid w:val="000011B6"/>
    <w:rsid w:val="0000254B"/>
    <w:rsid w:val="00002CEF"/>
    <w:rsid w:val="00002FE0"/>
    <w:rsid w:val="000032F1"/>
    <w:rsid w:val="0000434E"/>
    <w:rsid w:val="00004467"/>
    <w:rsid w:val="00010290"/>
    <w:rsid w:val="000119F0"/>
    <w:rsid w:val="00011D2A"/>
    <w:rsid w:val="0001352F"/>
    <w:rsid w:val="000168A8"/>
    <w:rsid w:val="00016EA4"/>
    <w:rsid w:val="000211A9"/>
    <w:rsid w:val="00021238"/>
    <w:rsid w:val="00022071"/>
    <w:rsid w:val="00023E12"/>
    <w:rsid w:val="00024C32"/>
    <w:rsid w:val="00031260"/>
    <w:rsid w:val="00031651"/>
    <w:rsid w:val="00031DC3"/>
    <w:rsid w:val="00033E56"/>
    <w:rsid w:val="0003681A"/>
    <w:rsid w:val="000372B7"/>
    <w:rsid w:val="00037F41"/>
    <w:rsid w:val="0004077A"/>
    <w:rsid w:val="00043607"/>
    <w:rsid w:val="0004366C"/>
    <w:rsid w:val="000451AC"/>
    <w:rsid w:val="000465A6"/>
    <w:rsid w:val="00047FD8"/>
    <w:rsid w:val="00050F6E"/>
    <w:rsid w:val="000519C1"/>
    <w:rsid w:val="00053D05"/>
    <w:rsid w:val="00054AC7"/>
    <w:rsid w:val="00054F74"/>
    <w:rsid w:val="000554B9"/>
    <w:rsid w:val="00056627"/>
    <w:rsid w:val="00061397"/>
    <w:rsid w:val="00061EC2"/>
    <w:rsid w:val="00062B97"/>
    <w:rsid w:val="000638A2"/>
    <w:rsid w:val="00064579"/>
    <w:rsid w:val="00066CE8"/>
    <w:rsid w:val="00066F67"/>
    <w:rsid w:val="00070005"/>
    <w:rsid w:val="0007015A"/>
    <w:rsid w:val="00074565"/>
    <w:rsid w:val="00077532"/>
    <w:rsid w:val="00077C01"/>
    <w:rsid w:val="0008032C"/>
    <w:rsid w:val="00080ED0"/>
    <w:rsid w:val="00083685"/>
    <w:rsid w:val="000841BD"/>
    <w:rsid w:val="00085B8F"/>
    <w:rsid w:val="00090481"/>
    <w:rsid w:val="00091132"/>
    <w:rsid w:val="0009130B"/>
    <w:rsid w:val="000954AB"/>
    <w:rsid w:val="000A1395"/>
    <w:rsid w:val="000A2AE4"/>
    <w:rsid w:val="000A3826"/>
    <w:rsid w:val="000A4B7A"/>
    <w:rsid w:val="000A6C26"/>
    <w:rsid w:val="000A76A1"/>
    <w:rsid w:val="000B2B7A"/>
    <w:rsid w:val="000B36C8"/>
    <w:rsid w:val="000B6144"/>
    <w:rsid w:val="000B76A0"/>
    <w:rsid w:val="000C0AD9"/>
    <w:rsid w:val="000C151C"/>
    <w:rsid w:val="000C1FA2"/>
    <w:rsid w:val="000C2773"/>
    <w:rsid w:val="000C655D"/>
    <w:rsid w:val="000C7B78"/>
    <w:rsid w:val="000D0966"/>
    <w:rsid w:val="000D1E80"/>
    <w:rsid w:val="000D52A4"/>
    <w:rsid w:val="000D5995"/>
    <w:rsid w:val="000D72EC"/>
    <w:rsid w:val="000E07BC"/>
    <w:rsid w:val="000E10BF"/>
    <w:rsid w:val="000E2E21"/>
    <w:rsid w:val="000E54A1"/>
    <w:rsid w:val="000E6888"/>
    <w:rsid w:val="000F1CD4"/>
    <w:rsid w:val="000F27CA"/>
    <w:rsid w:val="000F4103"/>
    <w:rsid w:val="000F4566"/>
    <w:rsid w:val="000F70A7"/>
    <w:rsid w:val="0010457B"/>
    <w:rsid w:val="00105878"/>
    <w:rsid w:val="001061E5"/>
    <w:rsid w:val="00110A1D"/>
    <w:rsid w:val="00112E29"/>
    <w:rsid w:val="001139F1"/>
    <w:rsid w:val="00113CCA"/>
    <w:rsid w:val="001146CC"/>
    <w:rsid w:val="00115536"/>
    <w:rsid w:val="0011792C"/>
    <w:rsid w:val="0012045C"/>
    <w:rsid w:val="00122F25"/>
    <w:rsid w:val="001276C2"/>
    <w:rsid w:val="001323BF"/>
    <w:rsid w:val="0013264A"/>
    <w:rsid w:val="0013292C"/>
    <w:rsid w:val="00135980"/>
    <w:rsid w:val="00135F5C"/>
    <w:rsid w:val="0013786F"/>
    <w:rsid w:val="00143E5A"/>
    <w:rsid w:val="00144C45"/>
    <w:rsid w:val="0014632E"/>
    <w:rsid w:val="00150F1F"/>
    <w:rsid w:val="00153020"/>
    <w:rsid w:val="00155670"/>
    <w:rsid w:val="0016040D"/>
    <w:rsid w:val="00161419"/>
    <w:rsid w:val="0016323B"/>
    <w:rsid w:val="00164719"/>
    <w:rsid w:val="00165C61"/>
    <w:rsid w:val="00165E7F"/>
    <w:rsid w:val="00166599"/>
    <w:rsid w:val="00166FC4"/>
    <w:rsid w:val="0016745D"/>
    <w:rsid w:val="001677AC"/>
    <w:rsid w:val="00172747"/>
    <w:rsid w:val="00172C4B"/>
    <w:rsid w:val="00173ECE"/>
    <w:rsid w:val="00175820"/>
    <w:rsid w:val="001804EA"/>
    <w:rsid w:val="00181D7C"/>
    <w:rsid w:val="0018228B"/>
    <w:rsid w:val="00190A61"/>
    <w:rsid w:val="00194E81"/>
    <w:rsid w:val="00197179"/>
    <w:rsid w:val="001A1EB2"/>
    <w:rsid w:val="001A2215"/>
    <w:rsid w:val="001A3342"/>
    <w:rsid w:val="001A3A7A"/>
    <w:rsid w:val="001A3E3D"/>
    <w:rsid w:val="001A6357"/>
    <w:rsid w:val="001A7049"/>
    <w:rsid w:val="001B117E"/>
    <w:rsid w:val="001B1E40"/>
    <w:rsid w:val="001B38E9"/>
    <w:rsid w:val="001B5837"/>
    <w:rsid w:val="001C1178"/>
    <w:rsid w:val="001C21FA"/>
    <w:rsid w:val="001C3249"/>
    <w:rsid w:val="001C620E"/>
    <w:rsid w:val="001C764E"/>
    <w:rsid w:val="001D1388"/>
    <w:rsid w:val="001D2C02"/>
    <w:rsid w:val="001D4B66"/>
    <w:rsid w:val="001D5A67"/>
    <w:rsid w:val="001D6CCE"/>
    <w:rsid w:val="001E1052"/>
    <w:rsid w:val="001E1F79"/>
    <w:rsid w:val="001E21B1"/>
    <w:rsid w:val="001E2B12"/>
    <w:rsid w:val="001E2D10"/>
    <w:rsid w:val="001E2F93"/>
    <w:rsid w:val="001E34C4"/>
    <w:rsid w:val="001E36C9"/>
    <w:rsid w:val="001E4554"/>
    <w:rsid w:val="001E61E5"/>
    <w:rsid w:val="001E704A"/>
    <w:rsid w:val="001F2159"/>
    <w:rsid w:val="001F37AA"/>
    <w:rsid w:val="001F53FD"/>
    <w:rsid w:val="001F5462"/>
    <w:rsid w:val="001F557C"/>
    <w:rsid w:val="001F5CE8"/>
    <w:rsid w:val="001F77A8"/>
    <w:rsid w:val="002026B3"/>
    <w:rsid w:val="00205FE4"/>
    <w:rsid w:val="00207272"/>
    <w:rsid w:val="00207F0A"/>
    <w:rsid w:val="002104CA"/>
    <w:rsid w:val="00210B8B"/>
    <w:rsid w:val="0021185D"/>
    <w:rsid w:val="00211DA8"/>
    <w:rsid w:val="0021287E"/>
    <w:rsid w:val="00212B71"/>
    <w:rsid w:val="00213179"/>
    <w:rsid w:val="00214863"/>
    <w:rsid w:val="002156B4"/>
    <w:rsid w:val="002200D7"/>
    <w:rsid w:val="0022023E"/>
    <w:rsid w:val="00222303"/>
    <w:rsid w:val="002225CB"/>
    <w:rsid w:val="002226FF"/>
    <w:rsid w:val="00222D11"/>
    <w:rsid w:val="00224FCD"/>
    <w:rsid w:val="00226794"/>
    <w:rsid w:val="002272D1"/>
    <w:rsid w:val="00230485"/>
    <w:rsid w:val="00232F0E"/>
    <w:rsid w:val="00236627"/>
    <w:rsid w:val="0024203D"/>
    <w:rsid w:val="00252CB6"/>
    <w:rsid w:val="00253222"/>
    <w:rsid w:val="002547F0"/>
    <w:rsid w:val="002555C0"/>
    <w:rsid w:val="0025588E"/>
    <w:rsid w:val="002574FA"/>
    <w:rsid w:val="00257DDF"/>
    <w:rsid w:val="00260687"/>
    <w:rsid w:val="002617CB"/>
    <w:rsid w:val="00261C13"/>
    <w:rsid w:val="00262847"/>
    <w:rsid w:val="00262E6A"/>
    <w:rsid w:val="00262EE4"/>
    <w:rsid w:val="0026443F"/>
    <w:rsid w:val="002645B7"/>
    <w:rsid w:val="00266865"/>
    <w:rsid w:val="00271DC4"/>
    <w:rsid w:val="002727E7"/>
    <w:rsid w:val="00272EEC"/>
    <w:rsid w:val="00273039"/>
    <w:rsid w:val="00275413"/>
    <w:rsid w:val="00276D88"/>
    <w:rsid w:val="00277273"/>
    <w:rsid w:val="002778D2"/>
    <w:rsid w:val="00277D75"/>
    <w:rsid w:val="00280F7F"/>
    <w:rsid w:val="00281BB2"/>
    <w:rsid w:val="0028352E"/>
    <w:rsid w:val="00285185"/>
    <w:rsid w:val="002869BB"/>
    <w:rsid w:val="002911DF"/>
    <w:rsid w:val="002936DE"/>
    <w:rsid w:val="0029409D"/>
    <w:rsid w:val="002951B5"/>
    <w:rsid w:val="002A03C3"/>
    <w:rsid w:val="002A1C0C"/>
    <w:rsid w:val="002B116C"/>
    <w:rsid w:val="002B254E"/>
    <w:rsid w:val="002B4CE8"/>
    <w:rsid w:val="002B72E9"/>
    <w:rsid w:val="002C425C"/>
    <w:rsid w:val="002C7998"/>
    <w:rsid w:val="002D157C"/>
    <w:rsid w:val="002D1E8B"/>
    <w:rsid w:val="002D6B20"/>
    <w:rsid w:val="002D7C73"/>
    <w:rsid w:val="002E4517"/>
    <w:rsid w:val="002E5B94"/>
    <w:rsid w:val="002E6B6F"/>
    <w:rsid w:val="002E7287"/>
    <w:rsid w:val="002F1E53"/>
    <w:rsid w:val="002F2CAA"/>
    <w:rsid w:val="002F4A33"/>
    <w:rsid w:val="002F5482"/>
    <w:rsid w:val="002F562F"/>
    <w:rsid w:val="0030052C"/>
    <w:rsid w:val="0030136C"/>
    <w:rsid w:val="00305DB9"/>
    <w:rsid w:val="003066F9"/>
    <w:rsid w:val="00311DB0"/>
    <w:rsid w:val="003127F1"/>
    <w:rsid w:val="00313349"/>
    <w:rsid w:val="00324EDB"/>
    <w:rsid w:val="003306E1"/>
    <w:rsid w:val="00330C48"/>
    <w:rsid w:val="003320E4"/>
    <w:rsid w:val="00333A8B"/>
    <w:rsid w:val="0033525D"/>
    <w:rsid w:val="00335D3F"/>
    <w:rsid w:val="003401B3"/>
    <w:rsid w:val="00340A16"/>
    <w:rsid w:val="003414F3"/>
    <w:rsid w:val="00346532"/>
    <w:rsid w:val="00346E7C"/>
    <w:rsid w:val="003476FE"/>
    <w:rsid w:val="003512B0"/>
    <w:rsid w:val="0035613E"/>
    <w:rsid w:val="00357504"/>
    <w:rsid w:val="00362367"/>
    <w:rsid w:val="00363EE9"/>
    <w:rsid w:val="003663CD"/>
    <w:rsid w:val="00372E22"/>
    <w:rsid w:val="00373F12"/>
    <w:rsid w:val="00376128"/>
    <w:rsid w:val="0037742E"/>
    <w:rsid w:val="00377D56"/>
    <w:rsid w:val="003810AA"/>
    <w:rsid w:val="0038245A"/>
    <w:rsid w:val="0038324E"/>
    <w:rsid w:val="003840E6"/>
    <w:rsid w:val="00384898"/>
    <w:rsid w:val="00385CFC"/>
    <w:rsid w:val="003901B5"/>
    <w:rsid w:val="003919A3"/>
    <w:rsid w:val="0039216D"/>
    <w:rsid w:val="0039330D"/>
    <w:rsid w:val="0039337A"/>
    <w:rsid w:val="00397873"/>
    <w:rsid w:val="003A0894"/>
    <w:rsid w:val="003A3189"/>
    <w:rsid w:val="003A3C6D"/>
    <w:rsid w:val="003A3CA7"/>
    <w:rsid w:val="003A45C2"/>
    <w:rsid w:val="003A4AD6"/>
    <w:rsid w:val="003B0252"/>
    <w:rsid w:val="003B0EFC"/>
    <w:rsid w:val="003B27B0"/>
    <w:rsid w:val="003B33BD"/>
    <w:rsid w:val="003B569D"/>
    <w:rsid w:val="003B5D41"/>
    <w:rsid w:val="003C0068"/>
    <w:rsid w:val="003C292D"/>
    <w:rsid w:val="003C3C0E"/>
    <w:rsid w:val="003D42A6"/>
    <w:rsid w:val="003D4F21"/>
    <w:rsid w:val="003D4FAC"/>
    <w:rsid w:val="003D5220"/>
    <w:rsid w:val="003D5486"/>
    <w:rsid w:val="003D6FA9"/>
    <w:rsid w:val="003D7068"/>
    <w:rsid w:val="003E1885"/>
    <w:rsid w:val="003E374B"/>
    <w:rsid w:val="003E74DC"/>
    <w:rsid w:val="003E770E"/>
    <w:rsid w:val="003E7906"/>
    <w:rsid w:val="003F000F"/>
    <w:rsid w:val="003F2B96"/>
    <w:rsid w:val="003F2FCF"/>
    <w:rsid w:val="003F3C50"/>
    <w:rsid w:val="003F5390"/>
    <w:rsid w:val="003F6E35"/>
    <w:rsid w:val="00405F84"/>
    <w:rsid w:val="00406202"/>
    <w:rsid w:val="00406A6A"/>
    <w:rsid w:val="00406B22"/>
    <w:rsid w:val="00406D4A"/>
    <w:rsid w:val="00407147"/>
    <w:rsid w:val="004078FA"/>
    <w:rsid w:val="00410DA5"/>
    <w:rsid w:val="00411108"/>
    <w:rsid w:val="00414387"/>
    <w:rsid w:val="0041497D"/>
    <w:rsid w:val="00414FD7"/>
    <w:rsid w:val="00415678"/>
    <w:rsid w:val="00420501"/>
    <w:rsid w:val="00420E29"/>
    <w:rsid w:val="0042237D"/>
    <w:rsid w:val="00422ED5"/>
    <w:rsid w:val="004241B1"/>
    <w:rsid w:val="00430E03"/>
    <w:rsid w:val="00431E08"/>
    <w:rsid w:val="004328A7"/>
    <w:rsid w:val="00434BBF"/>
    <w:rsid w:val="00434C74"/>
    <w:rsid w:val="004408BB"/>
    <w:rsid w:val="0044125D"/>
    <w:rsid w:val="004420ED"/>
    <w:rsid w:val="00444BE0"/>
    <w:rsid w:val="004462B9"/>
    <w:rsid w:val="004512D4"/>
    <w:rsid w:val="00451607"/>
    <w:rsid w:val="00453DD6"/>
    <w:rsid w:val="00456EB4"/>
    <w:rsid w:val="00457827"/>
    <w:rsid w:val="00467865"/>
    <w:rsid w:val="004718F3"/>
    <w:rsid w:val="0047360B"/>
    <w:rsid w:val="00475040"/>
    <w:rsid w:val="0047685F"/>
    <w:rsid w:val="0047793A"/>
    <w:rsid w:val="00481026"/>
    <w:rsid w:val="00481811"/>
    <w:rsid w:val="0048359E"/>
    <w:rsid w:val="00483E0D"/>
    <w:rsid w:val="00484BEF"/>
    <w:rsid w:val="00490438"/>
    <w:rsid w:val="00490B7F"/>
    <w:rsid w:val="00490C06"/>
    <w:rsid w:val="00493D40"/>
    <w:rsid w:val="00493EA8"/>
    <w:rsid w:val="00493EE3"/>
    <w:rsid w:val="004941B4"/>
    <w:rsid w:val="0049449C"/>
    <w:rsid w:val="00494C84"/>
    <w:rsid w:val="0049631A"/>
    <w:rsid w:val="004967B6"/>
    <w:rsid w:val="004A140B"/>
    <w:rsid w:val="004A504B"/>
    <w:rsid w:val="004A67C6"/>
    <w:rsid w:val="004A6911"/>
    <w:rsid w:val="004A7B04"/>
    <w:rsid w:val="004B3652"/>
    <w:rsid w:val="004B3E58"/>
    <w:rsid w:val="004B54E0"/>
    <w:rsid w:val="004B57FB"/>
    <w:rsid w:val="004B7384"/>
    <w:rsid w:val="004C1DC0"/>
    <w:rsid w:val="004C360F"/>
    <w:rsid w:val="004C4269"/>
    <w:rsid w:val="004C62DC"/>
    <w:rsid w:val="004D253E"/>
    <w:rsid w:val="004D6236"/>
    <w:rsid w:val="004D7018"/>
    <w:rsid w:val="004D7EE8"/>
    <w:rsid w:val="004D7F90"/>
    <w:rsid w:val="004E2F2A"/>
    <w:rsid w:val="004E346F"/>
    <w:rsid w:val="004E3C23"/>
    <w:rsid w:val="004E4A3D"/>
    <w:rsid w:val="004E4DBB"/>
    <w:rsid w:val="004E4E41"/>
    <w:rsid w:val="004E7211"/>
    <w:rsid w:val="004E73DB"/>
    <w:rsid w:val="004E7F9C"/>
    <w:rsid w:val="004F3086"/>
    <w:rsid w:val="004F3134"/>
    <w:rsid w:val="004F3493"/>
    <w:rsid w:val="004F39C8"/>
    <w:rsid w:val="004F3B63"/>
    <w:rsid w:val="004F4878"/>
    <w:rsid w:val="004F5143"/>
    <w:rsid w:val="004F5C18"/>
    <w:rsid w:val="004F632B"/>
    <w:rsid w:val="004F77AC"/>
    <w:rsid w:val="0050039E"/>
    <w:rsid w:val="00500D72"/>
    <w:rsid w:val="00504184"/>
    <w:rsid w:val="00504381"/>
    <w:rsid w:val="00505469"/>
    <w:rsid w:val="00511512"/>
    <w:rsid w:val="00512B09"/>
    <w:rsid w:val="005214DC"/>
    <w:rsid w:val="005220ED"/>
    <w:rsid w:val="005223D7"/>
    <w:rsid w:val="005225F2"/>
    <w:rsid w:val="005256BD"/>
    <w:rsid w:val="00526F8D"/>
    <w:rsid w:val="005276C8"/>
    <w:rsid w:val="00532597"/>
    <w:rsid w:val="00532BE0"/>
    <w:rsid w:val="00532F9A"/>
    <w:rsid w:val="00533796"/>
    <w:rsid w:val="005338AA"/>
    <w:rsid w:val="00533A1E"/>
    <w:rsid w:val="00533A75"/>
    <w:rsid w:val="00533E23"/>
    <w:rsid w:val="00534A5A"/>
    <w:rsid w:val="00536AE8"/>
    <w:rsid w:val="00537343"/>
    <w:rsid w:val="005405AD"/>
    <w:rsid w:val="0054097D"/>
    <w:rsid w:val="005439C1"/>
    <w:rsid w:val="00544463"/>
    <w:rsid w:val="005448B8"/>
    <w:rsid w:val="00544B2D"/>
    <w:rsid w:val="00546718"/>
    <w:rsid w:val="00547DCE"/>
    <w:rsid w:val="005501BA"/>
    <w:rsid w:val="00550653"/>
    <w:rsid w:val="005516F3"/>
    <w:rsid w:val="00552459"/>
    <w:rsid w:val="0055288B"/>
    <w:rsid w:val="00552B6F"/>
    <w:rsid w:val="0055353B"/>
    <w:rsid w:val="00554C20"/>
    <w:rsid w:val="00555D75"/>
    <w:rsid w:val="00556714"/>
    <w:rsid w:val="005567DE"/>
    <w:rsid w:val="00560DF0"/>
    <w:rsid w:val="00565898"/>
    <w:rsid w:val="00565F25"/>
    <w:rsid w:val="005667B5"/>
    <w:rsid w:val="00566891"/>
    <w:rsid w:val="0056759C"/>
    <w:rsid w:val="00571F95"/>
    <w:rsid w:val="00574D53"/>
    <w:rsid w:val="00576C80"/>
    <w:rsid w:val="005779F4"/>
    <w:rsid w:val="005814D5"/>
    <w:rsid w:val="00583A17"/>
    <w:rsid w:val="0058502F"/>
    <w:rsid w:val="005903AB"/>
    <w:rsid w:val="00590F37"/>
    <w:rsid w:val="00593F56"/>
    <w:rsid w:val="0059513E"/>
    <w:rsid w:val="005A20B5"/>
    <w:rsid w:val="005A286F"/>
    <w:rsid w:val="005A36E7"/>
    <w:rsid w:val="005A5556"/>
    <w:rsid w:val="005A5608"/>
    <w:rsid w:val="005A6AA4"/>
    <w:rsid w:val="005A6D9F"/>
    <w:rsid w:val="005B076E"/>
    <w:rsid w:val="005B0ACA"/>
    <w:rsid w:val="005B48FF"/>
    <w:rsid w:val="005B4989"/>
    <w:rsid w:val="005B7132"/>
    <w:rsid w:val="005B7206"/>
    <w:rsid w:val="005C0D36"/>
    <w:rsid w:val="005C1E32"/>
    <w:rsid w:val="005C3F84"/>
    <w:rsid w:val="005C670D"/>
    <w:rsid w:val="005D2DC0"/>
    <w:rsid w:val="005D363F"/>
    <w:rsid w:val="005D47E9"/>
    <w:rsid w:val="005D5E9A"/>
    <w:rsid w:val="005D6265"/>
    <w:rsid w:val="005D6EE4"/>
    <w:rsid w:val="005E0D9C"/>
    <w:rsid w:val="005E1B20"/>
    <w:rsid w:val="005E3610"/>
    <w:rsid w:val="005E3F4C"/>
    <w:rsid w:val="005E443C"/>
    <w:rsid w:val="005E4BBB"/>
    <w:rsid w:val="005F0733"/>
    <w:rsid w:val="005F4282"/>
    <w:rsid w:val="005F5E0C"/>
    <w:rsid w:val="005F7A8F"/>
    <w:rsid w:val="005F7C29"/>
    <w:rsid w:val="00602193"/>
    <w:rsid w:val="006036C5"/>
    <w:rsid w:val="00604514"/>
    <w:rsid w:val="00604C15"/>
    <w:rsid w:val="0061043F"/>
    <w:rsid w:val="0061282B"/>
    <w:rsid w:val="006158D5"/>
    <w:rsid w:val="0061680A"/>
    <w:rsid w:val="00616888"/>
    <w:rsid w:val="00617A34"/>
    <w:rsid w:val="0062589A"/>
    <w:rsid w:val="00625D83"/>
    <w:rsid w:val="006260A0"/>
    <w:rsid w:val="006312C3"/>
    <w:rsid w:val="00631301"/>
    <w:rsid w:val="0063326F"/>
    <w:rsid w:val="00635864"/>
    <w:rsid w:val="006360A4"/>
    <w:rsid w:val="00641193"/>
    <w:rsid w:val="00642E30"/>
    <w:rsid w:val="00645994"/>
    <w:rsid w:val="006465E0"/>
    <w:rsid w:val="006466B9"/>
    <w:rsid w:val="00650124"/>
    <w:rsid w:val="00651984"/>
    <w:rsid w:val="006537AE"/>
    <w:rsid w:val="006551E9"/>
    <w:rsid w:val="00655FC0"/>
    <w:rsid w:val="00656CE4"/>
    <w:rsid w:val="00661A66"/>
    <w:rsid w:val="006623E7"/>
    <w:rsid w:val="00662B80"/>
    <w:rsid w:val="0066323B"/>
    <w:rsid w:val="00663621"/>
    <w:rsid w:val="00664CB1"/>
    <w:rsid w:val="00665053"/>
    <w:rsid w:val="00665380"/>
    <w:rsid w:val="0066560E"/>
    <w:rsid w:val="0066633F"/>
    <w:rsid w:val="00667225"/>
    <w:rsid w:val="0066768F"/>
    <w:rsid w:val="00670F6C"/>
    <w:rsid w:val="0067191C"/>
    <w:rsid w:val="00676E14"/>
    <w:rsid w:val="00676E58"/>
    <w:rsid w:val="00680E22"/>
    <w:rsid w:val="00682F3A"/>
    <w:rsid w:val="006834C9"/>
    <w:rsid w:val="006852C7"/>
    <w:rsid w:val="006852CE"/>
    <w:rsid w:val="00690C3D"/>
    <w:rsid w:val="00692A2B"/>
    <w:rsid w:val="00692D14"/>
    <w:rsid w:val="006A146B"/>
    <w:rsid w:val="006A262A"/>
    <w:rsid w:val="006A3D01"/>
    <w:rsid w:val="006A3D27"/>
    <w:rsid w:val="006A4C62"/>
    <w:rsid w:val="006A7A3B"/>
    <w:rsid w:val="006B1DAD"/>
    <w:rsid w:val="006B355D"/>
    <w:rsid w:val="006B60F7"/>
    <w:rsid w:val="006B65C7"/>
    <w:rsid w:val="006C102B"/>
    <w:rsid w:val="006C1727"/>
    <w:rsid w:val="006C1BA8"/>
    <w:rsid w:val="006C32FD"/>
    <w:rsid w:val="006C337F"/>
    <w:rsid w:val="006C39CE"/>
    <w:rsid w:val="006D0BB0"/>
    <w:rsid w:val="006D0FB7"/>
    <w:rsid w:val="006D0FCC"/>
    <w:rsid w:val="006D2139"/>
    <w:rsid w:val="006D21F5"/>
    <w:rsid w:val="006D267D"/>
    <w:rsid w:val="006D3089"/>
    <w:rsid w:val="006D425A"/>
    <w:rsid w:val="006D4EF0"/>
    <w:rsid w:val="006D7EEF"/>
    <w:rsid w:val="006E126D"/>
    <w:rsid w:val="006E1FC3"/>
    <w:rsid w:val="006E261A"/>
    <w:rsid w:val="006E712C"/>
    <w:rsid w:val="006F1714"/>
    <w:rsid w:val="006F3744"/>
    <w:rsid w:val="006F45BE"/>
    <w:rsid w:val="006F4E9C"/>
    <w:rsid w:val="006F6C32"/>
    <w:rsid w:val="006F770E"/>
    <w:rsid w:val="007018B0"/>
    <w:rsid w:val="00702112"/>
    <w:rsid w:val="00704CE9"/>
    <w:rsid w:val="00705583"/>
    <w:rsid w:val="0070616B"/>
    <w:rsid w:val="00706295"/>
    <w:rsid w:val="00706FDA"/>
    <w:rsid w:val="00707203"/>
    <w:rsid w:val="00711C2A"/>
    <w:rsid w:val="00711F9A"/>
    <w:rsid w:val="00713810"/>
    <w:rsid w:val="00713B3A"/>
    <w:rsid w:val="00713ECB"/>
    <w:rsid w:val="00714D0E"/>
    <w:rsid w:val="00715073"/>
    <w:rsid w:val="00716505"/>
    <w:rsid w:val="00720FB3"/>
    <w:rsid w:val="00725CC7"/>
    <w:rsid w:val="00727DB2"/>
    <w:rsid w:val="007303A5"/>
    <w:rsid w:val="00730A6E"/>
    <w:rsid w:val="00730B3E"/>
    <w:rsid w:val="0073169E"/>
    <w:rsid w:val="00731C7E"/>
    <w:rsid w:val="007324C8"/>
    <w:rsid w:val="007333BF"/>
    <w:rsid w:val="0073420B"/>
    <w:rsid w:val="00735577"/>
    <w:rsid w:val="00736367"/>
    <w:rsid w:val="0074002A"/>
    <w:rsid w:val="00742B13"/>
    <w:rsid w:val="00745226"/>
    <w:rsid w:val="00745541"/>
    <w:rsid w:val="0074760E"/>
    <w:rsid w:val="00747D83"/>
    <w:rsid w:val="0075201C"/>
    <w:rsid w:val="00753C15"/>
    <w:rsid w:val="00754ABA"/>
    <w:rsid w:val="00754DAE"/>
    <w:rsid w:val="007571C0"/>
    <w:rsid w:val="007576E9"/>
    <w:rsid w:val="00760F4B"/>
    <w:rsid w:val="00761D8F"/>
    <w:rsid w:val="0076318A"/>
    <w:rsid w:val="00763A0B"/>
    <w:rsid w:val="00765838"/>
    <w:rsid w:val="00766E98"/>
    <w:rsid w:val="00767DDF"/>
    <w:rsid w:val="007704D4"/>
    <w:rsid w:val="007711D2"/>
    <w:rsid w:val="00772794"/>
    <w:rsid w:val="00773F85"/>
    <w:rsid w:val="00775531"/>
    <w:rsid w:val="00777811"/>
    <w:rsid w:val="00782A22"/>
    <w:rsid w:val="00782B0D"/>
    <w:rsid w:val="00783AE3"/>
    <w:rsid w:val="007873CF"/>
    <w:rsid w:val="007903B6"/>
    <w:rsid w:val="00792079"/>
    <w:rsid w:val="007936B8"/>
    <w:rsid w:val="00794C1E"/>
    <w:rsid w:val="00795889"/>
    <w:rsid w:val="00796002"/>
    <w:rsid w:val="007967D3"/>
    <w:rsid w:val="0079781A"/>
    <w:rsid w:val="007A1546"/>
    <w:rsid w:val="007A1883"/>
    <w:rsid w:val="007A1BE3"/>
    <w:rsid w:val="007A2279"/>
    <w:rsid w:val="007A228C"/>
    <w:rsid w:val="007A368E"/>
    <w:rsid w:val="007A4026"/>
    <w:rsid w:val="007A546B"/>
    <w:rsid w:val="007A5868"/>
    <w:rsid w:val="007A6365"/>
    <w:rsid w:val="007B04CE"/>
    <w:rsid w:val="007B11C6"/>
    <w:rsid w:val="007B15DB"/>
    <w:rsid w:val="007B16B2"/>
    <w:rsid w:val="007B3FE5"/>
    <w:rsid w:val="007B4093"/>
    <w:rsid w:val="007B6871"/>
    <w:rsid w:val="007B6E88"/>
    <w:rsid w:val="007B795B"/>
    <w:rsid w:val="007B7A2F"/>
    <w:rsid w:val="007C1C8A"/>
    <w:rsid w:val="007C32EE"/>
    <w:rsid w:val="007C3D33"/>
    <w:rsid w:val="007C3D9E"/>
    <w:rsid w:val="007C5E93"/>
    <w:rsid w:val="007C7085"/>
    <w:rsid w:val="007C7A97"/>
    <w:rsid w:val="007D2723"/>
    <w:rsid w:val="007D294A"/>
    <w:rsid w:val="007D47D2"/>
    <w:rsid w:val="007D51DB"/>
    <w:rsid w:val="007D69BB"/>
    <w:rsid w:val="007D6EC0"/>
    <w:rsid w:val="007D7C4F"/>
    <w:rsid w:val="007D7E1D"/>
    <w:rsid w:val="007E12A8"/>
    <w:rsid w:val="007E2DCB"/>
    <w:rsid w:val="007E503C"/>
    <w:rsid w:val="007E52B2"/>
    <w:rsid w:val="007E616A"/>
    <w:rsid w:val="007E7C6C"/>
    <w:rsid w:val="007F0B94"/>
    <w:rsid w:val="007F24A8"/>
    <w:rsid w:val="007F3918"/>
    <w:rsid w:val="007F46CD"/>
    <w:rsid w:val="007F46FE"/>
    <w:rsid w:val="007F6310"/>
    <w:rsid w:val="00801BD4"/>
    <w:rsid w:val="008029B0"/>
    <w:rsid w:val="0080345C"/>
    <w:rsid w:val="00804593"/>
    <w:rsid w:val="00804A52"/>
    <w:rsid w:val="008050AE"/>
    <w:rsid w:val="008057F3"/>
    <w:rsid w:val="0080793A"/>
    <w:rsid w:val="0081035E"/>
    <w:rsid w:val="0081336F"/>
    <w:rsid w:val="008135A0"/>
    <w:rsid w:val="008152F0"/>
    <w:rsid w:val="00815B7E"/>
    <w:rsid w:val="00824878"/>
    <w:rsid w:val="00824E1A"/>
    <w:rsid w:val="0082522F"/>
    <w:rsid w:val="00830936"/>
    <w:rsid w:val="00831979"/>
    <w:rsid w:val="008353C2"/>
    <w:rsid w:val="00837D9A"/>
    <w:rsid w:val="0084273D"/>
    <w:rsid w:val="0084319F"/>
    <w:rsid w:val="008473B7"/>
    <w:rsid w:val="00850009"/>
    <w:rsid w:val="00851352"/>
    <w:rsid w:val="008519BA"/>
    <w:rsid w:val="00851B57"/>
    <w:rsid w:val="008528C4"/>
    <w:rsid w:val="00853301"/>
    <w:rsid w:val="0085454C"/>
    <w:rsid w:val="00854BBD"/>
    <w:rsid w:val="0085634A"/>
    <w:rsid w:val="00857077"/>
    <w:rsid w:val="0085726B"/>
    <w:rsid w:val="0086216F"/>
    <w:rsid w:val="008631E3"/>
    <w:rsid w:val="00863230"/>
    <w:rsid w:val="008632C8"/>
    <w:rsid w:val="00864777"/>
    <w:rsid w:val="008648C7"/>
    <w:rsid w:val="00865BD0"/>
    <w:rsid w:val="0086719E"/>
    <w:rsid w:val="00867544"/>
    <w:rsid w:val="008702EE"/>
    <w:rsid w:val="008717D8"/>
    <w:rsid w:val="0087215C"/>
    <w:rsid w:val="00875D25"/>
    <w:rsid w:val="008802D6"/>
    <w:rsid w:val="00880E35"/>
    <w:rsid w:val="008849C4"/>
    <w:rsid w:val="00885CEA"/>
    <w:rsid w:val="008875FE"/>
    <w:rsid w:val="00887F8E"/>
    <w:rsid w:val="00893EDF"/>
    <w:rsid w:val="00896234"/>
    <w:rsid w:val="00897E43"/>
    <w:rsid w:val="008B27DC"/>
    <w:rsid w:val="008B3AB8"/>
    <w:rsid w:val="008B4847"/>
    <w:rsid w:val="008B6931"/>
    <w:rsid w:val="008C222B"/>
    <w:rsid w:val="008C2C12"/>
    <w:rsid w:val="008C552B"/>
    <w:rsid w:val="008C56D8"/>
    <w:rsid w:val="008C5738"/>
    <w:rsid w:val="008C7EAD"/>
    <w:rsid w:val="008D0CFE"/>
    <w:rsid w:val="008D4426"/>
    <w:rsid w:val="008D6152"/>
    <w:rsid w:val="008D7378"/>
    <w:rsid w:val="008E01E6"/>
    <w:rsid w:val="008E5B09"/>
    <w:rsid w:val="008E7BA9"/>
    <w:rsid w:val="008F0F81"/>
    <w:rsid w:val="008F27BF"/>
    <w:rsid w:val="008F2E64"/>
    <w:rsid w:val="008F5063"/>
    <w:rsid w:val="008F657B"/>
    <w:rsid w:val="008F75FD"/>
    <w:rsid w:val="008F7780"/>
    <w:rsid w:val="0090791C"/>
    <w:rsid w:val="00911B1B"/>
    <w:rsid w:val="009127CB"/>
    <w:rsid w:val="00912DC0"/>
    <w:rsid w:val="00913983"/>
    <w:rsid w:val="009142EC"/>
    <w:rsid w:val="009145E4"/>
    <w:rsid w:val="00914DE2"/>
    <w:rsid w:val="009154C3"/>
    <w:rsid w:val="00923540"/>
    <w:rsid w:val="00924FB4"/>
    <w:rsid w:val="00926767"/>
    <w:rsid w:val="00926EF2"/>
    <w:rsid w:val="00931679"/>
    <w:rsid w:val="00932CA4"/>
    <w:rsid w:val="0093490F"/>
    <w:rsid w:val="009361D5"/>
    <w:rsid w:val="009428A4"/>
    <w:rsid w:val="00944951"/>
    <w:rsid w:val="00950AAB"/>
    <w:rsid w:val="00950C35"/>
    <w:rsid w:val="0095305F"/>
    <w:rsid w:val="00954174"/>
    <w:rsid w:val="00956A89"/>
    <w:rsid w:val="00956F16"/>
    <w:rsid w:val="00961DBD"/>
    <w:rsid w:val="00962EE5"/>
    <w:rsid w:val="009632A0"/>
    <w:rsid w:val="009638AB"/>
    <w:rsid w:val="009659F4"/>
    <w:rsid w:val="009660F5"/>
    <w:rsid w:val="00966CF7"/>
    <w:rsid w:val="00967672"/>
    <w:rsid w:val="00970D60"/>
    <w:rsid w:val="00972000"/>
    <w:rsid w:val="0097424C"/>
    <w:rsid w:val="00981BC7"/>
    <w:rsid w:val="009836BC"/>
    <w:rsid w:val="0098491B"/>
    <w:rsid w:val="0098492C"/>
    <w:rsid w:val="009849EE"/>
    <w:rsid w:val="009919BA"/>
    <w:rsid w:val="0099390E"/>
    <w:rsid w:val="009960E5"/>
    <w:rsid w:val="00997E76"/>
    <w:rsid w:val="009A0879"/>
    <w:rsid w:val="009A49E2"/>
    <w:rsid w:val="009A5E79"/>
    <w:rsid w:val="009A702D"/>
    <w:rsid w:val="009A7ADC"/>
    <w:rsid w:val="009B0D30"/>
    <w:rsid w:val="009B3322"/>
    <w:rsid w:val="009B3441"/>
    <w:rsid w:val="009B6042"/>
    <w:rsid w:val="009B682B"/>
    <w:rsid w:val="009C19B7"/>
    <w:rsid w:val="009C22F9"/>
    <w:rsid w:val="009C357B"/>
    <w:rsid w:val="009C51AA"/>
    <w:rsid w:val="009C5ABB"/>
    <w:rsid w:val="009D0C3C"/>
    <w:rsid w:val="009D17E2"/>
    <w:rsid w:val="009D1AAF"/>
    <w:rsid w:val="009D6B52"/>
    <w:rsid w:val="009D7216"/>
    <w:rsid w:val="009D7C51"/>
    <w:rsid w:val="009E1338"/>
    <w:rsid w:val="009E193D"/>
    <w:rsid w:val="009E196C"/>
    <w:rsid w:val="009E45AD"/>
    <w:rsid w:val="009E6A0A"/>
    <w:rsid w:val="009F0E85"/>
    <w:rsid w:val="009F1313"/>
    <w:rsid w:val="009F1FF0"/>
    <w:rsid w:val="009F2373"/>
    <w:rsid w:val="009F257E"/>
    <w:rsid w:val="009F36BF"/>
    <w:rsid w:val="009F38D7"/>
    <w:rsid w:val="009F3E9F"/>
    <w:rsid w:val="009F69A6"/>
    <w:rsid w:val="00A01B6A"/>
    <w:rsid w:val="00A03DEA"/>
    <w:rsid w:val="00A03F47"/>
    <w:rsid w:val="00A04D51"/>
    <w:rsid w:val="00A06DC7"/>
    <w:rsid w:val="00A111B6"/>
    <w:rsid w:val="00A22A5F"/>
    <w:rsid w:val="00A23EBE"/>
    <w:rsid w:val="00A26D27"/>
    <w:rsid w:val="00A30367"/>
    <w:rsid w:val="00A324AD"/>
    <w:rsid w:val="00A33836"/>
    <w:rsid w:val="00A3418B"/>
    <w:rsid w:val="00A35089"/>
    <w:rsid w:val="00A3600B"/>
    <w:rsid w:val="00A36AC4"/>
    <w:rsid w:val="00A376EE"/>
    <w:rsid w:val="00A40753"/>
    <w:rsid w:val="00A423F0"/>
    <w:rsid w:val="00A42673"/>
    <w:rsid w:val="00A42A99"/>
    <w:rsid w:val="00A5037C"/>
    <w:rsid w:val="00A5151A"/>
    <w:rsid w:val="00A527FF"/>
    <w:rsid w:val="00A57939"/>
    <w:rsid w:val="00A57E0A"/>
    <w:rsid w:val="00A615D1"/>
    <w:rsid w:val="00A62BDE"/>
    <w:rsid w:val="00A63898"/>
    <w:rsid w:val="00A666D2"/>
    <w:rsid w:val="00A66C83"/>
    <w:rsid w:val="00A71113"/>
    <w:rsid w:val="00A71F85"/>
    <w:rsid w:val="00A72E21"/>
    <w:rsid w:val="00A77790"/>
    <w:rsid w:val="00A77919"/>
    <w:rsid w:val="00A823F6"/>
    <w:rsid w:val="00A845C7"/>
    <w:rsid w:val="00A86369"/>
    <w:rsid w:val="00A8713B"/>
    <w:rsid w:val="00A8719E"/>
    <w:rsid w:val="00A874F9"/>
    <w:rsid w:val="00A87657"/>
    <w:rsid w:val="00AA0A89"/>
    <w:rsid w:val="00AA1A09"/>
    <w:rsid w:val="00AA1C1E"/>
    <w:rsid w:val="00AA3C19"/>
    <w:rsid w:val="00AA4609"/>
    <w:rsid w:val="00AA5368"/>
    <w:rsid w:val="00AA53ED"/>
    <w:rsid w:val="00AA5512"/>
    <w:rsid w:val="00AA6429"/>
    <w:rsid w:val="00AA79C0"/>
    <w:rsid w:val="00AB13F7"/>
    <w:rsid w:val="00AB2299"/>
    <w:rsid w:val="00AB4613"/>
    <w:rsid w:val="00AB4CA7"/>
    <w:rsid w:val="00AB67B7"/>
    <w:rsid w:val="00AC01AA"/>
    <w:rsid w:val="00AC180F"/>
    <w:rsid w:val="00AC4C3C"/>
    <w:rsid w:val="00AC4F72"/>
    <w:rsid w:val="00AC5041"/>
    <w:rsid w:val="00AC5FDB"/>
    <w:rsid w:val="00AC7481"/>
    <w:rsid w:val="00AD3731"/>
    <w:rsid w:val="00AD3954"/>
    <w:rsid w:val="00AD3C8A"/>
    <w:rsid w:val="00AD6FBF"/>
    <w:rsid w:val="00AD7E25"/>
    <w:rsid w:val="00AE1CD0"/>
    <w:rsid w:val="00AE1EF1"/>
    <w:rsid w:val="00AE2A78"/>
    <w:rsid w:val="00AE355C"/>
    <w:rsid w:val="00AE35D9"/>
    <w:rsid w:val="00AE38F5"/>
    <w:rsid w:val="00AE482E"/>
    <w:rsid w:val="00AE49F4"/>
    <w:rsid w:val="00AE6EB1"/>
    <w:rsid w:val="00AE775E"/>
    <w:rsid w:val="00AF2975"/>
    <w:rsid w:val="00AF2ED7"/>
    <w:rsid w:val="00AF4C6B"/>
    <w:rsid w:val="00AF55A7"/>
    <w:rsid w:val="00AF61A8"/>
    <w:rsid w:val="00AF6BD8"/>
    <w:rsid w:val="00AF6CA0"/>
    <w:rsid w:val="00AF741A"/>
    <w:rsid w:val="00B009A3"/>
    <w:rsid w:val="00B01ADB"/>
    <w:rsid w:val="00B03D88"/>
    <w:rsid w:val="00B04161"/>
    <w:rsid w:val="00B056F9"/>
    <w:rsid w:val="00B11E3D"/>
    <w:rsid w:val="00B12482"/>
    <w:rsid w:val="00B14D2C"/>
    <w:rsid w:val="00B15BD9"/>
    <w:rsid w:val="00B17E82"/>
    <w:rsid w:val="00B20D0A"/>
    <w:rsid w:val="00B21A81"/>
    <w:rsid w:val="00B234D2"/>
    <w:rsid w:val="00B23654"/>
    <w:rsid w:val="00B25885"/>
    <w:rsid w:val="00B305BC"/>
    <w:rsid w:val="00B310D6"/>
    <w:rsid w:val="00B32268"/>
    <w:rsid w:val="00B34FB2"/>
    <w:rsid w:val="00B35875"/>
    <w:rsid w:val="00B36435"/>
    <w:rsid w:val="00B40F5B"/>
    <w:rsid w:val="00B425BB"/>
    <w:rsid w:val="00B45722"/>
    <w:rsid w:val="00B4575A"/>
    <w:rsid w:val="00B512F7"/>
    <w:rsid w:val="00B539BA"/>
    <w:rsid w:val="00B53B11"/>
    <w:rsid w:val="00B54DB6"/>
    <w:rsid w:val="00B57273"/>
    <w:rsid w:val="00B575BA"/>
    <w:rsid w:val="00B61A6E"/>
    <w:rsid w:val="00B6227A"/>
    <w:rsid w:val="00B6284A"/>
    <w:rsid w:val="00B62A2F"/>
    <w:rsid w:val="00B71608"/>
    <w:rsid w:val="00B71DB4"/>
    <w:rsid w:val="00B7249F"/>
    <w:rsid w:val="00B72635"/>
    <w:rsid w:val="00B7282B"/>
    <w:rsid w:val="00B76429"/>
    <w:rsid w:val="00B77D5F"/>
    <w:rsid w:val="00B85CB0"/>
    <w:rsid w:val="00B86471"/>
    <w:rsid w:val="00B912D8"/>
    <w:rsid w:val="00B93CC1"/>
    <w:rsid w:val="00B94EA5"/>
    <w:rsid w:val="00B952A0"/>
    <w:rsid w:val="00B956D4"/>
    <w:rsid w:val="00B960D5"/>
    <w:rsid w:val="00B97446"/>
    <w:rsid w:val="00BA2A7A"/>
    <w:rsid w:val="00BA2AB2"/>
    <w:rsid w:val="00BA3FAA"/>
    <w:rsid w:val="00BA7432"/>
    <w:rsid w:val="00BB2764"/>
    <w:rsid w:val="00BB3FF0"/>
    <w:rsid w:val="00BB432B"/>
    <w:rsid w:val="00BB4503"/>
    <w:rsid w:val="00BB56B9"/>
    <w:rsid w:val="00BB5B87"/>
    <w:rsid w:val="00BC1AA0"/>
    <w:rsid w:val="00BC2495"/>
    <w:rsid w:val="00BC314A"/>
    <w:rsid w:val="00BC4FF6"/>
    <w:rsid w:val="00BC626A"/>
    <w:rsid w:val="00BC7EB9"/>
    <w:rsid w:val="00BD2643"/>
    <w:rsid w:val="00BD308C"/>
    <w:rsid w:val="00BD56B1"/>
    <w:rsid w:val="00BD6558"/>
    <w:rsid w:val="00BD79E4"/>
    <w:rsid w:val="00BE1728"/>
    <w:rsid w:val="00BE1FB7"/>
    <w:rsid w:val="00BE2DA1"/>
    <w:rsid w:val="00BE65E2"/>
    <w:rsid w:val="00BF09F9"/>
    <w:rsid w:val="00BF14F8"/>
    <w:rsid w:val="00BF27B9"/>
    <w:rsid w:val="00BF2AD7"/>
    <w:rsid w:val="00BF2F76"/>
    <w:rsid w:val="00BF3022"/>
    <w:rsid w:val="00BF3214"/>
    <w:rsid w:val="00BF35E4"/>
    <w:rsid w:val="00BF48A8"/>
    <w:rsid w:val="00BF4E3F"/>
    <w:rsid w:val="00BF5573"/>
    <w:rsid w:val="00C019B1"/>
    <w:rsid w:val="00C03EF3"/>
    <w:rsid w:val="00C05F8A"/>
    <w:rsid w:val="00C06609"/>
    <w:rsid w:val="00C11D61"/>
    <w:rsid w:val="00C11E8F"/>
    <w:rsid w:val="00C12D57"/>
    <w:rsid w:val="00C1314B"/>
    <w:rsid w:val="00C1422E"/>
    <w:rsid w:val="00C14A60"/>
    <w:rsid w:val="00C15867"/>
    <w:rsid w:val="00C22398"/>
    <w:rsid w:val="00C2296D"/>
    <w:rsid w:val="00C23155"/>
    <w:rsid w:val="00C23C5B"/>
    <w:rsid w:val="00C25467"/>
    <w:rsid w:val="00C26A02"/>
    <w:rsid w:val="00C26C54"/>
    <w:rsid w:val="00C32A00"/>
    <w:rsid w:val="00C36AA2"/>
    <w:rsid w:val="00C40C41"/>
    <w:rsid w:val="00C41237"/>
    <w:rsid w:val="00C41C03"/>
    <w:rsid w:val="00C428A5"/>
    <w:rsid w:val="00C4474F"/>
    <w:rsid w:val="00C45885"/>
    <w:rsid w:val="00C46CC9"/>
    <w:rsid w:val="00C50F22"/>
    <w:rsid w:val="00C53B6E"/>
    <w:rsid w:val="00C553F1"/>
    <w:rsid w:val="00C566A9"/>
    <w:rsid w:val="00C57971"/>
    <w:rsid w:val="00C608BD"/>
    <w:rsid w:val="00C620E1"/>
    <w:rsid w:val="00C621E0"/>
    <w:rsid w:val="00C65737"/>
    <w:rsid w:val="00C65BD7"/>
    <w:rsid w:val="00C67CC3"/>
    <w:rsid w:val="00C7028F"/>
    <w:rsid w:val="00C70BCD"/>
    <w:rsid w:val="00C72D86"/>
    <w:rsid w:val="00C74B9A"/>
    <w:rsid w:val="00C756BE"/>
    <w:rsid w:val="00C76BA4"/>
    <w:rsid w:val="00C778B6"/>
    <w:rsid w:val="00C77A45"/>
    <w:rsid w:val="00C80F28"/>
    <w:rsid w:val="00C81170"/>
    <w:rsid w:val="00C83450"/>
    <w:rsid w:val="00C83A48"/>
    <w:rsid w:val="00C84508"/>
    <w:rsid w:val="00C85865"/>
    <w:rsid w:val="00C85E85"/>
    <w:rsid w:val="00C91EA9"/>
    <w:rsid w:val="00C92716"/>
    <w:rsid w:val="00CA277E"/>
    <w:rsid w:val="00CA2EAE"/>
    <w:rsid w:val="00CA3B06"/>
    <w:rsid w:val="00CA4AC1"/>
    <w:rsid w:val="00CA59FB"/>
    <w:rsid w:val="00CA7943"/>
    <w:rsid w:val="00CB0316"/>
    <w:rsid w:val="00CB0B11"/>
    <w:rsid w:val="00CB1DBA"/>
    <w:rsid w:val="00CB262E"/>
    <w:rsid w:val="00CB36AF"/>
    <w:rsid w:val="00CB3A71"/>
    <w:rsid w:val="00CB426A"/>
    <w:rsid w:val="00CB5354"/>
    <w:rsid w:val="00CC07B9"/>
    <w:rsid w:val="00CC10C8"/>
    <w:rsid w:val="00CC3C9E"/>
    <w:rsid w:val="00CC4816"/>
    <w:rsid w:val="00CC6A14"/>
    <w:rsid w:val="00CC70A3"/>
    <w:rsid w:val="00CC77C7"/>
    <w:rsid w:val="00CD0EAC"/>
    <w:rsid w:val="00CD4442"/>
    <w:rsid w:val="00CD46E7"/>
    <w:rsid w:val="00CD53C3"/>
    <w:rsid w:val="00CD574E"/>
    <w:rsid w:val="00CE1887"/>
    <w:rsid w:val="00CE4C22"/>
    <w:rsid w:val="00CE76E5"/>
    <w:rsid w:val="00CE7A1A"/>
    <w:rsid w:val="00CF22A6"/>
    <w:rsid w:val="00CF2DC3"/>
    <w:rsid w:val="00CF320A"/>
    <w:rsid w:val="00CF41EC"/>
    <w:rsid w:val="00CF5D04"/>
    <w:rsid w:val="00CF623C"/>
    <w:rsid w:val="00D015B6"/>
    <w:rsid w:val="00D018CC"/>
    <w:rsid w:val="00D04364"/>
    <w:rsid w:val="00D04DE4"/>
    <w:rsid w:val="00D063F1"/>
    <w:rsid w:val="00D0675B"/>
    <w:rsid w:val="00D07742"/>
    <w:rsid w:val="00D13057"/>
    <w:rsid w:val="00D13CDB"/>
    <w:rsid w:val="00D14B91"/>
    <w:rsid w:val="00D14F22"/>
    <w:rsid w:val="00D173CF"/>
    <w:rsid w:val="00D21B91"/>
    <w:rsid w:val="00D21F20"/>
    <w:rsid w:val="00D22A5A"/>
    <w:rsid w:val="00D239B9"/>
    <w:rsid w:val="00D264A2"/>
    <w:rsid w:val="00D266A6"/>
    <w:rsid w:val="00D27037"/>
    <w:rsid w:val="00D35114"/>
    <w:rsid w:val="00D3616C"/>
    <w:rsid w:val="00D37391"/>
    <w:rsid w:val="00D3741B"/>
    <w:rsid w:val="00D40097"/>
    <w:rsid w:val="00D406BE"/>
    <w:rsid w:val="00D420FB"/>
    <w:rsid w:val="00D46240"/>
    <w:rsid w:val="00D46601"/>
    <w:rsid w:val="00D4741C"/>
    <w:rsid w:val="00D509C4"/>
    <w:rsid w:val="00D51420"/>
    <w:rsid w:val="00D516E8"/>
    <w:rsid w:val="00D51A7F"/>
    <w:rsid w:val="00D528EC"/>
    <w:rsid w:val="00D52A22"/>
    <w:rsid w:val="00D53D7D"/>
    <w:rsid w:val="00D54BF0"/>
    <w:rsid w:val="00D56F1C"/>
    <w:rsid w:val="00D57918"/>
    <w:rsid w:val="00D5794D"/>
    <w:rsid w:val="00D612C9"/>
    <w:rsid w:val="00D6214E"/>
    <w:rsid w:val="00D651B1"/>
    <w:rsid w:val="00D72765"/>
    <w:rsid w:val="00D73DC6"/>
    <w:rsid w:val="00D74C1A"/>
    <w:rsid w:val="00D754C1"/>
    <w:rsid w:val="00D76572"/>
    <w:rsid w:val="00D77393"/>
    <w:rsid w:val="00D77A35"/>
    <w:rsid w:val="00D807E0"/>
    <w:rsid w:val="00D81B3E"/>
    <w:rsid w:val="00D82B4B"/>
    <w:rsid w:val="00D8367B"/>
    <w:rsid w:val="00D8398E"/>
    <w:rsid w:val="00D85F1F"/>
    <w:rsid w:val="00D90C70"/>
    <w:rsid w:val="00D90E49"/>
    <w:rsid w:val="00D90E82"/>
    <w:rsid w:val="00D96ADE"/>
    <w:rsid w:val="00D97BA2"/>
    <w:rsid w:val="00DA0CE2"/>
    <w:rsid w:val="00DA2387"/>
    <w:rsid w:val="00DA26DC"/>
    <w:rsid w:val="00DA556F"/>
    <w:rsid w:val="00DA7DF7"/>
    <w:rsid w:val="00DB16D9"/>
    <w:rsid w:val="00DB1C8D"/>
    <w:rsid w:val="00DB2727"/>
    <w:rsid w:val="00DB3E94"/>
    <w:rsid w:val="00DB685E"/>
    <w:rsid w:val="00DB6B08"/>
    <w:rsid w:val="00DB73A6"/>
    <w:rsid w:val="00DC0E89"/>
    <w:rsid w:val="00DC18EF"/>
    <w:rsid w:val="00DC3395"/>
    <w:rsid w:val="00DC406E"/>
    <w:rsid w:val="00DC5F78"/>
    <w:rsid w:val="00DC6A10"/>
    <w:rsid w:val="00DD1701"/>
    <w:rsid w:val="00DD26AC"/>
    <w:rsid w:val="00DD2EBA"/>
    <w:rsid w:val="00DD37E5"/>
    <w:rsid w:val="00DE3495"/>
    <w:rsid w:val="00DE441D"/>
    <w:rsid w:val="00DE4C41"/>
    <w:rsid w:val="00DE5306"/>
    <w:rsid w:val="00DE5F89"/>
    <w:rsid w:val="00DE6256"/>
    <w:rsid w:val="00DE657E"/>
    <w:rsid w:val="00DF4704"/>
    <w:rsid w:val="00DF6F34"/>
    <w:rsid w:val="00DF720A"/>
    <w:rsid w:val="00DF74E1"/>
    <w:rsid w:val="00E024AA"/>
    <w:rsid w:val="00E035F8"/>
    <w:rsid w:val="00E044BF"/>
    <w:rsid w:val="00E06C82"/>
    <w:rsid w:val="00E07C99"/>
    <w:rsid w:val="00E1002E"/>
    <w:rsid w:val="00E10D31"/>
    <w:rsid w:val="00E116E7"/>
    <w:rsid w:val="00E13F4D"/>
    <w:rsid w:val="00E15C77"/>
    <w:rsid w:val="00E20BB5"/>
    <w:rsid w:val="00E21F33"/>
    <w:rsid w:val="00E2467E"/>
    <w:rsid w:val="00E250F1"/>
    <w:rsid w:val="00E25D2F"/>
    <w:rsid w:val="00E262DE"/>
    <w:rsid w:val="00E32C0B"/>
    <w:rsid w:val="00E3550D"/>
    <w:rsid w:val="00E35DB8"/>
    <w:rsid w:val="00E40291"/>
    <w:rsid w:val="00E41DF1"/>
    <w:rsid w:val="00E45001"/>
    <w:rsid w:val="00E46881"/>
    <w:rsid w:val="00E47154"/>
    <w:rsid w:val="00E47B6B"/>
    <w:rsid w:val="00E525ED"/>
    <w:rsid w:val="00E52838"/>
    <w:rsid w:val="00E52912"/>
    <w:rsid w:val="00E52BA0"/>
    <w:rsid w:val="00E5323E"/>
    <w:rsid w:val="00E532D2"/>
    <w:rsid w:val="00E53714"/>
    <w:rsid w:val="00E5484F"/>
    <w:rsid w:val="00E55EC8"/>
    <w:rsid w:val="00E56D5A"/>
    <w:rsid w:val="00E57AC9"/>
    <w:rsid w:val="00E614E0"/>
    <w:rsid w:val="00E61633"/>
    <w:rsid w:val="00E70E00"/>
    <w:rsid w:val="00E71C3B"/>
    <w:rsid w:val="00E72646"/>
    <w:rsid w:val="00E73879"/>
    <w:rsid w:val="00E73F7F"/>
    <w:rsid w:val="00E753E8"/>
    <w:rsid w:val="00E761CB"/>
    <w:rsid w:val="00E816D2"/>
    <w:rsid w:val="00E828DC"/>
    <w:rsid w:val="00E83AB1"/>
    <w:rsid w:val="00E84247"/>
    <w:rsid w:val="00E85409"/>
    <w:rsid w:val="00E864C3"/>
    <w:rsid w:val="00E87C94"/>
    <w:rsid w:val="00E91A39"/>
    <w:rsid w:val="00E96055"/>
    <w:rsid w:val="00E96BA6"/>
    <w:rsid w:val="00EA2FDF"/>
    <w:rsid w:val="00EA3A43"/>
    <w:rsid w:val="00EA429F"/>
    <w:rsid w:val="00EA4F9E"/>
    <w:rsid w:val="00EA63CA"/>
    <w:rsid w:val="00EA68AB"/>
    <w:rsid w:val="00EA69FA"/>
    <w:rsid w:val="00EA6D3B"/>
    <w:rsid w:val="00EA7604"/>
    <w:rsid w:val="00EA7B51"/>
    <w:rsid w:val="00EB00AD"/>
    <w:rsid w:val="00EB0AC7"/>
    <w:rsid w:val="00EB136C"/>
    <w:rsid w:val="00EB2FD9"/>
    <w:rsid w:val="00EB480E"/>
    <w:rsid w:val="00EB5EC6"/>
    <w:rsid w:val="00EB7FC9"/>
    <w:rsid w:val="00EC3B36"/>
    <w:rsid w:val="00EC5ABB"/>
    <w:rsid w:val="00EC770E"/>
    <w:rsid w:val="00ED27E8"/>
    <w:rsid w:val="00ED6EF4"/>
    <w:rsid w:val="00ED7137"/>
    <w:rsid w:val="00ED7993"/>
    <w:rsid w:val="00EE0DAC"/>
    <w:rsid w:val="00EE2FA2"/>
    <w:rsid w:val="00EE53DC"/>
    <w:rsid w:val="00EE6809"/>
    <w:rsid w:val="00EF06EA"/>
    <w:rsid w:val="00EF3B53"/>
    <w:rsid w:val="00EF455E"/>
    <w:rsid w:val="00EF50D7"/>
    <w:rsid w:val="00EF61C9"/>
    <w:rsid w:val="00F01501"/>
    <w:rsid w:val="00F019FB"/>
    <w:rsid w:val="00F07604"/>
    <w:rsid w:val="00F10E89"/>
    <w:rsid w:val="00F114A7"/>
    <w:rsid w:val="00F17B51"/>
    <w:rsid w:val="00F21088"/>
    <w:rsid w:val="00F21D22"/>
    <w:rsid w:val="00F25349"/>
    <w:rsid w:val="00F30BFB"/>
    <w:rsid w:val="00F326BF"/>
    <w:rsid w:val="00F327E7"/>
    <w:rsid w:val="00F333CC"/>
    <w:rsid w:val="00F33469"/>
    <w:rsid w:val="00F33C1D"/>
    <w:rsid w:val="00F34140"/>
    <w:rsid w:val="00F35746"/>
    <w:rsid w:val="00F368D7"/>
    <w:rsid w:val="00F371CF"/>
    <w:rsid w:val="00F40885"/>
    <w:rsid w:val="00F41A57"/>
    <w:rsid w:val="00F41C0A"/>
    <w:rsid w:val="00F4253C"/>
    <w:rsid w:val="00F43C7B"/>
    <w:rsid w:val="00F447C7"/>
    <w:rsid w:val="00F459B4"/>
    <w:rsid w:val="00F51341"/>
    <w:rsid w:val="00F5201B"/>
    <w:rsid w:val="00F5211B"/>
    <w:rsid w:val="00F525D3"/>
    <w:rsid w:val="00F53FF6"/>
    <w:rsid w:val="00F54D52"/>
    <w:rsid w:val="00F554A9"/>
    <w:rsid w:val="00F55B36"/>
    <w:rsid w:val="00F60735"/>
    <w:rsid w:val="00F61F19"/>
    <w:rsid w:val="00F63350"/>
    <w:rsid w:val="00F706AA"/>
    <w:rsid w:val="00F716FD"/>
    <w:rsid w:val="00F76DA1"/>
    <w:rsid w:val="00F773B7"/>
    <w:rsid w:val="00F7746E"/>
    <w:rsid w:val="00F80355"/>
    <w:rsid w:val="00F80CE5"/>
    <w:rsid w:val="00F83E13"/>
    <w:rsid w:val="00F84226"/>
    <w:rsid w:val="00F86A48"/>
    <w:rsid w:val="00F87C43"/>
    <w:rsid w:val="00F903FA"/>
    <w:rsid w:val="00F91513"/>
    <w:rsid w:val="00F93D3C"/>
    <w:rsid w:val="00F940DD"/>
    <w:rsid w:val="00F94A1B"/>
    <w:rsid w:val="00F964F1"/>
    <w:rsid w:val="00F96C99"/>
    <w:rsid w:val="00FA1296"/>
    <w:rsid w:val="00FA452B"/>
    <w:rsid w:val="00FA5722"/>
    <w:rsid w:val="00FA77F0"/>
    <w:rsid w:val="00FB0C81"/>
    <w:rsid w:val="00FB3977"/>
    <w:rsid w:val="00FB5BD7"/>
    <w:rsid w:val="00FC082E"/>
    <w:rsid w:val="00FC09D0"/>
    <w:rsid w:val="00FC12D9"/>
    <w:rsid w:val="00FC2200"/>
    <w:rsid w:val="00FC2540"/>
    <w:rsid w:val="00FC2BE6"/>
    <w:rsid w:val="00FC4212"/>
    <w:rsid w:val="00FC4C4E"/>
    <w:rsid w:val="00FC7AF6"/>
    <w:rsid w:val="00FD0B18"/>
    <w:rsid w:val="00FD242E"/>
    <w:rsid w:val="00FD2523"/>
    <w:rsid w:val="00FD2F5C"/>
    <w:rsid w:val="00FD48C9"/>
    <w:rsid w:val="00FE1882"/>
    <w:rsid w:val="00FE2C8F"/>
    <w:rsid w:val="00FE49B9"/>
    <w:rsid w:val="00FE5B6E"/>
    <w:rsid w:val="00FF0013"/>
    <w:rsid w:val="00FF0204"/>
    <w:rsid w:val="00FF32B2"/>
    <w:rsid w:val="00FF3AED"/>
    <w:rsid w:val="00FF3F9C"/>
    <w:rsid w:val="00FF4497"/>
    <w:rsid w:val="00FF5336"/>
    <w:rsid w:val="00FF5DBF"/>
    <w:rsid w:val="00FF67DB"/>
    <w:rsid w:val="00FF7D3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47D6A"/>
  <w15:docId w15:val="{E5EC4CEB-5823-49BA-B8EE-96124233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eastAsia="en-US"/>
    </w:rPr>
  </w:style>
  <w:style w:type="paragraph" w:customStyle="1" w:styleId="Title1">
    <w:name w:val="Title1"/>
    <w:rsid w:val="0033525D"/>
    <w:pPr>
      <w:jc w:val="center"/>
      <w:outlineLvl w:val="0"/>
    </w:pPr>
    <w:rPr>
      <w:b/>
      <w:caps/>
      <w:sz w:val="22"/>
      <w:szCs w:val="22"/>
      <w:lang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link w:val="BodyTextIndent3Char"/>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link w:val="CommentText"/>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uiPriority w:val="99"/>
    <w:unhideWhenUsed/>
    <w:rsid w:val="006E126D"/>
    <w:rPr>
      <w:vertAlign w:val="superscript"/>
    </w:rPr>
  </w:style>
  <w:style w:type="paragraph" w:customStyle="1" w:styleId="Newheader4">
    <w:name w:val="New header 4"/>
    <w:basedOn w:val="Heading4"/>
    <w:next w:val="Normal"/>
    <w:qFormat/>
    <w:rsid w:val="00AC5041"/>
  </w:style>
  <w:style w:type="paragraph" w:customStyle="1" w:styleId="StyleHeading1Para1Heading1CharHeading1Char3CharHeadin">
    <w:name w:val="Style Heading 1Para (1)Heading 1 CharHeading 1 Char3 CharHeadin..."/>
    <w:rsid w:val="00EA68AB"/>
    <w:pPr>
      <w:spacing w:after="480" w:line="259" w:lineRule="auto"/>
      <w:jc w:val="center"/>
    </w:pPr>
    <w:rPr>
      <w:b/>
      <w:bCs/>
      <w:sz w:val="24"/>
      <w:szCs w:val="24"/>
      <w:lang w:eastAsia="en-US"/>
    </w:rPr>
  </w:style>
  <w:style w:type="paragraph" w:styleId="TOCHeading">
    <w:name w:val="TOC Heading"/>
    <w:basedOn w:val="Heading1"/>
    <w:next w:val="Normal"/>
    <w:uiPriority w:val="39"/>
    <w:unhideWhenUsed/>
    <w:qFormat/>
    <w:rsid w:val="00EA68AB"/>
    <w:pPr>
      <w:keepNext/>
      <w:keepLines/>
      <w:numPr>
        <w:numId w:val="0"/>
      </w:numPr>
      <w:spacing w:before="240" w:after="0" w:line="259" w:lineRule="auto"/>
      <w:jc w:val="left"/>
      <w:outlineLvl w:val="9"/>
    </w:pPr>
    <w:rPr>
      <w:rFonts w:ascii="Calibri Light" w:hAnsi="Calibri Light"/>
      <w:color w:val="2F5496"/>
      <w:sz w:val="32"/>
      <w:szCs w:val="32"/>
    </w:rPr>
  </w:style>
  <w:style w:type="character" w:styleId="Hyperlink">
    <w:name w:val="Hyperlink"/>
    <w:uiPriority w:val="99"/>
    <w:unhideWhenUsed/>
    <w:rsid w:val="00EA68AB"/>
    <w:rPr>
      <w:color w:val="0563C1"/>
      <w:u w:val="single"/>
    </w:rPr>
  </w:style>
  <w:style w:type="paragraph" w:customStyle="1" w:styleId="Style1">
    <w:name w:val="Style1"/>
    <w:basedOn w:val="Normal"/>
    <w:qFormat/>
    <w:rsid w:val="00EA68AB"/>
    <w:pPr>
      <w:numPr>
        <w:numId w:val="22"/>
      </w:numPr>
      <w:spacing w:after="240" w:line="259" w:lineRule="auto"/>
      <w:jc w:val="left"/>
      <w:outlineLvl w:val="0"/>
    </w:pPr>
    <w:rPr>
      <w:rFonts w:eastAsia="Calibri" w:cs="Arial"/>
      <w:b/>
      <w:bCs/>
    </w:rPr>
  </w:style>
  <w:style w:type="paragraph" w:customStyle="1" w:styleId="Style2">
    <w:name w:val="Style2"/>
    <w:basedOn w:val="Normal"/>
    <w:link w:val="Style2Char"/>
    <w:qFormat/>
    <w:rsid w:val="00EA68AB"/>
    <w:pPr>
      <w:spacing w:after="160"/>
      <w:jc w:val="left"/>
    </w:pPr>
    <w:rPr>
      <w:rFonts w:eastAsia="Calibri" w:cs="Arial"/>
    </w:rPr>
  </w:style>
  <w:style w:type="character" w:customStyle="1" w:styleId="Style2Char">
    <w:name w:val="Style2 Char"/>
    <w:link w:val="Style2"/>
    <w:rsid w:val="00EA68AB"/>
    <w:rPr>
      <w:rFonts w:eastAsia="Calibri" w:cs="Arial"/>
      <w:sz w:val="22"/>
      <w:szCs w:val="22"/>
      <w:lang w:val="es-ES" w:eastAsia="en-US"/>
    </w:rPr>
  </w:style>
  <w:style w:type="character" w:customStyle="1" w:styleId="normaltextrun">
    <w:name w:val="normaltextrun"/>
    <w:rsid w:val="00EA68AB"/>
    <w:rPr>
      <w:rFonts w:cs="Times New Roman"/>
    </w:rPr>
  </w:style>
  <w:style w:type="paragraph" w:customStyle="1" w:styleId="StyleStyle3ComplexItalic">
    <w:name w:val="Style Style3 + (Complex) Italic"/>
    <w:basedOn w:val="Normal"/>
    <w:rsid w:val="00EA68AB"/>
    <w:pPr>
      <w:spacing w:after="160"/>
      <w:jc w:val="left"/>
      <w:outlineLvl w:val="1"/>
    </w:pPr>
    <w:rPr>
      <w:rFonts w:eastAsia="Calibri" w:cs="Arial"/>
      <w:i/>
      <w:iCs/>
    </w:rPr>
  </w:style>
  <w:style w:type="paragraph" w:customStyle="1" w:styleId="StyleStyle3Underline">
    <w:name w:val="Style Style3 + Underline"/>
    <w:basedOn w:val="Normal"/>
    <w:rsid w:val="00EA68AB"/>
    <w:pPr>
      <w:spacing w:after="160"/>
      <w:jc w:val="left"/>
      <w:outlineLvl w:val="2"/>
    </w:pPr>
    <w:rPr>
      <w:rFonts w:eastAsia="Calibri" w:cs="Arial"/>
      <w:u w:val="single"/>
    </w:rPr>
  </w:style>
  <w:style w:type="character" w:styleId="FollowedHyperlink">
    <w:name w:val="FollowedHyperlink"/>
    <w:uiPriority w:val="99"/>
    <w:semiHidden/>
    <w:unhideWhenUsed/>
    <w:rsid w:val="00EA68AB"/>
    <w:rPr>
      <w:color w:val="800080"/>
      <w:u w:val="single"/>
    </w:rPr>
  </w:style>
  <w:style w:type="paragraph" w:styleId="TOC1">
    <w:name w:val="toc 1"/>
    <w:basedOn w:val="Normal"/>
    <w:next w:val="Normal"/>
    <w:autoRedefine/>
    <w:unhideWhenUsed/>
    <w:rsid w:val="00714D0E"/>
    <w:pPr>
      <w:tabs>
        <w:tab w:val="left" w:pos="660"/>
        <w:tab w:val="right" w:leader="dot" w:pos="9350"/>
      </w:tabs>
      <w:spacing w:line="480" w:lineRule="auto"/>
      <w:ind w:hanging="426"/>
    </w:pPr>
    <w:rPr>
      <w:b/>
      <w:bCs/>
      <w:noProof/>
    </w:rPr>
  </w:style>
  <w:style w:type="paragraph" w:styleId="TOC2">
    <w:name w:val="toc 2"/>
    <w:basedOn w:val="Normal"/>
    <w:next w:val="Normal"/>
    <w:autoRedefine/>
    <w:unhideWhenUsed/>
    <w:rsid w:val="00714D0E"/>
    <w:pPr>
      <w:tabs>
        <w:tab w:val="right" w:leader="dot" w:pos="9350"/>
      </w:tabs>
      <w:spacing w:line="480" w:lineRule="auto"/>
      <w:ind w:left="-4" w:hanging="450"/>
      <w:jc w:val="left"/>
    </w:pPr>
  </w:style>
  <w:style w:type="paragraph" w:styleId="TOC3">
    <w:name w:val="toc 3"/>
    <w:basedOn w:val="Normal"/>
    <w:next w:val="Normal"/>
    <w:autoRedefine/>
    <w:unhideWhenUsed/>
    <w:rsid w:val="00D015B6"/>
    <w:pPr>
      <w:tabs>
        <w:tab w:val="right" w:leader="dot" w:pos="9350"/>
      </w:tabs>
      <w:ind w:left="227"/>
    </w:pPr>
  </w:style>
  <w:style w:type="paragraph" w:customStyle="1" w:styleId="StyleStyle2BoldAfter0pt">
    <w:name w:val="Style Style2 + Bold After:  0 pt"/>
    <w:basedOn w:val="Style2"/>
    <w:rsid w:val="00D015B6"/>
    <w:pPr>
      <w:numPr>
        <w:numId w:val="23"/>
      </w:numPr>
      <w:spacing w:after="0"/>
    </w:pPr>
    <w:rPr>
      <w:rFonts w:eastAsia="Times New Roman"/>
      <w:b/>
      <w:bCs/>
    </w:rPr>
  </w:style>
  <w:style w:type="paragraph" w:styleId="EndnoteText">
    <w:name w:val="endnote text"/>
    <w:basedOn w:val="Normal"/>
    <w:link w:val="EndnoteTextChar"/>
    <w:semiHidden/>
    <w:unhideWhenUsed/>
    <w:rsid w:val="00C553F1"/>
    <w:rPr>
      <w:sz w:val="20"/>
      <w:szCs w:val="20"/>
    </w:rPr>
  </w:style>
  <w:style w:type="character" w:customStyle="1" w:styleId="EndnoteTextChar">
    <w:name w:val="Endnote Text Char"/>
    <w:link w:val="EndnoteText"/>
    <w:semiHidden/>
    <w:rsid w:val="00C553F1"/>
    <w:rPr>
      <w:lang w:eastAsia="en-US"/>
    </w:rPr>
  </w:style>
  <w:style w:type="character" w:styleId="EndnoteReference">
    <w:name w:val="endnote reference"/>
    <w:uiPriority w:val="99"/>
    <w:semiHidden/>
    <w:unhideWhenUsed/>
    <w:rsid w:val="00C553F1"/>
    <w:rPr>
      <w:vertAlign w:val="superscript"/>
    </w:rPr>
  </w:style>
  <w:style w:type="paragraph" w:styleId="Revision">
    <w:name w:val="Revision"/>
    <w:hidden/>
    <w:uiPriority w:val="99"/>
    <w:semiHidden/>
    <w:rsid w:val="00414387"/>
    <w:rPr>
      <w:sz w:val="22"/>
      <w:szCs w:val="22"/>
      <w:lang w:eastAsia="en-US"/>
    </w:rPr>
  </w:style>
  <w:style w:type="paragraph" w:styleId="ListParagraph">
    <w:name w:val="List Paragraph"/>
    <w:basedOn w:val="Normal"/>
    <w:uiPriority w:val="34"/>
    <w:qFormat/>
    <w:rsid w:val="004D7EE8"/>
    <w:pPr>
      <w:spacing w:after="160" w:line="259" w:lineRule="auto"/>
      <w:ind w:left="720"/>
      <w:contextualSpacing/>
      <w:jc w:val="left"/>
    </w:pPr>
    <w:rPr>
      <w:rFonts w:ascii="Aptos" w:eastAsia="Aptos" w:hAnsi="Aptos" w:cs="Arial"/>
      <w:kern w:val="2"/>
    </w:rPr>
  </w:style>
  <w:style w:type="paragraph" w:styleId="TOC4">
    <w:name w:val="toc 4"/>
    <w:basedOn w:val="Normal"/>
    <w:next w:val="Normal"/>
    <w:autoRedefine/>
    <w:unhideWhenUsed/>
    <w:rsid w:val="00262E6A"/>
    <w:pPr>
      <w:spacing w:after="100" w:line="259" w:lineRule="auto"/>
      <w:ind w:left="660"/>
      <w:jc w:val="left"/>
    </w:pPr>
    <w:rPr>
      <w:rFonts w:ascii="Calibri" w:hAnsi="Calibri" w:cs="Arial"/>
      <w:kern w:val="2"/>
      <w:lang w:eastAsia="en-CA"/>
    </w:rPr>
  </w:style>
  <w:style w:type="paragraph" w:styleId="TOC5">
    <w:name w:val="toc 5"/>
    <w:basedOn w:val="Normal"/>
    <w:next w:val="Normal"/>
    <w:autoRedefine/>
    <w:unhideWhenUsed/>
    <w:rsid w:val="00262E6A"/>
    <w:pPr>
      <w:spacing w:after="100" w:line="259" w:lineRule="auto"/>
      <w:ind w:left="880"/>
      <w:jc w:val="left"/>
    </w:pPr>
    <w:rPr>
      <w:rFonts w:ascii="Calibri" w:hAnsi="Calibri" w:cs="Arial"/>
      <w:kern w:val="2"/>
      <w:lang w:eastAsia="en-CA"/>
    </w:rPr>
  </w:style>
  <w:style w:type="paragraph" w:styleId="TOC6">
    <w:name w:val="toc 6"/>
    <w:basedOn w:val="Normal"/>
    <w:next w:val="Normal"/>
    <w:autoRedefine/>
    <w:unhideWhenUsed/>
    <w:rsid w:val="00262E6A"/>
    <w:pPr>
      <w:spacing w:after="100" w:line="259" w:lineRule="auto"/>
      <w:ind w:left="1100"/>
      <w:jc w:val="left"/>
    </w:pPr>
    <w:rPr>
      <w:rFonts w:ascii="Calibri" w:hAnsi="Calibri" w:cs="Arial"/>
      <w:kern w:val="2"/>
      <w:lang w:eastAsia="en-CA"/>
    </w:rPr>
  </w:style>
  <w:style w:type="paragraph" w:styleId="TOC7">
    <w:name w:val="toc 7"/>
    <w:basedOn w:val="Normal"/>
    <w:next w:val="Normal"/>
    <w:autoRedefine/>
    <w:unhideWhenUsed/>
    <w:rsid w:val="00262E6A"/>
    <w:pPr>
      <w:spacing w:after="100" w:line="259" w:lineRule="auto"/>
      <w:ind w:left="1320"/>
      <w:jc w:val="left"/>
    </w:pPr>
    <w:rPr>
      <w:rFonts w:ascii="Calibri" w:hAnsi="Calibri" w:cs="Arial"/>
      <w:kern w:val="2"/>
      <w:lang w:eastAsia="en-CA"/>
    </w:rPr>
  </w:style>
  <w:style w:type="paragraph" w:styleId="TOC8">
    <w:name w:val="toc 8"/>
    <w:basedOn w:val="Normal"/>
    <w:next w:val="Normal"/>
    <w:autoRedefine/>
    <w:unhideWhenUsed/>
    <w:rsid w:val="00262E6A"/>
    <w:pPr>
      <w:spacing w:after="100" w:line="259" w:lineRule="auto"/>
      <w:ind w:left="1540"/>
      <w:jc w:val="left"/>
    </w:pPr>
    <w:rPr>
      <w:rFonts w:ascii="Calibri" w:hAnsi="Calibri" w:cs="Arial"/>
      <w:kern w:val="2"/>
      <w:lang w:eastAsia="en-CA"/>
    </w:rPr>
  </w:style>
  <w:style w:type="paragraph" w:styleId="TOC9">
    <w:name w:val="toc 9"/>
    <w:basedOn w:val="Normal"/>
    <w:next w:val="Normal"/>
    <w:autoRedefine/>
    <w:unhideWhenUsed/>
    <w:rsid w:val="00262E6A"/>
    <w:pPr>
      <w:spacing w:after="100" w:line="259" w:lineRule="auto"/>
      <w:ind w:left="1760"/>
      <w:jc w:val="left"/>
    </w:pPr>
    <w:rPr>
      <w:rFonts w:ascii="Calibri" w:hAnsi="Calibri" w:cs="Arial"/>
      <w:kern w:val="2"/>
      <w:lang w:eastAsia="en-CA"/>
    </w:rPr>
  </w:style>
  <w:style w:type="character" w:styleId="UnresolvedMention">
    <w:name w:val="Unresolved Mention"/>
    <w:uiPriority w:val="99"/>
    <w:semiHidden/>
    <w:unhideWhenUsed/>
    <w:rsid w:val="00262E6A"/>
    <w:rPr>
      <w:color w:val="605E5C"/>
      <w:shd w:val="clear" w:color="auto" w:fill="E1DFDD"/>
    </w:rPr>
  </w:style>
  <w:style w:type="paragraph" w:styleId="NormalWeb">
    <w:name w:val="Normal (Web)"/>
    <w:basedOn w:val="Normal"/>
    <w:uiPriority w:val="99"/>
    <w:unhideWhenUsed/>
    <w:rsid w:val="00EE0DAC"/>
    <w:pPr>
      <w:spacing w:before="100" w:beforeAutospacing="1" w:after="100" w:afterAutospacing="1"/>
      <w:jc w:val="left"/>
    </w:pPr>
    <w:rPr>
      <w:sz w:val="24"/>
      <w:szCs w:val="24"/>
      <w:lang w:eastAsia="en-CA"/>
    </w:rPr>
  </w:style>
  <w:style w:type="character" w:customStyle="1" w:styleId="FooterChar">
    <w:name w:val="Footer Char"/>
    <w:link w:val="Footer"/>
    <w:uiPriority w:val="99"/>
    <w:rsid w:val="00066F67"/>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9B3441"/>
    <w:rPr>
      <w:sz w:val="22"/>
      <w:szCs w:val="22"/>
      <w:lang w:val="es-ES"/>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link w:val="Heading3"/>
    <w:rsid w:val="009B3441"/>
    <w:rPr>
      <w:sz w:val="22"/>
      <w:szCs w:val="22"/>
      <w:lang w:val="es-ES"/>
    </w:rPr>
  </w:style>
  <w:style w:type="character" w:customStyle="1" w:styleId="Heading4Char">
    <w:name w:val="Heading 4 Char"/>
    <w:aliases w:val="Heading 11 Char,para 4 Char,Título 41 Char,Heading 41 Char,标题 41 Char,He=ding 41 Char,heading 4 Char"/>
    <w:link w:val="Heading4"/>
    <w:rsid w:val="009B3441"/>
    <w:rPr>
      <w:sz w:val="22"/>
      <w:szCs w:val="22"/>
      <w:lang w:val="es-ES"/>
    </w:rPr>
  </w:style>
  <w:style w:type="character" w:customStyle="1" w:styleId="Heading5Char">
    <w:name w:val="Heading 5 Char"/>
    <w:link w:val="Heading5"/>
    <w:rsid w:val="009B3441"/>
    <w:rPr>
      <w:sz w:val="22"/>
      <w:szCs w:val="22"/>
      <w:lang w:val="es-ES"/>
    </w:rPr>
  </w:style>
  <w:style w:type="character" w:customStyle="1" w:styleId="Heading6Char">
    <w:name w:val="Heading 6 Char"/>
    <w:link w:val="Heading6"/>
    <w:rsid w:val="009B3441"/>
    <w:rPr>
      <w:rFonts w:ascii="Arial" w:hAnsi="Arial"/>
      <w:i/>
      <w:sz w:val="22"/>
      <w:szCs w:val="22"/>
      <w:lang w:val="es-ES"/>
    </w:rPr>
  </w:style>
  <w:style w:type="character" w:customStyle="1" w:styleId="Heading7Char">
    <w:name w:val="Heading 7 Char"/>
    <w:link w:val="Heading7"/>
    <w:rsid w:val="009B3441"/>
    <w:rPr>
      <w:rFonts w:ascii="Arial" w:hAnsi="Arial"/>
      <w:sz w:val="22"/>
      <w:szCs w:val="22"/>
      <w:lang w:val="es-ES"/>
    </w:rPr>
  </w:style>
  <w:style w:type="character" w:customStyle="1" w:styleId="Heading8Char">
    <w:name w:val="Heading 8 Char"/>
    <w:link w:val="Heading8"/>
    <w:rsid w:val="009B3441"/>
    <w:rPr>
      <w:b/>
      <w:sz w:val="22"/>
      <w:szCs w:val="22"/>
      <w:lang w:val="es-ES"/>
    </w:rPr>
  </w:style>
  <w:style w:type="character" w:customStyle="1" w:styleId="Heading9Char">
    <w:name w:val="Heading 9 Char"/>
    <w:link w:val="Heading9"/>
    <w:rsid w:val="009B3441"/>
    <w:rPr>
      <w:rFonts w:ascii="Arial" w:hAnsi="Arial"/>
      <w:i/>
      <w:sz w:val="18"/>
      <w:szCs w:val="22"/>
      <w:lang w:val="es-ES"/>
    </w:rPr>
  </w:style>
  <w:style w:type="character" w:customStyle="1" w:styleId="HeaderChar">
    <w:name w:val="Header Char"/>
    <w:link w:val="Header"/>
    <w:uiPriority w:val="99"/>
    <w:rsid w:val="009B3441"/>
    <w:rPr>
      <w:sz w:val="22"/>
      <w:szCs w:val="22"/>
      <w:lang w:val="es-ES"/>
    </w:rPr>
  </w:style>
  <w:style w:type="character" w:customStyle="1" w:styleId="BodyText3Char">
    <w:name w:val="Body Text 3 Char"/>
    <w:link w:val="BodyText3"/>
    <w:rsid w:val="009B3441"/>
    <w:rPr>
      <w:sz w:val="16"/>
      <w:szCs w:val="16"/>
      <w:lang w:val="es-ES"/>
    </w:rPr>
  </w:style>
  <w:style w:type="character" w:customStyle="1" w:styleId="BodyTextIndent3Char">
    <w:name w:val="Body Text Indent 3 Char"/>
    <w:link w:val="BodyTextIndent3"/>
    <w:rsid w:val="009B3441"/>
    <w:rPr>
      <w:sz w:val="16"/>
      <w:szCs w:val="16"/>
      <w:lang w:val="es-ES"/>
    </w:rPr>
  </w:style>
  <w:style w:type="character" w:customStyle="1" w:styleId="PlainTextChar">
    <w:name w:val="Plain Text Char"/>
    <w:link w:val="PlainText"/>
    <w:rsid w:val="009B3441"/>
    <w:rPr>
      <w:rFonts w:ascii="Courier New" w:hAnsi="Courier New" w:cs="Courier New"/>
      <w:szCs w:val="22"/>
      <w:lang w:val="es-ES"/>
    </w:rPr>
  </w:style>
  <w:style w:type="character" w:customStyle="1" w:styleId="SubtitleChar">
    <w:name w:val="Subtitle Char"/>
    <w:link w:val="Subtitle"/>
    <w:rsid w:val="009B3441"/>
    <w:rPr>
      <w:rFonts w:ascii="Arial" w:hAnsi="Arial" w:cs="Arial"/>
      <w:sz w:val="22"/>
      <w:szCs w:val="22"/>
      <w:lang w:val="es-ES"/>
    </w:rPr>
  </w:style>
  <w:style w:type="character" w:customStyle="1" w:styleId="TitleChar">
    <w:name w:val="Title Char"/>
    <w:link w:val="Title"/>
    <w:rsid w:val="009B3441"/>
    <w:rPr>
      <w:rFonts w:ascii="Arial" w:hAnsi="Arial" w:cs="Arial"/>
      <w:b/>
      <w:bCs/>
      <w:kern w:val="28"/>
      <w:sz w:val="22"/>
      <w:szCs w:val="22"/>
      <w:lang w:val="es-ES"/>
    </w:rPr>
  </w:style>
  <w:style w:type="character" w:customStyle="1" w:styleId="DateChar">
    <w:name w:val="Date Char"/>
    <w:link w:val="Date"/>
    <w:rsid w:val="009B3441"/>
    <w:rPr>
      <w:sz w:val="22"/>
      <w:szCs w:val="22"/>
      <w:lang w:val="es-ES"/>
    </w:rPr>
  </w:style>
  <w:style w:type="paragraph" w:styleId="Quote">
    <w:name w:val="Quote"/>
    <w:basedOn w:val="Normal"/>
    <w:next w:val="Normal"/>
    <w:link w:val="QuoteChar"/>
    <w:uiPriority w:val="29"/>
    <w:qFormat/>
    <w:rsid w:val="009B3441"/>
    <w:pPr>
      <w:spacing w:before="160" w:after="160"/>
      <w:jc w:val="center"/>
    </w:pPr>
    <w:rPr>
      <w:i/>
      <w:iCs/>
      <w:color w:val="404040"/>
    </w:rPr>
  </w:style>
  <w:style w:type="character" w:customStyle="1" w:styleId="QuoteChar">
    <w:name w:val="Quote Char"/>
    <w:link w:val="Quote"/>
    <w:uiPriority w:val="29"/>
    <w:rsid w:val="009B3441"/>
    <w:rPr>
      <w:i/>
      <w:iCs/>
      <w:color w:val="404040"/>
      <w:sz w:val="22"/>
      <w:szCs w:val="22"/>
      <w:lang w:val="es-ES"/>
    </w:rPr>
  </w:style>
  <w:style w:type="character" w:styleId="IntenseEmphasis">
    <w:name w:val="Intense Emphasis"/>
    <w:uiPriority w:val="21"/>
    <w:qFormat/>
    <w:rsid w:val="009B3441"/>
    <w:rPr>
      <w:i/>
      <w:iCs/>
      <w:color w:val="365F91"/>
    </w:rPr>
  </w:style>
  <w:style w:type="paragraph" w:styleId="IntenseQuote">
    <w:name w:val="Intense Quote"/>
    <w:basedOn w:val="Normal"/>
    <w:next w:val="Normal"/>
    <w:link w:val="IntenseQuoteChar"/>
    <w:uiPriority w:val="30"/>
    <w:qFormat/>
    <w:rsid w:val="009B3441"/>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9B3441"/>
    <w:rPr>
      <w:i/>
      <w:iCs/>
      <w:color w:val="365F91"/>
      <w:sz w:val="22"/>
      <w:szCs w:val="22"/>
      <w:lang w:val="es-ES"/>
    </w:rPr>
  </w:style>
  <w:style w:type="character" w:styleId="IntenseReference">
    <w:name w:val="Intense Reference"/>
    <w:uiPriority w:val="32"/>
    <w:qFormat/>
    <w:rsid w:val="009B3441"/>
    <w:rPr>
      <w:b/>
      <w:bCs/>
      <w:smallCaps/>
      <w:color w:val="365F91"/>
      <w:spacing w:val="5"/>
    </w:rPr>
  </w:style>
  <w:style w:type="character" w:customStyle="1" w:styleId="eop">
    <w:name w:val="eop"/>
    <w:basedOn w:val="DefaultParagraphFont"/>
    <w:rsid w:val="009B3441"/>
  </w:style>
  <w:style w:type="character" w:styleId="Emphasis">
    <w:name w:val="Emphasis"/>
    <w:uiPriority w:val="20"/>
    <w:qFormat/>
    <w:rsid w:val="009B3441"/>
    <w:rPr>
      <w:i/>
      <w:iCs/>
    </w:rPr>
  </w:style>
  <w:style w:type="paragraph" w:customStyle="1" w:styleId="paragraph">
    <w:name w:val="paragraph"/>
    <w:basedOn w:val="Normal"/>
    <w:rsid w:val="009B3441"/>
    <w:pPr>
      <w:spacing w:before="100" w:beforeAutospacing="1" w:after="100" w:afterAutospacing="1"/>
      <w:jc w:val="left"/>
    </w:pPr>
    <w:rPr>
      <w:sz w:val="24"/>
      <w:szCs w:val="24"/>
      <w:lang w:eastAsia="en-CA"/>
    </w:rPr>
  </w:style>
  <w:style w:type="paragraph" w:customStyle="1" w:styleId="Question">
    <w:name w:val="Question"/>
    <w:basedOn w:val="Normal"/>
    <w:rsid w:val="009B3441"/>
    <w:pPr>
      <w:keepLines/>
      <w:widowControl w:val="0"/>
      <w:tabs>
        <w:tab w:val="left" w:pos="720"/>
      </w:tabs>
      <w:spacing w:before="120" w:after="120"/>
      <w:jc w:val="left"/>
    </w:pPr>
    <w:rPr>
      <w:noProof/>
      <w:szCs w:val="20"/>
    </w:rPr>
  </w:style>
  <w:style w:type="paragraph" w:customStyle="1" w:styleId="QuestionInTable">
    <w:name w:val="QuestionInTable"/>
    <w:basedOn w:val="Normal"/>
    <w:rsid w:val="009B3441"/>
    <w:pPr>
      <w:widowControl w:val="0"/>
      <w:tabs>
        <w:tab w:val="left" w:pos="720"/>
      </w:tabs>
      <w:jc w:val="left"/>
    </w:pPr>
    <w:rPr>
      <w:noProof/>
      <w:sz w:val="20"/>
      <w:szCs w:val="20"/>
    </w:rPr>
  </w:style>
  <w:style w:type="paragraph" w:customStyle="1" w:styleId="TableHeading">
    <w:name w:val="TableHeading"/>
    <w:basedOn w:val="Normal"/>
    <w:rsid w:val="009B3441"/>
    <w:pPr>
      <w:keepNext/>
      <w:keepLines/>
      <w:widowControl w:val="0"/>
      <w:tabs>
        <w:tab w:val="left" w:pos="720"/>
      </w:tabs>
      <w:jc w:val="center"/>
    </w:pPr>
    <w:rPr>
      <w:b/>
      <w:noProof/>
      <w:sz w:val="20"/>
      <w:szCs w:val="20"/>
    </w:rPr>
  </w:style>
  <w:style w:type="paragraph" w:customStyle="1" w:styleId="Answer">
    <w:name w:val="Answer"/>
    <w:basedOn w:val="Normal"/>
    <w:rsid w:val="009B3441"/>
    <w:pPr>
      <w:tabs>
        <w:tab w:val="left" w:pos="720"/>
      </w:tabs>
      <w:jc w:val="left"/>
    </w:pPr>
    <w:rPr>
      <w:szCs w:val="20"/>
    </w:rPr>
  </w:style>
  <w:style w:type="paragraph" w:customStyle="1" w:styleId="AnswerInTable">
    <w:name w:val="AnswerInTable"/>
    <w:basedOn w:val="Answer"/>
    <w:rsid w:val="009B3441"/>
    <w:rPr>
      <w:sz w:val="20"/>
    </w:rPr>
  </w:style>
  <w:style w:type="character" w:customStyle="1" w:styleId="superscript">
    <w:name w:val="superscript"/>
    <w:basedOn w:val="DefaultParagraphFont"/>
    <w:rsid w:val="009B3441"/>
  </w:style>
  <w:style w:type="paragraph" w:styleId="BodyText">
    <w:name w:val="Body Text"/>
    <w:basedOn w:val="Normal"/>
    <w:link w:val="BodyTextChar"/>
    <w:qFormat/>
    <w:rsid w:val="009B3441"/>
    <w:pPr>
      <w:widowControl w:val="0"/>
      <w:autoSpaceDE w:val="0"/>
      <w:autoSpaceDN w:val="0"/>
      <w:jc w:val="left"/>
    </w:pPr>
    <w:rPr>
      <w:sz w:val="24"/>
      <w:szCs w:val="24"/>
    </w:rPr>
  </w:style>
  <w:style w:type="character" w:customStyle="1" w:styleId="BodyTextChar">
    <w:name w:val="Body Text Char"/>
    <w:link w:val="BodyText"/>
    <w:rsid w:val="009B3441"/>
    <w:rPr>
      <w:sz w:val="24"/>
      <w:szCs w:val="24"/>
    </w:rPr>
  </w:style>
  <w:style w:type="paragraph" w:customStyle="1" w:styleId="TableParagraph">
    <w:name w:val="Table Paragraph"/>
    <w:basedOn w:val="Normal"/>
    <w:uiPriority w:val="1"/>
    <w:qFormat/>
    <w:rsid w:val="009B3441"/>
    <w:pPr>
      <w:widowControl w:val="0"/>
      <w:autoSpaceDE w:val="0"/>
      <w:autoSpaceDN w:val="0"/>
      <w:jc w:val="left"/>
    </w:pPr>
  </w:style>
  <w:style w:type="numbering" w:customStyle="1" w:styleId="NoList1">
    <w:name w:val="No List1"/>
    <w:next w:val="NoList"/>
    <w:uiPriority w:val="99"/>
    <w:semiHidden/>
    <w:unhideWhenUsed/>
    <w:rsid w:val="009B3441"/>
  </w:style>
  <w:style w:type="table" w:customStyle="1" w:styleId="Table3Deffects11">
    <w:name w:val="Table 3D effects 11"/>
    <w:basedOn w:val="TableNormal"/>
    <w:next w:val="Table3Deffects1"/>
    <w:semiHidden/>
    <w:rsid w:val="009B3441"/>
    <w:pPr>
      <w:jc w:val="both"/>
    </w:pPr>
    <w:rPr>
      <w:rFonts w:eastAsia="SimSu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B3441"/>
    <w:pPr>
      <w:jc w:val="both"/>
    </w:pPr>
    <w:rPr>
      <w:rFonts w:eastAsia="SimSu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B3441"/>
    <w:pPr>
      <w:jc w:val="both"/>
    </w:pPr>
    <w:rPr>
      <w:rFonts w:eastAsia="SimSu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B3441"/>
    <w:pPr>
      <w:jc w:val="both"/>
    </w:pPr>
    <w:rPr>
      <w:rFonts w:eastAsia="SimSu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B3441"/>
    <w:pPr>
      <w:jc w:val="both"/>
    </w:pPr>
    <w:rPr>
      <w:rFonts w:eastAsia="SimSu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B3441"/>
    <w:pPr>
      <w:jc w:val="both"/>
    </w:pPr>
    <w:rPr>
      <w:rFonts w:eastAsia="SimSu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B3441"/>
    <w:pPr>
      <w:jc w:val="both"/>
    </w:pPr>
    <w:rPr>
      <w:rFonts w:eastAsia="SimSu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B3441"/>
    <w:pPr>
      <w:jc w:val="both"/>
    </w:pPr>
    <w:rPr>
      <w:rFonts w:eastAsia="SimSu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B3441"/>
    <w:pPr>
      <w:jc w:val="both"/>
    </w:pPr>
    <w:rPr>
      <w:rFonts w:eastAsia="SimSu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B3441"/>
    <w:pPr>
      <w:jc w:val="both"/>
    </w:pPr>
    <w:rPr>
      <w:rFonts w:eastAsia="SimSu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B3441"/>
    <w:pPr>
      <w:jc w:val="both"/>
    </w:pPr>
    <w:rPr>
      <w:rFonts w:eastAsia="SimSu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B3441"/>
    <w:pPr>
      <w:jc w:val="both"/>
    </w:pPr>
    <w:rPr>
      <w:rFonts w:eastAsia="SimSu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B3441"/>
    <w:pPr>
      <w:jc w:val="both"/>
    </w:pPr>
    <w:rPr>
      <w:rFonts w:eastAsia="SimSu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B3441"/>
    <w:pPr>
      <w:jc w:val="both"/>
    </w:pPr>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B3441"/>
    <w:pPr>
      <w:jc w:val="both"/>
    </w:pPr>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B3441"/>
    <w:pPr>
      <w:jc w:val="both"/>
    </w:pPr>
    <w:rPr>
      <w:rFonts w:eastAsia="SimSu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B3441"/>
    <w:pPr>
      <w:jc w:val="both"/>
    </w:pPr>
    <w:rPr>
      <w:rFonts w:eastAsia="SimSu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B3441"/>
    <w:pPr>
      <w:jc w:val="both"/>
    </w:pPr>
    <w:rPr>
      <w:rFonts w:eastAsia="SimSu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B3441"/>
    <w:pPr>
      <w:jc w:val="both"/>
    </w:pPr>
    <w:rPr>
      <w:rFonts w:eastAsia="SimSu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B3441"/>
    <w:pPr>
      <w:jc w:val="both"/>
    </w:pPr>
    <w:rPr>
      <w:rFonts w:eastAsia="SimSu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B3441"/>
    <w:pPr>
      <w:jc w:val="both"/>
    </w:pPr>
    <w:rPr>
      <w:rFonts w:eastAsia="SimSu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B3441"/>
    <w:pPr>
      <w:jc w:val="both"/>
    </w:pPr>
    <w:rPr>
      <w:rFonts w:eastAsia="SimSu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B3441"/>
    <w:pPr>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B3441"/>
    <w:pPr>
      <w:jc w:val="both"/>
    </w:pPr>
    <w:rPr>
      <w:rFonts w:eastAsia="SimSu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B3441"/>
    <w:pPr>
      <w:jc w:val="both"/>
    </w:pPr>
    <w:rPr>
      <w:rFonts w:eastAsia="SimSu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B3441"/>
    <w:pPr>
      <w:jc w:val="both"/>
    </w:pPr>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B3441"/>
    <w:pPr>
      <w:jc w:val="both"/>
    </w:pPr>
    <w:rPr>
      <w:rFonts w:eastAsia="SimSu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B3441"/>
    <w:pPr>
      <w:jc w:val="both"/>
    </w:pPr>
    <w:rPr>
      <w:rFonts w:eastAsia="SimSu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B3441"/>
    <w:pPr>
      <w:jc w:val="both"/>
    </w:pPr>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B3441"/>
    <w:pPr>
      <w:jc w:val="both"/>
    </w:pPr>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B3441"/>
    <w:pPr>
      <w:jc w:val="both"/>
    </w:pPr>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
    <w:name w:val="Note"/>
    <w:basedOn w:val="Normal"/>
    <w:rsid w:val="009B3441"/>
    <w:pPr>
      <w:keepLines/>
      <w:widowControl w:val="0"/>
      <w:tabs>
        <w:tab w:val="left" w:pos="720"/>
      </w:tabs>
      <w:jc w:val="left"/>
    </w:pPr>
    <w:rPr>
      <w:noProof/>
      <w:sz w:val="18"/>
      <w:szCs w:val="20"/>
    </w:rPr>
  </w:style>
  <w:style w:type="paragraph" w:customStyle="1" w:styleId="SectionTitle">
    <w:name w:val="SectionTitle"/>
    <w:basedOn w:val="Normal"/>
    <w:rsid w:val="009B3441"/>
    <w:pPr>
      <w:keepNext/>
      <w:widowControl w:val="0"/>
      <w:tabs>
        <w:tab w:val="left" w:pos="720"/>
      </w:tabs>
      <w:spacing w:before="480" w:after="240"/>
      <w:jc w:val="left"/>
    </w:pPr>
    <w:rPr>
      <w:b/>
      <w:caps/>
      <w:noProof/>
      <w:sz w:val="20"/>
      <w:szCs w:val="20"/>
    </w:rPr>
  </w:style>
  <w:style w:type="paragraph" w:customStyle="1" w:styleId="Space">
    <w:name w:val="Space"/>
    <w:basedOn w:val="Normal"/>
    <w:rsid w:val="009B3441"/>
    <w:pPr>
      <w:widowControl w:val="0"/>
      <w:tabs>
        <w:tab w:val="left" w:pos="720"/>
      </w:tabs>
      <w:jc w:val="left"/>
    </w:pPr>
    <w:rPr>
      <w:noProof/>
      <w:sz w:val="20"/>
      <w:szCs w:val="20"/>
    </w:rPr>
  </w:style>
  <w:style w:type="paragraph" w:customStyle="1" w:styleId="SubsectionTitle">
    <w:name w:val="SubsectionTitle"/>
    <w:basedOn w:val="Normal"/>
    <w:rsid w:val="009B3441"/>
    <w:pPr>
      <w:keepNext/>
      <w:keepLines/>
      <w:widowControl w:val="0"/>
      <w:tabs>
        <w:tab w:val="left" w:pos="720"/>
      </w:tabs>
      <w:spacing w:before="240" w:after="120"/>
      <w:jc w:val="left"/>
    </w:pPr>
    <w:rPr>
      <w:b/>
      <w:noProof/>
      <w:sz w:val="20"/>
      <w:szCs w:val="20"/>
    </w:rPr>
  </w:style>
  <w:style w:type="character" w:styleId="PageNumber">
    <w:name w:val="page number"/>
    <w:basedOn w:val="DefaultParagraphFont"/>
    <w:rsid w:val="009B3441"/>
  </w:style>
  <w:style w:type="paragraph" w:styleId="BodyText2">
    <w:name w:val="Body Text 2"/>
    <w:basedOn w:val="Normal"/>
    <w:link w:val="BodyText2Char"/>
    <w:rsid w:val="009B3441"/>
    <w:pPr>
      <w:widowControl w:val="0"/>
      <w:tabs>
        <w:tab w:val="left" w:pos="720"/>
      </w:tabs>
      <w:spacing w:after="120" w:line="480" w:lineRule="auto"/>
      <w:jc w:val="left"/>
    </w:pPr>
    <w:rPr>
      <w:noProof/>
      <w:sz w:val="20"/>
      <w:szCs w:val="20"/>
    </w:rPr>
  </w:style>
  <w:style w:type="character" w:customStyle="1" w:styleId="BodyText2Char">
    <w:name w:val="Body Text 2 Char"/>
    <w:link w:val="BodyText2"/>
    <w:rsid w:val="009B3441"/>
    <w:rPr>
      <w:noProof/>
      <w:lang w:val="es-ES"/>
    </w:rPr>
  </w:style>
  <w:style w:type="paragraph" w:styleId="BodyTextFirstIndent">
    <w:name w:val="Body Text First Indent"/>
    <w:basedOn w:val="BodyText"/>
    <w:link w:val="BodyTextFirstIndentChar"/>
    <w:rsid w:val="009B3441"/>
    <w:pPr>
      <w:tabs>
        <w:tab w:val="left" w:pos="720"/>
      </w:tabs>
      <w:autoSpaceDE/>
      <w:autoSpaceDN/>
      <w:spacing w:after="120"/>
      <w:ind w:firstLine="210"/>
    </w:pPr>
    <w:rPr>
      <w:noProof/>
      <w:sz w:val="20"/>
      <w:szCs w:val="20"/>
    </w:rPr>
  </w:style>
  <w:style w:type="character" w:customStyle="1" w:styleId="BodyTextFirstIndentChar">
    <w:name w:val="Body Text First Indent Char"/>
    <w:link w:val="BodyTextFirstIndent"/>
    <w:rsid w:val="009B3441"/>
    <w:rPr>
      <w:noProof/>
      <w:sz w:val="24"/>
      <w:szCs w:val="24"/>
      <w:lang w:val="es-ES"/>
    </w:rPr>
  </w:style>
  <w:style w:type="paragraph" w:styleId="BodyTextIndent">
    <w:name w:val="Body Text Indent"/>
    <w:basedOn w:val="Normal"/>
    <w:link w:val="BodyTextIndentChar"/>
    <w:rsid w:val="009B3441"/>
    <w:pPr>
      <w:widowControl w:val="0"/>
      <w:tabs>
        <w:tab w:val="left" w:pos="720"/>
      </w:tabs>
      <w:spacing w:after="120"/>
      <w:ind w:left="360"/>
      <w:jc w:val="left"/>
    </w:pPr>
    <w:rPr>
      <w:noProof/>
      <w:sz w:val="20"/>
      <w:szCs w:val="20"/>
    </w:rPr>
  </w:style>
  <w:style w:type="character" w:customStyle="1" w:styleId="BodyTextIndentChar">
    <w:name w:val="Body Text Indent Char"/>
    <w:link w:val="BodyTextIndent"/>
    <w:rsid w:val="009B3441"/>
    <w:rPr>
      <w:noProof/>
      <w:lang w:val="es-ES"/>
    </w:rPr>
  </w:style>
  <w:style w:type="paragraph" w:styleId="BodyTextFirstIndent2">
    <w:name w:val="Body Text First Indent 2"/>
    <w:basedOn w:val="BodyTextIndent"/>
    <w:link w:val="BodyTextFirstIndent2Char"/>
    <w:rsid w:val="009B3441"/>
    <w:pPr>
      <w:ind w:firstLine="210"/>
    </w:pPr>
  </w:style>
  <w:style w:type="character" w:customStyle="1" w:styleId="BodyTextFirstIndent2Char">
    <w:name w:val="Body Text First Indent 2 Char"/>
    <w:link w:val="BodyTextFirstIndent2"/>
    <w:rsid w:val="009B3441"/>
    <w:rPr>
      <w:noProof/>
      <w:lang w:val="es-ES"/>
    </w:rPr>
  </w:style>
  <w:style w:type="paragraph" w:styleId="BodyTextIndent2">
    <w:name w:val="Body Text Indent 2"/>
    <w:basedOn w:val="Normal"/>
    <w:link w:val="BodyTextIndent2Char"/>
    <w:rsid w:val="009B3441"/>
    <w:pPr>
      <w:widowControl w:val="0"/>
      <w:tabs>
        <w:tab w:val="left" w:pos="720"/>
      </w:tabs>
      <w:spacing w:after="120" w:line="480" w:lineRule="auto"/>
      <w:ind w:left="360"/>
      <w:jc w:val="left"/>
    </w:pPr>
    <w:rPr>
      <w:noProof/>
      <w:sz w:val="20"/>
      <w:szCs w:val="20"/>
    </w:rPr>
  </w:style>
  <w:style w:type="character" w:customStyle="1" w:styleId="BodyTextIndent2Char">
    <w:name w:val="Body Text Indent 2 Char"/>
    <w:link w:val="BodyTextIndent2"/>
    <w:rsid w:val="009B3441"/>
    <w:rPr>
      <w:noProof/>
      <w:lang w:val="es-ES"/>
    </w:rPr>
  </w:style>
  <w:style w:type="paragraph" w:styleId="Caption">
    <w:name w:val="caption"/>
    <w:basedOn w:val="Normal"/>
    <w:next w:val="Normal"/>
    <w:qFormat/>
    <w:rsid w:val="009B3441"/>
    <w:pPr>
      <w:widowControl w:val="0"/>
      <w:tabs>
        <w:tab w:val="left" w:pos="720"/>
      </w:tabs>
      <w:spacing w:before="120" w:after="120"/>
      <w:jc w:val="left"/>
    </w:pPr>
    <w:rPr>
      <w:b/>
      <w:noProof/>
      <w:sz w:val="20"/>
      <w:szCs w:val="20"/>
    </w:rPr>
  </w:style>
  <w:style w:type="paragraph" w:styleId="Closing">
    <w:name w:val="Closing"/>
    <w:basedOn w:val="Normal"/>
    <w:link w:val="ClosingChar"/>
    <w:rsid w:val="009B3441"/>
    <w:pPr>
      <w:widowControl w:val="0"/>
      <w:tabs>
        <w:tab w:val="left" w:pos="720"/>
      </w:tabs>
      <w:ind w:left="4320"/>
      <w:jc w:val="left"/>
    </w:pPr>
    <w:rPr>
      <w:noProof/>
      <w:sz w:val="20"/>
      <w:szCs w:val="20"/>
    </w:rPr>
  </w:style>
  <w:style w:type="character" w:customStyle="1" w:styleId="ClosingChar">
    <w:name w:val="Closing Char"/>
    <w:link w:val="Closing"/>
    <w:rsid w:val="009B3441"/>
    <w:rPr>
      <w:noProof/>
      <w:lang w:val="es-ES"/>
    </w:rPr>
  </w:style>
  <w:style w:type="paragraph" w:styleId="DocumentMap">
    <w:name w:val="Document Map"/>
    <w:basedOn w:val="Normal"/>
    <w:link w:val="DocumentMapChar"/>
    <w:semiHidden/>
    <w:rsid w:val="009B3441"/>
    <w:pPr>
      <w:widowControl w:val="0"/>
      <w:shd w:val="clear" w:color="auto" w:fill="000080"/>
      <w:tabs>
        <w:tab w:val="left" w:pos="720"/>
      </w:tabs>
      <w:jc w:val="left"/>
    </w:pPr>
    <w:rPr>
      <w:rFonts w:ascii="Tahoma" w:hAnsi="Tahoma"/>
      <w:noProof/>
      <w:sz w:val="20"/>
      <w:szCs w:val="20"/>
    </w:rPr>
  </w:style>
  <w:style w:type="character" w:customStyle="1" w:styleId="DocumentMapChar">
    <w:name w:val="Document Map Char"/>
    <w:link w:val="DocumentMap"/>
    <w:semiHidden/>
    <w:rsid w:val="009B3441"/>
    <w:rPr>
      <w:rFonts w:ascii="Tahoma" w:hAnsi="Tahoma"/>
      <w:noProof/>
      <w:shd w:val="clear" w:color="auto" w:fill="000080"/>
      <w:lang w:val="es-ES"/>
    </w:rPr>
  </w:style>
  <w:style w:type="paragraph" w:styleId="EnvelopeAddress">
    <w:name w:val="envelope address"/>
    <w:basedOn w:val="Normal"/>
    <w:rsid w:val="009B3441"/>
    <w:pPr>
      <w:framePr w:w="7920" w:h="1980" w:hRule="exact" w:hSpace="180" w:wrap="auto" w:hAnchor="page" w:xAlign="center" w:yAlign="bottom"/>
      <w:widowControl w:val="0"/>
      <w:tabs>
        <w:tab w:val="left" w:pos="720"/>
      </w:tabs>
      <w:ind w:left="2880"/>
      <w:jc w:val="left"/>
    </w:pPr>
    <w:rPr>
      <w:rFonts w:ascii="Arial" w:hAnsi="Arial"/>
      <w:noProof/>
      <w:sz w:val="24"/>
      <w:szCs w:val="20"/>
    </w:rPr>
  </w:style>
  <w:style w:type="paragraph" w:styleId="EnvelopeReturn">
    <w:name w:val="envelope return"/>
    <w:basedOn w:val="Normal"/>
    <w:rsid w:val="009B3441"/>
    <w:pPr>
      <w:widowControl w:val="0"/>
      <w:tabs>
        <w:tab w:val="left" w:pos="720"/>
      </w:tabs>
      <w:jc w:val="left"/>
    </w:pPr>
    <w:rPr>
      <w:rFonts w:ascii="Arial" w:hAnsi="Arial"/>
      <w:noProof/>
      <w:sz w:val="20"/>
      <w:szCs w:val="20"/>
    </w:rPr>
  </w:style>
  <w:style w:type="paragraph" w:styleId="Index1">
    <w:name w:val="index 1"/>
    <w:basedOn w:val="Normal"/>
    <w:next w:val="Normal"/>
    <w:autoRedefine/>
    <w:semiHidden/>
    <w:rsid w:val="009B3441"/>
    <w:pPr>
      <w:widowControl w:val="0"/>
      <w:ind w:left="200" w:hanging="200"/>
      <w:jc w:val="left"/>
    </w:pPr>
    <w:rPr>
      <w:noProof/>
      <w:sz w:val="20"/>
      <w:szCs w:val="20"/>
    </w:rPr>
  </w:style>
  <w:style w:type="paragraph" w:styleId="Index2">
    <w:name w:val="index 2"/>
    <w:basedOn w:val="Normal"/>
    <w:next w:val="Normal"/>
    <w:autoRedefine/>
    <w:semiHidden/>
    <w:rsid w:val="009B3441"/>
    <w:pPr>
      <w:widowControl w:val="0"/>
      <w:ind w:left="400" w:hanging="200"/>
      <w:jc w:val="left"/>
    </w:pPr>
    <w:rPr>
      <w:noProof/>
      <w:sz w:val="20"/>
      <w:szCs w:val="20"/>
    </w:rPr>
  </w:style>
  <w:style w:type="paragraph" w:styleId="Index3">
    <w:name w:val="index 3"/>
    <w:basedOn w:val="Normal"/>
    <w:next w:val="Normal"/>
    <w:autoRedefine/>
    <w:semiHidden/>
    <w:rsid w:val="009B3441"/>
    <w:pPr>
      <w:widowControl w:val="0"/>
      <w:ind w:left="600" w:hanging="200"/>
      <w:jc w:val="left"/>
    </w:pPr>
    <w:rPr>
      <w:noProof/>
      <w:sz w:val="20"/>
      <w:szCs w:val="20"/>
    </w:rPr>
  </w:style>
  <w:style w:type="paragraph" w:styleId="Index4">
    <w:name w:val="index 4"/>
    <w:basedOn w:val="Normal"/>
    <w:next w:val="Normal"/>
    <w:autoRedefine/>
    <w:semiHidden/>
    <w:rsid w:val="009B3441"/>
    <w:pPr>
      <w:widowControl w:val="0"/>
      <w:ind w:left="800" w:hanging="200"/>
      <w:jc w:val="left"/>
    </w:pPr>
    <w:rPr>
      <w:noProof/>
      <w:sz w:val="20"/>
      <w:szCs w:val="20"/>
    </w:rPr>
  </w:style>
  <w:style w:type="paragraph" w:styleId="Index5">
    <w:name w:val="index 5"/>
    <w:basedOn w:val="Normal"/>
    <w:next w:val="Normal"/>
    <w:autoRedefine/>
    <w:semiHidden/>
    <w:rsid w:val="009B3441"/>
    <w:pPr>
      <w:widowControl w:val="0"/>
      <w:ind w:left="1000" w:hanging="200"/>
      <w:jc w:val="left"/>
    </w:pPr>
    <w:rPr>
      <w:noProof/>
      <w:sz w:val="20"/>
      <w:szCs w:val="20"/>
    </w:rPr>
  </w:style>
  <w:style w:type="paragraph" w:styleId="Index6">
    <w:name w:val="index 6"/>
    <w:basedOn w:val="Normal"/>
    <w:next w:val="Normal"/>
    <w:autoRedefine/>
    <w:semiHidden/>
    <w:rsid w:val="009B3441"/>
    <w:pPr>
      <w:widowControl w:val="0"/>
      <w:ind w:left="1200" w:hanging="200"/>
      <w:jc w:val="left"/>
    </w:pPr>
    <w:rPr>
      <w:noProof/>
      <w:sz w:val="20"/>
      <w:szCs w:val="20"/>
    </w:rPr>
  </w:style>
  <w:style w:type="paragraph" w:styleId="Index7">
    <w:name w:val="index 7"/>
    <w:basedOn w:val="Normal"/>
    <w:next w:val="Normal"/>
    <w:autoRedefine/>
    <w:semiHidden/>
    <w:rsid w:val="009B3441"/>
    <w:pPr>
      <w:widowControl w:val="0"/>
      <w:ind w:left="1400" w:hanging="200"/>
      <w:jc w:val="left"/>
    </w:pPr>
    <w:rPr>
      <w:noProof/>
      <w:sz w:val="20"/>
      <w:szCs w:val="20"/>
    </w:rPr>
  </w:style>
  <w:style w:type="paragraph" w:styleId="Index8">
    <w:name w:val="index 8"/>
    <w:basedOn w:val="Normal"/>
    <w:next w:val="Normal"/>
    <w:autoRedefine/>
    <w:semiHidden/>
    <w:rsid w:val="009B3441"/>
    <w:pPr>
      <w:widowControl w:val="0"/>
      <w:ind w:left="1600" w:hanging="200"/>
      <w:jc w:val="left"/>
    </w:pPr>
    <w:rPr>
      <w:noProof/>
      <w:sz w:val="20"/>
      <w:szCs w:val="20"/>
    </w:rPr>
  </w:style>
  <w:style w:type="paragraph" w:styleId="Index9">
    <w:name w:val="index 9"/>
    <w:basedOn w:val="Normal"/>
    <w:next w:val="Normal"/>
    <w:autoRedefine/>
    <w:semiHidden/>
    <w:rsid w:val="009B3441"/>
    <w:pPr>
      <w:widowControl w:val="0"/>
      <w:ind w:left="1800" w:hanging="200"/>
      <w:jc w:val="left"/>
    </w:pPr>
    <w:rPr>
      <w:noProof/>
      <w:sz w:val="20"/>
      <w:szCs w:val="20"/>
    </w:rPr>
  </w:style>
  <w:style w:type="paragraph" w:styleId="IndexHeading">
    <w:name w:val="index heading"/>
    <w:basedOn w:val="Normal"/>
    <w:next w:val="Index1"/>
    <w:semiHidden/>
    <w:rsid w:val="009B3441"/>
    <w:pPr>
      <w:widowControl w:val="0"/>
      <w:tabs>
        <w:tab w:val="left" w:pos="720"/>
      </w:tabs>
      <w:jc w:val="left"/>
    </w:pPr>
    <w:rPr>
      <w:rFonts w:ascii="Arial" w:hAnsi="Arial"/>
      <w:b/>
      <w:noProof/>
      <w:sz w:val="20"/>
      <w:szCs w:val="20"/>
    </w:rPr>
  </w:style>
  <w:style w:type="paragraph" w:styleId="List">
    <w:name w:val="List"/>
    <w:basedOn w:val="Normal"/>
    <w:rsid w:val="009B3441"/>
    <w:pPr>
      <w:widowControl w:val="0"/>
      <w:tabs>
        <w:tab w:val="left" w:pos="720"/>
      </w:tabs>
      <w:ind w:left="360" w:hanging="360"/>
      <w:jc w:val="left"/>
    </w:pPr>
    <w:rPr>
      <w:noProof/>
      <w:sz w:val="20"/>
      <w:szCs w:val="20"/>
    </w:rPr>
  </w:style>
  <w:style w:type="paragraph" w:styleId="List2">
    <w:name w:val="List 2"/>
    <w:basedOn w:val="Normal"/>
    <w:rsid w:val="009B3441"/>
    <w:pPr>
      <w:widowControl w:val="0"/>
      <w:tabs>
        <w:tab w:val="left" w:pos="720"/>
      </w:tabs>
      <w:ind w:left="720" w:hanging="360"/>
      <w:jc w:val="left"/>
    </w:pPr>
    <w:rPr>
      <w:noProof/>
      <w:sz w:val="20"/>
      <w:szCs w:val="20"/>
    </w:rPr>
  </w:style>
  <w:style w:type="paragraph" w:styleId="List3">
    <w:name w:val="List 3"/>
    <w:basedOn w:val="Normal"/>
    <w:rsid w:val="009B3441"/>
    <w:pPr>
      <w:widowControl w:val="0"/>
      <w:tabs>
        <w:tab w:val="left" w:pos="720"/>
      </w:tabs>
      <w:ind w:left="1080" w:hanging="360"/>
      <w:jc w:val="left"/>
    </w:pPr>
    <w:rPr>
      <w:noProof/>
      <w:sz w:val="20"/>
      <w:szCs w:val="20"/>
    </w:rPr>
  </w:style>
  <w:style w:type="paragraph" w:styleId="List4">
    <w:name w:val="List 4"/>
    <w:basedOn w:val="Normal"/>
    <w:rsid w:val="009B3441"/>
    <w:pPr>
      <w:widowControl w:val="0"/>
      <w:tabs>
        <w:tab w:val="left" w:pos="720"/>
      </w:tabs>
      <w:ind w:left="1440" w:hanging="360"/>
      <w:jc w:val="left"/>
    </w:pPr>
    <w:rPr>
      <w:noProof/>
      <w:sz w:val="20"/>
      <w:szCs w:val="20"/>
    </w:rPr>
  </w:style>
  <w:style w:type="paragraph" w:styleId="List5">
    <w:name w:val="List 5"/>
    <w:basedOn w:val="Normal"/>
    <w:rsid w:val="009B3441"/>
    <w:pPr>
      <w:widowControl w:val="0"/>
      <w:tabs>
        <w:tab w:val="left" w:pos="720"/>
      </w:tabs>
      <w:ind w:left="1800" w:hanging="360"/>
      <w:jc w:val="left"/>
    </w:pPr>
    <w:rPr>
      <w:noProof/>
      <w:sz w:val="20"/>
      <w:szCs w:val="20"/>
    </w:rPr>
  </w:style>
  <w:style w:type="paragraph" w:styleId="ListBullet">
    <w:name w:val="List Bullet"/>
    <w:basedOn w:val="Normal"/>
    <w:autoRedefine/>
    <w:rsid w:val="009B3441"/>
    <w:pPr>
      <w:widowControl w:val="0"/>
      <w:tabs>
        <w:tab w:val="num" w:pos="360"/>
        <w:tab w:val="left" w:pos="720"/>
      </w:tabs>
      <w:ind w:left="360" w:hanging="360"/>
      <w:jc w:val="left"/>
    </w:pPr>
    <w:rPr>
      <w:noProof/>
      <w:sz w:val="20"/>
      <w:szCs w:val="20"/>
    </w:rPr>
  </w:style>
  <w:style w:type="paragraph" w:styleId="ListBullet2">
    <w:name w:val="List Bullet 2"/>
    <w:basedOn w:val="Normal"/>
    <w:autoRedefine/>
    <w:rsid w:val="009B3441"/>
    <w:pPr>
      <w:widowControl w:val="0"/>
      <w:tabs>
        <w:tab w:val="num" w:pos="720"/>
      </w:tabs>
      <w:ind w:left="720" w:hanging="360"/>
      <w:jc w:val="left"/>
    </w:pPr>
    <w:rPr>
      <w:noProof/>
      <w:sz w:val="20"/>
      <w:szCs w:val="20"/>
    </w:rPr>
  </w:style>
  <w:style w:type="paragraph" w:styleId="ListBullet3">
    <w:name w:val="List Bullet 3"/>
    <w:basedOn w:val="Normal"/>
    <w:autoRedefine/>
    <w:rsid w:val="009B3441"/>
    <w:pPr>
      <w:widowControl w:val="0"/>
      <w:tabs>
        <w:tab w:val="left" w:pos="720"/>
        <w:tab w:val="num" w:pos="1080"/>
      </w:tabs>
      <w:ind w:left="1080" w:hanging="360"/>
      <w:jc w:val="left"/>
    </w:pPr>
    <w:rPr>
      <w:noProof/>
      <w:sz w:val="20"/>
      <w:szCs w:val="20"/>
    </w:rPr>
  </w:style>
  <w:style w:type="paragraph" w:styleId="ListBullet4">
    <w:name w:val="List Bullet 4"/>
    <w:basedOn w:val="Normal"/>
    <w:autoRedefine/>
    <w:rsid w:val="009B3441"/>
    <w:pPr>
      <w:widowControl w:val="0"/>
      <w:tabs>
        <w:tab w:val="left" w:pos="720"/>
        <w:tab w:val="num" w:pos="1440"/>
      </w:tabs>
      <w:ind w:left="1440" w:hanging="360"/>
      <w:jc w:val="left"/>
    </w:pPr>
    <w:rPr>
      <w:noProof/>
      <w:sz w:val="20"/>
      <w:szCs w:val="20"/>
    </w:rPr>
  </w:style>
  <w:style w:type="paragraph" w:styleId="ListBullet5">
    <w:name w:val="List Bullet 5"/>
    <w:basedOn w:val="Normal"/>
    <w:autoRedefine/>
    <w:rsid w:val="009B3441"/>
    <w:pPr>
      <w:widowControl w:val="0"/>
      <w:tabs>
        <w:tab w:val="left" w:pos="720"/>
        <w:tab w:val="num" w:pos="1800"/>
      </w:tabs>
      <w:ind w:left="1800" w:hanging="360"/>
      <w:jc w:val="left"/>
    </w:pPr>
    <w:rPr>
      <w:noProof/>
      <w:sz w:val="20"/>
      <w:szCs w:val="20"/>
    </w:rPr>
  </w:style>
  <w:style w:type="paragraph" w:styleId="ListContinue">
    <w:name w:val="List Continue"/>
    <w:basedOn w:val="Normal"/>
    <w:rsid w:val="009B3441"/>
    <w:pPr>
      <w:widowControl w:val="0"/>
      <w:tabs>
        <w:tab w:val="left" w:pos="720"/>
      </w:tabs>
      <w:spacing w:after="120"/>
      <w:ind w:left="360"/>
      <w:jc w:val="left"/>
    </w:pPr>
    <w:rPr>
      <w:noProof/>
      <w:sz w:val="20"/>
      <w:szCs w:val="20"/>
    </w:rPr>
  </w:style>
  <w:style w:type="paragraph" w:styleId="ListContinue2">
    <w:name w:val="List Continue 2"/>
    <w:basedOn w:val="Normal"/>
    <w:rsid w:val="009B3441"/>
    <w:pPr>
      <w:widowControl w:val="0"/>
      <w:tabs>
        <w:tab w:val="left" w:pos="720"/>
      </w:tabs>
      <w:spacing w:after="120"/>
      <w:ind w:left="720"/>
      <w:jc w:val="left"/>
    </w:pPr>
    <w:rPr>
      <w:noProof/>
      <w:sz w:val="20"/>
      <w:szCs w:val="20"/>
    </w:rPr>
  </w:style>
  <w:style w:type="paragraph" w:styleId="ListContinue3">
    <w:name w:val="List Continue 3"/>
    <w:basedOn w:val="Normal"/>
    <w:rsid w:val="009B3441"/>
    <w:pPr>
      <w:widowControl w:val="0"/>
      <w:tabs>
        <w:tab w:val="left" w:pos="720"/>
      </w:tabs>
      <w:spacing w:after="120"/>
      <w:ind w:left="1080"/>
      <w:jc w:val="left"/>
    </w:pPr>
    <w:rPr>
      <w:noProof/>
      <w:sz w:val="20"/>
      <w:szCs w:val="20"/>
    </w:rPr>
  </w:style>
  <w:style w:type="paragraph" w:styleId="ListContinue4">
    <w:name w:val="List Continue 4"/>
    <w:basedOn w:val="Normal"/>
    <w:rsid w:val="009B3441"/>
    <w:pPr>
      <w:widowControl w:val="0"/>
      <w:tabs>
        <w:tab w:val="left" w:pos="720"/>
      </w:tabs>
      <w:spacing w:after="120"/>
      <w:ind w:left="1440"/>
      <w:jc w:val="left"/>
    </w:pPr>
    <w:rPr>
      <w:noProof/>
      <w:sz w:val="20"/>
      <w:szCs w:val="20"/>
    </w:rPr>
  </w:style>
  <w:style w:type="paragraph" w:styleId="ListContinue5">
    <w:name w:val="List Continue 5"/>
    <w:basedOn w:val="Normal"/>
    <w:rsid w:val="009B3441"/>
    <w:pPr>
      <w:widowControl w:val="0"/>
      <w:tabs>
        <w:tab w:val="left" w:pos="720"/>
      </w:tabs>
      <w:spacing w:after="120"/>
      <w:ind w:left="1800"/>
      <w:jc w:val="left"/>
    </w:pPr>
    <w:rPr>
      <w:noProof/>
      <w:sz w:val="20"/>
      <w:szCs w:val="20"/>
    </w:rPr>
  </w:style>
  <w:style w:type="paragraph" w:styleId="ListNumber">
    <w:name w:val="List Number"/>
    <w:basedOn w:val="Normal"/>
    <w:rsid w:val="009B3441"/>
    <w:pPr>
      <w:widowControl w:val="0"/>
      <w:tabs>
        <w:tab w:val="num" w:pos="360"/>
        <w:tab w:val="left" w:pos="720"/>
      </w:tabs>
      <w:ind w:left="360" w:hanging="360"/>
      <w:jc w:val="left"/>
    </w:pPr>
    <w:rPr>
      <w:noProof/>
      <w:sz w:val="20"/>
      <w:szCs w:val="20"/>
    </w:rPr>
  </w:style>
  <w:style w:type="paragraph" w:styleId="ListNumber2">
    <w:name w:val="List Number 2"/>
    <w:basedOn w:val="Normal"/>
    <w:rsid w:val="009B3441"/>
    <w:pPr>
      <w:widowControl w:val="0"/>
      <w:tabs>
        <w:tab w:val="num" w:pos="720"/>
      </w:tabs>
      <w:ind w:left="720" w:hanging="360"/>
      <w:jc w:val="left"/>
    </w:pPr>
    <w:rPr>
      <w:noProof/>
      <w:sz w:val="20"/>
      <w:szCs w:val="20"/>
    </w:rPr>
  </w:style>
  <w:style w:type="paragraph" w:styleId="ListNumber3">
    <w:name w:val="List Number 3"/>
    <w:basedOn w:val="Normal"/>
    <w:rsid w:val="009B3441"/>
    <w:pPr>
      <w:widowControl w:val="0"/>
      <w:tabs>
        <w:tab w:val="left" w:pos="720"/>
        <w:tab w:val="num" w:pos="1080"/>
      </w:tabs>
      <w:ind w:left="1080" w:hanging="360"/>
      <w:jc w:val="left"/>
    </w:pPr>
    <w:rPr>
      <w:noProof/>
      <w:sz w:val="20"/>
      <w:szCs w:val="20"/>
    </w:rPr>
  </w:style>
  <w:style w:type="paragraph" w:styleId="ListNumber4">
    <w:name w:val="List Number 4"/>
    <w:basedOn w:val="Normal"/>
    <w:rsid w:val="009B3441"/>
    <w:pPr>
      <w:widowControl w:val="0"/>
      <w:tabs>
        <w:tab w:val="left" w:pos="720"/>
        <w:tab w:val="num" w:pos="1440"/>
      </w:tabs>
      <w:ind w:left="1440" w:hanging="360"/>
      <w:jc w:val="left"/>
    </w:pPr>
    <w:rPr>
      <w:noProof/>
      <w:sz w:val="20"/>
      <w:szCs w:val="20"/>
    </w:rPr>
  </w:style>
  <w:style w:type="paragraph" w:styleId="ListNumber5">
    <w:name w:val="List Number 5"/>
    <w:basedOn w:val="Normal"/>
    <w:rsid w:val="009B3441"/>
    <w:pPr>
      <w:widowControl w:val="0"/>
      <w:tabs>
        <w:tab w:val="left" w:pos="720"/>
        <w:tab w:val="num" w:pos="1800"/>
      </w:tabs>
      <w:ind w:left="1800" w:hanging="360"/>
      <w:jc w:val="left"/>
    </w:pPr>
    <w:rPr>
      <w:noProof/>
      <w:sz w:val="20"/>
      <w:szCs w:val="20"/>
    </w:rPr>
  </w:style>
  <w:style w:type="paragraph" w:styleId="MacroText">
    <w:name w:val="macro"/>
    <w:link w:val="MacroTextChar"/>
    <w:semiHidden/>
    <w:rsid w:val="009B3441"/>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noProof/>
      <w:lang w:eastAsia="en-US"/>
    </w:rPr>
  </w:style>
  <w:style w:type="character" w:customStyle="1" w:styleId="MacroTextChar">
    <w:name w:val="Macro Text Char"/>
    <w:link w:val="MacroText"/>
    <w:semiHidden/>
    <w:rsid w:val="009B3441"/>
    <w:rPr>
      <w:rFonts w:ascii="Courier New" w:hAnsi="Courier New"/>
      <w:noProof/>
      <w:lang w:val="es-ES"/>
    </w:rPr>
  </w:style>
  <w:style w:type="paragraph" w:styleId="MessageHeader">
    <w:name w:val="Message Header"/>
    <w:basedOn w:val="Normal"/>
    <w:link w:val="MessageHeaderChar"/>
    <w:rsid w:val="009B3441"/>
    <w:pPr>
      <w:widowControl w:val="0"/>
      <w:pBdr>
        <w:top w:val="single" w:sz="6" w:space="1" w:color="auto"/>
        <w:left w:val="single" w:sz="6" w:space="1" w:color="auto"/>
        <w:bottom w:val="single" w:sz="6" w:space="1" w:color="auto"/>
        <w:right w:val="single" w:sz="6" w:space="1" w:color="auto"/>
      </w:pBdr>
      <w:shd w:val="pct20" w:color="auto" w:fill="auto"/>
      <w:tabs>
        <w:tab w:val="left" w:pos="720"/>
      </w:tabs>
      <w:ind w:left="1080" w:hanging="1080"/>
      <w:jc w:val="left"/>
    </w:pPr>
    <w:rPr>
      <w:rFonts w:ascii="Arial" w:hAnsi="Arial"/>
      <w:noProof/>
      <w:sz w:val="24"/>
      <w:szCs w:val="20"/>
    </w:rPr>
  </w:style>
  <w:style w:type="character" w:customStyle="1" w:styleId="MessageHeaderChar">
    <w:name w:val="Message Header Char"/>
    <w:link w:val="MessageHeader"/>
    <w:rsid w:val="009B3441"/>
    <w:rPr>
      <w:rFonts w:ascii="Arial" w:hAnsi="Arial"/>
      <w:noProof/>
      <w:sz w:val="24"/>
      <w:shd w:val="pct20" w:color="auto" w:fill="auto"/>
      <w:lang w:val="es-ES"/>
    </w:rPr>
  </w:style>
  <w:style w:type="paragraph" w:styleId="NormalIndent">
    <w:name w:val="Normal Indent"/>
    <w:basedOn w:val="Normal"/>
    <w:rsid w:val="009B3441"/>
    <w:pPr>
      <w:widowControl w:val="0"/>
      <w:tabs>
        <w:tab w:val="left" w:pos="720"/>
      </w:tabs>
      <w:ind w:left="720"/>
      <w:jc w:val="left"/>
    </w:pPr>
    <w:rPr>
      <w:noProof/>
      <w:sz w:val="20"/>
      <w:szCs w:val="20"/>
    </w:rPr>
  </w:style>
  <w:style w:type="paragraph" w:styleId="NoteHeading">
    <w:name w:val="Note Heading"/>
    <w:basedOn w:val="Normal"/>
    <w:next w:val="Normal"/>
    <w:link w:val="NoteHeadingChar"/>
    <w:rsid w:val="009B3441"/>
    <w:pPr>
      <w:widowControl w:val="0"/>
      <w:tabs>
        <w:tab w:val="left" w:pos="720"/>
      </w:tabs>
      <w:jc w:val="left"/>
    </w:pPr>
    <w:rPr>
      <w:noProof/>
      <w:sz w:val="20"/>
      <w:szCs w:val="20"/>
    </w:rPr>
  </w:style>
  <w:style w:type="character" w:customStyle="1" w:styleId="NoteHeadingChar">
    <w:name w:val="Note Heading Char"/>
    <w:link w:val="NoteHeading"/>
    <w:rsid w:val="009B3441"/>
    <w:rPr>
      <w:noProof/>
      <w:lang w:val="es-ES"/>
    </w:rPr>
  </w:style>
  <w:style w:type="paragraph" w:styleId="Salutation">
    <w:name w:val="Salutation"/>
    <w:basedOn w:val="Normal"/>
    <w:next w:val="Normal"/>
    <w:link w:val="SalutationChar"/>
    <w:rsid w:val="009B3441"/>
    <w:pPr>
      <w:widowControl w:val="0"/>
      <w:tabs>
        <w:tab w:val="left" w:pos="720"/>
      </w:tabs>
      <w:jc w:val="left"/>
    </w:pPr>
    <w:rPr>
      <w:noProof/>
      <w:sz w:val="20"/>
      <w:szCs w:val="20"/>
    </w:rPr>
  </w:style>
  <w:style w:type="character" w:customStyle="1" w:styleId="SalutationChar">
    <w:name w:val="Salutation Char"/>
    <w:link w:val="Salutation"/>
    <w:rsid w:val="009B3441"/>
    <w:rPr>
      <w:noProof/>
      <w:lang w:val="es-ES"/>
    </w:rPr>
  </w:style>
  <w:style w:type="paragraph" w:styleId="Signature">
    <w:name w:val="Signature"/>
    <w:basedOn w:val="Normal"/>
    <w:link w:val="SignatureChar"/>
    <w:rsid w:val="009B3441"/>
    <w:pPr>
      <w:widowControl w:val="0"/>
      <w:tabs>
        <w:tab w:val="left" w:pos="720"/>
      </w:tabs>
      <w:ind w:left="4320"/>
      <w:jc w:val="left"/>
    </w:pPr>
    <w:rPr>
      <w:noProof/>
      <w:sz w:val="20"/>
      <w:szCs w:val="20"/>
    </w:rPr>
  </w:style>
  <w:style w:type="character" w:customStyle="1" w:styleId="SignatureChar">
    <w:name w:val="Signature Char"/>
    <w:link w:val="Signature"/>
    <w:rsid w:val="009B3441"/>
    <w:rPr>
      <w:noProof/>
      <w:lang w:val="es-ES"/>
    </w:rPr>
  </w:style>
  <w:style w:type="paragraph" w:styleId="TableofAuthorities">
    <w:name w:val="table of authorities"/>
    <w:basedOn w:val="Normal"/>
    <w:next w:val="Normal"/>
    <w:semiHidden/>
    <w:rsid w:val="009B3441"/>
    <w:pPr>
      <w:widowControl w:val="0"/>
      <w:ind w:left="200" w:hanging="200"/>
      <w:jc w:val="left"/>
    </w:pPr>
    <w:rPr>
      <w:noProof/>
      <w:sz w:val="20"/>
      <w:szCs w:val="20"/>
    </w:rPr>
  </w:style>
  <w:style w:type="paragraph" w:styleId="TableofFigures">
    <w:name w:val="table of figures"/>
    <w:basedOn w:val="Normal"/>
    <w:next w:val="Normal"/>
    <w:semiHidden/>
    <w:rsid w:val="009B3441"/>
    <w:pPr>
      <w:widowControl w:val="0"/>
      <w:ind w:left="400" w:hanging="400"/>
      <w:jc w:val="left"/>
    </w:pPr>
    <w:rPr>
      <w:noProof/>
      <w:sz w:val="20"/>
      <w:szCs w:val="20"/>
    </w:rPr>
  </w:style>
  <w:style w:type="paragraph" w:styleId="TOAHeading">
    <w:name w:val="toa heading"/>
    <w:basedOn w:val="Normal"/>
    <w:next w:val="Normal"/>
    <w:semiHidden/>
    <w:rsid w:val="009B3441"/>
    <w:pPr>
      <w:widowControl w:val="0"/>
      <w:tabs>
        <w:tab w:val="left" w:pos="720"/>
      </w:tabs>
      <w:spacing w:before="120"/>
      <w:jc w:val="left"/>
    </w:pPr>
    <w:rPr>
      <w:rFonts w:ascii="Arial" w:hAnsi="Arial"/>
      <w:b/>
      <w:noProof/>
      <w:sz w:val="24"/>
      <w:szCs w:val="20"/>
    </w:rPr>
  </w:style>
  <w:style w:type="character" w:customStyle="1" w:styleId="cf01">
    <w:name w:val="cf01"/>
    <w:rsid w:val="009B3441"/>
    <w:rPr>
      <w:rFonts w:ascii="Segoe UI" w:hAnsi="Segoe UI" w:cs="Segoe UI" w:hint="default"/>
      <w:sz w:val="18"/>
      <w:szCs w:val="18"/>
    </w:rPr>
  </w:style>
  <w:style w:type="table" w:customStyle="1" w:styleId="TableGrid20">
    <w:name w:val="Table Grid2"/>
    <w:basedOn w:val="TableNormal"/>
    <w:next w:val="TableGrid"/>
    <w:uiPriority w:val="39"/>
    <w:rsid w:val="00EC770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077532"/>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5E3F4C"/>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6D0BB0"/>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39"/>
    <w:rsid w:val="003476F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D01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29432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018790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7473951">
      <w:bodyDiv w:val="1"/>
      <w:marLeft w:val="0"/>
      <w:marRight w:val="0"/>
      <w:marTop w:val="0"/>
      <w:marBottom w:val="0"/>
      <w:divBdr>
        <w:top w:val="none" w:sz="0" w:space="0" w:color="auto"/>
        <w:left w:val="none" w:sz="0" w:space="0" w:color="auto"/>
        <w:bottom w:val="none" w:sz="0" w:space="0" w:color="auto"/>
        <w:right w:val="none" w:sz="0" w:space="0" w:color="auto"/>
      </w:divBdr>
    </w:div>
    <w:div w:id="1007826761">
      <w:bodyDiv w:val="1"/>
      <w:marLeft w:val="0"/>
      <w:marRight w:val="0"/>
      <w:marTop w:val="0"/>
      <w:marBottom w:val="0"/>
      <w:divBdr>
        <w:top w:val="none" w:sz="0" w:space="0" w:color="auto"/>
        <w:left w:val="none" w:sz="0" w:space="0" w:color="auto"/>
        <w:bottom w:val="none" w:sz="0" w:space="0" w:color="auto"/>
        <w:right w:val="none" w:sz="0" w:space="0" w:color="auto"/>
      </w:divBdr>
      <w:divsChild>
        <w:div w:id="957416528">
          <w:marLeft w:val="0"/>
          <w:marRight w:val="0"/>
          <w:marTop w:val="0"/>
          <w:marBottom w:val="0"/>
          <w:divBdr>
            <w:top w:val="none" w:sz="0" w:space="0" w:color="auto"/>
            <w:left w:val="none" w:sz="0" w:space="0" w:color="auto"/>
            <w:bottom w:val="none" w:sz="0" w:space="0" w:color="auto"/>
            <w:right w:val="none" w:sz="0" w:space="0" w:color="auto"/>
          </w:divBdr>
          <w:divsChild>
            <w:div w:id="10865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1733712">
      <w:bodyDiv w:val="1"/>
      <w:marLeft w:val="0"/>
      <w:marRight w:val="0"/>
      <w:marTop w:val="0"/>
      <w:marBottom w:val="0"/>
      <w:divBdr>
        <w:top w:val="none" w:sz="0" w:space="0" w:color="auto"/>
        <w:left w:val="none" w:sz="0" w:space="0" w:color="auto"/>
        <w:bottom w:val="none" w:sz="0" w:space="0" w:color="auto"/>
        <w:right w:val="none" w:sz="0" w:space="0" w:color="auto"/>
      </w:divBdr>
    </w:div>
    <w:div w:id="214704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7.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8.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0D20E2980FAE40AA86938C3E8921C3" ma:contentTypeVersion="5" ma:contentTypeDescription="Create a new document." ma:contentTypeScope="" ma:versionID="4bd4afdb428bb0ffac128920556c44a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89F06-D733-4FC2-AA70-E0704EE7F3B3}"/>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FA16652-1768-41AD-A213-00F3C631C25F}"/>
</file>

<file path=customXml/itemProps4.xml><?xml version="1.0" encoding="utf-8"?>
<ds:datastoreItem xmlns:ds="http://schemas.openxmlformats.org/officeDocument/2006/customXml" ds:itemID="{1F096247-CEE3-BC46-9E11-A66FF5AE6844}"/>
</file>

<file path=docProps/app.xml><?xml version="1.0" encoding="utf-8"?>
<Properties xmlns="http://schemas.openxmlformats.org/officeDocument/2006/extended-properties" xmlns:vt="http://schemas.openxmlformats.org/officeDocument/2006/docPropsVTypes">
  <Template>Normal</Template>
  <TotalTime>4</TotalTime>
  <Pages>9</Pages>
  <Words>3362</Words>
  <Characters>19170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Informe sobre la evaluación externa de la función de evaluación del fondo multilateral (Parte I)</vt:lpstr>
    </vt:vector>
  </TitlesOfParts>
  <Company>UNMFS</Company>
  <LinksUpToDate>false</LinksUpToDate>
  <CharactersWithSpaces>22488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evaluación externa de la función de evaluación del Fondo Multilateral (Parte I)                                       .</dc:title>
  <dc:subject/>
  <dc:creator>Mulu Alem</dc:creator>
  <cp:keywords/>
  <cp:lastModifiedBy>Angela Xue He Yan</cp:lastModifiedBy>
  <cp:revision>9</cp:revision>
  <cp:lastPrinted>2024-04-29T15:38:00Z</cp:lastPrinted>
  <dcterms:created xsi:type="dcterms:W3CDTF">2024-04-27T20:56:00Z</dcterms:created>
  <dcterms:modified xsi:type="dcterms:W3CDTF">2024-04-29T15:38:00Z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UNEP/OzL.Pro/ExCom/94/7</vt:lpwstr>
  </property>
  <property fmtid="{D5CDD505-2E9C-101B-9397-08002B2CF9AE}" pid="3" name="Revision date">
    <vt:lpwstr>4/25/2024</vt:lpwstr>
  </property>
  <property fmtid="{D5CDD505-2E9C-101B-9397-08002B2CF9AE}" pid="4" name="ContentTypeId">
    <vt:lpwstr>0x010100FF0D20E2980FAE40AA86938C3E8921C3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a35767d7c338225d3368fb9dcb38fa978f90216c564459fa12cda5db2fe55ebe</vt:lpwstr>
  </property>
  <property fmtid="{D5CDD505-2E9C-101B-9397-08002B2CF9AE}" pid="8" name="lcf76f155ced4ddcb4097134ff3c332f">
    <vt:lpwstr/>
  </property>
</Properties>
</file>