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3B468A" w14:paraId="4D2698C1" w14:textId="77777777">
        <w:trPr>
          <w:trHeight w:val="720"/>
        </w:trPr>
        <w:tc>
          <w:tcPr>
            <w:tcW w:w="5490" w:type="dxa"/>
            <w:gridSpan w:val="2"/>
            <w:tcBorders>
              <w:bottom w:val="single" w:sz="18" w:space="0" w:color="auto"/>
            </w:tcBorders>
          </w:tcPr>
          <w:p w14:paraId="215B128B"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3DE31EEF" w14:textId="77777777" w:rsidR="003B468A" w:rsidRDefault="00C4722B">
            <w:pPr>
              <w:jc w:val="right"/>
              <w:rPr>
                <w:rFonts w:asciiTheme="minorBidi" w:hAnsiTheme="minorBidi" w:cstheme="minorBidi"/>
                <w:sz w:val="52"/>
                <w:szCs w:val="52"/>
              </w:rPr>
            </w:pPr>
            <w:r>
              <w:rPr>
                <w:rFonts w:asciiTheme="minorBidi" w:hAnsiTheme="minorBidi" w:cstheme="minorBidi"/>
                <w:b/>
                <w:sz w:val="72"/>
              </w:rPr>
              <w:t>EP</w:t>
            </w:r>
          </w:p>
        </w:tc>
      </w:tr>
      <w:tr w:rsidR="003B468A" w14:paraId="7DCACC9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5CBF0D76" w14:textId="77777777" w:rsidR="003B468A" w:rsidRDefault="00C4722B">
            <w:pPr>
              <w:spacing w:before="120"/>
            </w:pPr>
            <w:r>
              <w:rPr>
                <w:noProof/>
                <w:lang w:val="en-US" w:eastAsia="zh-CN"/>
              </w:rPr>
              <w:drawing>
                <wp:anchor distT="0" distB="0" distL="114300" distR="114300" simplePos="0" relativeHeight="251660288" behindDoc="0" locked="0" layoutInCell="1" allowOverlap="1" wp14:anchorId="6BE581B9" wp14:editId="5EAE8A32">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en-US" w:eastAsia="zh-CN"/>
              </w:rPr>
              <w:drawing>
                <wp:anchor distT="0" distB="0" distL="114300" distR="114300" simplePos="0" relativeHeight="251661312" behindDoc="1" locked="0" layoutInCell="0" allowOverlap="1" wp14:anchorId="68F880E5" wp14:editId="2075BE24">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2874508B" w14:textId="77777777" w:rsidR="003B468A" w:rsidRDefault="003B468A">
            <w:pPr>
              <w:pStyle w:val="Heading3"/>
              <w:numPr>
                <w:ilvl w:val="0"/>
                <w:numId w:val="0"/>
              </w:numPr>
              <w:spacing w:after="0"/>
              <w:jc w:val="left"/>
              <w:rPr>
                <w:b/>
                <w:sz w:val="32"/>
                <w:lang w:val="en-CA"/>
              </w:rPr>
            </w:pPr>
          </w:p>
          <w:p w14:paraId="1142B4D3" w14:textId="77777777" w:rsidR="003B468A" w:rsidRDefault="00C4722B">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471FAB57"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24FCF449"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17345988"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14:paraId="4E5B750C" w14:textId="77777777" w:rsidR="003B468A" w:rsidRDefault="003B468A">
            <w:pPr>
              <w:rPr>
                <w:color w:val="000000"/>
                <w:szCs w:val="24"/>
                <w:lang w:val="ru-RU"/>
              </w:rPr>
            </w:pPr>
          </w:p>
          <w:p w14:paraId="25A62181" w14:textId="77777777" w:rsidR="003B468A" w:rsidRDefault="00C4722B">
            <w:pPr>
              <w:rPr>
                <w:color w:val="000000"/>
                <w:szCs w:val="24"/>
              </w:rPr>
            </w:pPr>
            <w:r>
              <w:rPr>
                <w:color w:val="000000"/>
                <w:szCs w:val="24"/>
              </w:rPr>
              <w:t>Distr.</w:t>
            </w:r>
          </w:p>
          <w:p w14:paraId="71602B06" w14:textId="77777777" w:rsidR="003B468A" w:rsidRDefault="00C4722B">
            <w:pPr>
              <w:rPr>
                <w:color w:val="000000"/>
                <w:szCs w:val="24"/>
              </w:rPr>
            </w:pPr>
            <w:r>
              <w:rPr>
                <w:rFonts w:hint="eastAsia"/>
                <w:color w:val="000000"/>
                <w:szCs w:val="24"/>
              </w:rPr>
              <w:t>GENERAL</w:t>
            </w:r>
          </w:p>
          <w:p w14:paraId="115F8B3B" w14:textId="77777777" w:rsidR="003B468A" w:rsidRDefault="003B468A">
            <w:pPr>
              <w:rPr>
                <w:color w:val="000000"/>
                <w:szCs w:val="24"/>
              </w:rPr>
            </w:pPr>
          </w:p>
          <w:p w14:paraId="196D0843" w14:textId="43720469" w:rsidR="003B468A" w:rsidRDefault="00C4722B">
            <w:r>
              <w:fldChar w:fldCharType="begin"/>
            </w:r>
            <w:r>
              <w:rPr>
                <w:lang w:val="pt-BR"/>
              </w:rPr>
              <w:instrText xml:space="preserve"> DOCPROPERTY "Document number"  \* MERGEFORMAT </w:instrText>
            </w:r>
            <w:r>
              <w:fldChar w:fldCharType="separate"/>
            </w:r>
            <w:r w:rsidR="00616AA7">
              <w:rPr>
                <w:lang w:val="pt-BR"/>
              </w:rPr>
              <w:t>UNEP/OzL.Pro/ExCom/93/74</w:t>
            </w:r>
            <w:r>
              <w:fldChar w:fldCharType="end"/>
            </w:r>
          </w:p>
          <w:p w14:paraId="06E2C42A" w14:textId="6C83F372" w:rsidR="003B468A" w:rsidRDefault="004E021F" w:rsidP="00D2077F">
            <w:pPr>
              <w:rPr>
                <w:color w:val="000000"/>
                <w:szCs w:val="24"/>
              </w:rPr>
            </w:pPr>
            <w:r w:rsidRPr="000336D7">
              <w:fldChar w:fldCharType="begin"/>
            </w:r>
            <w:r w:rsidRPr="000336D7">
              <w:instrText xml:space="preserve"> DOCPROPERTY "Revision date" \@ "d MMMM YYYY"  \* MERGEFORMAT </w:instrText>
            </w:r>
            <w:r w:rsidRPr="000336D7">
              <w:fldChar w:fldCharType="separate"/>
            </w:r>
            <w:r w:rsidR="0013325C">
              <w:t>24 November 2023</w:t>
            </w:r>
            <w:r w:rsidRPr="000336D7">
              <w:fldChar w:fldCharType="end"/>
            </w:r>
          </w:p>
          <w:p w14:paraId="448C4038" w14:textId="77777777" w:rsidR="003B468A" w:rsidRDefault="003B468A">
            <w:pPr>
              <w:rPr>
                <w:color w:val="000000"/>
                <w:szCs w:val="24"/>
              </w:rPr>
            </w:pPr>
          </w:p>
          <w:p w14:paraId="538890B0" w14:textId="77777777" w:rsidR="003B468A" w:rsidRDefault="00C4722B">
            <w:pPr>
              <w:tabs>
                <w:tab w:val="left" w:pos="10080"/>
              </w:tabs>
              <w:rPr>
                <w:color w:val="000000"/>
                <w:szCs w:val="24"/>
              </w:rPr>
            </w:pPr>
            <w:r>
              <w:rPr>
                <w:color w:val="000000"/>
                <w:szCs w:val="24"/>
              </w:rPr>
              <w:t>CHINESE</w:t>
            </w:r>
          </w:p>
          <w:p w14:paraId="3923A2CE" w14:textId="77777777" w:rsidR="003B468A" w:rsidRDefault="00C4722B">
            <w:pPr>
              <w:tabs>
                <w:tab w:val="left" w:pos="10080"/>
              </w:tabs>
              <w:rPr>
                <w:color w:val="000000"/>
                <w:spacing w:val="-10"/>
                <w:szCs w:val="24"/>
              </w:rPr>
            </w:pPr>
            <w:r>
              <w:rPr>
                <w:color w:val="000000"/>
                <w:szCs w:val="24"/>
              </w:rPr>
              <w:t>ORIGINAL: ENGLISH</w:t>
            </w:r>
          </w:p>
          <w:p w14:paraId="27297DC6" w14:textId="77777777" w:rsidR="003B468A" w:rsidRDefault="003B468A"/>
        </w:tc>
      </w:tr>
    </w:tbl>
    <w:p w14:paraId="68180835" w14:textId="77777777"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14:paraId="7CFFD88E" w14:textId="77777777"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14:paraId="7E23B0B9" w14:textId="651BF3CB" w:rsidR="002D3D7D" w:rsidRPr="000F0F4A" w:rsidRDefault="002D3D7D" w:rsidP="002D3D7D">
      <w:pPr>
        <w:jc w:val="left"/>
        <w:rPr>
          <w:sz w:val="24"/>
          <w:szCs w:val="24"/>
          <w:lang w:val="en-CA" w:eastAsia="zh-CN"/>
        </w:rPr>
      </w:pPr>
      <w:r>
        <w:rPr>
          <w:rFonts w:hAnsi="SimSun" w:hint="eastAsia"/>
          <w:noProof/>
          <w:sz w:val="24"/>
          <w:szCs w:val="24"/>
          <w:lang w:val="en-CA" w:eastAsia="zh-CN"/>
        </w:rPr>
        <w:t>第</w:t>
      </w:r>
      <w:r w:rsidR="00E2656E">
        <w:rPr>
          <w:rFonts w:ascii="SimSun" w:hAnsi="SimSun" w:cs="SimSun" w:hint="eastAsia"/>
          <w:noProof/>
          <w:sz w:val="24"/>
          <w:szCs w:val="24"/>
          <w:lang w:eastAsia="zh-CN"/>
        </w:rPr>
        <w:t>九十</w:t>
      </w:r>
      <w:r w:rsidR="00942503">
        <w:rPr>
          <w:rFonts w:ascii="SimSun" w:hAnsi="SimSun" w:cs="SimSun" w:hint="eastAsia"/>
          <w:noProof/>
          <w:sz w:val="24"/>
          <w:szCs w:val="24"/>
          <w:lang w:eastAsia="zh-CN"/>
        </w:rPr>
        <w:t>三</w:t>
      </w:r>
      <w:r w:rsidR="00E2656E">
        <w:rPr>
          <w:rFonts w:ascii="SimSun" w:hAnsi="SimSun" w:cs="SimSun" w:hint="eastAsia"/>
          <w:noProof/>
          <w:sz w:val="24"/>
          <w:szCs w:val="24"/>
          <w:lang w:eastAsia="zh-CN"/>
        </w:rPr>
        <w:t>次</w:t>
      </w:r>
      <w:r w:rsidRPr="000F0F4A">
        <w:rPr>
          <w:rFonts w:hAnsi="SimSun"/>
          <w:noProof/>
          <w:sz w:val="24"/>
          <w:szCs w:val="24"/>
          <w:lang w:val="en-CA" w:eastAsia="zh-CN"/>
        </w:rPr>
        <w:t>会议</w:t>
      </w:r>
    </w:p>
    <w:p w14:paraId="3A3FB433" w14:textId="63EC0A63" w:rsidR="002D3D7D" w:rsidRPr="00766AC5" w:rsidRDefault="00E2656E" w:rsidP="002D3D7D">
      <w:pPr>
        <w:jc w:val="left"/>
        <w:rPr>
          <w:sz w:val="24"/>
          <w:szCs w:val="24"/>
          <w:lang w:eastAsia="zh-CN"/>
        </w:rPr>
      </w:pPr>
      <w:r>
        <w:rPr>
          <w:sz w:val="24"/>
          <w:szCs w:val="24"/>
          <w:lang w:eastAsia="zh-CN"/>
        </w:rPr>
        <w:t>2023</w:t>
      </w:r>
      <w:r>
        <w:rPr>
          <w:rFonts w:ascii="SimSun" w:hAnsi="SimSun" w:cs="SimSun" w:hint="eastAsia"/>
          <w:sz w:val="24"/>
          <w:szCs w:val="24"/>
          <w:lang w:eastAsia="zh-CN"/>
        </w:rPr>
        <w:t>年</w:t>
      </w:r>
      <w:r w:rsidR="00942503">
        <w:rPr>
          <w:sz w:val="24"/>
          <w:szCs w:val="24"/>
          <w:lang w:eastAsia="zh-CN"/>
        </w:rPr>
        <w:t>12</w:t>
      </w:r>
      <w:r>
        <w:rPr>
          <w:rFonts w:ascii="SimSun" w:hAnsi="SimSun" w:cs="SimSun" w:hint="eastAsia"/>
          <w:sz w:val="24"/>
          <w:szCs w:val="24"/>
          <w:lang w:eastAsia="zh-CN"/>
        </w:rPr>
        <w:t>月</w:t>
      </w:r>
      <w:r w:rsidR="00942503">
        <w:rPr>
          <w:sz w:val="24"/>
          <w:szCs w:val="24"/>
          <w:lang w:eastAsia="zh-CN"/>
        </w:rPr>
        <w:t>15</w:t>
      </w:r>
      <w:r>
        <w:rPr>
          <w:rFonts w:ascii="SimSun" w:hAnsi="SimSun" w:cs="SimSun" w:hint="eastAsia"/>
          <w:sz w:val="24"/>
          <w:szCs w:val="24"/>
          <w:lang w:eastAsia="zh-CN"/>
        </w:rPr>
        <w:t>日至</w:t>
      </w:r>
      <w:r w:rsidR="00942503">
        <w:rPr>
          <w:sz w:val="24"/>
          <w:szCs w:val="24"/>
          <w:lang w:eastAsia="zh-CN"/>
        </w:rPr>
        <w:t>19</w:t>
      </w:r>
      <w:r>
        <w:rPr>
          <w:rFonts w:ascii="SimSun" w:hAnsi="SimSun" w:cs="SimSun" w:hint="eastAsia"/>
          <w:sz w:val="24"/>
          <w:szCs w:val="24"/>
          <w:lang w:eastAsia="zh-CN"/>
        </w:rPr>
        <w:t>日</w:t>
      </w:r>
      <w:r w:rsidR="002D3D7D" w:rsidRPr="000F0F4A">
        <w:rPr>
          <w:rFonts w:hAnsi="SimSun"/>
          <w:noProof/>
          <w:sz w:val="24"/>
          <w:szCs w:val="24"/>
          <w:lang w:val="en-CA" w:eastAsia="zh-CN"/>
        </w:rPr>
        <w:t>，蒙特利尔</w:t>
      </w:r>
    </w:p>
    <w:p w14:paraId="38F0E045" w14:textId="3E0C9BF5" w:rsidR="003B468A" w:rsidRPr="00943350" w:rsidRDefault="00F35401">
      <w:pPr>
        <w:pStyle w:val="Normal-para"/>
        <w:numPr>
          <w:ilvl w:val="0"/>
          <w:numId w:val="0"/>
        </w:numPr>
        <w:tabs>
          <w:tab w:val="clear" w:pos="490"/>
          <w:tab w:val="clear" w:pos="979"/>
          <w:tab w:val="clear" w:pos="1469"/>
          <w:tab w:val="left" w:pos="3705"/>
        </w:tabs>
        <w:spacing w:before="0" w:after="0"/>
        <w:rPr>
          <w:color w:val="000000"/>
          <w:szCs w:val="18"/>
          <w:lang w:val="en-GB"/>
        </w:rPr>
      </w:pPr>
      <w:r w:rsidRPr="00DB6D9F">
        <w:rPr>
          <w:rFonts w:hint="eastAsia"/>
          <w:color w:val="000000"/>
          <w:szCs w:val="18"/>
          <w:lang w:val="en-GB"/>
        </w:rPr>
        <w:t>临时</w:t>
      </w:r>
      <w:r>
        <w:rPr>
          <w:rFonts w:hint="eastAsia"/>
          <w:color w:val="000000"/>
          <w:szCs w:val="18"/>
          <w:lang w:val="en-GB"/>
        </w:rPr>
        <w:t>议程</w:t>
      </w:r>
      <w:r w:rsidRPr="00D51557">
        <w:rPr>
          <w:rFonts w:eastAsiaTheme="minorEastAsia"/>
          <w:vertAlign w:val="superscript"/>
          <w:lang w:val="en-CA"/>
        </w:rPr>
        <w:footnoteReference w:id="1"/>
      </w:r>
      <w:r>
        <w:rPr>
          <w:rFonts w:hint="eastAsia"/>
          <w:color w:val="000000"/>
          <w:szCs w:val="18"/>
          <w:lang w:val="en-GB"/>
        </w:rPr>
        <w:t xml:space="preserve"> </w:t>
      </w:r>
      <w:r w:rsidRPr="00DB6D9F">
        <w:rPr>
          <w:rFonts w:hint="eastAsia"/>
          <w:color w:val="000000"/>
          <w:szCs w:val="18"/>
          <w:lang w:val="en-GB"/>
        </w:rPr>
        <w:t>项目</w:t>
      </w:r>
      <w:r w:rsidR="00CB0888" w:rsidRPr="000336D7">
        <w:t>9(</w:t>
      </w:r>
      <w:r w:rsidR="00942503">
        <w:t>c</w:t>
      </w:r>
      <w:r w:rsidR="00CB0888" w:rsidRPr="000336D7">
        <w:t xml:space="preserve">) </w:t>
      </w:r>
    </w:p>
    <w:p w14:paraId="125D18B4" w14:textId="77777777" w:rsidR="00C32F04" w:rsidRDefault="00C32F04" w:rsidP="00C32F04">
      <w:pPr>
        <w:jc w:val="center"/>
        <w:rPr>
          <w:b/>
          <w:lang w:val="en-CA" w:eastAsia="zh-CN"/>
        </w:rPr>
      </w:pPr>
    </w:p>
    <w:p w14:paraId="18896698" w14:textId="008A0AD6" w:rsidR="00C32F04" w:rsidRDefault="00C32F04" w:rsidP="00C32F04">
      <w:pPr>
        <w:jc w:val="center"/>
        <w:rPr>
          <w:b/>
          <w:lang w:val="en-CA" w:eastAsia="zh-CN"/>
        </w:rPr>
      </w:pPr>
    </w:p>
    <w:p w14:paraId="4ACE621F" w14:textId="6A9729CF" w:rsidR="00C32F04" w:rsidRDefault="00C32F04" w:rsidP="00C32F04">
      <w:pPr>
        <w:jc w:val="center"/>
        <w:rPr>
          <w:b/>
          <w:lang w:val="en-CA" w:eastAsia="zh-CN"/>
        </w:rPr>
      </w:pPr>
    </w:p>
    <w:p w14:paraId="442BDABE" w14:textId="61737E1E" w:rsidR="00C32F04" w:rsidRDefault="00C32F04" w:rsidP="00C32F04">
      <w:pPr>
        <w:jc w:val="center"/>
        <w:rPr>
          <w:b/>
          <w:lang w:val="en-CA" w:eastAsia="zh-CN"/>
        </w:rPr>
      </w:pPr>
    </w:p>
    <w:p w14:paraId="26BA2F99" w14:textId="4FC0CD3C" w:rsidR="00C32F04" w:rsidRDefault="00C32F04" w:rsidP="00C32F04">
      <w:pPr>
        <w:jc w:val="center"/>
        <w:rPr>
          <w:b/>
          <w:lang w:val="en-CA" w:eastAsia="zh-CN"/>
        </w:rPr>
      </w:pPr>
    </w:p>
    <w:p w14:paraId="328E49AB" w14:textId="77777777" w:rsidR="00C32F04" w:rsidRDefault="00C32F04" w:rsidP="00C32F04">
      <w:pPr>
        <w:jc w:val="center"/>
        <w:rPr>
          <w:b/>
          <w:lang w:val="en-CA" w:eastAsia="zh-CN"/>
        </w:rPr>
      </w:pPr>
    </w:p>
    <w:p w14:paraId="6A318758" w14:textId="61CEAF6D" w:rsidR="00C32F04" w:rsidRPr="008B679D" w:rsidRDefault="00C32F04" w:rsidP="00C32F04">
      <w:pPr>
        <w:pStyle w:val="Heading1"/>
        <w:numPr>
          <w:ilvl w:val="0"/>
          <w:numId w:val="0"/>
        </w:numPr>
        <w:ind w:right="21"/>
        <w:jc w:val="center"/>
        <w:rPr>
          <w:b/>
          <w:sz w:val="24"/>
          <w:szCs w:val="24"/>
          <w:lang w:eastAsia="zh-CN"/>
        </w:rPr>
      </w:pPr>
      <w:r w:rsidRPr="008B679D">
        <w:rPr>
          <w:b/>
          <w:spacing w:val="1"/>
          <w:sz w:val="24"/>
          <w:szCs w:val="24"/>
          <w:lang w:eastAsia="zh-CN"/>
        </w:rPr>
        <w:t>项目提案：</w:t>
      </w:r>
      <w:r w:rsidR="00171F63">
        <w:rPr>
          <w:b/>
          <w:spacing w:val="1"/>
          <w:sz w:val="24"/>
          <w:szCs w:val="24"/>
          <w:lang w:eastAsia="zh-CN"/>
        </w:rPr>
        <w:t>纳米比亚</w:t>
      </w:r>
    </w:p>
    <w:p w14:paraId="092228AB" w14:textId="77777777" w:rsidR="00C32F04" w:rsidRDefault="00C32F04" w:rsidP="00C32F04">
      <w:pPr>
        <w:spacing w:line="200" w:lineRule="exact"/>
        <w:rPr>
          <w:sz w:val="20"/>
          <w:szCs w:val="20"/>
          <w:lang w:eastAsia="zh-CN"/>
        </w:rPr>
      </w:pPr>
    </w:p>
    <w:p w14:paraId="7E7ED899" w14:textId="77777777" w:rsidR="00C32F04" w:rsidRDefault="00C32F04" w:rsidP="00C32F04">
      <w:pPr>
        <w:spacing w:before="10" w:line="260" w:lineRule="exact"/>
        <w:rPr>
          <w:sz w:val="26"/>
          <w:szCs w:val="26"/>
          <w:lang w:eastAsia="zh-CN"/>
        </w:rPr>
      </w:pPr>
    </w:p>
    <w:p w14:paraId="6348536D" w14:textId="4C07B07A" w:rsidR="00C32F04" w:rsidRPr="008B679D" w:rsidRDefault="00C32F04" w:rsidP="00C32F04">
      <w:pPr>
        <w:pStyle w:val="BodyText"/>
        <w:spacing w:line="382" w:lineRule="auto"/>
        <w:ind w:left="100" w:right="2060" w:firstLine="720"/>
        <w:rPr>
          <w:rFonts w:asciiTheme="minorEastAsia" w:eastAsiaTheme="minorEastAsia" w:hAnsiTheme="minorEastAsia"/>
        </w:rPr>
      </w:pPr>
      <w:r w:rsidRPr="008B679D">
        <w:rPr>
          <w:rFonts w:asciiTheme="minorEastAsia" w:eastAsiaTheme="minorEastAsia" w:hAnsiTheme="minorEastAsia"/>
        </w:rPr>
        <w:t>本文件包括秘书处就以下项目提案提出的评论和建议：</w:t>
      </w:r>
    </w:p>
    <w:p w14:paraId="68B56186" w14:textId="7CFBD9E5" w:rsidR="00C32F04" w:rsidRPr="008B679D" w:rsidRDefault="00171F63" w:rsidP="00C32F04">
      <w:pPr>
        <w:pStyle w:val="BodyText"/>
        <w:spacing w:line="382" w:lineRule="auto"/>
        <w:ind w:left="0" w:right="2060"/>
        <w:rPr>
          <w:rFonts w:asciiTheme="minorEastAsia" w:eastAsiaTheme="minorEastAsia" w:hAnsiTheme="minorEastAsia"/>
        </w:rPr>
      </w:pPr>
      <w:r>
        <w:rPr>
          <w:rFonts w:asciiTheme="minorEastAsia" w:eastAsiaTheme="minorEastAsia" w:hAnsiTheme="minorEastAsia" w:hint="eastAsia"/>
          <w:u w:val="single" w:color="000000"/>
        </w:rPr>
        <w:t>能效</w:t>
      </w:r>
    </w:p>
    <w:p w14:paraId="116B4539" w14:textId="77777777" w:rsidR="00C32F04" w:rsidRPr="008B679D" w:rsidRDefault="00C32F04" w:rsidP="00C32F04">
      <w:pPr>
        <w:spacing w:before="6" w:line="100" w:lineRule="exact"/>
        <w:rPr>
          <w:rFonts w:asciiTheme="minorEastAsia" w:eastAsiaTheme="minorEastAsia" w:hAnsiTheme="minorEastAsia"/>
          <w:sz w:val="24"/>
          <w:szCs w:val="24"/>
          <w:lang w:eastAsia="zh-CN"/>
        </w:rPr>
      </w:pPr>
    </w:p>
    <w:p w14:paraId="5B4B52A1" w14:textId="3EE9C5D4" w:rsidR="00C32F04" w:rsidRPr="008B679D" w:rsidRDefault="00C32F04" w:rsidP="00C32F04">
      <w:pPr>
        <w:pStyle w:val="BodyText"/>
        <w:tabs>
          <w:tab w:val="left" w:pos="819"/>
          <w:tab w:val="left" w:pos="6800"/>
        </w:tabs>
        <w:spacing w:before="58" w:line="310" w:lineRule="exact"/>
        <w:ind w:left="0" w:right="429"/>
        <w:rPr>
          <w:rFonts w:asciiTheme="minorEastAsia" w:eastAsiaTheme="minorEastAsia" w:hAnsiTheme="minorEastAsia"/>
        </w:rPr>
      </w:pPr>
      <w:r w:rsidRPr="008B679D">
        <w:rPr>
          <w:rFonts w:asciiTheme="minorEastAsia" w:eastAsiaTheme="minorEastAsia" w:hAnsiTheme="minorEastAsia" w:cs="Times New Roman"/>
        </w:rPr>
        <w:t>•</w:t>
      </w:r>
      <w:r w:rsidRPr="008B679D">
        <w:rPr>
          <w:rFonts w:asciiTheme="minorEastAsia" w:eastAsiaTheme="minorEastAsia" w:hAnsiTheme="minorEastAsia" w:cs="Times New Roman"/>
        </w:rPr>
        <w:tab/>
      </w:r>
      <w:r w:rsidR="00D44566" w:rsidRPr="00D44566">
        <w:rPr>
          <w:rFonts w:ascii="Times New Roman" w:eastAsiaTheme="minorEastAsia" w:cs="Times New Roman"/>
        </w:rPr>
        <w:t>根据第</w:t>
      </w:r>
      <w:r w:rsidR="00D44566" w:rsidRPr="00D44566">
        <w:rPr>
          <w:rFonts w:ascii="Times New Roman" w:eastAsiaTheme="minorEastAsia" w:cs="Times New Roman"/>
        </w:rPr>
        <w:t>89/6</w:t>
      </w:r>
      <w:r w:rsidR="00D44566" w:rsidRPr="00D44566">
        <w:rPr>
          <w:rFonts w:ascii="Times New Roman" w:eastAsiaTheme="minorEastAsia" w:cs="Times New Roman"/>
        </w:rPr>
        <w:t>号决定</w:t>
      </w:r>
      <w:r w:rsidR="00D44566" w:rsidRPr="00D44566">
        <w:rPr>
          <w:rFonts w:ascii="Times New Roman" w:eastAsiaTheme="minorEastAsia" w:cs="Times New Roman"/>
        </w:rPr>
        <w:t>(b)</w:t>
      </w:r>
      <w:r w:rsidR="00D44566" w:rsidRPr="00D44566">
        <w:rPr>
          <w:rFonts w:ascii="Times New Roman" w:eastAsiaTheme="minorEastAsia" w:cs="Times New Roman"/>
        </w:rPr>
        <w:t>段维</w:t>
      </w:r>
      <w:r w:rsidR="00D44566">
        <w:rPr>
          <w:rFonts w:asciiTheme="minorEastAsia" w:eastAsiaTheme="minorEastAsia" w:hAnsiTheme="minorEastAsia" w:hint="eastAsia"/>
        </w:rPr>
        <w:t>修行业保持能效的额外活动</w:t>
      </w:r>
      <w:r w:rsidRPr="008B679D">
        <w:rPr>
          <w:rFonts w:asciiTheme="minorEastAsia" w:eastAsiaTheme="minorEastAsia" w:hAnsiTheme="minorEastAsia" w:hint="eastAsia"/>
        </w:rPr>
        <w:t xml:space="preserve"> </w:t>
      </w:r>
      <w:r w:rsidRPr="008B679D">
        <w:rPr>
          <w:rFonts w:asciiTheme="minorEastAsia" w:eastAsiaTheme="minorEastAsia" w:hAnsiTheme="minorEastAsia"/>
        </w:rPr>
        <w:t xml:space="preserve">       </w:t>
      </w:r>
      <w:r w:rsidR="00351D8B" w:rsidRPr="008B679D">
        <w:rPr>
          <w:rFonts w:asciiTheme="minorEastAsia" w:eastAsiaTheme="minorEastAsia" w:hAnsiTheme="minorEastAsia"/>
        </w:rPr>
        <w:t xml:space="preserve"> </w:t>
      </w:r>
      <w:r w:rsidR="007E1262" w:rsidRPr="008B679D">
        <w:rPr>
          <w:rFonts w:asciiTheme="minorEastAsia" w:eastAsiaTheme="minorEastAsia" w:hAnsiTheme="minorEastAsia"/>
        </w:rPr>
        <w:t xml:space="preserve">  </w:t>
      </w:r>
      <w:r w:rsidR="008B679D">
        <w:rPr>
          <w:rFonts w:asciiTheme="minorEastAsia" w:eastAsiaTheme="minorEastAsia" w:hAnsiTheme="minorEastAsia" w:hint="eastAsia"/>
        </w:rPr>
        <w:t xml:space="preserve"> </w:t>
      </w:r>
      <w:r w:rsidR="008B679D">
        <w:rPr>
          <w:rFonts w:asciiTheme="minorEastAsia" w:eastAsiaTheme="minorEastAsia" w:hAnsiTheme="minorEastAsia"/>
        </w:rPr>
        <w:t xml:space="preserve">     </w:t>
      </w:r>
      <w:r w:rsidR="00171F63">
        <w:rPr>
          <w:rFonts w:asciiTheme="minorEastAsia" w:eastAsiaTheme="minorEastAsia" w:hAnsiTheme="minorEastAsia" w:hint="eastAsia"/>
        </w:rPr>
        <w:t>德国</w:t>
      </w:r>
    </w:p>
    <w:p w14:paraId="73ADC9CB" w14:textId="77777777" w:rsidR="00C32F04" w:rsidRDefault="00C32F04" w:rsidP="00C32F04">
      <w:pPr>
        <w:spacing w:line="200" w:lineRule="exact"/>
        <w:rPr>
          <w:sz w:val="20"/>
          <w:szCs w:val="20"/>
          <w:lang w:eastAsia="zh-CN"/>
        </w:rPr>
      </w:pPr>
    </w:p>
    <w:p w14:paraId="6D2372BF" w14:textId="2611F28B" w:rsidR="00D53E2B" w:rsidRDefault="00D53E2B">
      <w:pPr>
        <w:jc w:val="left"/>
        <w:rPr>
          <w:sz w:val="20"/>
          <w:szCs w:val="20"/>
          <w:lang w:eastAsia="zh-CN"/>
        </w:rPr>
      </w:pPr>
      <w:r>
        <w:rPr>
          <w:sz w:val="20"/>
          <w:szCs w:val="20"/>
          <w:lang w:eastAsia="zh-CN"/>
        </w:rPr>
        <w:br w:type="page"/>
      </w:r>
    </w:p>
    <w:p w14:paraId="0BD88572" w14:textId="4855F4CB" w:rsidR="003B468A" w:rsidRPr="00BC1814" w:rsidRDefault="00FC47A2">
      <w:pPr>
        <w:tabs>
          <w:tab w:val="left" w:pos="720"/>
        </w:tabs>
        <w:spacing w:before="480" w:after="240"/>
        <w:jc w:val="center"/>
        <w:rPr>
          <w:rFonts w:ascii="SimHei" w:eastAsia="SimHei"/>
          <w:b/>
          <w:bCs/>
          <w:color w:val="000000"/>
          <w:sz w:val="24"/>
          <w:szCs w:val="24"/>
          <w:lang w:eastAsia="zh-CN"/>
        </w:rPr>
      </w:pPr>
      <w:r w:rsidRPr="00BC1814">
        <w:rPr>
          <w:rFonts w:hint="eastAsia"/>
          <w:b/>
          <w:sz w:val="24"/>
          <w:szCs w:val="24"/>
          <w:lang w:val="en-CA" w:eastAsia="zh-CN"/>
        </w:rPr>
        <w:lastRenderedPageBreak/>
        <w:t>项目说明</w:t>
      </w:r>
    </w:p>
    <w:p w14:paraId="72E34518" w14:textId="0669CC45" w:rsidR="0086745B" w:rsidRPr="0086745B" w:rsidRDefault="0086745B" w:rsidP="0086745B">
      <w:pPr>
        <w:widowControl w:val="0"/>
        <w:tabs>
          <w:tab w:val="left" w:pos="720"/>
        </w:tabs>
        <w:adjustRightInd w:val="0"/>
        <w:textAlignment w:val="baseline"/>
        <w:rPr>
          <w:b/>
          <w:bCs/>
          <w:sz w:val="24"/>
          <w:szCs w:val="24"/>
          <w:lang w:eastAsia="zh-CN"/>
        </w:rPr>
      </w:pPr>
      <w:r w:rsidRPr="0086745B">
        <w:rPr>
          <w:rFonts w:hint="eastAsia"/>
          <w:b/>
          <w:bCs/>
          <w:sz w:val="24"/>
          <w:szCs w:val="24"/>
          <w:lang w:eastAsia="zh-CN"/>
        </w:rPr>
        <w:t>背景</w:t>
      </w:r>
    </w:p>
    <w:p w14:paraId="2ADCF3FE" w14:textId="72992460" w:rsidR="00976238" w:rsidRPr="00976238" w:rsidRDefault="00976238" w:rsidP="00976238">
      <w:pPr>
        <w:widowControl w:val="0"/>
        <w:numPr>
          <w:ilvl w:val="0"/>
          <w:numId w:val="22"/>
        </w:numPr>
        <w:tabs>
          <w:tab w:val="left" w:pos="720"/>
        </w:tabs>
        <w:adjustRightInd w:val="0"/>
        <w:spacing w:before="120" w:after="120" w:line="240" w:lineRule="atLeast"/>
        <w:ind w:left="0" w:firstLine="0"/>
        <w:textAlignment w:val="baseline"/>
        <w:rPr>
          <w:rFonts w:eastAsiaTheme="minorEastAsia"/>
          <w:sz w:val="24"/>
          <w:szCs w:val="24"/>
          <w:lang w:val="en-US" w:eastAsia="zh-CN"/>
        </w:rPr>
      </w:pPr>
      <w:r w:rsidRPr="00976238">
        <w:rPr>
          <w:rFonts w:eastAsiaTheme="minorEastAsia"/>
          <w:sz w:val="24"/>
          <w:szCs w:val="24"/>
          <w:lang w:val="en-US" w:eastAsia="zh-CN"/>
        </w:rPr>
        <w:t>纳米比亚氟氯</w:t>
      </w:r>
      <w:r w:rsidRPr="00843A31">
        <w:rPr>
          <w:rFonts w:eastAsiaTheme="minorEastAsia"/>
          <w:sz w:val="24"/>
          <w:szCs w:val="24"/>
          <w:lang w:val="en-US" w:eastAsia="zh-CN"/>
        </w:rPr>
        <w:t>烃淘汰管理计划在第六十三次会议</w:t>
      </w:r>
      <w:r w:rsidR="00383607" w:rsidRPr="00843A31">
        <w:rPr>
          <w:rStyle w:val="FootnoteReference"/>
          <w:sz w:val="24"/>
          <w:szCs w:val="24"/>
        </w:rPr>
        <w:footnoteReference w:id="2"/>
      </w:r>
      <w:r w:rsidR="00383607" w:rsidRPr="00843A31">
        <w:rPr>
          <w:rFonts w:eastAsiaTheme="minorEastAsia"/>
          <w:sz w:val="24"/>
          <w:szCs w:val="24"/>
          <w:lang w:val="en-US" w:eastAsia="zh-CN"/>
        </w:rPr>
        <w:t xml:space="preserve"> </w:t>
      </w:r>
      <w:r w:rsidRPr="00843A31">
        <w:rPr>
          <w:rFonts w:eastAsiaTheme="minorEastAsia"/>
          <w:sz w:val="24"/>
          <w:szCs w:val="24"/>
          <w:lang w:val="en-US" w:eastAsia="zh-CN"/>
        </w:rPr>
        <w:t>上获得核准，并在第七十一次会议</w:t>
      </w:r>
      <w:r w:rsidR="00383607" w:rsidRPr="00843A31">
        <w:rPr>
          <w:rStyle w:val="FootnoteReference"/>
          <w:sz w:val="24"/>
          <w:szCs w:val="24"/>
        </w:rPr>
        <w:footnoteReference w:id="3"/>
      </w:r>
      <w:r w:rsidR="00383607" w:rsidRPr="00843A31">
        <w:rPr>
          <w:rFonts w:eastAsiaTheme="minorEastAsia"/>
          <w:sz w:val="24"/>
          <w:szCs w:val="24"/>
          <w:lang w:val="en-US" w:eastAsia="zh-CN"/>
        </w:rPr>
        <w:t xml:space="preserve"> </w:t>
      </w:r>
      <w:r w:rsidRPr="00843A31">
        <w:rPr>
          <w:rFonts w:eastAsiaTheme="minorEastAsia"/>
          <w:sz w:val="24"/>
          <w:szCs w:val="24"/>
          <w:lang w:val="en-US" w:eastAsia="zh-CN"/>
        </w:rPr>
        <w:t>上修订，总费用为</w:t>
      </w:r>
      <w:r w:rsidRPr="00843A31">
        <w:rPr>
          <w:rFonts w:eastAsiaTheme="minorEastAsia"/>
          <w:sz w:val="24"/>
          <w:szCs w:val="24"/>
          <w:lang w:val="en-US" w:eastAsia="zh-CN"/>
        </w:rPr>
        <w:t>900,000</w:t>
      </w:r>
      <w:r w:rsidRPr="00843A31">
        <w:rPr>
          <w:rFonts w:eastAsiaTheme="minorEastAsia"/>
          <w:sz w:val="24"/>
          <w:szCs w:val="24"/>
          <w:lang w:val="en-US" w:eastAsia="zh-CN"/>
        </w:rPr>
        <w:t>美元，</w:t>
      </w:r>
      <w:r w:rsidRPr="00976238">
        <w:rPr>
          <w:rFonts w:eastAsiaTheme="minorEastAsia"/>
          <w:sz w:val="24"/>
          <w:szCs w:val="24"/>
          <w:lang w:val="en-US" w:eastAsia="zh-CN"/>
        </w:rPr>
        <w:t>外加机构支助费用，目的是在</w:t>
      </w:r>
      <w:r w:rsidRPr="00976238">
        <w:rPr>
          <w:rFonts w:eastAsiaTheme="minorEastAsia"/>
          <w:sz w:val="24"/>
          <w:szCs w:val="24"/>
          <w:lang w:val="en-US" w:eastAsia="zh-CN"/>
        </w:rPr>
        <w:t>2025</w:t>
      </w:r>
      <w:r w:rsidRPr="00976238">
        <w:rPr>
          <w:rFonts w:eastAsiaTheme="minorEastAsia"/>
          <w:sz w:val="24"/>
          <w:szCs w:val="24"/>
          <w:lang w:val="en-US" w:eastAsia="zh-CN"/>
        </w:rPr>
        <w:t>年前完全淘汰制冷空调维修行业使用的</w:t>
      </w:r>
      <w:r w:rsidRPr="00976238">
        <w:rPr>
          <w:rFonts w:eastAsiaTheme="minorEastAsia"/>
          <w:sz w:val="24"/>
          <w:szCs w:val="24"/>
          <w:lang w:val="en-US" w:eastAsia="zh-CN"/>
        </w:rPr>
        <w:t>8.40 ODP</w:t>
      </w:r>
      <w:r w:rsidRPr="00976238">
        <w:rPr>
          <w:rFonts w:eastAsiaTheme="minorEastAsia"/>
          <w:sz w:val="24"/>
          <w:szCs w:val="24"/>
          <w:lang w:val="en-US" w:eastAsia="zh-CN"/>
        </w:rPr>
        <w:t>吨氟氯烃，比《蒙特利尔议定书》的淘汰时间表有所提前，其维修尾量将持续到</w:t>
      </w:r>
      <w:r w:rsidRPr="00976238">
        <w:rPr>
          <w:rFonts w:eastAsiaTheme="minorEastAsia"/>
          <w:sz w:val="24"/>
          <w:szCs w:val="24"/>
          <w:lang w:val="en-US" w:eastAsia="zh-CN"/>
        </w:rPr>
        <w:t>2030</w:t>
      </w:r>
      <w:r w:rsidRPr="00976238">
        <w:rPr>
          <w:rFonts w:eastAsiaTheme="minorEastAsia"/>
          <w:sz w:val="24"/>
          <w:szCs w:val="24"/>
          <w:lang w:val="en-US" w:eastAsia="zh-CN"/>
        </w:rPr>
        <w:t>年。氟氯烃淘汰管理计划正在实施中，第三次付款已在第七十九次会议上获得核准。</w:t>
      </w:r>
      <w:r w:rsidRPr="00976238">
        <w:rPr>
          <w:rFonts w:eastAsiaTheme="minorEastAsia"/>
          <w:sz w:val="24"/>
          <w:szCs w:val="24"/>
          <w:lang w:val="en-US" w:eastAsia="zh-CN"/>
        </w:rPr>
        <w:t xml:space="preserve"> </w:t>
      </w:r>
    </w:p>
    <w:p w14:paraId="3461F07D" w14:textId="4F81350E" w:rsidR="005D15BE" w:rsidRPr="00976238" w:rsidRDefault="00976238" w:rsidP="00976238">
      <w:pPr>
        <w:widowControl w:val="0"/>
        <w:numPr>
          <w:ilvl w:val="0"/>
          <w:numId w:val="22"/>
        </w:numPr>
        <w:tabs>
          <w:tab w:val="left" w:pos="720"/>
        </w:tabs>
        <w:adjustRightInd w:val="0"/>
        <w:spacing w:before="120" w:after="120" w:line="240" w:lineRule="atLeast"/>
        <w:ind w:left="0" w:firstLine="0"/>
        <w:textAlignment w:val="baseline"/>
        <w:rPr>
          <w:rFonts w:eastAsiaTheme="minorEastAsia"/>
          <w:sz w:val="24"/>
          <w:szCs w:val="24"/>
          <w:lang w:val="en-US" w:eastAsia="zh-CN"/>
        </w:rPr>
      </w:pPr>
      <w:r w:rsidRPr="00976238">
        <w:rPr>
          <w:rFonts w:eastAsiaTheme="minorEastAsia"/>
          <w:sz w:val="24"/>
          <w:szCs w:val="24"/>
          <w:lang w:val="en-US" w:eastAsia="zh-CN"/>
        </w:rPr>
        <w:t>德国政府作为指定双边执行机构，代表纳米比亚政府提交了一份申请，</w:t>
      </w:r>
      <w:r w:rsidRPr="00976238">
        <w:rPr>
          <w:rFonts w:eastAsiaTheme="minorEastAsia" w:hint="eastAsia"/>
          <w:sz w:val="24"/>
          <w:szCs w:val="24"/>
          <w:lang w:val="en-US" w:eastAsia="zh-CN"/>
        </w:rPr>
        <w:t>请求</w:t>
      </w:r>
      <w:r w:rsidRPr="00976238">
        <w:rPr>
          <w:rFonts w:eastAsiaTheme="minorEastAsia"/>
          <w:sz w:val="24"/>
          <w:szCs w:val="24"/>
          <w:lang w:val="en-US" w:eastAsia="zh-CN"/>
        </w:rPr>
        <w:t>根据第</w:t>
      </w:r>
      <w:r w:rsidRPr="00976238">
        <w:rPr>
          <w:rFonts w:eastAsiaTheme="minorEastAsia"/>
          <w:sz w:val="24"/>
          <w:szCs w:val="24"/>
          <w:lang w:val="en-US" w:eastAsia="zh-CN"/>
        </w:rPr>
        <w:t>89/6</w:t>
      </w:r>
      <w:r w:rsidRPr="00976238">
        <w:rPr>
          <w:rFonts w:eastAsiaTheme="minorEastAsia"/>
          <w:sz w:val="24"/>
          <w:szCs w:val="24"/>
          <w:lang w:val="en-US" w:eastAsia="zh-CN"/>
        </w:rPr>
        <w:t>号决定资助</w:t>
      </w:r>
      <w:r w:rsidRPr="00976238">
        <w:rPr>
          <w:rFonts w:eastAsiaTheme="minorEastAsia" w:hint="eastAsia"/>
          <w:sz w:val="24"/>
          <w:szCs w:val="24"/>
          <w:lang w:val="en-US" w:eastAsia="zh-CN"/>
        </w:rPr>
        <w:t>因采用</w:t>
      </w:r>
      <w:r w:rsidRPr="00976238">
        <w:rPr>
          <w:rFonts w:eastAsiaTheme="minorEastAsia"/>
          <w:sz w:val="24"/>
          <w:szCs w:val="24"/>
          <w:lang w:val="en-US" w:eastAsia="zh-CN"/>
        </w:rPr>
        <w:t>低或零全球升温潜能值</w:t>
      </w:r>
      <w:r w:rsidR="00391B89">
        <w:rPr>
          <w:rFonts w:eastAsiaTheme="minorEastAsia" w:hint="eastAsia"/>
          <w:sz w:val="24"/>
          <w:szCs w:val="24"/>
          <w:lang w:val="en-US" w:eastAsia="zh-CN"/>
        </w:rPr>
        <w:t>(GWP</w:t>
      </w:r>
      <w:r w:rsidR="00391B89">
        <w:rPr>
          <w:rFonts w:eastAsiaTheme="minorEastAsia"/>
          <w:sz w:val="24"/>
          <w:szCs w:val="24"/>
          <w:lang w:val="en-US" w:eastAsia="zh-CN"/>
        </w:rPr>
        <w:t>)</w:t>
      </w:r>
      <w:r w:rsidRPr="00976238">
        <w:rPr>
          <w:rFonts w:eastAsiaTheme="minorEastAsia"/>
          <w:sz w:val="24"/>
          <w:szCs w:val="24"/>
          <w:lang w:val="en-US" w:eastAsia="zh-CN"/>
        </w:rPr>
        <w:t>的氟氯烃替代品以及</w:t>
      </w:r>
      <w:r w:rsidR="00F26F35">
        <w:rPr>
          <w:rFonts w:eastAsiaTheme="minorEastAsia" w:hint="eastAsia"/>
          <w:sz w:val="24"/>
          <w:szCs w:val="24"/>
          <w:lang w:val="en-US" w:eastAsia="zh-CN"/>
        </w:rPr>
        <w:t>为</w:t>
      </w:r>
      <w:r w:rsidRPr="00976238">
        <w:rPr>
          <w:rFonts w:eastAsiaTheme="minorEastAsia"/>
          <w:sz w:val="24"/>
          <w:szCs w:val="24"/>
          <w:lang w:val="en-US" w:eastAsia="zh-CN"/>
        </w:rPr>
        <w:t>保持制冷维修行业的能效</w:t>
      </w:r>
      <w:r w:rsidRPr="00976238">
        <w:rPr>
          <w:rFonts w:eastAsiaTheme="minorEastAsia" w:hint="eastAsia"/>
          <w:sz w:val="24"/>
          <w:szCs w:val="24"/>
          <w:lang w:val="en-US" w:eastAsia="zh-CN"/>
        </w:rPr>
        <w:t>而开展的</w:t>
      </w:r>
      <w:r w:rsidR="00F26F35">
        <w:rPr>
          <w:rFonts w:eastAsiaTheme="minorEastAsia" w:hint="eastAsia"/>
          <w:sz w:val="24"/>
          <w:szCs w:val="24"/>
          <w:lang w:val="en-US" w:eastAsia="zh-CN"/>
        </w:rPr>
        <w:t>额外</w:t>
      </w:r>
      <w:r w:rsidRPr="00976238">
        <w:rPr>
          <w:rFonts w:eastAsiaTheme="minorEastAsia" w:hint="eastAsia"/>
          <w:sz w:val="24"/>
          <w:szCs w:val="24"/>
          <w:lang w:val="en-US" w:eastAsia="zh-CN"/>
        </w:rPr>
        <w:t>活动，金额为</w:t>
      </w:r>
      <w:r w:rsidRPr="00976238">
        <w:rPr>
          <w:rFonts w:eastAsiaTheme="minorEastAsia"/>
          <w:sz w:val="24"/>
          <w:szCs w:val="24"/>
          <w:lang w:val="en-US" w:eastAsia="zh-CN"/>
        </w:rPr>
        <w:t>120,000</w:t>
      </w:r>
      <w:r w:rsidRPr="00976238">
        <w:rPr>
          <w:rFonts w:eastAsiaTheme="minorEastAsia"/>
          <w:sz w:val="24"/>
          <w:szCs w:val="24"/>
          <w:lang w:val="en-US" w:eastAsia="zh-CN"/>
        </w:rPr>
        <w:t>美元，外加机构支助费用</w:t>
      </w:r>
      <w:r w:rsidRPr="00976238">
        <w:rPr>
          <w:rFonts w:eastAsiaTheme="minorEastAsia"/>
          <w:sz w:val="24"/>
          <w:szCs w:val="24"/>
          <w:lang w:val="en-US" w:eastAsia="zh-CN"/>
        </w:rPr>
        <w:t>13</w:t>
      </w:r>
      <w:r w:rsidRPr="00976238">
        <w:rPr>
          <w:rFonts w:eastAsiaTheme="minorEastAsia" w:hint="eastAsia"/>
          <w:sz w:val="24"/>
          <w:szCs w:val="24"/>
          <w:lang w:val="en-US" w:eastAsia="zh-CN"/>
        </w:rPr>
        <w:t>,</w:t>
      </w:r>
      <w:r w:rsidRPr="00976238">
        <w:rPr>
          <w:rFonts w:eastAsiaTheme="minorEastAsia"/>
          <w:sz w:val="24"/>
          <w:szCs w:val="24"/>
          <w:lang w:val="en-US" w:eastAsia="zh-CN"/>
        </w:rPr>
        <w:t>771</w:t>
      </w:r>
      <w:r w:rsidRPr="00976238">
        <w:rPr>
          <w:rFonts w:eastAsiaTheme="minorEastAsia"/>
          <w:sz w:val="24"/>
          <w:szCs w:val="24"/>
          <w:lang w:val="en-US" w:eastAsia="zh-CN"/>
        </w:rPr>
        <w:t>美元。</w:t>
      </w:r>
      <w:r w:rsidR="00DA4B55" w:rsidRPr="009959AA">
        <w:rPr>
          <w:rStyle w:val="FootnoteReference"/>
        </w:rPr>
        <w:footnoteReference w:id="4"/>
      </w:r>
      <w:r w:rsidR="00DA4B55">
        <w:rPr>
          <w:rFonts w:eastAsiaTheme="minorEastAsia" w:hint="eastAsia"/>
          <w:sz w:val="24"/>
          <w:szCs w:val="24"/>
          <w:lang w:val="en-US" w:eastAsia="zh-CN"/>
        </w:rPr>
        <w:t xml:space="preserve"> </w:t>
      </w:r>
      <w:r w:rsidRPr="00976238">
        <w:rPr>
          <w:rFonts w:eastAsiaTheme="minorEastAsia"/>
          <w:sz w:val="24"/>
          <w:szCs w:val="24"/>
          <w:lang w:val="en-US" w:eastAsia="zh-CN"/>
        </w:rPr>
        <w:t>提交</w:t>
      </w:r>
      <w:r w:rsidRPr="00976238">
        <w:rPr>
          <w:rFonts w:eastAsiaTheme="minorEastAsia" w:hint="eastAsia"/>
          <w:sz w:val="24"/>
          <w:szCs w:val="24"/>
          <w:lang w:val="en-US" w:eastAsia="zh-CN"/>
        </w:rPr>
        <w:t>的资料</w:t>
      </w:r>
      <w:r w:rsidRPr="00976238">
        <w:rPr>
          <w:rFonts w:eastAsiaTheme="minorEastAsia"/>
          <w:sz w:val="24"/>
          <w:szCs w:val="24"/>
          <w:lang w:val="en-US" w:eastAsia="zh-CN"/>
        </w:rPr>
        <w:t>包括对具体活动和绩效指标的陈述，以及</w:t>
      </w:r>
      <w:r w:rsidRPr="00976238">
        <w:rPr>
          <w:rFonts w:eastAsiaTheme="minorEastAsia"/>
          <w:sz w:val="24"/>
          <w:szCs w:val="24"/>
          <w:lang w:val="en-US" w:eastAsia="zh-CN"/>
        </w:rPr>
        <w:t>2024</w:t>
      </w:r>
      <w:r w:rsidRPr="00976238">
        <w:rPr>
          <w:rFonts w:eastAsiaTheme="minorEastAsia"/>
          <w:sz w:val="24"/>
          <w:szCs w:val="24"/>
          <w:lang w:val="en-US" w:eastAsia="zh-CN"/>
        </w:rPr>
        <w:t>年至</w:t>
      </w:r>
      <w:r w:rsidRPr="00976238">
        <w:rPr>
          <w:rFonts w:eastAsiaTheme="minorEastAsia"/>
          <w:sz w:val="24"/>
          <w:szCs w:val="24"/>
          <w:lang w:val="en-US" w:eastAsia="zh-CN"/>
        </w:rPr>
        <w:t>2025</w:t>
      </w:r>
      <w:r w:rsidRPr="00976238">
        <w:rPr>
          <w:rFonts w:eastAsiaTheme="minorEastAsia"/>
          <w:sz w:val="24"/>
          <w:szCs w:val="24"/>
          <w:lang w:val="en-US" w:eastAsia="zh-CN"/>
        </w:rPr>
        <w:t>年的实施计划。</w:t>
      </w:r>
      <w:r w:rsidR="007309E7" w:rsidRPr="00976238">
        <w:rPr>
          <w:rFonts w:eastAsiaTheme="minorEastAsia"/>
          <w:sz w:val="24"/>
          <w:szCs w:val="24"/>
          <w:lang w:val="en-US" w:eastAsia="zh-CN"/>
        </w:rPr>
        <w:t xml:space="preserve"> </w:t>
      </w:r>
    </w:p>
    <w:p w14:paraId="4C89A810" w14:textId="268B9951" w:rsidR="0046480E" w:rsidRPr="00FC20A4" w:rsidRDefault="0046480E" w:rsidP="0046480E">
      <w:pPr>
        <w:widowControl w:val="0"/>
        <w:tabs>
          <w:tab w:val="left" w:pos="720"/>
        </w:tabs>
        <w:adjustRightInd w:val="0"/>
        <w:spacing w:before="120" w:after="120" w:line="240" w:lineRule="atLeast"/>
        <w:textAlignment w:val="baseline"/>
        <w:rPr>
          <w:sz w:val="24"/>
          <w:szCs w:val="24"/>
          <w:lang w:eastAsia="zh-CN"/>
        </w:rPr>
      </w:pPr>
      <w:r w:rsidRPr="00FC20A4">
        <w:rPr>
          <w:rFonts w:hint="eastAsia"/>
          <w:sz w:val="24"/>
          <w:szCs w:val="24"/>
          <w:u w:val="single"/>
          <w:lang w:val="en-CA" w:eastAsia="zh-CN"/>
        </w:rPr>
        <w:t>氟氯烃消费量</w:t>
      </w:r>
      <w:r w:rsidR="007240DE" w:rsidRPr="00FC20A4">
        <w:rPr>
          <w:rFonts w:hint="eastAsia"/>
          <w:sz w:val="24"/>
          <w:szCs w:val="24"/>
          <w:u w:val="single"/>
          <w:lang w:val="en-CA" w:eastAsia="zh-CN"/>
        </w:rPr>
        <w:t>报告</w:t>
      </w:r>
    </w:p>
    <w:p w14:paraId="0ED66061" w14:textId="61D11F49" w:rsidR="0046480E" w:rsidRPr="00FC20A4" w:rsidRDefault="00171F63" w:rsidP="0046480E">
      <w:pPr>
        <w:widowControl w:val="0"/>
        <w:numPr>
          <w:ilvl w:val="0"/>
          <w:numId w:val="22"/>
        </w:numPr>
        <w:tabs>
          <w:tab w:val="left" w:pos="720"/>
          <w:tab w:val="num" w:pos="1004"/>
        </w:tabs>
        <w:adjustRightInd w:val="0"/>
        <w:spacing w:before="120" w:after="120" w:line="240" w:lineRule="atLeast"/>
        <w:ind w:left="0" w:firstLine="0"/>
        <w:textAlignment w:val="baseline"/>
        <w:rPr>
          <w:rFonts w:asciiTheme="minorEastAsia" w:eastAsiaTheme="minorEastAsia" w:hAnsiTheme="minorEastAsia" w:cs="Microsoft JhengHei"/>
          <w:sz w:val="24"/>
          <w:szCs w:val="24"/>
          <w:lang w:val="en-US" w:eastAsia="zh-CN"/>
        </w:rPr>
      </w:pPr>
      <w:r>
        <w:rPr>
          <w:rFonts w:asciiTheme="minorEastAsia" w:eastAsiaTheme="minorEastAsia" w:hAnsiTheme="minorEastAsia" w:cs="Microsoft JhengHei" w:hint="eastAsia"/>
          <w:sz w:val="24"/>
          <w:szCs w:val="24"/>
          <w:lang w:val="en-US" w:eastAsia="zh-CN"/>
        </w:rPr>
        <w:t>纳米比亚</w:t>
      </w:r>
      <w:r w:rsidR="0046480E" w:rsidRPr="00FC20A4">
        <w:rPr>
          <w:rFonts w:eastAsiaTheme="minorEastAsia"/>
          <w:sz w:val="24"/>
          <w:szCs w:val="24"/>
          <w:lang w:val="en-US" w:eastAsia="zh-CN"/>
        </w:rPr>
        <w:t>政府报告</w:t>
      </w:r>
      <w:r w:rsidR="0046480E" w:rsidRPr="00FC20A4">
        <w:rPr>
          <w:rFonts w:eastAsiaTheme="minorEastAsia"/>
          <w:sz w:val="24"/>
          <w:szCs w:val="24"/>
          <w:lang w:val="en-US" w:eastAsia="zh-CN"/>
        </w:rPr>
        <w:t>202</w:t>
      </w:r>
      <w:r w:rsidR="003E17FD" w:rsidRPr="00FC20A4">
        <w:rPr>
          <w:rFonts w:eastAsiaTheme="minorEastAsia"/>
          <w:sz w:val="24"/>
          <w:szCs w:val="24"/>
          <w:lang w:val="en-US" w:eastAsia="zh-CN"/>
        </w:rPr>
        <w:t>2</w:t>
      </w:r>
      <w:r w:rsidR="0046480E" w:rsidRPr="00FC20A4">
        <w:rPr>
          <w:rFonts w:eastAsiaTheme="minorEastAsia"/>
          <w:sz w:val="24"/>
          <w:szCs w:val="24"/>
          <w:lang w:val="en-US" w:eastAsia="zh-CN"/>
        </w:rPr>
        <w:t>年氟氯烃消费量为</w:t>
      </w:r>
      <w:r w:rsidR="00976238" w:rsidRPr="00976238">
        <w:rPr>
          <w:sz w:val="24"/>
          <w:szCs w:val="24"/>
          <w:lang w:eastAsia="zh-CN"/>
        </w:rPr>
        <w:t xml:space="preserve">0.38 </w:t>
      </w:r>
      <w:r w:rsidR="0046480E" w:rsidRPr="00976238">
        <w:rPr>
          <w:rFonts w:eastAsiaTheme="minorEastAsia"/>
          <w:sz w:val="24"/>
          <w:szCs w:val="24"/>
          <w:lang w:val="en-US" w:eastAsia="zh-CN"/>
        </w:rPr>
        <w:t>O</w:t>
      </w:r>
      <w:r w:rsidR="0046480E" w:rsidRPr="00FC20A4">
        <w:rPr>
          <w:rFonts w:eastAsiaTheme="minorEastAsia"/>
          <w:sz w:val="24"/>
          <w:szCs w:val="24"/>
          <w:lang w:val="en-US" w:eastAsia="zh-CN"/>
        </w:rPr>
        <w:t>DP</w:t>
      </w:r>
      <w:r w:rsidR="0046480E" w:rsidRPr="00FC20A4">
        <w:rPr>
          <w:rFonts w:eastAsiaTheme="minorEastAsia"/>
          <w:sz w:val="24"/>
          <w:szCs w:val="24"/>
          <w:lang w:val="en-US" w:eastAsia="zh-CN"/>
        </w:rPr>
        <w:t>吨。</w:t>
      </w:r>
      <w:r w:rsidR="00976238" w:rsidRPr="006D65DA">
        <w:rPr>
          <w:rFonts w:eastAsiaTheme="minorEastAsia" w:hint="eastAsia"/>
          <w:sz w:val="24"/>
          <w:szCs w:val="24"/>
          <w:lang w:val="en-US" w:eastAsia="zh-CN"/>
        </w:rPr>
        <w:t>2</w:t>
      </w:r>
      <w:r w:rsidR="00976238" w:rsidRPr="006D65DA">
        <w:rPr>
          <w:rFonts w:eastAsiaTheme="minorEastAsia"/>
          <w:sz w:val="24"/>
          <w:szCs w:val="24"/>
          <w:lang w:val="en-US" w:eastAsia="zh-CN"/>
        </w:rPr>
        <w:t>016</w:t>
      </w:r>
      <w:r w:rsidR="00976238" w:rsidRPr="006D65DA">
        <w:rPr>
          <w:rFonts w:eastAsiaTheme="minorEastAsia" w:hint="eastAsia"/>
          <w:sz w:val="24"/>
          <w:szCs w:val="24"/>
          <w:lang w:val="en-US" w:eastAsia="zh-CN"/>
        </w:rPr>
        <w:t>年以来，</w:t>
      </w:r>
      <w:r w:rsidR="00976238" w:rsidRPr="006D65DA">
        <w:rPr>
          <w:sz w:val="24"/>
          <w:szCs w:val="24"/>
          <w:lang w:eastAsia="zh-CN"/>
        </w:rPr>
        <w:t>HC</w:t>
      </w:r>
      <w:r w:rsidR="00DA4B55">
        <w:rPr>
          <w:sz w:val="24"/>
          <w:szCs w:val="24"/>
          <w:lang w:eastAsia="zh-CN"/>
        </w:rPr>
        <w:t xml:space="preserve"> </w:t>
      </w:r>
      <w:r w:rsidR="00976238" w:rsidRPr="006D65DA">
        <w:rPr>
          <w:sz w:val="24"/>
          <w:szCs w:val="24"/>
          <w:lang w:eastAsia="zh-CN"/>
        </w:rPr>
        <w:t>FC-141b</w:t>
      </w:r>
      <w:r w:rsidR="00976238" w:rsidRPr="006D65DA">
        <w:rPr>
          <w:rFonts w:eastAsiaTheme="minorEastAsia"/>
          <w:sz w:val="24"/>
          <w:szCs w:val="24"/>
          <w:lang w:val="en-US" w:eastAsia="zh-CN"/>
        </w:rPr>
        <w:t xml:space="preserve"> </w:t>
      </w:r>
      <w:r w:rsidR="00976238" w:rsidRPr="006D65DA">
        <w:rPr>
          <w:rFonts w:eastAsiaTheme="minorEastAsia" w:hint="eastAsia"/>
          <w:sz w:val="24"/>
          <w:szCs w:val="24"/>
          <w:lang w:val="en-US" w:eastAsia="zh-CN"/>
        </w:rPr>
        <w:t>消费量一直为零</w:t>
      </w:r>
      <w:r w:rsidR="00976238">
        <w:rPr>
          <w:rFonts w:eastAsiaTheme="minorEastAsia" w:hint="eastAsia"/>
          <w:sz w:val="24"/>
          <w:szCs w:val="24"/>
          <w:lang w:val="en-US" w:eastAsia="zh-CN"/>
        </w:rPr>
        <w:t>。</w:t>
      </w:r>
      <w:r w:rsidR="006D65DA">
        <w:rPr>
          <w:rFonts w:eastAsiaTheme="minorEastAsia" w:hint="eastAsia"/>
          <w:sz w:val="24"/>
          <w:szCs w:val="24"/>
          <w:lang w:val="en-US" w:eastAsia="zh-CN"/>
        </w:rPr>
        <w:t>按照《蒙特利尔议定书》第</w:t>
      </w:r>
      <w:r w:rsidR="006D65DA">
        <w:rPr>
          <w:rFonts w:eastAsiaTheme="minorEastAsia" w:hint="eastAsia"/>
          <w:sz w:val="24"/>
          <w:szCs w:val="24"/>
          <w:lang w:val="en-US" w:eastAsia="zh-CN"/>
        </w:rPr>
        <w:t>7</w:t>
      </w:r>
      <w:r w:rsidR="006D65DA">
        <w:rPr>
          <w:rFonts w:eastAsiaTheme="minorEastAsia" w:hint="eastAsia"/>
          <w:sz w:val="24"/>
          <w:szCs w:val="24"/>
          <w:lang w:val="en-US" w:eastAsia="zh-CN"/>
        </w:rPr>
        <w:t>条报告的</w:t>
      </w:r>
      <w:r w:rsidR="0046480E" w:rsidRPr="00FC20A4">
        <w:rPr>
          <w:rFonts w:eastAsiaTheme="minorEastAsia"/>
          <w:sz w:val="24"/>
          <w:szCs w:val="24"/>
          <w:lang w:val="en-US" w:eastAsia="zh-CN"/>
        </w:rPr>
        <w:t>201</w:t>
      </w:r>
      <w:r w:rsidR="003E17FD" w:rsidRPr="00FC20A4">
        <w:rPr>
          <w:rFonts w:eastAsiaTheme="minorEastAsia"/>
          <w:sz w:val="24"/>
          <w:szCs w:val="24"/>
          <w:lang w:val="en-US" w:eastAsia="zh-CN"/>
        </w:rPr>
        <w:t>8</w:t>
      </w:r>
      <w:r w:rsidR="004C3F4B" w:rsidRPr="00FC20A4">
        <w:rPr>
          <w:rFonts w:eastAsiaTheme="minorEastAsia"/>
          <w:sz w:val="24"/>
          <w:szCs w:val="24"/>
          <w:lang w:val="en-US" w:eastAsia="zh-CN"/>
        </w:rPr>
        <w:t>年至</w:t>
      </w:r>
      <w:r w:rsidR="0046480E" w:rsidRPr="00FC20A4">
        <w:rPr>
          <w:rFonts w:eastAsiaTheme="minorEastAsia"/>
          <w:sz w:val="24"/>
          <w:szCs w:val="24"/>
          <w:lang w:val="en-US" w:eastAsia="zh-CN"/>
        </w:rPr>
        <w:t>202</w:t>
      </w:r>
      <w:r w:rsidR="003E17FD" w:rsidRPr="00FC20A4">
        <w:rPr>
          <w:rFonts w:eastAsiaTheme="minorEastAsia"/>
          <w:sz w:val="24"/>
          <w:szCs w:val="24"/>
          <w:lang w:val="en-US" w:eastAsia="zh-CN"/>
        </w:rPr>
        <w:t>2</w:t>
      </w:r>
      <w:r w:rsidR="0046480E" w:rsidRPr="00FC20A4">
        <w:rPr>
          <w:rFonts w:eastAsiaTheme="minorEastAsia"/>
          <w:sz w:val="24"/>
          <w:szCs w:val="24"/>
          <w:lang w:val="en-US" w:eastAsia="zh-CN"/>
        </w:rPr>
        <w:t>年氟氯烃消费量如表</w:t>
      </w:r>
      <w:r w:rsidR="0046480E" w:rsidRPr="00FC20A4">
        <w:rPr>
          <w:rFonts w:eastAsiaTheme="minorEastAsia"/>
          <w:sz w:val="24"/>
          <w:szCs w:val="24"/>
          <w:lang w:val="en-US" w:eastAsia="zh-CN"/>
        </w:rPr>
        <w:t>1</w:t>
      </w:r>
      <w:r w:rsidR="0046480E" w:rsidRPr="00FC20A4">
        <w:rPr>
          <w:rFonts w:eastAsiaTheme="minorEastAsia"/>
          <w:sz w:val="24"/>
          <w:szCs w:val="24"/>
          <w:lang w:val="en-US" w:eastAsia="zh-CN"/>
        </w:rPr>
        <w:t>所示。</w:t>
      </w:r>
      <w:r w:rsidR="0046480E" w:rsidRPr="00FC20A4">
        <w:rPr>
          <w:rFonts w:asciiTheme="minorEastAsia" w:eastAsiaTheme="minorEastAsia" w:hAnsiTheme="minorEastAsia" w:cs="Microsoft JhengHei" w:hint="eastAsia"/>
          <w:sz w:val="24"/>
          <w:szCs w:val="24"/>
          <w:lang w:val="en-US" w:eastAsia="zh-CN"/>
        </w:rPr>
        <w:t xml:space="preserve"> </w:t>
      </w:r>
    </w:p>
    <w:p w14:paraId="0BE1163D" w14:textId="372A40DC" w:rsidR="0046480E" w:rsidRPr="00FC20A4" w:rsidRDefault="0046480E" w:rsidP="0046480E">
      <w:pPr>
        <w:rPr>
          <w:b/>
          <w:sz w:val="24"/>
          <w:szCs w:val="24"/>
          <w:lang w:val="en-CA" w:eastAsia="zh-CN"/>
        </w:rPr>
      </w:pPr>
      <w:r w:rsidRPr="00FC20A4">
        <w:rPr>
          <w:rFonts w:hint="eastAsia"/>
          <w:b/>
          <w:sz w:val="24"/>
          <w:szCs w:val="24"/>
          <w:lang w:val="en-CA" w:eastAsia="zh-CN"/>
        </w:rPr>
        <w:t>表</w:t>
      </w:r>
      <w:r w:rsidRPr="00FC20A4">
        <w:rPr>
          <w:b/>
          <w:sz w:val="24"/>
          <w:szCs w:val="24"/>
          <w:lang w:val="en-CA" w:eastAsia="zh-CN"/>
        </w:rPr>
        <w:t xml:space="preserve">1. </w:t>
      </w:r>
      <w:r w:rsidR="00171F63">
        <w:rPr>
          <w:rFonts w:hint="eastAsia"/>
          <w:b/>
          <w:sz w:val="24"/>
          <w:szCs w:val="24"/>
          <w:lang w:val="en-CA" w:eastAsia="zh-CN"/>
        </w:rPr>
        <w:t>纳米比亚</w:t>
      </w:r>
      <w:r w:rsidR="006D65DA" w:rsidRPr="00EF56EE">
        <w:rPr>
          <w:b/>
          <w:sz w:val="24"/>
          <w:szCs w:val="24"/>
          <w:lang w:val="en-CA" w:eastAsia="zh-CN"/>
        </w:rPr>
        <w:t>2018</w:t>
      </w:r>
      <w:r w:rsidR="006D65DA" w:rsidRPr="00EF56EE">
        <w:rPr>
          <w:b/>
          <w:sz w:val="24"/>
          <w:szCs w:val="24"/>
          <w:lang w:val="en-CA" w:eastAsia="zh-CN"/>
        </w:rPr>
        <w:t>年至</w:t>
      </w:r>
      <w:r w:rsidR="006D65DA" w:rsidRPr="00EF56EE">
        <w:rPr>
          <w:b/>
          <w:sz w:val="24"/>
          <w:szCs w:val="24"/>
          <w:lang w:val="en-CA" w:eastAsia="zh-CN"/>
        </w:rPr>
        <w:t>2022</w:t>
      </w:r>
      <w:r w:rsidR="006D65DA" w:rsidRPr="00EF56EE">
        <w:rPr>
          <w:b/>
          <w:sz w:val="24"/>
          <w:szCs w:val="24"/>
          <w:lang w:val="en-CA" w:eastAsia="zh-CN"/>
        </w:rPr>
        <w:t>年</w:t>
      </w:r>
      <w:r w:rsidRPr="00FC20A4">
        <w:rPr>
          <w:rFonts w:hint="eastAsia"/>
          <w:b/>
          <w:sz w:val="24"/>
          <w:szCs w:val="24"/>
          <w:lang w:val="en-CA" w:eastAsia="zh-CN"/>
        </w:rPr>
        <w:t>氟氯烃消费量（第</w:t>
      </w:r>
      <w:r w:rsidRPr="00FC20A4">
        <w:rPr>
          <w:rFonts w:hint="eastAsia"/>
          <w:b/>
          <w:sz w:val="24"/>
          <w:szCs w:val="24"/>
          <w:lang w:val="en-CA" w:eastAsia="zh-CN"/>
        </w:rPr>
        <w:t>7</w:t>
      </w:r>
      <w:r w:rsidRPr="00FC20A4">
        <w:rPr>
          <w:rFonts w:hint="eastAsia"/>
          <w:b/>
          <w:sz w:val="24"/>
          <w:szCs w:val="24"/>
          <w:lang w:val="en-CA" w:eastAsia="zh-CN"/>
        </w:rPr>
        <w:t>条数据）</w:t>
      </w:r>
    </w:p>
    <w:tbl>
      <w:tblPr>
        <w:tblW w:w="5000" w:type="pct"/>
        <w:tblLayout w:type="fixed"/>
        <w:tblLook w:val="04A0" w:firstRow="1" w:lastRow="0" w:firstColumn="1" w:lastColumn="0" w:noHBand="0" w:noVBand="1"/>
      </w:tblPr>
      <w:tblGrid>
        <w:gridCol w:w="1976"/>
        <w:gridCol w:w="1228"/>
        <w:gridCol w:w="1229"/>
        <w:gridCol w:w="1229"/>
        <w:gridCol w:w="1229"/>
        <w:gridCol w:w="1229"/>
        <w:gridCol w:w="1230"/>
      </w:tblGrid>
      <w:tr w:rsidR="003E17FD" w:rsidRPr="00FC20A4" w14:paraId="217C808A" w14:textId="77777777" w:rsidTr="000E6160">
        <w:trPr>
          <w:tblHeader/>
        </w:trPr>
        <w:tc>
          <w:tcPr>
            <w:tcW w:w="105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041610B" w14:textId="305FF656" w:rsidR="003E17FD" w:rsidRPr="00FC20A4" w:rsidRDefault="003E17FD" w:rsidP="00B51AD0">
            <w:pPr>
              <w:widowControl w:val="0"/>
              <w:jc w:val="left"/>
              <w:rPr>
                <w:b/>
                <w:bCs/>
                <w:color w:val="000000"/>
                <w:sz w:val="24"/>
                <w:szCs w:val="24"/>
              </w:rPr>
            </w:pPr>
            <w:r w:rsidRPr="00FC20A4">
              <w:rPr>
                <w:rFonts w:hint="eastAsia"/>
                <w:b/>
                <w:bCs/>
                <w:color w:val="000000"/>
                <w:sz w:val="24"/>
                <w:szCs w:val="24"/>
                <w:lang w:eastAsia="zh-CN"/>
              </w:rPr>
              <w:t>氟氯烃</w:t>
            </w:r>
          </w:p>
        </w:tc>
        <w:tc>
          <w:tcPr>
            <w:tcW w:w="657" w:type="pct"/>
            <w:tcBorders>
              <w:top w:val="single" w:sz="4" w:space="0" w:color="auto"/>
              <w:left w:val="nil"/>
              <w:bottom w:val="single" w:sz="4" w:space="0" w:color="auto"/>
              <w:right w:val="single" w:sz="4" w:space="0" w:color="auto"/>
            </w:tcBorders>
            <w:shd w:val="clear" w:color="auto" w:fill="auto"/>
            <w:noWrap/>
            <w:vAlign w:val="center"/>
            <w:hideMark/>
          </w:tcPr>
          <w:p w14:paraId="2734C9F3" w14:textId="2551592F" w:rsidR="003E17FD" w:rsidRPr="00FC20A4" w:rsidRDefault="003E17FD" w:rsidP="00B51AD0">
            <w:pPr>
              <w:widowControl w:val="0"/>
              <w:jc w:val="center"/>
              <w:rPr>
                <w:b/>
                <w:bCs/>
                <w:color w:val="000000"/>
                <w:sz w:val="24"/>
                <w:szCs w:val="24"/>
              </w:rPr>
            </w:pPr>
            <w:r w:rsidRPr="00FC20A4">
              <w:rPr>
                <w:b/>
                <w:bCs/>
                <w:color w:val="000000"/>
                <w:sz w:val="24"/>
                <w:szCs w:val="24"/>
              </w:rPr>
              <w:t>2018</w:t>
            </w:r>
            <w:r w:rsidRPr="00FC20A4">
              <w:rPr>
                <w:rFonts w:hint="eastAsia"/>
                <w:b/>
                <w:bCs/>
                <w:color w:val="000000"/>
                <w:sz w:val="24"/>
                <w:szCs w:val="24"/>
                <w:lang w:eastAsia="zh-CN"/>
              </w:rPr>
              <w:t>年</w:t>
            </w:r>
          </w:p>
        </w:tc>
        <w:tc>
          <w:tcPr>
            <w:tcW w:w="657" w:type="pct"/>
            <w:tcBorders>
              <w:top w:val="single" w:sz="4" w:space="0" w:color="auto"/>
              <w:left w:val="nil"/>
              <w:bottom w:val="single" w:sz="4" w:space="0" w:color="auto"/>
              <w:right w:val="single" w:sz="4" w:space="0" w:color="auto"/>
            </w:tcBorders>
            <w:shd w:val="clear" w:color="auto" w:fill="auto"/>
            <w:noWrap/>
            <w:vAlign w:val="center"/>
            <w:hideMark/>
          </w:tcPr>
          <w:p w14:paraId="2F3438C9" w14:textId="76AFA544" w:rsidR="003E17FD" w:rsidRPr="00FC20A4" w:rsidRDefault="003E17FD" w:rsidP="00B51AD0">
            <w:pPr>
              <w:widowControl w:val="0"/>
              <w:jc w:val="center"/>
              <w:rPr>
                <w:b/>
                <w:bCs/>
                <w:color w:val="000000"/>
                <w:sz w:val="24"/>
                <w:szCs w:val="24"/>
              </w:rPr>
            </w:pPr>
            <w:r w:rsidRPr="00FC20A4">
              <w:rPr>
                <w:b/>
                <w:bCs/>
                <w:color w:val="000000"/>
                <w:sz w:val="24"/>
                <w:szCs w:val="24"/>
              </w:rPr>
              <w:t>2019</w:t>
            </w:r>
            <w:r w:rsidRPr="00FC20A4">
              <w:rPr>
                <w:rFonts w:hint="eastAsia"/>
                <w:b/>
                <w:bCs/>
                <w:color w:val="000000"/>
                <w:sz w:val="24"/>
                <w:szCs w:val="24"/>
                <w:lang w:eastAsia="zh-CN"/>
              </w:rPr>
              <w:t>年</w:t>
            </w:r>
          </w:p>
        </w:tc>
        <w:tc>
          <w:tcPr>
            <w:tcW w:w="657" w:type="pct"/>
            <w:tcBorders>
              <w:top w:val="single" w:sz="4" w:space="0" w:color="auto"/>
              <w:left w:val="nil"/>
              <w:bottom w:val="single" w:sz="4" w:space="0" w:color="auto"/>
              <w:right w:val="single" w:sz="4" w:space="0" w:color="auto"/>
            </w:tcBorders>
            <w:shd w:val="clear" w:color="auto" w:fill="auto"/>
            <w:noWrap/>
            <w:vAlign w:val="center"/>
            <w:hideMark/>
          </w:tcPr>
          <w:p w14:paraId="017331C4" w14:textId="1E6F8232" w:rsidR="003E17FD" w:rsidRPr="00FC20A4" w:rsidRDefault="003E17FD" w:rsidP="00B51AD0">
            <w:pPr>
              <w:widowControl w:val="0"/>
              <w:jc w:val="center"/>
              <w:rPr>
                <w:b/>
                <w:bCs/>
                <w:color w:val="000000"/>
                <w:sz w:val="24"/>
                <w:szCs w:val="24"/>
              </w:rPr>
            </w:pPr>
            <w:r w:rsidRPr="00FC20A4">
              <w:rPr>
                <w:b/>
                <w:bCs/>
                <w:color w:val="000000"/>
                <w:sz w:val="24"/>
                <w:szCs w:val="24"/>
              </w:rPr>
              <w:t>2020</w:t>
            </w:r>
            <w:r w:rsidRPr="00FC20A4">
              <w:rPr>
                <w:rFonts w:hint="eastAsia"/>
                <w:b/>
                <w:bCs/>
                <w:color w:val="000000"/>
                <w:sz w:val="24"/>
                <w:szCs w:val="24"/>
                <w:lang w:eastAsia="zh-CN"/>
              </w:rPr>
              <w:t>年</w:t>
            </w:r>
          </w:p>
        </w:tc>
        <w:tc>
          <w:tcPr>
            <w:tcW w:w="657" w:type="pct"/>
            <w:tcBorders>
              <w:top w:val="single" w:sz="4" w:space="0" w:color="auto"/>
              <w:left w:val="nil"/>
              <w:bottom w:val="single" w:sz="4" w:space="0" w:color="auto"/>
              <w:right w:val="single" w:sz="4" w:space="0" w:color="auto"/>
            </w:tcBorders>
          </w:tcPr>
          <w:p w14:paraId="3B48EF44" w14:textId="09A4C40A" w:rsidR="003E17FD" w:rsidRPr="00FC20A4" w:rsidRDefault="003E17FD" w:rsidP="00B51AD0">
            <w:pPr>
              <w:widowControl w:val="0"/>
              <w:jc w:val="center"/>
              <w:rPr>
                <w:b/>
                <w:bCs/>
                <w:color w:val="000000"/>
                <w:sz w:val="24"/>
                <w:szCs w:val="24"/>
              </w:rPr>
            </w:pPr>
            <w:r w:rsidRPr="00FC20A4">
              <w:rPr>
                <w:b/>
                <w:bCs/>
                <w:color w:val="000000"/>
                <w:sz w:val="24"/>
                <w:szCs w:val="24"/>
              </w:rPr>
              <w:t>2021</w:t>
            </w:r>
            <w:r w:rsidRPr="00FC20A4">
              <w:rPr>
                <w:rFonts w:hint="eastAsia"/>
                <w:b/>
                <w:bCs/>
                <w:color w:val="000000"/>
                <w:sz w:val="24"/>
                <w:szCs w:val="24"/>
                <w:lang w:eastAsia="zh-CN"/>
              </w:rPr>
              <w:t>年</w:t>
            </w:r>
          </w:p>
        </w:tc>
        <w:tc>
          <w:tcPr>
            <w:tcW w:w="657" w:type="pct"/>
            <w:tcBorders>
              <w:top w:val="single" w:sz="4" w:space="0" w:color="auto"/>
              <w:left w:val="single" w:sz="4" w:space="0" w:color="auto"/>
              <w:bottom w:val="single" w:sz="4" w:space="0" w:color="auto"/>
              <w:right w:val="single" w:sz="4" w:space="0" w:color="auto"/>
            </w:tcBorders>
          </w:tcPr>
          <w:p w14:paraId="780FCCFB" w14:textId="3BAFE93C" w:rsidR="003E17FD" w:rsidRPr="00FC20A4" w:rsidRDefault="003E17FD" w:rsidP="00B51AD0">
            <w:pPr>
              <w:widowControl w:val="0"/>
              <w:jc w:val="center"/>
              <w:rPr>
                <w:b/>
                <w:bCs/>
                <w:color w:val="000000"/>
                <w:sz w:val="24"/>
                <w:szCs w:val="24"/>
              </w:rPr>
            </w:pPr>
            <w:r w:rsidRPr="00FC20A4">
              <w:rPr>
                <w:b/>
                <w:bCs/>
                <w:color w:val="000000"/>
                <w:sz w:val="24"/>
                <w:szCs w:val="24"/>
              </w:rPr>
              <w:t>2022</w:t>
            </w:r>
            <w:r w:rsidRPr="00FC20A4">
              <w:rPr>
                <w:rFonts w:hint="eastAsia"/>
                <w:b/>
                <w:bCs/>
                <w:color w:val="000000"/>
                <w:sz w:val="24"/>
                <w:szCs w:val="24"/>
                <w:lang w:eastAsia="zh-CN"/>
              </w:rPr>
              <w:t>年</w:t>
            </w:r>
          </w:p>
        </w:tc>
        <w:tc>
          <w:tcPr>
            <w:tcW w:w="65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37B737" w14:textId="269A3293" w:rsidR="003E17FD" w:rsidRPr="00FC20A4" w:rsidRDefault="003E17FD" w:rsidP="00B51AD0">
            <w:pPr>
              <w:widowControl w:val="0"/>
              <w:jc w:val="center"/>
              <w:rPr>
                <w:b/>
                <w:bCs/>
                <w:color w:val="000000"/>
                <w:sz w:val="24"/>
                <w:szCs w:val="24"/>
              </w:rPr>
            </w:pPr>
            <w:r w:rsidRPr="00FC20A4">
              <w:rPr>
                <w:rFonts w:hint="eastAsia"/>
                <w:b/>
                <w:bCs/>
                <w:color w:val="000000"/>
                <w:sz w:val="24"/>
                <w:szCs w:val="24"/>
                <w:lang w:val="en-CA" w:eastAsia="zh-CN"/>
              </w:rPr>
              <w:t>基准</w:t>
            </w:r>
          </w:p>
        </w:tc>
      </w:tr>
      <w:tr w:rsidR="003E17FD" w:rsidRPr="00FC20A4" w14:paraId="59BE23C5" w14:textId="77777777" w:rsidTr="000E6160">
        <w:tc>
          <w:tcPr>
            <w:tcW w:w="105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05BF384" w14:textId="6AF59C02" w:rsidR="003E17FD" w:rsidRPr="00FC20A4" w:rsidRDefault="003E17FD" w:rsidP="00B51AD0">
            <w:pPr>
              <w:widowControl w:val="0"/>
              <w:jc w:val="left"/>
              <w:rPr>
                <w:b/>
                <w:bCs/>
                <w:color w:val="000000"/>
                <w:sz w:val="24"/>
                <w:szCs w:val="24"/>
              </w:rPr>
            </w:pPr>
            <w:r w:rsidRPr="00FC20A4">
              <w:rPr>
                <w:rFonts w:hint="eastAsia"/>
                <w:b/>
                <w:bCs/>
                <w:color w:val="000000"/>
                <w:sz w:val="24"/>
                <w:szCs w:val="24"/>
                <w:lang w:eastAsia="zh-CN"/>
              </w:rPr>
              <w:t>公吨</w:t>
            </w:r>
            <w:r w:rsidRPr="00FC20A4">
              <w:rPr>
                <w:b/>
                <w:bCs/>
                <w:color w:val="000000"/>
                <w:sz w:val="24"/>
                <w:szCs w:val="24"/>
                <w:lang w:eastAsia="zh-CN"/>
              </w:rPr>
              <w:t>(</w:t>
            </w:r>
            <w:proofErr w:type="spellStart"/>
            <w:r w:rsidRPr="00FC20A4">
              <w:rPr>
                <w:b/>
                <w:bCs/>
                <w:color w:val="000000"/>
                <w:sz w:val="24"/>
                <w:szCs w:val="24"/>
                <w:lang w:eastAsia="zh-CN"/>
              </w:rPr>
              <w:t>mt</w:t>
            </w:r>
            <w:proofErr w:type="spellEnd"/>
            <w:r w:rsidRPr="00FC20A4">
              <w:rPr>
                <w:b/>
                <w:bCs/>
                <w:color w:val="000000"/>
                <w:sz w:val="24"/>
                <w:szCs w:val="24"/>
                <w:lang w:eastAsia="zh-CN"/>
              </w:rPr>
              <w:t>)</w:t>
            </w:r>
          </w:p>
        </w:tc>
        <w:tc>
          <w:tcPr>
            <w:tcW w:w="657" w:type="pct"/>
            <w:tcBorders>
              <w:top w:val="nil"/>
              <w:left w:val="nil"/>
              <w:bottom w:val="single" w:sz="4" w:space="0" w:color="auto"/>
              <w:right w:val="single" w:sz="4" w:space="0" w:color="auto"/>
            </w:tcBorders>
            <w:shd w:val="clear" w:color="auto" w:fill="auto"/>
            <w:noWrap/>
            <w:vAlign w:val="center"/>
            <w:hideMark/>
          </w:tcPr>
          <w:p w14:paraId="2299F070" w14:textId="77777777" w:rsidR="003E17FD" w:rsidRPr="00FC20A4" w:rsidRDefault="003E17FD" w:rsidP="00B51AD0">
            <w:pPr>
              <w:widowControl w:val="0"/>
              <w:jc w:val="center"/>
              <w:rPr>
                <w:b/>
                <w:bCs/>
                <w:color w:val="000000"/>
                <w:sz w:val="24"/>
                <w:szCs w:val="24"/>
              </w:rPr>
            </w:pPr>
          </w:p>
        </w:tc>
        <w:tc>
          <w:tcPr>
            <w:tcW w:w="657" w:type="pct"/>
            <w:tcBorders>
              <w:top w:val="nil"/>
              <w:left w:val="nil"/>
              <w:bottom w:val="single" w:sz="4" w:space="0" w:color="auto"/>
              <w:right w:val="single" w:sz="4" w:space="0" w:color="auto"/>
            </w:tcBorders>
            <w:shd w:val="clear" w:color="auto" w:fill="auto"/>
            <w:noWrap/>
            <w:vAlign w:val="center"/>
            <w:hideMark/>
          </w:tcPr>
          <w:p w14:paraId="06A9B83B" w14:textId="77777777" w:rsidR="003E17FD" w:rsidRPr="00FC20A4" w:rsidRDefault="003E17FD" w:rsidP="00B51AD0">
            <w:pPr>
              <w:widowControl w:val="0"/>
              <w:jc w:val="center"/>
              <w:rPr>
                <w:b/>
                <w:bCs/>
                <w:color w:val="000000"/>
                <w:sz w:val="24"/>
                <w:szCs w:val="24"/>
              </w:rPr>
            </w:pPr>
          </w:p>
        </w:tc>
        <w:tc>
          <w:tcPr>
            <w:tcW w:w="657" w:type="pct"/>
            <w:tcBorders>
              <w:top w:val="nil"/>
              <w:left w:val="nil"/>
              <w:bottom w:val="single" w:sz="4" w:space="0" w:color="auto"/>
              <w:right w:val="single" w:sz="4" w:space="0" w:color="auto"/>
            </w:tcBorders>
            <w:shd w:val="clear" w:color="auto" w:fill="auto"/>
            <w:noWrap/>
            <w:vAlign w:val="center"/>
            <w:hideMark/>
          </w:tcPr>
          <w:p w14:paraId="380D641C" w14:textId="77777777" w:rsidR="003E17FD" w:rsidRPr="00FC20A4" w:rsidRDefault="003E17FD" w:rsidP="00B51AD0">
            <w:pPr>
              <w:widowControl w:val="0"/>
              <w:jc w:val="center"/>
              <w:rPr>
                <w:b/>
                <w:bCs/>
                <w:color w:val="000000"/>
                <w:sz w:val="24"/>
                <w:szCs w:val="24"/>
              </w:rPr>
            </w:pPr>
          </w:p>
        </w:tc>
        <w:tc>
          <w:tcPr>
            <w:tcW w:w="657" w:type="pct"/>
            <w:tcBorders>
              <w:top w:val="single" w:sz="4" w:space="0" w:color="auto"/>
              <w:left w:val="nil"/>
              <w:bottom w:val="single" w:sz="4" w:space="0" w:color="auto"/>
              <w:right w:val="single" w:sz="4" w:space="0" w:color="auto"/>
            </w:tcBorders>
          </w:tcPr>
          <w:p w14:paraId="74C6543F" w14:textId="77777777" w:rsidR="003E17FD" w:rsidRPr="00FC20A4" w:rsidRDefault="003E17FD" w:rsidP="00B51AD0">
            <w:pPr>
              <w:widowControl w:val="0"/>
              <w:jc w:val="center"/>
              <w:rPr>
                <w:b/>
                <w:bCs/>
                <w:color w:val="000000"/>
                <w:sz w:val="24"/>
                <w:szCs w:val="24"/>
              </w:rPr>
            </w:pPr>
          </w:p>
        </w:tc>
        <w:tc>
          <w:tcPr>
            <w:tcW w:w="657" w:type="pct"/>
            <w:tcBorders>
              <w:top w:val="nil"/>
              <w:left w:val="single" w:sz="4" w:space="0" w:color="auto"/>
              <w:bottom w:val="single" w:sz="4" w:space="0" w:color="auto"/>
              <w:right w:val="single" w:sz="4" w:space="0" w:color="auto"/>
            </w:tcBorders>
          </w:tcPr>
          <w:p w14:paraId="779AD910" w14:textId="77777777" w:rsidR="003E17FD" w:rsidRPr="00FC20A4" w:rsidRDefault="003E17FD" w:rsidP="00B51AD0">
            <w:pPr>
              <w:widowControl w:val="0"/>
              <w:jc w:val="center"/>
              <w:rPr>
                <w:b/>
                <w:bCs/>
                <w:color w:val="000000"/>
                <w:sz w:val="24"/>
                <w:szCs w:val="24"/>
              </w:rPr>
            </w:pPr>
          </w:p>
        </w:tc>
        <w:tc>
          <w:tcPr>
            <w:tcW w:w="657" w:type="pct"/>
            <w:tcBorders>
              <w:top w:val="nil"/>
              <w:left w:val="single" w:sz="4" w:space="0" w:color="auto"/>
              <w:bottom w:val="single" w:sz="4" w:space="0" w:color="auto"/>
              <w:right w:val="single" w:sz="4" w:space="0" w:color="auto"/>
            </w:tcBorders>
            <w:shd w:val="clear" w:color="auto" w:fill="auto"/>
            <w:noWrap/>
            <w:vAlign w:val="center"/>
            <w:hideMark/>
          </w:tcPr>
          <w:p w14:paraId="0A863579" w14:textId="77777777" w:rsidR="003E17FD" w:rsidRPr="00FC20A4" w:rsidRDefault="003E17FD" w:rsidP="00B51AD0">
            <w:pPr>
              <w:widowControl w:val="0"/>
              <w:jc w:val="center"/>
              <w:rPr>
                <w:b/>
                <w:bCs/>
                <w:color w:val="000000"/>
                <w:sz w:val="24"/>
                <w:szCs w:val="24"/>
              </w:rPr>
            </w:pPr>
          </w:p>
        </w:tc>
      </w:tr>
      <w:tr w:rsidR="000E6160" w:rsidRPr="00FC20A4" w14:paraId="38199327" w14:textId="77777777" w:rsidTr="000E6160">
        <w:tc>
          <w:tcPr>
            <w:tcW w:w="105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E6F1AF9" w14:textId="77777777" w:rsidR="000E6160" w:rsidRPr="00FC20A4" w:rsidRDefault="000E6160" w:rsidP="000E6160">
            <w:pPr>
              <w:widowControl w:val="0"/>
              <w:jc w:val="left"/>
              <w:rPr>
                <w:color w:val="000000"/>
                <w:sz w:val="24"/>
                <w:szCs w:val="24"/>
              </w:rPr>
            </w:pPr>
            <w:r w:rsidRPr="00FC20A4">
              <w:rPr>
                <w:color w:val="000000"/>
                <w:sz w:val="24"/>
                <w:szCs w:val="24"/>
              </w:rPr>
              <w:t>HCFC-22</w:t>
            </w:r>
          </w:p>
        </w:tc>
        <w:tc>
          <w:tcPr>
            <w:tcW w:w="657" w:type="pct"/>
            <w:tcBorders>
              <w:top w:val="nil"/>
              <w:left w:val="nil"/>
              <w:bottom w:val="single" w:sz="4" w:space="0" w:color="auto"/>
              <w:right w:val="single" w:sz="4" w:space="0" w:color="auto"/>
            </w:tcBorders>
            <w:shd w:val="clear" w:color="auto" w:fill="auto"/>
            <w:noWrap/>
            <w:vAlign w:val="center"/>
          </w:tcPr>
          <w:p w14:paraId="376ABD91" w14:textId="798DD722" w:rsidR="000E6160" w:rsidRPr="00FC20A4" w:rsidRDefault="000E6160" w:rsidP="000E6160">
            <w:pPr>
              <w:widowControl w:val="0"/>
              <w:jc w:val="right"/>
              <w:rPr>
                <w:sz w:val="24"/>
                <w:szCs w:val="24"/>
              </w:rPr>
            </w:pPr>
            <w:r w:rsidRPr="009959AA">
              <w:rPr>
                <w:color w:val="000000"/>
                <w:sz w:val="20"/>
                <w:szCs w:val="20"/>
              </w:rPr>
              <w:t>31.00</w:t>
            </w:r>
          </w:p>
        </w:tc>
        <w:tc>
          <w:tcPr>
            <w:tcW w:w="657" w:type="pct"/>
            <w:tcBorders>
              <w:top w:val="nil"/>
              <w:left w:val="nil"/>
              <w:bottom w:val="single" w:sz="4" w:space="0" w:color="auto"/>
              <w:right w:val="single" w:sz="4" w:space="0" w:color="auto"/>
            </w:tcBorders>
            <w:shd w:val="clear" w:color="auto" w:fill="auto"/>
            <w:noWrap/>
            <w:vAlign w:val="center"/>
          </w:tcPr>
          <w:p w14:paraId="14F727F0" w14:textId="31E79A20" w:rsidR="000E6160" w:rsidRPr="00FC20A4" w:rsidRDefault="000E6160" w:rsidP="000E6160">
            <w:pPr>
              <w:widowControl w:val="0"/>
              <w:jc w:val="right"/>
              <w:rPr>
                <w:sz w:val="24"/>
                <w:szCs w:val="24"/>
              </w:rPr>
            </w:pPr>
            <w:r w:rsidRPr="009959AA">
              <w:rPr>
                <w:color w:val="000000"/>
                <w:sz w:val="20"/>
                <w:szCs w:val="20"/>
              </w:rPr>
              <w:t>14.00</w:t>
            </w:r>
          </w:p>
        </w:tc>
        <w:tc>
          <w:tcPr>
            <w:tcW w:w="657" w:type="pct"/>
            <w:tcBorders>
              <w:top w:val="nil"/>
              <w:left w:val="nil"/>
              <w:bottom w:val="single" w:sz="4" w:space="0" w:color="auto"/>
              <w:right w:val="single" w:sz="4" w:space="0" w:color="auto"/>
            </w:tcBorders>
            <w:shd w:val="clear" w:color="auto" w:fill="auto"/>
            <w:noWrap/>
            <w:vAlign w:val="center"/>
          </w:tcPr>
          <w:p w14:paraId="68C3E7DE" w14:textId="20A3A100" w:rsidR="000E6160" w:rsidRPr="00FC20A4" w:rsidRDefault="000E6160" w:rsidP="000E6160">
            <w:pPr>
              <w:widowControl w:val="0"/>
              <w:jc w:val="right"/>
              <w:rPr>
                <w:color w:val="000000"/>
                <w:sz w:val="24"/>
                <w:szCs w:val="24"/>
              </w:rPr>
            </w:pPr>
            <w:r w:rsidRPr="009959AA">
              <w:rPr>
                <w:color w:val="000000"/>
                <w:sz w:val="20"/>
                <w:szCs w:val="20"/>
              </w:rPr>
              <w:t>13.50</w:t>
            </w:r>
          </w:p>
        </w:tc>
        <w:tc>
          <w:tcPr>
            <w:tcW w:w="657" w:type="pct"/>
            <w:tcBorders>
              <w:top w:val="single" w:sz="4" w:space="0" w:color="auto"/>
              <w:left w:val="nil"/>
              <w:bottom w:val="single" w:sz="4" w:space="0" w:color="auto"/>
              <w:right w:val="single" w:sz="4" w:space="0" w:color="auto"/>
            </w:tcBorders>
            <w:vAlign w:val="center"/>
          </w:tcPr>
          <w:p w14:paraId="3EA32D01" w14:textId="60005A58" w:rsidR="000E6160" w:rsidRPr="00FC20A4" w:rsidRDefault="000E6160" w:rsidP="000E6160">
            <w:pPr>
              <w:widowControl w:val="0"/>
              <w:jc w:val="right"/>
              <w:rPr>
                <w:color w:val="000000"/>
                <w:sz w:val="24"/>
                <w:szCs w:val="24"/>
              </w:rPr>
            </w:pPr>
            <w:r w:rsidRPr="009959AA">
              <w:rPr>
                <w:color w:val="000000"/>
                <w:sz w:val="20"/>
                <w:szCs w:val="20"/>
              </w:rPr>
              <w:t>13.00</w:t>
            </w:r>
          </w:p>
        </w:tc>
        <w:tc>
          <w:tcPr>
            <w:tcW w:w="657" w:type="pct"/>
            <w:tcBorders>
              <w:top w:val="nil"/>
              <w:left w:val="single" w:sz="4" w:space="0" w:color="auto"/>
              <w:bottom w:val="single" w:sz="4" w:space="0" w:color="auto"/>
              <w:right w:val="single" w:sz="4" w:space="0" w:color="auto"/>
            </w:tcBorders>
            <w:vAlign w:val="center"/>
          </w:tcPr>
          <w:p w14:paraId="150254C9" w14:textId="19A16685" w:rsidR="000E6160" w:rsidRPr="00FC20A4" w:rsidRDefault="000E6160" w:rsidP="000E6160">
            <w:pPr>
              <w:widowControl w:val="0"/>
              <w:jc w:val="right"/>
              <w:rPr>
                <w:color w:val="000000"/>
                <w:sz w:val="24"/>
                <w:szCs w:val="24"/>
              </w:rPr>
            </w:pPr>
            <w:r w:rsidRPr="009959AA">
              <w:rPr>
                <w:color w:val="000000"/>
                <w:sz w:val="20"/>
                <w:szCs w:val="20"/>
              </w:rPr>
              <w:t>6.85</w:t>
            </w:r>
          </w:p>
        </w:tc>
        <w:tc>
          <w:tcPr>
            <w:tcW w:w="657" w:type="pct"/>
            <w:tcBorders>
              <w:top w:val="nil"/>
              <w:left w:val="single" w:sz="4" w:space="0" w:color="auto"/>
              <w:bottom w:val="single" w:sz="4" w:space="0" w:color="auto"/>
              <w:right w:val="single" w:sz="4" w:space="0" w:color="auto"/>
            </w:tcBorders>
            <w:shd w:val="clear" w:color="auto" w:fill="auto"/>
            <w:noWrap/>
            <w:vAlign w:val="center"/>
          </w:tcPr>
          <w:p w14:paraId="157B5932" w14:textId="32F80DA1" w:rsidR="000E6160" w:rsidRPr="00FC20A4" w:rsidRDefault="000E6160" w:rsidP="000E6160">
            <w:pPr>
              <w:widowControl w:val="0"/>
              <w:jc w:val="right"/>
              <w:rPr>
                <w:color w:val="000000"/>
                <w:sz w:val="24"/>
                <w:szCs w:val="24"/>
              </w:rPr>
            </w:pPr>
            <w:r w:rsidRPr="009959AA">
              <w:rPr>
                <w:color w:val="000000"/>
                <w:sz w:val="20"/>
                <w:szCs w:val="20"/>
              </w:rPr>
              <w:t>147.40</w:t>
            </w:r>
          </w:p>
        </w:tc>
      </w:tr>
      <w:tr w:rsidR="000E6160" w:rsidRPr="00FC20A4" w14:paraId="4F50B9CD" w14:textId="77777777" w:rsidTr="000E6160">
        <w:tc>
          <w:tcPr>
            <w:tcW w:w="105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82F1DA7" w14:textId="4792DA86" w:rsidR="000E6160" w:rsidRPr="00FC20A4" w:rsidRDefault="000E6160" w:rsidP="000E6160">
            <w:pPr>
              <w:widowControl w:val="0"/>
              <w:jc w:val="left"/>
              <w:rPr>
                <w:color w:val="000000"/>
                <w:sz w:val="24"/>
                <w:szCs w:val="24"/>
              </w:rPr>
            </w:pPr>
            <w:r w:rsidRPr="00FC20A4">
              <w:rPr>
                <w:color w:val="000000"/>
                <w:sz w:val="24"/>
                <w:szCs w:val="24"/>
              </w:rPr>
              <w:t>HCFC-141b</w:t>
            </w:r>
          </w:p>
        </w:tc>
        <w:tc>
          <w:tcPr>
            <w:tcW w:w="657" w:type="pct"/>
            <w:tcBorders>
              <w:top w:val="nil"/>
              <w:left w:val="nil"/>
              <w:bottom w:val="single" w:sz="4" w:space="0" w:color="auto"/>
              <w:right w:val="single" w:sz="4" w:space="0" w:color="auto"/>
            </w:tcBorders>
            <w:shd w:val="clear" w:color="auto" w:fill="auto"/>
            <w:noWrap/>
            <w:vAlign w:val="center"/>
          </w:tcPr>
          <w:p w14:paraId="52916B61" w14:textId="4E86891C" w:rsidR="000E6160" w:rsidRPr="00FC20A4" w:rsidRDefault="000E6160" w:rsidP="000E6160">
            <w:pPr>
              <w:widowControl w:val="0"/>
              <w:jc w:val="right"/>
              <w:rPr>
                <w:sz w:val="24"/>
                <w:szCs w:val="24"/>
              </w:rPr>
            </w:pPr>
            <w:r w:rsidRPr="009959AA">
              <w:rPr>
                <w:color w:val="000000"/>
                <w:sz w:val="20"/>
                <w:szCs w:val="20"/>
              </w:rPr>
              <w:t>0.00</w:t>
            </w:r>
          </w:p>
        </w:tc>
        <w:tc>
          <w:tcPr>
            <w:tcW w:w="657" w:type="pct"/>
            <w:tcBorders>
              <w:top w:val="nil"/>
              <w:left w:val="nil"/>
              <w:bottom w:val="single" w:sz="4" w:space="0" w:color="auto"/>
              <w:right w:val="single" w:sz="4" w:space="0" w:color="auto"/>
            </w:tcBorders>
            <w:shd w:val="clear" w:color="auto" w:fill="auto"/>
            <w:noWrap/>
            <w:vAlign w:val="center"/>
          </w:tcPr>
          <w:p w14:paraId="2FD14EAB" w14:textId="2976F5A5" w:rsidR="000E6160" w:rsidRPr="00FC20A4" w:rsidRDefault="000E6160" w:rsidP="000E6160">
            <w:pPr>
              <w:widowControl w:val="0"/>
              <w:jc w:val="right"/>
              <w:rPr>
                <w:sz w:val="24"/>
                <w:szCs w:val="24"/>
              </w:rPr>
            </w:pPr>
            <w:r w:rsidRPr="009959AA">
              <w:rPr>
                <w:color w:val="000000"/>
                <w:sz w:val="20"/>
                <w:szCs w:val="20"/>
              </w:rPr>
              <w:t>0.00</w:t>
            </w:r>
          </w:p>
        </w:tc>
        <w:tc>
          <w:tcPr>
            <w:tcW w:w="657" w:type="pct"/>
            <w:tcBorders>
              <w:top w:val="nil"/>
              <w:left w:val="nil"/>
              <w:bottom w:val="single" w:sz="4" w:space="0" w:color="auto"/>
              <w:right w:val="single" w:sz="4" w:space="0" w:color="auto"/>
            </w:tcBorders>
            <w:shd w:val="clear" w:color="auto" w:fill="auto"/>
            <w:noWrap/>
            <w:vAlign w:val="center"/>
          </w:tcPr>
          <w:p w14:paraId="0BC3B537" w14:textId="33614294" w:rsidR="000E6160" w:rsidRPr="00FC20A4" w:rsidRDefault="000E6160" w:rsidP="000E6160">
            <w:pPr>
              <w:widowControl w:val="0"/>
              <w:jc w:val="right"/>
              <w:rPr>
                <w:color w:val="000000"/>
                <w:sz w:val="24"/>
                <w:szCs w:val="24"/>
              </w:rPr>
            </w:pPr>
            <w:r w:rsidRPr="009959AA">
              <w:rPr>
                <w:color w:val="000000"/>
                <w:sz w:val="20"/>
                <w:szCs w:val="20"/>
              </w:rPr>
              <w:t>0.00</w:t>
            </w:r>
          </w:p>
        </w:tc>
        <w:tc>
          <w:tcPr>
            <w:tcW w:w="657" w:type="pct"/>
            <w:tcBorders>
              <w:top w:val="single" w:sz="4" w:space="0" w:color="auto"/>
              <w:left w:val="nil"/>
              <w:bottom w:val="single" w:sz="4" w:space="0" w:color="auto"/>
              <w:right w:val="single" w:sz="4" w:space="0" w:color="auto"/>
            </w:tcBorders>
            <w:vAlign w:val="center"/>
          </w:tcPr>
          <w:p w14:paraId="6E0BB035" w14:textId="0977D198" w:rsidR="000E6160" w:rsidRPr="00FC20A4" w:rsidRDefault="000E6160" w:rsidP="000E6160">
            <w:pPr>
              <w:widowControl w:val="0"/>
              <w:jc w:val="right"/>
              <w:rPr>
                <w:color w:val="000000"/>
                <w:sz w:val="24"/>
                <w:szCs w:val="24"/>
              </w:rPr>
            </w:pPr>
            <w:r w:rsidRPr="009959AA">
              <w:rPr>
                <w:color w:val="000000"/>
                <w:sz w:val="20"/>
                <w:szCs w:val="20"/>
              </w:rPr>
              <w:t>0.00</w:t>
            </w:r>
          </w:p>
        </w:tc>
        <w:tc>
          <w:tcPr>
            <w:tcW w:w="657" w:type="pct"/>
            <w:tcBorders>
              <w:top w:val="nil"/>
              <w:left w:val="single" w:sz="4" w:space="0" w:color="auto"/>
              <w:bottom w:val="single" w:sz="4" w:space="0" w:color="auto"/>
              <w:right w:val="single" w:sz="4" w:space="0" w:color="auto"/>
            </w:tcBorders>
            <w:vAlign w:val="center"/>
          </w:tcPr>
          <w:p w14:paraId="5173C80E" w14:textId="0CE8FBF6" w:rsidR="000E6160" w:rsidRPr="00FC20A4" w:rsidRDefault="000E6160" w:rsidP="000E6160">
            <w:pPr>
              <w:widowControl w:val="0"/>
              <w:jc w:val="right"/>
              <w:rPr>
                <w:color w:val="000000"/>
                <w:sz w:val="24"/>
                <w:szCs w:val="24"/>
              </w:rPr>
            </w:pPr>
            <w:r w:rsidRPr="009959AA">
              <w:rPr>
                <w:color w:val="000000"/>
                <w:sz w:val="20"/>
                <w:szCs w:val="20"/>
              </w:rPr>
              <w:t>0.00</w:t>
            </w:r>
          </w:p>
        </w:tc>
        <w:tc>
          <w:tcPr>
            <w:tcW w:w="657" w:type="pct"/>
            <w:tcBorders>
              <w:top w:val="nil"/>
              <w:left w:val="single" w:sz="4" w:space="0" w:color="auto"/>
              <w:bottom w:val="single" w:sz="4" w:space="0" w:color="auto"/>
              <w:right w:val="single" w:sz="4" w:space="0" w:color="auto"/>
            </w:tcBorders>
            <w:shd w:val="clear" w:color="auto" w:fill="auto"/>
            <w:noWrap/>
            <w:vAlign w:val="center"/>
          </w:tcPr>
          <w:p w14:paraId="61CEA304" w14:textId="436B34E1" w:rsidR="000E6160" w:rsidRPr="00FC20A4" w:rsidRDefault="000E6160" w:rsidP="000E6160">
            <w:pPr>
              <w:widowControl w:val="0"/>
              <w:jc w:val="right"/>
              <w:rPr>
                <w:color w:val="000000"/>
                <w:sz w:val="24"/>
                <w:szCs w:val="24"/>
              </w:rPr>
            </w:pPr>
            <w:r w:rsidRPr="009959AA">
              <w:rPr>
                <w:color w:val="000000"/>
                <w:sz w:val="20"/>
                <w:szCs w:val="20"/>
              </w:rPr>
              <w:t>2.40</w:t>
            </w:r>
          </w:p>
        </w:tc>
      </w:tr>
      <w:tr w:rsidR="000E6160" w:rsidRPr="00FC20A4" w14:paraId="623E9626" w14:textId="77777777" w:rsidTr="000E6160">
        <w:tc>
          <w:tcPr>
            <w:tcW w:w="1057"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6F4D625" w14:textId="0BCDDF5A" w:rsidR="000E6160" w:rsidRPr="00FC20A4" w:rsidRDefault="000E6160" w:rsidP="000E6160">
            <w:pPr>
              <w:jc w:val="left"/>
              <w:rPr>
                <w:rFonts w:eastAsiaTheme="minorHAnsi"/>
                <w:b/>
                <w:color w:val="000000"/>
                <w:sz w:val="24"/>
                <w:szCs w:val="24"/>
              </w:rPr>
            </w:pPr>
            <w:r w:rsidRPr="00FC20A4">
              <w:rPr>
                <w:rFonts w:hint="eastAsia"/>
                <w:b/>
                <w:color w:val="000000"/>
                <w:sz w:val="24"/>
                <w:szCs w:val="24"/>
                <w:lang w:eastAsia="zh-CN"/>
              </w:rPr>
              <w:t>总计（公吨）</w:t>
            </w:r>
          </w:p>
        </w:tc>
        <w:tc>
          <w:tcPr>
            <w:tcW w:w="657" w:type="pct"/>
            <w:tcBorders>
              <w:top w:val="nil"/>
              <w:left w:val="nil"/>
              <w:bottom w:val="single" w:sz="4" w:space="0" w:color="auto"/>
              <w:right w:val="single" w:sz="4" w:space="0" w:color="auto"/>
            </w:tcBorders>
            <w:shd w:val="clear" w:color="auto" w:fill="auto"/>
            <w:noWrap/>
            <w:vAlign w:val="center"/>
          </w:tcPr>
          <w:p w14:paraId="59C84020" w14:textId="44490A44" w:rsidR="000E6160" w:rsidRPr="00FC20A4" w:rsidRDefault="000E6160" w:rsidP="000E6160">
            <w:pPr>
              <w:widowControl w:val="0"/>
              <w:jc w:val="right"/>
              <w:rPr>
                <w:b/>
                <w:color w:val="000000"/>
                <w:sz w:val="24"/>
                <w:szCs w:val="24"/>
              </w:rPr>
            </w:pPr>
            <w:r w:rsidRPr="009959AA">
              <w:rPr>
                <w:b/>
                <w:bCs/>
                <w:color w:val="000000"/>
                <w:sz w:val="20"/>
                <w:szCs w:val="20"/>
              </w:rPr>
              <w:t>31.00</w:t>
            </w:r>
          </w:p>
        </w:tc>
        <w:tc>
          <w:tcPr>
            <w:tcW w:w="657" w:type="pct"/>
            <w:tcBorders>
              <w:top w:val="nil"/>
              <w:left w:val="nil"/>
              <w:bottom w:val="single" w:sz="4" w:space="0" w:color="auto"/>
              <w:right w:val="single" w:sz="4" w:space="0" w:color="auto"/>
            </w:tcBorders>
            <w:shd w:val="clear" w:color="auto" w:fill="auto"/>
            <w:noWrap/>
            <w:vAlign w:val="center"/>
          </w:tcPr>
          <w:p w14:paraId="72510109" w14:textId="5E976F15" w:rsidR="000E6160" w:rsidRPr="00FC20A4" w:rsidRDefault="000E6160" w:rsidP="000E6160">
            <w:pPr>
              <w:widowControl w:val="0"/>
              <w:jc w:val="right"/>
              <w:rPr>
                <w:b/>
                <w:color w:val="000000"/>
                <w:sz w:val="24"/>
                <w:szCs w:val="24"/>
              </w:rPr>
            </w:pPr>
            <w:r w:rsidRPr="009959AA">
              <w:rPr>
                <w:b/>
                <w:bCs/>
                <w:color w:val="000000"/>
                <w:sz w:val="20"/>
                <w:szCs w:val="20"/>
              </w:rPr>
              <w:t>14.00</w:t>
            </w:r>
          </w:p>
        </w:tc>
        <w:tc>
          <w:tcPr>
            <w:tcW w:w="657" w:type="pct"/>
            <w:tcBorders>
              <w:top w:val="nil"/>
              <w:left w:val="nil"/>
              <w:bottom w:val="single" w:sz="4" w:space="0" w:color="auto"/>
              <w:right w:val="single" w:sz="4" w:space="0" w:color="auto"/>
            </w:tcBorders>
            <w:shd w:val="clear" w:color="auto" w:fill="auto"/>
            <w:noWrap/>
            <w:vAlign w:val="center"/>
          </w:tcPr>
          <w:p w14:paraId="28A1A850" w14:textId="34C69E91" w:rsidR="000E6160" w:rsidRPr="00FC20A4" w:rsidRDefault="000E6160" w:rsidP="000E6160">
            <w:pPr>
              <w:widowControl w:val="0"/>
              <w:jc w:val="right"/>
              <w:rPr>
                <w:b/>
                <w:color w:val="000000"/>
                <w:sz w:val="24"/>
                <w:szCs w:val="24"/>
              </w:rPr>
            </w:pPr>
            <w:r w:rsidRPr="009959AA">
              <w:rPr>
                <w:b/>
                <w:bCs/>
                <w:color w:val="000000"/>
                <w:sz w:val="20"/>
                <w:szCs w:val="20"/>
              </w:rPr>
              <w:t>13.50</w:t>
            </w:r>
          </w:p>
        </w:tc>
        <w:tc>
          <w:tcPr>
            <w:tcW w:w="657" w:type="pct"/>
            <w:tcBorders>
              <w:top w:val="single" w:sz="4" w:space="0" w:color="auto"/>
              <w:left w:val="nil"/>
              <w:bottom w:val="single" w:sz="4" w:space="0" w:color="auto"/>
              <w:right w:val="single" w:sz="4" w:space="0" w:color="auto"/>
            </w:tcBorders>
            <w:vAlign w:val="center"/>
          </w:tcPr>
          <w:p w14:paraId="5CC2CA38" w14:textId="0A384E8C" w:rsidR="000E6160" w:rsidRPr="00FC20A4" w:rsidRDefault="000E6160" w:rsidP="000E6160">
            <w:pPr>
              <w:widowControl w:val="0"/>
              <w:jc w:val="right"/>
              <w:rPr>
                <w:b/>
                <w:color w:val="000000"/>
                <w:sz w:val="24"/>
                <w:szCs w:val="24"/>
              </w:rPr>
            </w:pPr>
            <w:r w:rsidRPr="009959AA">
              <w:rPr>
                <w:b/>
                <w:bCs/>
                <w:color w:val="000000"/>
                <w:sz w:val="20"/>
                <w:szCs w:val="20"/>
              </w:rPr>
              <w:t>13.00</w:t>
            </w:r>
          </w:p>
        </w:tc>
        <w:tc>
          <w:tcPr>
            <w:tcW w:w="657" w:type="pct"/>
            <w:tcBorders>
              <w:top w:val="nil"/>
              <w:left w:val="single" w:sz="4" w:space="0" w:color="auto"/>
              <w:bottom w:val="single" w:sz="4" w:space="0" w:color="auto"/>
              <w:right w:val="single" w:sz="4" w:space="0" w:color="auto"/>
            </w:tcBorders>
            <w:vAlign w:val="center"/>
          </w:tcPr>
          <w:p w14:paraId="37D4B949" w14:textId="3FE9A96F" w:rsidR="000E6160" w:rsidRPr="00FC20A4" w:rsidRDefault="000E6160" w:rsidP="000E6160">
            <w:pPr>
              <w:widowControl w:val="0"/>
              <w:jc w:val="right"/>
              <w:rPr>
                <w:b/>
                <w:color w:val="000000"/>
                <w:sz w:val="24"/>
                <w:szCs w:val="24"/>
              </w:rPr>
            </w:pPr>
            <w:r w:rsidRPr="009959AA">
              <w:rPr>
                <w:b/>
                <w:bCs/>
                <w:color w:val="000000"/>
                <w:sz w:val="20"/>
                <w:szCs w:val="20"/>
              </w:rPr>
              <w:t>6.85</w:t>
            </w:r>
          </w:p>
        </w:tc>
        <w:tc>
          <w:tcPr>
            <w:tcW w:w="657" w:type="pct"/>
            <w:tcBorders>
              <w:top w:val="nil"/>
              <w:left w:val="single" w:sz="4" w:space="0" w:color="auto"/>
              <w:bottom w:val="single" w:sz="4" w:space="0" w:color="auto"/>
              <w:right w:val="single" w:sz="4" w:space="0" w:color="auto"/>
            </w:tcBorders>
            <w:shd w:val="clear" w:color="auto" w:fill="auto"/>
            <w:noWrap/>
            <w:vAlign w:val="center"/>
          </w:tcPr>
          <w:p w14:paraId="76D4F16B" w14:textId="19134079" w:rsidR="000E6160" w:rsidRPr="00FC20A4" w:rsidRDefault="000E6160" w:rsidP="000E6160">
            <w:pPr>
              <w:widowControl w:val="0"/>
              <w:jc w:val="right"/>
              <w:rPr>
                <w:b/>
                <w:color w:val="000000"/>
                <w:sz w:val="24"/>
                <w:szCs w:val="24"/>
              </w:rPr>
            </w:pPr>
            <w:r w:rsidRPr="009959AA">
              <w:rPr>
                <w:b/>
                <w:bCs/>
                <w:color w:val="000000"/>
                <w:sz w:val="20"/>
                <w:szCs w:val="20"/>
              </w:rPr>
              <w:t>149.80</w:t>
            </w:r>
          </w:p>
        </w:tc>
      </w:tr>
      <w:tr w:rsidR="00FC20A4" w:rsidRPr="00FC20A4" w14:paraId="1E9FEB8B" w14:textId="77777777" w:rsidTr="00FC20A4">
        <w:tc>
          <w:tcPr>
            <w:tcW w:w="5000" w:type="pct"/>
            <w:gridSpan w:val="7"/>
            <w:tcBorders>
              <w:top w:val="single" w:sz="4" w:space="0" w:color="auto"/>
              <w:left w:val="single" w:sz="4" w:space="0" w:color="auto"/>
              <w:bottom w:val="single" w:sz="4" w:space="0" w:color="auto"/>
            </w:tcBorders>
            <w:shd w:val="clear" w:color="auto" w:fill="auto"/>
            <w:noWrap/>
            <w:tcMar>
              <w:left w:w="43" w:type="dxa"/>
              <w:right w:w="43" w:type="dxa"/>
            </w:tcMar>
            <w:vAlign w:val="center"/>
            <w:hideMark/>
          </w:tcPr>
          <w:p w14:paraId="1C3E5718" w14:textId="20B17374" w:rsidR="00FC20A4" w:rsidRPr="00FC20A4" w:rsidRDefault="00FC20A4" w:rsidP="00FC20A4">
            <w:pPr>
              <w:widowControl w:val="0"/>
              <w:jc w:val="left"/>
              <w:rPr>
                <w:color w:val="000000"/>
                <w:sz w:val="24"/>
                <w:szCs w:val="24"/>
              </w:rPr>
            </w:pPr>
            <w:r w:rsidRPr="00FC20A4">
              <w:rPr>
                <w:b/>
                <w:bCs/>
                <w:color w:val="000000"/>
                <w:sz w:val="24"/>
                <w:szCs w:val="24"/>
              </w:rPr>
              <w:t>ODP</w:t>
            </w:r>
            <w:r w:rsidRPr="00FC20A4">
              <w:rPr>
                <w:rFonts w:hint="eastAsia"/>
                <w:b/>
                <w:bCs/>
                <w:color w:val="000000"/>
                <w:sz w:val="24"/>
                <w:szCs w:val="24"/>
                <w:lang w:eastAsia="zh-CN"/>
              </w:rPr>
              <w:t>吨</w:t>
            </w:r>
          </w:p>
        </w:tc>
      </w:tr>
      <w:tr w:rsidR="000E6160" w:rsidRPr="00FC20A4" w14:paraId="76B8BC7A" w14:textId="77777777" w:rsidTr="000E6160">
        <w:tc>
          <w:tcPr>
            <w:tcW w:w="105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81BF355" w14:textId="77777777" w:rsidR="000E6160" w:rsidRPr="00FC20A4" w:rsidRDefault="000E6160" w:rsidP="000E6160">
            <w:pPr>
              <w:widowControl w:val="0"/>
              <w:jc w:val="left"/>
              <w:rPr>
                <w:color w:val="000000"/>
                <w:sz w:val="24"/>
                <w:szCs w:val="24"/>
              </w:rPr>
            </w:pPr>
            <w:r w:rsidRPr="00FC20A4">
              <w:rPr>
                <w:color w:val="000000"/>
                <w:sz w:val="24"/>
                <w:szCs w:val="24"/>
              </w:rPr>
              <w:t>HCFC-22</w:t>
            </w:r>
          </w:p>
        </w:tc>
        <w:tc>
          <w:tcPr>
            <w:tcW w:w="6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352FACA" w14:textId="2CB9CEBB" w:rsidR="000E6160" w:rsidRPr="00FC20A4" w:rsidRDefault="000E6160" w:rsidP="000E6160">
            <w:pPr>
              <w:widowControl w:val="0"/>
              <w:jc w:val="right"/>
              <w:rPr>
                <w:color w:val="000000"/>
                <w:sz w:val="24"/>
                <w:szCs w:val="24"/>
                <w:lang w:eastAsia="en-CA"/>
              </w:rPr>
            </w:pPr>
            <w:r w:rsidRPr="009959AA">
              <w:rPr>
                <w:color w:val="000000"/>
                <w:sz w:val="20"/>
                <w:szCs w:val="20"/>
                <w:lang w:eastAsia="en-CA"/>
              </w:rPr>
              <w:t>1.71</w:t>
            </w:r>
          </w:p>
        </w:tc>
        <w:tc>
          <w:tcPr>
            <w:tcW w:w="6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16BFB6B" w14:textId="02BAF0C9" w:rsidR="000E6160" w:rsidRPr="00FC20A4" w:rsidRDefault="000E6160" w:rsidP="000E6160">
            <w:pPr>
              <w:widowControl w:val="0"/>
              <w:jc w:val="right"/>
              <w:rPr>
                <w:color w:val="000000"/>
                <w:sz w:val="24"/>
                <w:szCs w:val="24"/>
              </w:rPr>
            </w:pPr>
            <w:r w:rsidRPr="009959AA">
              <w:rPr>
                <w:color w:val="000000"/>
                <w:sz w:val="20"/>
                <w:szCs w:val="20"/>
              </w:rPr>
              <w:t>0.77</w:t>
            </w:r>
          </w:p>
        </w:tc>
        <w:tc>
          <w:tcPr>
            <w:tcW w:w="6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698D7CB" w14:textId="0AEDA98B" w:rsidR="000E6160" w:rsidRPr="00FC20A4" w:rsidRDefault="000E6160" w:rsidP="000E6160">
            <w:pPr>
              <w:widowControl w:val="0"/>
              <w:jc w:val="right"/>
              <w:rPr>
                <w:color w:val="000000"/>
                <w:sz w:val="24"/>
                <w:szCs w:val="24"/>
              </w:rPr>
            </w:pPr>
            <w:r w:rsidRPr="009959AA">
              <w:rPr>
                <w:color w:val="000000"/>
                <w:sz w:val="20"/>
                <w:szCs w:val="20"/>
              </w:rPr>
              <w:t>0.74</w:t>
            </w:r>
          </w:p>
        </w:tc>
        <w:tc>
          <w:tcPr>
            <w:tcW w:w="657" w:type="pct"/>
            <w:tcBorders>
              <w:top w:val="single" w:sz="4" w:space="0" w:color="auto"/>
              <w:left w:val="single" w:sz="4" w:space="0" w:color="auto"/>
              <w:bottom w:val="single" w:sz="4" w:space="0" w:color="auto"/>
              <w:right w:val="single" w:sz="4" w:space="0" w:color="auto"/>
            </w:tcBorders>
            <w:vAlign w:val="center"/>
          </w:tcPr>
          <w:p w14:paraId="509B48C2" w14:textId="0FAF5651" w:rsidR="000E6160" w:rsidRPr="00FC20A4" w:rsidRDefault="000E6160" w:rsidP="000E6160">
            <w:pPr>
              <w:widowControl w:val="0"/>
              <w:jc w:val="right"/>
              <w:rPr>
                <w:color w:val="000000"/>
                <w:sz w:val="24"/>
                <w:szCs w:val="24"/>
              </w:rPr>
            </w:pPr>
            <w:r w:rsidRPr="009959AA">
              <w:rPr>
                <w:color w:val="000000"/>
                <w:sz w:val="20"/>
                <w:szCs w:val="20"/>
              </w:rPr>
              <w:t>0.72</w:t>
            </w:r>
          </w:p>
        </w:tc>
        <w:tc>
          <w:tcPr>
            <w:tcW w:w="657" w:type="pct"/>
            <w:tcBorders>
              <w:top w:val="single" w:sz="4" w:space="0" w:color="auto"/>
              <w:left w:val="single" w:sz="4" w:space="0" w:color="auto"/>
              <w:bottom w:val="single" w:sz="4" w:space="0" w:color="auto"/>
              <w:right w:val="single" w:sz="4" w:space="0" w:color="auto"/>
            </w:tcBorders>
            <w:vAlign w:val="center"/>
          </w:tcPr>
          <w:p w14:paraId="704320CA" w14:textId="1091CE8D" w:rsidR="000E6160" w:rsidRPr="00FC20A4" w:rsidRDefault="000E6160" w:rsidP="000E6160">
            <w:pPr>
              <w:widowControl w:val="0"/>
              <w:jc w:val="right"/>
              <w:rPr>
                <w:color w:val="000000"/>
                <w:sz w:val="24"/>
                <w:szCs w:val="24"/>
              </w:rPr>
            </w:pPr>
            <w:r w:rsidRPr="009959AA">
              <w:rPr>
                <w:color w:val="000000"/>
                <w:sz w:val="20"/>
                <w:szCs w:val="20"/>
              </w:rPr>
              <w:t>0.38</w:t>
            </w:r>
          </w:p>
        </w:tc>
        <w:tc>
          <w:tcPr>
            <w:tcW w:w="6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A4DD387" w14:textId="54525405" w:rsidR="000E6160" w:rsidRPr="00FC20A4" w:rsidRDefault="000E6160" w:rsidP="000E6160">
            <w:pPr>
              <w:widowControl w:val="0"/>
              <w:jc w:val="right"/>
              <w:rPr>
                <w:color w:val="000000"/>
                <w:sz w:val="24"/>
                <w:szCs w:val="24"/>
              </w:rPr>
            </w:pPr>
            <w:r w:rsidRPr="009959AA">
              <w:rPr>
                <w:color w:val="000000"/>
                <w:sz w:val="20"/>
                <w:szCs w:val="20"/>
              </w:rPr>
              <w:t>8.10</w:t>
            </w:r>
          </w:p>
        </w:tc>
      </w:tr>
      <w:tr w:rsidR="000E6160" w:rsidRPr="00FC20A4" w14:paraId="6CA3FAFC" w14:textId="77777777" w:rsidTr="000E6160">
        <w:tc>
          <w:tcPr>
            <w:tcW w:w="105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8239DBE" w14:textId="1B8AECEC" w:rsidR="000E6160" w:rsidRPr="00FC20A4" w:rsidRDefault="000E6160" w:rsidP="000E6160">
            <w:pPr>
              <w:widowControl w:val="0"/>
              <w:jc w:val="left"/>
              <w:rPr>
                <w:color w:val="000000"/>
                <w:sz w:val="24"/>
                <w:szCs w:val="24"/>
              </w:rPr>
            </w:pPr>
            <w:r w:rsidRPr="00FC20A4">
              <w:rPr>
                <w:color w:val="000000"/>
                <w:sz w:val="24"/>
                <w:szCs w:val="24"/>
              </w:rPr>
              <w:t>HCFC-141b</w:t>
            </w:r>
          </w:p>
        </w:tc>
        <w:tc>
          <w:tcPr>
            <w:tcW w:w="6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9673A97" w14:textId="1CC22437" w:rsidR="000E6160" w:rsidRPr="00FC20A4" w:rsidRDefault="000E6160" w:rsidP="000E6160">
            <w:pPr>
              <w:widowControl w:val="0"/>
              <w:jc w:val="right"/>
              <w:rPr>
                <w:color w:val="000000"/>
                <w:sz w:val="24"/>
                <w:szCs w:val="24"/>
                <w:lang w:eastAsia="en-CA"/>
              </w:rPr>
            </w:pPr>
            <w:r w:rsidRPr="009959AA">
              <w:rPr>
                <w:color w:val="000000"/>
                <w:sz w:val="20"/>
                <w:szCs w:val="20"/>
                <w:lang w:eastAsia="en-CA"/>
              </w:rPr>
              <w:t>0.00</w:t>
            </w:r>
          </w:p>
        </w:tc>
        <w:tc>
          <w:tcPr>
            <w:tcW w:w="6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83FB862" w14:textId="5306653A" w:rsidR="000E6160" w:rsidRPr="00FC20A4" w:rsidRDefault="000E6160" w:rsidP="000E6160">
            <w:pPr>
              <w:widowControl w:val="0"/>
              <w:jc w:val="right"/>
              <w:rPr>
                <w:color w:val="000000"/>
                <w:sz w:val="24"/>
                <w:szCs w:val="24"/>
              </w:rPr>
            </w:pPr>
            <w:r w:rsidRPr="009959AA">
              <w:rPr>
                <w:color w:val="000000"/>
                <w:sz w:val="20"/>
                <w:szCs w:val="20"/>
              </w:rPr>
              <w:t>0.00</w:t>
            </w:r>
          </w:p>
        </w:tc>
        <w:tc>
          <w:tcPr>
            <w:tcW w:w="6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F912F18" w14:textId="685A2836" w:rsidR="000E6160" w:rsidRPr="00FC20A4" w:rsidRDefault="000E6160" w:rsidP="000E6160">
            <w:pPr>
              <w:widowControl w:val="0"/>
              <w:jc w:val="right"/>
              <w:rPr>
                <w:color w:val="000000"/>
                <w:sz w:val="24"/>
                <w:szCs w:val="24"/>
              </w:rPr>
            </w:pPr>
            <w:r w:rsidRPr="009959AA">
              <w:rPr>
                <w:color w:val="000000"/>
                <w:sz w:val="20"/>
                <w:szCs w:val="20"/>
              </w:rPr>
              <w:t>0.00</w:t>
            </w:r>
          </w:p>
        </w:tc>
        <w:tc>
          <w:tcPr>
            <w:tcW w:w="657" w:type="pct"/>
            <w:tcBorders>
              <w:top w:val="single" w:sz="4" w:space="0" w:color="auto"/>
              <w:left w:val="single" w:sz="4" w:space="0" w:color="auto"/>
              <w:bottom w:val="single" w:sz="4" w:space="0" w:color="auto"/>
              <w:right w:val="single" w:sz="4" w:space="0" w:color="auto"/>
            </w:tcBorders>
            <w:vAlign w:val="center"/>
          </w:tcPr>
          <w:p w14:paraId="4FC854A1" w14:textId="662CF404" w:rsidR="000E6160" w:rsidRPr="00FC20A4" w:rsidRDefault="000E6160" w:rsidP="000E6160">
            <w:pPr>
              <w:widowControl w:val="0"/>
              <w:jc w:val="right"/>
              <w:rPr>
                <w:color w:val="000000"/>
                <w:sz w:val="24"/>
                <w:szCs w:val="24"/>
              </w:rPr>
            </w:pPr>
            <w:r w:rsidRPr="009959AA">
              <w:rPr>
                <w:color w:val="000000"/>
                <w:sz w:val="20"/>
                <w:szCs w:val="20"/>
              </w:rPr>
              <w:t>0.00</w:t>
            </w:r>
          </w:p>
        </w:tc>
        <w:tc>
          <w:tcPr>
            <w:tcW w:w="657" w:type="pct"/>
            <w:tcBorders>
              <w:top w:val="single" w:sz="4" w:space="0" w:color="auto"/>
              <w:left w:val="single" w:sz="4" w:space="0" w:color="auto"/>
              <w:bottom w:val="single" w:sz="4" w:space="0" w:color="auto"/>
              <w:right w:val="single" w:sz="4" w:space="0" w:color="auto"/>
            </w:tcBorders>
            <w:vAlign w:val="center"/>
          </w:tcPr>
          <w:p w14:paraId="53638512" w14:textId="65F4CD77" w:rsidR="000E6160" w:rsidRPr="00FC20A4" w:rsidRDefault="000E6160" w:rsidP="000E6160">
            <w:pPr>
              <w:widowControl w:val="0"/>
              <w:jc w:val="right"/>
              <w:rPr>
                <w:color w:val="000000"/>
                <w:sz w:val="24"/>
                <w:szCs w:val="24"/>
              </w:rPr>
            </w:pPr>
            <w:r w:rsidRPr="009959AA">
              <w:rPr>
                <w:color w:val="000000"/>
                <w:sz w:val="20"/>
                <w:szCs w:val="20"/>
              </w:rPr>
              <w:t>0.00</w:t>
            </w:r>
          </w:p>
        </w:tc>
        <w:tc>
          <w:tcPr>
            <w:tcW w:w="6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BF4E28D" w14:textId="40C834AD" w:rsidR="000E6160" w:rsidRPr="00FC20A4" w:rsidRDefault="000E6160" w:rsidP="000E6160">
            <w:pPr>
              <w:widowControl w:val="0"/>
              <w:jc w:val="right"/>
              <w:rPr>
                <w:color w:val="000000"/>
                <w:sz w:val="24"/>
                <w:szCs w:val="24"/>
              </w:rPr>
            </w:pPr>
            <w:r w:rsidRPr="009959AA">
              <w:rPr>
                <w:color w:val="000000"/>
                <w:sz w:val="20"/>
                <w:szCs w:val="20"/>
              </w:rPr>
              <w:t>0.30</w:t>
            </w:r>
          </w:p>
        </w:tc>
      </w:tr>
      <w:tr w:rsidR="000E6160" w:rsidRPr="00FC20A4" w14:paraId="4D758206" w14:textId="77777777" w:rsidTr="000E6160">
        <w:tc>
          <w:tcPr>
            <w:tcW w:w="105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9E0857D" w14:textId="0411748F" w:rsidR="000E6160" w:rsidRPr="00FC20A4" w:rsidRDefault="000E6160" w:rsidP="000E6160">
            <w:pPr>
              <w:jc w:val="left"/>
              <w:rPr>
                <w:rFonts w:eastAsiaTheme="minorHAnsi"/>
                <w:b/>
                <w:sz w:val="24"/>
                <w:szCs w:val="24"/>
              </w:rPr>
            </w:pPr>
            <w:r w:rsidRPr="00FC20A4">
              <w:rPr>
                <w:rFonts w:hint="eastAsia"/>
                <w:b/>
                <w:color w:val="000000"/>
                <w:sz w:val="24"/>
                <w:szCs w:val="24"/>
                <w:lang w:eastAsia="zh-CN"/>
              </w:rPr>
              <w:t>总计</w:t>
            </w:r>
            <w:r w:rsidRPr="00FC20A4">
              <w:rPr>
                <w:rFonts w:hint="eastAsia"/>
                <w:b/>
                <w:sz w:val="24"/>
                <w:szCs w:val="24"/>
                <w:lang w:eastAsia="zh-CN"/>
              </w:rPr>
              <w:t>（</w:t>
            </w:r>
            <w:r w:rsidRPr="00FC20A4">
              <w:rPr>
                <w:b/>
                <w:sz w:val="24"/>
                <w:szCs w:val="24"/>
              </w:rPr>
              <w:t>ODP</w:t>
            </w:r>
            <w:r w:rsidRPr="00FC20A4">
              <w:rPr>
                <w:rFonts w:hint="eastAsia"/>
                <w:b/>
                <w:sz w:val="24"/>
                <w:szCs w:val="24"/>
                <w:lang w:eastAsia="zh-CN"/>
              </w:rPr>
              <w:t>吨）</w:t>
            </w:r>
          </w:p>
        </w:tc>
        <w:tc>
          <w:tcPr>
            <w:tcW w:w="6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56DF4A2" w14:textId="2DFA18DB" w:rsidR="000E6160" w:rsidRPr="00FC20A4" w:rsidRDefault="000E6160" w:rsidP="000E6160">
            <w:pPr>
              <w:widowControl w:val="0"/>
              <w:jc w:val="right"/>
              <w:rPr>
                <w:b/>
                <w:color w:val="000000"/>
                <w:sz w:val="24"/>
                <w:szCs w:val="24"/>
                <w:lang w:eastAsia="en-CA"/>
              </w:rPr>
            </w:pPr>
            <w:r w:rsidRPr="009959AA">
              <w:rPr>
                <w:b/>
                <w:bCs/>
                <w:color w:val="000000"/>
                <w:sz w:val="20"/>
                <w:szCs w:val="20"/>
                <w:lang w:eastAsia="en-CA"/>
              </w:rPr>
              <w:t>1.71</w:t>
            </w:r>
          </w:p>
        </w:tc>
        <w:tc>
          <w:tcPr>
            <w:tcW w:w="6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64EDE17" w14:textId="66BCD6A4" w:rsidR="000E6160" w:rsidRPr="00FC20A4" w:rsidRDefault="000E6160" w:rsidP="000E6160">
            <w:pPr>
              <w:widowControl w:val="0"/>
              <w:jc w:val="right"/>
              <w:rPr>
                <w:b/>
                <w:color w:val="000000"/>
                <w:sz w:val="24"/>
                <w:szCs w:val="24"/>
              </w:rPr>
            </w:pPr>
            <w:r w:rsidRPr="009959AA">
              <w:rPr>
                <w:b/>
                <w:bCs/>
                <w:color w:val="000000"/>
                <w:sz w:val="20"/>
                <w:szCs w:val="20"/>
                <w:lang w:eastAsia="en-CA"/>
              </w:rPr>
              <w:t>0.77</w:t>
            </w:r>
          </w:p>
        </w:tc>
        <w:tc>
          <w:tcPr>
            <w:tcW w:w="6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AAB0021" w14:textId="448CF4E3" w:rsidR="000E6160" w:rsidRPr="00FC20A4" w:rsidRDefault="000E6160" w:rsidP="000E6160">
            <w:pPr>
              <w:widowControl w:val="0"/>
              <w:jc w:val="right"/>
              <w:rPr>
                <w:b/>
                <w:color w:val="000000"/>
                <w:sz w:val="24"/>
                <w:szCs w:val="24"/>
              </w:rPr>
            </w:pPr>
            <w:r w:rsidRPr="009959AA">
              <w:rPr>
                <w:b/>
                <w:bCs/>
                <w:color w:val="000000"/>
                <w:sz w:val="20"/>
                <w:szCs w:val="20"/>
                <w:lang w:eastAsia="en-CA"/>
              </w:rPr>
              <w:t>0.74</w:t>
            </w:r>
          </w:p>
        </w:tc>
        <w:tc>
          <w:tcPr>
            <w:tcW w:w="657" w:type="pct"/>
            <w:tcBorders>
              <w:top w:val="single" w:sz="4" w:space="0" w:color="auto"/>
              <w:left w:val="single" w:sz="4" w:space="0" w:color="auto"/>
              <w:bottom w:val="single" w:sz="4" w:space="0" w:color="auto"/>
              <w:right w:val="single" w:sz="4" w:space="0" w:color="auto"/>
            </w:tcBorders>
            <w:vAlign w:val="center"/>
          </w:tcPr>
          <w:p w14:paraId="6D30E1C7" w14:textId="5F9AB3BB" w:rsidR="000E6160" w:rsidRPr="00FC20A4" w:rsidRDefault="000E6160" w:rsidP="000E6160">
            <w:pPr>
              <w:jc w:val="right"/>
              <w:rPr>
                <w:b/>
                <w:color w:val="000000"/>
                <w:sz w:val="24"/>
                <w:szCs w:val="24"/>
              </w:rPr>
            </w:pPr>
            <w:r w:rsidRPr="009959AA">
              <w:rPr>
                <w:b/>
                <w:bCs/>
                <w:color w:val="000000"/>
                <w:sz w:val="20"/>
                <w:szCs w:val="20"/>
              </w:rPr>
              <w:t>0.72</w:t>
            </w:r>
          </w:p>
        </w:tc>
        <w:tc>
          <w:tcPr>
            <w:tcW w:w="657" w:type="pct"/>
            <w:tcBorders>
              <w:top w:val="single" w:sz="4" w:space="0" w:color="auto"/>
              <w:left w:val="single" w:sz="4" w:space="0" w:color="auto"/>
              <w:bottom w:val="single" w:sz="4" w:space="0" w:color="auto"/>
              <w:right w:val="single" w:sz="4" w:space="0" w:color="auto"/>
            </w:tcBorders>
            <w:vAlign w:val="center"/>
          </w:tcPr>
          <w:p w14:paraId="07528FCC" w14:textId="5E6783D7" w:rsidR="000E6160" w:rsidRPr="00FC20A4" w:rsidRDefault="000E6160" w:rsidP="000E6160">
            <w:pPr>
              <w:jc w:val="right"/>
              <w:rPr>
                <w:b/>
                <w:color w:val="000000"/>
                <w:sz w:val="24"/>
                <w:szCs w:val="24"/>
              </w:rPr>
            </w:pPr>
            <w:r w:rsidRPr="009959AA">
              <w:rPr>
                <w:b/>
                <w:bCs/>
                <w:color w:val="000000"/>
                <w:sz w:val="20"/>
                <w:szCs w:val="20"/>
                <w:lang w:eastAsia="en-CA"/>
              </w:rPr>
              <w:t>0.38</w:t>
            </w:r>
          </w:p>
        </w:tc>
        <w:tc>
          <w:tcPr>
            <w:tcW w:w="6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5634C5F" w14:textId="763239A1" w:rsidR="000E6160" w:rsidRPr="00FC20A4" w:rsidRDefault="000E6160" w:rsidP="000E6160">
            <w:pPr>
              <w:jc w:val="right"/>
              <w:rPr>
                <w:rFonts w:eastAsiaTheme="minorHAnsi"/>
                <w:b/>
                <w:color w:val="000000"/>
                <w:sz w:val="24"/>
                <w:szCs w:val="24"/>
              </w:rPr>
            </w:pPr>
            <w:r w:rsidRPr="009959AA">
              <w:rPr>
                <w:b/>
                <w:bCs/>
                <w:color w:val="000000"/>
                <w:sz w:val="20"/>
                <w:szCs w:val="20"/>
              </w:rPr>
              <w:t>8.40</w:t>
            </w:r>
          </w:p>
        </w:tc>
      </w:tr>
    </w:tbl>
    <w:p w14:paraId="76E49BB4" w14:textId="379B3F16" w:rsidR="003E17FD" w:rsidRDefault="003E17FD" w:rsidP="0046480E">
      <w:pPr>
        <w:rPr>
          <w:b/>
          <w:lang w:val="en-CA" w:eastAsia="zh-CN"/>
        </w:rPr>
      </w:pPr>
    </w:p>
    <w:p w14:paraId="79ACB7B9" w14:textId="39332F4B" w:rsidR="003C1E02" w:rsidRPr="009F30B9" w:rsidRDefault="002B15DE" w:rsidP="00F74B29">
      <w:pPr>
        <w:widowControl w:val="0"/>
        <w:numPr>
          <w:ilvl w:val="0"/>
          <w:numId w:val="22"/>
        </w:numPr>
        <w:tabs>
          <w:tab w:val="left" w:pos="720"/>
        </w:tabs>
        <w:adjustRightInd w:val="0"/>
        <w:spacing w:before="120" w:after="120" w:line="240" w:lineRule="atLeast"/>
        <w:ind w:left="0" w:firstLine="0"/>
        <w:textAlignment w:val="baseline"/>
        <w:rPr>
          <w:rFonts w:eastAsiaTheme="minorEastAsia"/>
          <w:sz w:val="24"/>
          <w:szCs w:val="24"/>
          <w:lang w:val="en-US" w:eastAsia="zh-CN"/>
        </w:rPr>
      </w:pPr>
      <w:r w:rsidRPr="002B15DE">
        <w:rPr>
          <w:rFonts w:eastAsiaTheme="minorEastAsia"/>
          <w:sz w:val="24"/>
          <w:szCs w:val="24"/>
          <w:lang w:val="en-CA" w:eastAsia="zh-CN"/>
        </w:rPr>
        <w:t>氟氯烃消费量在持续下降，</w:t>
      </w:r>
      <w:r w:rsidR="001B1293">
        <w:rPr>
          <w:rFonts w:eastAsiaTheme="minorEastAsia" w:hint="eastAsia"/>
          <w:sz w:val="24"/>
          <w:szCs w:val="24"/>
          <w:lang w:val="en-CA" w:eastAsia="zh-CN"/>
        </w:rPr>
        <w:t>远</w:t>
      </w:r>
      <w:r w:rsidRPr="002B15DE">
        <w:rPr>
          <w:rFonts w:eastAsiaTheme="minorEastAsia"/>
          <w:sz w:val="24"/>
          <w:szCs w:val="24"/>
          <w:lang w:val="en-CA" w:eastAsia="zh-CN"/>
        </w:rPr>
        <w:t>提前</w:t>
      </w:r>
      <w:r w:rsidRPr="002B15DE">
        <w:rPr>
          <w:rFonts w:eastAsiaTheme="minorEastAsia" w:hint="eastAsia"/>
          <w:sz w:val="24"/>
          <w:szCs w:val="24"/>
          <w:lang w:val="en-CA" w:eastAsia="zh-CN"/>
        </w:rPr>
        <w:t>于</w:t>
      </w:r>
      <w:r w:rsidRPr="002B15DE">
        <w:rPr>
          <w:rFonts w:eastAsiaTheme="minorEastAsia"/>
          <w:sz w:val="24"/>
          <w:szCs w:val="24"/>
          <w:lang w:val="en-CA" w:eastAsia="zh-CN"/>
        </w:rPr>
        <w:t>《蒙特利尔议定书》淘汰时间表。纳米比亚已经实现了其与执行委员会达成的协议中设定的控制目标，这些目标低于《蒙特利尔议定书》的控制目标。</w:t>
      </w:r>
    </w:p>
    <w:p w14:paraId="20AFED61" w14:textId="360D7A55" w:rsidR="00024FDD" w:rsidRPr="002720E3" w:rsidRDefault="00024FDD" w:rsidP="00024FDD">
      <w:pPr>
        <w:widowControl w:val="0"/>
        <w:tabs>
          <w:tab w:val="left" w:pos="720"/>
        </w:tabs>
        <w:adjustRightInd w:val="0"/>
        <w:spacing w:before="120" w:after="120" w:line="240" w:lineRule="atLeast"/>
        <w:textAlignment w:val="baseline"/>
        <w:rPr>
          <w:sz w:val="24"/>
          <w:szCs w:val="24"/>
          <w:lang w:eastAsia="zh-CN"/>
        </w:rPr>
      </w:pPr>
      <w:r w:rsidRPr="002720E3">
        <w:rPr>
          <w:rFonts w:hint="eastAsia"/>
          <w:i/>
          <w:sz w:val="24"/>
          <w:szCs w:val="24"/>
          <w:lang w:val="en-CA" w:eastAsia="zh-CN"/>
        </w:rPr>
        <w:t>国家方案执行报告</w:t>
      </w:r>
    </w:p>
    <w:p w14:paraId="45507AF5" w14:textId="2AD95691" w:rsidR="0046480E" w:rsidRPr="0050579C" w:rsidRDefault="002B15DE">
      <w:pPr>
        <w:widowControl w:val="0"/>
        <w:numPr>
          <w:ilvl w:val="0"/>
          <w:numId w:val="22"/>
        </w:numPr>
        <w:tabs>
          <w:tab w:val="left" w:pos="720"/>
        </w:tabs>
        <w:adjustRightInd w:val="0"/>
        <w:spacing w:before="120" w:after="120" w:line="240" w:lineRule="atLeast"/>
        <w:ind w:left="0" w:firstLine="0"/>
        <w:textAlignment w:val="baseline"/>
        <w:rPr>
          <w:rFonts w:eastAsiaTheme="minorEastAsia"/>
          <w:sz w:val="24"/>
          <w:szCs w:val="24"/>
          <w:lang w:val="en-US" w:eastAsia="zh-CN"/>
        </w:rPr>
      </w:pPr>
      <w:r w:rsidRPr="002B15DE">
        <w:rPr>
          <w:rFonts w:eastAsiaTheme="minorEastAsia"/>
          <w:sz w:val="24"/>
          <w:szCs w:val="24"/>
          <w:lang w:val="en-CA" w:eastAsia="zh-CN"/>
        </w:rPr>
        <w:t>纳米比亚政府在</w:t>
      </w:r>
      <w:r w:rsidRPr="002B15DE">
        <w:rPr>
          <w:rFonts w:eastAsiaTheme="minorEastAsia"/>
          <w:sz w:val="24"/>
          <w:szCs w:val="24"/>
          <w:lang w:val="en-CA" w:eastAsia="zh-CN"/>
        </w:rPr>
        <w:t>2022</w:t>
      </w:r>
      <w:r w:rsidRPr="002B15DE">
        <w:rPr>
          <w:rFonts w:eastAsiaTheme="minorEastAsia"/>
          <w:sz w:val="24"/>
          <w:szCs w:val="24"/>
          <w:lang w:val="en-CA" w:eastAsia="zh-CN"/>
        </w:rPr>
        <w:t>年国家方案执行报告中报告了氟氯烃行业消费数据，该数据与根据《蒙特利尔议定书》第</w:t>
      </w:r>
      <w:r w:rsidRPr="002B15DE">
        <w:rPr>
          <w:rFonts w:eastAsiaTheme="minorEastAsia"/>
          <w:sz w:val="24"/>
          <w:szCs w:val="24"/>
          <w:lang w:val="en-CA" w:eastAsia="zh-CN"/>
        </w:rPr>
        <w:t>7</w:t>
      </w:r>
      <w:r w:rsidRPr="002B15DE">
        <w:rPr>
          <w:rFonts w:eastAsiaTheme="minorEastAsia"/>
          <w:sz w:val="24"/>
          <w:szCs w:val="24"/>
          <w:lang w:val="en-CA" w:eastAsia="zh-CN"/>
        </w:rPr>
        <w:t>条报告的数据一致</w:t>
      </w:r>
      <w:r>
        <w:rPr>
          <w:rFonts w:eastAsiaTheme="minorEastAsia" w:hint="eastAsia"/>
          <w:sz w:val="24"/>
          <w:szCs w:val="24"/>
          <w:lang w:val="en-CA" w:eastAsia="zh-CN"/>
        </w:rPr>
        <w:t>。</w:t>
      </w:r>
    </w:p>
    <w:p w14:paraId="6C30970F" w14:textId="1DB14CFE" w:rsidR="004F0CFA" w:rsidRDefault="002B15DE" w:rsidP="002B15DE">
      <w:pPr>
        <w:widowControl w:val="0"/>
        <w:tabs>
          <w:tab w:val="left" w:pos="720"/>
        </w:tabs>
        <w:adjustRightInd w:val="0"/>
        <w:textAlignment w:val="baseline"/>
        <w:rPr>
          <w:b/>
          <w:bCs/>
          <w:sz w:val="24"/>
          <w:szCs w:val="24"/>
          <w:lang w:eastAsia="zh-CN"/>
        </w:rPr>
      </w:pPr>
      <w:r w:rsidRPr="002B15DE">
        <w:rPr>
          <w:rFonts w:hint="eastAsia"/>
          <w:b/>
          <w:bCs/>
          <w:sz w:val="24"/>
          <w:szCs w:val="24"/>
          <w:lang w:eastAsia="zh-CN"/>
        </w:rPr>
        <w:t>项目说明</w:t>
      </w:r>
    </w:p>
    <w:p w14:paraId="72D8E853" w14:textId="337ED134" w:rsidR="002B15DE" w:rsidRDefault="00527CBC" w:rsidP="00527CBC">
      <w:pPr>
        <w:widowControl w:val="0"/>
        <w:numPr>
          <w:ilvl w:val="0"/>
          <w:numId w:val="22"/>
        </w:numPr>
        <w:tabs>
          <w:tab w:val="left" w:pos="720"/>
        </w:tabs>
        <w:adjustRightInd w:val="0"/>
        <w:spacing w:before="120" w:after="120" w:line="240" w:lineRule="atLeast"/>
        <w:ind w:left="0" w:firstLine="0"/>
        <w:textAlignment w:val="baseline"/>
        <w:rPr>
          <w:rFonts w:eastAsiaTheme="minorEastAsia"/>
          <w:sz w:val="24"/>
          <w:szCs w:val="24"/>
          <w:lang w:val="en-CA" w:eastAsia="zh-CN"/>
        </w:rPr>
      </w:pPr>
      <w:r w:rsidRPr="00527CBC">
        <w:rPr>
          <w:rFonts w:eastAsiaTheme="minorEastAsia"/>
          <w:sz w:val="24"/>
          <w:szCs w:val="24"/>
          <w:lang w:val="en-CA" w:eastAsia="zh-CN"/>
        </w:rPr>
        <w:t>纳米比亚政府一直在实施</w:t>
      </w:r>
      <w:r w:rsidRPr="00527CBC">
        <w:rPr>
          <w:rFonts w:eastAsiaTheme="minorEastAsia" w:hint="eastAsia"/>
          <w:sz w:val="24"/>
          <w:szCs w:val="24"/>
          <w:lang w:val="en-CA" w:eastAsia="zh-CN"/>
        </w:rPr>
        <w:t>氟氯烃淘汰管理计划</w:t>
      </w:r>
      <w:r w:rsidRPr="00527CBC">
        <w:rPr>
          <w:rFonts w:eastAsiaTheme="minorEastAsia"/>
          <w:sz w:val="24"/>
          <w:szCs w:val="24"/>
          <w:lang w:val="en-CA" w:eastAsia="zh-CN"/>
        </w:rPr>
        <w:t>，</w:t>
      </w:r>
      <w:r w:rsidRPr="00527CBC">
        <w:rPr>
          <w:rFonts w:eastAsiaTheme="minorEastAsia" w:hint="eastAsia"/>
          <w:sz w:val="24"/>
          <w:szCs w:val="24"/>
          <w:lang w:val="en-CA" w:eastAsia="zh-CN"/>
        </w:rPr>
        <w:t>在</w:t>
      </w:r>
      <w:r w:rsidRPr="00527CBC">
        <w:rPr>
          <w:rFonts w:eastAsiaTheme="minorEastAsia"/>
          <w:sz w:val="24"/>
          <w:szCs w:val="24"/>
          <w:lang w:val="en-CA" w:eastAsia="zh-CN"/>
        </w:rPr>
        <w:t>淘汰氟氯烃</w:t>
      </w:r>
      <w:r w:rsidRPr="00527CBC">
        <w:rPr>
          <w:rFonts w:eastAsiaTheme="minorEastAsia" w:hint="eastAsia"/>
          <w:sz w:val="24"/>
          <w:szCs w:val="24"/>
          <w:lang w:val="en-CA" w:eastAsia="zh-CN"/>
        </w:rPr>
        <w:t>和准备削减</w:t>
      </w:r>
      <w:r w:rsidRPr="00527CBC">
        <w:rPr>
          <w:rFonts w:eastAsiaTheme="minorEastAsia"/>
          <w:sz w:val="24"/>
          <w:szCs w:val="24"/>
          <w:lang w:val="en-CA" w:eastAsia="zh-CN"/>
        </w:rPr>
        <w:t>氢氟碳化物的过程中努力提高能效。</w:t>
      </w:r>
      <w:r w:rsidRPr="00527CBC">
        <w:rPr>
          <w:rFonts w:eastAsiaTheme="minorEastAsia" w:hint="eastAsia"/>
          <w:sz w:val="24"/>
          <w:szCs w:val="24"/>
          <w:lang w:val="en-CA" w:eastAsia="zh-CN"/>
        </w:rPr>
        <w:t>该国</w:t>
      </w:r>
      <w:r w:rsidRPr="00527CBC">
        <w:rPr>
          <w:rFonts w:eastAsiaTheme="minorEastAsia"/>
          <w:sz w:val="24"/>
          <w:szCs w:val="24"/>
          <w:lang w:val="en-CA" w:eastAsia="zh-CN"/>
        </w:rPr>
        <w:t>政府</w:t>
      </w:r>
      <w:r w:rsidRPr="00527CBC">
        <w:rPr>
          <w:rFonts w:eastAsiaTheme="minorEastAsia" w:hint="eastAsia"/>
          <w:sz w:val="24"/>
          <w:szCs w:val="24"/>
          <w:lang w:val="en-CA" w:eastAsia="zh-CN"/>
        </w:rPr>
        <w:t>自</w:t>
      </w:r>
      <w:r w:rsidRPr="00527CBC">
        <w:rPr>
          <w:rFonts w:eastAsiaTheme="minorEastAsia" w:hint="eastAsia"/>
          <w:sz w:val="24"/>
          <w:szCs w:val="24"/>
          <w:lang w:val="en-CA" w:eastAsia="zh-CN"/>
        </w:rPr>
        <w:t>2</w:t>
      </w:r>
      <w:r w:rsidRPr="00527CBC">
        <w:rPr>
          <w:rFonts w:eastAsiaTheme="minorEastAsia"/>
          <w:sz w:val="24"/>
          <w:szCs w:val="24"/>
          <w:lang w:val="en-CA" w:eastAsia="zh-CN"/>
        </w:rPr>
        <w:t>013</w:t>
      </w:r>
      <w:r w:rsidRPr="00527CBC">
        <w:rPr>
          <w:rFonts w:eastAsiaTheme="minorEastAsia" w:hint="eastAsia"/>
          <w:sz w:val="24"/>
          <w:szCs w:val="24"/>
          <w:lang w:val="en-CA" w:eastAsia="zh-CN"/>
        </w:rPr>
        <w:t>年起就</w:t>
      </w:r>
      <w:r w:rsidRPr="00527CBC">
        <w:rPr>
          <w:rFonts w:eastAsiaTheme="minorEastAsia"/>
          <w:sz w:val="24"/>
          <w:szCs w:val="24"/>
          <w:lang w:val="en-CA" w:eastAsia="zh-CN"/>
        </w:rPr>
        <w:t>禁止</w:t>
      </w:r>
      <w:r w:rsidRPr="00527CBC">
        <w:rPr>
          <w:rFonts w:eastAsiaTheme="minorEastAsia" w:hint="eastAsia"/>
          <w:sz w:val="24"/>
          <w:szCs w:val="24"/>
          <w:lang w:val="en-CA" w:eastAsia="zh-CN"/>
        </w:rPr>
        <w:t>了</w:t>
      </w:r>
      <w:r w:rsidRPr="00527CBC">
        <w:rPr>
          <w:rFonts w:eastAsiaTheme="minorEastAsia"/>
          <w:sz w:val="24"/>
          <w:szCs w:val="24"/>
          <w:lang w:val="en-CA" w:eastAsia="zh-CN"/>
        </w:rPr>
        <w:t>含氟氯烃设备的进口。</w:t>
      </w:r>
      <w:r w:rsidRPr="00527CBC">
        <w:rPr>
          <w:rFonts w:eastAsiaTheme="minorEastAsia" w:hint="eastAsia"/>
          <w:sz w:val="24"/>
          <w:szCs w:val="24"/>
          <w:lang w:val="en-CA" w:eastAsia="zh-CN"/>
        </w:rPr>
        <w:t>采用</w:t>
      </w:r>
      <w:r w:rsidRPr="00527CBC">
        <w:rPr>
          <w:rFonts w:eastAsiaTheme="minorEastAsia"/>
          <w:sz w:val="24"/>
          <w:szCs w:val="24"/>
          <w:lang w:val="en-CA" w:eastAsia="zh-CN"/>
        </w:rPr>
        <w:t>关</w:t>
      </w:r>
      <w:r w:rsidRPr="00527CBC">
        <w:rPr>
          <w:rFonts w:eastAsiaTheme="minorEastAsia"/>
          <w:sz w:val="24"/>
          <w:szCs w:val="24"/>
          <w:lang w:val="en-CA" w:eastAsia="zh-CN"/>
        </w:rPr>
        <w:lastRenderedPageBreak/>
        <w:t>于安全处理低</w:t>
      </w:r>
      <w:r w:rsidRPr="00527CBC">
        <w:rPr>
          <w:rFonts w:eastAsiaTheme="minorEastAsia"/>
          <w:sz w:val="24"/>
          <w:szCs w:val="24"/>
          <w:lang w:val="en-CA" w:eastAsia="zh-CN"/>
        </w:rPr>
        <w:t>GWP</w:t>
      </w:r>
      <w:r w:rsidRPr="00527CBC">
        <w:rPr>
          <w:rFonts w:eastAsiaTheme="minorEastAsia"/>
          <w:sz w:val="24"/>
          <w:szCs w:val="24"/>
          <w:lang w:val="en-CA" w:eastAsia="zh-CN"/>
        </w:rPr>
        <w:t>替代技术的</w:t>
      </w:r>
      <w:r w:rsidRPr="00527CBC">
        <w:rPr>
          <w:rFonts w:eastAsiaTheme="minorEastAsia"/>
          <w:sz w:val="24"/>
          <w:szCs w:val="24"/>
          <w:lang w:val="en-CA" w:eastAsia="zh-CN"/>
        </w:rPr>
        <w:t>ISO</w:t>
      </w:r>
      <w:r w:rsidRPr="00527CBC">
        <w:rPr>
          <w:rFonts w:eastAsiaTheme="minorEastAsia"/>
          <w:sz w:val="24"/>
          <w:szCs w:val="24"/>
          <w:lang w:val="en-CA" w:eastAsia="zh-CN"/>
        </w:rPr>
        <w:t>标准</w:t>
      </w:r>
      <w:r w:rsidRPr="00527CBC">
        <w:rPr>
          <w:rFonts w:eastAsiaTheme="minorEastAsia"/>
          <w:sz w:val="24"/>
          <w:szCs w:val="24"/>
          <w:lang w:val="en-CA" w:eastAsia="zh-CN"/>
        </w:rPr>
        <w:t>5149</w:t>
      </w:r>
      <w:r w:rsidRPr="00527CBC">
        <w:rPr>
          <w:rFonts w:eastAsiaTheme="minorEastAsia" w:hint="eastAsia"/>
          <w:sz w:val="24"/>
          <w:szCs w:val="24"/>
          <w:lang w:val="en-CA" w:eastAsia="zh-CN"/>
        </w:rPr>
        <w:t>的工作以及对技工进行认证的工作</w:t>
      </w:r>
      <w:r w:rsidRPr="00527CBC">
        <w:rPr>
          <w:rFonts w:eastAsiaTheme="minorEastAsia"/>
          <w:sz w:val="24"/>
          <w:szCs w:val="24"/>
          <w:lang w:val="en-CA" w:eastAsia="zh-CN"/>
        </w:rPr>
        <w:t>正在进行中。纳米比亚于</w:t>
      </w:r>
      <w:r w:rsidRPr="00527CBC">
        <w:rPr>
          <w:rFonts w:eastAsiaTheme="minorEastAsia"/>
          <w:sz w:val="24"/>
          <w:szCs w:val="24"/>
          <w:lang w:val="en-CA" w:eastAsia="zh-CN"/>
        </w:rPr>
        <w:t>2019</w:t>
      </w:r>
      <w:r w:rsidRPr="00527CBC">
        <w:rPr>
          <w:rFonts w:eastAsiaTheme="minorEastAsia"/>
          <w:sz w:val="24"/>
          <w:szCs w:val="24"/>
          <w:lang w:val="en-CA" w:eastAsia="zh-CN"/>
        </w:rPr>
        <w:t>年批准了</w:t>
      </w:r>
      <w:r w:rsidRPr="00527CBC">
        <w:rPr>
          <w:rFonts w:eastAsiaTheme="minorEastAsia" w:hint="eastAsia"/>
          <w:sz w:val="24"/>
          <w:szCs w:val="24"/>
          <w:lang w:val="en-CA" w:eastAsia="zh-CN"/>
        </w:rPr>
        <w:t>《</w:t>
      </w:r>
      <w:r w:rsidRPr="00527CBC">
        <w:rPr>
          <w:rFonts w:eastAsiaTheme="minorEastAsia"/>
          <w:sz w:val="24"/>
          <w:szCs w:val="24"/>
          <w:lang w:val="en-CA" w:eastAsia="zh-CN"/>
        </w:rPr>
        <w:t>基加利修正案</w:t>
      </w:r>
      <w:r w:rsidRPr="00527CBC">
        <w:rPr>
          <w:rFonts w:eastAsiaTheme="minorEastAsia" w:hint="eastAsia"/>
          <w:sz w:val="24"/>
          <w:szCs w:val="24"/>
          <w:lang w:val="en-CA" w:eastAsia="zh-CN"/>
        </w:rPr>
        <w:t>》</w:t>
      </w:r>
      <w:r w:rsidRPr="00527CBC">
        <w:rPr>
          <w:rFonts w:eastAsiaTheme="minorEastAsia"/>
          <w:sz w:val="24"/>
          <w:szCs w:val="24"/>
          <w:lang w:val="en-CA" w:eastAsia="zh-CN"/>
        </w:rPr>
        <w:t>。</w:t>
      </w:r>
    </w:p>
    <w:p w14:paraId="1F448C46" w14:textId="14320363" w:rsidR="00527CBC" w:rsidRDefault="00527CBC" w:rsidP="00527CBC">
      <w:pPr>
        <w:widowControl w:val="0"/>
        <w:numPr>
          <w:ilvl w:val="0"/>
          <w:numId w:val="22"/>
        </w:numPr>
        <w:tabs>
          <w:tab w:val="left" w:pos="720"/>
        </w:tabs>
        <w:adjustRightInd w:val="0"/>
        <w:spacing w:before="120" w:after="120" w:line="240" w:lineRule="atLeast"/>
        <w:ind w:left="0" w:firstLine="0"/>
        <w:textAlignment w:val="baseline"/>
        <w:rPr>
          <w:rFonts w:eastAsiaTheme="minorEastAsia"/>
          <w:sz w:val="24"/>
          <w:szCs w:val="24"/>
          <w:lang w:val="en-CA" w:eastAsia="zh-CN"/>
        </w:rPr>
      </w:pPr>
      <w:r w:rsidRPr="00527CBC">
        <w:rPr>
          <w:rFonts w:eastAsiaTheme="minorEastAsia"/>
          <w:sz w:val="24"/>
          <w:szCs w:val="24"/>
          <w:lang w:val="en-CA" w:eastAsia="zh-CN"/>
        </w:rPr>
        <w:t>通过开展逐步减少氢氟碳化物的扶持活动，国家臭氧机构组织了两次结对讲习班，加强了其与矿产和能源部的</w:t>
      </w:r>
      <w:r w:rsidRPr="00527CBC">
        <w:rPr>
          <w:rFonts w:eastAsiaTheme="minorEastAsia" w:hint="eastAsia"/>
          <w:sz w:val="24"/>
          <w:szCs w:val="24"/>
          <w:lang w:val="en-CA" w:eastAsia="zh-CN"/>
        </w:rPr>
        <w:t>合作</w:t>
      </w:r>
      <w:r w:rsidRPr="00527CBC">
        <w:rPr>
          <w:rFonts w:eastAsiaTheme="minorEastAsia"/>
          <w:sz w:val="24"/>
          <w:szCs w:val="24"/>
          <w:lang w:val="en-CA" w:eastAsia="zh-CN"/>
        </w:rPr>
        <w:t>，以便在制冷空调行业能效相关事项上进一步合作。</w:t>
      </w:r>
    </w:p>
    <w:p w14:paraId="5BAA5A1D" w14:textId="5FA54955" w:rsidR="00527CBC" w:rsidRDefault="00391B89" w:rsidP="00527CBC">
      <w:pPr>
        <w:widowControl w:val="0"/>
        <w:numPr>
          <w:ilvl w:val="0"/>
          <w:numId w:val="22"/>
        </w:numPr>
        <w:tabs>
          <w:tab w:val="left" w:pos="720"/>
        </w:tabs>
        <w:adjustRightInd w:val="0"/>
        <w:spacing w:before="120" w:after="120" w:line="240" w:lineRule="atLeast"/>
        <w:ind w:left="0" w:firstLine="0"/>
        <w:textAlignment w:val="baseline"/>
        <w:rPr>
          <w:rFonts w:eastAsiaTheme="minorEastAsia"/>
          <w:sz w:val="24"/>
          <w:szCs w:val="24"/>
          <w:lang w:val="en-CA" w:eastAsia="zh-CN"/>
        </w:rPr>
      </w:pPr>
      <w:r w:rsidRPr="00391B89">
        <w:rPr>
          <w:rFonts w:eastAsiaTheme="minorEastAsia"/>
          <w:sz w:val="24"/>
          <w:szCs w:val="24"/>
          <w:lang w:val="en-CA" w:eastAsia="zh-CN"/>
        </w:rPr>
        <w:t>根据</w:t>
      </w:r>
      <w:r>
        <w:rPr>
          <w:rFonts w:eastAsiaTheme="minorEastAsia" w:hint="eastAsia"/>
          <w:sz w:val="24"/>
          <w:szCs w:val="24"/>
          <w:lang w:val="en-CA" w:eastAsia="zh-CN"/>
        </w:rPr>
        <w:t>加强版的</w:t>
      </w:r>
      <w:r w:rsidRPr="00391B89">
        <w:rPr>
          <w:rFonts w:eastAsiaTheme="minorEastAsia"/>
          <w:sz w:val="24"/>
          <w:szCs w:val="24"/>
          <w:lang w:val="en-CA" w:eastAsia="zh-CN"/>
        </w:rPr>
        <w:t>国家</w:t>
      </w:r>
      <w:r>
        <w:rPr>
          <w:rFonts w:eastAsiaTheme="minorEastAsia" w:hint="eastAsia"/>
          <w:sz w:val="24"/>
          <w:szCs w:val="24"/>
          <w:lang w:val="en-CA" w:eastAsia="zh-CN"/>
        </w:rPr>
        <w:t>自主</w:t>
      </w:r>
      <w:r w:rsidRPr="00391B89">
        <w:rPr>
          <w:rFonts w:eastAsiaTheme="minorEastAsia"/>
          <w:sz w:val="24"/>
          <w:szCs w:val="24"/>
          <w:lang w:val="en-CA" w:eastAsia="zh-CN"/>
        </w:rPr>
        <w:t>贡献</w:t>
      </w:r>
      <w:r w:rsidRPr="00391B89">
        <w:rPr>
          <w:rFonts w:eastAsiaTheme="minorEastAsia"/>
          <w:sz w:val="24"/>
          <w:szCs w:val="24"/>
          <w:lang w:val="en-CA" w:eastAsia="zh-CN"/>
        </w:rPr>
        <w:t>(2021</w:t>
      </w:r>
      <w:r w:rsidRPr="00391B89">
        <w:rPr>
          <w:rFonts w:eastAsiaTheme="minorEastAsia"/>
          <w:sz w:val="24"/>
          <w:szCs w:val="24"/>
          <w:lang w:val="en-CA" w:eastAsia="zh-CN"/>
        </w:rPr>
        <w:t>年</w:t>
      </w:r>
      <w:r w:rsidRPr="00391B89">
        <w:rPr>
          <w:rFonts w:eastAsiaTheme="minorEastAsia"/>
          <w:sz w:val="24"/>
          <w:szCs w:val="24"/>
          <w:lang w:val="en-CA" w:eastAsia="zh-CN"/>
        </w:rPr>
        <w:t>)</w:t>
      </w:r>
      <w:r w:rsidRPr="00391B89">
        <w:rPr>
          <w:rFonts w:eastAsiaTheme="minorEastAsia"/>
          <w:sz w:val="24"/>
          <w:szCs w:val="24"/>
          <w:lang w:val="en-CA" w:eastAsia="zh-CN"/>
        </w:rPr>
        <w:t>，纳米比亚承诺到</w:t>
      </w:r>
      <w:r w:rsidRPr="00391B89">
        <w:rPr>
          <w:rFonts w:eastAsiaTheme="minorEastAsia"/>
          <w:sz w:val="24"/>
          <w:szCs w:val="24"/>
          <w:lang w:val="en-CA" w:eastAsia="zh-CN"/>
        </w:rPr>
        <w:t>2050</w:t>
      </w:r>
      <w:r w:rsidRPr="00391B89">
        <w:rPr>
          <w:rFonts w:eastAsiaTheme="minorEastAsia"/>
          <w:sz w:val="24"/>
          <w:szCs w:val="24"/>
          <w:lang w:val="en-CA" w:eastAsia="zh-CN"/>
        </w:rPr>
        <w:t>年实现净零排放。国家</w:t>
      </w:r>
      <w:r>
        <w:rPr>
          <w:rFonts w:eastAsiaTheme="minorEastAsia" w:hint="eastAsia"/>
          <w:sz w:val="24"/>
          <w:szCs w:val="24"/>
          <w:lang w:val="en-CA" w:eastAsia="zh-CN"/>
        </w:rPr>
        <w:t>自主</w:t>
      </w:r>
      <w:r w:rsidRPr="00391B89">
        <w:rPr>
          <w:rFonts w:eastAsiaTheme="minorEastAsia"/>
          <w:sz w:val="24"/>
          <w:szCs w:val="24"/>
          <w:lang w:val="en-CA" w:eastAsia="zh-CN"/>
        </w:rPr>
        <w:t>贡献包括</w:t>
      </w:r>
      <w:r>
        <w:rPr>
          <w:rFonts w:eastAsiaTheme="minorEastAsia" w:hint="eastAsia"/>
          <w:sz w:val="24"/>
          <w:szCs w:val="24"/>
          <w:lang w:val="en-CA" w:eastAsia="zh-CN"/>
        </w:rPr>
        <w:t>制冷</w:t>
      </w:r>
      <w:r w:rsidRPr="00391B89">
        <w:rPr>
          <w:rFonts w:eastAsiaTheme="minorEastAsia"/>
          <w:sz w:val="24"/>
          <w:szCs w:val="24"/>
          <w:lang w:val="en-CA" w:eastAsia="zh-CN"/>
        </w:rPr>
        <w:t>空调行业的举措。</w:t>
      </w:r>
      <w:r>
        <w:rPr>
          <w:rFonts w:eastAsiaTheme="minorEastAsia" w:hint="eastAsia"/>
          <w:sz w:val="24"/>
          <w:szCs w:val="24"/>
          <w:lang w:val="en-CA" w:eastAsia="zh-CN"/>
        </w:rPr>
        <w:t>该国</w:t>
      </w:r>
      <w:r w:rsidRPr="00391B89">
        <w:rPr>
          <w:rFonts w:eastAsiaTheme="minorEastAsia"/>
          <w:sz w:val="24"/>
          <w:szCs w:val="24"/>
          <w:lang w:val="en-CA" w:eastAsia="zh-CN"/>
        </w:rPr>
        <w:t>政府计划建立和实施</w:t>
      </w:r>
      <w:r>
        <w:rPr>
          <w:rFonts w:eastAsiaTheme="minorEastAsia" w:hint="eastAsia"/>
          <w:sz w:val="24"/>
          <w:szCs w:val="24"/>
          <w:lang w:val="en-CA" w:eastAsia="zh-CN"/>
        </w:rPr>
        <w:t>标识</w:t>
      </w:r>
      <w:r w:rsidRPr="00391B89">
        <w:rPr>
          <w:rFonts w:eastAsiaTheme="minorEastAsia"/>
          <w:sz w:val="24"/>
          <w:szCs w:val="24"/>
          <w:lang w:val="en-CA" w:eastAsia="zh-CN"/>
        </w:rPr>
        <w:t>和最低</w:t>
      </w:r>
      <w:r>
        <w:rPr>
          <w:rFonts w:eastAsiaTheme="minorEastAsia" w:hint="eastAsia"/>
          <w:sz w:val="24"/>
          <w:szCs w:val="24"/>
          <w:lang w:val="en-CA" w:eastAsia="zh-CN"/>
        </w:rPr>
        <w:t>能效</w:t>
      </w:r>
      <w:r w:rsidRPr="00391B89">
        <w:rPr>
          <w:rFonts w:eastAsiaTheme="minorEastAsia"/>
          <w:sz w:val="24"/>
          <w:szCs w:val="24"/>
          <w:lang w:val="en-CA" w:eastAsia="zh-CN"/>
        </w:rPr>
        <w:t>标准</w:t>
      </w:r>
      <w:r>
        <w:rPr>
          <w:rFonts w:eastAsiaTheme="minorEastAsia" w:hint="eastAsia"/>
          <w:sz w:val="24"/>
          <w:szCs w:val="24"/>
          <w:lang w:val="en-CA" w:eastAsia="zh-CN"/>
        </w:rPr>
        <w:t>，</w:t>
      </w:r>
      <w:r w:rsidRPr="00391B89">
        <w:rPr>
          <w:rFonts w:eastAsiaTheme="minorEastAsia"/>
          <w:sz w:val="24"/>
          <w:szCs w:val="24"/>
          <w:lang w:val="en-CA" w:eastAsia="zh-CN"/>
        </w:rPr>
        <w:t>以遏制高</w:t>
      </w:r>
      <w:r w:rsidRPr="00391B89">
        <w:rPr>
          <w:rFonts w:eastAsiaTheme="minorEastAsia"/>
          <w:sz w:val="24"/>
          <w:szCs w:val="24"/>
          <w:lang w:val="en-CA" w:eastAsia="zh-CN"/>
        </w:rPr>
        <w:t>GWP</w:t>
      </w:r>
      <w:r w:rsidRPr="00391B89">
        <w:rPr>
          <w:rFonts w:eastAsiaTheme="minorEastAsia"/>
          <w:sz w:val="24"/>
          <w:szCs w:val="24"/>
          <w:lang w:val="en-CA" w:eastAsia="zh-CN"/>
        </w:rPr>
        <w:t>制冷剂的增长。</w:t>
      </w:r>
      <w:r>
        <w:rPr>
          <w:rFonts w:eastAsiaTheme="minorEastAsia" w:hint="eastAsia"/>
          <w:sz w:val="24"/>
          <w:szCs w:val="24"/>
          <w:lang w:val="en-CA" w:eastAsia="zh-CN"/>
        </w:rPr>
        <w:t>工作</w:t>
      </w:r>
      <w:r w:rsidRPr="00391B89">
        <w:rPr>
          <w:rFonts w:eastAsiaTheme="minorEastAsia"/>
          <w:sz w:val="24"/>
          <w:szCs w:val="24"/>
          <w:lang w:val="en-CA" w:eastAsia="zh-CN"/>
        </w:rPr>
        <w:t>重点是通过实施</w:t>
      </w:r>
      <w:r w:rsidR="00E05769">
        <w:rPr>
          <w:rFonts w:eastAsiaTheme="minorEastAsia" w:hint="eastAsia"/>
          <w:sz w:val="24"/>
          <w:szCs w:val="24"/>
          <w:lang w:val="en-CA" w:eastAsia="zh-CN"/>
        </w:rPr>
        <w:t>最低能效标准</w:t>
      </w:r>
      <w:r w:rsidRPr="00391B89">
        <w:rPr>
          <w:rFonts w:eastAsiaTheme="minorEastAsia"/>
          <w:sz w:val="24"/>
          <w:szCs w:val="24"/>
          <w:lang w:val="en-CA" w:eastAsia="zh-CN"/>
        </w:rPr>
        <w:t>和</w:t>
      </w:r>
      <w:r w:rsidR="00E05769">
        <w:rPr>
          <w:rFonts w:eastAsiaTheme="minorEastAsia" w:hint="eastAsia"/>
          <w:sz w:val="24"/>
          <w:szCs w:val="24"/>
          <w:lang w:val="en-CA" w:eastAsia="zh-CN"/>
        </w:rPr>
        <w:t>标识</w:t>
      </w:r>
      <w:r w:rsidRPr="00391B89">
        <w:rPr>
          <w:rFonts w:eastAsiaTheme="minorEastAsia"/>
          <w:sz w:val="24"/>
          <w:szCs w:val="24"/>
          <w:lang w:val="en-CA" w:eastAsia="zh-CN"/>
        </w:rPr>
        <w:t>标准，</w:t>
      </w:r>
      <w:r w:rsidR="00E05769">
        <w:rPr>
          <w:rFonts w:eastAsiaTheme="minorEastAsia" w:hint="eastAsia"/>
          <w:sz w:val="24"/>
          <w:szCs w:val="24"/>
          <w:lang w:val="en-CA" w:eastAsia="zh-CN"/>
        </w:rPr>
        <w:t>以及</w:t>
      </w:r>
      <w:r w:rsidRPr="00391B89">
        <w:rPr>
          <w:rFonts w:eastAsiaTheme="minorEastAsia"/>
          <w:sz w:val="24"/>
          <w:szCs w:val="24"/>
          <w:lang w:val="en-CA" w:eastAsia="zh-CN"/>
        </w:rPr>
        <w:t>禁止使用高</w:t>
      </w:r>
      <w:r w:rsidRPr="00391B89">
        <w:rPr>
          <w:rFonts w:eastAsiaTheme="minorEastAsia"/>
          <w:sz w:val="24"/>
          <w:szCs w:val="24"/>
          <w:lang w:val="en-CA" w:eastAsia="zh-CN"/>
        </w:rPr>
        <w:t>GWP</w:t>
      </w:r>
      <w:r w:rsidR="00E05769">
        <w:rPr>
          <w:rFonts w:eastAsiaTheme="minorEastAsia" w:hint="eastAsia"/>
          <w:sz w:val="24"/>
          <w:szCs w:val="24"/>
          <w:lang w:val="en-CA" w:eastAsia="zh-CN"/>
        </w:rPr>
        <w:t>和</w:t>
      </w:r>
      <w:r w:rsidRPr="00391B89">
        <w:rPr>
          <w:rFonts w:eastAsiaTheme="minorEastAsia"/>
          <w:sz w:val="24"/>
          <w:szCs w:val="24"/>
          <w:lang w:val="en-CA" w:eastAsia="zh-CN"/>
        </w:rPr>
        <w:t>低能效设备，在</w:t>
      </w:r>
      <w:r w:rsidR="00E05769">
        <w:rPr>
          <w:rFonts w:eastAsiaTheme="minorEastAsia" w:hint="eastAsia"/>
          <w:sz w:val="24"/>
          <w:szCs w:val="24"/>
          <w:lang w:val="en-CA" w:eastAsia="zh-CN"/>
        </w:rPr>
        <w:t>制冷</w:t>
      </w:r>
      <w:r w:rsidRPr="00391B89">
        <w:rPr>
          <w:rFonts w:eastAsiaTheme="minorEastAsia"/>
          <w:sz w:val="24"/>
          <w:szCs w:val="24"/>
          <w:lang w:val="en-CA" w:eastAsia="zh-CN"/>
        </w:rPr>
        <w:t>空调行业引入低</w:t>
      </w:r>
      <w:r w:rsidRPr="00391B89">
        <w:rPr>
          <w:rFonts w:eastAsiaTheme="minorEastAsia"/>
          <w:sz w:val="24"/>
          <w:szCs w:val="24"/>
          <w:lang w:val="en-CA" w:eastAsia="zh-CN"/>
        </w:rPr>
        <w:t>GWP</w:t>
      </w:r>
      <w:r w:rsidRPr="00391B89">
        <w:rPr>
          <w:rFonts w:eastAsiaTheme="minorEastAsia"/>
          <w:sz w:val="24"/>
          <w:szCs w:val="24"/>
          <w:lang w:val="en-CA" w:eastAsia="zh-CN"/>
        </w:rPr>
        <w:t>和</w:t>
      </w:r>
      <w:r w:rsidR="008C6EC5">
        <w:rPr>
          <w:rFonts w:eastAsiaTheme="minorEastAsia" w:hint="eastAsia"/>
          <w:sz w:val="24"/>
          <w:szCs w:val="24"/>
          <w:lang w:val="en-CA" w:eastAsia="zh-CN"/>
        </w:rPr>
        <w:t>高</w:t>
      </w:r>
      <w:r w:rsidRPr="00391B89">
        <w:rPr>
          <w:rFonts w:eastAsiaTheme="minorEastAsia"/>
          <w:sz w:val="24"/>
          <w:szCs w:val="24"/>
          <w:lang w:val="en-CA" w:eastAsia="zh-CN"/>
        </w:rPr>
        <w:t>能效</w:t>
      </w:r>
      <w:r w:rsidR="008C6EC5">
        <w:rPr>
          <w:rFonts w:eastAsiaTheme="minorEastAsia" w:hint="eastAsia"/>
          <w:sz w:val="24"/>
          <w:szCs w:val="24"/>
          <w:lang w:val="en-CA" w:eastAsia="zh-CN"/>
        </w:rPr>
        <w:t>设备</w:t>
      </w:r>
      <w:r w:rsidRPr="00391B89">
        <w:rPr>
          <w:rFonts w:eastAsiaTheme="minorEastAsia"/>
          <w:sz w:val="24"/>
          <w:szCs w:val="24"/>
          <w:lang w:val="en-CA" w:eastAsia="zh-CN"/>
        </w:rPr>
        <w:t>，</w:t>
      </w:r>
      <w:r w:rsidR="008C6EC5">
        <w:rPr>
          <w:rFonts w:eastAsiaTheme="minorEastAsia" w:hint="eastAsia"/>
          <w:sz w:val="24"/>
          <w:szCs w:val="24"/>
          <w:lang w:val="en-CA" w:eastAsia="zh-CN"/>
        </w:rPr>
        <w:t>从而</w:t>
      </w:r>
      <w:r w:rsidRPr="00391B89">
        <w:rPr>
          <w:rFonts w:eastAsiaTheme="minorEastAsia"/>
          <w:sz w:val="24"/>
          <w:szCs w:val="24"/>
          <w:lang w:val="en-CA" w:eastAsia="zh-CN"/>
        </w:rPr>
        <w:t>减少直接和间接排放。</w:t>
      </w:r>
    </w:p>
    <w:p w14:paraId="32F8A5C3" w14:textId="45670167" w:rsidR="008C6EC5" w:rsidRDefault="00F948D4" w:rsidP="00527CBC">
      <w:pPr>
        <w:widowControl w:val="0"/>
        <w:numPr>
          <w:ilvl w:val="0"/>
          <w:numId w:val="22"/>
        </w:numPr>
        <w:tabs>
          <w:tab w:val="left" w:pos="720"/>
        </w:tabs>
        <w:adjustRightInd w:val="0"/>
        <w:spacing w:before="120" w:after="120" w:line="240" w:lineRule="atLeast"/>
        <w:ind w:left="0" w:firstLine="0"/>
        <w:textAlignment w:val="baseline"/>
        <w:rPr>
          <w:rFonts w:eastAsiaTheme="minorEastAsia"/>
          <w:sz w:val="24"/>
          <w:szCs w:val="24"/>
          <w:lang w:val="en-CA" w:eastAsia="zh-CN"/>
        </w:rPr>
      </w:pPr>
      <w:r w:rsidRPr="00F948D4">
        <w:rPr>
          <w:rFonts w:eastAsiaTheme="minorEastAsia"/>
          <w:sz w:val="24"/>
          <w:szCs w:val="24"/>
          <w:lang w:val="en-CA" w:eastAsia="zh-CN"/>
        </w:rPr>
        <w:t>本能效项目是专门为第</w:t>
      </w:r>
      <w:r w:rsidRPr="00F948D4">
        <w:rPr>
          <w:rFonts w:eastAsiaTheme="minorEastAsia"/>
          <w:sz w:val="24"/>
          <w:szCs w:val="24"/>
          <w:lang w:val="en-CA" w:eastAsia="zh-CN"/>
        </w:rPr>
        <w:t>89/6</w:t>
      </w:r>
      <w:r w:rsidRPr="00F948D4">
        <w:rPr>
          <w:rFonts w:eastAsiaTheme="minorEastAsia"/>
          <w:sz w:val="24"/>
          <w:szCs w:val="24"/>
          <w:lang w:val="en-CA" w:eastAsia="zh-CN"/>
        </w:rPr>
        <w:t>号决定</w:t>
      </w:r>
      <w:r w:rsidRPr="00F948D4">
        <w:rPr>
          <w:rFonts w:eastAsiaTheme="minorEastAsia"/>
          <w:sz w:val="24"/>
          <w:szCs w:val="24"/>
          <w:lang w:val="en-CA" w:eastAsia="zh-CN"/>
        </w:rPr>
        <w:t>(b)</w:t>
      </w:r>
      <w:r w:rsidRPr="00F948D4">
        <w:rPr>
          <w:rFonts w:eastAsiaTheme="minorEastAsia"/>
          <w:sz w:val="24"/>
          <w:szCs w:val="24"/>
          <w:lang w:val="en-CA" w:eastAsia="zh-CN"/>
        </w:rPr>
        <w:t>第</w:t>
      </w:r>
      <w:r w:rsidRPr="00F948D4">
        <w:rPr>
          <w:rFonts w:eastAsiaTheme="minorEastAsia"/>
          <w:sz w:val="24"/>
          <w:szCs w:val="24"/>
          <w:lang w:val="en-CA" w:eastAsia="zh-CN"/>
        </w:rPr>
        <w:t>(</w:t>
      </w:r>
      <w:r w:rsidRPr="00F948D4">
        <w:rPr>
          <w:rFonts w:eastAsiaTheme="minorEastAsia"/>
          <w:sz w:val="24"/>
          <w:szCs w:val="24"/>
          <w:lang w:val="en-CA" w:eastAsia="zh-CN"/>
        </w:rPr>
        <w:t>一</w:t>
      </w:r>
      <w:r w:rsidRPr="00F948D4">
        <w:rPr>
          <w:rFonts w:eastAsiaTheme="minorEastAsia"/>
          <w:sz w:val="24"/>
          <w:szCs w:val="24"/>
          <w:lang w:val="en-CA" w:eastAsia="zh-CN"/>
        </w:rPr>
        <w:t>)</w:t>
      </w:r>
      <w:r w:rsidRPr="00F948D4">
        <w:rPr>
          <w:rFonts w:eastAsiaTheme="minorEastAsia"/>
          <w:sz w:val="24"/>
          <w:szCs w:val="24"/>
          <w:lang w:val="en-CA" w:eastAsia="zh-CN"/>
        </w:rPr>
        <w:t>至</w:t>
      </w:r>
      <w:r w:rsidRPr="00F948D4">
        <w:rPr>
          <w:rFonts w:eastAsiaTheme="minorEastAsia"/>
          <w:sz w:val="24"/>
          <w:szCs w:val="24"/>
          <w:lang w:val="en-CA" w:eastAsia="zh-CN"/>
        </w:rPr>
        <w:t>(</w:t>
      </w:r>
      <w:r w:rsidRPr="00F948D4">
        <w:rPr>
          <w:rFonts w:eastAsiaTheme="minorEastAsia"/>
          <w:sz w:val="24"/>
          <w:szCs w:val="24"/>
          <w:lang w:val="en-CA" w:eastAsia="zh-CN"/>
        </w:rPr>
        <w:t>五</w:t>
      </w:r>
      <w:r w:rsidRPr="00F948D4">
        <w:rPr>
          <w:rFonts w:eastAsiaTheme="minorEastAsia"/>
          <w:sz w:val="24"/>
          <w:szCs w:val="24"/>
          <w:lang w:val="en-CA" w:eastAsia="zh-CN"/>
        </w:rPr>
        <w:t>)</w:t>
      </w:r>
      <w:r w:rsidRPr="00F948D4">
        <w:rPr>
          <w:rFonts w:eastAsiaTheme="minorEastAsia"/>
          <w:sz w:val="24"/>
          <w:szCs w:val="24"/>
          <w:lang w:val="en-CA" w:eastAsia="zh-CN"/>
        </w:rPr>
        <w:t>分段所列活动而提交的，旨在编制和实施制冷空调设备的最低能效标准和标识制度。该国已经禁止进口了二手的制冷空调设备；对进入该国的所有制冷空调设备实施强制性的最低能效标准将确保提升制冷空调设备的能效。预计这些政策措施将使制冷空调行业的排放量比</w:t>
      </w:r>
      <w:r w:rsidRPr="00F948D4">
        <w:rPr>
          <w:rFonts w:eastAsiaTheme="minorEastAsia"/>
          <w:sz w:val="24"/>
          <w:szCs w:val="24"/>
          <w:lang w:val="en-CA" w:eastAsia="zh-CN"/>
        </w:rPr>
        <w:t>“</w:t>
      </w:r>
      <w:r w:rsidRPr="00F948D4">
        <w:rPr>
          <w:rFonts w:eastAsiaTheme="minorEastAsia"/>
          <w:sz w:val="24"/>
          <w:szCs w:val="24"/>
          <w:lang w:val="en-CA" w:eastAsia="zh-CN"/>
        </w:rPr>
        <w:t>一切照旧</w:t>
      </w:r>
      <w:r w:rsidRPr="00F948D4">
        <w:rPr>
          <w:rFonts w:eastAsiaTheme="minorEastAsia"/>
          <w:sz w:val="24"/>
          <w:szCs w:val="24"/>
          <w:lang w:val="en-CA" w:eastAsia="zh-CN"/>
        </w:rPr>
        <w:t>”</w:t>
      </w:r>
      <w:r w:rsidRPr="00F948D4">
        <w:rPr>
          <w:rFonts w:eastAsiaTheme="minorEastAsia"/>
          <w:sz w:val="24"/>
          <w:szCs w:val="24"/>
          <w:lang w:val="en-CA" w:eastAsia="zh-CN"/>
        </w:rPr>
        <w:t>的情景减少</w:t>
      </w:r>
      <w:r w:rsidRPr="00F948D4">
        <w:rPr>
          <w:rFonts w:eastAsiaTheme="minorEastAsia"/>
          <w:sz w:val="24"/>
          <w:szCs w:val="24"/>
          <w:lang w:val="en-CA" w:eastAsia="zh-CN"/>
        </w:rPr>
        <w:t>40%</w:t>
      </w:r>
      <w:r>
        <w:rPr>
          <w:rFonts w:eastAsiaTheme="minorEastAsia" w:hint="eastAsia"/>
          <w:sz w:val="24"/>
          <w:szCs w:val="24"/>
          <w:lang w:val="en-CA" w:eastAsia="zh-CN"/>
        </w:rPr>
        <w:t>。</w:t>
      </w:r>
    </w:p>
    <w:p w14:paraId="287E2E67" w14:textId="553E25FB" w:rsidR="00F948D4" w:rsidRPr="00527CBC" w:rsidRDefault="00F948D4" w:rsidP="00527CBC">
      <w:pPr>
        <w:widowControl w:val="0"/>
        <w:numPr>
          <w:ilvl w:val="0"/>
          <w:numId w:val="22"/>
        </w:numPr>
        <w:tabs>
          <w:tab w:val="left" w:pos="720"/>
        </w:tabs>
        <w:adjustRightInd w:val="0"/>
        <w:spacing w:before="120" w:after="120" w:line="240" w:lineRule="atLeast"/>
        <w:ind w:left="0" w:firstLine="0"/>
        <w:textAlignment w:val="baseline"/>
        <w:rPr>
          <w:rFonts w:eastAsiaTheme="minorEastAsia"/>
          <w:sz w:val="24"/>
          <w:szCs w:val="24"/>
          <w:lang w:val="en-CA" w:eastAsia="zh-CN"/>
        </w:rPr>
      </w:pPr>
      <w:r>
        <w:rPr>
          <w:rFonts w:eastAsiaTheme="minorEastAsia" w:hint="eastAsia"/>
          <w:sz w:val="24"/>
          <w:szCs w:val="24"/>
          <w:lang w:val="en-CA" w:eastAsia="zh-CN"/>
        </w:rPr>
        <w:t>将开展以下额外活动：</w:t>
      </w:r>
    </w:p>
    <w:p w14:paraId="1D35DEC8" w14:textId="15010921" w:rsidR="002B15DE" w:rsidRPr="00C200A5" w:rsidRDefault="00F948D4" w:rsidP="00461E43">
      <w:pPr>
        <w:widowControl w:val="0"/>
        <w:tabs>
          <w:tab w:val="left" w:pos="720"/>
        </w:tabs>
        <w:adjustRightInd w:val="0"/>
        <w:spacing w:line="240" w:lineRule="atLeast"/>
        <w:ind w:left="1436" w:hanging="1436"/>
        <w:textAlignment w:val="baseline"/>
        <w:rPr>
          <w:sz w:val="24"/>
          <w:szCs w:val="24"/>
          <w:lang w:eastAsia="zh-CN"/>
        </w:rPr>
      </w:pPr>
      <w:r>
        <w:rPr>
          <w:b/>
          <w:bCs/>
          <w:sz w:val="24"/>
          <w:szCs w:val="24"/>
          <w:lang w:eastAsia="zh-CN"/>
        </w:rPr>
        <w:tab/>
      </w:r>
      <w:r w:rsidRPr="00F948D4">
        <w:rPr>
          <w:sz w:val="24"/>
          <w:szCs w:val="24"/>
          <w:lang w:eastAsia="zh-CN"/>
        </w:rPr>
        <w:t>(a)</w:t>
      </w:r>
      <w:r w:rsidRPr="00F948D4">
        <w:rPr>
          <w:sz w:val="24"/>
          <w:szCs w:val="24"/>
          <w:lang w:eastAsia="zh-CN"/>
        </w:rPr>
        <w:tab/>
      </w:r>
      <w:r w:rsidR="003B072D" w:rsidRPr="00C200A5">
        <w:rPr>
          <w:rFonts w:hint="eastAsia"/>
          <w:sz w:val="24"/>
          <w:szCs w:val="24"/>
          <w:lang w:eastAsia="zh-CN"/>
        </w:rPr>
        <w:t>聘请一位当地顾问</w:t>
      </w:r>
      <w:r w:rsidR="00C200A5" w:rsidRPr="00C200A5">
        <w:rPr>
          <w:rFonts w:hint="eastAsia"/>
          <w:sz w:val="24"/>
          <w:szCs w:val="24"/>
          <w:lang w:eastAsia="zh-CN"/>
        </w:rPr>
        <w:t>，</w:t>
      </w:r>
      <w:r w:rsidR="00C200A5" w:rsidRPr="00C200A5">
        <w:rPr>
          <w:sz w:val="24"/>
          <w:szCs w:val="24"/>
          <w:lang w:val="en-CA" w:eastAsia="zh-CN"/>
        </w:rPr>
        <w:t>对大型</w:t>
      </w:r>
      <w:r w:rsidR="00C200A5" w:rsidRPr="00C200A5">
        <w:rPr>
          <w:rFonts w:hint="eastAsia"/>
          <w:sz w:val="24"/>
          <w:szCs w:val="24"/>
          <w:lang w:eastAsia="zh-CN"/>
        </w:rPr>
        <w:t>制冷</w:t>
      </w:r>
      <w:r w:rsidR="00C200A5" w:rsidRPr="00C200A5">
        <w:rPr>
          <w:sz w:val="24"/>
          <w:szCs w:val="24"/>
          <w:lang w:val="en-CA" w:eastAsia="zh-CN"/>
        </w:rPr>
        <w:t>空调设备进口商进行市场调查，收集市场</w:t>
      </w:r>
      <w:r w:rsidR="00C200A5" w:rsidRPr="00C200A5">
        <w:rPr>
          <w:rFonts w:hint="eastAsia"/>
          <w:sz w:val="24"/>
          <w:szCs w:val="24"/>
          <w:lang w:eastAsia="zh-CN"/>
        </w:rPr>
        <w:t>上</w:t>
      </w:r>
      <w:r w:rsidR="00C200A5" w:rsidRPr="00C200A5">
        <w:rPr>
          <w:sz w:val="24"/>
          <w:szCs w:val="24"/>
          <w:lang w:val="en-CA" w:eastAsia="zh-CN"/>
        </w:rPr>
        <w:t>目前供应的</w:t>
      </w:r>
      <w:r w:rsidR="00C200A5" w:rsidRPr="00C200A5">
        <w:rPr>
          <w:rFonts w:hint="eastAsia"/>
          <w:sz w:val="24"/>
          <w:szCs w:val="24"/>
          <w:lang w:eastAsia="zh-CN"/>
        </w:rPr>
        <w:t>制冷</w:t>
      </w:r>
      <w:r w:rsidR="00C200A5" w:rsidRPr="00C200A5">
        <w:rPr>
          <w:sz w:val="24"/>
          <w:szCs w:val="24"/>
          <w:lang w:val="en-CA" w:eastAsia="zh-CN"/>
        </w:rPr>
        <w:t>空调设备能效水平的基准数据</w:t>
      </w:r>
      <w:r w:rsidR="00C200A5" w:rsidRPr="00C200A5">
        <w:rPr>
          <w:sz w:val="24"/>
          <w:szCs w:val="24"/>
          <w:lang w:val="en-CA" w:eastAsia="zh-CN"/>
        </w:rPr>
        <w:t>(10</w:t>
      </w:r>
      <w:r w:rsidR="00C200A5" w:rsidRPr="00C200A5">
        <w:rPr>
          <w:rFonts w:hint="eastAsia"/>
          <w:sz w:val="24"/>
          <w:szCs w:val="24"/>
          <w:lang w:eastAsia="zh-CN"/>
        </w:rPr>
        <w:t>,</w:t>
      </w:r>
      <w:r w:rsidR="00C200A5" w:rsidRPr="00C200A5">
        <w:rPr>
          <w:sz w:val="24"/>
          <w:szCs w:val="24"/>
          <w:lang w:val="en-CA" w:eastAsia="zh-CN"/>
        </w:rPr>
        <w:t>000</w:t>
      </w:r>
      <w:r w:rsidR="00C200A5" w:rsidRPr="00C200A5">
        <w:rPr>
          <w:sz w:val="24"/>
          <w:szCs w:val="24"/>
          <w:lang w:val="en-CA" w:eastAsia="zh-CN"/>
        </w:rPr>
        <w:t>美元</w:t>
      </w:r>
      <w:r w:rsidR="00C200A5" w:rsidRPr="00C200A5">
        <w:rPr>
          <w:sz w:val="24"/>
          <w:szCs w:val="24"/>
          <w:lang w:val="en-CA" w:eastAsia="zh-CN"/>
        </w:rPr>
        <w:t>)</w:t>
      </w:r>
      <w:r w:rsidR="00C200A5" w:rsidRPr="00C200A5">
        <w:rPr>
          <w:sz w:val="24"/>
          <w:szCs w:val="24"/>
          <w:lang w:val="en-CA" w:eastAsia="zh-CN"/>
        </w:rPr>
        <w:t>；</w:t>
      </w:r>
    </w:p>
    <w:p w14:paraId="01BB72D7" w14:textId="0859E1DB" w:rsidR="00F948D4" w:rsidRPr="00C200A5" w:rsidRDefault="00F948D4" w:rsidP="00461E43">
      <w:pPr>
        <w:widowControl w:val="0"/>
        <w:tabs>
          <w:tab w:val="left" w:pos="720"/>
        </w:tabs>
        <w:adjustRightInd w:val="0"/>
        <w:spacing w:line="240" w:lineRule="atLeast"/>
        <w:ind w:left="1436" w:hanging="1436"/>
        <w:textAlignment w:val="baseline"/>
        <w:rPr>
          <w:sz w:val="24"/>
          <w:szCs w:val="24"/>
          <w:lang w:eastAsia="zh-CN"/>
        </w:rPr>
      </w:pPr>
      <w:r w:rsidRPr="00C200A5">
        <w:rPr>
          <w:sz w:val="24"/>
          <w:szCs w:val="24"/>
          <w:lang w:eastAsia="zh-CN"/>
        </w:rPr>
        <w:tab/>
      </w:r>
      <w:r w:rsidRPr="00C200A5">
        <w:rPr>
          <w:rFonts w:hint="eastAsia"/>
          <w:sz w:val="24"/>
          <w:szCs w:val="24"/>
          <w:lang w:eastAsia="zh-CN"/>
        </w:rPr>
        <w:t>(</w:t>
      </w:r>
      <w:r w:rsidRPr="00C200A5">
        <w:rPr>
          <w:sz w:val="24"/>
          <w:szCs w:val="24"/>
          <w:lang w:eastAsia="zh-CN"/>
        </w:rPr>
        <w:t>b)</w:t>
      </w:r>
      <w:r w:rsidRPr="00C200A5">
        <w:rPr>
          <w:sz w:val="24"/>
          <w:szCs w:val="24"/>
          <w:lang w:eastAsia="zh-CN"/>
        </w:rPr>
        <w:tab/>
      </w:r>
      <w:r w:rsidR="00E90F07" w:rsidRPr="00E90F07">
        <w:rPr>
          <w:sz w:val="24"/>
          <w:szCs w:val="24"/>
          <w:lang w:val="en-CA" w:eastAsia="zh-CN"/>
        </w:rPr>
        <w:t>聘用一</w:t>
      </w:r>
      <w:r w:rsidR="00E90F07" w:rsidRPr="00E90F07">
        <w:rPr>
          <w:rFonts w:hint="eastAsia"/>
          <w:sz w:val="24"/>
          <w:szCs w:val="24"/>
          <w:lang w:eastAsia="zh-CN"/>
        </w:rPr>
        <w:t>位</w:t>
      </w:r>
      <w:r w:rsidR="00E90F07" w:rsidRPr="00E90F07">
        <w:rPr>
          <w:sz w:val="24"/>
          <w:szCs w:val="24"/>
          <w:lang w:val="en-CA" w:eastAsia="zh-CN"/>
        </w:rPr>
        <w:t>本国专家来</w:t>
      </w:r>
      <w:r w:rsidR="002D5186">
        <w:rPr>
          <w:rFonts w:hint="eastAsia"/>
          <w:sz w:val="24"/>
          <w:szCs w:val="24"/>
          <w:lang w:val="en-CA" w:eastAsia="zh-CN"/>
        </w:rPr>
        <w:t>查阅</w:t>
      </w:r>
      <w:r w:rsidR="00E90F07" w:rsidRPr="00E90F07">
        <w:rPr>
          <w:sz w:val="24"/>
          <w:szCs w:val="24"/>
          <w:lang w:val="en-CA" w:eastAsia="zh-CN"/>
        </w:rPr>
        <w:t>其他国家</w:t>
      </w:r>
      <w:r w:rsidR="00E90F07" w:rsidRPr="00E90F07">
        <w:rPr>
          <w:sz w:val="24"/>
          <w:szCs w:val="24"/>
          <w:lang w:val="en-CA" w:eastAsia="zh-CN"/>
        </w:rPr>
        <w:t>(</w:t>
      </w:r>
      <w:r w:rsidR="00E90F07" w:rsidRPr="00E90F07">
        <w:rPr>
          <w:sz w:val="24"/>
          <w:szCs w:val="24"/>
          <w:lang w:val="en-CA" w:eastAsia="zh-CN"/>
        </w:rPr>
        <w:t>南非、卢旺达、加纳和其他国家</w:t>
      </w:r>
      <w:r w:rsidR="00E90F07" w:rsidRPr="00E90F07">
        <w:rPr>
          <w:sz w:val="24"/>
          <w:szCs w:val="24"/>
          <w:lang w:val="en-CA" w:eastAsia="zh-CN"/>
        </w:rPr>
        <w:t>)</w:t>
      </w:r>
      <w:r w:rsidR="00E90F07" w:rsidRPr="00E90F07">
        <w:rPr>
          <w:sz w:val="24"/>
          <w:szCs w:val="24"/>
          <w:lang w:val="en-CA" w:eastAsia="zh-CN"/>
        </w:rPr>
        <w:t>的</w:t>
      </w:r>
      <w:r w:rsidR="00E90F07" w:rsidRPr="00E90F07">
        <w:rPr>
          <w:rFonts w:hint="eastAsia"/>
          <w:sz w:val="24"/>
          <w:szCs w:val="24"/>
          <w:lang w:eastAsia="zh-CN"/>
        </w:rPr>
        <w:t>最低能效标准</w:t>
      </w:r>
      <w:r w:rsidR="00E90F07" w:rsidRPr="00E90F07">
        <w:rPr>
          <w:sz w:val="24"/>
          <w:szCs w:val="24"/>
          <w:lang w:val="en-CA" w:eastAsia="zh-CN"/>
        </w:rPr>
        <w:t>，举行技术会议和利益相关方磋商研讨会</w:t>
      </w:r>
      <w:r w:rsidR="00E90F07" w:rsidRPr="00E90F07">
        <w:rPr>
          <w:sz w:val="24"/>
          <w:szCs w:val="24"/>
          <w:lang w:val="en-CA" w:eastAsia="zh-CN"/>
        </w:rPr>
        <w:t>(</w:t>
      </w:r>
      <w:r w:rsidR="00E90F07" w:rsidRPr="00E90F07">
        <w:rPr>
          <w:sz w:val="24"/>
          <w:szCs w:val="24"/>
          <w:lang w:val="en-CA" w:eastAsia="zh-CN"/>
        </w:rPr>
        <w:t>矿产和能源部、可再生能源和能效中心以及国家标准机构</w:t>
      </w:r>
      <w:r w:rsidR="00E90F07" w:rsidRPr="00E90F07">
        <w:rPr>
          <w:sz w:val="24"/>
          <w:szCs w:val="24"/>
          <w:lang w:val="en-CA" w:eastAsia="zh-CN"/>
        </w:rPr>
        <w:t>)</w:t>
      </w:r>
      <w:r w:rsidR="00E90F07" w:rsidRPr="00E90F07">
        <w:rPr>
          <w:sz w:val="24"/>
          <w:szCs w:val="24"/>
          <w:lang w:val="en-CA" w:eastAsia="zh-CN"/>
        </w:rPr>
        <w:t>，商定</w:t>
      </w:r>
      <w:r w:rsidR="00E90F07" w:rsidRPr="00E90F07">
        <w:rPr>
          <w:rFonts w:hint="eastAsia"/>
          <w:sz w:val="24"/>
          <w:szCs w:val="24"/>
          <w:lang w:eastAsia="zh-CN"/>
        </w:rPr>
        <w:t>最低能效标准</w:t>
      </w:r>
      <w:r w:rsidR="00E90F07" w:rsidRPr="00E90F07">
        <w:rPr>
          <w:sz w:val="24"/>
          <w:szCs w:val="24"/>
          <w:lang w:val="en-CA" w:eastAsia="zh-CN"/>
        </w:rPr>
        <w:t>的内容，制定实施和执行模式，并在行业</w:t>
      </w:r>
      <w:r w:rsidR="00E90F07" w:rsidRPr="00E90F07">
        <w:rPr>
          <w:sz w:val="24"/>
          <w:szCs w:val="24"/>
          <w:lang w:val="en-CA" w:eastAsia="zh-CN"/>
        </w:rPr>
        <w:t>(</w:t>
      </w:r>
      <w:r w:rsidR="00E90F07" w:rsidRPr="00E90F07">
        <w:rPr>
          <w:sz w:val="24"/>
          <w:szCs w:val="24"/>
          <w:lang w:val="en-CA" w:eastAsia="zh-CN"/>
        </w:rPr>
        <w:t>制冷空调设备的进口商和用户</w:t>
      </w:r>
      <w:r w:rsidR="00E90F07" w:rsidRPr="00E90F07">
        <w:rPr>
          <w:sz w:val="24"/>
          <w:szCs w:val="24"/>
          <w:lang w:val="en-CA" w:eastAsia="zh-CN"/>
        </w:rPr>
        <w:t>)</w:t>
      </w:r>
      <w:r w:rsidR="00E90F07" w:rsidRPr="00E90F07">
        <w:rPr>
          <w:sz w:val="24"/>
          <w:szCs w:val="24"/>
          <w:lang w:val="en-CA" w:eastAsia="zh-CN"/>
        </w:rPr>
        <w:t>内提升对最低能效标准的认识</w:t>
      </w:r>
      <w:r w:rsidR="002D5186">
        <w:rPr>
          <w:rFonts w:hint="eastAsia"/>
          <w:sz w:val="24"/>
          <w:szCs w:val="24"/>
          <w:lang w:val="en-CA" w:eastAsia="zh-CN"/>
        </w:rPr>
        <w:t>，从而</w:t>
      </w:r>
      <w:r w:rsidR="002D5186" w:rsidRPr="00E90F07">
        <w:rPr>
          <w:sz w:val="24"/>
          <w:szCs w:val="24"/>
          <w:lang w:val="en-CA" w:eastAsia="zh-CN"/>
        </w:rPr>
        <w:t>建立</w:t>
      </w:r>
      <w:r w:rsidR="002D5186" w:rsidRPr="00E90F07">
        <w:rPr>
          <w:rFonts w:hint="eastAsia"/>
          <w:sz w:val="24"/>
          <w:szCs w:val="24"/>
          <w:lang w:eastAsia="zh-CN"/>
        </w:rPr>
        <w:t>最低能效标准</w:t>
      </w:r>
      <w:r w:rsidR="002D5186" w:rsidRPr="00E90F07">
        <w:rPr>
          <w:sz w:val="24"/>
          <w:szCs w:val="24"/>
          <w:lang w:val="en-CA" w:eastAsia="zh-CN"/>
        </w:rPr>
        <w:t>，</w:t>
      </w:r>
      <w:r w:rsidR="00E90F07" w:rsidRPr="00E90F07">
        <w:rPr>
          <w:sz w:val="24"/>
          <w:szCs w:val="24"/>
          <w:lang w:val="en-CA" w:eastAsia="zh-CN"/>
        </w:rPr>
        <w:t>(48</w:t>
      </w:r>
      <w:r w:rsidR="00E90F07" w:rsidRPr="00E90F07">
        <w:rPr>
          <w:rFonts w:hint="eastAsia"/>
          <w:sz w:val="24"/>
          <w:szCs w:val="24"/>
          <w:lang w:eastAsia="zh-CN"/>
        </w:rPr>
        <w:t>,</w:t>
      </w:r>
      <w:r w:rsidR="00E90F07" w:rsidRPr="00E90F07">
        <w:rPr>
          <w:sz w:val="24"/>
          <w:szCs w:val="24"/>
          <w:lang w:val="en-CA" w:eastAsia="zh-CN"/>
        </w:rPr>
        <w:t>000</w:t>
      </w:r>
      <w:r w:rsidR="00E90F07" w:rsidRPr="00E90F07">
        <w:rPr>
          <w:sz w:val="24"/>
          <w:szCs w:val="24"/>
          <w:lang w:val="en-CA" w:eastAsia="zh-CN"/>
        </w:rPr>
        <w:t>美元</w:t>
      </w:r>
      <w:r w:rsidR="00E90F07" w:rsidRPr="00E90F07">
        <w:rPr>
          <w:sz w:val="24"/>
          <w:szCs w:val="24"/>
          <w:lang w:val="en-CA" w:eastAsia="zh-CN"/>
        </w:rPr>
        <w:t>)</w:t>
      </w:r>
      <w:r w:rsidR="00E90F07" w:rsidRPr="00E90F07">
        <w:rPr>
          <w:sz w:val="24"/>
          <w:szCs w:val="24"/>
          <w:lang w:val="en-CA" w:eastAsia="zh-CN"/>
        </w:rPr>
        <w:t>；</w:t>
      </w:r>
    </w:p>
    <w:p w14:paraId="62D46BA4" w14:textId="604BF4D8" w:rsidR="00F948D4" w:rsidRPr="00C200A5" w:rsidRDefault="00F948D4" w:rsidP="00461E43">
      <w:pPr>
        <w:widowControl w:val="0"/>
        <w:tabs>
          <w:tab w:val="left" w:pos="720"/>
        </w:tabs>
        <w:adjustRightInd w:val="0"/>
        <w:spacing w:line="240" w:lineRule="atLeast"/>
        <w:ind w:left="1436" w:hanging="1436"/>
        <w:textAlignment w:val="baseline"/>
        <w:rPr>
          <w:sz w:val="24"/>
          <w:szCs w:val="24"/>
          <w:lang w:eastAsia="zh-CN"/>
        </w:rPr>
      </w:pPr>
      <w:r w:rsidRPr="00C200A5">
        <w:rPr>
          <w:sz w:val="24"/>
          <w:szCs w:val="24"/>
          <w:lang w:eastAsia="zh-CN"/>
        </w:rPr>
        <w:tab/>
        <w:t>(</w:t>
      </w:r>
      <w:r w:rsidR="009921D0" w:rsidRPr="00C200A5">
        <w:rPr>
          <w:sz w:val="24"/>
          <w:szCs w:val="24"/>
          <w:lang w:eastAsia="zh-CN"/>
        </w:rPr>
        <w:t>c</w:t>
      </w:r>
      <w:r w:rsidRPr="00C200A5">
        <w:rPr>
          <w:sz w:val="24"/>
          <w:szCs w:val="24"/>
          <w:lang w:eastAsia="zh-CN"/>
        </w:rPr>
        <w:t>)</w:t>
      </w:r>
      <w:r w:rsidRPr="00C200A5">
        <w:rPr>
          <w:sz w:val="24"/>
          <w:szCs w:val="24"/>
          <w:lang w:eastAsia="zh-CN"/>
        </w:rPr>
        <w:tab/>
      </w:r>
      <w:r w:rsidR="003B072D" w:rsidRPr="00C200A5">
        <w:rPr>
          <w:sz w:val="24"/>
          <w:szCs w:val="24"/>
          <w:lang w:val="en-CA" w:eastAsia="zh-CN"/>
        </w:rPr>
        <w:t>聘请一</w:t>
      </w:r>
      <w:r w:rsidR="003B072D" w:rsidRPr="00C200A5">
        <w:rPr>
          <w:rFonts w:hint="eastAsia"/>
          <w:sz w:val="24"/>
          <w:szCs w:val="24"/>
          <w:lang w:val="en-CA" w:eastAsia="zh-CN"/>
        </w:rPr>
        <w:t>位国际专家为编制最低能效标准和标识制度以及法规条款提供必要的技术支持；为</w:t>
      </w:r>
      <w:r w:rsidR="00E90F07" w:rsidRPr="00E90F07">
        <w:rPr>
          <w:sz w:val="24"/>
          <w:szCs w:val="24"/>
          <w:lang w:val="en-CA" w:eastAsia="zh-CN"/>
        </w:rPr>
        <w:t>国家标准机构</w:t>
      </w:r>
      <w:r w:rsidR="003B072D" w:rsidRPr="00C200A5">
        <w:rPr>
          <w:sz w:val="24"/>
          <w:szCs w:val="24"/>
          <w:lang w:val="en-CA" w:eastAsia="zh-CN"/>
        </w:rPr>
        <w:t>工作人员开展最低能效标准更新的培训</w:t>
      </w:r>
      <w:r w:rsidR="003B072D" w:rsidRPr="00C200A5">
        <w:rPr>
          <w:sz w:val="24"/>
          <w:szCs w:val="24"/>
          <w:lang w:eastAsia="zh-CN"/>
        </w:rPr>
        <w:t>(25,000</w:t>
      </w:r>
      <w:r w:rsidR="003B072D" w:rsidRPr="00C200A5">
        <w:rPr>
          <w:sz w:val="24"/>
          <w:szCs w:val="24"/>
          <w:lang w:eastAsia="zh-CN"/>
        </w:rPr>
        <w:t>美元</w:t>
      </w:r>
      <w:r w:rsidR="003B072D" w:rsidRPr="00C200A5">
        <w:rPr>
          <w:sz w:val="24"/>
          <w:szCs w:val="24"/>
          <w:lang w:eastAsia="zh-CN"/>
        </w:rPr>
        <w:t>)</w:t>
      </w:r>
      <w:r w:rsidR="003B072D" w:rsidRPr="00C200A5">
        <w:rPr>
          <w:sz w:val="24"/>
          <w:szCs w:val="24"/>
          <w:lang w:val="en-CA" w:eastAsia="zh-CN"/>
        </w:rPr>
        <w:t>；</w:t>
      </w:r>
    </w:p>
    <w:p w14:paraId="0A324BAC" w14:textId="1DC518AD" w:rsidR="00F948D4" w:rsidRDefault="00F948D4" w:rsidP="00461E43">
      <w:pPr>
        <w:widowControl w:val="0"/>
        <w:tabs>
          <w:tab w:val="left" w:pos="720"/>
        </w:tabs>
        <w:adjustRightInd w:val="0"/>
        <w:spacing w:line="240" w:lineRule="atLeast"/>
        <w:ind w:left="1436" w:hanging="1436"/>
        <w:textAlignment w:val="baseline"/>
        <w:rPr>
          <w:sz w:val="24"/>
          <w:szCs w:val="24"/>
          <w:lang w:val="en-CA" w:eastAsia="zh-CN"/>
        </w:rPr>
      </w:pPr>
      <w:r w:rsidRPr="00C200A5">
        <w:rPr>
          <w:sz w:val="24"/>
          <w:szCs w:val="24"/>
          <w:lang w:eastAsia="zh-CN"/>
        </w:rPr>
        <w:tab/>
      </w:r>
      <w:r w:rsidRPr="00C200A5">
        <w:rPr>
          <w:rFonts w:hint="eastAsia"/>
          <w:sz w:val="24"/>
          <w:szCs w:val="24"/>
          <w:lang w:eastAsia="zh-CN"/>
        </w:rPr>
        <w:t>(</w:t>
      </w:r>
      <w:r w:rsidR="009921D0" w:rsidRPr="00C200A5">
        <w:rPr>
          <w:rFonts w:hint="eastAsia"/>
          <w:sz w:val="24"/>
          <w:szCs w:val="24"/>
          <w:lang w:eastAsia="zh-CN"/>
        </w:rPr>
        <w:t>d</w:t>
      </w:r>
      <w:r w:rsidRPr="00C200A5">
        <w:rPr>
          <w:sz w:val="24"/>
          <w:szCs w:val="24"/>
          <w:lang w:eastAsia="zh-CN"/>
        </w:rPr>
        <w:t>)</w:t>
      </w:r>
      <w:r w:rsidRPr="00C200A5">
        <w:rPr>
          <w:sz w:val="24"/>
          <w:szCs w:val="24"/>
          <w:lang w:eastAsia="zh-CN"/>
        </w:rPr>
        <w:tab/>
      </w:r>
      <w:r w:rsidR="00461E43" w:rsidRPr="00461E43">
        <w:rPr>
          <w:sz w:val="24"/>
          <w:szCs w:val="24"/>
          <w:lang w:val="en-CA" w:eastAsia="zh-CN"/>
        </w:rPr>
        <w:t>制定条例草案或修订</w:t>
      </w:r>
      <w:r w:rsidR="00461E43" w:rsidRPr="00461E43">
        <w:rPr>
          <w:sz w:val="24"/>
          <w:szCs w:val="24"/>
          <w:lang w:val="en-CA" w:eastAsia="zh-CN"/>
        </w:rPr>
        <w:t>2005</w:t>
      </w:r>
      <w:r w:rsidR="00461E43" w:rsidRPr="00461E43">
        <w:rPr>
          <w:sz w:val="24"/>
          <w:szCs w:val="24"/>
          <w:lang w:val="en-CA" w:eastAsia="zh-CN"/>
        </w:rPr>
        <w:t>年《能效法案》的条款，使</w:t>
      </w:r>
      <w:r w:rsidR="00461E43" w:rsidRPr="00461E43">
        <w:rPr>
          <w:rFonts w:hint="eastAsia"/>
          <w:sz w:val="24"/>
          <w:szCs w:val="24"/>
          <w:lang w:val="en-CA" w:eastAsia="zh-CN"/>
        </w:rPr>
        <w:t>最低能效标准成为强制性标准</w:t>
      </w:r>
      <w:r w:rsidR="00461E43" w:rsidRPr="00461E43">
        <w:rPr>
          <w:sz w:val="24"/>
          <w:szCs w:val="24"/>
          <w:lang w:val="en-CA" w:eastAsia="zh-CN"/>
        </w:rPr>
        <w:t>；为最低能效标准的执行开发一个监测、报告和核查系统</w:t>
      </w:r>
      <w:r w:rsidR="00461E43" w:rsidRPr="00461E43">
        <w:rPr>
          <w:sz w:val="24"/>
          <w:szCs w:val="24"/>
          <w:lang w:val="en-CA" w:eastAsia="zh-CN"/>
        </w:rPr>
        <w:t>(27</w:t>
      </w:r>
      <w:r w:rsidR="00461E43" w:rsidRPr="00461E43">
        <w:rPr>
          <w:rFonts w:hint="eastAsia"/>
          <w:sz w:val="24"/>
          <w:szCs w:val="24"/>
          <w:lang w:eastAsia="zh-CN"/>
        </w:rPr>
        <w:t>,</w:t>
      </w:r>
      <w:r w:rsidR="00461E43" w:rsidRPr="00461E43">
        <w:rPr>
          <w:sz w:val="24"/>
          <w:szCs w:val="24"/>
          <w:lang w:val="en-CA" w:eastAsia="zh-CN"/>
        </w:rPr>
        <w:t>000</w:t>
      </w:r>
      <w:r w:rsidR="00461E43" w:rsidRPr="00461E43">
        <w:rPr>
          <w:sz w:val="24"/>
          <w:szCs w:val="24"/>
          <w:lang w:val="en-CA" w:eastAsia="zh-CN"/>
        </w:rPr>
        <w:t>美元</w:t>
      </w:r>
      <w:r w:rsidR="00461E43" w:rsidRPr="00461E43">
        <w:rPr>
          <w:sz w:val="24"/>
          <w:szCs w:val="24"/>
          <w:lang w:val="en-CA" w:eastAsia="zh-CN"/>
        </w:rPr>
        <w:t>)</w:t>
      </w:r>
      <w:r w:rsidR="00461E43" w:rsidRPr="00461E43">
        <w:rPr>
          <w:sz w:val="24"/>
          <w:szCs w:val="24"/>
          <w:lang w:val="en-CA" w:eastAsia="zh-CN"/>
        </w:rPr>
        <w:t>；</w:t>
      </w:r>
    </w:p>
    <w:p w14:paraId="6EBF71F2" w14:textId="5CE44487" w:rsidR="00461E43" w:rsidRPr="00C200A5" w:rsidRDefault="00461E43" w:rsidP="00461E43">
      <w:pPr>
        <w:widowControl w:val="0"/>
        <w:tabs>
          <w:tab w:val="left" w:pos="720"/>
        </w:tabs>
        <w:adjustRightInd w:val="0"/>
        <w:spacing w:line="240" w:lineRule="atLeast"/>
        <w:ind w:left="1436" w:hanging="1436"/>
        <w:textAlignment w:val="baseline"/>
        <w:rPr>
          <w:sz w:val="24"/>
          <w:szCs w:val="24"/>
          <w:lang w:eastAsia="zh-CN"/>
        </w:rPr>
      </w:pPr>
      <w:r>
        <w:rPr>
          <w:sz w:val="24"/>
          <w:szCs w:val="24"/>
          <w:lang w:val="en-CA" w:eastAsia="zh-CN"/>
        </w:rPr>
        <w:tab/>
        <w:t>(e)</w:t>
      </w:r>
      <w:r>
        <w:rPr>
          <w:sz w:val="24"/>
          <w:szCs w:val="24"/>
          <w:lang w:val="en-CA" w:eastAsia="zh-CN"/>
        </w:rPr>
        <w:tab/>
      </w:r>
      <w:r w:rsidRPr="00461E43">
        <w:rPr>
          <w:sz w:val="24"/>
          <w:szCs w:val="24"/>
          <w:lang w:val="en-CA" w:eastAsia="zh-CN"/>
        </w:rPr>
        <w:t>在</w:t>
      </w:r>
      <w:r w:rsidRPr="00461E43">
        <w:rPr>
          <w:rFonts w:hint="eastAsia"/>
          <w:sz w:val="24"/>
          <w:szCs w:val="24"/>
          <w:lang w:val="en-CA" w:eastAsia="zh-CN"/>
        </w:rPr>
        <w:t>制冷</w:t>
      </w:r>
      <w:r w:rsidRPr="00461E43">
        <w:rPr>
          <w:sz w:val="24"/>
          <w:szCs w:val="24"/>
          <w:lang w:val="en-CA" w:eastAsia="zh-CN"/>
        </w:rPr>
        <w:t>空调行业</w:t>
      </w:r>
      <w:r w:rsidRPr="00461E43">
        <w:rPr>
          <w:sz w:val="24"/>
          <w:szCs w:val="24"/>
          <w:lang w:val="en-CA" w:eastAsia="zh-CN"/>
        </w:rPr>
        <w:t>(</w:t>
      </w:r>
      <w:r w:rsidRPr="00461E43">
        <w:rPr>
          <w:sz w:val="24"/>
          <w:szCs w:val="24"/>
          <w:lang w:val="en-CA" w:eastAsia="zh-CN"/>
        </w:rPr>
        <w:t>进口商、分销商、零售商</w:t>
      </w:r>
      <w:r w:rsidRPr="00461E43">
        <w:rPr>
          <w:sz w:val="24"/>
          <w:szCs w:val="24"/>
          <w:lang w:val="en-CA" w:eastAsia="zh-CN"/>
        </w:rPr>
        <w:t>)</w:t>
      </w:r>
      <w:r w:rsidRPr="00461E43">
        <w:rPr>
          <w:sz w:val="24"/>
          <w:szCs w:val="24"/>
          <w:lang w:val="en-CA" w:eastAsia="zh-CN"/>
        </w:rPr>
        <w:t>和制冷空调设备的最终用户中开展关于最低能效标准和标识制度的意识提升活动</w:t>
      </w:r>
      <w:r w:rsidRPr="00461E43">
        <w:rPr>
          <w:sz w:val="24"/>
          <w:szCs w:val="24"/>
          <w:lang w:val="en-CA" w:eastAsia="zh-CN"/>
        </w:rPr>
        <w:t>(10</w:t>
      </w:r>
      <w:r w:rsidRPr="00461E43">
        <w:rPr>
          <w:rFonts w:hint="eastAsia"/>
          <w:sz w:val="24"/>
          <w:szCs w:val="24"/>
          <w:lang w:val="en-CA" w:eastAsia="zh-CN"/>
        </w:rPr>
        <w:t>,</w:t>
      </w:r>
      <w:r w:rsidRPr="00461E43">
        <w:rPr>
          <w:sz w:val="24"/>
          <w:szCs w:val="24"/>
          <w:lang w:val="en-CA" w:eastAsia="zh-CN"/>
        </w:rPr>
        <w:t>000</w:t>
      </w:r>
      <w:r w:rsidRPr="00461E43">
        <w:rPr>
          <w:sz w:val="24"/>
          <w:szCs w:val="24"/>
          <w:lang w:val="en-CA" w:eastAsia="zh-CN"/>
        </w:rPr>
        <w:t>美元</w:t>
      </w:r>
      <w:r w:rsidRPr="00461E43">
        <w:rPr>
          <w:sz w:val="24"/>
          <w:szCs w:val="24"/>
          <w:lang w:val="en-CA" w:eastAsia="zh-CN"/>
        </w:rPr>
        <w:t>)</w:t>
      </w:r>
      <w:r w:rsidRPr="00461E43">
        <w:rPr>
          <w:sz w:val="24"/>
          <w:szCs w:val="24"/>
          <w:lang w:val="en-CA" w:eastAsia="zh-CN"/>
        </w:rPr>
        <w:t>。</w:t>
      </w:r>
    </w:p>
    <w:p w14:paraId="79A27E04" w14:textId="606B45CD" w:rsidR="00F948D4" w:rsidRPr="00461E43" w:rsidRDefault="00F948D4" w:rsidP="00F4024F">
      <w:pPr>
        <w:widowControl w:val="0"/>
        <w:tabs>
          <w:tab w:val="left" w:pos="720"/>
        </w:tabs>
        <w:adjustRightInd w:val="0"/>
        <w:spacing w:before="120" w:after="120" w:line="240" w:lineRule="atLeast"/>
        <w:textAlignment w:val="baseline"/>
        <w:rPr>
          <w:sz w:val="24"/>
          <w:szCs w:val="24"/>
          <w:u w:val="single"/>
          <w:lang w:eastAsia="zh-CN"/>
        </w:rPr>
      </w:pPr>
      <w:r w:rsidRPr="00461E43">
        <w:rPr>
          <w:rFonts w:hint="eastAsia"/>
          <w:sz w:val="24"/>
          <w:szCs w:val="24"/>
          <w:u w:val="single"/>
          <w:lang w:eastAsia="zh-CN"/>
        </w:rPr>
        <w:t>试点</w:t>
      </w:r>
      <w:r w:rsidRPr="00461E43">
        <w:rPr>
          <w:rFonts w:eastAsiaTheme="minorEastAsia" w:hint="eastAsia"/>
          <w:sz w:val="24"/>
          <w:szCs w:val="24"/>
          <w:u w:val="single"/>
          <w:lang w:val="en-CA" w:eastAsia="zh-CN"/>
        </w:rPr>
        <w:t>项目</w:t>
      </w:r>
      <w:r w:rsidRPr="00461E43">
        <w:rPr>
          <w:rFonts w:hint="eastAsia"/>
          <w:sz w:val="24"/>
          <w:szCs w:val="24"/>
          <w:u w:val="single"/>
          <w:lang w:eastAsia="zh-CN"/>
        </w:rPr>
        <w:t>总费用</w:t>
      </w:r>
    </w:p>
    <w:p w14:paraId="558625EB" w14:textId="67703220" w:rsidR="00F948D4" w:rsidRPr="00F948D4" w:rsidRDefault="00F948D4" w:rsidP="00F16AE2">
      <w:pPr>
        <w:widowControl w:val="0"/>
        <w:numPr>
          <w:ilvl w:val="0"/>
          <w:numId w:val="22"/>
        </w:numPr>
        <w:tabs>
          <w:tab w:val="left" w:pos="720"/>
        </w:tabs>
        <w:adjustRightInd w:val="0"/>
        <w:spacing w:before="120" w:after="120" w:line="240" w:lineRule="atLeast"/>
        <w:ind w:left="0" w:firstLine="0"/>
        <w:textAlignment w:val="baseline"/>
        <w:rPr>
          <w:sz w:val="24"/>
          <w:szCs w:val="24"/>
          <w:lang w:eastAsia="zh-CN"/>
        </w:rPr>
      </w:pPr>
      <w:r w:rsidRPr="00F16AE2">
        <w:rPr>
          <w:rFonts w:eastAsiaTheme="minorEastAsia"/>
          <w:sz w:val="24"/>
          <w:szCs w:val="24"/>
          <w:lang w:val="en-CA" w:eastAsia="zh-CN"/>
        </w:rPr>
        <w:t>项目总费用估计为</w:t>
      </w:r>
      <w:r w:rsidRPr="00F16AE2">
        <w:rPr>
          <w:rFonts w:eastAsiaTheme="minorEastAsia"/>
          <w:sz w:val="24"/>
          <w:szCs w:val="24"/>
          <w:lang w:val="en-CA" w:eastAsia="zh-CN"/>
        </w:rPr>
        <w:t>120</w:t>
      </w:r>
      <w:r w:rsidRPr="00F16AE2">
        <w:rPr>
          <w:rFonts w:eastAsiaTheme="minorEastAsia" w:hint="eastAsia"/>
          <w:sz w:val="24"/>
          <w:szCs w:val="24"/>
          <w:lang w:val="en-CA" w:eastAsia="zh-CN"/>
        </w:rPr>
        <w:t>,</w:t>
      </w:r>
      <w:r w:rsidRPr="00F16AE2">
        <w:rPr>
          <w:rFonts w:eastAsiaTheme="minorEastAsia"/>
          <w:sz w:val="24"/>
          <w:szCs w:val="24"/>
          <w:lang w:val="en-CA" w:eastAsia="zh-CN"/>
        </w:rPr>
        <w:t>000</w:t>
      </w:r>
      <w:r w:rsidRPr="00F16AE2">
        <w:rPr>
          <w:rFonts w:eastAsiaTheme="minorEastAsia"/>
          <w:sz w:val="24"/>
          <w:szCs w:val="24"/>
          <w:lang w:val="en-CA" w:eastAsia="zh-CN"/>
        </w:rPr>
        <w:t>美元。项目将在</w:t>
      </w:r>
      <w:r w:rsidRPr="00F16AE2">
        <w:rPr>
          <w:rFonts w:eastAsiaTheme="minorEastAsia"/>
          <w:sz w:val="24"/>
          <w:szCs w:val="24"/>
          <w:lang w:val="en-CA" w:eastAsia="zh-CN"/>
        </w:rPr>
        <w:t>18</w:t>
      </w:r>
      <w:r w:rsidRPr="00F16AE2">
        <w:rPr>
          <w:rFonts w:eastAsiaTheme="minorEastAsia"/>
          <w:sz w:val="24"/>
          <w:szCs w:val="24"/>
          <w:lang w:val="en-CA" w:eastAsia="zh-CN"/>
        </w:rPr>
        <w:t>个月内实施。</w:t>
      </w:r>
    </w:p>
    <w:p w14:paraId="2CD00885" w14:textId="77777777" w:rsidR="00EE2B97" w:rsidRDefault="00EE2B97" w:rsidP="00F55E8F">
      <w:pPr>
        <w:widowControl w:val="0"/>
        <w:tabs>
          <w:tab w:val="left" w:pos="720"/>
        </w:tabs>
        <w:adjustRightInd w:val="0"/>
        <w:spacing w:before="120" w:after="120" w:line="240" w:lineRule="atLeast"/>
        <w:textAlignment w:val="baseline"/>
        <w:rPr>
          <w:lang w:eastAsia="zh-CN"/>
        </w:rPr>
      </w:pPr>
    </w:p>
    <w:p w14:paraId="7E652505" w14:textId="6B5F204B" w:rsidR="0046480E" w:rsidRPr="00562482" w:rsidRDefault="009F48B3" w:rsidP="009F48B3">
      <w:pPr>
        <w:widowControl w:val="0"/>
        <w:tabs>
          <w:tab w:val="left" w:pos="720"/>
        </w:tabs>
        <w:adjustRightInd w:val="0"/>
        <w:spacing w:before="120" w:after="120" w:line="240" w:lineRule="atLeast"/>
        <w:jc w:val="center"/>
        <w:textAlignment w:val="baseline"/>
        <w:rPr>
          <w:b/>
          <w:sz w:val="24"/>
          <w:szCs w:val="24"/>
          <w:lang w:val="en-CA" w:eastAsia="zh-CN"/>
        </w:rPr>
      </w:pPr>
      <w:r w:rsidRPr="00562482">
        <w:rPr>
          <w:rFonts w:hint="eastAsia"/>
          <w:b/>
          <w:sz w:val="24"/>
          <w:szCs w:val="24"/>
          <w:lang w:val="en-CA" w:eastAsia="zh-CN"/>
        </w:rPr>
        <w:t>秘书处的评论和建议</w:t>
      </w:r>
    </w:p>
    <w:p w14:paraId="293D4D46" w14:textId="120F4611" w:rsidR="0046480E" w:rsidRPr="00562482" w:rsidRDefault="009F48B3" w:rsidP="009F48B3">
      <w:pPr>
        <w:widowControl w:val="0"/>
        <w:tabs>
          <w:tab w:val="left" w:pos="720"/>
        </w:tabs>
        <w:adjustRightInd w:val="0"/>
        <w:spacing w:before="120" w:after="120" w:line="240" w:lineRule="atLeast"/>
        <w:textAlignment w:val="baseline"/>
        <w:rPr>
          <w:b/>
          <w:sz w:val="24"/>
          <w:szCs w:val="24"/>
          <w:lang w:val="en-CA" w:eastAsia="zh-CN"/>
        </w:rPr>
      </w:pPr>
      <w:r w:rsidRPr="00562482">
        <w:rPr>
          <w:rFonts w:hint="eastAsia"/>
          <w:b/>
          <w:sz w:val="24"/>
          <w:szCs w:val="24"/>
          <w:lang w:val="en-CA" w:eastAsia="zh-CN"/>
        </w:rPr>
        <w:t>评论</w:t>
      </w:r>
    </w:p>
    <w:p w14:paraId="49FC23B4" w14:textId="1A81FCA6" w:rsidR="003E3FC6" w:rsidRPr="00F16AE2" w:rsidRDefault="00F16AE2" w:rsidP="00F16AE2">
      <w:pPr>
        <w:widowControl w:val="0"/>
        <w:numPr>
          <w:ilvl w:val="0"/>
          <w:numId w:val="22"/>
        </w:numPr>
        <w:tabs>
          <w:tab w:val="left" w:pos="720"/>
        </w:tabs>
        <w:adjustRightInd w:val="0"/>
        <w:spacing w:before="120" w:after="120" w:line="240" w:lineRule="atLeast"/>
        <w:ind w:left="0" w:firstLine="0"/>
        <w:textAlignment w:val="baseline"/>
        <w:rPr>
          <w:sz w:val="24"/>
          <w:szCs w:val="24"/>
          <w:lang w:eastAsia="zh-CN"/>
        </w:rPr>
      </w:pPr>
      <w:r w:rsidRPr="00F16AE2">
        <w:rPr>
          <w:rFonts w:eastAsiaTheme="minorEastAsia" w:hint="eastAsia"/>
          <w:sz w:val="24"/>
          <w:szCs w:val="24"/>
          <w:lang w:val="en-CA" w:eastAsia="zh-CN"/>
        </w:rPr>
        <w:t>秘书处根据第</w:t>
      </w:r>
      <w:r w:rsidRPr="00F16AE2">
        <w:rPr>
          <w:rFonts w:eastAsiaTheme="minorEastAsia"/>
          <w:sz w:val="24"/>
          <w:szCs w:val="24"/>
          <w:lang w:val="en-CA" w:eastAsia="zh-CN"/>
        </w:rPr>
        <w:t>89/6</w:t>
      </w:r>
      <w:r w:rsidRPr="00F16AE2">
        <w:rPr>
          <w:rFonts w:eastAsiaTheme="minorEastAsia" w:hint="eastAsia"/>
          <w:sz w:val="24"/>
          <w:szCs w:val="24"/>
          <w:lang w:val="en-CA" w:eastAsia="zh-CN"/>
        </w:rPr>
        <w:t>号决定审查了项目建议。</w:t>
      </w:r>
    </w:p>
    <w:p w14:paraId="18AD7FE9" w14:textId="7CE79C1A" w:rsidR="003E3FC6" w:rsidRPr="00562482" w:rsidRDefault="00C00F1A" w:rsidP="003E3FC6">
      <w:pPr>
        <w:widowControl w:val="0"/>
        <w:numPr>
          <w:ilvl w:val="0"/>
          <w:numId w:val="22"/>
        </w:numPr>
        <w:tabs>
          <w:tab w:val="left" w:pos="720"/>
        </w:tabs>
        <w:adjustRightInd w:val="0"/>
        <w:spacing w:before="120" w:after="120" w:line="240" w:lineRule="atLeast"/>
        <w:ind w:left="0" w:firstLine="0"/>
        <w:textAlignment w:val="baseline"/>
        <w:rPr>
          <w:spacing w:val="9"/>
          <w:sz w:val="24"/>
          <w:szCs w:val="24"/>
          <w:lang w:eastAsia="zh-CN"/>
        </w:rPr>
      </w:pPr>
      <w:r w:rsidRPr="00C00F1A">
        <w:rPr>
          <w:spacing w:val="9"/>
          <w:sz w:val="24"/>
          <w:szCs w:val="24"/>
          <w:lang w:val="en-CA" w:eastAsia="zh-CN"/>
        </w:rPr>
        <w:t>关于最低能效标准和标识所涵盖的产品范围，经澄清，南部非洲发展共同体的区域性最低能效标准仅包括家用冰箱和</w:t>
      </w:r>
      <w:r w:rsidRPr="00C00F1A">
        <w:rPr>
          <w:spacing w:val="9"/>
          <w:sz w:val="24"/>
          <w:szCs w:val="24"/>
          <w:lang w:val="en-CA" w:eastAsia="zh-CN"/>
        </w:rPr>
        <w:t>12</w:t>
      </w:r>
      <w:r w:rsidRPr="00C00F1A">
        <w:rPr>
          <w:spacing w:val="9"/>
          <w:sz w:val="24"/>
          <w:szCs w:val="24"/>
          <w:lang w:val="en-CA" w:eastAsia="zh-CN"/>
        </w:rPr>
        <w:t>千瓦以下的分体空调。但是，非洲还有其他一些国家已经将其最低能效标准扩展到涵盖所有类型的制冷空调设备</w:t>
      </w:r>
      <w:r w:rsidRPr="00C00F1A">
        <w:rPr>
          <w:spacing w:val="9"/>
          <w:sz w:val="24"/>
          <w:szCs w:val="24"/>
          <w:lang w:val="en-CA" w:eastAsia="zh-CN"/>
        </w:rPr>
        <w:t>(</w:t>
      </w:r>
      <w:r w:rsidRPr="00C00F1A">
        <w:rPr>
          <w:spacing w:val="9"/>
          <w:sz w:val="24"/>
          <w:szCs w:val="24"/>
          <w:lang w:val="en-CA" w:eastAsia="zh-CN"/>
        </w:rPr>
        <w:t>例如多联机、管</w:t>
      </w:r>
      <w:r w:rsidRPr="00C00F1A">
        <w:rPr>
          <w:spacing w:val="9"/>
          <w:sz w:val="24"/>
          <w:szCs w:val="24"/>
          <w:lang w:val="en-CA" w:eastAsia="zh-CN"/>
        </w:rPr>
        <w:lastRenderedPageBreak/>
        <w:t>道系统、冷凝设备</w:t>
      </w:r>
      <w:r w:rsidRPr="00C00F1A">
        <w:rPr>
          <w:spacing w:val="9"/>
          <w:sz w:val="24"/>
          <w:szCs w:val="24"/>
          <w:lang w:val="en-CA" w:eastAsia="zh-CN"/>
        </w:rPr>
        <w:t>)</w:t>
      </w:r>
      <w:r w:rsidRPr="00C00F1A">
        <w:rPr>
          <w:spacing w:val="9"/>
          <w:sz w:val="24"/>
          <w:szCs w:val="24"/>
          <w:lang w:val="en-CA" w:eastAsia="zh-CN"/>
        </w:rPr>
        <w:t>。纳米比亚将与利益相关方协商，讨论并确定是否能够扩大其最低能效标准的范围，纳入不同大小和类型的制冷空调设备。最低能效标准可能将分阶段实施，最初只采用区域性最低能效标准。</w:t>
      </w:r>
    </w:p>
    <w:p w14:paraId="6EFFC4BA" w14:textId="2CBC1091" w:rsidR="00EA04D7" w:rsidRPr="00562482" w:rsidRDefault="00DD1CEB" w:rsidP="009F48B3">
      <w:pPr>
        <w:widowControl w:val="0"/>
        <w:tabs>
          <w:tab w:val="left" w:pos="720"/>
        </w:tabs>
        <w:adjustRightInd w:val="0"/>
        <w:spacing w:before="120" w:after="120" w:line="240" w:lineRule="atLeast"/>
        <w:textAlignment w:val="baseline"/>
        <w:rPr>
          <w:bCs/>
          <w:sz w:val="24"/>
          <w:szCs w:val="24"/>
          <w:lang w:eastAsia="zh-CN"/>
        </w:rPr>
      </w:pPr>
      <w:r>
        <w:rPr>
          <w:rFonts w:hint="eastAsia"/>
          <w:sz w:val="24"/>
          <w:szCs w:val="24"/>
          <w:u w:val="single"/>
          <w:lang w:eastAsia="zh-CN"/>
        </w:rPr>
        <w:t>最新</w:t>
      </w:r>
      <w:r w:rsidR="00F16AE2">
        <w:rPr>
          <w:rFonts w:hint="eastAsia"/>
          <w:sz w:val="24"/>
          <w:szCs w:val="24"/>
          <w:u w:val="single"/>
          <w:lang w:eastAsia="zh-CN"/>
        </w:rPr>
        <w:t>协议</w:t>
      </w:r>
    </w:p>
    <w:p w14:paraId="2AEA9699" w14:textId="2394D507" w:rsidR="00E4748E" w:rsidRPr="00682391" w:rsidRDefault="00682391" w:rsidP="00682391">
      <w:pPr>
        <w:widowControl w:val="0"/>
        <w:numPr>
          <w:ilvl w:val="0"/>
          <w:numId w:val="22"/>
        </w:numPr>
        <w:tabs>
          <w:tab w:val="left" w:pos="720"/>
        </w:tabs>
        <w:adjustRightInd w:val="0"/>
        <w:spacing w:before="120" w:after="120" w:line="240" w:lineRule="atLeast"/>
        <w:ind w:left="0" w:firstLine="0"/>
        <w:textAlignment w:val="baseline"/>
        <w:rPr>
          <w:sz w:val="24"/>
          <w:szCs w:val="24"/>
          <w:lang w:eastAsia="zh-CN"/>
        </w:rPr>
      </w:pPr>
      <w:r w:rsidRPr="00682391">
        <w:rPr>
          <w:spacing w:val="9"/>
          <w:sz w:val="24"/>
          <w:szCs w:val="24"/>
          <w:lang w:eastAsia="zh-CN"/>
        </w:rPr>
        <w:t>鉴于</w:t>
      </w:r>
      <w:r w:rsidR="00EC57C4">
        <w:rPr>
          <w:rFonts w:hint="eastAsia"/>
          <w:spacing w:val="9"/>
          <w:sz w:val="24"/>
          <w:szCs w:val="24"/>
          <w:lang w:eastAsia="zh-CN"/>
        </w:rPr>
        <w:t>列入了</w:t>
      </w:r>
      <w:r w:rsidRPr="00682391">
        <w:rPr>
          <w:spacing w:val="9"/>
          <w:sz w:val="24"/>
          <w:szCs w:val="24"/>
          <w:lang w:eastAsia="zh-CN"/>
        </w:rPr>
        <w:t>制冷维修行业</w:t>
      </w:r>
      <w:r>
        <w:rPr>
          <w:rFonts w:hint="eastAsia"/>
          <w:spacing w:val="9"/>
          <w:sz w:val="24"/>
          <w:szCs w:val="24"/>
          <w:lang w:eastAsia="zh-CN"/>
        </w:rPr>
        <w:t>保持</w:t>
      </w:r>
      <w:r w:rsidRPr="00682391">
        <w:rPr>
          <w:spacing w:val="9"/>
          <w:sz w:val="24"/>
          <w:szCs w:val="24"/>
          <w:lang w:eastAsia="zh-CN"/>
        </w:rPr>
        <w:t>能效的额外活动</w:t>
      </w:r>
      <w:r w:rsidR="00EC57C4">
        <w:rPr>
          <w:rFonts w:hint="eastAsia"/>
          <w:spacing w:val="9"/>
          <w:sz w:val="24"/>
          <w:szCs w:val="24"/>
          <w:lang w:eastAsia="zh-CN"/>
        </w:rPr>
        <w:t>的</w:t>
      </w:r>
      <w:r w:rsidRPr="00682391">
        <w:rPr>
          <w:spacing w:val="9"/>
          <w:sz w:val="24"/>
          <w:szCs w:val="24"/>
          <w:lang w:eastAsia="zh-CN"/>
        </w:rPr>
        <w:t>资金，纳米比亚政府与执行委员会之间的协议</w:t>
      </w:r>
      <w:r>
        <w:rPr>
          <w:rFonts w:hint="eastAsia"/>
          <w:spacing w:val="9"/>
          <w:sz w:val="24"/>
          <w:szCs w:val="24"/>
          <w:lang w:eastAsia="zh-CN"/>
        </w:rPr>
        <w:t>作了</w:t>
      </w:r>
      <w:r w:rsidRPr="00682391">
        <w:rPr>
          <w:spacing w:val="9"/>
          <w:sz w:val="24"/>
          <w:szCs w:val="24"/>
          <w:lang w:eastAsia="zh-CN"/>
        </w:rPr>
        <w:t>更新。具体而言，附录</w:t>
      </w:r>
      <w:r w:rsidRPr="00682391">
        <w:rPr>
          <w:spacing w:val="9"/>
          <w:sz w:val="24"/>
          <w:szCs w:val="24"/>
          <w:lang w:val="en-CA" w:eastAsia="zh-CN"/>
        </w:rPr>
        <w:t>2</w:t>
      </w:r>
      <w:r w:rsidRPr="00682391">
        <w:rPr>
          <w:spacing w:val="9"/>
          <w:sz w:val="24"/>
          <w:szCs w:val="24"/>
          <w:lang w:val="en-CA" w:eastAsia="zh-CN"/>
        </w:rPr>
        <w:noBreakHyphen/>
        <w:t>A</w:t>
      </w:r>
      <w:r>
        <w:rPr>
          <w:rFonts w:hint="eastAsia"/>
          <w:spacing w:val="9"/>
          <w:sz w:val="24"/>
          <w:szCs w:val="24"/>
          <w:lang w:eastAsia="zh-CN"/>
        </w:rPr>
        <w:t>作了</w:t>
      </w:r>
      <w:r w:rsidRPr="00682391">
        <w:rPr>
          <w:spacing w:val="9"/>
          <w:sz w:val="24"/>
          <w:szCs w:val="24"/>
          <w:lang w:eastAsia="zh-CN"/>
        </w:rPr>
        <w:t>修订，第</w:t>
      </w:r>
      <w:r w:rsidRPr="00682391">
        <w:rPr>
          <w:spacing w:val="9"/>
          <w:sz w:val="24"/>
          <w:szCs w:val="24"/>
          <w:lang w:eastAsia="zh-CN"/>
        </w:rPr>
        <w:t>16</w:t>
      </w:r>
      <w:r w:rsidRPr="00682391">
        <w:rPr>
          <w:spacing w:val="9"/>
          <w:sz w:val="24"/>
          <w:szCs w:val="24"/>
          <w:lang w:eastAsia="zh-CN"/>
        </w:rPr>
        <w:t>段</w:t>
      </w:r>
      <w:r>
        <w:rPr>
          <w:rFonts w:hint="eastAsia"/>
          <w:spacing w:val="9"/>
          <w:sz w:val="24"/>
          <w:szCs w:val="24"/>
          <w:lang w:eastAsia="zh-CN"/>
        </w:rPr>
        <w:t>也已</w:t>
      </w:r>
      <w:r w:rsidRPr="00682391">
        <w:rPr>
          <w:spacing w:val="9"/>
          <w:sz w:val="24"/>
          <w:szCs w:val="24"/>
          <w:lang w:eastAsia="zh-CN"/>
        </w:rPr>
        <w:t>更新，以</w:t>
      </w:r>
      <w:r>
        <w:rPr>
          <w:rFonts w:hint="eastAsia"/>
          <w:spacing w:val="9"/>
          <w:sz w:val="24"/>
          <w:szCs w:val="24"/>
          <w:lang w:eastAsia="zh-CN"/>
        </w:rPr>
        <w:t>说明</w:t>
      </w:r>
      <w:r w:rsidRPr="00682391">
        <w:rPr>
          <w:spacing w:val="9"/>
          <w:sz w:val="24"/>
          <w:szCs w:val="24"/>
          <w:lang w:eastAsia="zh-CN"/>
        </w:rPr>
        <w:t>更新后的协议取代第</w:t>
      </w:r>
      <w:r>
        <w:rPr>
          <w:rFonts w:hint="eastAsia"/>
          <w:spacing w:val="9"/>
          <w:sz w:val="24"/>
          <w:szCs w:val="24"/>
          <w:lang w:eastAsia="zh-CN"/>
        </w:rPr>
        <w:t>七十一</w:t>
      </w:r>
      <w:r w:rsidRPr="00682391">
        <w:rPr>
          <w:spacing w:val="9"/>
          <w:sz w:val="24"/>
          <w:szCs w:val="24"/>
          <w:lang w:eastAsia="zh-CN"/>
        </w:rPr>
        <w:t>次会议上达成的协议，如本文件附件一所载。完整的最新协议将附在第九十三次会议的最后报告之后</w:t>
      </w:r>
      <w:r w:rsidR="00475276" w:rsidRPr="00475276">
        <w:rPr>
          <w:spacing w:val="9"/>
          <w:sz w:val="24"/>
          <w:szCs w:val="24"/>
          <w:lang w:val="en-CA" w:eastAsia="zh-CN"/>
        </w:rPr>
        <w:t>。</w:t>
      </w:r>
    </w:p>
    <w:p w14:paraId="204D4AD8" w14:textId="404441AB" w:rsidR="001D4BA4" w:rsidRPr="00F16AE2" w:rsidRDefault="00D90AC7" w:rsidP="00D90AC7">
      <w:pPr>
        <w:widowControl w:val="0"/>
        <w:tabs>
          <w:tab w:val="left" w:pos="720"/>
        </w:tabs>
        <w:adjustRightInd w:val="0"/>
        <w:spacing w:before="120" w:after="120" w:line="240" w:lineRule="atLeast"/>
        <w:textAlignment w:val="baseline"/>
        <w:rPr>
          <w:b/>
          <w:bCs/>
          <w:spacing w:val="9"/>
          <w:sz w:val="24"/>
          <w:szCs w:val="24"/>
          <w:lang w:eastAsia="zh-CN"/>
        </w:rPr>
      </w:pPr>
      <w:r w:rsidRPr="00F16AE2">
        <w:rPr>
          <w:rFonts w:hint="eastAsia"/>
          <w:b/>
          <w:bCs/>
          <w:spacing w:val="9"/>
          <w:sz w:val="24"/>
          <w:szCs w:val="24"/>
          <w:lang w:eastAsia="zh-CN"/>
        </w:rPr>
        <w:t>结语</w:t>
      </w:r>
    </w:p>
    <w:p w14:paraId="527347B8" w14:textId="0717C7F9" w:rsidR="002674C3" w:rsidRPr="00CC03E3" w:rsidRDefault="00CC03E3" w:rsidP="00CC03E3">
      <w:pPr>
        <w:widowControl w:val="0"/>
        <w:numPr>
          <w:ilvl w:val="0"/>
          <w:numId w:val="22"/>
        </w:numPr>
        <w:tabs>
          <w:tab w:val="left" w:pos="720"/>
        </w:tabs>
        <w:adjustRightInd w:val="0"/>
        <w:spacing w:before="120" w:after="120" w:line="240" w:lineRule="atLeast"/>
        <w:ind w:left="0" w:firstLine="0"/>
        <w:textAlignment w:val="baseline"/>
        <w:rPr>
          <w:spacing w:val="9"/>
          <w:sz w:val="24"/>
          <w:szCs w:val="24"/>
          <w:lang w:eastAsia="zh-CN"/>
        </w:rPr>
      </w:pPr>
      <w:bookmarkStart w:id="0" w:name="_Hlk86680802"/>
      <w:r w:rsidRPr="00682391">
        <w:rPr>
          <w:spacing w:val="9"/>
          <w:sz w:val="24"/>
          <w:szCs w:val="24"/>
          <w:lang w:eastAsia="zh-CN"/>
        </w:rPr>
        <w:t>项目设计中采用的方法预计将对环境可持续性产生积极影响</w:t>
      </w:r>
      <w:r>
        <w:rPr>
          <w:rFonts w:hint="eastAsia"/>
          <w:spacing w:val="9"/>
          <w:sz w:val="24"/>
          <w:szCs w:val="24"/>
          <w:lang w:eastAsia="zh-CN"/>
        </w:rPr>
        <w:t>，因为</w:t>
      </w:r>
      <w:r w:rsidRPr="00682391">
        <w:rPr>
          <w:spacing w:val="9"/>
          <w:sz w:val="24"/>
          <w:szCs w:val="24"/>
          <w:lang w:eastAsia="zh-CN"/>
        </w:rPr>
        <w:t>减少了能耗。该项目的实施将产生积极的经济效应，并促进社会可持续性，因为使用高效</w:t>
      </w:r>
      <w:r>
        <w:rPr>
          <w:rFonts w:hint="eastAsia"/>
          <w:spacing w:val="9"/>
          <w:sz w:val="24"/>
          <w:szCs w:val="24"/>
          <w:lang w:eastAsia="zh-CN"/>
        </w:rPr>
        <w:t>的制冷</w:t>
      </w:r>
      <w:r w:rsidRPr="00682391">
        <w:rPr>
          <w:spacing w:val="9"/>
          <w:sz w:val="24"/>
          <w:szCs w:val="24"/>
          <w:lang w:eastAsia="zh-CN"/>
        </w:rPr>
        <w:t>空调设备</w:t>
      </w:r>
      <w:r>
        <w:rPr>
          <w:rFonts w:hint="eastAsia"/>
          <w:spacing w:val="9"/>
          <w:sz w:val="24"/>
          <w:szCs w:val="24"/>
          <w:lang w:eastAsia="zh-CN"/>
        </w:rPr>
        <w:t>降低了</w:t>
      </w:r>
      <w:r w:rsidRPr="00682391">
        <w:rPr>
          <w:spacing w:val="9"/>
          <w:sz w:val="24"/>
          <w:szCs w:val="24"/>
          <w:lang w:eastAsia="zh-CN"/>
        </w:rPr>
        <w:t>电力消耗，</w:t>
      </w:r>
      <w:r>
        <w:rPr>
          <w:rFonts w:hint="eastAsia"/>
          <w:spacing w:val="9"/>
          <w:sz w:val="24"/>
          <w:szCs w:val="24"/>
          <w:lang w:eastAsia="zh-CN"/>
        </w:rPr>
        <w:t>从而</w:t>
      </w:r>
      <w:r w:rsidRPr="00682391">
        <w:rPr>
          <w:spacing w:val="9"/>
          <w:sz w:val="24"/>
          <w:szCs w:val="24"/>
          <w:lang w:eastAsia="zh-CN"/>
        </w:rPr>
        <w:t>获得回报。项目</w:t>
      </w:r>
      <w:r>
        <w:rPr>
          <w:rFonts w:hint="eastAsia"/>
          <w:spacing w:val="9"/>
          <w:sz w:val="24"/>
          <w:szCs w:val="24"/>
          <w:lang w:eastAsia="zh-CN"/>
        </w:rPr>
        <w:t>纳入了</w:t>
      </w:r>
      <w:r w:rsidRPr="00682391">
        <w:rPr>
          <w:spacing w:val="9"/>
          <w:sz w:val="24"/>
          <w:szCs w:val="24"/>
          <w:lang w:eastAsia="zh-CN"/>
        </w:rPr>
        <w:t>监测、报告和核查的部分，以确保</w:t>
      </w:r>
      <w:r>
        <w:rPr>
          <w:rFonts w:hint="eastAsia"/>
          <w:spacing w:val="9"/>
          <w:sz w:val="24"/>
          <w:szCs w:val="24"/>
          <w:lang w:eastAsia="zh-CN"/>
        </w:rPr>
        <w:t>制定</w:t>
      </w:r>
      <w:r w:rsidRPr="00682391">
        <w:rPr>
          <w:spacing w:val="9"/>
          <w:sz w:val="24"/>
          <w:szCs w:val="24"/>
          <w:lang w:eastAsia="zh-CN"/>
        </w:rPr>
        <w:t>的</w:t>
      </w:r>
      <w:r>
        <w:rPr>
          <w:rFonts w:hint="eastAsia"/>
          <w:spacing w:val="9"/>
          <w:sz w:val="24"/>
          <w:szCs w:val="24"/>
          <w:lang w:eastAsia="zh-CN"/>
        </w:rPr>
        <w:t>最低能效标准和标识得到执行</w:t>
      </w:r>
      <w:r w:rsidRPr="00682391">
        <w:rPr>
          <w:spacing w:val="9"/>
          <w:sz w:val="24"/>
          <w:szCs w:val="24"/>
          <w:lang w:eastAsia="zh-CN"/>
        </w:rPr>
        <w:t>。对标准</w:t>
      </w:r>
      <w:r>
        <w:rPr>
          <w:rFonts w:hint="eastAsia"/>
          <w:spacing w:val="9"/>
          <w:sz w:val="24"/>
          <w:szCs w:val="24"/>
          <w:lang w:eastAsia="zh-CN"/>
        </w:rPr>
        <w:t>部门和国家臭氧机构的</w:t>
      </w:r>
      <w:r w:rsidRPr="00682391">
        <w:rPr>
          <w:spacing w:val="9"/>
          <w:sz w:val="24"/>
          <w:szCs w:val="24"/>
          <w:lang w:eastAsia="zh-CN"/>
        </w:rPr>
        <w:t>工作人员</w:t>
      </w:r>
      <w:r>
        <w:rPr>
          <w:rFonts w:hint="eastAsia"/>
          <w:spacing w:val="9"/>
          <w:sz w:val="24"/>
          <w:szCs w:val="24"/>
          <w:lang w:eastAsia="zh-CN"/>
        </w:rPr>
        <w:t>进行</w:t>
      </w:r>
      <w:r w:rsidRPr="00682391">
        <w:rPr>
          <w:spacing w:val="9"/>
          <w:sz w:val="24"/>
          <w:szCs w:val="24"/>
          <w:lang w:eastAsia="zh-CN"/>
        </w:rPr>
        <w:t>培训将</w:t>
      </w:r>
      <w:r>
        <w:rPr>
          <w:rFonts w:hint="eastAsia"/>
          <w:spacing w:val="9"/>
          <w:sz w:val="24"/>
          <w:szCs w:val="24"/>
          <w:lang w:eastAsia="zh-CN"/>
        </w:rPr>
        <w:t>推动关于最低能效标准和标识</w:t>
      </w:r>
      <w:r w:rsidRPr="00682391">
        <w:rPr>
          <w:spacing w:val="9"/>
          <w:sz w:val="24"/>
          <w:szCs w:val="24"/>
          <w:lang w:eastAsia="zh-CN"/>
        </w:rPr>
        <w:t>标准的能力</w:t>
      </w:r>
      <w:r>
        <w:rPr>
          <w:rFonts w:hint="eastAsia"/>
          <w:spacing w:val="9"/>
          <w:sz w:val="24"/>
          <w:szCs w:val="24"/>
          <w:lang w:eastAsia="zh-CN"/>
        </w:rPr>
        <w:t>建设</w:t>
      </w:r>
      <w:r w:rsidRPr="00682391">
        <w:rPr>
          <w:spacing w:val="9"/>
          <w:sz w:val="24"/>
          <w:szCs w:val="24"/>
          <w:lang w:eastAsia="zh-CN"/>
        </w:rPr>
        <w:t>，这将确保</w:t>
      </w:r>
      <w:r>
        <w:rPr>
          <w:rFonts w:hint="eastAsia"/>
          <w:spacing w:val="9"/>
          <w:sz w:val="24"/>
          <w:szCs w:val="24"/>
          <w:lang w:eastAsia="zh-CN"/>
        </w:rPr>
        <w:t>制冷</w:t>
      </w:r>
      <w:r w:rsidRPr="00682391">
        <w:rPr>
          <w:spacing w:val="9"/>
          <w:sz w:val="24"/>
          <w:szCs w:val="24"/>
          <w:lang w:eastAsia="zh-CN"/>
        </w:rPr>
        <w:t>空调设备的能效不断提高</w:t>
      </w:r>
      <w:r w:rsidRPr="00BC1814">
        <w:rPr>
          <w:spacing w:val="9"/>
          <w:sz w:val="24"/>
          <w:szCs w:val="24"/>
          <w:lang w:val="en-CA" w:eastAsia="zh-CN"/>
        </w:rPr>
        <w:t>。</w:t>
      </w:r>
    </w:p>
    <w:p w14:paraId="2E22B455" w14:textId="385C92AA" w:rsidR="008C304F" w:rsidRPr="00162BFA" w:rsidRDefault="00F129F6" w:rsidP="00F129F6">
      <w:pPr>
        <w:widowControl w:val="0"/>
        <w:tabs>
          <w:tab w:val="left" w:pos="720"/>
        </w:tabs>
        <w:adjustRightInd w:val="0"/>
        <w:spacing w:before="120" w:after="120" w:line="240" w:lineRule="atLeast"/>
        <w:textAlignment w:val="baseline"/>
        <w:rPr>
          <w:sz w:val="24"/>
          <w:szCs w:val="24"/>
          <w:lang w:eastAsia="zh-CN"/>
        </w:rPr>
      </w:pPr>
      <w:r w:rsidRPr="00162BFA">
        <w:rPr>
          <w:rFonts w:hint="eastAsia"/>
          <w:b/>
          <w:sz w:val="24"/>
          <w:szCs w:val="24"/>
          <w:lang w:val="en-CA" w:eastAsia="zh-CN"/>
        </w:rPr>
        <w:t>建议</w:t>
      </w:r>
    </w:p>
    <w:bookmarkEnd w:id="0"/>
    <w:p w14:paraId="7B849FE5" w14:textId="4E863A2C" w:rsidR="00682391" w:rsidRPr="003020B1" w:rsidRDefault="00101812" w:rsidP="003020B1">
      <w:pPr>
        <w:widowControl w:val="0"/>
        <w:numPr>
          <w:ilvl w:val="0"/>
          <w:numId w:val="22"/>
        </w:numPr>
        <w:tabs>
          <w:tab w:val="left" w:pos="720"/>
        </w:tabs>
        <w:adjustRightInd w:val="0"/>
        <w:spacing w:before="120" w:after="120" w:line="240" w:lineRule="atLeast"/>
        <w:ind w:left="0" w:firstLine="0"/>
        <w:textAlignment w:val="baseline"/>
        <w:rPr>
          <w:sz w:val="24"/>
          <w:szCs w:val="24"/>
          <w:lang w:eastAsia="zh-CN"/>
        </w:rPr>
      </w:pPr>
      <w:r w:rsidRPr="00101812">
        <w:rPr>
          <w:spacing w:val="9"/>
          <w:sz w:val="24"/>
          <w:szCs w:val="24"/>
          <w:lang w:val="en-CA" w:eastAsia="zh-CN"/>
        </w:rPr>
        <w:t>基金秘书处</w:t>
      </w:r>
      <w:r w:rsidR="00682391" w:rsidRPr="003020B1">
        <w:rPr>
          <w:sz w:val="24"/>
          <w:szCs w:val="24"/>
          <w:lang w:eastAsia="zh-CN"/>
        </w:rPr>
        <w:t>建议</w:t>
      </w:r>
      <w:r w:rsidR="00CC03E3" w:rsidRPr="003020B1">
        <w:rPr>
          <w:rFonts w:hint="eastAsia"/>
          <w:sz w:val="24"/>
          <w:szCs w:val="24"/>
          <w:lang w:eastAsia="zh-CN"/>
        </w:rPr>
        <w:t>，</w:t>
      </w:r>
      <w:r w:rsidR="00AC1AC4" w:rsidRPr="003020B1">
        <w:rPr>
          <w:sz w:val="24"/>
          <w:szCs w:val="24"/>
          <w:lang w:eastAsia="zh-CN"/>
        </w:rPr>
        <w:t>一揽子核准</w:t>
      </w:r>
      <w:r w:rsidR="00AC1AC4" w:rsidRPr="003020B1">
        <w:rPr>
          <w:rFonts w:hint="eastAsia"/>
          <w:sz w:val="24"/>
          <w:szCs w:val="24"/>
          <w:lang w:eastAsia="zh-CN"/>
        </w:rPr>
        <w:t>纳米比亚</w:t>
      </w:r>
      <w:r w:rsidR="00AC1AC4" w:rsidRPr="003020B1">
        <w:rPr>
          <w:rFonts w:eastAsiaTheme="minorEastAsia" w:hint="eastAsia"/>
          <w:sz w:val="24"/>
          <w:szCs w:val="24"/>
          <w:lang w:val="en-US" w:eastAsia="zh-CN"/>
        </w:rPr>
        <w:t>因采用</w:t>
      </w:r>
      <w:r w:rsidR="00AC1AC4" w:rsidRPr="003020B1">
        <w:rPr>
          <w:rFonts w:eastAsiaTheme="minorEastAsia"/>
          <w:sz w:val="24"/>
          <w:szCs w:val="24"/>
          <w:lang w:val="en-US" w:eastAsia="zh-CN"/>
        </w:rPr>
        <w:t>低或零</w:t>
      </w:r>
      <w:r w:rsidR="00AC1AC4" w:rsidRPr="003020B1">
        <w:rPr>
          <w:rFonts w:eastAsiaTheme="minorEastAsia" w:hint="eastAsia"/>
          <w:sz w:val="24"/>
          <w:szCs w:val="24"/>
          <w:lang w:val="en-US" w:eastAsia="zh-CN"/>
        </w:rPr>
        <w:t>GWP</w:t>
      </w:r>
      <w:r w:rsidR="00AC1AC4" w:rsidRPr="003020B1">
        <w:rPr>
          <w:rFonts w:eastAsiaTheme="minorEastAsia"/>
          <w:sz w:val="24"/>
          <w:szCs w:val="24"/>
          <w:lang w:val="en-US" w:eastAsia="zh-CN"/>
        </w:rPr>
        <w:t>的氟氯烃替代品以及</w:t>
      </w:r>
      <w:r w:rsidR="00F26F35" w:rsidRPr="003020B1">
        <w:rPr>
          <w:rFonts w:eastAsiaTheme="minorEastAsia" w:hint="eastAsia"/>
          <w:sz w:val="24"/>
          <w:szCs w:val="24"/>
          <w:lang w:val="en-US" w:eastAsia="zh-CN"/>
        </w:rPr>
        <w:t>为</w:t>
      </w:r>
      <w:r w:rsidR="00AC1AC4" w:rsidRPr="003020B1">
        <w:rPr>
          <w:rFonts w:eastAsiaTheme="minorEastAsia"/>
          <w:sz w:val="24"/>
          <w:szCs w:val="24"/>
          <w:lang w:val="en-US" w:eastAsia="zh-CN"/>
        </w:rPr>
        <w:t>保持制冷维修行业的能效</w:t>
      </w:r>
      <w:r w:rsidR="00AC1AC4" w:rsidRPr="003020B1">
        <w:rPr>
          <w:rFonts w:eastAsiaTheme="minorEastAsia" w:hint="eastAsia"/>
          <w:sz w:val="24"/>
          <w:szCs w:val="24"/>
          <w:lang w:val="en-US" w:eastAsia="zh-CN"/>
        </w:rPr>
        <w:t>而开展额外活动的项目，</w:t>
      </w:r>
      <w:r w:rsidR="00AC1AC4" w:rsidRPr="003020B1">
        <w:rPr>
          <w:sz w:val="24"/>
          <w:szCs w:val="24"/>
          <w:lang w:eastAsia="zh-CN"/>
        </w:rPr>
        <w:t>以及相应的</w:t>
      </w:r>
      <w:r w:rsidR="00AC1AC4" w:rsidRPr="003020B1">
        <w:rPr>
          <w:sz w:val="24"/>
          <w:szCs w:val="24"/>
          <w:lang w:eastAsia="zh-CN"/>
        </w:rPr>
        <w:t>2024-2025</w:t>
      </w:r>
      <w:r w:rsidR="00AC1AC4" w:rsidRPr="003020B1">
        <w:rPr>
          <w:sz w:val="24"/>
          <w:szCs w:val="24"/>
          <w:lang w:eastAsia="zh-CN"/>
        </w:rPr>
        <w:t>年实施计划，</w:t>
      </w:r>
      <w:r w:rsidR="00AC1AC4" w:rsidRPr="003020B1">
        <w:rPr>
          <w:rFonts w:hint="eastAsia"/>
          <w:sz w:val="24"/>
          <w:szCs w:val="24"/>
          <w:lang w:eastAsia="zh-CN"/>
        </w:rPr>
        <w:t>提供</w:t>
      </w:r>
      <w:r w:rsidR="00AC1AC4" w:rsidRPr="003020B1">
        <w:rPr>
          <w:sz w:val="24"/>
          <w:szCs w:val="24"/>
          <w:lang w:eastAsia="zh-CN"/>
        </w:rPr>
        <w:t>的供资水平</w:t>
      </w:r>
      <w:r w:rsidR="00AC1AC4" w:rsidRPr="003020B1">
        <w:rPr>
          <w:rFonts w:hint="eastAsia"/>
          <w:sz w:val="24"/>
          <w:szCs w:val="24"/>
          <w:lang w:eastAsia="zh-CN"/>
        </w:rPr>
        <w:t>如</w:t>
      </w:r>
      <w:r w:rsidR="00AC1AC4" w:rsidRPr="003020B1">
        <w:rPr>
          <w:sz w:val="24"/>
          <w:szCs w:val="24"/>
          <w:lang w:eastAsia="zh-CN"/>
        </w:rPr>
        <w:t>下表所示，但有一项谅解，即基金秘书处已更新了纳米比亚政府与执行委员会之间的</w:t>
      </w:r>
      <w:r w:rsidR="00C51829" w:rsidRPr="003020B1">
        <w:rPr>
          <w:sz w:val="24"/>
          <w:szCs w:val="24"/>
          <w:lang w:eastAsia="zh-CN"/>
        </w:rPr>
        <w:t>协议</w:t>
      </w:r>
      <w:r w:rsidR="00AC1AC4" w:rsidRPr="003020B1">
        <w:rPr>
          <w:sz w:val="24"/>
          <w:szCs w:val="24"/>
          <w:lang w:eastAsia="zh-CN"/>
        </w:rPr>
        <w:t>，如本文件附件一</w:t>
      </w:r>
      <w:r w:rsidR="00AC1AC4" w:rsidRPr="003020B1">
        <w:rPr>
          <w:rFonts w:hint="eastAsia"/>
          <w:sz w:val="24"/>
          <w:szCs w:val="24"/>
          <w:lang w:eastAsia="zh-CN"/>
        </w:rPr>
        <w:t>所载，具体而言更新了附录</w:t>
      </w:r>
      <w:r w:rsidR="00AC1AC4" w:rsidRPr="009959AA">
        <w:rPr>
          <w:lang w:eastAsia="zh-CN"/>
        </w:rPr>
        <w:t>2</w:t>
      </w:r>
      <w:r w:rsidR="00AC1AC4" w:rsidRPr="009959AA">
        <w:rPr>
          <w:lang w:eastAsia="zh-CN"/>
        </w:rPr>
        <w:noBreakHyphen/>
        <w:t>A</w:t>
      </w:r>
      <w:r w:rsidR="00AC1AC4">
        <w:rPr>
          <w:rFonts w:hint="eastAsia"/>
          <w:lang w:eastAsia="zh-CN"/>
        </w:rPr>
        <w:t>，</w:t>
      </w:r>
      <w:r w:rsidR="00682391" w:rsidRPr="003020B1">
        <w:rPr>
          <w:sz w:val="24"/>
          <w:szCs w:val="24"/>
          <w:lang w:eastAsia="zh-CN"/>
        </w:rPr>
        <w:t>依据是列入了为制冷维修行业保持能效的额外活动</w:t>
      </w:r>
      <w:r w:rsidR="00EC57C4">
        <w:rPr>
          <w:rFonts w:hint="eastAsia"/>
          <w:sz w:val="24"/>
          <w:szCs w:val="24"/>
          <w:lang w:eastAsia="zh-CN"/>
        </w:rPr>
        <w:t>的</w:t>
      </w:r>
      <w:r w:rsidR="00682391" w:rsidRPr="003020B1">
        <w:rPr>
          <w:sz w:val="24"/>
          <w:szCs w:val="24"/>
          <w:lang w:eastAsia="zh-CN"/>
        </w:rPr>
        <w:t>资金；</w:t>
      </w:r>
      <w:r w:rsidR="00682391" w:rsidRPr="003020B1">
        <w:rPr>
          <w:sz w:val="24"/>
          <w:szCs w:val="24"/>
          <w:lang w:eastAsia="zh-CN"/>
        </w:rPr>
        <w:t xml:space="preserve"> </w:t>
      </w:r>
      <w:r w:rsidR="00AC1AC4" w:rsidRPr="003020B1">
        <w:rPr>
          <w:rFonts w:hint="eastAsia"/>
          <w:sz w:val="24"/>
          <w:szCs w:val="24"/>
          <w:lang w:eastAsia="zh-CN"/>
        </w:rPr>
        <w:t>另外</w:t>
      </w:r>
      <w:r w:rsidR="00682391" w:rsidRPr="003020B1">
        <w:rPr>
          <w:sz w:val="24"/>
          <w:szCs w:val="24"/>
          <w:lang w:eastAsia="zh-CN"/>
        </w:rPr>
        <w:t>对第</w:t>
      </w:r>
      <w:r w:rsidR="00682391" w:rsidRPr="003020B1">
        <w:rPr>
          <w:sz w:val="24"/>
          <w:szCs w:val="24"/>
          <w:lang w:eastAsia="zh-CN"/>
        </w:rPr>
        <w:t>16</w:t>
      </w:r>
      <w:r w:rsidR="00682391" w:rsidRPr="003020B1">
        <w:rPr>
          <w:sz w:val="24"/>
          <w:szCs w:val="24"/>
          <w:lang w:eastAsia="zh-CN"/>
        </w:rPr>
        <w:t>段进行了</w:t>
      </w:r>
      <w:r w:rsidR="00AC1AC4" w:rsidRPr="003020B1">
        <w:rPr>
          <w:rFonts w:hint="eastAsia"/>
          <w:sz w:val="24"/>
          <w:szCs w:val="24"/>
          <w:lang w:eastAsia="zh-CN"/>
        </w:rPr>
        <w:t>修订</w:t>
      </w:r>
      <w:r w:rsidR="00682391" w:rsidRPr="003020B1">
        <w:rPr>
          <w:sz w:val="24"/>
          <w:szCs w:val="24"/>
          <w:lang w:eastAsia="zh-CN"/>
        </w:rPr>
        <w:t>，以</w:t>
      </w:r>
      <w:r w:rsidR="00AC1AC4" w:rsidRPr="003020B1">
        <w:rPr>
          <w:rFonts w:hint="eastAsia"/>
          <w:sz w:val="24"/>
          <w:szCs w:val="24"/>
          <w:lang w:eastAsia="zh-CN"/>
        </w:rPr>
        <w:t>说明</w:t>
      </w:r>
      <w:r w:rsidR="00682391" w:rsidRPr="003020B1">
        <w:rPr>
          <w:sz w:val="24"/>
          <w:szCs w:val="24"/>
          <w:lang w:eastAsia="zh-CN"/>
        </w:rPr>
        <w:t>最新协议取代第</w:t>
      </w:r>
      <w:r w:rsidR="00AC1AC4" w:rsidRPr="003020B1">
        <w:rPr>
          <w:rFonts w:hint="eastAsia"/>
          <w:sz w:val="24"/>
          <w:szCs w:val="24"/>
          <w:lang w:eastAsia="zh-CN"/>
        </w:rPr>
        <w:t>七十一</w:t>
      </w:r>
      <w:r w:rsidR="00682391" w:rsidRPr="003020B1">
        <w:rPr>
          <w:sz w:val="24"/>
          <w:szCs w:val="24"/>
          <w:lang w:eastAsia="zh-CN"/>
        </w:rPr>
        <w:t>次会议上达成的协议</w:t>
      </w:r>
      <w:r w:rsidR="00AC1AC4" w:rsidRPr="003020B1">
        <w:rPr>
          <w:rFonts w:hint="eastAsia"/>
          <w:sz w:val="24"/>
          <w:szCs w:val="24"/>
          <w:lang w:eastAsia="zh-CN"/>
        </w:rPr>
        <w:t>。</w:t>
      </w:r>
    </w:p>
    <w:p w14:paraId="2F584776" w14:textId="0A7FFC20" w:rsidR="00040CCD" w:rsidRDefault="00040CCD" w:rsidP="00AC1AC4">
      <w:pPr>
        <w:widowControl w:val="0"/>
        <w:adjustRightInd w:val="0"/>
        <w:spacing w:before="120" w:after="120" w:line="240" w:lineRule="atLeast"/>
        <w:textAlignment w:val="baseline"/>
        <w:rPr>
          <w:sz w:val="24"/>
          <w:szCs w:val="24"/>
          <w:lang w:eastAsia="zh-C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8"/>
        <w:gridCol w:w="4370"/>
        <w:gridCol w:w="1477"/>
        <w:gridCol w:w="1397"/>
        <w:gridCol w:w="1558"/>
      </w:tblGrid>
      <w:tr w:rsidR="00AC1AC4" w14:paraId="50760B15" w14:textId="77777777" w:rsidTr="00E553BC">
        <w:trPr>
          <w:tblHeader/>
        </w:trPr>
        <w:tc>
          <w:tcPr>
            <w:tcW w:w="293" w:type="pct"/>
            <w:tcBorders>
              <w:top w:val="single" w:sz="4" w:space="0" w:color="auto"/>
              <w:left w:val="single" w:sz="4" w:space="0" w:color="auto"/>
              <w:bottom w:val="single" w:sz="4" w:space="0" w:color="auto"/>
              <w:right w:val="single" w:sz="4" w:space="0" w:color="auto"/>
            </w:tcBorders>
          </w:tcPr>
          <w:p w14:paraId="5CC76401" w14:textId="77777777" w:rsidR="00AC1AC4" w:rsidRDefault="00AC1AC4" w:rsidP="00E553BC">
            <w:pPr>
              <w:jc w:val="center"/>
              <w:rPr>
                <w:b/>
                <w:bCs/>
                <w:sz w:val="20"/>
                <w:szCs w:val="20"/>
                <w:lang w:val="en-US" w:eastAsia="zh-CN"/>
              </w:rPr>
            </w:pPr>
          </w:p>
        </w:tc>
        <w:tc>
          <w:tcPr>
            <w:tcW w:w="2337" w:type="pct"/>
            <w:tcBorders>
              <w:top w:val="single" w:sz="4" w:space="0" w:color="auto"/>
              <w:left w:val="single" w:sz="4" w:space="0" w:color="auto"/>
              <w:bottom w:val="single" w:sz="4" w:space="0" w:color="auto"/>
              <w:right w:val="single" w:sz="4" w:space="0" w:color="auto"/>
            </w:tcBorders>
            <w:hideMark/>
          </w:tcPr>
          <w:p w14:paraId="68547445" w14:textId="24848370" w:rsidR="00AC1AC4" w:rsidRDefault="00AC1AC4" w:rsidP="00E553BC">
            <w:pPr>
              <w:jc w:val="center"/>
              <w:rPr>
                <w:b/>
                <w:bCs/>
                <w:sz w:val="20"/>
                <w:szCs w:val="20"/>
                <w:lang w:val="en-US"/>
              </w:rPr>
            </w:pPr>
            <w:r>
              <w:rPr>
                <w:rFonts w:hint="eastAsia"/>
                <w:b/>
                <w:bCs/>
                <w:sz w:val="20"/>
                <w:szCs w:val="20"/>
                <w:lang w:eastAsia="zh-CN"/>
              </w:rPr>
              <w:t>项目名称</w:t>
            </w:r>
          </w:p>
        </w:tc>
        <w:tc>
          <w:tcPr>
            <w:tcW w:w="790"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11FFF9D" w14:textId="77777777" w:rsidR="00AC1AC4" w:rsidRDefault="00AC1AC4" w:rsidP="00AC1AC4">
            <w:pPr>
              <w:jc w:val="center"/>
              <w:rPr>
                <w:b/>
                <w:bCs/>
                <w:sz w:val="20"/>
                <w:szCs w:val="20"/>
              </w:rPr>
            </w:pPr>
            <w:r>
              <w:rPr>
                <w:rFonts w:hint="eastAsia"/>
                <w:b/>
                <w:bCs/>
                <w:sz w:val="20"/>
                <w:szCs w:val="20"/>
                <w:lang w:eastAsia="zh-CN"/>
              </w:rPr>
              <w:t>项目资金</w:t>
            </w:r>
          </w:p>
          <w:p w14:paraId="0AFD6937" w14:textId="539E1BA0" w:rsidR="00AC1AC4" w:rsidRDefault="00AC1AC4" w:rsidP="00AC1AC4">
            <w:pPr>
              <w:jc w:val="center"/>
              <w:rPr>
                <w:b/>
                <w:bCs/>
                <w:sz w:val="20"/>
                <w:szCs w:val="20"/>
                <w:lang w:val="en-US"/>
              </w:rPr>
            </w:pPr>
            <w:r w:rsidRPr="0034371D">
              <w:rPr>
                <w:b/>
                <w:bCs/>
                <w:sz w:val="20"/>
                <w:szCs w:val="20"/>
              </w:rPr>
              <w:t xml:space="preserve"> (</w:t>
            </w:r>
            <w:r>
              <w:rPr>
                <w:rFonts w:hint="eastAsia"/>
                <w:b/>
                <w:bCs/>
                <w:sz w:val="20"/>
                <w:szCs w:val="20"/>
                <w:lang w:eastAsia="zh-CN"/>
              </w:rPr>
              <w:t>美元</w:t>
            </w:r>
            <w:r w:rsidRPr="0034371D">
              <w:rPr>
                <w:b/>
                <w:bCs/>
                <w:sz w:val="20"/>
                <w:szCs w:val="20"/>
              </w:rPr>
              <w:t>)</w:t>
            </w:r>
          </w:p>
        </w:tc>
        <w:tc>
          <w:tcPr>
            <w:tcW w:w="747"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6EE985F" w14:textId="77777777" w:rsidR="00AC1AC4" w:rsidRDefault="00AC1AC4" w:rsidP="00AC1AC4">
            <w:pPr>
              <w:jc w:val="center"/>
              <w:rPr>
                <w:b/>
                <w:bCs/>
                <w:sz w:val="20"/>
                <w:szCs w:val="20"/>
              </w:rPr>
            </w:pPr>
            <w:r>
              <w:rPr>
                <w:rFonts w:hint="eastAsia"/>
                <w:b/>
                <w:bCs/>
                <w:sz w:val="20"/>
                <w:szCs w:val="20"/>
                <w:lang w:eastAsia="zh-CN"/>
              </w:rPr>
              <w:t>支助费用</w:t>
            </w:r>
          </w:p>
          <w:p w14:paraId="36BA16E8" w14:textId="1A586462" w:rsidR="00AC1AC4" w:rsidRDefault="00AC1AC4" w:rsidP="00AC1AC4">
            <w:pPr>
              <w:jc w:val="center"/>
              <w:rPr>
                <w:b/>
                <w:bCs/>
                <w:sz w:val="20"/>
                <w:szCs w:val="20"/>
                <w:lang w:val="en-US"/>
              </w:rPr>
            </w:pPr>
            <w:r w:rsidRPr="0034371D">
              <w:rPr>
                <w:b/>
                <w:bCs/>
                <w:sz w:val="20"/>
                <w:szCs w:val="20"/>
              </w:rPr>
              <w:t xml:space="preserve"> (</w:t>
            </w:r>
            <w:r>
              <w:rPr>
                <w:rFonts w:hint="eastAsia"/>
                <w:b/>
                <w:bCs/>
                <w:sz w:val="20"/>
                <w:szCs w:val="20"/>
                <w:lang w:eastAsia="zh-CN"/>
              </w:rPr>
              <w:t>美元</w:t>
            </w:r>
            <w:r w:rsidRPr="0034371D">
              <w:rPr>
                <w:b/>
                <w:bCs/>
                <w:sz w:val="20"/>
                <w:szCs w:val="20"/>
              </w:rPr>
              <w:t>)</w:t>
            </w:r>
          </w:p>
        </w:tc>
        <w:tc>
          <w:tcPr>
            <w:tcW w:w="833"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C0D9767" w14:textId="2EE9D2A9" w:rsidR="00AC1AC4" w:rsidRDefault="00AC1AC4" w:rsidP="00E553BC">
            <w:pPr>
              <w:jc w:val="center"/>
              <w:rPr>
                <w:b/>
                <w:bCs/>
                <w:sz w:val="20"/>
                <w:szCs w:val="20"/>
                <w:lang w:val="en-US"/>
              </w:rPr>
            </w:pPr>
            <w:r>
              <w:rPr>
                <w:rFonts w:hint="eastAsia"/>
                <w:b/>
                <w:bCs/>
                <w:sz w:val="20"/>
                <w:szCs w:val="20"/>
                <w:lang w:eastAsia="zh-CN"/>
              </w:rPr>
              <w:t>执行机构</w:t>
            </w:r>
          </w:p>
        </w:tc>
      </w:tr>
      <w:tr w:rsidR="00AC1AC4" w14:paraId="67DFFEF1" w14:textId="77777777" w:rsidTr="00E553BC">
        <w:tc>
          <w:tcPr>
            <w:tcW w:w="293" w:type="pct"/>
            <w:tcBorders>
              <w:top w:val="single" w:sz="4" w:space="0" w:color="auto"/>
              <w:left w:val="single" w:sz="4" w:space="0" w:color="auto"/>
              <w:bottom w:val="single" w:sz="4" w:space="0" w:color="auto"/>
              <w:right w:val="single" w:sz="4" w:space="0" w:color="auto"/>
            </w:tcBorders>
            <w:hideMark/>
          </w:tcPr>
          <w:p w14:paraId="5B93F51A" w14:textId="77777777" w:rsidR="00AC1AC4" w:rsidRDefault="00AC1AC4" w:rsidP="00E553BC">
            <w:pPr>
              <w:rPr>
                <w:sz w:val="20"/>
                <w:szCs w:val="20"/>
                <w:lang w:val="en-US"/>
              </w:rPr>
            </w:pPr>
            <w:r>
              <w:rPr>
                <w:sz w:val="20"/>
                <w:szCs w:val="20"/>
                <w:lang w:val="en-US"/>
              </w:rPr>
              <w:t>(a)</w:t>
            </w:r>
          </w:p>
        </w:tc>
        <w:tc>
          <w:tcPr>
            <w:tcW w:w="2337" w:type="pct"/>
            <w:tcBorders>
              <w:top w:val="single" w:sz="4" w:space="0" w:color="auto"/>
              <w:left w:val="single" w:sz="4" w:space="0" w:color="auto"/>
              <w:bottom w:val="single" w:sz="4" w:space="0" w:color="auto"/>
              <w:right w:val="single" w:sz="4" w:space="0" w:color="auto"/>
            </w:tcBorders>
            <w:hideMark/>
          </w:tcPr>
          <w:p w14:paraId="562EC36E" w14:textId="375B6606" w:rsidR="00AC1AC4" w:rsidRDefault="00F26F35" w:rsidP="00E553BC">
            <w:pPr>
              <w:jc w:val="left"/>
              <w:rPr>
                <w:sz w:val="20"/>
                <w:szCs w:val="20"/>
                <w:lang w:val="en-US" w:eastAsia="zh-CN"/>
              </w:rPr>
            </w:pPr>
            <w:r w:rsidRPr="00F26F35">
              <w:rPr>
                <w:rFonts w:hint="eastAsia"/>
                <w:sz w:val="20"/>
                <w:szCs w:val="20"/>
                <w:lang w:val="en-US" w:eastAsia="zh-CN"/>
              </w:rPr>
              <w:t>因采用</w:t>
            </w:r>
            <w:r w:rsidRPr="00F26F35">
              <w:rPr>
                <w:sz w:val="20"/>
                <w:szCs w:val="20"/>
                <w:lang w:val="en-US" w:eastAsia="zh-CN"/>
              </w:rPr>
              <w:t>低或零</w:t>
            </w:r>
            <w:r w:rsidRPr="00F26F35">
              <w:rPr>
                <w:rFonts w:hint="eastAsia"/>
                <w:sz w:val="20"/>
                <w:szCs w:val="20"/>
                <w:lang w:val="en-US" w:eastAsia="zh-CN"/>
              </w:rPr>
              <w:t>GWP</w:t>
            </w:r>
            <w:r w:rsidRPr="00F26F35">
              <w:rPr>
                <w:sz w:val="20"/>
                <w:szCs w:val="20"/>
                <w:lang w:val="en-US" w:eastAsia="zh-CN"/>
              </w:rPr>
              <w:t>的氟氯烃替代品以及</w:t>
            </w:r>
            <w:r>
              <w:rPr>
                <w:rFonts w:hint="eastAsia"/>
                <w:sz w:val="20"/>
                <w:szCs w:val="20"/>
                <w:lang w:val="en-US" w:eastAsia="zh-CN"/>
              </w:rPr>
              <w:t>为</w:t>
            </w:r>
            <w:r w:rsidRPr="00F26F35">
              <w:rPr>
                <w:sz w:val="20"/>
                <w:szCs w:val="20"/>
                <w:lang w:val="en-US" w:eastAsia="zh-CN"/>
              </w:rPr>
              <w:t>保持制冷维修行业的能效</w:t>
            </w:r>
            <w:r w:rsidRPr="00F26F35">
              <w:rPr>
                <w:rFonts w:hint="eastAsia"/>
                <w:sz w:val="20"/>
                <w:szCs w:val="20"/>
                <w:lang w:val="en-US" w:eastAsia="zh-CN"/>
              </w:rPr>
              <w:t>而开展</w:t>
            </w:r>
            <w:r>
              <w:rPr>
                <w:rFonts w:hint="eastAsia"/>
                <w:sz w:val="20"/>
                <w:szCs w:val="20"/>
                <w:lang w:val="en-US" w:eastAsia="zh-CN"/>
              </w:rPr>
              <w:t>的</w:t>
            </w:r>
            <w:r w:rsidRPr="00F26F35">
              <w:rPr>
                <w:rFonts w:hint="eastAsia"/>
                <w:sz w:val="20"/>
                <w:szCs w:val="20"/>
                <w:lang w:val="en-US" w:eastAsia="zh-CN"/>
              </w:rPr>
              <w:t>额外活动</w:t>
            </w:r>
          </w:p>
        </w:tc>
        <w:tc>
          <w:tcPr>
            <w:tcW w:w="790" w:type="pct"/>
            <w:tcBorders>
              <w:top w:val="single" w:sz="4" w:space="0" w:color="auto"/>
              <w:left w:val="single" w:sz="4" w:space="0" w:color="auto"/>
              <w:bottom w:val="single" w:sz="4" w:space="0" w:color="auto"/>
              <w:right w:val="single" w:sz="4" w:space="0" w:color="auto"/>
            </w:tcBorders>
            <w:hideMark/>
          </w:tcPr>
          <w:p w14:paraId="5B0C3CC2" w14:textId="77777777" w:rsidR="00AC1AC4" w:rsidRDefault="00AC1AC4" w:rsidP="00E553BC">
            <w:pPr>
              <w:jc w:val="right"/>
              <w:rPr>
                <w:sz w:val="20"/>
                <w:szCs w:val="20"/>
                <w:lang w:val="en-US"/>
              </w:rPr>
            </w:pPr>
            <w:r>
              <w:rPr>
                <w:sz w:val="20"/>
                <w:szCs w:val="20"/>
                <w:lang w:val="en-US"/>
              </w:rPr>
              <w:t>120,000</w:t>
            </w:r>
          </w:p>
        </w:tc>
        <w:tc>
          <w:tcPr>
            <w:tcW w:w="747" w:type="pct"/>
            <w:tcBorders>
              <w:top w:val="single" w:sz="4" w:space="0" w:color="auto"/>
              <w:left w:val="single" w:sz="4" w:space="0" w:color="auto"/>
              <w:bottom w:val="single" w:sz="4" w:space="0" w:color="auto"/>
              <w:right w:val="single" w:sz="4" w:space="0" w:color="auto"/>
            </w:tcBorders>
            <w:hideMark/>
          </w:tcPr>
          <w:p w14:paraId="7F83CA98" w14:textId="77777777" w:rsidR="00AC1AC4" w:rsidRDefault="00AC1AC4" w:rsidP="00E553BC">
            <w:pPr>
              <w:jc w:val="right"/>
              <w:rPr>
                <w:sz w:val="20"/>
                <w:szCs w:val="20"/>
                <w:lang w:val="en-US"/>
              </w:rPr>
            </w:pPr>
            <w:r>
              <w:rPr>
                <w:sz w:val="20"/>
                <w:szCs w:val="20"/>
                <w:lang w:val="en-US"/>
              </w:rPr>
              <w:t>13,771</w:t>
            </w:r>
          </w:p>
        </w:tc>
        <w:tc>
          <w:tcPr>
            <w:tcW w:w="833" w:type="pct"/>
            <w:tcBorders>
              <w:top w:val="single" w:sz="4" w:space="0" w:color="auto"/>
              <w:left w:val="single" w:sz="4" w:space="0" w:color="auto"/>
              <w:bottom w:val="single" w:sz="4" w:space="0" w:color="auto"/>
              <w:right w:val="single" w:sz="4" w:space="0" w:color="auto"/>
            </w:tcBorders>
            <w:hideMark/>
          </w:tcPr>
          <w:p w14:paraId="7E002D8A" w14:textId="3F4E3120" w:rsidR="00AC1AC4" w:rsidRDefault="00AC1AC4" w:rsidP="00E553BC">
            <w:pPr>
              <w:jc w:val="center"/>
              <w:rPr>
                <w:sz w:val="20"/>
                <w:szCs w:val="20"/>
                <w:lang w:val="en-US"/>
              </w:rPr>
            </w:pPr>
            <w:r>
              <w:rPr>
                <w:rFonts w:hint="eastAsia"/>
                <w:sz w:val="20"/>
                <w:szCs w:val="20"/>
                <w:lang w:val="en-US" w:eastAsia="zh-CN"/>
              </w:rPr>
              <w:t>德国</w:t>
            </w:r>
          </w:p>
        </w:tc>
      </w:tr>
    </w:tbl>
    <w:p w14:paraId="618E2AF3" w14:textId="3659F0B3" w:rsidR="009D0E8E" w:rsidRDefault="009D0E8E" w:rsidP="00AC1AC4">
      <w:pPr>
        <w:widowControl w:val="0"/>
        <w:adjustRightInd w:val="0"/>
        <w:spacing w:before="120" w:after="120" w:line="240" w:lineRule="atLeast"/>
        <w:textAlignment w:val="baseline"/>
        <w:rPr>
          <w:sz w:val="24"/>
          <w:szCs w:val="24"/>
          <w:lang w:eastAsia="zh-CN"/>
        </w:rPr>
      </w:pPr>
    </w:p>
    <w:p w14:paraId="3373E21D" w14:textId="77777777" w:rsidR="009D0E8E" w:rsidRDefault="009D0E8E">
      <w:pPr>
        <w:jc w:val="left"/>
        <w:rPr>
          <w:sz w:val="24"/>
          <w:szCs w:val="24"/>
          <w:lang w:eastAsia="zh-CN"/>
        </w:rPr>
      </w:pPr>
      <w:r>
        <w:rPr>
          <w:sz w:val="24"/>
          <w:szCs w:val="24"/>
          <w:lang w:eastAsia="zh-CN"/>
        </w:rPr>
        <w:br w:type="page"/>
      </w:r>
    </w:p>
    <w:p w14:paraId="68573E27" w14:textId="77777777" w:rsidR="006824F4" w:rsidRDefault="006824F4" w:rsidP="00943814">
      <w:pPr>
        <w:jc w:val="center"/>
        <w:rPr>
          <w:rFonts w:eastAsia="SimHei"/>
          <w:b/>
          <w:sz w:val="24"/>
          <w:lang w:eastAsia="zh-CN"/>
        </w:rPr>
        <w:sectPr w:rsidR="006824F4" w:rsidSect="00575779">
          <w:headerReference w:type="even" r:id="rId13"/>
          <w:headerReference w:type="default" r:id="rId14"/>
          <w:footerReference w:type="even" r:id="rId15"/>
          <w:footerReference w:type="default" r:id="rId16"/>
          <w:footerReference w:type="first" r:id="rId17"/>
          <w:pgSz w:w="12240" w:h="15840" w:code="1"/>
          <w:pgMar w:top="720" w:right="1440" w:bottom="862" w:left="1440" w:header="720" w:footer="476" w:gutter="0"/>
          <w:pgNumType w:start="1"/>
          <w:cols w:space="720"/>
          <w:titlePg/>
          <w:docGrid w:linePitch="299"/>
        </w:sectPr>
      </w:pPr>
    </w:p>
    <w:p w14:paraId="17AD287E" w14:textId="77777777" w:rsidR="00C51829" w:rsidRDefault="00C51829" w:rsidP="00943814">
      <w:pPr>
        <w:jc w:val="center"/>
        <w:rPr>
          <w:rFonts w:eastAsia="SimHei"/>
          <w:b/>
          <w:sz w:val="24"/>
          <w:lang w:eastAsia="zh-CN"/>
        </w:rPr>
      </w:pPr>
    </w:p>
    <w:p w14:paraId="1FFB945D" w14:textId="6B1ECD0C" w:rsidR="00943814" w:rsidRDefault="00943814" w:rsidP="00943814">
      <w:pPr>
        <w:jc w:val="center"/>
        <w:rPr>
          <w:rFonts w:eastAsia="SimHei"/>
          <w:b/>
          <w:sz w:val="24"/>
          <w:lang w:eastAsia="zh-CN"/>
        </w:rPr>
      </w:pPr>
      <w:r>
        <w:rPr>
          <w:rFonts w:eastAsia="SimHei" w:hint="eastAsia"/>
          <w:b/>
          <w:sz w:val="24"/>
          <w:lang w:eastAsia="zh-CN"/>
        </w:rPr>
        <w:t>附件一</w:t>
      </w:r>
    </w:p>
    <w:p w14:paraId="361FA5BC" w14:textId="77777777" w:rsidR="00324BD5" w:rsidRDefault="00324BD5" w:rsidP="00943814">
      <w:pPr>
        <w:jc w:val="center"/>
        <w:rPr>
          <w:rFonts w:eastAsia="SimHei"/>
          <w:b/>
          <w:sz w:val="24"/>
          <w:lang w:eastAsia="zh-CN"/>
        </w:rPr>
      </w:pPr>
    </w:p>
    <w:p w14:paraId="117769A9" w14:textId="1C6AC190" w:rsidR="00943814" w:rsidRPr="00CA740A" w:rsidRDefault="00943814" w:rsidP="00324BD5">
      <w:pPr>
        <w:jc w:val="center"/>
        <w:rPr>
          <w:rFonts w:ascii="SimHei"/>
          <w:b/>
          <w:sz w:val="24"/>
          <w:szCs w:val="24"/>
          <w:lang w:val="en-US" w:eastAsia="zh-CN"/>
        </w:rPr>
      </w:pPr>
      <w:r w:rsidRPr="00324BD5">
        <w:rPr>
          <w:rFonts w:eastAsia="SimHei" w:hint="eastAsia"/>
          <w:b/>
          <w:sz w:val="24"/>
          <w:lang w:eastAsia="zh-CN"/>
        </w:rPr>
        <w:t>将纳入纳米比亚政府与多边基金执行委员会关于氯氟烃淘汰的更新协议的案文</w:t>
      </w:r>
    </w:p>
    <w:p w14:paraId="03846E0D" w14:textId="77777777" w:rsidR="00324BD5" w:rsidRDefault="00324BD5" w:rsidP="00943814">
      <w:pPr>
        <w:pStyle w:val="Heading1"/>
        <w:keepNext/>
        <w:keepLines/>
        <w:numPr>
          <w:ilvl w:val="0"/>
          <w:numId w:val="0"/>
        </w:numPr>
        <w:topLinePunct/>
        <w:spacing w:after="0"/>
        <w:jc w:val="center"/>
        <w:rPr>
          <w:szCs w:val="24"/>
          <w:lang w:eastAsia="zh-CN"/>
        </w:rPr>
      </w:pPr>
    </w:p>
    <w:p w14:paraId="2D1D42E0" w14:textId="7725E30D" w:rsidR="00943814" w:rsidRDefault="00943814" w:rsidP="00943814">
      <w:pPr>
        <w:pStyle w:val="Heading1"/>
        <w:keepNext/>
        <w:keepLines/>
        <w:numPr>
          <w:ilvl w:val="0"/>
          <w:numId w:val="0"/>
        </w:numPr>
        <w:topLinePunct/>
        <w:spacing w:after="0"/>
        <w:jc w:val="center"/>
        <w:rPr>
          <w:szCs w:val="24"/>
          <w:lang w:eastAsia="zh-CN"/>
        </w:rPr>
      </w:pPr>
      <w:r w:rsidRPr="00B71C16">
        <w:rPr>
          <w:rFonts w:hint="eastAsia"/>
          <w:szCs w:val="24"/>
          <w:lang w:eastAsia="zh-CN"/>
        </w:rPr>
        <w:t>（</w:t>
      </w:r>
      <w:r w:rsidRPr="00B71C16">
        <w:rPr>
          <w:rFonts w:hint="eastAsia"/>
          <w:szCs w:val="24"/>
          <w:lang w:val="zh-CN" w:eastAsia="zh-CN"/>
        </w:rPr>
        <w:t>为便于</w:t>
      </w:r>
      <w:r>
        <w:rPr>
          <w:rFonts w:hint="eastAsia"/>
          <w:szCs w:val="24"/>
          <w:lang w:val="zh-CN" w:eastAsia="zh-CN"/>
        </w:rPr>
        <w:t>参考</w:t>
      </w:r>
      <w:r w:rsidRPr="00B71C16">
        <w:rPr>
          <w:rFonts w:hint="eastAsia"/>
          <w:szCs w:val="24"/>
          <w:lang w:eastAsia="zh-CN"/>
        </w:rPr>
        <w:t>，</w:t>
      </w:r>
      <w:r>
        <w:rPr>
          <w:rFonts w:hint="eastAsia"/>
          <w:szCs w:val="24"/>
          <w:lang w:val="zh-CN" w:eastAsia="zh-CN"/>
        </w:rPr>
        <w:t>有关更改</w:t>
      </w:r>
      <w:r w:rsidRPr="00B71C16">
        <w:rPr>
          <w:rFonts w:hint="eastAsia"/>
          <w:szCs w:val="24"/>
          <w:lang w:val="zh-CN" w:eastAsia="zh-CN"/>
        </w:rPr>
        <w:t>以黑体字显示</w:t>
      </w:r>
      <w:r w:rsidRPr="00B71C16">
        <w:rPr>
          <w:rFonts w:hint="eastAsia"/>
          <w:szCs w:val="24"/>
          <w:lang w:eastAsia="zh-CN"/>
        </w:rPr>
        <w:t>）</w:t>
      </w:r>
    </w:p>
    <w:p w14:paraId="6CF5DD3A" w14:textId="77777777" w:rsidR="00C51829" w:rsidRDefault="00C51829" w:rsidP="00C51829">
      <w:pPr>
        <w:pStyle w:val="Heading1"/>
        <w:numPr>
          <w:ilvl w:val="0"/>
          <w:numId w:val="0"/>
        </w:numPr>
        <w:tabs>
          <w:tab w:val="num" w:pos="360"/>
        </w:tabs>
        <w:rPr>
          <w:b/>
          <w:bCs/>
          <w:szCs w:val="24"/>
          <w:lang w:val="zh-CN" w:eastAsia="zh-CN"/>
        </w:rPr>
      </w:pPr>
    </w:p>
    <w:p w14:paraId="1FF19E66" w14:textId="5058C90D" w:rsidR="00943814" w:rsidRPr="00C51829" w:rsidRDefault="00943814" w:rsidP="00C51829">
      <w:pPr>
        <w:pStyle w:val="Heading1"/>
        <w:numPr>
          <w:ilvl w:val="0"/>
          <w:numId w:val="35"/>
        </w:numPr>
        <w:tabs>
          <w:tab w:val="num" w:pos="360"/>
        </w:tabs>
        <w:rPr>
          <w:lang w:eastAsia="zh-CN"/>
        </w:rPr>
      </w:pPr>
      <w:r w:rsidRPr="00C51829">
        <w:rPr>
          <w:rFonts w:hint="eastAsia"/>
          <w:szCs w:val="24"/>
          <w:lang w:val="zh-CN" w:eastAsia="zh-CN"/>
        </w:rPr>
        <w:t>这份更新</w:t>
      </w:r>
      <w:r w:rsidR="00C51829" w:rsidRPr="00C51829">
        <w:rPr>
          <w:rFonts w:hint="eastAsia"/>
          <w:szCs w:val="24"/>
          <w:lang w:val="zh-CN" w:eastAsia="zh-CN"/>
        </w:rPr>
        <w:t>协议</w:t>
      </w:r>
      <w:r w:rsidRPr="00C51829">
        <w:rPr>
          <w:rFonts w:hint="eastAsia"/>
          <w:szCs w:val="24"/>
          <w:lang w:val="zh-CN" w:eastAsia="zh-CN"/>
        </w:rPr>
        <w:t>取代</w:t>
      </w:r>
      <w:r w:rsidR="00C51829" w:rsidRPr="00C51829">
        <w:rPr>
          <w:rFonts w:hint="eastAsia"/>
          <w:szCs w:val="24"/>
          <w:lang w:val="zh-CN" w:eastAsia="zh-CN"/>
        </w:rPr>
        <w:t>纳米比亚</w:t>
      </w:r>
      <w:r w:rsidRPr="00C51829">
        <w:rPr>
          <w:rFonts w:hint="eastAsia"/>
          <w:szCs w:val="24"/>
          <w:lang w:val="zh-CN" w:eastAsia="zh-CN"/>
        </w:rPr>
        <w:t>政府和执行委员会在执行委员会</w:t>
      </w:r>
      <w:r w:rsidRPr="00C51829">
        <w:rPr>
          <w:rFonts w:hint="eastAsia"/>
          <w:b/>
          <w:bCs/>
          <w:szCs w:val="24"/>
          <w:lang w:val="zh-CN" w:eastAsia="zh-CN"/>
        </w:rPr>
        <w:t>第</w:t>
      </w:r>
      <w:r w:rsidR="00C51829" w:rsidRPr="00C51829">
        <w:rPr>
          <w:rFonts w:hint="eastAsia"/>
          <w:b/>
          <w:bCs/>
          <w:szCs w:val="24"/>
          <w:lang w:val="zh-CN" w:eastAsia="zh-CN"/>
        </w:rPr>
        <w:t>七十一</w:t>
      </w:r>
      <w:r w:rsidRPr="00C51829">
        <w:rPr>
          <w:rFonts w:hint="eastAsia"/>
          <w:b/>
          <w:bCs/>
          <w:szCs w:val="24"/>
          <w:lang w:val="zh-CN" w:eastAsia="zh-CN"/>
        </w:rPr>
        <w:t>次</w:t>
      </w:r>
      <w:r w:rsidRPr="00C51829">
        <w:rPr>
          <w:rFonts w:hint="eastAsia"/>
          <w:szCs w:val="24"/>
          <w:lang w:val="zh-CN" w:eastAsia="zh-CN"/>
        </w:rPr>
        <w:t>会议达成的</w:t>
      </w:r>
      <w:r w:rsidR="00C51829" w:rsidRPr="00C51829">
        <w:rPr>
          <w:rFonts w:hint="eastAsia"/>
          <w:szCs w:val="24"/>
          <w:lang w:val="zh-CN" w:eastAsia="zh-CN"/>
        </w:rPr>
        <w:t>协议</w:t>
      </w:r>
      <w:r w:rsidRPr="00C51829">
        <w:rPr>
          <w:rFonts w:hint="eastAsia"/>
          <w:szCs w:val="24"/>
          <w:lang w:val="zh-CN" w:eastAsia="zh-CN"/>
        </w:rPr>
        <w:t>。</w:t>
      </w:r>
    </w:p>
    <w:p w14:paraId="13567D35" w14:textId="77777777" w:rsidR="00943814" w:rsidRPr="00820C16" w:rsidRDefault="00943814" w:rsidP="00943814">
      <w:pPr>
        <w:keepNext/>
        <w:keepLines/>
        <w:spacing w:before="320"/>
        <w:rPr>
          <w:b/>
        </w:rPr>
      </w:pPr>
      <w:r>
        <w:rPr>
          <w:rFonts w:hint="eastAsia"/>
          <w:b/>
          <w:lang w:eastAsia="zh-CN"/>
        </w:rPr>
        <w:t>附录</w:t>
      </w:r>
      <w:r w:rsidRPr="00820C16">
        <w:rPr>
          <w:b/>
        </w:rPr>
        <w:t> 2-A</w:t>
      </w:r>
      <w:r>
        <w:rPr>
          <w:rFonts w:hint="eastAsia"/>
          <w:b/>
          <w:lang w:eastAsia="zh-CN"/>
        </w:rPr>
        <w:t>：目标和供资</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34"/>
        <w:gridCol w:w="1181"/>
        <w:gridCol w:w="634"/>
        <w:gridCol w:w="434"/>
        <w:gridCol w:w="634"/>
        <w:gridCol w:w="434"/>
        <w:gridCol w:w="434"/>
        <w:gridCol w:w="434"/>
        <w:gridCol w:w="634"/>
        <w:gridCol w:w="484"/>
        <w:gridCol w:w="582"/>
        <w:gridCol w:w="488"/>
        <w:gridCol w:w="641"/>
        <w:gridCol w:w="434"/>
        <w:gridCol w:w="699"/>
        <w:gridCol w:w="769"/>
      </w:tblGrid>
      <w:tr w:rsidR="00C51829" w:rsidRPr="00C51829" w14:paraId="3C50BE4F" w14:textId="77777777" w:rsidTr="00E553BC">
        <w:trPr>
          <w:trHeight w:val="113"/>
          <w:jc w:val="center"/>
        </w:trPr>
        <w:tc>
          <w:tcPr>
            <w:tcW w:w="434" w:type="dxa"/>
            <w:tcBorders>
              <w:top w:val="single" w:sz="4" w:space="0" w:color="auto"/>
              <w:left w:val="single" w:sz="4" w:space="0" w:color="auto"/>
              <w:bottom w:val="single" w:sz="4" w:space="0" w:color="auto"/>
              <w:right w:val="single" w:sz="4" w:space="0" w:color="auto"/>
            </w:tcBorders>
            <w:hideMark/>
          </w:tcPr>
          <w:p w14:paraId="05C4426B" w14:textId="0090C6EB" w:rsidR="00C51829" w:rsidRPr="00C51829" w:rsidRDefault="00C51829" w:rsidP="00E553BC">
            <w:pPr>
              <w:jc w:val="center"/>
              <w:rPr>
                <w:b/>
                <w:bCs/>
                <w:color w:val="000000"/>
                <w:sz w:val="16"/>
                <w:szCs w:val="16"/>
                <w:lang w:eastAsia="zh-CN"/>
              </w:rPr>
            </w:pPr>
            <w:r w:rsidRPr="00C51829">
              <w:rPr>
                <w:rFonts w:hint="eastAsia"/>
                <w:b/>
                <w:bCs/>
                <w:color w:val="000000"/>
                <w:sz w:val="16"/>
                <w:szCs w:val="16"/>
                <w:lang w:eastAsia="zh-CN"/>
              </w:rPr>
              <w:t>行数</w:t>
            </w:r>
          </w:p>
        </w:tc>
        <w:tc>
          <w:tcPr>
            <w:tcW w:w="1181" w:type="dxa"/>
            <w:tcBorders>
              <w:top w:val="single" w:sz="4" w:space="0" w:color="auto"/>
              <w:left w:val="single" w:sz="4" w:space="0" w:color="auto"/>
              <w:bottom w:val="single" w:sz="4" w:space="0" w:color="auto"/>
              <w:right w:val="single" w:sz="4" w:space="0" w:color="auto"/>
            </w:tcBorders>
            <w:hideMark/>
          </w:tcPr>
          <w:p w14:paraId="5534B4C6" w14:textId="69D9637A" w:rsidR="00C51829" w:rsidRPr="00C51829" w:rsidRDefault="00C51829" w:rsidP="00E553BC">
            <w:pPr>
              <w:jc w:val="center"/>
              <w:rPr>
                <w:b/>
                <w:bCs/>
                <w:color w:val="000000"/>
                <w:sz w:val="16"/>
                <w:szCs w:val="16"/>
                <w:lang w:eastAsia="zh-CN"/>
              </w:rPr>
            </w:pPr>
            <w:proofErr w:type="spellStart"/>
            <w:r w:rsidRPr="00C51829">
              <w:rPr>
                <w:rFonts w:ascii="SimSun" w:hint="eastAsia"/>
                <w:b/>
                <w:sz w:val="16"/>
                <w:szCs w:val="16"/>
                <w:lang w:val="zh-CN"/>
              </w:rPr>
              <w:t>项目详情</w:t>
            </w:r>
            <w:proofErr w:type="spellEnd"/>
          </w:p>
        </w:tc>
        <w:tc>
          <w:tcPr>
            <w:tcW w:w="634" w:type="dxa"/>
            <w:tcBorders>
              <w:top w:val="single" w:sz="4" w:space="0" w:color="auto"/>
              <w:left w:val="single" w:sz="4" w:space="0" w:color="auto"/>
              <w:bottom w:val="single" w:sz="4" w:space="0" w:color="auto"/>
              <w:right w:val="single" w:sz="4" w:space="0" w:color="auto"/>
            </w:tcBorders>
            <w:hideMark/>
          </w:tcPr>
          <w:p w14:paraId="6207E8B8" w14:textId="2FBA4C95" w:rsidR="00C51829" w:rsidRPr="00C51829" w:rsidRDefault="00C51829" w:rsidP="00E553BC">
            <w:pPr>
              <w:jc w:val="center"/>
              <w:rPr>
                <w:b/>
                <w:bCs/>
                <w:color w:val="000000"/>
                <w:sz w:val="16"/>
                <w:szCs w:val="16"/>
                <w:lang w:eastAsia="zh-CN"/>
              </w:rPr>
            </w:pPr>
            <w:r w:rsidRPr="00C51829">
              <w:rPr>
                <w:b/>
                <w:bCs/>
                <w:color w:val="000000"/>
                <w:sz w:val="16"/>
                <w:szCs w:val="16"/>
                <w:lang w:eastAsia="zh-CN"/>
              </w:rPr>
              <w:t>2011</w:t>
            </w:r>
            <w:r>
              <w:rPr>
                <w:rFonts w:hint="eastAsia"/>
                <w:b/>
                <w:bCs/>
                <w:color w:val="000000"/>
                <w:sz w:val="16"/>
                <w:szCs w:val="16"/>
                <w:lang w:eastAsia="zh-CN"/>
              </w:rPr>
              <w:t>年</w:t>
            </w:r>
          </w:p>
        </w:tc>
        <w:tc>
          <w:tcPr>
            <w:tcW w:w="434" w:type="dxa"/>
            <w:tcBorders>
              <w:top w:val="single" w:sz="4" w:space="0" w:color="auto"/>
              <w:left w:val="single" w:sz="4" w:space="0" w:color="auto"/>
              <w:bottom w:val="single" w:sz="4" w:space="0" w:color="auto"/>
              <w:right w:val="single" w:sz="4" w:space="0" w:color="auto"/>
            </w:tcBorders>
            <w:hideMark/>
          </w:tcPr>
          <w:p w14:paraId="6477BE0C" w14:textId="566E0715" w:rsidR="00C51829" w:rsidRPr="00C51829" w:rsidRDefault="00C51829" w:rsidP="00E553BC">
            <w:pPr>
              <w:jc w:val="center"/>
              <w:rPr>
                <w:b/>
                <w:bCs/>
                <w:color w:val="000000"/>
                <w:sz w:val="16"/>
                <w:szCs w:val="16"/>
                <w:lang w:eastAsia="zh-CN"/>
              </w:rPr>
            </w:pPr>
            <w:r w:rsidRPr="00C51829">
              <w:rPr>
                <w:b/>
                <w:bCs/>
                <w:color w:val="000000"/>
                <w:sz w:val="16"/>
                <w:szCs w:val="16"/>
                <w:lang w:eastAsia="zh-CN"/>
              </w:rPr>
              <w:t>2012</w:t>
            </w:r>
            <w:r>
              <w:rPr>
                <w:rFonts w:hint="eastAsia"/>
                <w:b/>
                <w:bCs/>
                <w:color w:val="000000"/>
                <w:sz w:val="16"/>
                <w:szCs w:val="16"/>
                <w:lang w:eastAsia="zh-CN"/>
              </w:rPr>
              <w:t>年</w:t>
            </w:r>
          </w:p>
        </w:tc>
        <w:tc>
          <w:tcPr>
            <w:tcW w:w="634" w:type="dxa"/>
            <w:tcBorders>
              <w:top w:val="single" w:sz="4" w:space="0" w:color="auto"/>
              <w:left w:val="single" w:sz="4" w:space="0" w:color="auto"/>
              <w:bottom w:val="single" w:sz="4" w:space="0" w:color="auto"/>
              <w:right w:val="single" w:sz="4" w:space="0" w:color="auto"/>
            </w:tcBorders>
            <w:hideMark/>
          </w:tcPr>
          <w:p w14:paraId="60C2BF14" w14:textId="432C0A2E" w:rsidR="00C51829" w:rsidRPr="00C51829" w:rsidRDefault="00C51829" w:rsidP="00E553BC">
            <w:pPr>
              <w:jc w:val="center"/>
              <w:rPr>
                <w:b/>
                <w:bCs/>
                <w:color w:val="000000"/>
                <w:sz w:val="16"/>
                <w:szCs w:val="16"/>
                <w:lang w:eastAsia="zh-CN"/>
              </w:rPr>
            </w:pPr>
            <w:r w:rsidRPr="00C51829">
              <w:rPr>
                <w:b/>
                <w:bCs/>
                <w:color w:val="000000"/>
                <w:sz w:val="16"/>
                <w:szCs w:val="16"/>
                <w:lang w:eastAsia="zh-CN"/>
              </w:rPr>
              <w:t>2013</w:t>
            </w:r>
            <w:r>
              <w:rPr>
                <w:rFonts w:hint="eastAsia"/>
                <w:b/>
                <w:bCs/>
                <w:color w:val="000000"/>
                <w:sz w:val="16"/>
                <w:szCs w:val="16"/>
                <w:lang w:eastAsia="zh-CN"/>
              </w:rPr>
              <w:t>年</w:t>
            </w:r>
          </w:p>
        </w:tc>
        <w:tc>
          <w:tcPr>
            <w:tcW w:w="434" w:type="dxa"/>
            <w:tcBorders>
              <w:top w:val="single" w:sz="4" w:space="0" w:color="auto"/>
              <w:left w:val="single" w:sz="4" w:space="0" w:color="auto"/>
              <w:bottom w:val="single" w:sz="4" w:space="0" w:color="auto"/>
              <w:right w:val="single" w:sz="4" w:space="0" w:color="auto"/>
            </w:tcBorders>
            <w:hideMark/>
          </w:tcPr>
          <w:p w14:paraId="2A29519C" w14:textId="67299BAB" w:rsidR="00C51829" w:rsidRPr="00C51829" w:rsidRDefault="00C51829" w:rsidP="00E553BC">
            <w:pPr>
              <w:jc w:val="center"/>
              <w:rPr>
                <w:b/>
                <w:bCs/>
                <w:color w:val="000000"/>
                <w:sz w:val="16"/>
                <w:szCs w:val="16"/>
                <w:lang w:eastAsia="zh-CN"/>
              </w:rPr>
            </w:pPr>
            <w:r w:rsidRPr="00C51829">
              <w:rPr>
                <w:b/>
                <w:bCs/>
                <w:color w:val="000000"/>
                <w:sz w:val="16"/>
                <w:szCs w:val="16"/>
                <w:lang w:eastAsia="zh-CN"/>
              </w:rPr>
              <w:t>2014</w:t>
            </w:r>
            <w:r>
              <w:rPr>
                <w:rFonts w:hint="eastAsia"/>
                <w:b/>
                <w:bCs/>
                <w:color w:val="000000"/>
                <w:sz w:val="16"/>
                <w:szCs w:val="16"/>
                <w:lang w:eastAsia="zh-CN"/>
              </w:rPr>
              <w:t>年</w:t>
            </w:r>
          </w:p>
        </w:tc>
        <w:tc>
          <w:tcPr>
            <w:tcW w:w="434" w:type="dxa"/>
            <w:tcBorders>
              <w:top w:val="single" w:sz="4" w:space="0" w:color="auto"/>
              <w:left w:val="single" w:sz="4" w:space="0" w:color="auto"/>
              <w:bottom w:val="single" w:sz="4" w:space="0" w:color="auto"/>
              <w:right w:val="single" w:sz="4" w:space="0" w:color="auto"/>
            </w:tcBorders>
            <w:hideMark/>
          </w:tcPr>
          <w:p w14:paraId="0E2CA45E" w14:textId="512FB7C8" w:rsidR="00C51829" w:rsidRPr="00C51829" w:rsidRDefault="00C51829" w:rsidP="00E553BC">
            <w:pPr>
              <w:jc w:val="center"/>
              <w:rPr>
                <w:b/>
                <w:bCs/>
                <w:color w:val="000000"/>
                <w:sz w:val="16"/>
                <w:szCs w:val="16"/>
                <w:lang w:eastAsia="zh-CN"/>
              </w:rPr>
            </w:pPr>
            <w:r w:rsidRPr="00C51829">
              <w:rPr>
                <w:b/>
                <w:bCs/>
                <w:color w:val="000000"/>
                <w:sz w:val="16"/>
                <w:szCs w:val="16"/>
                <w:lang w:eastAsia="zh-CN"/>
              </w:rPr>
              <w:t>2015</w:t>
            </w:r>
            <w:r>
              <w:rPr>
                <w:rFonts w:hint="eastAsia"/>
                <w:b/>
                <w:bCs/>
                <w:color w:val="000000"/>
                <w:sz w:val="16"/>
                <w:szCs w:val="16"/>
                <w:lang w:eastAsia="zh-CN"/>
              </w:rPr>
              <w:t>年</w:t>
            </w:r>
          </w:p>
        </w:tc>
        <w:tc>
          <w:tcPr>
            <w:tcW w:w="434" w:type="dxa"/>
            <w:tcBorders>
              <w:top w:val="single" w:sz="4" w:space="0" w:color="auto"/>
              <w:left w:val="single" w:sz="4" w:space="0" w:color="auto"/>
              <w:bottom w:val="single" w:sz="4" w:space="0" w:color="auto"/>
              <w:right w:val="single" w:sz="4" w:space="0" w:color="auto"/>
            </w:tcBorders>
            <w:hideMark/>
          </w:tcPr>
          <w:p w14:paraId="61AA63B1" w14:textId="572BCE66" w:rsidR="00C51829" w:rsidRPr="00C51829" w:rsidRDefault="00C51829" w:rsidP="00E553BC">
            <w:pPr>
              <w:jc w:val="center"/>
              <w:rPr>
                <w:b/>
                <w:bCs/>
                <w:color w:val="000000"/>
                <w:sz w:val="16"/>
                <w:szCs w:val="16"/>
                <w:lang w:eastAsia="zh-CN"/>
              </w:rPr>
            </w:pPr>
            <w:r w:rsidRPr="00C51829">
              <w:rPr>
                <w:b/>
                <w:bCs/>
                <w:color w:val="000000"/>
                <w:sz w:val="16"/>
                <w:szCs w:val="16"/>
                <w:lang w:eastAsia="zh-CN"/>
              </w:rPr>
              <w:t>2016</w:t>
            </w:r>
            <w:r>
              <w:rPr>
                <w:rFonts w:hint="eastAsia"/>
                <w:b/>
                <w:bCs/>
                <w:color w:val="000000"/>
                <w:sz w:val="16"/>
                <w:szCs w:val="16"/>
                <w:lang w:eastAsia="zh-CN"/>
              </w:rPr>
              <w:t>年</w:t>
            </w:r>
          </w:p>
        </w:tc>
        <w:tc>
          <w:tcPr>
            <w:tcW w:w="634" w:type="dxa"/>
            <w:tcBorders>
              <w:top w:val="single" w:sz="4" w:space="0" w:color="auto"/>
              <w:left w:val="single" w:sz="4" w:space="0" w:color="auto"/>
              <w:bottom w:val="single" w:sz="4" w:space="0" w:color="auto"/>
              <w:right w:val="single" w:sz="4" w:space="0" w:color="auto"/>
            </w:tcBorders>
            <w:hideMark/>
          </w:tcPr>
          <w:p w14:paraId="60BF6A52" w14:textId="3E975610" w:rsidR="00C51829" w:rsidRPr="00C51829" w:rsidRDefault="00C51829" w:rsidP="00E553BC">
            <w:pPr>
              <w:jc w:val="center"/>
              <w:rPr>
                <w:b/>
                <w:bCs/>
                <w:color w:val="000000"/>
                <w:sz w:val="16"/>
                <w:szCs w:val="16"/>
                <w:lang w:eastAsia="zh-CN"/>
              </w:rPr>
            </w:pPr>
            <w:r w:rsidRPr="00C51829">
              <w:rPr>
                <w:b/>
                <w:bCs/>
                <w:color w:val="000000"/>
                <w:sz w:val="16"/>
                <w:szCs w:val="16"/>
                <w:lang w:eastAsia="zh-CN"/>
              </w:rPr>
              <w:t>2017</w:t>
            </w:r>
            <w:r>
              <w:rPr>
                <w:rFonts w:hint="eastAsia"/>
                <w:b/>
                <w:bCs/>
                <w:color w:val="000000"/>
                <w:sz w:val="16"/>
                <w:szCs w:val="16"/>
                <w:lang w:eastAsia="zh-CN"/>
              </w:rPr>
              <w:t>年</w:t>
            </w:r>
          </w:p>
        </w:tc>
        <w:tc>
          <w:tcPr>
            <w:tcW w:w="484" w:type="dxa"/>
            <w:tcBorders>
              <w:top w:val="single" w:sz="4" w:space="0" w:color="auto"/>
              <w:left w:val="single" w:sz="4" w:space="0" w:color="auto"/>
              <w:bottom w:val="single" w:sz="4" w:space="0" w:color="auto"/>
              <w:right w:val="single" w:sz="4" w:space="0" w:color="auto"/>
            </w:tcBorders>
            <w:hideMark/>
          </w:tcPr>
          <w:p w14:paraId="2A5EB0A5" w14:textId="68F04D39" w:rsidR="00C51829" w:rsidRPr="00C51829" w:rsidRDefault="00C51829" w:rsidP="00E553BC">
            <w:pPr>
              <w:jc w:val="center"/>
              <w:rPr>
                <w:b/>
                <w:bCs/>
                <w:color w:val="000000"/>
                <w:sz w:val="16"/>
                <w:szCs w:val="16"/>
                <w:lang w:eastAsia="zh-CN"/>
              </w:rPr>
            </w:pPr>
            <w:r w:rsidRPr="00C51829">
              <w:rPr>
                <w:b/>
                <w:bCs/>
                <w:color w:val="000000"/>
                <w:sz w:val="16"/>
                <w:szCs w:val="16"/>
                <w:lang w:eastAsia="zh-CN"/>
              </w:rPr>
              <w:t>2018</w:t>
            </w:r>
            <w:r>
              <w:rPr>
                <w:rFonts w:hint="eastAsia"/>
                <w:b/>
                <w:bCs/>
                <w:color w:val="000000"/>
                <w:sz w:val="16"/>
                <w:szCs w:val="16"/>
                <w:lang w:eastAsia="zh-CN"/>
              </w:rPr>
              <w:t>年</w:t>
            </w:r>
          </w:p>
        </w:tc>
        <w:tc>
          <w:tcPr>
            <w:tcW w:w="582" w:type="dxa"/>
            <w:tcBorders>
              <w:top w:val="single" w:sz="4" w:space="0" w:color="auto"/>
              <w:left w:val="single" w:sz="4" w:space="0" w:color="auto"/>
              <w:bottom w:val="single" w:sz="4" w:space="0" w:color="auto"/>
              <w:right w:val="single" w:sz="4" w:space="0" w:color="auto"/>
            </w:tcBorders>
            <w:hideMark/>
          </w:tcPr>
          <w:p w14:paraId="0DAB7027" w14:textId="41D112FB" w:rsidR="00C51829" w:rsidRPr="00C51829" w:rsidRDefault="00C51829" w:rsidP="00E553BC">
            <w:pPr>
              <w:jc w:val="center"/>
              <w:rPr>
                <w:b/>
                <w:bCs/>
                <w:color w:val="000000"/>
                <w:sz w:val="16"/>
                <w:szCs w:val="16"/>
                <w:lang w:eastAsia="zh-CN"/>
              </w:rPr>
            </w:pPr>
            <w:r w:rsidRPr="00C51829">
              <w:rPr>
                <w:b/>
                <w:bCs/>
                <w:color w:val="000000"/>
                <w:sz w:val="16"/>
                <w:szCs w:val="16"/>
                <w:lang w:eastAsia="zh-CN"/>
              </w:rPr>
              <w:t>2019</w:t>
            </w:r>
            <w:r>
              <w:rPr>
                <w:rFonts w:hint="eastAsia"/>
                <w:b/>
                <w:bCs/>
                <w:color w:val="000000"/>
                <w:sz w:val="16"/>
                <w:szCs w:val="16"/>
                <w:lang w:eastAsia="zh-CN"/>
              </w:rPr>
              <w:t>年</w:t>
            </w:r>
          </w:p>
        </w:tc>
        <w:tc>
          <w:tcPr>
            <w:tcW w:w="488" w:type="dxa"/>
            <w:tcBorders>
              <w:top w:val="single" w:sz="4" w:space="0" w:color="auto"/>
              <w:left w:val="single" w:sz="4" w:space="0" w:color="auto"/>
              <w:bottom w:val="single" w:sz="4" w:space="0" w:color="auto"/>
              <w:right w:val="single" w:sz="4" w:space="0" w:color="auto"/>
            </w:tcBorders>
            <w:hideMark/>
          </w:tcPr>
          <w:p w14:paraId="04FA4337" w14:textId="2F90EFDD" w:rsidR="00C51829" w:rsidRPr="00C51829" w:rsidRDefault="00C51829" w:rsidP="00E553BC">
            <w:pPr>
              <w:jc w:val="center"/>
              <w:rPr>
                <w:b/>
                <w:bCs/>
                <w:color w:val="000000"/>
                <w:sz w:val="16"/>
                <w:szCs w:val="16"/>
                <w:lang w:eastAsia="zh-CN"/>
              </w:rPr>
            </w:pPr>
            <w:r w:rsidRPr="00C51829">
              <w:rPr>
                <w:b/>
                <w:bCs/>
                <w:color w:val="000000"/>
                <w:sz w:val="16"/>
                <w:szCs w:val="16"/>
                <w:lang w:eastAsia="zh-CN"/>
              </w:rPr>
              <w:t>2020-2022</w:t>
            </w:r>
            <w:r>
              <w:rPr>
                <w:rFonts w:hint="eastAsia"/>
                <w:b/>
                <w:bCs/>
                <w:color w:val="000000"/>
                <w:sz w:val="16"/>
                <w:szCs w:val="16"/>
                <w:lang w:eastAsia="zh-CN"/>
              </w:rPr>
              <w:t>年</w:t>
            </w:r>
          </w:p>
        </w:tc>
        <w:tc>
          <w:tcPr>
            <w:tcW w:w="641" w:type="dxa"/>
            <w:tcBorders>
              <w:top w:val="single" w:sz="4" w:space="0" w:color="auto"/>
              <w:left w:val="single" w:sz="4" w:space="0" w:color="auto"/>
              <w:bottom w:val="single" w:sz="4" w:space="0" w:color="auto"/>
              <w:right w:val="single" w:sz="4" w:space="0" w:color="auto"/>
            </w:tcBorders>
          </w:tcPr>
          <w:p w14:paraId="0FF14D8E" w14:textId="4C31950F" w:rsidR="00C51829" w:rsidRPr="00C51829" w:rsidRDefault="00C51829" w:rsidP="00E553BC">
            <w:pPr>
              <w:jc w:val="center"/>
              <w:rPr>
                <w:b/>
                <w:bCs/>
                <w:color w:val="000000"/>
                <w:sz w:val="16"/>
                <w:szCs w:val="16"/>
                <w:lang w:eastAsia="zh-CN"/>
              </w:rPr>
            </w:pPr>
            <w:r w:rsidRPr="00C51829">
              <w:rPr>
                <w:b/>
                <w:bCs/>
                <w:color w:val="000000"/>
                <w:sz w:val="16"/>
                <w:szCs w:val="16"/>
                <w:lang w:eastAsia="zh-CN"/>
              </w:rPr>
              <w:t>2023</w:t>
            </w:r>
            <w:r>
              <w:rPr>
                <w:rFonts w:hint="eastAsia"/>
                <w:b/>
                <w:bCs/>
                <w:color w:val="000000"/>
                <w:sz w:val="16"/>
                <w:szCs w:val="16"/>
                <w:lang w:eastAsia="zh-CN"/>
              </w:rPr>
              <w:t>年</w:t>
            </w:r>
          </w:p>
        </w:tc>
        <w:tc>
          <w:tcPr>
            <w:tcW w:w="434" w:type="dxa"/>
            <w:tcBorders>
              <w:top w:val="single" w:sz="4" w:space="0" w:color="auto"/>
              <w:left w:val="single" w:sz="4" w:space="0" w:color="auto"/>
              <w:bottom w:val="single" w:sz="4" w:space="0" w:color="auto"/>
              <w:right w:val="single" w:sz="4" w:space="0" w:color="auto"/>
            </w:tcBorders>
          </w:tcPr>
          <w:p w14:paraId="3738F962" w14:textId="643CC042" w:rsidR="00C51829" w:rsidRPr="00C51829" w:rsidRDefault="00C51829" w:rsidP="00E553BC">
            <w:pPr>
              <w:jc w:val="center"/>
              <w:rPr>
                <w:b/>
                <w:bCs/>
                <w:color w:val="000000"/>
                <w:sz w:val="16"/>
                <w:szCs w:val="16"/>
                <w:lang w:eastAsia="zh-CN"/>
              </w:rPr>
            </w:pPr>
            <w:r w:rsidRPr="00C51829">
              <w:rPr>
                <w:b/>
                <w:bCs/>
                <w:color w:val="000000"/>
                <w:sz w:val="16"/>
                <w:szCs w:val="16"/>
                <w:lang w:eastAsia="zh-CN"/>
              </w:rPr>
              <w:t>2024</w:t>
            </w:r>
            <w:r>
              <w:rPr>
                <w:rFonts w:hint="eastAsia"/>
                <w:b/>
                <w:bCs/>
                <w:color w:val="000000"/>
                <w:sz w:val="16"/>
                <w:szCs w:val="16"/>
                <w:lang w:eastAsia="zh-CN"/>
              </w:rPr>
              <w:t>年</w:t>
            </w:r>
          </w:p>
        </w:tc>
        <w:tc>
          <w:tcPr>
            <w:tcW w:w="699" w:type="dxa"/>
            <w:tcBorders>
              <w:top w:val="single" w:sz="4" w:space="0" w:color="auto"/>
              <w:left w:val="single" w:sz="4" w:space="0" w:color="auto"/>
              <w:bottom w:val="single" w:sz="4" w:space="0" w:color="auto"/>
              <w:right w:val="single" w:sz="4" w:space="0" w:color="auto"/>
            </w:tcBorders>
            <w:noWrap/>
            <w:hideMark/>
          </w:tcPr>
          <w:p w14:paraId="1FC3F24E" w14:textId="286E94CC" w:rsidR="00C51829" w:rsidRPr="00C51829" w:rsidRDefault="00C51829" w:rsidP="00E553BC">
            <w:pPr>
              <w:jc w:val="center"/>
              <w:rPr>
                <w:b/>
                <w:bCs/>
                <w:color w:val="000000"/>
                <w:sz w:val="16"/>
                <w:szCs w:val="16"/>
                <w:lang w:eastAsia="zh-CN"/>
              </w:rPr>
            </w:pPr>
            <w:r w:rsidRPr="00C51829">
              <w:rPr>
                <w:b/>
                <w:bCs/>
                <w:color w:val="000000"/>
                <w:sz w:val="16"/>
                <w:szCs w:val="16"/>
                <w:lang w:eastAsia="zh-CN"/>
              </w:rPr>
              <w:t>2025</w:t>
            </w:r>
            <w:r>
              <w:rPr>
                <w:rFonts w:hint="eastAsia"/>
                <w:b/>
                <w:bCs/>
                <w:color w:val="000000"/>
                <w:sz w:val="16"/>
                <w:szCs w:val="16"/>
                <w:lang w:eastAsia="zh-CN"/>
              </w:rPr>
              <w:t>年</w:t>
            </w:r>
            <w:r w:rsidRPr="00C51829">
              <w:rPr>
                <w:b/>
                <w:bCs/>
                <w:color w:val="000000"/>
                <w:sz w:val="16"/>
                <w:szCs w:val="16"/>
                <w:lang w:eastAsia="zh-CN"/>
              </w:rPr>
              <w:t>*</w:t>
            </w:r>
          </w:p>
        </w:tc>
        <w:tc>
          <w:tcPr>
            <w:tcW w:w="769" w:type="dxa"/>
            <w:tcBorders>
              <w:top w:val="single" w:sz="4" w:space="0" w:color="auto"/>
              <w:left w:val="single" w:sz="4" w:space="0" w:color="auto"/>
              <w:bottom w:val="single" w:sz="4" w:space="0" w:color="auto"/>
              <w:right w:val="single" w:sz="4" w:space="0" w:color="auto"/>
            </w:tcBorders>
            <w:hideMark/>
          </w:tcPr>
          <w:p w14:paraId="3B335BAD" w14:textId="5D33AFD3" w:rsidR="00C51829" w:rsidRPr="00C51829" w:rsidRDefault="00C51829" w:rsidP="00E553BC">
            <w:pPr>
              <w:jc w:val="center"/>
              <w:rPr>
                <w:b/>
                <w:bCs/>
                <w:color w:val="000000"/>
                <w:sz w:val="16"/>
                <w:szCs w:val="16"/>
                <w:lang w:eastAsia="zh-CN"/>
              </w:rPr>
            </w:pPr>
            <w:r w:rsidRPr="00C51829">
              <w:rPr>
                <w:rFonts w:hint="eastAsia"/>
                <w:b/>
                <w:bCs/>
                <w:color w:val="000000"/>
                <w:sz w:val="16"/>
                <w:szCs w:val="16"/>
                <w:lang w:eastAsia="zh-CN"/>
              </w:rPr>
              <w:t>共计</w:t>
            </w:r>
          </w:p>
        </w:tc>
      </w:tr>
      <w:tr w:rsidR="00C51829" w:rsidRPr="00C51829" w14:paraId="74F90C5F" w14:textId="77777777" w:rsidTr="00E553BC">
        <w:trPr>
          <w:trHeight w:val="113"/>
          <w:jc w:val="center"/>
        </w:trPr>
        <w:tc>
          <w:tcPr>
            <w:tcW w:w="434" w:type="dxa"/>
            <w:tcBorders>
              <w:top w:val="single" w:sz="4" w:space="0" w:color="auto"/>
              <w:left w:val="single" w:sz="4" w:space="0" w:color="auto"/>
              <w:bottom w:val="single" w:sz="4" w:space="0" w:color="auto"/>
              <w:right w:val="single" w:sz="4" w:space="0" w:color="auto"/>
            </w:tcBorders>
            <w:hideMark/>
          </w:tcPr>
          <w:p w14:paraId="00A1BAF7" w14:textId="77777777" w:rsidR="00C51829" w:rsidRPr="00C51829" w:rsidRDefault="00C51829" w:rsidP="00E553BC">
            <w:pPr>
              <w:jc w:val="left"/>
              <w:rPr>
                <w:color w:val="000000"/>
                <w:sz w:val="16"/>
                <w:szCs w:val="16"/>
                <w:lang w:eastAsia="zh-CN"/>
              </w:rPr>
            </w:pPr>
            <w:r w:rsidRPr="00C51829">
              <w:rPr>
                <w:color w:val="000000"/>
                <w:sz w:val="16"/>
                <w:szCs w:val="16"/>
                <w:lang w:eastAsia="zh-CN"/>
              </w:rPr>
              <w:t>1.1</w:t>
            </w:r>
          </w:p>
        </w:tc>
        <w:tc>
          <w:tcPr>
            <w:tcW w:w="1181" w:type="dxa"/>
            <w:tcBorders>
              <w:top w:val="single" w:sz="4" w:space="0" w:color="auto"/>
              <w:left w:val="single" w:sz="4" w:space="0" w:color="auto"/>
              <w:bottom w:val="single" w:sz="4" w:space="0" w:color="auto"/>
              <w:right w:val="single" w:sz="4" w:space="0" w:color="auto"/>
            </w:tcBorders>
            <w:hideMark/>
          </w:tcPr>
          <w:p w14:paraId="578E362C" w14:textId="5A5AE85B" w:rsidR="00C51829" w:rsidRPr="00C51829" w:rsidRDefault="00C51829" w:rsidP="00E553BC">
            <w:pPr>
              <w:jc w:val="left"/>
              <w:rPr>
                <w:color w:val="000000"/>
                <w:sz w:val="16"/>
                <w:szCs w:val="16"/>
                <w:lang w:eastAsia="zh-CN"/>
              </w:rPr>
            </w:pPr>
            <w:r w:rsidRPr="00C51829">
              <w:rPr>
                <w:rFonts w:eastAsiaTheme="minorEastAsia"/>
                <w:sz w:val="16"/>
                <w:szCs w:val="16"/>
                <w:lang w:val="zh-CN" w:eastAsia="zh-CN"/>
              </w:rPr>
              <w:t>蒙特利尔议定书附件</w:t>
            </w:r>
            <w:r w:rsidRPr="00C51829">
              <w:rPr>
                <w:rFonts w:eastAsiaTheme="minorEastAsia"/>
                <w:sz w:val="16"/>
                <w:szCs w:val="16"/>
                <w:lang w:val="zh-CN" w:eastAsia="zh-CN"/>
              </w:rPr>
              <w:t>C</w:t>
            </w:r>
            <w:r w:rsidRPr="00C51829">
              <w:rPr>
                <w:rFonts w:eastAsiaTheme="minorEastAsia"/>
                <w:sz w:val="16"/>
                <w:szCs w:val="16"/>
                <w:lang w:val="zh-CN" w:eastAsia="zh-CN"/>
              </w:rPr>
              <w:t>第一类物质的削减时间表</w:t>
            </w:r>
            <w:r w:rsidRPr="00C51829">
              <w:rPr>
                <w:rFonts w:eastAsiaTheme="minorEastAsia"/>
                <w:sz w:val="16"/>
                <w:szCs w:val="16"/>
                <w:lang w:val="zh-CN" w:eastAsia="zh-CN"/>
              </w:rPr>
              <w:t xml:space="preserve"> (ODP</w:t>
            </w:r>
            <w:r w:rsidRPr="00C51829">
              <w:rPr>
                <w:rFonts w:eastAsiaTheme="minorEastAsia"/>
                <w:sz w:val="16"/>
                <w:szCs w:val="16"/>
                <w:lang w:val="zh-CN" w:eastAsia="zh-CN"/>
              </w:rPr>
              <w:t>吨</w:t>
            </w:r>
            <w:r w:rsidRPr="00C51829">
              <w:rPr>
                <w:rFonts w:eastAsiaTheme="minorEastAsia"/>
                <w:sz w:val="16"/>
                <w:szCs w:val="16"/>
                <w:lang w:val="zh-CN" w:eastAsia="zh-CN"/>
              </w:rPr>
              <w:t>)</w:t>
            </w:r>
            <w:r w:rsidR="007E0FD4">
              <w:rPr>
                <w:rFonts w:eastAsiaTheme="minorEastAsia"/>
                <w:sz w:val="16"/>
                <w:szCs w:val="16"/>
                <w:lang w:val="zh-CN" w:eastAsia="zh-CN"/>
              </w:rPr>
              <w:t xml:space="preserve"> </w:t>
            </w:r>
          </w:p>
        </w:tc>
        <w:tc>
          <w:tcPr>
            <w:tcW w:w="634" w:type="dxa"/>
            <w:tcBorders>
              <w:top w:val="single" w:sz="4" w:space="0" w:color="auto"/>
              <w:left w:val="single" w:sz="4" w:space="0" w:color="auto"/>
              <w:bottom w:val="single" w:sz="4" w:space="0" w:color="auto"/>
              <w:right w:val="single" w:sz="4" w:space="0" w:color="auto"/>
            </w:tcBorders>
            <w:tcMar>
              <w:left w:w="57" w:type="dxa"/>
            </w:tcMar>
            <w:hideMark/>
          </w:tcPr>
          <w:p w14:paraId="05C128C8" w14:textId="2A0B39E6" w:rsidR="00C51829" w:rsidRPr="00C51829" w:rsidRDefault="00C51829" w:rsidP="00E553BC">
            <w:pPr>
              <w:jc w:val="right"/>
              <w:rPr>
                <w:bCs/>
                <w:color w:val="000000"/>
                <w:sz w:val="16"/>
                <w:szCs w:val="16"/>
                <w:lang w:eastAsia="zh-CN"/>
              </w:rPr>
            </w:pPr>
            <w:r>
              <w:rPr>
                <w:rFonts w:hint="eastAsia"/>
                <w:bCs/>
                <w:color w:val="000000"/>
                <w:sz w:val="16"/>
                <w:szCs w:val="16"/>
                <w:lang w:eastAsia="zh-CN"/>
              </w:rPr>
              <w:t>暂缺</w:t>
            </w: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5E4623B9" w14:textId="40F2A4EF" w:rsidR="00C51829" w:rsidRPr="00C51829" w:rsidRDefault="00C51829" w:rsidP="00C51829">
            <w:pPr>
              <w:ind w:right="160"/>
              <w:jc w:val="right"/>
              <w:rPr>
                <w:bCs/>
                <w:color w:val="000000"/>
                <w:sz w:val="16"/>
                <w:szCs w:val="16"/>
                <w:lang w:eastAsia="zh-CN"/>
              </w:rPr>
            </w:pPr>
            <w:r>
              <w:rPr>
                <w:rFonts w:hint="eastAsia"/>
                <w:bCs/>
                <w:color w:val="000000"/>
                <w:sz w:val="16"/>
                <w:szCs w:val="16"/>
                <w:lang w:eastAsia="zh-CN"/>
              </w:rPr>
              <w:t>暂缺</w:t>
            </w:r>
          </w:p>
        </w:tc>
        <w:tc>
          <w:tcPr>
            <w:tcW w:w="634" w:type="dxa"/>
            <w:tcBorders>
              <w:top w:val="single" w:sz="4" w:space="0" w:color="auto"/>
              <w:left w:val="single" w:sz="4" w:space="0" w:color="auto"/>
              <w:bottom w:val="single" w:sz="4" w:space="0" w:color="auto"/>
              <w:right w:val="single" w:sz="4" w:space="0" w:color="auto"/>
            </w:tcBorders>
            <w:tcMar>
              <w:left w:w="57" w:type="dxa"/>
            </w:tcMar>
            <w:hideMark/>
          </w:tcPr>
          <w:p w14:paraId="43D54A59" w14:textId="77777777" w:rsidR="00C51829" w:rsidRPr="00C51829" w:rsidRDefault="00C51829" w:rsidP="00E553BC">
            <w:pPr>
              <w:jc w:val="right"/>
              <w:rPr>
                <w:bCs/>
                <w:color w:val="000000"/>
                <w:sz w:val="16"/>
                <w:szCs w:val="16"/>
                <w:lang w:eastAsia="zh-CN"/>
              </w:rPr>
            </w:pPr>
            <w:r w:rsidRPr="00C51829">
              <w:rPr>
                <w:bCs/>
                <w:color w:val="000000"/>
                <w:sz w:val="16"/>
                <w:szCs w:val="16"/>
                <w:lang w:eastAsia="zh-CN"/>
              </w:rPr>
              <w:t>8.4</w:t>
            </w: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6891FF83" w14:textId="77777777" w:rsidR="00C51829" w:rsidRPr="00C51829" w:rsidRDefault="00C51829" w:rsidP="00E553BC">
            <w:pPr>
              <w:jc w:val="right"/>
              <w:rPr>
                <w:bCs/>
                <w:color w:val="000000"/>
                <w:sz w:val="16"/>
                <w:szCs w:val="16"/>
                <w:lang w:eastAsia="zh-CN"/>
              </w:rPr>
            </w:pPr>
            <w:r w:rsidRPr="00C51829">
              <w:rPr>
                <w:bCs/>
                <w:color w:val="000000"/>
                <w:sz w:val="16"/>
                <w:szCs w:val="16"/>
                <w:lang w:eastAsia="zh-CN"/>
              </w:rPr>
              <w:t>8.4</w:t>
            </w: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440433DC" w14:textId="77777777" w:rsidR="00C51829" w:rsidRPr="00C51829" w:rsidRDefault="00C51829" w:rsidP="00E553BC">
            <w:pPr>
              <w:jc w:val="right"/>
              <w:rPr>
                <w:bCs/>
                <w:color w:val="000000"/>
                <w:sz w:val="16"/>
                <w:szCs w:val="16"/>
                <w:lang w:eastAsia="zh-CN"/>
              </w:rPr>
            </w:pPr>
            <w:r w:rsidRPr="00C51829">
              <w:rPr>
                <w:bCs/>
                <w:color w:val="000000"/>
                <w:sz w:val="16"/>
                <w:szCs w:val="16"/>
                <w:lang w:eastAsia="zh-CN"/>
              </w:rPr>
              <w:t>7.56</w:t>
            </w: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70464EA5" w14:textId="77777777" w:rsidR="00C51829" w:rsidRPr="00C51829" w:rsidRDefault="00C51829" w:rsidP="00E553BC">
            <w:pPr>
              <w:jc w:val="right"/>
              <w:rPr>
                <w:bCs/>
                <w:color w:val="000000"/>
                <w:sz w:val="16"/>
                <w:szCs w:val="16"/>
                <w:lang w:eastAsia="zh-CN"/>
              </w:rPr>
            </w:pPr>
            <w:r w:rsidRPr="00C51829">
              <w:rPr>
                <w:bCs/>
                <w:color w:val="000000"/>
                <w:sz w:val="16"/>
                <w:szCs w:val="16"/>
                <w:lang w:eastAsia="zh-CN"/>
              </w:rPr>
              <w:t>7.56</w:t>
            </w:r>
          </w:p>
        </w:tc>
        <w:tc>
          <w:tcPr>
            <w:tcW w:w="634" w:type="dxa"/>
            <w:tcBorders>
              <w:top w:val="single" w:sz="4" w:space="0" w:color="auto"/>
              <w:left w:val="single" w:sz="4" w:space="0" w:color="auto"/>
              <w:bottom w:val="single" w:sz="4" w:space="0" w:color="auto"/>
              <w:right w:val="single" w:sz="4" w:space="0" w:color="auto"/>
            </w:tcBorders>
            <w:tcMar>
              <w:left w:w="57" w:type="dxa"/>
            </w:tcMar>
            <w:hideMark/>
          </w:tcPr>
          <w:p w14:paraId="5443F3F8" w14:textId="77777777" w:rsidR="00C51829" w:rsidRPr="00C51829" w:rsidRDefault="00C51829" w:rsidP="00E553BC">
            <w:pPr>
              <w:jc w:val="right"/>
              <w:rPr>
                <w:bCs/>
                <w:color w:val="000000"/>
                <w:sz w:val="16"/>
                <w:szCs w:val="16"/>
                <w:lang w:eastAsia="zh-CN"/>
              </w:rPr>
            </w:pPr>
            <w:r w:rsidRPr="00C51829">
              <w:rPr>
                <w:bCs/>
                <w:color w:val="000000"/>
                <w:sz w:val="16"/>
                <w:szCs w:val="16"/>
                <w:lang w:eastAsia="zh-CN"/>
              </w:rPr>
              <w:t>7.56</w:t>
            </w:r>
          </w:p>
        </w:tc>
        <w:tc>
          <w:tcPr>
            <w:tcW w:w="484" w:type="dxa"/>
            <w:tcBorders>
              <w:top w:val="single" w:sz="4" w:space="0" w:color="auto"/>
              <w:left w:val="single" w:sz="4" w:space="0" w:color="auto"/>
              <w:bottom w:val="single" w:sz="4" w:space="0" w:color="auto"/>
              <w:right w:val="single" w:sz="4" w:space="0" w:color="auto"/>
            </w:tcBorders>
            <w:tcMar>
              <w:left w:w="57" w:type="dxa"/>
            </w:tcMar>
            <w:hideMark/>
          </w:tcPr>
          <w:p w14:paraId="4DF35DD0" w14:textId="77777777" w:rsidR="00C51829" w:rsidRPr="00C51829" w:rsidRDefault="00C51829" w:rsidP="00E553BC">
            <w:pPr>
              <w:jc w:val="right"/>
              <w:rPr>
                <w:bCs/>
                <w:color w:val="000000"/>
                <w:sz w:val="16"/>
                <w:szCs w:val="16"/>
                <w:lang w:eastAsia="zh-CN"/>
              </w:rPr>
            </w:pPr>
            <w:r w:rsidRPr="00C51829">
              <w:rPr>
                <w:bCs/>
                <w:color w:val="000000"/>
                <w:sz w:val="16"/>
                <w:szCs w:val="16"/>
                <w:lang w:eastAsia="zh-CN"/>
              </w:rPr>
              <w:t>7.56</w:t>
            </w:r>
          </w:p>
        </w:tc>
        <w:tc>
          <w:tcPr>
            <w:tcW w:w="582" w:type="dxa"/>
            <w:tcBorders>
              <w:top w:val="single" w:sz="4" w:space="0" w:color="auto"/>
              <w:left w:val="single" w:sz="4" w:space="0" w:color="auto"/>
              <w:bottom w:val="single" w:sz="4" w:space="0" w:color="auto"/>
              <w:right w:val="single" w:sz="4" w:space="0" w:color="auto"/>
            </w:tcBorders>
            <w:tcMar>
              <w:left w:w="57" w:type="dxa"/>
            </w:tcMar>
            <w:hideMark/>
          </w:tcPr>
          <w:p w14:paraId="0C62E3E9" w14:textId="77777777" w:rsidR="00C51829" w:rsidRPr="00C51829" w:rsidRDefault="00C51829" w:rsidP="00E553BC">
            <w:pPr>
              <w:jc w:val="right"/>
              <w:rPr>
                <w:bCs/>
                <w:color w:val="000000"/>
                <w:sz w:val="16"/>
                <w:szCs w:val="16"/>
                <w:lang w:eastAsia="zh-CN"/>
              </w:rPr>
            </w:pPr>
            <w:r w:rsidRPr="00C51829">
              <w:rPr>
                <w:bCs/>
                <w:color w:val="000000"/>
                <w:sz w:val="16"/>
                <w:szCs w:val="16"/>
                <w:lang w:eastAsia="zh-CN"/>
              </w:rPr>
              <w:t>7.56</w:t>
            </w:r>
          </w:p>
        </w:tc>
        <w:tc>
          <w:tcPr>
            <w:tcW w:w="488" w:type="dxa"/>
            <w:tcBorders>
              <w:top w:val="single" w:sz="4" w:space="0" w:color="auto"/>
              <w:left w:val="single" w:sz="4" w:space="0" w:color="auto"/>
              <w:bottom w:val="single" w:sz="4" w:space="0" w:color="auto"/>
              <w:right w:val="single" w:sz="4" w:space="0" w:color="auto"/>
            </w:tcBorders>
            <w:tcMar>
              <w:left w:w="57" w:type="dxa"/>
            </w:tcMar>
            <w:hideMark/>
          </w:tcPr>
          <w:p w14:paraId="48CE11F9" w14:textId="77777777" w:rsidR="00C51829" w:rsidRPr="00C51829" w:rsidRDefault="00C51829" w:rsidP="00E553BC">
            <w:pPr>
              <w:jc w:val="right"/>
              <w:rPr>
                <w:bCs/>
                <w:color w:val="000000"/>
                <w:sz w:val="16"/>
                <w:szCs w:val="16"/>
                <w:lang w:eastAsia="zh-CN"/>
              </w:rPr>
            </w:pPr>
            <w:r w:rsidRPr="00C51829">
              <w:rPr>
                <w:bCs/>
                <w:color w:val="000000"/>
                <w:sz w:val="16"/>
                <w:szCs w:val="16"/>
                <w:lang w:eastAsia="zh-CN"/>
              </w:rPr>
              <w:t>5.46</w:t>
            </w:r>
          </w:p>
        </w:tc>
        <w:tc>
          <w:tcPr>
            <w:tcW w:w="641" w:type="dxa"/>
            <w:tcBorders>
              <w:top w:val="single" w:sz="4" w:space="0" w:color="auto"/>
              <w:left w:val="single" w:sz="4" w:space="0" w:color="auto"/>
              <w:bottom w:val="single" w:sz="4" w:space="0" w:color="auto"/>
              <w:right w:val="single" w:sz="4" w:space="0" w:color="auto"/>
            </w:tcBorders>
            <w:tcMar>
              <w:left w:w="57" w:type="dxa"/>
            </w:tcMar>
          </w:tcPr>
          <w:p w14:paraId="24945D5E" w14:textId="77777777" w:rsidR="00C51829" w:rsidRPr="00C51829" w:rsidRDefault="00C51829" w:rsidP="00E553BC">
            <w:pPr>
              <w:jc w:val="right"/>
              <w:rPr>
                <w:bCs/>
                <w:color w:val="000000"/>
                <w:sz w:val="16"/>
                <w:szCs w:val="16"/>
                <w:lang w:eastAsia="zh-CN"/>
              </w:rPr>
            </w:pPr>
            <w:r w:rsidRPr="00C51829">
              <w:rPr>
                <w:bCs/>
                <w:color w:val="000000"/>
                <w:sz w:val="16"/>
                <w:szCs w:val="16"/>
                <w:lang w:eastAsia="zh-CN"/>
              </w:rPr>
              <w:t>5.46</w:t>
            </w:r>
          </w:p>
        </w:tc>
        <w:tc>
          <w:tcPr>
            <w:tcW w:w="434" w:type="dxa"/>
            <w:tcBorders>
              <w:top w:val="single" w:sz="4" w:space="0" w:color="auto"/>
              <w:left w:val="single" w:sz="4" w:space="0" w:color="auto"/>
              <w:bottom w:val="single" w:sz="4" w:space="0" w:color="auto"/>
              <w:right w:val="single" w:sz="4" w:space="0" w:color="auto"/>
            </w:tcBorders>
          </w:tcPr>
          <w:p w14:paraId="6ACEA5CE" w14:textId="77777777" w:rsidR="00C51829" w:rsidRPr="00C51829" w:rsidRDefault="00C51829" w:rsidP="00E553BC">
            <w:pPr>
              <w:jc w:val="right"/>
              <w:rPr>
                <w:bCs/>
                <w:color w:val="000000"/>
                <w:sz w:val="16"/>
                <w:szCs w:val="16"/>
                <w:lang w:eastAsia="zh-CN"/>
              </w:rPr>
            </w:pPr>
            <w:r w:rsidRPr="00C51829">
              <w:rPr>
                <w:bCs/>
                <w:color w:val="000000"/>
                <w:sz w:val="16"/>
                <w:szCs w:val="16"/>
                <w:lang w:eastAsia="zh-CN"/>
              </w:rPr>
              <w:t>5.46</w:t>
            </w:r>
          </w:p>
        </w:tc>
        <w:tc>
          <w:tcPr>
            <w:tcW w:w="699" w:type="dxa"/>
            <w:tcBorders>
              <w:top w:val="single" w:sz="4" w:space="0" w:color="auto"/>
              <w:left w:val="single" w:sz="4" w:space="0" w:color="auto"/>
              <w:bottom w:val="single" w:sz="4" w:space="0" w:color="auto"/>
              <w:right w:val="single" w:sz="4" w:space="0" w:color="auto"/>
            </w:tcBorders>
            <w:noWrap/>
            <w:tcMar>
              <w:left w:w="57" w:type="dxa"/>
            </w:tcMar>
            <w:hideMark/>
          </w:tcPr>
          <w:p w14:paraId="14BBB4B1" w14:textId="77777777" w:rsidR="00C51829" w:rsidRPr="00C51829" w:rsidRDefault="00C51829" w:rsidP="00E553BC">
            <w:pPr>
              <w:jc w:val="right"/>
              <w:rPr>
                <w:bCs/>
                <w:color w:val="000000"/>
                <w:sz w:val="16"/>
                <w:szCs w:val="16"/>
                <w:lang w:eastAsia="zh-CN"/>
              </w:rPr>
            </w:pPr>
            <w:r w:rsidRPr="00C51829">
              <w:rPr>
                <w:bCs/>
                <w:color w:val="000000"/>
                <w:sz w:val="16"/>
                <w:szCs w:val="16"/>
                <w:lang w:eastAsia="zh-CN"/>
              </w:rPr>
              <w:t>2.73</w:t>
            </w:r>
          </w:p>
        </w:tc>
        <w:tc>
          <w:tcPr>
            <w:tcW w:w="769" w:type="dxa"/>
            <w:tcBorders>
              <w:top w:val="single" w:sz="4" w:space="0" w:color="auto"/>
              <w:left w:val="single" w:sz="4" w:space="0" w:color="auto"/>
              <w:bottom w:val="single" w:sz="4" w:space="0" w:color="auto"/>
              <w:right w:val="single" w:sz="4" w:space="0" w:color="auto"/>
            </w:tcBorders>
            <w:tcMar>
              <w:left w:w="57" w:type="dxa"/>
            </w:tcMar>
            <w:hideMark/>
          </w:tcPr>
          <w:p w14:paraId="000FB0AA" w14:textId="5212A8CE" w:rsidR="00C51829" w:rsidRPr="00C51829" w:rsidRDefault="00C51829" w:rsidP="00E553BC">
            <w:pPr>
              <w:jc w:val="right"/>
              <w:rPr>
                <w:color w:val="000000"/>
                <w:sz w:val="16"/>
                <w:szCs w:val="16"/>
                <w:lang w:eastAsia="zh-CN"/>
              </w:rPr>
            </w:pPr>
            <w:r>
              <w:rPr>
                <w:rFonts w:hint="eastAsia"/>
                <w:color w:val="000000"/>
                <w:sz w:val="16"/>
                <w:szCs w:val="16"/>
                <w:lang w:eastAsia="zh-CN"/>
              </w:rPr>
              <w:t>暂缺</w:t>
            </w:r>
          </w:p>
        </w:tc>
      </w:tr>
      <w:tr w:rsidR="00C51829" w:rsidRPr="00C51829" w14:paraId="1606B00D" w14:textId="77777777" w:rsidTr="00E553BC">
        <w:trPr>
          <w:trHeight w:val="113"/>
          <w:jc w:val="center"/>
        </w:trPr>
        <w:tc>
          <w:tcPr>
            <w:tcW w:w="434" w:type="dxa"/>
            <w:tcBorders>
              <w:top w:val="single" w:sz="4" w:space="0" w:color="auto"/>
              <w:left w:val="single" w:sz="4" w:space="0" w:color="auto"/>
              <w:bottom w:val="single" w:sz="4" w:space="0" w:color="auto"/>
              <w:right w:val="single" w:sz="4" w:space="0" w:color="auto"/>
            </w:tcBorders>
            <w:hideMark/>
          </w:tcPr>
          <w:p w14:paraId="115C9592" w14:textId="77777777" w:rsidR="00C51829" w:rsidRPr="00C51829" w:rsidRDefault="00C51829" w:rsidP="00E553BC">
            <w:pPr>
              <w:jc w:val="left"/>
              <w:rPr>
                <w:color w:val="000000"/>
                <w:sz w:val="16"/>
                <w:szCs w:val="16"/>
                <w:lang w:eastAsia="zh-CN"/>
              </w:rPr>
            </w:pPr>
            <w:r w:rsidRPr="00C51829">
              <w:rPr>
                <w:color w:val="000000"/>
                <w:sz w:val="16"/>
                <w:szCs w:val="16"/>
                <w:lang w:eastAsia="zh-CN"/>
              </w:rPr>
              <w:t>1.2</w:t>
            </w:r>
          </w:p>
        </w:tc>
        <w:tc>
          <w:tcPr>
            <w:tcW w:w="1181" w:type="dxa"/>
            <w:tcBorders>
              <w:top w:val="single" w:sz="4" w:space="0" w:color="auto"/>
              <w:left w:val="single" w:sz="4" w:space="0" w:color="auto"/>
              <w:bottom w:val="single" w:sz="4" w:space="0" w:color="auto"/>
              <w:right w:val="single" w:sz="4" w:space="0" w:color="auto"/>
            </w:tcBorders>
            <w:hideMark/>
          </w:tcPr>
          <w:p w14:paraId="27E2C94C" w14:textId="52269457" w:rsidR="00C51829" w:rsidRPr="00C51829" w:rsidRDefault="007E0FD4" w:rsidP="00E553BC">
            <w:pPr>
              <w:jc w:val="left"/>
              <w:rPr>
                <w:color w:val="000000"/>
                <w:sz w:val="16"/>
                <w:szCs w:val="16"/>
                <w:lang w:eastAsia="zh-CN"/>
              </w:rPr>
            </w:pPr>
            <w:r w:rsidRPr="00C51829">
              <w:rPr>
                <w:rFonts w:hint="eastAsia"/>
                <w:sz w:val="16"/>
                <w:szCs w:val="16"/>
                <w:lang w:val="zh-CN" w:eastAsia="zh-CN"/>
              </w:rPr>
              <w:t>附件</w:t>
            </w:r>
            <w:r w:rsidRPr="00C51829">
              <w:rPr>
                <w:sz w:val="16"/>
                <w:szCs w:val="16"/>
                <w:lang w:val="zh-CN" w:eastAsia="zh-CN"/>
              </w:rPr>
              <w:t>C</w:t>
            </w:r>
            <w:r w:rsidRPr="00C51829">
              <w:rPr>
                <w:rFonts w:hint="eastAsia"/>
                <w:sz w:val="16"/>
                <w:szCs w:val="16"/>
                <w:lang w:val="zh-CN" w:eastAsia="zh-CN"/>
              </w:rPr>
              <w:t>第一类物质的最高允许消费总量（</w:t>
            </w:r>
            <w:r w:rsidRPr="00C51829">
              <w:rPr>
                <w:sz w:val="16"/>
                <w:szCs w:val="16"/>
                <w:lang w:val="zh-CN" w:eastAsia="zh-CN"/>
              </w:rPr>
              <w:t>ODP</w:t>
            </w:r>
            <w:r w:rsidRPr="00C51829">
              <w:rPr>
                <w:rFonts w:hint="eastAsia"/>
                <w:sz w:val="16"/>
                <w:szCs w:val="16"/>
                <w:lang w:val="zh-CN" w:eastAsia="zh-CN"/>
              </w:rPr>
              <w:t>吨）</w:t>
            </w:r>
          </w:p>
        </w:tc>
        <w:tc>
          <w:tcPr>
            <w:tcW w:w="634" w:type="dxa"/>
            <w:tcBorders>
              <w:top w:val="single" w:sz="4" w:space="0" w:color="auto"/>
              <w:left w:val="single" w:sz="4" w:space="0" w:color="auto"/>
              <w:bottom w:val="single" w:sz="4" w:space="0" w:color="auto"/>
              <w:right w:val="single" w:sz="4" w:space="0" w:color="auto"/>
            </w:tcBorders>
            <w:noWrap/>
            <w:tcMar>
              <w:left w:w="57" w:type="dxa"/>
            </w:tcMar>
            <w:hideMark/>
          </w:tcPr>
          <w:p w14:paraId="4251387C" w14:textId="77777777" w:rsidR="00C51829" w:rsidRPr="00C51829" w:rsidRDefault="00C51829" w:rsidP="00E553BC">
            <w:pPr>
              <w:jc w:val="right"/>
              <w:rPr>
                <w:bCs/>
                <w:color w:val="000000"/>
                <w:sz w:val="16"/>
                <w:szCs w:val="16"/>
                <w:lang w:eastAsia="zh-CN"/>
              </w:rPr>
            </w:pPr>
            <w:r w:rsidRPr="00C51829">
              <w:rPr>
                <w:bCs/>
                <w:color w:val="000000"/>
                <w:sz w:val="16"/>
                <w:szCs w:val="16"/>
                <w:lang w:eastAsia="zh-CN"/>
              </w:rPr>
              <w:t>8.87</w:t>
            </w:r>
          </w:p>
        </w:tc>
        <w:tc>
          <w:tcPr>
            <w:tcW w:w="434" w:type="dxa"/>
            <w:tcBorders>
              <w:top w:val="single" w:sz="4" w:space="0" w:color="auto"/>
              <w:left w:val="single" w:sz="4" w:space="0" w:color="auto"/>
              <w:bottom w:val="single" w:sz="4" w:space="0" w:color="auto"/>
              <w:right w:val="single" w:sz="4" w:space="0" w:color="auto"/>
            </w:tcBorders>
            <w:noWrap/>
            <w:tcMar>
              <w:left w:w="57" w:type="dxa"/>
            </w:tcMar>
            <w:hideMark/>
          </w:tcPr>
          <w:p w14:paraId="40F0B8A6" w14:textId="77777777" w:rsidR="00C51829" w:rsidRPr="00C51829" w:rsidRDefault="00C51829" w:rsidP="00E553BC">
            <w:pPr>
              <w:jc w:val="right"/>
              <w:rPr>
                <w:bCs/>
                <w:color w:val="000000"/>
                <w:sz w:val="16"/>
                <w:szCs w:val="16"/>
              </w:rPr>
            </w:pPr>
            <w:r w:rsidRPr="00C51829">
              <w:rPr>
                <w:bCs/>
                <w:color w:val="000000"/>
                <w:sz w:val="16"/>
                <w:szCs w:val="16"/>
              </w:rPr>
              <w:t>8.40</w:t>
            </w:r>
          </w:p>
        </w:tc>
        <w:tc>
          <w:tcPr>
            <w:tcW w:w="634" w:type="dxa"/>
            <w:tcBorders>
              <w:top w:val="single" w:sz="4" w:space="0" w:color="auto"/>
              <w:left w:val="single" w:sz="4" w:space="0" w:color="auto"/>
              <w:bottom w:val="single" w:sz="4" w:space="0" w:color="auto"/>
              <w:right w:val="single" w:sz="4" w:space="0" w:color="auto"/>
            </w:tcBorders>
            <w:noWrap/>
            <w:tcMar>
              <w:left w:w="57" w:type="dxa"/>
            </w:tcMar>
            <w:hideMark/>
          </w:tcPr>
          <w:p w14:paraId="6DE89CB5" w14:textId="77777777" w:rsidR="00C51829" w:rsidRPr="00C51829" w:rsidRDefault="00C51829" w:rsidP="00E553BC">
            <w:pPr>
              <w:jc w:val="right"/>
              <w:rPr>
                <w:bCs/>
                <w:color w:val="000000"/>
                <w:sz w:val="16"/>
                <w:szCs w:val="16"/>
              </w:rPr>
            </w:pPr>
            <w:r w:rsidRPr="00C51829">
              <w:rPr>
                <w:bCs/>
                <w:color w:val="000000"/>
                <w:sz w:val="16"/>
                <w:szCs w:val="16"/>
              </w:rPr>
              <w:t>7.22</w:t>
            </w:r>
          </w:p>
        </w:tc>
        <w:tc>
          <w:tcPr>
            <w:tcW w:w="434" w:type="dxa"/>
            <w:tcBorders>
              <w:top w:val="single" w:sz="4" w:space="0" w:color="auto"/>
              <w:left w:val="single" w:sz="4" w:space="0" w:color="auto"/>
              <w:bottom w:val="single" w:sz="4" w:space="0" w:color="auto"/>
              <w:right w:val="single" w:sz="4" w:space="0" w:color="auto"/>
            </w:tcBorders>
            <w:noWrap/>
            <w:tcMar>
              <w:left w:w="57" w:type="dxa"/>
            </w:tcMar>
            <w:hideMark/>
          </w:tcPr>
          <w:p w14:paraId="0FD0B4E2" w14:textId="77777777" w:rsidR="00C51829" w:rsidRPr="00C51829" w:rsidRDefault="00C51829" w:rsidP="00E553BC">
            <w:pPr>
              <w:jc w:val="right"/>
              <w:rPr>
                <w:bCs/>
                <w:color w:val="000000"/>
                <w:sz w:val="16"/>
                <w:szCs w:val="16"/>
              </w:rPr>
            </w:pPr>
            <w:r w:rsidRPr="00C51829">
              <w:rPr>
                <w:bCs/>
                <w:color w:val="000000"/>
                <w:sz w:val="16"/>
                <w:szCs w:val="16"/>
              </w:rPr>
              <w:t>6.64</w:t>
            </w:r>
          </w:p>
        </w:tc>
        <w:tc>
          <w:tcPr>
            <w:tcW w:w="434" w:type="dxa"/>
            <w:tcBorders>
              <w:top w:val="single" w:sz="4" w:space="0" w:color="auto"/>
              <w:left w:val="single" w:sz="4" w:space="0" w:color="auto"/>
              <w:bottom w:val="single" w:sz="4" w:space="0" w:color="auto"/>
              <w:right w:val="single" w:sz="4" w:space="0" w:color="auto"/>
            </w:tcBorders>
            <w:noWrap/>
            <w:tcMar>
              <w:left w:w="57" w:type="dxa"/>
            </w:tcMar>
            <w:hideMark/>
          </w:tcPr>
          <w:p w14:paraId="54B7EF95" w14:textId="77777777" w:rsidR="00C51829" w:rsidRPr="00C51829" w:rsidRDefault="00C51829" w:rsidP="00E553BC">
            <w:pPr>
              <w:jc w:val="right"/>
              <w:rPr>
                <w:bCs/>
                <w:color w:val="000000"/>
                <w:sz w:val="16"/>
                <w:szCs w:val="16"/>
              </w:rPr>
            </w:pPr>
            <w:r w:rsidRPr="00C51829">
              <w:rPr>
                <w:bCs/>
                <w:color w:val="000000"/>
                <w:sz w:val="16"/>
                <w:szCs w:val="16"/>
              </w:rPr>
              <w:t>5.88</w:t>
            </w:r>
          </w:p>
        </w:tc>
        <w:tc>
          <w:tcPr>
            <w:tcW w:w="434" w:type="dxa"/>
            <w:tcBorders>
              <w:top w:val="single" w:sz="4" w:space="0" w:color="auto"/>
              <w:left w:val="single" w:sz="4" w:space="0" w:color="auto"/>
              <w:bottom w:val="single" w:sz="4" w:space="0" w:color="auto"/>
              <w:right w:val="single" w:sz="4" w:space="0" w:color="auto"/>
            </w:tcBorders>
            <w:noWrap/>
            <w:tcMar>
              <w:left w:w="57" w:type="dxa"/>
            </w:tcMar>
            <w:hideMark/>
          </w:tcPr>
          <w:p w14:paraId="2F6F0AC9" w14:textId="77777777" w:rsidR="00C51829" w:rsidRPr="00C51829" w:rsidRDefault="00C51829" w:rsidP="00E553BC">
            <w:pPr>
              <w:jc w:val="right"/>
              <w:rPr>
                <w:bCs/>
                <w:color w:val="000000"/>
                <w:sz w:val="16"/>
                <w:szCs w:val="16"/>
              </w:rPr>
            </w:pPr>
            <w:r w:rsidRPr="00C51829">
              <w:rPr>
                <w:bCs/>
                <w:color w:val="000000"/>
                <w:sz w:val="16"/>
                <w:szCs w:val="16"/>
              </w:rPr>
              <w:t>4.20</w:t>
            </w:r>
          </w:p>
        </w:tc>
        <w:tc>
          <w:tcPr>
            <w:tcW w:w="634" w:type="dxa"/>
            <w:tcBorders>
              <w:top w:val="single" w:sz="4" w:space="0" w:color="auto"/>
              <w:left w:val="single" w:sz="4" w:space="0" w:color="auto"/>
              <w:bottom w:val="single" w:sz="4" w:space="0" w:color="auto"/>
              <w:right w:val="single" w:sz="4" w:space="0" w:color="auto"/>
            </w:tcBorders>
            <w:noWrap/>
            <w:tcMar>
              <w:left w:w="57" w:type="dxa"/>
            </w:tcMar>
            <w:hideMark/>
          </w:tcPr>
          <w:p w14:paraId="51FD8AD3" w14:textId="77777777" w:rsidR="00C51829" w:rsidRPr="00C51829" w:rsidRDefault="00C51829" w:rsidP="00E553BC">
            <w:pPr>
              <w:jc w:val="right"/>
              <w:rPr>
                <w:bCs/>
                <w:color w:val="000000"/>
                <w:sz w:val="16"/>
                <w:szCs w:val="16"/>
              </w:rPr>
            </w:pPr>
            <w:r w:rsidRPr="00C51829">
              <w:rPr>
                <w:bCs/>
                <w:color w:val="000000"/>
                <w:sz w:val="16"/>
                <w:szCs w:val="16"/>
              </w:rPr>
              <w:t>2.94</w:t>
            </w:r>
          </w:p>
        </w:tc>
        <w:tc>
          <w:tcPr>
            <w:tcW w:w="484" w:type="dxa"/>
            <w:tcBorders>
              <w:top w:val="single" w:sz="4" w:space="0" w:color="auto"/>
              <w:left w:val="single" w:sz="4" w:space="0" w:color="auto"/>
              <w:bottom w:val="single" w:sz="4" w:space="0" w:color="auto"/>
              <w:right w:val="single" w:sz="4" w:space="0" w:color="auto"/>
            </w:tcBorders>
            <w:noWrap/>
            <w:tcMar>
              <w:left w:w="57" w:type="dxa"/>
            </w:tcMar>
            <w:hideMark/>
          </w:tcPr>
          <w:p w14:paraId="06C39746" w14:textId="77777777" w:rsidR="00C51829" w:rsidRPr="00C51829" w:rsidRDefault="00C51829" w:rsidP="00E553BC">
            <w:pPr>
              <w:jc w:val="right"/>
              <w:rPr>
                <w:bCs/>
                <w:color w:val="000000"/>
                <w:sz w:val="16"/>
                <w:szCs w:val="16"/>
              </w:rPr>
            </w:pPr>
            <w:r w:rsidRPr="00C51829">
              <w:rPr>
                <w:bCs/>
                <w:color w:val="000000"/>
                <w:sz w:val="16"/>
                <w:szCs w:val="16"/>
              </w:rPr>
              <w:t>1.68</w:t>
            </w:r>
          </w:p>
        </w:tc>
        <w:tc>
          <w:tcPr>
            <w:tcW w:w="582" w:type="dxa"/>
            <w:tcBorders>
              <w:top w:val="single" w:sz="4" w:space="0" w:color="auto"/>
              <w:left w:val="single" w:sz="4" w:space="0" w:color="auto"/>
              <w:bottom w:val="single" w:sz="4" w:space="0" w:color="auto"/>
              <w:right w:val="single" w:sz="4" w:space="0" w:color="auto"/>
            </w:tcBorders>
            <w:noWrap/>
            <w:tcMar>
              <w:left w:w="57" w:type="dxa"/>
            </w:tcMar>
            <w:hideMark/>
          </w:tcPr>
          <w:p w14:paraId="188F0B02" w14:textId="77777777" w:rsidR="00C51829" w:rsidRPr="00C51829" w:rsidRDefault="00C51829" w:rsidP="00E553BC">
            <w:pPr>
              <w:jc w:val="right"/>
              <w:rPr>
                <w:bCs/>
                <w:color w:val="000000"/>
                <w:sz w:val="16"/>
                <w:szCs w:val="16"/>
              </w:rPr>
            </w:pPr>
            <w:r w:rsidRPr="00C51829">
              <w:rPr>
                <w:bCs/>
                <w:color w:val="000000"/>
                <w:sz w:val="16"/>
                <w:szCs w:val="16"/>
              </w:rPr>
              <w:t>0.76</w:t>
            </w:r>
          </w:p>
        </w:tc>
        <w:tc>
          <w:tcPr>
            <w:tcW w:w="488" w:type="dxa"/>
            <w:tcBorders>
              <w:top w:val="single" w:sz="4" w:space="0" w:color="auto"/>
              <w:left w:val="single" w:sz="4" w:space="0" w:color="auto"/>
              <w:bottom w:val="single" w:sz="4" w:space="0" w:color="auto"/>
              <w:right w:val="single" w:sz="4" w:space="0" w:color="auto"/>
            </w:tcBorders>
            <w:noWrap/>
            <w:tcMar>
              <w:left w:w="57" w:type="dxa"/>
            </w:tcMar>
            <w:hideMark/>
          </w:tcPr>
          <w:p w14:paraId="42A61681" w14:textId="77777777" w:rsidR="00C51829" w:rsidRPr="00C51829" w:rsidRDefault="00C51829" w:rsidP="00E553BC">
            <w:pPr>
              <w:jc w:val="right"/>
              <w:rPr>
                <w:bCs/>
                <w:color w:val="000000"/>
                <w:sz w:val="16"/>
                <w:szCs w:val="16"/>
              </w:rPr>
            </w:pPr>
            <w:r w:rsidRPr="00C51829">
              <w:rPr>
                <w:bCs/>
                <w:color w:val="000000"/>
                <w:sz w:val="16"/>
                <w:szCs w:val="16"/>
              </w:rPr>
              <w:t>0.76</w:t>
            </w:r>
          </w:p>
        </w:tc>
        <w:tc>
          <w:tcPr>
            <w:tcW w:w="641" w:type="dxa"/>
            <w:tcBorders>
              <w:top w:val="single" w:sz="4" w:space="0" w:color="auto"/>
              <w:left w:val="single" w:sz="4" w:space="0" w:color="auto"/>
              <w:bottom w:val="single" w:sz="4" w:space="0" w:color="auto"/>
              <w:right w:val="single" w:sz="4" w:space="0" w:color="auto"/>
            </w:tcBorders>
            <w:tcMar>
              <w:left w:w="57" w:type="dxa"/>
            </w:tcMar>
          </w:tcPr>
          <w:p w14:paraId="78BA3757" w14:textId="77777777" w:rsidR="00C51829" w:rsidRPr="00C51829" w:rsidRDefault="00C51829" w:rsidP="00E553BC">
            <w:pPr>
              <w:jc w:val="right"/>
              <w:rPr>
                <w:bCs/>
                <w:color w:val="000000"/>
                <w:sz w:val="16"/>
                <w:szCs w:val="16"/>
              </w:rPr>
            </w:pPr>
            <w:r w:rsidRPr="00C51829">
              <w:rPr>
                <w:bCs/>
                <w:color w:val="000000"/>
                <w:sz w:val="16"/>
                <w:szCs w:val="16"/>
              </w:rPr>
              <w:t>0.76</w:t>
            </w:r>
          </w:p>
        </w:tc>
        <w:tc>
          <w:tcPr>
            <w:tcW w:w="434" w:type="dxa"/>
            <w:tcBorders>
              <w:top w:val="single" w:sz="4" w:space="0" w:color="auto"/>
              <w:left w:val="single" w:sz="4" w:space="0" w:color="auto"/>
              <w:bottom w:val="single" w:sz="4" w:space="0" w:color="auto"/>
              <w:right w:val="single" w:sz="4" w:space="0" w:color="auto"/>
            </w:tcBorders>
          </w:tcPr>
          <w:p w14:paraId="1AE9F4B3" w14:textId="77777777" w:rsidR="00C51829" w:rsidRPr="00C51829" w:rsidRDefault="00C51829" w:rsidP="00E553BC">
            <w:pPr>
              <w:jc w:val="right"/>
              <w:rPr>
                <w:bCs/>
                <w:color w:val="000000"/>
                <w:sz w:val="16"/>
                <w:szCs w:val="16"/>
              </w:rPr>
            </w:pPr>
            <w:r w:rsidRPr="00C51829">
              <w:rPr>
                <w:bCs/>
                <w:color w:val="000000"/>
                <w:sz w:val="16"/>
                <w:szCs w:val="16"/>
              </w:rPr>
              <w:t>0.76</w:t>
            </w:r>
          </w:p>
        </w:tc>
        <w:tc>
          <w:tcPr>
            <w:tcW w:w="699" w:type="dxa"/>
            <w:tcBorders>
              <w:top w:val="single" w:sz="4" w:space="0" w:color="auto"/>
              <w:left w:val="single" w:sz="4" w:space="0" w:color="auto"/>
              <w:bottom w:val="single" w:sz="4" w:space="0" w:color="auto"/>
              <w:right w:val="single" w:sz="4" w:space="0" w:color="auto"/>
            </w:tcBorders>
            <w:noWrap/>
            <w:tcMar>
              <w:left w:w="57" w:type="dxa"/>
            </w:tcMar>
            <w:hideMark/>
          </w:tcPr>
          <w:p w14:paraId="1C5D46AE" w14:textId="77777777" w:rsidR="00C51829" w:rsidRPr="00C51829" w:rsidRDefault="00C51829" w:rsidP="00E553BC">
            <w:pPr>
              <w:jc w:val="right"/>
              <w:rPr>
                <w:bCs/>
                <w:color w:val="000000"/>
                <w:sz w:val="16"/>
                <w:szCs w:val="16"/>
              </w:rPr>
            </w:pPr>
            <w:r w:rsidRPr="00C51829">
              <w:rPr>
                <w:bCs/>
                <w:color w:val="000000"/>
                <w:sz w:val="16"/>
                <w:szCs w:val="16"/>
              </w:rPr>
              <w:t>0.21</w:t>
            </w:r>
          </w:p>
        </w:tc>
        <w:tc>
          <w:tcPr>
            <w:tcW w:w="769" w:type="dxa"/>
            <w:tcBorders>
              <w:top w:val="single" w:sz="4" w:space="0" w:color="auto"/>
              <w:left w:val="single" w:sz="4" w:space="0" w:color="auto"/>
              <w:bottom w:val="single" w:sz="4" w:space="0" w:color="auto"/>
              <w:right w:val="single" w:sz="4" w:space="0" w:color="auto"/>
            </w:tcBorders>
            <w:noWrap/>
            <w:tcMar>
              <w:left w:w="57" w:type="dxa"/>
            </w:tcMar>
            <w:hideMark/>
          </w:tcPr>
          <w:p w14:paraId="416D37E9" w14:textId="226F8A68" w:rsidR="00C51829" w:rsidRPr="00C51829" w:rsidRDefault="00C51829" w:rsidP="00E553BC">
            <w:pPr>
              <w:jc w:val="right"/>
              <w:rPr>
                <w:color w:val="000000"/>
                <w:sz w:val="16"/>
                <w:szCs w:val="16"/>
                <w:lang w:eastAsia="zh-CN"/>
              </w:rPr>
            </w:pPr>
            <w:r>
              <w:rPr>
                <w:rFonts w:hint="eastAsia"/>
                <w:color w:val="000000"/>
                <w:sz w:val="16"/>
                <w:szCs w:val="16"/>
                <w:lang w:eastAsia="zh-CN"/>
              </w:rPr>
              <w:t>暂缺</w:t>
            </w:r>
          </w:p>
        </w:tc>
      </w:tr>
      <w:tr w:rsidR="00C51829" w:rsidRPr="00C51829" w14:paraId="139C2C17" w14:textId="77777777" w:rsidTr="00E553BC">
        <w:trPr>
          <w:trHeight w:val="113"/>
          <w:jc w:val="center"/>
        </w:trPr>
        <w:tc>
          <w:tcPr>
            <w:tcW w:w="434" w:type="dxa"/>
            <w:tcBorders>
              <w:top w:val="single" w:sz="4" w:space="0" w:color="auto"/>
              <w:left w:val="single" w:sz="4" w:space="0" w:color="auto"/>
              <w:bottom w:val="single" w:sz="4" w:space="0" w:color="auto"/>
              <w:right w:val="single" w:sz="4" w:space="0" w:color="auto"/>
            </w:tcBorders>
            <w:hideMark/>
          </w:tcPr>
          <w:p w14:paraId="199CA45D" w14:textId="77777777" w:rsidR="00C51829" w:rsidRPr="00C51829" w:rsidRDefault="00C51829" w:rsidP="00E553BC">
            <w:pPr>
              <w:jc w:val="left"/>
              <w:rPr>
                <w:color w:val="000000"/>
                <w:sz w:val="16"/>
                <w:szCs w:val="16"/>
                <w:lang w:eastAsia="zh-CN"/>
              </w:rPr>
            </w:pPr>
            <w:r w:rsidRPr="00C51829">
              <w:rPr>
                <w:color w:val="000000"/>
                <w:sz w:val="16"/>
                <w:szCs w:val="16"/>
                <w:lang w:eastAsia="zh-CN"/>
              </w:rPr>
              <w:t>2.1</w:t>
            </w:r>
          </w:p>
        </w:tc>
        <w:tc>
          <w:tcPr>
            <w:tcW w:w="1181" w:type="dxa"/>
            <w:tcBorders>
              <w:top w:val="single" w:sz="4" w:space="0" w:color="auto"/>
              <w:left w:val="single" w:sz="4" w:space="0" w:color="auto"/>
              <w:bottom w:val="single" w:sz="4" w:space="0" w:color="auto"/>
              <w:right w:val="single" w:sz="4" w:space="0" w:color="auto"/>
            </w:tcBorders>
            <w:hideMark/>
          </w:tcPr>
          <w:p w14:paraId="295A3BC2" w14:textId="271D0060" w:rsidR="00C51829" w:rsidRPr="00C51829" w:rsidRDefault="007E0FD4" w:rsidP="00E553BC">
            <w:pPr>
              <w:jc w:val="left"/>
              <w:rPr>
                <w:color w:val="000000"/>
                <w:sz w:val="16"/>
                <w:szCs w:val="16"/>
                <w:lang w:eastAsia="zh-CN"/>
              </w:rPr>
            </w:pPr>
            <w:r w:rsidRPr="00C51829">
              <w:rPr>
                <w:rFonts w:ascii="SimSun" w:hint="eastAsia"/>
                <w:sz w:val="16"/>
                <w:szCs w:val="16"/>
                <w:lang w:val="zh-CN" w:eastAsia="zh-CN"/>
              </w:rPr>
              <w:t>牵头执行机构（</w:t>
            </w:r>
            <w:r>
              <w:rPr>
                <w:rFonts w:ascii="SimSun" w:hint="eastAsia"/>
                <w:sz w:val="16"/>
                <w:szCs w:val="16"/>
                <w:lang w:val="zh-CN" w:eastAsia="zh-CN"/>
              </w:rPr>
              <w:t>德国</w:t>
            </w:r>
            <w:r w:rsidRPr="00C51829">
              <w:rPr>
                <w:rFonts w:ascii="SimSun" w:hint="eastAsia"/>
                <w:sz w:val="16"/>
                <w:szCs w:val="16"/>
                <w:lang w:val="zh-CN" w:eastAsia="zh-CN"/>
              </w:rPr>
              <w:t>）商定的供资（美元）</w:t>
            </w:r>
          </w:p>
        </w:tc>
        <w:tc>
          <w:tcPr>
            <w:tcW w:w="634" w:type="dxa"/>
            <w:tcBorders>
              <w:top w:val="single" w:sz="4" w:space="0" w:color="auto"/>
              <w:left w:val="single" w:sz="4" w:space="0" w:color="auto"/>
              <w:bottom w:val="single" w:sz="4" w:space="0" w:color="auto"/>
              <w:right w:val="single" w:sz="4" w:space="0" w:color="auto"/>
            </w:tcBorders>
            <w:tcMar>
              <w:left w:w="57" w:type="dxa"/>
            </w:tcMar>
            <w:hideMark/>
          </w:tcPr>
          <w:p w14:paraId="05B34F42" w14:textId="77777777" w:rsidR="00C51829" w:rsidRPr="00C51829" w:rsidRDefault="00C51829" w:rsidP="00E553BC">
            <w:pPr>
              <w:jc w:val="right"/>
              <w:rPr>
                <w:color w:val="000000"/>
                <w:sz w:val="16"/>
                <w:szCs w:val="16"/>
                <w:lang w:eastAsia="zh-CN"/>
              </w:rPr>
            </w:pPr>
            <w:r w:rsidRPr="00C51829">
              <w:rPr>
                <w:color w:val="000000"/>
                <w:sz w:val="16"/>
                <w:szCs w:val="16"/>
                <w:lang w:eastAsia="zh-CN"/>
              </w:rPr>
              <w:t>300,000</w:t>
            </w: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4AF438EB" w14:textId="77777777" w:rsidR="00C51829" w:rsidRPr="00C51829" w:rsidRDefault="00C51829" w:rsidP="00E553BC">
            <w:pPr>
              <w:jc w:val="right"/>
              <w:rPr>
                <w:color w:val="000000"/>
                <w:sz w:val="16"/>
                <w:szCs w:val="16"/>
                <w:lang w:eastAsia="zh-CN"/>
              </w:rPr>
            </w:pPr>
          </w:p>
        </w:tc>
        <w:tc>
          <w:tcPr>
            <w:tcW w:w="634" w:type="dxa"/>
            <w:tcBorders>
              <w:top w:val="single" w:sz="4" w:space="0" w:color="auto"/>
              <w:left w:val="single" w:sz="4" w:space="0" w:color="auto"/>
              <w:bottom w:val="single" w:sz="4" w:space="0" w:color="auto"/>
              <w:right w:val="single" w:sz="4" w:space="0" w:color="auto"/>
            </w:tcBorders>
            <w:tcMar>
              <w:left w:w="57" w:type="dxa"/>
            </w:tcMar>
            <w:hideMark/>
          </w:tcPr>
          <w:p w14:paraId="16387414" w14:textId="77777777" w:rsidR="00C51829" w:rsidRPr="00C51829" w:rsidRDefault="00C51829" w:rsidP="00E553BC">
            <w:pPr>
              <w:jc w:val="right"/>
              <w:rPr>
                <w:color w:val="000000"/>
                <w:sz w:val="16"/>
                <w:szCs w:val="16"/>
                <w:lang w:eastAsia="zh-CN"/>
              </w:rPr>
            </w:pPr>
            <w:r w:rsidRPr="00C51829">
              <w:rPr>
                <w:color w:val="000000"/>
                <w:sz w:val="16"/>
                <w:szCs w:val="16"/>
                <w:lang w:eastAsia="zh-CN"/>
              </w:rPr>
              <w:t>240,000</w:t>
            </w: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0EC9DB8A" w14:textId="77777777" w:rsidR="00C51829" w:rsidRPr="00C51829" w:rsidRDefault="00C51829" w:rsidP="00E553BC">
            <w:pPr>
              <w:jc w:val="right"/>
              <w:rPr>
                <w:color w:val="000000"/>
                <w:sz w:val="16"/>
                <w:szCs w:val="16"/>
                <w:lang w:eastAsia="zh-CN"/>
              </w:rPr>
            </w:pP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70F8006A" w14:textId="77777777" w:rsidR="00C51829" w:rsidRPr="00C51829" w:rsidRDefault="00C51829" w:rsidP="00E553BC">
            <w:pPr>
              <w:jc w:val="right"/>
              <w:rPr>
                <w:color w:val="000000"/>
                <w:sz w:val="16"/>
                <w:szCs w:val="16"/>
                <w:lang w:eastAsia="zh-CN"/>
              </w:rPr>
            </w:pP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7534E70E" w14:textId="77777777" w:rsidR="00C51829" w:rsidRPr="00C51829" w:rsidRDefault="00C51829" w:rsidP="00E553BC">
            <w:pPr>
              <w:jc w:val="right"/>
              <w:rPr>
                <w:color w:val="000000"/>
                <w:sz w:val="16"/>
                <w:szCs w:val="16"/>
                <w:lang w:eastAsia="zh-CN"/>
              </w:rPr>
            </w:pPr>
          </w:p>
        </w:tc>
        <w:tc>
          <w:tcPr>
            <w:tcW w:w="634" w:type="dxa"/>
            <w:tcBorders>
              <w:top w:val="single" w:sz="4" w:space="0" w:color="auto"/>
              <w:left w:val="single" w:sz="4" w:space="0" w:color="auto"/>
              <w:bottom w:val="single" w:sz="4" w:space="0" w:color="auto"/>
              <w:right w:val="single" w:sz="4" w:space="0" w:color="auto"/>
            </w:tcBorders>
            <w:tcMar>
              <w:left w:w="57" w:type="dxa"/>
            </w:tcMar>
            <w:hideMark/>
          </w:tcPr>
          <w:p w14:paraId="0990EA5E" w14:textId="77777777" w:rsidR="00C51829" w:rsidRPr="00C51829" w:rsidRDefault="00C51829" w:rsidP="00E553BC">
            <w:pPr>
              <w:jc w:val="right"/>
              <w:rPr>
                <w:color w:val="000000"/>
                <w:sz w:val="16"/>
                <w:szCs w:val="16"/>
                <w:lang w:eastAsia="zh-CN"/>
              </w:rPr>
            </w:pPr>
            <w:r w:rsidRPr="00C51829">
              <w:rPr>
                <w:color w:val="000000"/>
                <w:sz w:val="16"/>
                <w:szCs w:val="16"/>
                <w:lang w:eastAsia="zh-CN"/>
              </w:rPr>
              <w:t>270,000</w:t>
            </w:r>
          </w:p>
        </w:tc>
        <w:tc>
          <w:tcPr>
            <w:tcW w:w="484" w:type="dxa"/>
            <w:tcBorders>
              <w:top w:val="single" w:sz="4" w:space="0" w:color="auto"/>
              <w:left w:val="single" w:sz="4" w:space="0" w:color="auto"/>
              <w:bottom w:val="single" w:sz="4" w:space="0" w:color="auto"/>
              <w:right w:val="single" w:sz="4" w:space="0" w:color="auto"/>
            </w:tcBorders>
            <w:tcMar>
              <w:left w:w="57" w:type="dxa"/>
            </w:tcMar>
            <w:hideMark/>
          </w:tcPr>
          <w:p w14:paraId="177BC961" w14:textId="77777777" w:rsidR="00C51829" w:rsidRPr="00C51829" w:rsidRDefault="00C51829" w:rsidP="00E553BC">
            <w:pPr>
              <w:jc w:val="right"/>
              <w:rPr>
                <w:color w:val="000000"/>
                <w:sz w:val="16"/>
                <w:szCs w:val="16"/>
                <w:lang w:eastAsia="zh-CN"/>
              </w:rPr>
            </w:pPr>
          </w:p>
        </w:tc>
        <w:tc>
          <w:tcPr>
            <w:tcW w:w="582" w:type="dxa"/>
            <w:tcBorders>
              <w:top w:val="single" w:sz="4" w:space="0" w:color="auto"/>
              <w:left w:val="single" w:sz="4" w:space="0" w:color="auto"/>
              <w:bottom w:val="single" w:sz="4" w:space="0" w:color="auto"/>
              <w:right w:val="single" w:sz="4" w:space="0" w:color="auto"/>
            </w:tcBorders>
            <w:tcMar>
              <w:left w:w="57" w:type="dxa"/>
            </w:tcMar>
            <w:hideMark/>
          </w:tcPr>
          <w:p w14:paraId="02E94EAE" w14:textId="77777777" w:rsidR="00C51829" w:rsidRPr="00C51829" w:rsidRDefault="00C51829" w:rsidP="00E553BC">
            <w:pPr>
              <w:jc w:val="right"/>
              <w:rPr>
                <w:color w:val="000000"/>
                <w:sz w:val="16"/>
                <w:szCs w:val="16"/>
                <w:lang w:eastAsia="zh-CN"/>
              </w:rPr>
            </w:pPr>
          </w:p>
        </w:tc>
        <w:tc>
          <w:tcPr>
            <w:tcW w:w="488" w:type="dxa"/>
            <w:tcBorders>
              <w:top w:val="single" w:sz="4" w:space="0" w:color="auto"/>
              <w:left w:val="single" w:sz="4" w:space="0" w:color="auto"/>
              <w:bottom w:val="single" w:sz="4" w:space="0" w:color="auto"/>
              <w:right w:val="single" w:sz="4" w:space="0" w:color="auto"/>
            </w:tcBorders>
            <w:tcMar>
              <w:left w:w="57" w:type="dxa"/>
            </w:tcMar>
            <w:hideMark/>
          </w:tcPr>
          <w:p w14:paraId="4B7C24C7" w14:textId="77777777" w:rsidR="00C51829" w:rsidRPr="00C51829" w:rsidRDefault="00C51829" w:rsidP="00E553BC">
            <w:pPr>
              <w:jc w:val="right"/>
              <w:rPr>
                <w:color w:val="000000"/>
                <w:sz w:val="16"/>
                <w:szCs w:val="16"/>
                <w:lang w:eastAsia="zh-CN"/>
              </w:rPr>
            </w:pPr>
          </w:p>
        </w:tc>
        <w:tc>
          <w:tcPr>
            <w:tcW w:w="641" w:type="dxa"/>
            <w:tcBorders>
              <w:top w:val="single" w:sz="4" w:space="0" w:color="auto"/>
              <w:left w:val="single" w:sz="4" w:space="0" w:color="auto"/>
              <w:bottom w:val="single" w:sz="4" w:space="0" w:color="auto"/>
              <w:right w:val="single" w:sz="4" w:space="0" w:color="auto"/>
            </w:tcBorders>
            <w:tcMar>
              <w:left w:w="57" w:type="dxa"/>
            </w:tcMar>
          </w:tcPr>
          <w:p w14:paraId="749BCFA4" w14:textId="77777777" w:rsidR="00C51829" w:rsidRPr="00C51829" w:rsidRDefault="00C51829" w:rsidP="00E553BC">
            <w:pPr>
              <w:jc w:val="right"/>
              <w:rPr>
                <w:b/>
                <w:bCs/>
                <w:color w:val="000000"/>
                <w:sz w:val="16"/>
                <w:szCs w:val="16"/>
                <w:lang w:eastAsia="zh-CN"/>
              </w:rPr>
            </w:pPr>
            <w:r w:rsidRPr="00C51829">
              <w:rPr>
                <w:b/>
                <w:bCs/>
                <w:color w:val="000000"/>
                <w:sz w:val="16"/>
                <w:szCs w:val="16"/>
                <w:lang w:eastAsia="zh-CN"/>
              </w:rPr>
              <w:t>120,000</w:t>
            </w:r>
          </w:p>
        </w:tc>
        <w:tc>
          <w:tcPr>
            <w:tcW w:w="434" w:type="dxa"/>
            <w:tcBorders>
              <w:top w:val="single" w:sz="4" w:space="0" w:color="auto"/>
              <w:left w:val="single" w:sz="4" w:space="0" w:color="auto"/>
              <w:bottom w:val="single" w:sz="4" w:space="0" w:color="auto"/>
              <w:right w:val="single" w:sz="4" w:space="0" w:color="auto"/>
            </w:tcBorders>
          </w:tcPr>
          <w:p w14:paraId="1879C642" w14:textId="77777777" w:rsidR="00C51829" w:rsidRPr="00C51829" w:rsidRDefault="00C51829" w:rsidP="00E553BC">
            <w:pPr>
              <w:jc w:val="right"/>
              <w:rPr>
                <w:color w:val="000000"/>
                <w:sz w:val="16"/>
                <w:szCs w:val="16"/>
                <w:lang w:eastAsia="zh-CN"/>
              </w:rPr>
            </w:pPr>
          </w:p>
        </w:tc>
        <w:tc>
          <w:tcPr>
            <w:tcW w:w="699" w:type="dxa"/>
            <w:tcBorders>
              <w:top w:val="single" w:sz="4" w:space="0" w:color="auto"/>
              <w:left w:val="single" w:sz="4" w:space="0" w:color="auto"/>
              <w:bottom w:val="single" w:sz="4" w:space="0" w:color="auto"/>
              <w:right w:val="single" w:sz="4" w:space="0" w:color="auto"/>
            </w:tcBorders>
            <w:tcMar>
              <w:left w:w="57" w:type="dxa"/>
            </w:tcMar>
            <w:hideMark/>
          </w:tcPr>
          <w:p w14:paraId="12B7993D" w14:textId="77777777" w:rsidR="00C51829" w:rsidRPr="00C51829" w:rsidRDefault="00C51829" w:rsidP="00E553BC">
            <w:pPr>
              <w:jc w:val="right"/>
              <w:rPr>
                <w:color w:val="000000"/>
                <w:sz w:val="16"/>
                <w:szCs w:val="16"/>
                <w:lang w:eastAsia="zh-CN"/>
              </w:rPr>
            </w:pPr>
            <w:r w:rsidRPr="00C51829">
              <w:rPr>
                <w:color w:val="000000"/>
                <w:sz w:val="16"/>
                <w:szCs w:val="16"/>
                <w:lang w:eastAsia="zh-CN"/>
              </w:rPr>
              <w:t>90,000</w:t>
            </w:r>
          </w:p>
        </w:tc>
        <w:tc>
          <w:tcPr>
            <w:tcW w:w="769" w:type="dxa"/>
            <w:tcBorders>
              <w:top w:val="single" w:sz="4" w:space="0" w:color="auto"/>
              <w:left w:val="nil"/>
              <w:bottom w:val="single" w:sz="4" w:space="0" w:color="auto"/>
              <w:right w:val="single" w:sz="4" w:space="0" w:color="auto"/>
            </w:tcBorders>
            <w:shd w:val="clear" w:color="auto" w:fill="auto"/>
            <w:tcMar>
              <w:left w:w="57" w:type="dxa"/>
            </w:tcMar>
            <w:hideMark/>
          </w:tcPr>
          <w:p w14:paraId="287E62AC" w14:textId="77777777" w:rsidR="00C51829" w:rsidRPr="00C51829" w:rsidRDefault="00C51829" w:rsidP="00E553BC">
            <w:pPr>
              <w:jc w:val="right"/>
              <w:rPr>
                <w:b/>
                <w:bCs/>
                <w:color w:val="000000"/>
                <w:sz w:val="16"/>
                <w:szCs w:val="16"/>
                <w:lang w:eastAsia="zh-CN"/>
              </w:rPr>
            </w:pPr>
            <w:r w:rsidRPr="00C51829">
              <w:rPr>
                <w:b/>
                <w:bCs/>
                <w:color w:val="000000"/>
                <w:sz w:val="16"/>
                <w:szCs w:val="16"/>
              </w:rPr>
              <w:t>1,020,000</w:t>
            </w:r>
          </w:p>
        </w:tc>
      </w:tr>
      <w:tr w:rsidR="00C51829" w:rsidRPr="00C51829" w14:paraId="46BA4874" w14:textId="77777777" w:rsidTr="00E553BC">
        <w:trPr>
          <w:trHeight w:val="113"/>
          <w:jc w:val="center"/>
        </w:trPr>
        <w:tc>
          <w:tcPr>
            <w:tcW w:w="434" w:type="dxa"/>
            <w:tcBorders>
              <w:top w:val="single" w:sz="4" w:space="0" w:color="auto"/>
              <w:left w:val="single" w:sz="4" w:space="0" w:color="auto"/>
              <w:bottom w:val="single" w:sz="4" w:space="0" w:color="auto"/>
              <w:right w:val="single" w:sz="4" w:space="0" w:color="auto"/>
            </w:tcBorders>
            <w:hideMark/>
          </w:tcPr>
          <w:p w14:paraId="69542C65" w14:textId="77777777" w:rsidR="00C51829" w:rsidRPr="00C51829" w:rsidRDefault="00C51829" w:rsidP="00E553BC">
            <w:pPr>
              <w:jc w:val="left"/>
              <w:rPr>
                <w:color w:val="000000"/>
                <w:sz w:val="16"/>
                <w:szCs w:val="16"/>
                <w:lang w:eastAsia="zh-CN"/>
              </w:rPr>
            </w:pPr>
            <w:r w:rsidRPr="00C51829">
              <w:rPr>
                <w:color w:val="000000"/>
                <w:sz w:val="16"/>
                <w:szCs w:val="16"/>
                <w:lang w:eastAsia="zh-CN"/>
              </w:rPr>
              <w:t>2.2</w:t>
            </w:r>
          </w:p>
        </w:tc>
        <w:tc>
          <w:tcPr>
            <w:tcW w:w="1181" w:type="dxa"/>
            <w:tcBorders>
              <w:top w:val="single" w:sz="4" w:space="0" w:color="auto"/>
              <w:left w:val="single" w:sz="4" w:space="0" w:color="auto"/>
              <w:bottom w:val="single" w:sz="4" w:space="0" w:color="auto"/>
              <w:right w:val="single" w:sz="4" w:space="0" w:color="auto"/>
            </w:tcBorders>
            <w:hideMark/>
          </w:tcPr>
          <w:p w14:paraId="5D3807D0" w14:textId="6A34835C" w:rsidR="00C51829" w:rsidRPr="00C51829" w:rsidRDefault="007E0FD4" w:rsidP="00E553BC">
            <w:pPr>
              <w:jc w:val="left"/>
              <w:rPr>
                <w:color w:val="000000"/>
                <w:sz w:val="16"/>
                <w:szCs w:val="16"/>
                <w:lang w:eastAsia="zh-CN"/>
              </w:rPr>
            </w:pPr>
            <w:r w:rsidRPr="00C51829">
              <w:rPr>
                <w:rFonts w:ascii="SimSun" w:hint="eastAsia"/>
                <w:sz w:val="16"/>
                <w:szCs w:val="16"/>
                <w:lang w:val="zh-CN" w:eastAsia="zh-CN"/>
              </w:rPr>
              <w:t>牵头执行机构支助费用（美元）</w:t>
            </w:r>
          </w:p>
        </w:tc>
        <w:tc>
          <w:tcPr>
            <w:tcW w:w="634" w:type="dxa"/>
            <w:tcBorders>
              <w:top w:val="single" w:sz="4" w:space="0" w:color="auto"/>
              <w:left w:val="single" w:sz="4" w:space="0" w:color="auto"/>
              <w:bottom w:val="single" w:sz="4" w:space="0" w:color="auto"/>
              <w:right w:val="single" w:sz="4" w:space="0" w:color="auto"/>
            </w:tcBorders>
            <w:tcMar>
              <w:left w:w="57" w:type="dxa"/>
            </w:tcMar>
            <w:hideMark/>
          </w:tcPr>
          <w:p w14:paraId="4990B0B2" w14:textId="77777777" w:rsidR="00C51829" w:rsidRPr="00C51829" w:rsidRDefault="00C51829" w:rsidP="00E553BC">
            <w:pPr>
              <w:jc w:val="right"/>
              <w:rPr>
                <w:color w:val="000000"/>
                <w:sz w:val="16"/>
                <w:szCs w:val="16"/>
                <w:lang w:eastAsia="zh-CN"/>
              </w:rPr>
            </w:pPr>
            <w:r w:rsidRPr="00C51829">
              <w:rPr>
                <w:color w:val="000000"/>
                <w:sz w:val="16"/>
                <w:szCs w:val="16"/>
                <w:lang w:eastAsia="zh-CN"/>
              </w:rPr>
              <w:t>36,333</w:t>
            </w: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4ED7795A" w14:textId="77777777" w:rsidR="00C51829" w:rsidRPr="00C51829" w:rsidRDefault="00C51829" w:rsidP="00E553BC">
            <w:pPr>
              <w:jc w:val="right"/>
              <w:rPr>
                <w:color w:val="000000"/>
                <w:sz w:val="16"/>
                <w:szCs w:val="16"/>
                <w:lang w:eastAsia="zh-CN"/>
              </w:rPr>
            </w:pPr>
          </w:p>
        </w:tc>
        <w:tc>
          <w:tcPr>
            <w:tcW w:w="634" w:type="dxa"/>
            <w:tcBorders>
              <w:top w:val="single" w:sz="4" w:space="0" w:color="auto"/>
              <w:left w:val="single" w:sz="4" w:space="0" w:color="auto"/>
              <w:bottom w:val="single" w:sz="4" w:space="0" w:color="auto"/>
              <w:right w:val="single" w:sz="4" w:space="0" w:color="auto"/>
            </w:tcBorders>
            <w:tcMar>
              <w:left w:w="57" w:type="dxa"/>
            </w:tcMar>
            <w:hideMark/>
          </w:tcPr>
          <w:p w14:paraId="3B573F9F" w14:textId="77777777" w:rsidR="00C51829" w:rsidRPr="00C51829" w:rsidRDefault="00C51829" w:rsidP="00E553BC">
            <w:pPr>
              <w:jc w:val="right"/>
              <w:rPr>
                <w:color w:val="000000"/>
                <w:sz w:val="16"/>
                <w:szCs w:val="16"/>
                <w:lang w:eastAsia="zh-CN"/>
              </w:rPr>
            </w:pPr>
            <w:r w:rsidRPr="00C51829">
              <w:rPr>
                <w:color w:val="000000"/>
                <w:sz w:val="16"/>
                <w:szCs w:val="16"/>
                <w:lang w:eastAsia="zh-CN"/>
              </w:rPr>
              <w:t>29,067</w:t>
            </w: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1D308D02" w14:textId="77777777" w:rsidR="00C51829" w:rsidRPr="00C51829" w:rsidRDefault="00C51829" w:rsidP="00E553BC">
            <w:pPr>
              <w:jc w:val="right"/>
              <w:rPr>
                <w:color w:val="000000"/>
                <w:sz w:val="16"/>
                <w:szCs w:val="16"/>
                <w:lang w:eastAsia="zh-CN"/>
              </w:rPr>
            </w:pP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6A9E3BD3" w14:textId="77777777" w:rsidR="00C51829" w:rsidRPr="00C51829" w:rsidRDefault="00C51829" w:rsidP="00E553BC">
            <w:pPr>
              <w:jc w:val="right"/>
              <w:rPr>
                <w:color w:val="000000"/>
                <w:sz w:val="16"/>
                <w:szCs w:val="16"/>
                <w:lang w:eastAsia="zh-CN"/>
              </w:rPr>
            </w:pP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5369ED09" w14:textId="77777777" w:rsidR="00C51829" w:rsidRPr="00C51829" w:rsidRDefault="00C51829" w:rsidP="00E553BC">
            <w:pPr>
              <w:jc w:val="right"/>
              <w:rPr>
                <w:color w:val="000000"/>
                <w:sz w:val="16"/>
                <w:szCs w:val="16"/>
                <w:lang w:eastAsia="zh-CN"/>
              </w:rPr>
            </w:pPr>
          </w:p>
        </w:tc>
        <w:tc>
          <w:tcPr>
            <w:tcW w:w="634" w:type="dxa"/>
            <w:tcBorders>
              <w:top w:val="single" w:sz="4" w:space="0" w:color="auto"/>
              <w:left w:val="single" w:sz="4" w:space="0" w:color="auto"/>
              <w:bottom w:val="single" w:sz="4" w:space="0" w:color="auto"/>
              <w:right w:val="single" w:sz="4" w:space="0" w:color="auto"/>
            </w:tcBorders>
            <w:tcMar>
              <w:left w:w="57" w:type="dxa"/>
            </w:tcMar>
            <w:hideMark/>
          </w:tcPr>
          <w:p w14:paraId="21B754E1" w14:textId="77777777" w:rsidR="00C51829" w:rsidRPr="00C51829" w:rsidRDefault="00C51829" w:rsidP="00E553BC">
            <w:pPr>
              <w:jc w:val="right"/>
              <w:rPr>
                <w:color w:val="000000"/>
                <w:sz w:val="16"/>
                <w:szCs w:val="16"/>
                <w:lang w:eastAsia="zh-CN"/>
              </w:rPr>
            </w:pPr>
            <w:r w:rsidRPr="00C51829">
              <w:rPr>
                <w:color w:val="000000"/>
                <w:sz w:val="16"/>
                <w:szCs w:val="16"/>
                <w:lang w:eastAsia="zh-CN"/>
              </w:rPr>
              <w:t>32,700</w:t>
            </w:r>
          </w:p>
        </w:tc>
        <w:tc>
          <w:tcPr>
            <w:tcW w:w="484" w:type="dxa"/>
            <w:tcBorders>
              <w:top w:val="single" w:sz="4" w:space="0" w:color="auto"/>
              <w:left w:val="single" w:sz="4" w:space="0" w:color="auto"/>
              <w:bottom w:val="single" w:sz="4" w:space="0" w:color="auto"/>
              <w:right w:val="single" w:sz="4" w:space="0" w:color="auto"/>
            </w:tcBorders>
            <w:tcMar>
              <w:left w:w="57" w:type="dxa"/>
            </w:tcMar>
            <w:hideMark/>
          </w:tcPr>
          <w:p w14:paraId="113FF0B7" w14:textId="77777777" w:rsidR="00C51829" w:rsidRPr="00C51829" w:rsidRDefault="00C51829" w:rsidP="00E553BC">
            <w:pPr>
              <w:jc w:val="right"/>
              <w:rPr>
                <w:color w:val="000000"/>
                <w:sz w:val="16"/>
                <w:szCs w:val="16"/>
                <w:lang w:eastAsia="zh-CN"/>
              </w:rPr>
            </w:pPr>
          </w:p>
        </w:tc>
        <w:tc>
          <w:tcPr>
            <w:tcW w:w="582" w:type="dxa"/>
            <w:tcBorders>
              <w:top w:val="single" w:sz="4" w:space="0" w:color="auto"/>
              <w:left w:val="single" w:sz="4" w:space="0" w:color="auto"/>
              <w:bottom w:val="single" w:sz="4" w:space="0" w:color="auto"/>
              <w:right w:val="single" w:sz="4" w:space="0" w:color="auto"/>
            </w:tcBorders>
            <w:tcMar>
              <w:left w:w="57" w:type="dxa"/>
            </w:tcMar>
            <w:hideMark/>
          </w:tcPr>
          <w:p w14:paraId="5D026010" w14:textId="77777777" w:rsidR="00C51829" w:rsidRPr="00C51829" w:rsidRDefault="00C51829" w:rsidP="00E553BC">
            <w:pPr>
              <w:jc w:val="right"/>
              <w:rPr>
                <w:color w:val="000000"/>
                <w:sz w:val="16"/>
                <w:szCs w:val="16"/>
                <w:lang w:eastAsia="zh-CN"/>
              </w:rPr>
            </w:pPr>
          </w:p>
        </w:tc>
        <w:tc>
          <w:tcPr>
            <w:tcW w:w="488" w:type="dxa"/>
            <w:tcBorders>
              <w:top w:val="single" w:sz="4" w:space="0" w:color="auto"/>
              <w:left w:val="single" w:sz="4" w:space="0" w:color="auto"/>
              <w:bottom w:val="single" w:sz="4" w:space="0" w:color="auto"/>
              <w:right w:val="single" w:sz="4" w:space="0" w:color="auto"/>
            </w:tcBorders>
            <w:tcMar>
              <w:left w:w="57" w:type="dxa"/>
            </w:tcMar>
            <w:hideMark/>
          </w:tcPr>
          <w:p w14:paraId="3F2C3FDF" w14:textId="77777777" w:rsidR="00C51829" w:rsidRPr="00C51829" w:rsidRDefault="00C51829" w:rsidP="00E553BC">
            <w:pPr>
              <w:jc w:val="right"/>
              <w:rPr>
                <w:color w:val="000000"/>
                <w:sz w:val="16"/>
                <w:szCs w:val="16"/>
                <w:lang w:eastAsia="zh-CN"/>
              </w:rPr>
            </w:pPr>
          </w:p>
        </w:tc>
        <w:tc>
          <w:tcPr>
            <w:tcW w:w="641" w:type="dxa"/>
            <w:tcBorders>
              <w:top w:val="single" w:sz="4" w:space="0" w:color="auto"/>
              <w:left w:val="single" w:sz="4" w:space="0" w:color="auto"/>
              <w:bottom w:val="single" w:sz="4" w:space="0" w:color="auto"/>
              <w:right w:val="single" w:sz="4" w:space="0" w:color="auto"/>
            </w:tcBorders>
            <w:tcMar>
              <w:left w:w="57" w:type="dxa"/>
            </w:tcMar>
          </w:tcPr>
          <w:p w14:paraId="1F9B23BB" w14:textId="77777777" w:rsidR="00C51829" w:rsidRPr="00C51829" w:rsidRDefault="00C51829" w:rsidP="00E553BC">
            <w:pPr>
              <w:jc w:val="right"/>
              <w:rPr>
                <w:b/>
                <w:bCs/>
                <w:color w:val="000000"/>
                <w:sz w:val="16"/>
                <w:szCs w:val="16"/>
                <w:lang w:eastAsia="zh-CN"/>
              </w:rPr>
            </w:pPr>
            <w:r w:rsidRPr="00C51829">
              <w:rPr>
                <w:b/>
                <w:bCs/>
                <w:color w:val="000000"/>
                <w:sz w:val="16"/>
                <w:szCs w:val="16"/>
                <w:lang w:eastAsia="zh-CN"/>
              </w:rPr>
              <w:t>13,771</w:t>
            </w:r>
          </w:p>
        </w:tc>
        <w:tc>
          <w:tcPr>
            <w:tcW w:w="434" w:type="dxa"/>
            <w:tcBorders>
              <w:top w:val="single" w:sz="4" w:space="0" w:color="auto"/>
              <w:left w:val="single" w:sz="4" w:space="0" w:color="auto"/>
              <w:bottom w:val="single" w:sz="4" w:space="0" w:color="auto"/>
              <w:right w:val="single" w:sz="4" w:space="0" w:color="auto"/>
            </w:tcBorders>
          </w:tcPr>
          <w:p w14:paraId="1DB68EFC" w14:textId="77777777" w:rsidR="00C51829" w:rsidRPr="00C51829" w:rsidRDefault="00C51829" w:rsidP="00E553BC">
            <w:pPr>
              <w:jc w:val="right"/>
              <w:rPr>
                <w:b/>
                <w:bCs/>
                <w:color w:val="000000"/>
                <w:sz w:val="16"/>
                <w:szCs w:val="16"/>
                <w:lang w:eastAsia="zh-CN"/>
              </w:rPr>
            </w:pPr>
          </w:p>
        </w:tc>
        <w:tc>
          <w:tcPr>
            <w:tcW w:w="699" w:type="dxa"/>
            <w:tcBorders>
              <w:top w:val="single" w:sz="4" w:space="0" w:color="auto"/>
              <w:left w:val="single" w:sz="4" w:space="0" w:color="auto"/>
              <w:bottom w:val="single" w:sz="4" w:space="0" w:color="auto"/>
              <w:right w:val="single" w:sz="4" w:space="0" w:color="auto"/>
            </w:tcBorders>
            <w:tcMar>
              <w:left w:w="57" w:type="dxa"/>
            </w:tcMar>
            <w:hideMark/>
          </w:tcPr>
          <w:p w14:paraId="7F98090C" w14:textId="77777777" w:rsidR="00C51829" w:rsidRPr="00C51829" w:rsidRDefault="00C51829" w:rsidP="00E553BC">
            <w:pPr>
              <w:jc w:val="right"/>
              <w:rPr>
                <w:b/>
                <w:bCs/>
                <w:color w:val="000000"/>
                <w:sz w:val="16"/>
                <w:szCs w:val="16"/>
                <w:lang w:eastAsia="zh-CN"/>
              </w:rPr>
            </w:pPr>
            <w:r w:rsidRPr="00C51829">
              <w:rPr>
                <w:b/>
                <w:bCs/>
                <w:color w:val="000000"/>
                <w:sz w:val="16"/>
                <w:szCs w:val="16"/>
                <w:lang w:eastAsia="zh-CN"/>
              </w:rPr>
              <w:t>10,329</w:t>
            </w:r>
          </w:p>
        </w:tc>
        <w:tc>
          <w:tcPr>
            <w:tcW w:w="769" w:type="dxa"/>
            <w:tcBorders>
              <w:top w:val="single" w:sz="4" w:space="0" w:color="auto"/>
              <w:left w:val="nil"/>
              <w:bottom w:val="single" w:sz="4" w:space="0" w:color="auto"/>
              <w:right w:val="single" w:sz="4" w:space="0" w:color="auto"/>
            </w:tcBorders>
            <w:shd w:val="clear" w:color="auto" w:fill="auto"/>
            <w:tcMar>
              <w:left w:w="57" w:type="dxa"/>
            </w:tcMar>
            <w:hideMark/>
          </w:tcPr>
          <w:p w14:paraId="06A017B6" w14:textId="77777777" w:rsidR="00C51829" w:rsidRPr="00C51829" w:rsidRDefault="00C51829" w:rsidP="00E553BC">
            <w:pPr>
              <w:jc w:val="right"/>
              <w:rPr>
                <w:b/>
                <w:bCs/>
                <w:color w:val="000000"/>
                <w:sz w:val="16"/>
                <w:szCs w:val="16"/>
                <w:lang w:eastAsia="zh-CN"/>
              </w:rPr>
            </w:pPr>
            <w:r w:rsidRPr="00C51829">
              <w:rPr>
                <w:b/>
                <w:bCs/>
                <w:color w:val="000000"/>
                <w:sz w:val="16"/>
                <w:szCs w:val="16"/>
              </w:rPr>
              <w:t>122,200</w:t>
            </w:r>
          </w:p>
        </w:tc>
      </w:tr>
      <w:tr w:rsidR="007E0FD4" w:rsidRPr="00C51829" w14:paraId="11909C64" w14:textId="77777777" w:rsidTr="00E553BC">
        <w:trPr>
          <w:trHeight w:val="113"/>
          <w:jc w:val="center"/>
        </w:trPr>
        <w:tc>
          <w:tcPr>
            <w:tcW w:w="434" w:type="dxa"/>
            <w:tcBorders>
              <w:top w:val="single" w:sz="4" w:space="0" w:color="auto"/>
              <w:left w:val="single" w:sz="4" w:space="0" w:color="auto"/>
              <w:bottom w:val="single" w:sz="4" w:space="0" w:color="auto"/>
              <w:right w:val="single" w:sz="4" w:space="0" w:color="auto"/>
            </w:tcBorders>
            <w:hideMark/>
          </w:tcPr>
          <w:p w14:paraId="737A71D7" w14:textId="77777777" w:rsidR="007E0FD4" w:rsidRPr="00C51829" w:rsidRDefault="007E0FD4" w:rsidP="007E0FD4">
            <w:pPr>
              <w:jc w:val="left"/>
              <w:rPr>
                <w:color w:val="000000"/>
                <w:sz w:val="16"/>
                <w:szCs w:val="16"/>
                <w:lang w:eastAsia="zh-CN"/>
              </w:rPr>
            </w:pPr>
            <w:r w:rsidRPr="00C51829">
              <w:rPr>
                <w:color w:val="000000"/>
                <w:sz w:val="16"/>
                <w:szCs w:val="16"/>
                <w:lang w:eastAsia="zh-CN"/>
              </w:rPr>
              <w:t>3.1</w:t>
            </w:r>
          </w:p>
        </w:tc>
        <w:tc>
          <w:tcPr>
            <w:tcW w:w="1181" w:type="dxa"/>
            <w:tcBorders>
              <w:top w:val="single" w:sz="4" w:space="0" w:color="auto"/>
              <w:left w:val="single" w:sz="4" w:space="0" w:color="auto"/>
              <w:bottom w:val="single" w:sz="4" w:space="0" w:color="auto"/>
              <w:right w:val="single" w:sz="4" w:space="0" w:color="auto"/>
            </w:tcBorders>
            <w:hideMark/>
          </w:tcPr>
          <w:p w14:paraId="3B6E2DEE" w14:textId="64CF0BF4" w:rsidR="007E0FD4" w:rsidRPr="00C51829" w:rsidRDefault="007E0FD4" w:rsidP="007E0FD4">
            <w:pPr>
              <w:jc w:val="left"/>
              <w:rPr>
                <w:color w:val="000000"/>
                <w:sz w:val="16"/>
                <w:szCs w:val="16"/>
                <w:lang w:eastAsia="zh-CN"/>
              </w:rPr>
            </w:pPr>
            <w:r w:rsidRPr="00C51829">
              <w:rPr>
                <w:rFonts w:ascii="SimSun" w:hint="eastAsia"/>
                <w:sz w:val="16"/>
                <w:szCs w:val="16"/>
                <w:lang w:val="zh-CN" w:eastAsia="zh-CN"/>
              </w:rPr>
              <w:t>商定的供资总额（美元）</w:t>
            </w:r>
          </w:p>
        </w:tc>
        <w:tc>
          <w:tcPr>
            <w:tcW w:w="634" w:type="dxa"/>
            <w:tcBorders>
              <w:top w:val="single" w:sz="4" w:space="0" w:color="auto"/>
              <w:left w:val="single" w:sz="4" w:space="0" w:color="auto"/>
              <w:bottom w:val="single" w:sz="4" w:space="0" w:color="auto"/>
              <w:right w:val="single" w:sz="4" w:space="0" w:color="auto"/>
            </w:tcBorders>
            <w:tcMar>
              <w:left w:w="57" w:type="dxa"/>
            </w:tcMar>
            <w:hideMark/>
          </w:tcPr>
          <w:p w14:paraId="0CE4E1CD" w14:textId="77777777" w:rsidR="007E0FD4" w:rsidRPr="00C51829" w:rsidRDefault="007E0FD4" w:rsidP="007E0FD4">
            <w:pPr>
              <w:jc w:val="right"/>
              <w:rPr>
                <w:color w:val="000000"/>
                <w:sz w:val="16"/>
                <w:szCs w:val="16"/>
                <w:lang w:eastAsia="zh-CN"/>
              </w:rPr>
            </w:pPr>
            <w:r w:rsidRPr="00C51829">
              <w:rPr>
                <w:color w:val="000000"/>
                <w:sz w:val="16"/>
                <w:szCs w:val="16"/>
                <w:lang w:eastAsia="zh-CN"/>
              </w:rPr>
              <w:t>300,000</w:t>
            </w: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43B71CE3" w14:textId="77777777" w:rsidR="007E0FD4" w:rsidRPr="00C51829" w:rsidRDefault="007E0FD4" w:rsidP="007E0FD4">
            <w:pPr>
              <w:jc w:val="right"/>
              <w:rPr>
                <w:color w:val="000000"/>
                <w:sz w:val="16"/>
                <w:szCs w:val="16"/>
                <w:lang w:eastAsia="zh-CN"/>
              </w:rPr>
            </w:pPr>
          </w:p>
        </w:tc>
        <w:tc>
          <w:tcPr>
            <w:tcW w:w="634" w:type="dxa"/>
            <w:tcBorders>
              <w:top w:val="single" w:sz="4" w:space="0" w:color="auto"/>
              <w:left w:val="single" w:sz="4" w:space="0" w:color="auto"/>
              <w:bottom w:val="single" w:sz="4" w:space="0" w:color="auto"/>
              <w:right w:val="single" w:sz="4" w:space="0" w:color="auto"/>
            </w:tcBorders>
            <w:tcMar>
              <w:left w:w="57" w:type="dxa"/>
            </w:tcMar>
            <w:hideMark/>
          </w:tcPr>
          <w:p w14:paraId="62DBF8C5" w14:textId="77777777" w:rsidR="007E0FD4" w:rsidRPr="00C51829" w:rsidRDefault="007E0FD4" w:rsidP="007E0FD4">
            <w:pPr>
              <w:jc w:val="right"/>
              <w:rPr>
                <w:color w:val="000000"/>
                <w:sz w:val="16"/>
                <w:szCs w:val="16"/>
                <w:lang w:eastAsia="zh-CN"/>
              </w:rPr>
            </w:pPr>
            <w:r w:rsidRPr="00C51829">
              <w:rPr>
                <w:color w:val="000000"/>
                <w:sz w:val="16"/>
                <w:szCs w:val="16"/>
                <w:lang w:eastAsia="zh-CN"/>
              </w:rPr>
              <w:t>240,000</w:t>
            </w: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2BE38246" w14:textId="77777777" w:rsidR="007E0FD4" w:rsidRPr="00C51829" w:rsidRDefault="007E0FD4" w:rsidP="007E0FD4">
            <w:pPr>
              <w:jc w:val="right"/>
              <w:rPr>
                <w:color w:val="000000"/>
                <w:sz w:val="16"/>
                <w:szCs w:val="16"/>
                <w:lang w:eastAsia="zh-CN"/>
              </w:rPr>
            </w:pP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52096FB3" w14:textId="77777777" w:rsidR="007E0FD4" w:rsidRPr="00C51829" w:rsidRDefault="007E0FD4" w:rsidP="007E0FD4">
            <w:pPr>
              <w:jc w:val="right"/>
              <w:rPr>
                <w:color w:val="000000"/>
                <w:sz w:val="16"/>
                <w:szCs w:val="16"/>
                <w:lang w:eastAsia="zh-CN"/>
              </w:rPr>
            </w:pP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4F0F0FAD" w14:textId="77777777" w:rsidR="007E0FD4" w:rsidRPr="00C51829" w:rsidRDefault="007E0FD4" w:rsidP="007E0FD4">
            <w:pPr>
              <w:jc w:val="right"/>
              <w:rPr>
                <w:color w:val="000000"/>
                <w:sz w:val="16"/>
                <w:szCs w:val="16"/>
                <w:lang w:eastAsia="zh-CN"/>
              </w:rPr>
            </w:pPr>
          </w:p>
        </w:tc>
        <w:tc>
          <w:tcPr>
            <w:tcW w:w="634" w:type="dxa"/>
            <w:tcBorders>
              <w:top w:val="single" w:sz="4" w:space="0" w:color="auto"/>
              <w:left w:val="single" w:sz="4" w:space="0" w:color="auto"/>
              <w:bottom w:val="single" w:sz="4" w:space="0" w:color="auto"/>
              <w:right w:val="single" w:sz="4" w:space="0" w:color="auto"/>
            </w:tcBorders>
            <w:tcMar>
              <w:left w:w="57" w:type="dxa"/>
            </w:tcMar>
            <w:hideMark/>
          </w:tcPr>
          <w:p w14:paraId="0FD93E09" w14:textId="77777777" w:rsidR="007E0FD4" w:rsidRPr="00C51829" w:rsidRDefault="007E0FD4" w:rsidP="007E0FD4">
            <w:pPr>
              <w:jc w:val="right"/>
              <w:rPr>
                <w:color w:val="000000"/>
                <w:sz w:val="16"/>
                <w:szCs w:val="16"/>
                <w:lang w:eastAsia="zh-CN"/>
              </w:rPr>
            </w:pPr>
            <w:r w:rsidRPr="00C51829">
              <w:rPr>
                <w:color w:val="000000"/>
                <w:sz w:val="16"/>
                <w:szCs w:val="16"/>
                <w:lang w:eastAsia="zh-CN"/>
              </w:rPr>
              <w:t>270,000</w:t>
            </w:r>
          </w:p>
        </w:tc>
        <w:tc>
          <w:tcPr>
            <w:tcW w:w="484" w:type="dxa"/>
            <w:tcBorders>
              <w:top w:val="single" w:sz="4" w:space="0" w:color="auto"/>
              <w:left w:val="single" w:sz="4" w:space="0" w:color="auto"/>
              <w:bottom w:val="single" w:sz="4" w:space="0" w:color="auto"/>
              <w:right w:val="single" w:sz="4" w:space="0" w:color="auto"/>
            </w:tcBorders>
            <w:tcMar>
              <w:left w:w="57" w:type="dxa"/>
            </w:tcMar>
            <w:hideMark/>
          </w:tcPr>
          <w:p w14:paraId="1C2D9F1C" w14:textId="77777777" w:rsidR="007E0FD4" w:rsidRPr="00C51829" w:rsidRDefault="007E0FD4" w:rsidP="007E0FD4">
            <w:pPr>
              <w:jc w:val="right"/>
              <w:rPr>
                <w:color w:val="000000"/>
                <w:sz w:val="16"/>
                <w:szCs w:val="16"/>
                <w:lang w:eastAsia="zh-CN"/>
              </w:rPr>
            </w:pPr>
          </w:p>
        </w:tc>
        <w:tc>
          <w:tcPr>
            <w:tcW w:w="582" w:type="dxa"/>
            <w:tcBorders>
              <w:top w:val="single" w:sz="4" w:space="0" w:color="auto"/>
              <w:left w:val="single" w:sz="4" w:space="0" w:color="auto"/>
              <w:bottom w:val="single" w:sz="4" w:space="0" w:color="auto"/>
              <w:right w:val="single" w:sz="4" w:space="0" w:color="auto"/>
            </w:tcBorders>
            <w:tcMar>
              <w:left w:w="57" w:type="dxa"/>
            </w:tcMar>
            <w:hideMark/>
          </w:tcPr>
          <w:p w14:paraId="1D3DC5B9" w14:textId="77777777" w:rsidR="007E0FD4" w:rsidRPr="00C51829" w:rsidRDefault="007E0FD4" w:rsidP="007E0FD4">
            <w:pPr>
              <w:jc w:val="right"/>
              <w:rPr>
                <w:color w:val="000000"/>
                <w:sz w:val="16"/>
                <w:szCs w:val="16"/>
                <w:lang w:eastAsia="zh-CN"/>
              </w:rPr>
            </w:pPr>
          </w:p>
        </w:tc>
        <w:tc>
          <w:tcPr>
            <w:tcW w:w="488" w:type="dxa"/>
            <w:tcBorders>
              <w:top w:val="single" w:sz="4" w:space="0" w:color="auto"/>
              <w:left w:val="single" w:sz="4" w:space="0" w:color="auto"/>
              <w:bottom w:val="single" w:sz="4" w:space="0" w:color="auto"/>
              <w:right w:val="single" w:sz="4" w:space="0" w:color="auto"/>
            </w:tcBorders>
            <w:tcMar>
              <w:left w:w="57" w:type="dxa"/>
            </w:tcMar>
            <w:hideMark/>
          </w:tcPr>
          <w:p w14:paraId="65D707CC" w14:textId="77777777" w:rsidR="007E0FD4" w:rsidRPr="00C51829" w:rsidRDefault="007E0FD4" w:rsidP="007E0FD4">
            <w:pPr>
              <w:jc w:val="right"/>
              <w:rPr>
                <w:color w:val="000000"/>
                <w:sz w:val="16"/>
                <w:szCs w:val="16"/>
                <w:lang w:eastAsia="zh-CN"/>
              </w:rPr>
            </w:pPr>
          </w:p>
        </w:tc>
        <w:tc>
          <w:tcPr>
            <w:tcW w:w="641" w:type="dxa"/>
            <w:tcBorders>
              <w:top w:val="single" w:sz="4" w:space="0" w:color="auto"/>
              <w:left w:val="single" w:sz="4" w:space="0" w:color="auto"/>
              <w:bottom w:val="single" w:sz="4" w:space="0" w:color="auto"/>
              <w:right w:val="single" w:sz="4" w:space="0" w:color="auto"/>
            </w:tcBorders>
            <w:tcMar>
              <w:left w:w="57" w:type="dxa"/>
            </w:tcMar>
          </w:tcPr>
          <w:p w14:paraId="055302CA" w14:textId="77777777" w:rsidR="007E0FD4" w:rsidRPr="00C51829" w:rsidRDefault="007E0FD4" w:rsidP="007E0FD4">
            <w:pPr>
              <w:jc w:val="right"/>
              <w:rPr>
                <w:b/>
                <w:bCs/>
                <w:color w:val="000000"/>
                <w:sz w:val="16"/>
                <w:szCs w:val="16"/>
                <w:lang w:eastAsia="zh-CN"/>
              </w:rPr>
            </w:pPr>
            <w:r w:rsidRPr="00C51829">
              <w:rPr>
                <w:b/>
                <w:bCs/>
                <w:color w:val="000000"/>
                <w:sz w:val="16"/>
                <w:szCs w:val="16"/>
                <w:lang w:eastAsia="zh-CN"/>
              </w:rPr>
              <w:t>120,000</w:t>
            </w:r>
          </w:p>
        </w:tc>
        <w:tc>
          <w:tcPr>
            <w:tcW w:w="434" w:type="dxa"/>
            <w:tcBorders>
              <w:top w:val="single" w:sz="4" w:space="0" w:color="auto"/>
              <w:left w:val="single" w:sz="4" w:space="0" w:color="auto"/>
              <w:bottom w:val="single" w:sz="4" w:space="0" w:color="auto"/>
              <w:right w:val="single" w:sz="4" w:space="0" w:color="auto"/>
            </w:tcBorders>
          </w:tcPr>
          <w:p w14:paraId="5C9EC584" w14:textId="77777777" w:rsidR="007E0FD4" w:rsidRPr="00C51829" w:rsidRDefault="007E0FD4" w:rsidP="007E0FD4">
            <w:pPr>
              <w:jc w:val="right"/>
              <w:rPr>
                <w:color w:val="000000"/>
                <w:sz w:val="16"/>
                <w:szCs w:val="16"/>
                <w:lang w:eastAsia="zh-CN"/>
              </w:rPr>
            </w:pPr>
          </w:p>
        </w:tc>
        <w:tc>
          <w:tcPr>
            <w:tcW w:w="699" w:type="dxa"/>
            <w:tcBorders>
              <w:top w:val="single" w:sz="4" w:space="0" w:color="auto"/>
              <w:left w:val="single" w:sz="4" w:space="0" w:color="auto"/>
              <w:bottom w:val="single" w:sz="4" w:space="0" w:color="auto"/>
              <w:right w:val="single" w:sz="4" w:space="0" w:color="auto"/>
            </w:tcBorders>
            <w:tcMar>
              <w:left w:w="57" w:type="dxa"/>
            </w:tcMar>
            <w:hideMark/>
          </w:tcPr>
          <w:p w14:paraId="520C3364" w14:textId="77777777" w:rsidR="007E0FD4" w:rsidRPr="00C51829" w:rsidRDefault="007E0FD4" w:rsidP="007E0FD4">
            <w:pPr>
              <w:jc w:val="right"/>
              <w:rPr>
                <w:color w:val="000000"/>
                <w:sz w:val="16"/>
                <w:szCs w:val="16"/>
                <w:lang w:eastAsia="zh-CN"/>
              </w:rPr>
            </w:pPr>
            <w:r w:rsidRPr="00C51829">
              <w:rPr>
                <w:color w:val="000000"/>
                <w:sz w:val="16"/>
                <w:szCs w:val="16"/>
                <w:lang w:eastAsia="zh-CN"/>
              </w:rPr>
              <w:t>90,000</w:t>
            </w:r>
          </w:p>
        </w:tc>
        <w:tc>
          <w:tcPr>
            <w:tcW w:w="769" w:type="dxa"/>
            <w:tcBorders>
              <w:top w:val="single" w:sz="4" w:space="0" w:color="auto"/>
              <w:left w:val="nil"/>
              <w:bottom w:val="single" w:sz="4" w:space="0" w:color="auto"/>
              <w:right w:val="single" w:sz="4" w:space="0" w:color="auto"/>
            </w:tcBorders>
            <w:shd w:val="clear" w:color="auto" w:fill="auto"/>
            <w:tcMar>
              <w:left w:w="57" w:type="dxa"/>
            </w:tcMar>
            <w:hideMark/>
          </w:tcPr>
          <w:p w14:paraId="391C6662" w14:textId="77777777" w:rsidR="007E0FD4" w:rsidRPr="00C51829" w:rsidRDefault="007E0FD4" w:rsidP="007E0FD4">
            <w:pPr>
              <w:jc w:val="right"/>
              <w:rPr>
                <w:b/>
                <w:bCs/>
                <w:color w:val="000000"/>
                <w:sz w:val="16"/>
                <w:szCs w:val="16"/>
                <w:lang w:eastAsia="zh-CN"/>
              </w:rPr>
            </w:pPr>
            <w:r w:rsidRPr="00C51829">
              <w:rPr>
                <w:b/>
                <w:bCs/>
                <w:color w:val="000000"/>
                <w:sz w:val="16"/>
                <w:szCs w:val="16"/>
              </w:rPr>
              <w:t>1,020,000</w:t>
            </w:r>
          </w:p>
        </w:tc>
      </w:tr>
      <w:tr w:rsidR="007E0FD4" w:rsidRPr="00C51829" w14:paraId="3B410DC9" w14:textId="77777777" w:rsidTr="00E553BC">
        <w:trPr>
          <w:trHeight w:val="113"/>
          <w:jc w:val="center"/>
        </w:trPr>
        <w:tc>
          <w:tcPr>
            <w:tcW w:w="434" w:type="dxa"/>
            <w:tcBorders>
              <w:top w:val="single" w:sz="4" w:space="0" w:color="auto"/>
              <w:left w:val="single" w:sz="4" w:space="0" w:color="auto"/>
              <w:bottom w:val="single" w:sz="4" w:space="0" w:color="auto"/>
              <w:right w:val="single" w:sz="4" w:space="0" w:color="auto"/>
            </w:tcBorders>
            <w:hideMark/>
          </w:tcPr>
          <w:p w14:paraId="73CC532F" w14:textId="77777777" w:rsidR="007E0FD4" w:rsidRPr="00C51829" w:rsidRDefault="007E0FD4" w:rsidP="007E0FD4">
            <w:pPr>
              <w:jc w:val="left"/>
              <w:rPr>
                <w:color w:val="000000"/>
                <w:sz w:val="16"/>
                <w:szCs w:val="16"/>
                <w:lang w:eastAsia="zh-CN"/>
              </w:rPr>
            </w:pPr>
            <w:r w:rsidRPr="00C51829">
              <w:rPr>
                <w:color w:val="000000"/>
                <w:sz w:val="16"/>
                <w:szCs w:val="16"/>
                <w:lang w:eastAsia="zh-CN"/>
              </w:rPr>
              <w:t>3.2</w:t>
            </w:r>
          </w:p>
        </w:tc>
        <w:tc>
          <w:tcPr>
            <w:tcW w:w="1181" w:type="dxa"/>
            <w:tcBorders>
              <w:top w:val="single" w:sz="4" w:space="0" w:color="auto"/>
              <w:left w:val="single" w:sz="4" w:space="0" w:color="auto"/>
              <w:bottom w:val="single" w:sz="4" w:space="0" w:color="auto"/>
              <w:right w:val="single" w:sz="4" w:space="0" w:color="auto"/>
            </w:tcBorders>
            <w:hideMark/>
          </w:tcPr>
          <w:p w14:paraId="00A02E62" w14:textId="0BE45E2C" w:rsidR="007E0FD4" w:rsidRPr="00C51829" w:rsidRDefault="007E0FD4" w:rsidP="007E0FD4">
            <w:pPr>
              <w:jc w:val="left"/>
              <w:rPr>
                <w:color w:val="000000"/>
                <w:sz w:val="16"/>
                <w:szCs w:val="16"/>
                <w:lang w:eastAsia="zh-CN"/>
              </w:rPr>
            </w:pPr>
            <w:proofErr w:type="spellStart"/>
            <w:r w:rsidRPr="00C51829">
              <w:rPr>
                <w:rFonts w:ascii="SimSun" w:hint="eastAsia"/>
                <w:sz w:val="16"/>
                <w:szCs w:val="16"/>
                <w:lang w:val="zh-CN"/>
              </w:rPr>
              <w:t>总支助费用（美元</w:t>
            </w:r>
            <w:proofErr w:type="spellEnd"/>
            <w:r w:rsidRPr="00C51829">
              <w:rPr>
                <w:rFonts w:ascii="SimSun" w:hint="eastAsia"/>
                <w:sz w:val="16"/>
                <w:szCs w:val="16"/>
                <w:lang w:val="zh-CN"/>
              </w:rPr>
              <w:t>）</w:t>
            </w:r>
          </w:p>
        </w:tc>
        <w:tc>
          <w:tcPr>
            <w:tcW w:w="634" w:type="dxa"/>
            <w:tcBorders>
              <w:top w:val="single" w:sz="4" w:space="0" w:color="auto"/>
              <w:left w:val="single" w:sz="4" w:space="0" w:color="auto"/>
              <w:bottom w:val="single" w:sz="4" w:space="0" w:color="auto"/>
              <w:right w:val="single" w:sz="4" w:space="0" w:color="auto"/>
            </w:tcBorders>
            <w:tcMar>
              <w:left w:w="57" w:type="dxa"/>
            </w:tcMar>
            <w:hideMark/>
          </w:tcPr>
          <w:p w14:paraId="1C202644" w14:textId="77777777" w:rsidR="007E0FD4" w:rsidRPr="00C51829" w:rsidRDefault="007E0FD4" w:rsidP="007E0FD4">
            <w:pPr>
              <w:jc w:val="right"/>
              <w:rPr>
                <w:color w:val="000000"/>
                <w:sz w:val="16"/>
                <w:szCs w:val="16"/>
                <w:lang w:eastAsia="zh-CN"/>
              </w:rPr>
            </w:pPr>
            <w:r w:rsidRPr="00C51829">
              <w:rPr>
                <w:color w:val="000000"/>
                <w:sz w:val="16"/>
                <w:szCs w:val="16"/>
                <w:lang w:eastAsia="zh-CN"/>
              </w:rPr>
              <w:t>36,333</w:t>
            </w: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1868CF2E" w14:textId="77777777" w:rsidR="007E0FD4" w:rsidRPr="00C51829" w:rsidRDefault="007E0FD4" w:rsidP="007E0FD4">
            <w:pPr>
              <w:jc w:val="right"/>
              <w:rPr>
                <w:color w:val="000000"/>
                <w:sz w:val="16"/>
                <w:szCs w:val="16"/>
                <w:lang w:eastAsia="zh-CN"/>
              </w:rPr>
            </w:pPr>
          </w:p>
        </w:tc>
        <w:tc>
          <w:tcPr>
            <w:tcW w:w="634" w:type="dxa"/>
            <w:tcBorders>
              <w:top w:val="single" w:sz="4" w:space="0" w:color="auto"/>
              <w:left w:val="single" w:sz="4" w:space="0" w:color="auto"/>
              <w:bottom w:val="single" w:sz="4" w:space="0" w:color="auto"/>
              <w:right w:val="single" w:sz="4" w:space="0" w:color="auto"/>
            </w:tcBorders>
            <w:tcMar>
              <w:left w:w="57" w:type="dxa"/>
            </w:tcMar>
            <w:hideMark/>
          </w:tcPr>
          <w:p w14:paraId="07E0D9D7" w14:textId="77777777" w:rsidR="007E0FD4" w:rsidRPr="00C51829" w:rsidRDefault="007E0FD4" w:rsidP="007E0FD4">
            <w:pPr>
              <w:jc w:val="right"/>
              <w:rPr>
                <w:color w:val="000000"/>
                <w:sz w:val="16"/>
                <w:szCs w:val="16"/>
                <w:lang w:eastAsia="zh-CN"/>
              </w:rPr>
            </w:pPr>
            <w:r w:rsidRPr="00C51829">
              <w:rPr>
                <w:color w:val="000000"/>
                <w:sz w:val="16"/>
                <w:szCs w:val="16"/>
                <w:lang w:eastAsia="zh-CN"/>
              </w:rPr>
              <w:t>29,067</w:t>
            </w: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5811B8D3" w14:textId="77777777" w:rsidR="007E0FD4" w:rsidRPr="00C51829" w:rsidRDefault="007E0FD4" w:rsidP="007E0FD4">
            <w:pPr>
              <w:jc w:val="right"/>
              <w:rPr>
                <w:color w:val="000000"/>
                <w:sz w:val="16"/>
                <w:szCs w:val="16"/>
                <w:lang w:eastAsia="zh-CN"/>
              </w:rPr>
            </w:pP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3AEC6330" w14:textId="77777777" w:rsidR="007E0FD4" w:rsidRPr="00C51829" w:rsidRDefault="007E0FD4" w:rsidP="007E0FD4">
            <w:pPr>
              <w:jc w:val="right"/>
              <w:rPr>
                <w:color w:val="000000"/>
                <w:sz w:val="16"/>
                <w:szCs w:val="16"/>
                <w:lang w:eastAsia="zh-CN"/>
              </w:rPr>
            </w:pP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19A5F338" w14:textId="77777777" w:rsidR="007E0FD4" w:rsidRPr="00C51829" w:rsidRDefault="007E0FD4" w:rsidP="007E0FD4">
            <w:pPr>
              <w:jc w:val="right"/>
              <w:rPr>
                <w:color w:val="000000"/>
                <w:sz w:val="16"/>
                <w:szCs w:val="16"/>
                <w:lang w:eastAsia="zh-CN"/>
              </w:rPr>
            </w:pPr>
          </w:p>
        </w:tc>
        <w:tc>
          <w:tcPr>
            <w:tcW w:w="634" w:type="dxa"/>
            <w:tcBorders>
              <w:top w:val="single" w:sz="4" w:space="0" w:color="auto"/>
              <w:left w:val="single" w:sz="4" w:space="0" w:color="auto"/>
              <w:bottom w:val="single" w:sz="4" w:space="0" w:color="auto"/>
              <w:right w:val="single" w:sz="4" w:space="0" w:color="auto"/>
            </w:tcBorders>
            <w:tcMar>
              <w:left w:w="57" w:type="dxa"/>
            </w:tcMar>
            <w:hideMark/>
          </w:tcPr>
          <w:p w14:paraId="0E706976" w14:textId="77777777" w:rsidR="007E0FD4" w:rsidRPr="00C51829" w:rsidRDefault="007E0FD4" w:rsidP="007E0FD4">
            <w:pPr>
              <w:jc w:val="right"/>
              <w:rPr>
                <w:color w:val="000000"/>
                <w:sz w:val="16"/>
                <w:szCs w:val="16"/>
                <w:lang w:eastAsia="zh-CN"/>
              </w:rPr>
            </w:pPr>
            <w:r w:rsidRPr="00C51829">
              <w:rPr>
                <w:color w:val="000000"/>
                <w:sz w:val="16"/>
                <w:szCs w:val="16"/>
                <w:lang w:eastAsia="zh-CN"/>
              </w:rPr>
              <w:t>32,700</w:t>
            </w:r>
          </w:p>
        </w:tc>
        <w:tc>
          <w:tcPr>
            <w:tcW w:w="484" w:type="dxa"/>
            <w:tcBorders>
              <w:top w:val="single" w:sz="4" w:space="0" w:color="auto"/>
              <w:left w:val="single" w:sz="4" w:space="0" w:color="auto"/>
              <w:bottom w:val="single" w:sz="4" w:space="0" w:color="auto"/>
              <w:right w:val="single" w:sz="4" w:space="0" w:color="auto"/>
            </w:tcBorders>
            <w:tcMar>
              <w:left w:w="57" w:type="dxa"/>
            </w:tcMar>
            <w:hideMark/>
          </w:tcPr>
          <w:p w14:paraId="098A9D9A" w14:textId="77777777" w:rsidR="007E0FD4" w:rsidRPr="00C51829" w:rsidRDefault="007E0FD4" w:rsidP="007E0FD4">
            <w:pPr>
              <w:jc w:val="right"/>
              <w:rPr>
                <w:color w:val="000000"/>
                <w:sz w:val="16"/>
                <w:szCs w:val="16"/>
                <w:lang w:eastAsia="zh-CN"/>
              </w:rPr>
            </w:pPr>
          </w:p>
        </w:tc>
        <w:tc>
          <w:tcPr>
            <w:tcW w:w="582" w:type="dxa"/>
            <w:tcBorders>
              <w:top w:val="single" w:sz="4" w:space="0" w:color="auto"/>
              <w:left w:val="single" w:sz="4" w:space="0" w:color="auto"/>
              <w:bottom w:val="single" w:sz="4" w:space="0" w:color="auto"/>
              <w:right w:val="single" w:sz="4" w:space="0" w:color="auto"/>
            </w:tcBorders>
            <w:tcMar>
              <w:left w:w="57" w:type="dxa"/>
            </w:tcMar>
            <w:hideMark/>
          </w:tcPr>
          <w:p w14:paraId="25CCC63C" w14:textId="77777777" w:rsidR="007E0FD4" w:rsidRPr="00C51829" w:rsidRDefault="007E0FD4" w:rsidP="007E0FD4">
            <w:pPr>
              <w:jc w:val="right"/>
              <w:rPr>
                <w:color w:val="000000"/>
                <w:sz w:val="16"/>
                <w:szCs w:val="16"/>
                <w:lang w:eastAsia="zh-CN"/>
              </w:rPr>
            </w:pPr>
          </w:p>
        </w:tc>
        <w:tc>
          <w:tcPr>
            <w:tcW w:w="488" w:type="dxa"/>
            <w:tcBorders>
              <w:top w:val="single" w:sz="4" w:space="0" w:color="auto"/>
              <w:left w:val="single" w:sz="4" w:space="0" w:color="auto"/>
              <w:bottom w:val="single" w:sz="4" w:space="0" w:color="auto"/>
              <w:right w:val="single" w:sz="4" w:space="0" w:color="auto"/>
            </w:tcBorders>
            <w:tcMar>
              <w:left w:w="57" w:type="dxa"/>
            </w:tcMar>
            <w:hideMark/>
          </w:tcPr>
          <w:p w14:paraId="3BDDA27F" w14:textId="77777777" w:rsidR="007E0FD4" w:rsidRPr="00C51829" w:rsidRDefault="007E0FD4" w:rsidP="007E0FD4">
            <w:pPr>
              <w:jc w:val="right"/>
              <w:rPr>
                <w:color w:val="000000"/>
                <w:sz w:val="16"/>
                <w:szCs w:val="16"/>
                <w:lang w:eastAsia="zh-CN"/>
              </w:rPr>
            </w:pPr>
          </w:p>
        </w:tc>
        <w:tc>
          <w:tcPr>
            <w:tcW w:w="641" w:type="dxa"/>
            <w:tcBorders>
              <w:top w:val="single" w:sz="4" w:space="0" w:color="auto"/>
              <w:left w:val="single" w:sz="4" w:space="0" w:color="auto"/>
              <w:bottom w:val="single" w:sz="4" w:space="0" w:color="auto"/>
              <w:right w:val="single" w:sz="4" w:space="0" w:color="auto"/>
            </w:tcBorders>
            <w:tcMar>
              <w:left w:w="57" w:type="dxa"/>
            </w:tcMar>
          </w:tcPr>
          <w:p w14:paraId="40AFAC8A" w14:textId="77777777" w:rsidR="007E0FD4" w:rsidRPr="00C51829" w:rsidRDefault="007E0FD4" w:rsidP="007E0FD4">
            <w:pPr>
              <w:jc w:val="right"/>
              <w:rPr>
                <w:b/>
                <w:bCs/>
                <w:color w:val="000000"/>
                <w:sz w:val="16"/>
                <w:szCs w:val="16"/>
                <w:lang w:eastAsia="zh-CN"/>
              </w:rPr>
            </w:pPr>
            <w:r w:rsidRPr="00C51829">
              <w:rPr>
                <w:b/>
                <w:bCs/>
                <w:color w:val="000000"/>
                <w:sz w:val="16"/>
                <w:szCs w:val="16"/>
                <w:lang w:eastAsia="zh-CN"/>
              </w:rPr>
              <w:t>13,771</w:t>
            </w:r>
          </w:p>
        </w:tc>
        <w:tc>
          <w:tcPr>
            <w:tcW w:w="434" w:type="dxa"/>
            <w:tcBorders>
              <w:top w:val="single" w:sz="4" w:space="0" w:color="auto"/>
              <w:left w:val="single" w:sz="4" w:space="0" w:color="auto"/>
              <w:bottom w:val="single" w:sz="4" w:space="0" w:color="auto"/>
              <w:right w:val="single" w:sz="4" w:space="0" w:color="auto"/>
            </w:tcBorders>
          </w:tcPr>
          <w:p w14:paraId="2E7B1222" w14:textId="77777777" w:rsidR="007E0FD4" w:rsidRPr="00C51829" w:rsidRDefault="007E0FD4" w:rsidP="007E0FD4">
            <w:pPr>
              <w:jc w:val="right"/>
              <w:rPr>
                <w:b/>
                <w:bCs/>
                <w:color w:val="000000"/>
                <w:sz w:val="16"/>
                <w:szCs w:val="16"/>
                <w:lang w:eastAsia="zh-CN"/>
              </w:rPr>
            </w:pPr>
          </w:p>
        </w:tc>
        <w:tc>
          <w:tcPr>
            <w:tcW w:w="699" w:type="dxa"/>
            <w:tcBorders>
              <w:top w:val="single" w:sz="4" w:space="0" w:color="auto"/>
              <w:left w:val="single" w:sz="4" w:space="0" w:color="auto"/>
              <w:bottom w:val="single" w:sz="4" w:space="0" w:color="auto"/>
              <w:right w:val="single" w:sz="4" w:space="0" w:color="auto"/>
            </w:tcBorders>
            <w:tcMar>
              <w:left w:w="57" w:type="dxa"/>
            </w:tcMar>
            <w:hideMark/>
          </w:tcPr>
          <w:p w14:paraId="427380B0" w14:textId="77777777" w:rsidR="007E0FD4" w:rsidRPr="00C51829" w:rsidRDefault="007E0FD4" w:rsidP="007E0FD4">
            <w:pPr>
              <w:jc w:val="right"/>
              <w:rPr>
                <w:b/>
                <w:bCs/>
                <w:color w:val="000000"/>
                <w:sz w:val="16"/>
                <w:szCs w:val="16"/>
                <w:lang w:eastAsia="zh-CN"/>
              </w:rPr>
            </w:pPr>
            <w:r w:rsidRPr="00C51829">
              <w:rPr>
                <w:b/>
                <w:bCs/>
                <w:color w:val="000000"/>
                <w:sz w:val="16"/>
                <w:szCs w:val="16"/>
                <w:lang w:eastAsia="zh-CN"/>
              </w:rPr>
              <w:t>10,329</w:t>
            </w:r>
          </w:p>
        </w:tc>
        <w:tc>
          <w:tcPr>
            <w:tcW w:w="769" w:type="dxa"/>
            <w:tcBorders>
              <w:top w:val="single" w:sz="4" w:space="0" w:color="auto"/>
              <w:left w:val="nil"/>
              <w:bottom w:val="single" w:sz="4" w:space="0" w:color="auto"/>
              <w:right w:val="single" w:sz="4" w:space="0" w:color="auto"/>
            </w:tcBorders>
            <w:shd w:val="clear" w:color="auto" w:fill="auto"/>
            <w:tcMar>
              <w:left w:w="57" w:type="dxa"/>
            </w:tcMar>
            <w:hideMark/>
          </w:tcPr>
          <w:p w14:paraId="641CADB6" w14:textId="77777777" w:rsidR="007E0FD4" w:rsidRPr="00C51829" w:rsidRDefault="007E0FD4" w:rsidP="007E0FD4">
            <w:pPr>
              <w:jc w:val="right"/>
              <w:rPr>
                <w:b/>
                <w:bCs/>
                <w:color w:val="000000"/>
                <w:sz w:val="16"/>
                <w:szCs w:val="16"/>
                <w:lang w:eastAsia="zh-CN"/>
              </w:rPr>
            </w:pPr>
            <w:r w:rsidRPr="00C51829">
              <w:rPr>
                <w:b/>
                <w:bCs/>
                <w:color w:val="000000"/>
                <w:sz w:val="16"/>
                <w:szCs w:val="16"/>
              </w:rPr>
              <w:t>122,200</w:t>
            </w:r>
          </w:p>
        </w:tc>
      </w:tr>
      <w:tr w:rsidR="00C51829" w:rsidRPr="00C51829" w14:paraId="4E5FCB2D" w14:textId="77777777" w:rsidTr="00E553BC">
        <w:trPr>
          <w:trHeight w:val="113"/>
          <w:jc w:val="center"/>
        </w:trPr>
        <w:tc>
          <w:tcPr>
            <w:tcW w:w="434" w:type="dxa"/>
            <w:tcBorders>
              <w:top w:val="single" w:sz="4" w:space="0" w:color="auto"/>
              <w:left w:val="single" w:sz="4" w:space="0" w:color="auto"/>
              <w:bottom w:val="single" w:sz="4" w:space="0" w:color="auto"/>
              <w:right w:val="single" w:sz="4" w:space="0" w:color="auto"/>
            </w:tcBorders>
            <w:hideMark/>
          </w:tcPr>
          <w:p w14:paraId="49BABCB9" w14:textId="77777777" w:rsidR="00C51829" w:rsidRPr="00C51829" w:rsidRDefault="00C51829" w:rsidP="00E553BC">
            <w:pPr>
              <w:jc w:val="left"/>
              <w:rPr>
                <w:color w:val="000000"/>
                <w:sz w:val="16"/>
                <w:szCs w:val="16"/>
                <w:lang w:eastAsia="zh-CN"/>
              </w:rPr>
            </w:pPr>
            <w:r w:rsidRPr="00C51829">
              <w:rPr>
                <w:color w:val="000000"/>
                <w:sz w:val="16"/>
                <w:szCs w:val="16"/>
                <w:lang w:eastAsia="zh-CN"/>
              </w:rPr>
              <w:t>3.3</w:t>
            </w:r>
          </w:p>
        </w:tc>
        <w:tc>
          <w:tcPr>
            <w:tcW w:w="1181" w:type="dxa"/>
            <w:tcBorders>
              <w:top w:val="single" w:sz="4" w:space="0" w:color="auto"/>
              <w:left w:val="single" w:sz="4" w:space="0" w:color="auto"/>
              <w:bottom w:val="single" w:sz="4" w:space="0" w:color="auto"/>
              <w:right w:val="single" w:sz="4" w:space="0" w:color="auto"/>
            </w:tcBorders>
            <w:hideMark/>
          </w:tcPr>
          <w:p w14:paraId="1BE6E3D8" w14:textId="6B4AFF1B" w:rsidR="00C51829" w:rsidRPr="00C51829" w:rsidRDefault="007E0FD4" w:rsidP="00E553BC">
            <w:pPr>
              <w:jc w:val="left"/>
              <w:rPr>
                <w:color w:val="000000"/>
                <w:sz w:val="16"/>
                <w:szCs w:val="16"/>
                <w:lang w:eastAsia="zh-CN"/>
              </w:rPr>
            </w:pPr>
            <w:r w:rsidRPr="00C51829">
              <w:rPr>
                <w:rFonts w:ascii="SimSun" w:hint="eastAsia"/>
                <w:sz w:val="16"/>
                <w:szCs w:val="16"/>
                <w:lang w:val="zh-CN" w:eastAsia="zh-CN"/>
              </w:rPr>
              <w:t>商定的费用总额（美元）</w:t>
            </w:r>
          </w:p>
        </w:tc>
        <w:tc>
          <w:tcPr>
            <w:tcW w:w="634" w:type="dxa"/>
            <w:tcBorders>
              <w:top w:val="single" w:sz="4" w:space="0" w:color="auto"/>
              <w:left w:val="single" w:sz="4" w:space="0" w:color="auto"/>
              <w:bottom w:val="single" w:sz="4" w:space="0" w:color="auto"/>
              <w:right w:val="single" w:sz="4" w:space="0" w:color="auto"/>
            </w:tcBorders>
            <w:tcMar>
              <w:left w:w="57" w:type="dxa"/>
            </w:tcMar>
            <w:hideMark/>
          </w:tcPr>
          <w:p w14:paraId="03BF98C2" w14:textId="77777777" w:rsidR="00C51829" w:rsidRPr="00C51829" w:rsidRDefault="00C51829" w:rsidP="00E553BC">
            <w:pPr>
              <w:jc w:val="right"/>
              <w:rPr>
                <w:color w:val="000000"/>
                <w:sz w:val="16"/>
                <w:szCs w:val="16"/>
                <w:lang w:eastAsia="zh-CN"/>
              </w:rPr>
            </w:pPr>
            <w:r w:rsidRPr="00C51829">
              <w:rPr>
                <w:color w:val="000000"/>
                <w:sz w:val="16"/>
                <w:szCs w:val="16"/>
                <w:lang w:eastAsia="zh-CN"/>
              </w:rPr>
              <w:t>336,333</w:t>
            </w: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6854024C" w14:textId="77777777" w:rsidR="00C51829" w:rsidRPr="00C51829" w:rsidRDefault="00C51829" w:rsidP="00E553BC">
            <w:pPr>
              <w:jc w:val="right"/>
              <w:rPr>
                <w:color w:val="000000"/>
                <w:sz w:val="16"/>
                <w:szCs w:val="16"/>
                <w:lang w:eastAsia="zh-CN"/>
              </w:rPr>
            </w:pPr>
          </w:p>
        </w:tc>
        <w:tc>
          <w:tcPr>
            <w:tcW w:w="634" w:type="dxa"/>
            <w:tcBorders>
              <w:top w:val="single" w:sz="4" w:space="0" w:color="auto"/>
              <w:left w:val="single" w:sz="4" w:space="0" w:color="auto"/>
              <w:bottom w:val="single" w:sz="4" w:space="0" w:color="auto"/>
              <w:right w:val="single" w:sz="4" w:space="0" w:color="auto"/>
            </w:tcBorders>
            <w:tcMar>
              <w:left w:w="57" w:type="dxa"/>
            </w:tcMar>
            <w:hideMark/>
          </w:tcPr>
          <w:p w14:paraId="79E903CF" w14:textId="77777777" w:rsidR="00C51829" w:rsidRPr="00C51829" w:rsidRDefault="00C51829" w:rsidP="00E553BC">
            <w:pPr>
              <w:jc w:val="right"/>
              <w:rPr>
                <w:color w:val="000000"/>
                <w:sz w:val="16"/>
                <w:szCs w:val="16"/>
                <w:lang w:eastAsia="zh-CN"/>
              </w:rPr>
            </w:pPr>
            <w:r w:rsidRPr="00C51829">
              <w:rPr>
                <w:color w:val="000000"/>
                <w:sz w:val="16"/>
                <w:szCs w:val="16"/>
                <w:lang w:eastAsia="zh-CN"/>
              </w:rPr>
              <w:t>269,067</w:t>
            </w: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7B44131B" w14:textId="77777777" w:rsidR="00C51829" w:rsidRPr="00C51829" w:rsidRDefault="00C51829" w:rsidP="00E553BC">
            <w:pPr>
              <w:jc w:val="right"/>
              <w:rPr>
                <w:color w:val="000000"/>
                <w:sz w:val="16"/>
                <w:szCs w:val="16"/>
                <w:lang w:eastAsia="zh-CN"/>
              </w:rPr>
            </w:pP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7D9DFD33" w14:textId="77777777" w:rsidR="00C51829" w:rsidRPr="00C51829" w:rsidRDefault="00C51829" w:rsidP="00E553BC">
            <w:pPr>
              <w:jc w:val="right"/>
              <w:rPr>
                <w:color w:val="000000"/>
                <w:sz w:val="16"/>
                <w:szCs w:val="16"/>
                <w:lang w:eastAsia="zh-CN"/>
              </w:rPr>
            </w:pP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31077A40" w14:textId="77777777" w:rsidR="00C51829" w:rsidRPr="00C51829" w:rsidRDefault="00C51829" w:rsidP="00E553BC">
            <w:pPr>
              <w:jc w:val="right"/>
              <w:rPr>
                <w:color w:val="000000"/>
                <w:sz w:val="16"/>
                <w:szCs w:val="16"/>
                <w:lang w:eastAsia="zh-CN"/>
              </w:rPr>
            </w:pPr>
          </w:p>
        </w:tc>
        <w:tc>
          <w:tcPr>
            <w:tcW w:w="634" w:type="dxa"/>
            <w:tcBorders>
              <w:top w:val="single" w:sz="4" w:space="0" w:color="auto"/>
              <w:left w:val="single" w:sz="4" w:space="0" w:color="auto"/>
              <w:bottom w:val="single" w:sz="4" w:space="0" w:color="auto"/>
              <w:right w:val="single" w:sz="4" w:space="0" w:color="auto"/>
            </w:tcBorders>
            <w:tcMar>
              <w:left w:w="57" w:type="dxa"/>
            </w:tcMar>
            <w:hideMark/>
          </w:tcPr>
          <w:p w14:paraId="06E9B24F" w14:textId="77777777" w:rsidR="00C51829" w:rsidRPr="00C51829" w:rsidRDefault="00C51829" w:rsidP="00E553BC">
            <w:pPr>
              <w:jc w:val="right"/>
              <w:rPr>
                <w:color w:val="000000"/>
                <w:sz w:val="16"/>
                <w:szCs w:val="16"/>
                <w:lang w:eastAsia="zh-CN"/>
              </w:rPr>
            </w:pPr>
            <w:r w:rsidRPr="00C51829">
              <w:rPr>
                <w:color w:val="000000"/>
                <w:sz w:val="16"/>
                <w:szCs w:val="16"/>
                <w:lang w:eastAsia="zh-CN"/>
              </w:rPr>
              <w:t>302,700</w:t>
            </w:r>
          </w:p>
        </w:tc>
        <w:tc>
          <w:tcPr>
            <w:tcW w:w="484" w:type="dxa"/>
            <w:tcBorders>
              <w:top w:val="single" w:sz="4" w:space="0" w:color="auto"/>
              <w:left w:val="single" w:sz="4" w:space="0" w:color="auto"/>
              <w:bottom w:val="single" w:sz="4" w:space="0" w:color="auto"/>
              <w:right w:val="single" w:sz="4" w:space="0" w:color="auto"/>
            </w:tcBorders>
            <w:tcMar>
              <w:left w:w="57" w:type="dxa"/>
            </w:tcMar>
            <w:hideMark/>
          </w:tcPr>
          <w:p w14:paraId="4E6A37FF" w14:textId="77777777" w:rsidR="00C51829" w:rsidRPr="00C51829" w:rsidRDefault="00C51829" w:rsidP="00E553BC">
            <w:pPr>
              <w:jc w:val="right"/>
              <w:rPr>
                <w:color w:val="000000"/>
                <w:sz w:val="16"/>
                <w:szCs w:val="16"/>
                <w:lang w:eastAsia="zh-CN"/>
              </w:rPr>
            </w:pPr>
          </w:p>
        </w:tc>
        <w:tc>
          <w:tcPr>
            <w:tcW w:w="582" w:type="dxa"/>
            <w:tcBorders>
              <w:top w:val="single" w:sz="4" w:space="0" w:color="auto"/>
              <w:left w:val="single" w:sz="4" w:space="0" w:color="auto"/>
              <w:bottom w:val="single" w:sz="4" w:space="0" w:color="auto"/>
              <w:right w:val="single" w:sz="4" w:space="0" w:color="auto"/>
            </w:tcBorders>
            <w:tcMar>
              <w:left w:w="57" w:type="dxa"/>
            </w:tcMar>
            <w:hideMark/>
          </w:tcPr>
          <w:p w14:paraId="5BF30D6C" w14:textId="77777777" w:rsidR="00C51829" w:rsidRPr="00C51829" w:rsidRDefault="00C51829" w:rsidP="00E553BC">
            <w:pPr>
              <w:jc w:val="right"/>
              <w:rPr>
                <w:color w:val="000000"/>
                <w:sz w:val="16"/>
                <w:szCs w:val="16"/>
                <w:lang w:eastAsia="zh-CN"/>
              </w:rPr>
            </w:pPr>
          </w:p>
        </w:tc>
        <w:tc>
          <w:tcPr>
            <w:tcW w:w="488" w:type="dxa"/>
            <w:tcBorders>
              <w:top w:val="single" w:sz="4" w:space="0" w:color="auto"/>
              <w:left w:val="single" w:sz="4" w:space="0" w:color="auto"/>
              <w:bottom w:val="single" w:sz="4" w:space="0" w:color="auto"/>
              <w:right w:val="single" w:sz="4" w:space="0" w:color="auto"/>
            </w:tcBorders>
            <w:tcMar>
              <w:left w:w="57" w:type="dxa"/>
            </w:tcMar>
            <w:hideMark/>
          </w:tcPr>
          <w:p w14:paraId="1656D5A2" w14:textId="77777777" w:rsidR="00C51829" w:rsidRPr="00C51829" w:rsidRDefault="00C51829" w:rsidP="00E553BC">
            <w:pPr>
              <w:jc w:val="right"/>
              <w:rPr>
                <w:color w:val="000000"/>
                <w:sz w:val="16"/>
                <w:szCs w:val="16"/>
                <w:lang w:eastAsia="zh-CN"/>
              </w:rPr>
            </w:pPr>
          </w:p>
        </w:tc>
        <w:tc>
          <w:tcPr>
            <w:tcW w:w="641" w:type="dxa"/>
            <w:tcBorders>
              <w:top w:val="single" w:sz="4" w:space="0" w:color="auto"/>
              <w:left w:val="single" w:sz="4" w:space="0" w:color="auto"/>
              <w:bottom w:val="single" w:sz="4" w:space="0" w:color="auto"/>
              <w:right w:val="single" w:sz="4" w:space="0" w:color="auto"/>
            </w:tcBorders>
            <w:tcMar>
              <w:left w:w="57" w:type="dxa"/>
            </w:tcMar>
          </w:tcPr>
          <w:p w14:paraId="1C4E62D3" w14:textId="77777777" w:rsidR="00C51829" w:rsidRPr="00C51829" w:rsidRDefault="00C51829" w:rsidP="00E553BC">
            <w:pPr>
              <w:jc w:val="right"/>
              <w:rPr>
                <w:b/>
                <w:bCs/>
                <w:color w:val="000000"/>
                <w:sz w:val="16"/>
                <w:szCs w:val="16"/>
                <w:lang w:eastAsia="zh-CN"/>
              </w:rPr>
            </w:pPr>
            <w:r w:rsidRPr="00C51829">
              <w:rPr>
                <w:b/>
                <w:bCs/>
                <w:color w:val="000000"/>
                <w:sz w:val="16"/>
                <w:szCs w:val="16"/>
                <w:lang w:eastAsia="zh-CN"/>
              </w:rPr>
              <w:t>133,771</w:t>
            </w:r>
          </w:p>
        </w:tc>
        <w:tc>
          <w:tcPr>
            <w:tcW w:w="434" w:type="dxa"/>
            <w:tcBorders>
              <w:top w:val="single" w:sz="4" w:space="0" w:color="auto"/>
              <w:left w:val="single" w:sz="4" w:space="0" w:color="auto"/>
              <w:bottom w:val="single" w:sz="4" w:space="0" w:color="auto"/>
              <w:right w:val="single" w:sz="4" w:space="0" w:color="auto"/>
            </w:tcBorders>
          </w:tcPr>
          <w:p w14:paraId="0631EA42" w14:textId="77777777" w:rsidR="00C51829" w:rsidRPr="00C51829" w:rsidRDefault="00C51829" w:rsidP="00E553BC">
            <w:pPr>
              <w:jc w:val="right"/>
              <w:rPr>
                <w:b/>
                <w:bCs/>
                <w:color w:val="000000"/>
                <w:sz w:val="16"/>
                <w:szCs w:val="16"/>
                <w:lang w:eastAsia="zh-CN"/>
              </w:rPr>
            </w:pPr>
          </w:p>
        </w:tc>
        <w:tc>
          <w:tcPr>
            <w:tcW w:w="699" w:type="dxa"/>
            <w:tcBorders>
              <w:top w:val="single" w:sz="4" w:space="0" w:color="auto"/>
              <w:left w:val="single" w:sz="4" w:space="0" w:color="auto"/>
              <w:bottom w:val="single" w:sz="4" w:space="0" w:color="auto"/>
              <w:right w:val="single" w:sz="4" w:space="0" w:color="auto"/>
            </w:tcBorders>
            <w:tcMar>
              <w:left w:w="57" w:type="dxa"/>
            </w:tcMar>
            <w:hideMark/>
          </w:tcPr>
          <w:p w14:paraId="43F4A2E5" w14:textId="77777777" w:rsidR="00C51829" w:rsidRPr="00C51829" w:rsidRDefault="00C51829" w:rsidP="00E553BC">
            <w:pPr>
              <w:jc w:val="right"/>
              <w:rPr>
                <w:b/>
                <w:bCs/>
                <w:color w:val="000000"/>
                <w:sz w:val="16"/>
                <w:szCs w:val="16"/>
                <w:lang w:eastAsia="zh-CN"/>
              </w:rPr>
            </w:pPr>
            <w:r w:rsidRPr="00C51829">
              <w:rPr>
                <w:b/>
                <w:bCs/>
                <w:color w:val="000000"/>
                <w:sz w:val="16"/>
                <w:szCs w:val="16"/>
                <w:lang w:eastAsia="zh-CN"/>
              </w:rPr>
              <w:t>100,329</w:t>
            </w:r>
          </w:p>
        </w:tc>
        <w:tc>
          <w:tcPr>
            <w:tcW w:w="769" w:type="dxa"/>
            <w:tcBorders>
              <w:top w:val="single" w:sz="4" w:space="0" w:color="auto"/>
              <w:left w:val="nil"/>
              <w:bottom w:val="single" w:sz="4" w:space="0" w:color="auto"/>
              <w:right w:val="single" w:sz="4" w:space="0" w:color="auto"/>
            </w:tcBorders>
            <w:shd w:val="clear" w:color="auto" w:fill="auto"/>
            <w:tcMar>
              <w:left w:w="57" w:type="dxa"/>
            </w:tcMar>
            <w:hideMark/>
          </w:tcPr>
          <w:p w14:paraId="1B19F885" w14:textId="77777777" w:rsidR="00C51829" w:rsidRPr="00C51829" w:rsidRDefault="00C51829" w:rsidP="00E553BC">
            <w:pPr>
              <w:jc w:val="right"/>
              <w:rPr>
                <w:b/>
                <w:bCs/>
                <w:color w:val="000000"/>
                <w:sz w:val="16"/>
                <w:szCs w:val="16"/>
                <w:lang w:eastAsia="zh-CN"/>
              </w:rPr>
            </w:pPr>
            <w:r w:rsidRPr="00C51829">
              <w:rPr>
                <w:b/>
                <w:bCs/>
                <w:color w:val="000000"/>
                <w:sz w:val="16"/>
                <w:szCs w:val="16"/>
              </w:rPr>
              <w:t>1,142,200</w:t>
            </w:r>
          </w:p>
        </w:tc>
      </w:tr>
      <w:tr w:rsidR="007E0FD4" w:rsidRPr="00C51829" w14:paraId="48DED809" w14:textId="77777777" w:rsidTr="00E553BC">
        <w:trPr>
          <w:trHeight w:val="113"/>
          <w:jc w:val="center"/>
        </w:trPr>
        <w:tc>
          <w:tcPr>
            <w:tcW w:w="434" w:type="dxa"/>
            <w:tcBorders>
              <w:top w:val="single" w:sz="4" w:space="0" w:color="auto"/>
              <w:left w:val="single" w:sz="4" w:space="0" w:color="auto"/>
              <w:bottom w:val="single" w:sz="4" w:space="0" w:color="auto"/>
              <w:right w:val="single" w:sz="4" w:space="0" w:color="auto"/>
            </w:tcBorders>
            <w:hideMark/>
          </w:tcPr>
          <w:p w14:paraId="4C02546A" w14:textId="77777777" w:rsidR="007E0FD4" w:rsidRPr="00C51829" w:rsidRDefault="007E0FD4" w:rsidP="007E0FD4">
            <w:pPr>
              <w:jc w:val="left"/>
              <w:rPr>
                <w:color w:val="000000"/>
                <w:sz w:val="16"/>
                <w:szCs w:val="16"/>
                <w:lang w:eastAsia="zh-CN"/>
              </w:rPr>
            </w:pPr>
            <w:r w:rsidRPr="00C51829">
              <w:rPr>
                <w:color w:val="000000"/>
                <w:sz w:val="16"/>
                <w:szCs w:val="16"/>
                <w:lang w:eastAsia="zh-CN"/>
              </w:rPr>
              <w:t>4.1.1</w:t>
            </w:r>
          </w:p>
        </w:tc>
        <w:tc>
          <w:tcPr>
            <w:tcW w:w="8147" w:type="dxa"/>
            <w:gridSpan w:val="14"/>
            <w:tcBorders>
              <w:top w:val="single" w:sz="4" w:space="0" w:color="auto"/>
              <w:left w:val="single" w:sz="4" w:space="0" w:color="auto"/>
              <w:bottom w:val="single" w:sz="4" w:space="0" w:color="auto"/>
              <w:right w:val="single" w:sz="4" w:space="0" w:color="auto"/>
            </w:tcBorders>
          </w:tcPr>
          <w:p w14:paraId="106D42E6" w14:textId="3B0A6CCF" w:rsidR="007E0FD4" w:rsidRPr="007E0FD4" w:rsidRDefault="007E0FD4" w:rsidP="007E0FD4">
            <w:pPr>
              <w:jc w:val="left"/>
              <w:rPr>
                <w:color w:val="000000"/>
                <w:sz w:val="16"/>
                <w:szCs w:val="16"/>
                <w:lang w:eastAsia="zh-CN"/>
              </w:rPr>
            </w:pPr>
            <w:r w:rsidRPr="007E0FD4">
              <w:rPr>
                <w:sz w:val="16"/>
                <w:szCs w:val="16"/>
                <w:lang w:val="zh-CN" w:eastAsia="zh-CN"/>
              </w:rPr>
              <w:t>本协议下要完成的商定的</w:t>
            </w:r>
            <w:r w:rsidRPr="007E0FD4">
              <w:rPr>
                <w:sz w:val="16"/>
                <w:szCs w:val="16"/>
                <w:lang w:val="zh-CN" w:eastAsia="zh-CN"/>
              </w:rPr>
              <w:t>HCFC-22</w:t>
            </w:r>
            <w:r w:rsidRPr="007E0FD4">
              <w:rPr>
                <w:sz w:val="16"/>
                <w:szCs w:val="16"/>
                <w:lang w:val="zh-CN" w:eastAsia="zh-CN"/>
              </w:rPr>
              <w:t>淘汰总量</w:t>
            </w:r>
            <w:r w:rsidRPr="007E0FD4">
              <w:rPr>
                <w:color w:val="000000"/>
                <w:sz w:val="16"/>
                <w:szCs w:val="16"/>
                <w:lang w:eastAsia="zh-CN"/>
              </w:rPr>
              <w:t>(ODP </w:t>
            </w:r>
            <w:r w:rsidRPr="007E0FD4">
              <w:rPr>
                <w:sz w:val="16"/>
                <w:szCs w:val="16"/>
                <w:lang w:val="zh-CN" w:eastAsia="zh-CN"/>
              </w:rPr>
              <w:t>吨</w:t>
            </w:r>
            <w:r w:rsidRPr="007E0FD4">
              <w:rPr>
                <w:color w:val="000000"/>
                <w:sz w:val="16"/>
                <w:szCs w:val="16"/>
                <w:lang w:eastAsia="zh-CN"/>
              </w:rPr>
              <w:t>)</w:t>
            </w:r>
          </w:p>
        </w:tc>
        <w:tc>
          <w:tcPr>
            <w:tcW w:w="769" w:type="dxa"/>
            <w:tcBorders>
              <w:top w:val="single" w:sz="4" w:space="0" w:color="auto"/>
              <w:left w:val="single" w:sz="4" w:space="0" w:color="auto"/>
              <w:bottom w:val="single" w:sz="4" w:space="0" w:color="auto"/>
              <w:right w:val="single" w:sz="4" w:space="0" w:color="auto"/>
            </w:tcBorders>
            <w:hideMark/>
          </w:tcPr>
          <w:p w14:paraId="4AAC239B" w14:textId="77777777" w:rsidR="007E0FD4" w:rsidRPr="00C51829" w:rsidRDefault="007E0FD4" w:rsidP="007E0FD4">
            <w:pPr>
              <w:jc w:val="right"/>
              <w:rPr>
                <w:bCs/>
                <w:color w:val="000000"/>
                <w:sz w:val="16"/>
                <w:szCs w:val="16"/>
                <w:lang w:eastAsia="zh-CN"/>
              </w:rPr>
            </w:pPr>
            <w:r w:rsidRPr="00C51829">
              <w:rPr>
                <w:bCs/>
                <w:color w:val="000000"/>
                <w:sz w:val="16"/>
                <w:szCs w:val="16"/>
                <w:lang w:eastAsia="zh-CN"/>
              </w:rPr>
              <w:t>8.10</w:t>
            </w:r>
          </w:p>
        </w:tc>
      </w:tr>
      <w:tr w:rsidR="007E0FD4" w:rsidRPr="00C51829" w14:paraId="3DC52630" w14:textId="77777777" w:rsidTr="00E553BC">
        <w:trPr>
          <w:trHeight w:val="113"/>
          <w:jc w:val="center"/>
        </w:trPr>
        <w:tc>
          <w:tcPr>
            <w:tcW w:w="434" w:type="dxa"/>
            <w:tcBorders>
              <w:top w:val="single" w:sz="4" w:space="0" w:color="auto"/>
              <w:left w:val="single" w:sz="4" w:space="0" w:color="auto"/>
              <w:bottom w:val="single" w:sz="4" w:space="0" w:color="auto"/>
              <w:right w:val="single" w:sz="4" w:space="0" w:color="auto"/>
            </w:tcBorders>
            <w:hideMark/>
          </w:tcPr>
          <w:p w14:paraId="2812AC3C" w14:textId="77777777" w:rsidR="007E0FD4" w:rsidRPr="00C51829" w:rsidRDefault="007E0FD4" w:rsidP="007E0FD4">
            <w:pPr>
              <w:jc w:val="left"/>
              <w:rPr>
                <w:color w:val="000000"/>
                <w:sz w:val="16"/>
                <w:szCs w:val="16"/>
                <w:lang w:eastAsia="zh-CN"/>
              </w:rPr>
            </w:pPr>
            <w:r w:rsidRPr="00C51829">
              <w:rPr>
                <w:color w:val="000000"/>
                <w:sz w:val="16"/>
                <w:szCs w:val="16"/>
                <w:lang w:eastAsia="zh-CN"/>
              </w:rPr>
              <w:t>4.1.2</w:t>
            </w:r>
          </w:p>
        </w:tc>
        <w:tc>
          <w:tcPr>
            <w:tcW w:w="8147" w:type="dxa"/>
            <w:gridSpan w:val="14"/>
            <w:tcBorders>
              <w:top w:val="single" w:sz="4" w:space="0" w:color="auto"/>
              <w:left w:val="single" w:sz="4" w:space="0" w:color="auto"/>
              <w:bottom w:val="single" w:sz="4" w:space="0" w:color="auto"/>
              <w:right w:val="single" w:sz="4" w:space="0" w:color="auto"/>
            </w:tcBorders>
          </w:tcPr>
          <w:p w14:paraId="6F6640E7" w14:textId="1F872ED9" w:rsidR="007E0FD4" w:rsidRPr="007E0FD4" w:rsidRDefault="007E0FD4" w:rsidP="007E0FD4">
            <w:pPr>
              <w:jc w:val="left"/>
              <w:rPr>
                <w:color w:val="000000"/>
                <w:sz w:val="16"/>
                <w:szCs w:val="16"/>
                <w:lang w:eastAsia="zh-CN"/>
              </w:rPr>
            </w:pPr>
            <w:proofErr w:type="spellStart"/>
            <w:r w:rsidRPr="007E0FD4">
              <w:rPr>
                <w:sz w:val="16"/>
                <w:szCs w:val="16"/>
                <w:lang w:val="zh-CN"/>
              </w:rPr>
              <w:t>之前</w:t>
            </w:r>
            <w:proofErr w:type="spellEnd"/>
            <w:r w:rsidRPr="007E0FD4">
              <w:rPr>
                <w:sz w:val="16"/>
                <w:szCs w:val="16"/>
                <w:lang w:val="zh-CN" w:eastAsia="zh-CN"/>
              </w:rPr>
              <w:t>阶段</w:t>
            </w:r>
            <w:proofErr w:type="spellStart"/>
            <w:r w:rsidRPr="007E0FD4">
              <w:rPr>
                <w:sz w:val="16"/>
                <w:szCs w:val="16"/>
                <w:lang w:val="zh-CN"/>
              </w:rPr>
              <w:t>要完成的</w:t>
            </w:r>
            <w:proofErr w:type="spellEnd"/>
            <w:r w:rsidRPr="007E0FD4">
              <w:rPr>
                <w:sz w:val="16"/>
                <w:szCs w:val="16"/>
                <w:lang w:val="zh-CN"/>
              </w:rPr>
              <w:t>HCFC-22</w:t>
            </w:r>
            <w:proofErr w:type="spellStart"/>
            <w:r w:rsidRPr="007E0FD4">
              <w:rPr>
                <w:sz w:val="16"/>
                <w:szCs w:val="16"/>
                <w:lang w:val="zh-CN"/>
              </w:rPr>
              <w:t>淘汰量</w:t>
            </w:r>
            <w:proofErr w:type="spellEnd"/>
            <w:r w:rsidRPr="007E0FD4">
              <w:rPr>
                <w:color w:val="000000"/>
                <w:sz w:val="16"/>
                <w:szCs w:val="16"/>
                <w:lang w:eastAsia="zh-CN"/>
              </w:rPr>
              <w:t>(ODP </w:t>
            </w:r>
            <w:r w:rsidRPr="007E0FD4">
              <w:rPr>
                <w:sz w:val="16"/>
                <w:szCs w:val="16"/>
                <w:lang w:val="zh-CN" w:eastAsia="zh-CN"/>
              </w:rPr>
              <w:t>吨</w:t>
            </w:r>
            <w:r w:rsidRPr="007E0FD4">
              <w:rPr>
                <w:color w:val="000000"/>
                <w:sz w:val="16"/>
                <w:szCs w:val="16"/>
                <w:lang w:eastAsia="zh-CN"/>
              </w:rPr>
              <w:t>)</w:t>
            </w:r>
          </w:p>
        </w:tc>
        <w:tc>
          <w:tcPr>
            <w:tcW w:w="769" w:type="dxa"/>
            <w:tcBorders>
              <w:top w:val="single" w:sz="4" w:space="0" w:color="auto"/>
              <w:left w:val="single" w:sz="4" w:space="0" w:color="auto"/>
              <w:bottom w:val="single" w:sz="4" w:space="0" w:color="auto"/>
              <w:right w:val="single" w:sz="4" w:space="0" w:color="auto"/>
            </w:tcBorders>
            <w:hideMark/>
          </w:tcPr>
          <w:p w14:paraId="40D4C638" w14:textId="190EB277" w:rsidR="007E0FD4" w:rsidRPr="00C51829" w:rsidRDefault="007E0FD4" w:rsidP="007E0FD4">
            <w:pPr>
              <w:jc w:val="right"/>
              <w:rPr>
                <w:bCs/>
                <w:color w:val="000000"/>
                <w:sz w:val="16"/>
                <w:szCs w:val="16"/>
                <w:lang w:eastAsia="zh-CN"/>
              </w:rPr>
            </w:pPr>
            <w:r>
              <w:rPr>
                <w:rFonts w:hint="eastAsia"/>
                <w:bCs/>
                <w:color w:val="000000"/>
                <w:sz w:val="16"/>
                <w:szCs w:val="16"/>
                <w:lang w:eastAsia="zh-CN"/>
              </w:rPr>
              <w:t>暂缺</w:t>
            </w:r>
            <w:r>
              <w:rPr>
                <w:rFonts w:hint="eastAsia"/>
                <w:bCs/>
                <w:color w:val="000000"/>
                <w:sz w:val="16"/>
                <w:szCs w:val="16"/>
                <w:lang w:eastAsia="zh-CN"/>
              </w:rPr>
              <w:t xml:space="preserve"> </w:t>
            </w:r>
          </w:p>
        </w:tc>
      </w:tr>
      <w:tr w:rsidR="007E0FD4" w:rsidRPr="00C51829" w14:paraId="5630FC8C" w14:textId="77777777" w:rsidTr="00E553BC">
        <w:trPr>
          <w:trHeight w:val="113"/>
          <w:jc w:val="center"/>
        </w:trPr>
        <w:tc>
          <w:tcPr>
            <w:tcW w:w="434" w:type="dxa"/>
            <w:tcBorders>
              <w:top w:val="single" w:sz="4" w:space="0" w:color="auto"/>
              <w:left w:val="single" w:sz="4" w:space="0" w:color="auto"/>
              <w:bottom w:val="single" w:sz="4" w:space="0" w:color="auto"/>
              <w:right w:val="single" w:sz="4" w:space="0" w:color="auto"/>
            </w:tcBorders>
            <w:hideMark/>
          </w:tcPr>
          <w:p w14:paraId="4F56E317" w14:textId="77777777" w:rsidR="007E0FD4" w:rsidRPr="00C51829" w:rsidRDefault="007E0FD4" w:rsidP="007E0FD4">
            <w:pPr>
              <w:jc w:val="left"/>
              <w:rPr>
                <w:color w:val="000000"/>
                <w:sz w:val="16"/>
                <w:szCs w:val="16"/>
                <w:lang w:eastAsia="zh-CN"/>
              </w:rPr>
            </w:pPr>
            <w:r w:rsidRPr="00C51829">
              <w:rPr>
                <w:color w:val="000000"/>
                <w:sz w:val="16"/>
                <w:szCs w:val="16"/>
                <w:lang w:eastAsia="zh-CN"/>
              </w:rPr>
              <w:t>4.1.3</w:t>
            </w:r>
          </w:p>
        </w:tc>
        <w:tc>
          <w:tcPr>
            <w:tcW w:w="8147" w:type="dxa"/>
            <w:gridSpan w:val="14"/>
            <w:tcBorders>
              <w:top w:val="single" w:sz="4" w:space="0" w:color="auto"/>
              <w:left w:val="single" w:sz="4" w:space="0" w:color="auto"/>
              <w:bottom w:val="single" w:sz="4" w:space="0" w:color="auto"/>
              <w:right w:val="single" w:sz="4" w:space="0" w:color="auto"/>
            </w:tcBorders>
          </w:tcPr>
          <w:p w14:paraId="5352D986" w14:textId="13BADE2C" w:rsidR="007E0FD4" w:rsidRPr="007E0FD4" w:rsidRDefault="007E0FD4" w:rsidP="007E0FD4">
            <w:pPr>
              <w:jc w:val="left"/>
              <w:rPr>
                <w:color w:val="000000"/>
                <w:sz w:val="16"/>
                <w:szCs w:val="16"/>
                <w:lang w:eastAsia="zh-CN"/>
              </w:rPr>
            </w:pPr>
            <w:r w:rsidRPr="007E0FD4">
              <w:rPr>
                <w:sz w:val="16"/>
                <w:szCs w:val="16"/>
                <w:lang w:val="zh-CN" w:eastAsia="zh-CN"/>
              </w:rPr>
              <w:t>剩余的符合资助条件的</w:t>
            </w:r>
            <w:r w:rsidRPr="007E0FD4">
              <w:rPr>
                <w:sz w:val="16"/>
                <w:szCs w:val="16"/>
                <w:lang w:val="zh-CN" w:eastAsia="zh-CN"/>
              </w:rPr>
              <w:t>HCFC-22</w:t>
            </w:r>
            <w:r w:rsidRPr="007E0FD4">
              <w:rPr>
                <w:sz w:val="16"/>
                <w:szCs w:val="16"/>
                <w:lang w:val="zh-CN" w:eastAsia="zh-CN"/>
              </w:rPr>
              <w:t>消费量</w:t>
            </w:r>
            <w:r w:rsidRPr="007E0FD4">
              <w:rPr>
                <w:color w:val="000000"/>
                <w:sz w:val="16"/>
                <w:szCs w:val="16"/>
                <w:lang w:eastAsia="zh-CN"/>
              </w:rPr>
              <w:t>(ODP </w:t>
            </w:r>
            <w:r w:rsidRPr="007E0FD4">
              <w:rPr>
                <w:sz w:val="16"/>
                <w:szCs w:val="16"/>
                <w:lang w:val="zh-CN" w:eastAsia="zh-CN"/>
              </w:rPr>
              <w:t>吨</w:t>
            </w:r>
            <w:r w:rsidRPr="007E0FD4">
              <w:rPr>
                <w:color w:val="000000"/>
                <w:sz w:val="16"/>
                <w:szCs w:val="16"/>
                <w:lang w:eastAsia="zh-CN"/>
              </w:rPr>
              <w:t>)</w:t>
            </w:r>
          </w:p>
        </w:tc>
        <w:tc>
          <w:tcPr>
            <w:tcW w:w="769" w:type="dxa"/>
            <w:tcBorders>
              <w:top w:val="single" w:sz="4" w:space="0" w:color="auto"/>
              <w:left w:val="single" w:sz="4" w:space="0" w:color="auto"/>
              <w:bottom w:val="single" w:sz="4" w:space="0" w:color="auto"/>
              <w:right w:val="single" w:sz="4" w:space="0" w:color="auto"/>
            </w:tcBorders>
            <w:hideMark/>
          </w:tcPr>
          <w:p w14:paraId="2C6FC04C" w14:textId="77777777" w:rsidR="007E0FD4" w:rsidRPr="00C51829" w:rsidRDefault="007E0FD4" w:rsidP="007E0FD4">
            <w:pPr>
              <w:jc w:val="right"/>
              <w:rPr>
                <w:bCs/>
                <w:color w:val="000000"/>
                <w:sz w:val="16"/>
                <w:szCs w:val="16"/>
                <w:lang w:eastAsia="zh-CN"/>
              </w:rPr>
            </w:pPr>
            <w:r w:rsidRPr="00C51829">
              <w:rPr>
                <w:bCs/>
                <w:color w:val="000000"/>
                <w:sz w:val="16"/>
                <w:szCs w:val="16"/>
                <w:lang w:eastAsia="zh-CN"/>
              </w:rPr>
              <w:t>0.00</w:t>
            </w:r>
          </w:p>
        </w:tc>
      </w:tr>
      <w:tr w:rsidR="007E0FD4" w:rsidRPr="00C51829" w14:paraId="14A26629" w14:textId="77777777" w:rsidTr="00E553BC">
        <w:trPr>
          <w:trHeight w:val="113"/>
          <w:jc w:val="center"/>
        </w:trPr>
        <w:tc>
          <w:tcPr>
            <w:tcW w:w="434" w:type="dxa"/>
            <w:tcBorders>
              <w:top w:val="single" w:sz="4" w:space="0" w:color="auto"/>
              <w:left w:val="single" w:sz="4" w:space="0" w:color="auto"/>
              <w:bottom w:val="single" w:sz="4" w:space="0" w:color="auto"/>
              <w:right w:val="single" w:sz="4" w:space="0" w:color="auto"/>
            </w:tcBorders>
            <w:hideMark/>
          </w:tcPr>
          <w:p w14:paraId="30557801" w14:textId="77777777" w:rsidR="007E0FD4" w:rsidRPr="00C51829" w:rsidRDefault="007E0FD4" w:rsidP="007E0FD4">
            <w:pPr>
              <w:jc w:val="left"/>
              <w:rPr>
                <w:color w:val="000000"/>
                <w:sz w:val="16"/>
                <w:szCs w:val="16"/>
                <w:lang w:eastAsia="zh-CN"/>
              </w:rPr>
            </w:pPr>
            <w:r w:rsidRPr="00C51829">
              <w:rPr>
                <w:color w:val="000000"/>
                <w:sz w:val="16"/>
                <w:szCs w:val="16"/>
                <w:lang w:eastAsia="zh-CN"/>
              </w:rPr>
              <w:t>4.2.1</w:t>
            </w:r>
          </w:p>
        </w:tc>
        <w:tc>
          <w:tcPr>
            <w:tcW w:w="8147" w:type="dxa"/>
            <w:gridSpan w:val="14"/>
            <w:tcBorders>
              <w:top w:val="single" w:sz="4" w:space="0" w:color="auto"/>
              <w:left w:val="single" w:sz="4" w:space="0" w:color="auto"/>
              <w:bottom w:val="single" w:sz="4" w:space="0" w:color="auto"/>
              <w:right w:val="single" w:sz="4" w:space="0" w:color="auto"/>
            </w:tcBorders>
          </w:tcPr>
          <w:p w14:paraId="59E97C7A" w14:textId="7145FB33" w:rsidR="007E0FD4" w:rsidRPr="007E0FD4" w:rsidRDefault="007E0FD4" w:rsidP="007E0FD4">
            <w:pPr>
              <w:jc w:val="left"/>
              <w:rPr>
                <w:color w:val="000000"/>
                <w:sz w:val="16"/>
                <w:szCs w:val="16"/>
                <w:lang w:eastAsia="zh-CN"/>
              </w:rPr>
            </w:pPr>
            <w:r w:rsidRPr="007E0FD4">
              <w:rPr>
                <w:sz w:val="16"/>
                <w:szCs w:val="16"/>
                <w:lang w:val="zh-CN" w:eastAsia="zh-CN"/>
              </w:rPr>
              <w:t>本协议下要完成的商定的</w:t>
            </w:r>
            <w:r w:rsidRPr="007E0FD4">
              <w:rPr>
                <w:sz w:val="16"/>
                <w:szCs w:val="16"/>
                <w:lang w:val="zh-CN" w:eastAsia="zh-CN"/>
              </w:rPr>
              <w:t>HCFC-141b</w:t>
            </w:r>
            <w:r w:rsidRPr="007E0FD4">
              <w:rPr>
                <w:sz w:val="16"/>
                <w:szCs w:val="16"/>
                <w:lang w:val="zh-CN" w:eastAsia="zh-CN"/>
              </w:rPr>
              <w:t>淘汰总量</w:t>
            </w:r>
            <w:r w:rsidRPr="007E0FD4">
              <w:rPr>
                <w:color w:val="000000"/>
                <w:sz w:val="16"/>
                <w:szCs w:val="16"/>
                <w:lang w:eastAsia="zh-CN"/>
              </w:rPr>
              <w:t>(ODP </w:t>
            </w:r>
            <w:r w:rsidRPr="007E0FD4">
              <w:rPr>
                <w:sz w:val="16"/>
                <w:szCs w:val="16"/>
                <w:lang w:val="zh-CN" w:eastAsia="zh-CN"/>
              </w:rPr>
              <w:t>吨</w:t>
            </w:r>
            <w:r w:rsidRPr="007E0FD4">
              <w:rPr>
                <w:color w:val="000000"/>
                <w:sz w:val="16"/>
                <w:szCs w:val="16"/>
                <w:lang w:eastAsia="zh-CN"/>
              </w:rPr>
              <w:t>)</w:t>
            </w:r>
          </w:p>
        </w:tc>
        <w:tc>
          <w:tcPr>
            <w:tcW w:w="769" w:type="dxa"/>
            <w:tcBorders>
              <w:top w:val="single" w:sz="4" w:space="0" w:color="auto"/>
              <w:left w:val="single" w:sz="4" w:space="0" w:color="auto"/>
              <w:bottom w:val="single" w:sz="4" w:space="0" w:color="auto"/>
              <w:right w:val="single" w:sz="4" w:space="0" w:color="auto"/>
            </w:tcBorders>
            <w:hideMark/>
          </w:tcPr>
          <w:p w14:paraId="6D594469" w14:textId="77777777" w:rsidR="007E0FD4" w:rsidRPr="00C51829" w:rsidRDefault="007E0FD4" w:rsidP="007E0FD4">
            <w:pPr>
              <w:jc w:val="right"/>
              <w:rPr>
                <w:bCs/>
                <w:color w:val="000000"/>
                <w:sz w:val="16"/>
                <w:szCs w:val="16"/>
                <w:lang w:eastAsia="zh-CN"/>
              </w:rPr>
            </w:pPr>
            <w:r w:rsidRPr="00C51829">
              <w:rPr>
                <w:bCs/>
                <w:color w:val="000000"/>
                <w:sz w:val="16"/>
                <w:szCs w:val="16"/>
                <w:lang w:eastAsia="zh-CN"/>
              </w:rPr>
              <w:t>0.30</w:t>
            </w:r>
          </w:p>
        </w:tc>
      </w:tr>
      <w:tr w:rsidR="007E0FD4" w:rsidRPr="00C51829" w14:paraId="619FBC73" w14:textId="77777777" w:rsidTr="00E553BC">
        <w:trPr>
          <w:trHeight w:val="113"/>
          <w:jc w:val="center"/>
        </w:trPr>
        <w:tc>
          <w:tcPr>
            <w:tcW w:w="434" w:type="dxa"/>
            <w:tcBorders>
              <w:top w:val="single" w:sz="4" w:space="0" w:color="auto"/>
              <w:left w:val="single" w:sz="4" w:space="0" w:color="auto"/>
              <w:bottom w:val="single" w:sz="4" w:space="0" w:color="auto"/>
              <w:right w:val="single" w:sz="4" w:space="0" w:color="auto"/>
            </w:tcBorders>
            <w:hideMark/>
          </w:tcPr>
          <w:p w14:paraId="3535E9AB" w14:textId="77777777" w:rsidR="007E0FD4" w:rsidRPr="00C51829" w:rsidRDefault="007E0FD4" w:rsidP="007E0FD4">
            <w:pPr>
              <w:jc w:val="left"/>
              <w:rPr>
                <w:color w:val="000000"/>
                <w:sz w:val="16"/>
                <w:szCs w:val="16"/>
                <w:lang w:eastAsia="zh-CN"/>
              </w:rPr>
            </w:pPr>
            <w:r w:rsidRPr="00C51829">
              <w:rPr>
                <w:color w:val="000000"/>
                <w:sz w:val="16"/>
                <w:szCs w:val="16"/>
                <w:lang w:eastAsia="zh-CN"/>
              </w:rPr>
              <w:t>4.2.2</w:t>
            </w:r>
          </w:p>
        </w:tc>
        <w:tc>
          <w:tcPr>
            <w:tcW w:w="8147" w:type="dxa"/>
            <w:gridSpan w:val="14"/>
            <w:tcBorders>
              <w:top w:val="single" w:sz="4" w:space="0" w:color="auto"/>
              <w:left w:val="single" w:sz="4" w:space="0" w:color="auto"/>
              <w:bottom w:val="single" w:sz="4" w:space="0" w:color="auto"/>
              <w:right w:val="single" w:sz="4" w:space="0" w:color="auto"/>
            </w:tcBorders>
          </w:tcPr>
          <w:p w14:paraId="7052167E" w14:textId="61559DD9" w:rsidR="007E0FD4" w:rsidRPr="007E0FD4" w:rsidRDefault="007E0FD4" w:rsidP="007E0FD4">
            <w:pPr>
              <w:jc w:val="left"/>
              <w:rPr>
                <w:color w:val="000000"/>
                <w:sz w:val="16"/>
                <w:szCs w:val="16"/>
                <w:lang w:eastAsia="zh-CN"/>
              </w:rPr>
            </w:pPr>
            <w:proofErr w:type="spellStart"/>
            <w:r w:rsidRPr="007E0FD4">
              <w:rPr>
                <w:sz w:val="16"/>
                <w:szCs w:val="16"/>
                <w:lang w:val="zh-CN"/>
              </w:rPr>
              <w:t>之前</w:t>
            </w:r>
            <w:proofErr w:type="spellEnd"/>
            <w:r w:rsidRPr="007E0FD4">
              <w:rPr>
                <w:sz w:val="16"/>
                <w:szCs w:val="16"/>
                <w:lang w:val="zh-CN" w:eastAsia="zh-CN"/>
              </w:rPr>
              <w:t>阶段</w:t>
            </w:r>
            <w:proofErr w:type="spellStart"/>
            <w:r w:rsidRPr="007E0FD4">
              <w:rPr>
                <w:sz w:val="16"/>
                <w:szCs w:val="16"/>
                <w:lang w:val="zh-CN"/>
              </w:rPr>
              <w:t>要完成的</w:t>
            </w:r>
            <w:proofErr w:type="spellEnd"/>
            <w:r w:rsidRPr="007E0FD4">
              <w:rPr>
                <w:sz w:val="16"/>
                <w:szCs w:val="16"/>
                <w:lang w:val="zh-CN"/>
              </w:rPr>
              <w:t>HCFC-141b</w:t>
            </w:r>
            <w:proofErr w:type="spellStart"/>
            <w:r w:rsidRPr="007E0FD4">
              <w:rPr>
                <w:sz w:val="16"/>
                <w:szCs w:val="16"/>
                <w:lang w:val="zh-CN"/>
              </w:rPr>
              <w:t>淘汰量</w:t>
            </w:r>
            <w:proofErr w:type="spellEnd"/>
            <w:r w:rsidRPr="007E0FD4">
              <w:rPr>
                <w:color w:val="000000"/>
                <w:sz w:val="16"/>
                <w:szCs w:val="16"/>
                <w:lang w:eastAsia="zh-CN"/>
              </w:rPr>
              <w:t>(ODP </w:t>
            </w:r>
            <w:r w:rsidRPr="007E0FD4">
              <w:rPr>
                <w:sz w:val="16"/>
                <w:szCs w:val="16"/>
                <w:lang w:val="zh-CN" w:eastAsia="zh-CN"/>
              </w:rPr>
              <w:t>吨</w:t>
            </w:r>
            <w:r w:rsidRPr="007E0FD4">
              <w:rPr>
                <w:color w:val="000000"/>
                <w:sz w:val="16"/>
                <w:szCs w:val="16"/>
                <w:lang w:eastAsia="zh-CN"/>
              </w:rPr>
              <w:t>)</w:t>
            </w:r>
          </w:p>
        </w:tc>
        <w:tc>
          <w:tcPr>
            <w:tcW w:w="769" w:type="dxa"/>
            <w:tcBorders>
              <w:top w:val="single" w:sz="4" w:space="0" w:color="auto"/>
              <w:left w:val="single" w:sz="4" w:space="0" w:color="auto"/>
              <w:bottom w:val="single" w:sz="4" w:space="0" w:color="auto"/>
              <w:right w:val="single" w:sz="4" w:space="0" w:color="auto"/>
            </w:tcBorders>
            <w:hideMark/>
          </w:tcPr>
          <w:p w14:paraId="1835C3A8" w14:textId="671F4FF6" w:rsidR="007E0FD4" w:rsidRPr="00C51829" w:rsidRDefault="007E0FD4" w:rsidP="007E0FD4">
            <w:pPr>
              <w:jc w:val="right"/>
              <w:rPr>
                <w:color w:val="000000"/>
                <w:sz w:val="16"/>
                <w:szCs w:val="16"/>
                <w:lang w:eastAsia="zh-CN"/>
              </w:rPr>
            </w:pPr>
            <w:r>
              <w:rPr>
                <w:rFonts w:hint="eastAsia"/>
                <w:color w:val="000000"/>
                <w:sz w:val="16"/>
                <w:szCs w:val="16"/>
                <w:lang w:eastAsia="zh-CN"/>
              </w:rPr>
              <w:t>暂缺</w:t>
            </w:r>
          </w:p>
        </w:tc>
      </w:tr>
      <w:tr w:rsidR="007E0FD4" w:rsidRPr="00C51829" w14:paraId="2D45F430" w14:textId="77777777" w:rsidTr="00E553BC">
        <w:trPr>
          <w:trHeight w:val="113"/>
          <w:jc w:val="center"/>
        </w:trPr>
        <w:tc>
          <w:tcPr>
            <w:tcW w:w="434" w:type="dxa"/>
            <w:tcBorders>
              <w:top w:val="single" w:sz="4" w:space="0" w:color="auto"/>
              <w:left w:val="single" w:sz="4" w:space="0" w:color="auto"/>
              <w:bottom w:val="single" w:sz="4" w:space="0" w:color="auto"/>
              <w:right w:val="single" w:sz="4" w:space="0" w:color="auto"/>
            </w:tcBorders>
            <w:hideMark/>
          </w:tcPr>
          <w:p w14:paraId="480D7F5D" w14:textId="77777777" w:rsidR="007E0FD4" w:rsidRPr="00C51829" w:rsidRDefault="007E0FD4" w:rsidP="007E0FD4">
            <w:pPr>
              <w:jc w:val="left"/>
              <w:rPr>
                <w:color w:val="000000"/>
                <w:sz w:val="16"/>
                <w:szCs w:val="16"/>
                <w:lang w:eastAsia="zh-CN"/>
              </w:rPr>
            </w:pPr>
            <w:r w:rsidRPr="00C51829">
              <w:rPr>
                <w:color w:val="000000"/>
                <w:sz w:val="16"/>
                <w:szCs w:val="16"/>
                <w:lang w:eastAsia="zh-CN"/>
              </w:rPr>
              <w:t>4.2.3</w:t>
            </w:r>
          </w:p>
        </w:tc>
        <w:tc>
          <w:tcPr>
            <w:tcW w:w="8147" w:type="dxa"/>
            <w:gridSpan w:val="14"/>
            <w:tcBorders>
              <w:top w:val="single" w:sz="4" w:space="0" w:color="auto"/>
              <w:left w:val="single" w:sz="4" w:space="0" w:color="auto"/>
              <w:bottom w:val="single" w:sz="4" w:space="0" w:color="auto"/>
              <w:right w:val="single" w:sz="4" w:space="0" w:color="auto"/>
            </w:tcBorders>
          </w:tcPr>
          <w:p w14:paraId="48DBE8BA" w14:textId="7E297B73" w:rsidR="007E0FD4" w:rsidRPr="007E0FD4" w:rsidRDefault="007E0FD4" w:rsidP="007E0FD4">
            <w:pPr>
              <w:jc w:val="left"/>
              <w:rPr>
                <w:color w:val="000000"/>
                <w:sz w:val="16"/>
                <w:szCs w:val="16"/>
                <w:lang w:eastAsia="zh-CN"/>
              </w:rPr>
            </w:pPr>
            <w:r w:rsidRPr="007E0FD4">
              <w:rPr>
                <w:sz w:val="16"/>
                <w:szCs w:val="16"/>
                <w:lang w:val="zh-CN" w:eastAsia="zh-CN"/>
              </w:rPr>
              <w:t>剩余的符合资助条件的</w:t>
            </w:r>
            <w:r w:rsidRPr="007E0FD4">
              <w:rPr>
                <w:sz w:val="16"/>
                <w:szCs w:val="16"/>
                <w:lang w:val="zh-CN" w:eastAsia="zh-CN"/>
              </w:rPr>
              <w:t>HCFC-141b</w:t>
            </w:r>
            <w:r w:rsidRPr="007E0FD4">
              <w:rPr>
                <w:sz w:val="16"/>
                <w:szCs w:val="16"/>
                <w:lang w:val="zh-CN" w:eastAsia="zh-CN"/>
              </w:rPr>
              <w:t>消费量</w:t>
            </w:r>
            <w:r w:rsidRPr="007E0FD4">
              <w:rPr>
                <w:color w:val="000000"/>
                <w:sz w:val="16"/>
                <w:szCs w:val="16"/>
                <w:lang w:eastAsia="zh-CN"/>
              </w:rPr>
              <w:t>(ODP </w:t>
            </w:r>
            <w:r w:rsidRPr="007E0FD4">
              <w:rPr>
                <w:sz w:val="16"/>
                <w:szCs w:val="16"/>
                <w:lang w:val="zh-CN" w:eastAsia="zh-CN"/>
              </w:rPr>
              <w:t>吨</w:t>
            </w:r>
            <w:r w:rsidRPr="007E0FD4">
              <w:rPr>
                <w:color w:val="000000"/>
                <w:sz w:val="16"/>
                <w:szCs w:val="16"/>
                <w:lang w:eastAsia="zh-CN"/>
              </w:rPr>
              <w:t>)</w:t>
            </w:r>
          </w:p>
        </w:tc>
        <w:tc>
          <w:tcPr>
            <w:tcW w:w="769" w:type="dxa"/>
            <w:tcBorders>
              <w:top w:val="single" w:sz="4" w:space="0" w:color="auto"/>
              <w:left w:val="single" w:sz="4" w:space="0" w:color="auto"/>
              <w:bottom w:val="single" w:sz="4" w:space="0" w:color="auto"/>
              <w:right w:val="single" w:sz="4" w:space="0" w:color="auto"/>
            </w:tcBorders>
            <w:hideMark/>
          </w:tcPr>
          <w:p w14:paraId="377C0E86" w14:textId="77777777" w:rsidR="007E0FD4" w:rsidRPr="00C51829" w:rsidRDefault="007E0FD4" w:rsidP="007E0FD4">
            <w:pPr>
              <w:jc w:val="right"/>
              <w:rPr>
                <w:color w:val="000000"/>
                <w:sz w:val="16"/>
                <w:szCs w:val="16"/>
                <w:lang w:eastAsia="zh-CN"/>
              </w:rPr>
            </w:pPr>
            <w:r w:rsidRPr="00C51829">
              <w:rPr>
                <w:color w:val="000000"/>
                <w:sz w:val="16"/>
                <w:szCs w:val="16"/>
                <w:lang w:eastAsia="zh-CN"/>
              </w:rPr>
              <w:t>0.00</w:t>
            </w:r>
          </w:p>
        </w:tc>
      </w:tr>
    </w:tbl>
    <w:p w14:paraId="79990B5C" w14:textId="5093DC98" w:rsidR="009D0E8E" w:rsidRPr="007E0FD4" w:rsidRDefault="00943814" w:rsidP="009D0E8E">
      <w:pPr>
        <w:rPr>
          <w:sz w:val="16"/>
          <w:szCs w:val="16"/>
          <w:lang w:eastAsia="zh-CN"/>
        </w:rPr>
      </w:pPr>
      <w:r w:rsidRPr="007E0FD4">
        <w:rPr>
          <w:sz w:val="16"/>
          <w:szCs w:val="16"/>
          <w:lang w:eastAsia="zh-CN"/>
        </w:rPr>
        <w:t>*</w:t>
      </w:r>
      <w:r w:rsidR="007E0FD4" w:rsidRPr="007E0FD4">
        <w:rPr>
          <w:rFonts w:hint="eastAsia"/>
          <w:sz w:val="16"/>
          <w:szCs w:val="16"/>
          <w:lang w:eastAsia="zh-CN"/>
        </w:rPr>
        <w:t>备注：</w:t>
      </w:r>
      <w:r w:rsidR="007E0FD4" w:rsidRPr="007E0FD4">
        <w:rPr>
          <w:rFonts w:hint="eastAsia"/>
          <w:sz w:val="16"/>
          <w:szCs w:val="16"/>
          <w:lang w:eastAsia="zh-CN"/>
        </w:rPr>
        <w:t>2</w:t>
      </w:r>
      <w:r w:rsidR="007E0FD4" w:rsidRPr="007E0FD4">
        <w:rPr>
          <w:sz w:val="16"/>
          <w:szCs w:val="16"/>
          <w:lang w:eastAsia="zh-CN"/>
        </w:rPr>
        <w:t>025</w:t>
      </w:r>
      <w:r w:rsidR="007E0FD4" w:rsidRPr="007E0FD4">
        <w:rPr>
          <w:rFonts w:hint="eastAsia"/>
          <w:sz w:val="16"/>
          <w:szCs w:val="16"/>
          <w:lang w:eastAsia="zh-CN"/>
        </w:rPr>
        <w:t>年至</w:t>
      </w:r>
      <w:r w:rsidR="007E0FD4" w:rsidRPr="007E0FD4">
        <w:rPr>
          <w:rFonts w:hint="eastAsia"/>
          <w:sz w:val="16"/>
          <w:szCs w:val="16"/>
          <w:lang w:eastAsia="zh-CN"/>
        </w:rPr>
        <w:t>2</w:t>
      </w:r>
      <w:r w:rsidR="007E0FD4" w:rsidRPr="007E0FD4">
        <w:rPr>
          <w:sz w:val="16"/>
          <w:szCs w:val="16"/>
          <w:lang w:eastAsia="zh-CN"/>
        </w:rPr>
        <w:t>029</w:t>
      </w:r>
      <w:r w:rsidR="007E0FD4" w:rsidRPr="007E0FD4">
        <w:rPr>
          <w:rFonts w:hint="eastAsia"/>
          <w:sz w:val="16"/>
          <w:szCs w:val="16"/>
          <w:lang w:eastAsia="zh-CN"/>
        </w:rPr>
        <w:t>年剩余的氟氯烃消费量将为</w:t>
      </w:r>
      <w:r w:rsidR="007E0FD4" w:rsidRPr="007E0FD4">
        <w:rPr>
          <w:color w:val="000000"/>
          <w:sz w:val="16"/>
          <w:szCs w:val="16"/>
          <w:lang w:eastAsia="zh-CN"/>
        </w:rPr>
        <w:t>0.21</w:t>
      </w:r>
      <w:r w:rsidR="007E0FD4" w:rsidRPr="007E0FD4">
        <w:rPr>
          <w:b/>
          <w:color w:val="000000"/>
          <w:sz w:val="16"/>
          <w:szCs w:val="16"/>
          <w:lang w:eastAsia="zh-CN"/>
        </w:rPr>
        <w:t> </w:t>
      </w:r>
      <w:r w:rsidR="007E0FD4" w:rsidRPr="007E0FD4">
        <w:rPr>
          <w:color w:val="000000"/>
          <w:sz w:val="16"/>
          <w:szCs w:val="16"/>
          <w:lang w:eastAsia="zh-CN"/>
        </w:rPr>
        <w:t>ODP</w:t>
      </w:r>
      <w:r w:rsidR="007E0FD4" w:rsidRPr="007E0FD4">
        <w:rPr>
          <w:rFonts w:hint="eastAsia"/>
          <w:color w:val="000000"/>
          <w:sz w:val="16"/>
          <w:szCs w:val="16"/>
          <w:lang w:eastAsia="zh-CN"/>
        </w:rPr>
        <w:t>吨，用作维修尾量。</w:t>
      </w:r>
    </w:p>
    <w:p w14:paraId="17BC825C" w14:textId="77777777" w:rsidR="009D0E8E" w:rsidRPr="009959AA" w:rsidRDefault="009D0E8E" w:rsidP="009D0E8E">
      <w:pPr>
        <w:rPr>
          <w:lang w:eastAsia="zh-CN"/>
        </w:rPr>
      </w:pPr>
    </w:p>
    <w:tbl>
      <w:tblPr>
        <w:tblStyle w:val="TableGrid"/>
        <w:tblW w:w="4881" w:type="pct"/>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8"/>
        <w:gridCol w:w="1828"/>
        <w:gridCol w:w="1827"/>
        <w:gridCol w:w="1827"/>
        <w:gridCol w:w="1827"/>
      </w:tblGrid>
      <w:tr w:rsidR="00E907DC" w14:paraId="2D4FDFF7" w14:textId="77777777" w:rsidTr="0022563A">
        <w:trPr>
          <w:trHeight w:val="528"/>
        </w:trPr>
        <w:tc>
          <w:tcPr>
            <w:tcW w:w="1000" w:type="pct"/>
          </w:tcPr>
          <w:p w14:paraId="4D472927" w14:textId="7CA05C40" w:rsidR="00A57735" w:rsidRDefault="00E907DC" w:rsidP="009D0E8E">
            <w:pPr>
              <w:rPr>
                <w:lang w:val="en-CA" w:eastAsia="zh-CN"/>
              </w:rPr>
            </w:pPr>
            <w:r>
              <w:rPr>
                <w:lang w:eastAsia="zh-CN"/>
              </w:rPr>
              <w:br w:type="page"/>
            </w:r>
          </w:p>
        </w:tc>
        <w:tc>
          <w:tcPr>
            <w:tcW w:w="1000" w:type="pct"/>
          </w:tcPr>
          <w:p w14:paraId="3E02A4F2" w14:textId="77777777" w:rsidR="00E907DC" w:rsidRDefault="00E907DC" w:rsidP="001A2178">
            <w:pPr>
              <w:rPr>
                <w:lang w:val="en-CA" w:eastAsia="zh-CN"/>
              </w:rPr>
            </w:pPr>
          </w:p>
        </w:tc>
        <w:tc>
          <w:tcPr>
            <w:tcW w:w="1000" w:type="pct"/>
            <w:tcBorders>
              <w:bottom w:val="single" w:sz="4" w:space="0" w:color="auto"/>
            </w:tcBorders>
          </w:tcPr>
          <w:p w14:paraId="067EA159" w14:textId="77777777" w:rsidR="00E907DC" w:rsidRDefault="00E907DC" w:rsidP="001A2178">
            <w:pPr>
              <w:rPr>
                <w:b/>
                <w:bCs/>
                <w:lang w:val="en-CA" w:eastAsia="zh-CN"/>
              </w:rPr>
            </w:pPr>
          </w:p>
        </w:tc>
        <w:tc>
          <w:tcPr>
            <w:tcW w:w="1000" w:type="pct"/>
          </w:tcPr>
          <w:p w14:paraId="4300871C" w14:textId="77777777" w:rsidR="00E907DC" w:rsidRDefault="00E907DC" w:rsidP="001A2178">
            <w:pPr>
              <w:rPr>
                <w:lang w:val="en-CA" w:eastAsia="zh-CN"/>
              </w:rPr>
            </w:pPr>
          </w:p>
        </w:tc>
        <w:tc>
          <w:tcPr>
            <w:tcW w:w="1000" w:type="pct"/>
          </w:tcPr>
          <w:p w14:paraId="064C045C" w14:textId="77777777" w:rsidR="00E907DC" w:rsidRDefault="00E907DC" w:rsidP="001A2178">
            <w:pPr>
              <w:rPr>
                <w:lang w:val="en-CA" w:eastAsia="zh-CN"/>
              </w:rPr>
            </w:pPr>
          </w:p>
        </w:tc>
      </w:tr>
    </w:tbl>
    <w:p w14:paraId="6C4FD674" w14:textId="77777777" w:rsidR="00E907DC" w:rsidRDefault="00E907DC" w:rsidP="00E907DC">
      <w:pPr>
        <w:ind w:right="880"/>
        <w:rPr>
          <w:lang w:val="en-CA" w:eastAsia="zh-CN"/>
        </w:rPr>
      </w:pPr>
    </w:p>
    <w:p w14:paraId="24F1D0D7" w14:textId="77777777" w:rsidR="003B468A" w:rsidRDefault="003B468A" w:rsidP="005725BE">
      <w:pPr>
        <w:ind w:right="880"/>
        <w:rPr>
          <w:lang w:val="en-CA" w:eastAsia="zh-CN"/>
        </w:rPr>
      </w:pPr>
    </w:p>
    <w:sectPr w:rsidR="003B468A" w:rsidSect="00575779">
      <w:headerReference w:type="first" r:id="rId18"/>
      <w:footerReference w:type="first" r:id="rId19"/>
      <w:pgSz w:w="12240" w:h="15840" w:code="1"/>
      <w:pgMar w:top="720" w:right="1440" w:bottom="862" w:left="1440" w:header="720" w:footer="476"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851A9C" w14:textId="77777777" w:rsidR="009D7FAC" w:rsidRDefault="009D7FAC">
      <w:r>
        <w:separator/>
      </w:r>
    </w:p>
  </w:endnote>
  <w:endnote w:type="continuationSeparator" w:id="0">
    <w:p w14:paraId="6FB55705" w14:textId="77777777" w:rsidR="009D7FAC" w:rsidRDefault="009D7F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icrosoft JhengHei">
    <w:panose1 w:val="020B0604030504040204"/>
    <w:charset w:val="88"/>
    <w:family w:val="swiss"/>
    <w:pitch w:val="variable"/>
    <w:sig w:usb0="000002A7" w:usb1="28CF4400" w:usb2="00000016" w:usb3="00000000" w:csb0="00100009"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7099799"/>
      <w:docPartObj>
        <w:docPartGallery w:val="Page Numbers (Bottom of Page)"/>
        <w:docPartUnique/>
      </w:docPartObj>
    </w:sdtPr>
    <w:sdtContent>
      <w:p w14:paraId="6CD4D38F" w14:textId="4337E7DA" w:rsidR="00F426BC" w:rsidRDefault="00F426BC" w:rsidP="00F426BC">
        <w:pPr>
          <w:pStyle w:val="Footer"/>
          <w:jc w:val="center"/>
        </w:pPr>
        <w:r>
          <w:fldChar w:fldCharType="begin"/>
        </w:r>
        <w:r>
          <w:instrText>PAGE   \* MERGEFORMAT</w:instrText>
        </w:r>
        <w:r>
          <w:fldChar w:fldCharType="separate"/>
        </w:r>
        <w:r w:rsidR="001A1EF6" w:rsidRPr="001A1EF6">
          <w:rPr>
            <w:noProof/>
            <w:lang w:val="zh-CN" w:eastAsia="zh-CN"/>
          </w:rPr>
          <w:t>4</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1124523"/>
      <w:docPartObj>
        <w:docPartGallery w:val="Page Numbers (Bottom of Page)"/>
        <w:docPartUnique/>
      </w:docPartObj>
    </w:sdtPr>
    <w:sdtContent>
      <w:p w14:paraId="55557CD5" w14:textId="1838DF99" w:rsidR="00F713DF" w:rsidRDefault="00F713DF" w:rsidP="00F426BC">
        <w:pPr>
          <w:pStyle w:val="Footer"/>
          <w:jc w:val="center"/>
        </w:pPr>
        <w:r>
          <w:fldChar w:fldCharType="begin"/>
        </w:r>
        <w:r>
          <w:instrText>PAGE   \* MERGEFORMAT</w:instrText>
        </w:r>
        <w:r>
          <w:fldChar w:fldCharType="separate"/>
        </w:r>
        <w:r w:rsidR="001A1EF6" w:rsidRPr="001A1EF6">
          <w:rPr>
            <w:noProof/>
            <w:lang w:val="zh-CN" w:eastAsia="zh-CN"/>
          </w:rPr>
          <w:t>5</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85644" w14:textId="77777777" w:rsidR="00F713DF" w:rsidRDefault="00F713DF" w:rsidP="00F713DF">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14:paraId="370004C3" w14:textId="77777777" w:rsidR="005725BE" w:rsidRPr="00F713DF" w:rsidRDefault="005725BE" w:rsidP="005725BE">
    <w:pPr>
      <w:pStyle w:val="Footer"/>
      <w:rPr>
        <w:lang w:eastAsia="zh-C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DD95F" w14:textId="77777777" w:rsidR="006824F4" w:rsidRDefault="006824F4">
    <w:pPr>
      <w:pStyle w:val="Footer"/>
      <w:jc w:val="center"/>
      <w:rPr>
        <w:caps/>
        <w:color w:val="4F81BD" w:themeColor="accent1"/>
      </w:rPr>
    </w:pPr>
    <w:r>
      <w:rPr>
        <w:caps/>
        <w:color w:val="4F81BD" w:themeColor="accent1"/>
      </w:rPr>
      <w:fldChar w:fldCharType="begin"/>
    </w:r>
    <w:r>
      <w:rPr>
        <w:caps/>
        <w:color w:val="4F81BD" w:themeColor="accent1"/>
      </w:rPr>
      <w:instrText>PAGE   \* MERGEFORMAT</w:instrText>
    </w:r>
    <w:r>
      <w:rPr>
        <w:caps/>
        <w:color w:val="4F81BD" w:themeColor="accent1"/>
      </w:rPr>
      <w:fldChar w:fldCharType="separate"/>
    </w:r>
    <w:r>
      <w:rPr>
        <w:caps/>
        <w:color w:val="4F81BD" w:themeColor="accent1"/>
        <w:lang w:val="zh-CN" w:eastAsia="zh-CN"/>
      </w:rPr>
      <w:t>2</w:t>
    </w:r>
    <w:r>
      <w:rPr>
        <w:caps/>
        <w:color w:val="4F81BD" w:themeColor="accent1"/>
      </w:rPr>
      <w:fldChar w:fldCharType="end"/>
    </w:r>
  </w:p>
  <w:p w14:paraId="761A82A3" w14:textId="77777777" w:rsidR="006824F4" w:rsidRPr="00F713DF" w:rsidRDefault="006824F4" w:rsidP="005725BE">
    <w:pPr>
      <w:pStyle w:val="Footer"/>
      <w:rPr>
        <w:lang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D3AB3F" w14:textId="77777777" w:rsidR="009D7FAC" w:rsidRDefault="009D7FAC">
      <w:r>
        <w:separator/>
      </w:r>
    </w:p>
  </w:footnote>
  <w:footnote w:type="continuationSeparator" w:id="0">
    <w:p w14:paraId="3996D747" w14:textId="77777777" w:rsidR="009D7FAC" w:rsidRDefault="009D7FAC">
      <w:r>
        <w:continuationSeparator/>
      </w:r>
    </w:p>
  </w:footnote>
  <w:footnote w:id="1">
    <w:p w14:paraId="525D1AA7" w14:textId="3BF3D0CF" w:rsidR="00F35401" w:rsidRPr="008A47F7" w:rsidRDefault="00F35401" w:rsidP="00F35401">
      <w:pPr>
        <w:pStyle w:val="FootnoteText"/>
        <w:rPr>
          <w:lang w:val="en-US" w:eastAsia="zh-CN"/>
        </w:rPr>
      </w:pPr>
      <w:r>
        <w:rPr>
          <w:rStyle w:val="FootnoteReference"/>
        </w:rPr>
        <w:footnoteRef/>
      </w:r>
      <w:r>
        <w:rPr>
          <w:lang w:eastAsia="zh-CN"/>
        </w:rPr>
        <w:t xml:space="preserve"> </w:t>
      </w:r>
      <w:r w:rsidR="008B679D">
        <w:rPr>
          <w:lang w:eastAsia="zh-CN"/>
        </w:rPr>
        <w:t>UNEP/</w:t>
      </w:r>
      <w:proofErr w:type="spellStart"/>
      <w:r w:rsidR="008B679D">
        <w:rPr>
          <w:lang w:eastAsia="zh-CN"/>
        </w:rPr>
        <w:t>OzL.Pro</w:t>
      </w:r>
      <w:proofErr w:type="spellEnd"/>
      <w:r w:rsidR="008B679D">
        <w:rPr>
          <w:lang w:eastAsia="zh-CN"/>
        </w:rPr>
        <w:t>/ExCom/93/1</w:t>
      </w:r>
    </w:p>
  </w:footnote>
  <w:footnote w:id="2">
    <w:p w14:paraId="6FD360C4" w14:textId="08E697A6" w:rsidR="00383607" w:rsidRPr="00EA6316" w:rsidRDefault="00383607" w:rsidP="00383607">
      <w:pPr>
        <w:pStyle w:val="FootnoteText"/>
      </w:pPr>
      <w:r>
        <w:rPr>
          <w:rStyle w:val="FootnoteReference"/>
        </w:rPr>
        <w:footnoteRef/>
      </w:r>
      <w:r>
        <w:t xml:space="preserve"> </w:t>
      </w:r>
      <w:r>
        <w:rPr>
          <w:rFonts w:ascii="SimSun" w:eastAsia="SimSun" w:hAnsi="SimSun" w:cs="SimSun" w:hint="eastAsia"/>
          <w:lang w:eastAsia="zh-CN"/>
        </w:rPr>
        <w:t>第</w:t>
      </w:r>
      <w:r>
        <w:t>63/46</w:t>
      </w:r>
      <w:r>
        <w:rPr>
          <w:rFonts w:ascii="SimSun" w:eastAsia="SimSun" w:hAnsi="SimSun" w:cs="SimSun" w:hint="eastAsia"/>
          <w:lang w:eastAsia="zh-CN"/>
        </w:rPr>
        <w:t>号决定</w:t>
      </w:r>
    </w:p>
  </w:footnote>
  <w:footnote w:id="3">
    <w:p w14:paraId="18BAD49B" w14:textId="3AF09F53" w:rsidR="00383607" w:rsidRDefault="00383607" w:rsidP="00383607">
      <w:pPr>
        <w:pStyle w:val="FootnoteText"/>
      </w:pPr>
      <w:r>
        <w:rPr>
          <w:rStyle w:val="FootnoteReference"/>
        </w:rPr>
        <w:footnoteRef/>
      </w:r>
      <w:r>
        <w:t xml:space="preserve"> </w:t>
      </w:r>
      <w:r>
        <w:rPr>
          <w:rFonts w:ascii="SimSun" w:eastAsia="SimSun" w:hAnsi="SimSun" w:cs="SimSun" w:hint="eastAsia"/>
          <w:lang w:eastAsia="zh-CN"/>
        </w:rPr>
        <w:t>第</w:t>
      </w:r>
      <w:r>
        <w:t>71/40</w:t>
      </w:r>
      <w:r>
        <w:rPr>
          <w:rFonts w:ascii="SimSun" w:eastAsia="SimSun" w:hAnsi="SimSun" w:cs="SimSun" w:hint="eastAsia"/>
          <w:lang w:eastAsia="zh-CN"/>
        </w:rPr>
        <w:t>号决定</w:t>
      </w:r>
    </w:p>
  </w:footnote>
  <w:footnote w:id="4">
    <w:p w14:paraId="60B441E1" w14:textId="6D3CC608" w:rsidR="00DA4B55" w:rsidRPr="00FE3307" w:rsidRDefault="00DA4B55" w:rsidP="00DA4B55">
      <w:pPr>
        <w:pStyle w:val="FootnoteText"/>
        <w:rPr>
          <w:lang w:eastAsia="zh-CN"/>
        </w:rPr>
      </w:pPr>
      <w:r w:rsidRPr="00F644C0">
        <w:rPr>
          <w:rStyle w:val="FootnoteReference"/>
        </w:rPr>
        <w:footnoteRef/>
      </w:r>
      <w:r w:rsidR="00C06222">
        <w:rPr>
          <w:rFonts w:ascii="SimSun" w:eastAsia="SimSun" w:hAnsi="SimSun" w:cs="SimSun"/>
          <w:lang w:eastAsia="zh-CN"/>
        </w:rPr>
        <w:t xml:space="preserve"> </w:t>
      </w:r>
      <w:r w:rsidR="00C06222">
        <w:rPr>
          <w:rFonts w:ascii="SimSun" w:eastAsia="SimSun" w:hAnsi="SimSun" w:cs="SimSun" w:hint="eastAsia"/>
          <w:lang w:eastAsia="zh-CN"/>
        </w:rPr>
        <w:t>依照</w:t>
      </w:r>
      <w:r w:rsidR="00C06222" w:rsidRPr="00C06222">
        <w:rPr>
          <w:rFonts w:eastAsia="SimSun"/>
          <w:lang w:eastAsia="zh-CN"/>
        </w:rPr>
        <w:t>2022</w:t>
      </w:r>
      <w:r w:rsidR="00C06222" w:rsidRPr="00C06222">
        <w:rPr>
          <w:rFonts w:eastAsia="SimSun"/>
          <w:lang w:eastAsia="zh-CN"/>
        </w:rPr>
        <w:t>年</w:t>
      </w:r>
      <w:r w:rsidR="00C06222" w:rsidRPr="00C06222">
        <w:rPr>
          <w:rFonts w:eastAsia="SimSun"/>
          <w:lang w:eastAsia="zh-CN"/>
        </w:rPr>
        <w:t>12</w:t>
      </w:r>
      <w:r w:rsidR="00C06222" w:rsidRPr="00C06222">
        <w:rPr>
          <w:rFonts w:eastAsia="SimSun"/>
          <w:lang w:eastAsia="zh-CN"/>
        </w:rPr>
        <w:t>月</w:t>
      </w:r>
      <w:r w:rsidR="00C06222" w:rsidRPr="00C06222">
        <w:rPr>
          <w:rFonts w:eastAsia="SimSun"/>
          <w:lang w:eastAsia="zh-CN"/>
        </w:rPr>
        <w:t>8</w:t>
      </w:r>
      <w:r w:rsidR="00C06222" w:rsidRPr="00C06222">
        <w:rPr>
          <w:rFonts w:eastAsia="SimSun"/>
          <w:lang w:eastAsia="zh-CN"/>
        </w:rPr>
        <w:t>日工业化和贸易部致秘书处的信</w:t>
      </w:r>
      <w:r w:rsidR="00C06222">
        <w:rPr>
          <w:rFonts w:ascii="SimSun" w:eastAsia="SimSun" w:hAnsi="SimSun" w:cs="SimSun" w:hint="eastAsia"/>
          <w:lang w:eastAsia="zh-CN"/>
        </w:rPr>
        <w:t>函。</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18D4B" w14:textId="116859FA" w:rsidR="00F667A5" w:rsidRDefault="00F667A5" w:rsidP="00F667A5">
    <w:pPr>
      <w:jc w:val="left"/>
    </w:pPr>
    <w:r>
      <w:fldChar w:fldCharType="begin"/>
    </w:r>
    <w:r>
      <w:rPr>
        <w:lang w:val="pt-BR"/>
      </w:rPr>
      <w:instrText xml:space="preserve"> DOCPROPERTY "Document number"  \* MERGEFORMAT </w:instrText>
    </w:r>
    <w:r>
      <w:fldChar w:fldCharType="separate"/>
    </w:r>
    <w:r w:rsidR="00616AA7">
      <w:rPr>
        <w:lang w:val="pt-BR"/>
      </w:rPr>
      <w:t>UNEP/OzL.Pro/ExCom/93/74</w:t>
    </w:r>
    <w:r>
      <w:fldChar w:fldCharType="end"/>
    </w:r>
  </w:p>
  <w:p w14:paraId="18E63138" w14:textId="77777777" w:rsidR="00575779" w:rsidRDefault="00575779">
    <w:pPr>
      <w:pStyle w:val="Header"/>
      <w:rPr>
        <w:lang w:eastAsia="zh-CN"/>
      </w:rPr>
    </w:pPr>
  </w:p>
  <w:p w14:paraId="3264DCDF" w14:textId="77777777" w:rsidR="00F426BC" w:rsidRDefault="00F426BC">
    <w:pPr>
      <w:pStyle w:val="Header"/>
      <w:rPr>
        <w:lang w:eastAsia="zh-C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EE884" w14:textId="7ED1703F" w:rsidR="00575779" w:rsidRDefault="00575779" w:rsidP="00575779">
    <w:pPr>
      <w:jc w:val="right"/>
      <w:rPr>
        <w:lang w:eastAsia="zh-CN"/>
      </w:rPr>
    </w:pPr>
    <w:r>
      <w:fldChar w:fldCharType="begin"/>
    </w:r>
    <w:r>
      <w:rPr>
        <w:lang w:val="pt-BR"/>
      </w:rPr>
      <w:instrText xml:space="preserve"> DOCPROPERTY "Document number"  \* MERGEFORMAT </w:instrText>
    </w:r>
    <w:r>
      <w:fldChar w:fldCharType="separate"/>
    </w:r>
    <w:r w:rsidR="00616AA7">
      <w:rPr>
        <w:lang w:val="pt-BR"/>
      </w:rPr>
      <w:t>UNEP/OzL.Pro/ExCom/93/74</w:t>
    </w:r>
    <w:r>
      <w:fldChar w:fldCharType="end"/>
    </w:r>
  </w:p>
  <w:p w14:paraId="7C0FF074" w14:textId="77777777" w:rsidR="00F426BC" w:rsidRDefault="00F426BC" w:rsidP="00575779">
    <w:pPr>
      <w:jc w:val="right"/>
      <w:rPr>
        <w:lang w:eastAsia="zh-CN"/>
      </w:rPr>
    </w:pPr>
  </w:p>
  <w:p w14:paraId="464EC5AE" w14:textId="77777777" w:rsidR="00DB7507" w:rsidRDefault="00DB7507" w:rsidP="00575779">
    <w:pPr>
      <w:jc w:val="right"/>
      <w:rPr>
        <w:lang w:eastAsia="zh-C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18C28" w14:textId="3BD27049" w:rsidR="00A61EED" w:rsidRDefault="00A61EED" w:rsidP="006824F4">
    <w:pPr>
      <w:pStyle w:val="Header"/>
      <w:jc w:val="right"/>
      <w:rPr>
        <w:lang w:val="en-US"/>
      </w:rPr>
    </w:pPr>
    <w:r>
      <w:fldChar w:fldCharType="begin"/>
    </w:r>
    <w:r>
      <w:rPr>
        <w:lang w:val="pt-BR"/>
      </w:rPr>
      <w:instrText xml:space="preserve"> DOCPROPERTY "Document number"  \* MERGEFORMAT </w:instrText>
    </w:r>
    <w:r>
      <w:fldChar w:fldCharType="separate"/>
    </w:r>
    <w:r w:rsidR="00616AA7">
      <w:rPr>
        <w:lang w:val="pt-BR"/>
      </w:rPr>
      <w:t>UNEP/OzL.Pro/ExCom/93/74</w:t>
    </w:r>
    <w:r>
      <w:fldChar w:fldCharType="end"/>
    </w:r>
  </w:p>
  <w:p w14:paraId="0CCAC90E" w14:textId="77777777" w:rsidR="00A61EED" w:rsidRDefault="00A61EED" w:rsidP="006824F4">
    <w:pPr>
      <w:pStyle w:val="Header"/>
      <w:wordWrap w:val="0"/>
      <w:jc w:val="right"/>
      <w:rPr>
        <w:lang w:val="en-US"/>
      </w:rPr>
    </w:pPr>
    <w:r>
      <w:rPr>
        <w:rFonts w:hint="eastAsia"/>
        <w:lang w:val="en-US" w:eastAsia="zh-CN"/>
      </w:rPr>
      <w:t>Annex</w:t>
    </w:r>
    <w:r>
      <w:rPr>
        <w:lang w:val="en-US"/>
      </w:rPr>
      <w:t xml:space="preserve"> I</w:t>
    </w:r>
  </w:p>
  <w:p w14:paraId="5A8FCE7D" w14:textId="77777777" w:rsidR="00A61EED" w:rsidRPr="006824F4" w:rsidRDefault="00A61EED" w:rsidP="006824F4">
    <w:pPr>
      <w:pStyle w:val="Header"/>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0881663"/>
    <w:multiLevelType w:val="hybridMultilevel"/>
    <w:tmpl w:val="D5D00D9A"/>
    <w:lvl w:ilvl="0" w:tplc="9C9A6FB4">
      <w:start w:val="9"/>
      <w:numFmt w:val="lowerLetter"/>
      <w:lvlText w:val="(%1)"/>
      <w:lvlJc w:val="left"/>
      <w:pPr>
        <w:ind w:left="2160" w:hanging="720"/>
      </w:pPr>
      <w:rPr>
        <w:rFonts w:hint="default"/>
      </w:rPr>
    </w:lvl>
    <w:lvl w:ilvl="1" w:tplc="04090019" w:tentative="1">
      <w:start w:val="1"/>
      <w:numFmt w:val="lowerLetter"/>
      <w:lvlText w:val="%2)"/>
      <w:lvlJc w:val="left"/>
      <w:pPr>
        <w:ind w:left="2280" w:hanging="420"/>
      </w:pPr>
    </w:lvl>
    <w:lvl w:ilvl="2" w:tplc="0409001B" w:tentative="1">
      <w:start w:val="1"/>
      <w:numFmt w:val="lowerRoman"/>
      <w:lvlText w:val="%3."/>
      <w:lvlJc w:val="right"/>
      <w:pPr>
        <w:ind w:left="2700" w:hanging="420"/>
      </w:pPr>
    </w:lvl>
    <w:lvl w:ilvl="3" w:tplc="0409000F" w:tentative="1">
      <w:start w:val="1"/>
      <w:numFmt w:val="decimal"/>
      <w:lvlText w:val="%4."/>
      <w:lvlJc w:val="left"/>
      <w:pPr>
        <w:ind w:left="3120" w:hanging="420"/>
      </w:pPr>
    </w:lvl>
    <w:lvl w:ilvl="4" w:tplc="04090019" w:tentative="1">
      <w:start w:val="1"/>
      <w:numFmt w:val="lowerLetter"/>
      <w:lvlText w:val="%5)"/>
      <w:lvlJc w:val="left"/>
      <w:pPr>
        <w:ind w:left="3540" w:hanging="420"/>
      </w:pPr>
    </w:lvl>
    <w:lvl w:ilvl="5" w:tplc="0409001B" w:tentative="1">
      <w:start w:val="1"/>
      <w:numFmt w:val="lowerRoman"/>
      <w:lvlText w:val="%6."/>
      <w:lvlJc w:val="right"/>
      <w:pPr>
        <w:ind w:left="3960" w:hanging="420"/>
      </w:pPr>
    </w:lvl>
    <w:lvl w:ilvl="6" w:tplc="0409000F" w:tentative="1">
      <w:start w:val="1"/>
      <w:numFmt w:val="decimal"/>
      <w:lvlText w:val="%7."/>
      <w:lvlJc w:val="left"/>
      <w:pPr>
        <w:ind w:left="4380" w:hanging="420"/>
      </w:pPr>
    </w:lvl>
    <w:lvl w:ilvl="7" w:tplc="04090019" w:tentative="1">
      <w:start w:val="1"/>
      <w:numFmt w:val="lowerLetter"/>
      <w:lvlText w:val="%8)"/>
      <w:lvlJc w:val="left"/>
      <w:pPr>
        <w:ind w:left="4800" w:hanging="420"/>
      </w:pPr>
    </w:lvl>
    <w:lvl w:ilvl="8" w:tplc="0409001B" w:tentative="1">
      <w:start w:val="1"/>
      <w:numFmt w:val="lowerRoman"/>
      <w:lvlText w:val="%9."/>
      <w:lvlJc w:val="right"/>
      <w:pPr>
        <w:ind w:left="5220" w:hanging="420"/>
      </w:pPr>
    </w:lvl>
  </w:abstractNum>
  <w:abstractNum w:abstractNumId="12" w15:restartNumberingAfterBreak="0">
    <w:nsid w:val="10E43EF5"/>
    <w:multiLevelType w:val="hybridMultilevel"/>
    <w:tmpl w:val="C2524800"/>
    <w:lvl w:ilvl="0" w:tplc="E1A64432">
      <w:start w:val="16"/>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3"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E430A67"/>
    <w:multiLevelType w:val="hybridMultilevel"/>
    <w:tmpl w:val="E2A2E4D8"/>
    <w:lvl w:ilvl="0" w:tplc="DC263740">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1034D1D"/>
    <w:multiLevelType w:val="hybridMultilevel"/>
    <w:tmpl w:val="B1126B0C"/>
    <w:lvl w:ilvl="0" w:tplc="FFFFFFFF">
      <w:start w:val="1"/>
      <w:numFmt w:val="decimal"/>
      <w:lvlText w:val="%1."/>
      <w:lvlJc w:val="left"/>
      <w:pPr>
        <w:tabs>
          <w:tab w:val="num" w:pos="360"/>
        </w:tabs>
        <w:ind w:left="0" w:firstLine="0"/>
      </w:pPr>
      <w:rPr>
        <w:rFonts w:ascii="Times New Roman" w:hAnsi="Times New Roman" w:hint="default"/>
        <w:b w:val="0"/>
        <w:i w:val="0"/>
      </w:rPr>
    </w:lvl>
    <w:lvl w:ilvl="1" w:tplc="FFFFFFFF">
      <w:start w:val="1"/>
      <w:numFmt w:val="lowerLetter"/>
      <w:lvlText w:val="(%2)"/>
      <w:lvlJc w:val="left"/>
      <w:pPr>
        <w:tabs>
          <w:tab w:val="num" w:pos="1440"/>
        </w:tabs>
        <w:ind w:left="1440" w:hanging="360"/>
      </w:pPr>
      <w:rPr>
        <w:rFonts w:hint="default"/>
        <w:b w:val="0"/>
        <w:i w:val="0"/>
      </w:rPr>
    </w:lvl>
    <w:lvl w:ilvl="2" w:tplc="4950E7EC">
      <w:start w:val="1"/>
      <w:numFmt w:val="japaneseCounting"/>
      <w:lvlText w:val="(%3)"/>
      <w:lvlJc w:val="left"/>
      <w:pPr>
        <w:tabs>
          <w:tab w:val="num" w:pos="2700"/>
        </w:tabs>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99618DD"/>
    <w:multiLevelType w:val="hybridMultilevel"/>
    <w:tmpl w:val="21A63F24"/>
    <w:lvl w:ilvl="0" w:tplc="45D0984C">
      <w:start w:val="9"/>
      <w:numFmt w:val="lowerLetter"/>
      <w:lvlText w:val="(%1)"/>
      <w:lvlJc w:val="left"/>
      <w:pPr>
        <w:ind w:left="2160" w:hanging="720"/>
      </w:pPr>
      <w:rPr>
        <w:rFonts w:hint="default"/>
      </w:rPr>
    </w:lvl>
    <w:lvl w:ilvl="1" w:tplc="04090019" w:tentative="1">
      <w:start w:val="1"/>
      <w:numFmt w:val="lowerLetter"/>
      <w:lvlText w:val="%2)"/>
      <w:lvlJc w:val="left"/>
      <w:pPr>
        <w:ind w:left="2320" w:hanging="440"/>
      </w:pPr>
    </w:lvl>
    <w:lvl w:ilvl="2" w:tplc="0409001B" w:tentative="1">
      <w:start w:val="1"/>
      <w:numFmt w:val="lowerRoman"/>
      <w:lvlText w:val="%3."/>
      <w:lvlJc w:val="right"/>
      <w:pPr>
        <w:ind w:left="2760" w:hanging="440"/>
      </w:pPr>
    </w:lvl>
    <w:lvl w:ilvl="3" w:tplc="0409000F" w:tentative="1">
      <w:start w:val="1"/>
      <w:numFmt w:val="decimal"/>
      <w:lvlText w:val="%4."/>
      <w:lvlJc w:val="left"/>
      <w:pPr>
        <w:ind w:left="3200" w:hanging="440"/>
      </w:pPr>
    </w:lvl>
    <w:lvl w:ilvl="4" w:tplc="04090019" w:tentative="1">
      <w:start w:val="1"/>
      <w:numFmt w:val="lowerLetter"/>
      <w:lvlText w:val="%5)"/>
      <w:lvlJc w:val="left"/>
      <w:pPr>
        <w:ind w:left="3640" w:hanging="440"/>
      </w:pPr>
    </w:lvl>
    <w:lvl w:ilvl="5" w:tplc="0409001B" w:tentative="1">
      <w:start w:val="1"/>
      <w:numFmt w:val="lowerRoman"/>
      <w:lvlText w:val="%6."/>
      <w:lvlJc w:val="right"/>
      <w:pPr>
        <w:ind w:left="4080" w:hanging="440"/>
      </w:pPr>
    </w:lvl>
    <w:lvl w:ilvl="6" w:tplc="0409000F" w:tentative="1">
      <w:start w:val="1"/>
      <w:numFmt w:val="decimal"/>
      <w:lvlText w:val="%7."/>
      <w:lvlJc w:val="left"/>
      <w:pPr>
        <w:ind w:left="4520" w:hanging="440"/>
      </w:pPr>
    </w:lvl>
    <w:lvl w:ilvl="7" w:tplc="04090019" w:tentative="1">
      <w:start w:val="1"/>
      <w:numFmt w:val="lowerLetter"/>
      <w:lvlText w:val="%8)"/>
      <w:lvlJc w:val="left"/>
      <w:pPr>
        <w:ind w:left="4960" w:hanging="440"/>
      </w:pPr>
    </w:lvl>
    <w:lvl w:ilvl="8" w:tplc="0409001B" w:tentative="1">
      <w:start w:val="1"/>
      <w:numFmt w:val="lowerRoman"/>
      <w:lvlText w:val="%9."/>
      <w:lvlJc w:val="right"/>
      <w:pPr>
        <w:ind w:left="5400" w:hanging="440"/>
      </w:pPr>
    </w:lvl>
  </w:abstractNum>
  <w:abstractNum w:abstractNumId="2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7AB411ED"/>
    <w:multiLevelType w:val="hybridMultilevel"/>
    <w:tmpl w:val="9C60AE12"/>
    <w:lvl w:ilvl="0" w:tplc="86D04774">
      <w:start w:val="9"/>
      <w:numFmt w:val="lowerLetter"/>
      <w:lvlText w:val="(%1)"/>
      <w:lvlJc w:val="left"/>
      <w:pPr>
        <w:ind w:left="1800" w:hanging="360"/>
      </w:pPr>
      <w:rPr>
        <w:rFonts w:hint="default"/>
      </w:rPr>
    </w:lvl>
    <w:lvl w:ilvl="1" w:tplc="04090019" w:tentative="1">
      <w:start w:val="1"/>
      <w:numFmt w:val="lowerLetter"/>
      <w:lvlText w:val="%2)"/>
      <w:lvlJc w:val="left"/>
      <w:pPr>
        <w:ind w:left="2280" w:hanging="420"/>
      </w:pPr>
    </w:lvl>
    <w:lvl w:ilvl="2" w:tplc="0409001B" w:tentative="1">
      <w:start w:val="1"/>
      <w:numFmt w:val="lowerRoman"/>
      <w:lvlText w:val="%3."/>
      <w:lvlJc w:val="right"/>
      <w:pPr>
        <w:ind w:left="2700" w:hanging="420"/>
      </w:pPr>
    </w:lvl>
    <w:lvl w:ilvl="3" w:tplc="0409000F" w:tentative="1">
      <w:start w:val="1"/>
      <w:numFmt w:val="decimal"/>
      <w:lvlText w:val="%4."/>
      <w:lvlJc w:val="left"/>
      <w:pPr>
        <w:ind w:left="3120" w:hanging="420"/>
      </w:pPr>
    </w:lvl>
    <w:lvl w:ilvl="4" w:tplc="04090019" w:tentative="1">
      <w:start w:val="1"/>
      <w:numFmt w:val="lowerLetter"/>
      <w:lvlText w:val="%5)"/>
      <w:lvlJc w:val="left"/>
      <w:pPr>
        <w:ind w:left="3540" w:hanging="420"/>
      </w:pPr>
    </w:lvl>
    <w:lvl w:ilvl="5" w:tplc="0409001B" w:tentative="1">
      <w:start w:val="1"/>
      <w:numFmt w:val="lowerRoman"/>
      <w:lvlText w:val="%6."/>
      <w:lvlJc w:val="right"/>
      <w:pPr>
        <w:ind w:left="3960" w:hanging="420"/>
      </w:pPr>
    </w:lvl>
    <w:lvl w:ilvl="6" w:tplc="0409000F" w:tentative="1">
      <w:start w:val="1"/>
      <w:numFmt w:val="decimal"/>
      <w:lvlText w:val="%7."/>
      <w:lvlJc w:val="left"/>
      <w:pPr>
        <w:ind w:left="4380" w:hanging="420"/>
      </w:pPr>
    </w:lvl>
    <w:lvl w:ilvl="7" w:tplc="04090019" w:tentative="1">
      <w:start w:val="1"/>
      <w:numFmt w:val="lowerLetter"/>
      <w:lvlText w:val="%8)"/>
      <w:lvlJc w:val="left"/>
      <w:pPr>
        <w:ind w:left="4800" w:hanging="420"/>
      </w:pPr>
    </w:lvl>
    <w:lvl w:ilvl="8" w:tplc="0409001B" w:tentative="1">
      <w:start w:val="1"/>
      <w:numFmt w:val="lowerRoman"/>
      <w:lvlText w:val="%9."/>
      <w:lvlJc w:val="right"/>
      <w:pPr>
        <w:ind w:left="5220" w:hanging="420"/>
      </w:pPr>
    </w:lvl>
  </w:abstractNum>
  <w:abstractNum w:abstractNumId="24" w15:restartNumberingAfterBreak="0">
    <w:nsid w:val="7ABF3542"/>
    <w:multiLevelType w:val="hybridMultilevel"/>
    <w:tmpl w:val="FAFAFAC2"/>
    <w:lvl w:ilvl="0" w:tplc="FFFFFFFF">
      <w:start w:val="1"/>
      <w:numFmt w:val="decimal"/>
      <w:lvlText w:val="%1."/>
      <w:lvlJc w:val="left"/>
      <w:pPr>
        <w:tabs>
          <w:tab w:val="num" w:pos="4122"/>
        </w:tabs>
        <w:ind w:left="4122"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59265362">
    <w:abstractNumId w:val="10"/>
  </w:num>
  <w:num w:numId="2" w16cid:durableId="646974110">
    <w:abstractNumId w:val="10"/>
  </w:num>
  <w:num w:numId="3" w16cid:durableId="754060929">
    <w:abstractNumId w:val="10"/>
  </w:num>
  <w:num w:numId="4" w16cid:durableId="663584429">
    <w:abstractNumId w:val="10"/>
  </w:num>
  <w:num w:numId="5" w16cid:durableId="1383793928">
    <w:abstractNumId w:val="10"/>
  </w:num>
  <w:num w:numId="6" w16cid:durableId="1287615126">
    <w:abstractNumId w:val="9"/>
  </w:num>
  <w:num w:numId="7" w16cid:durableId="462307420">
    <w:abstractNumId w:val="7"/>
  </w:num>
  <w:num w:numId="8" w16cid:durableId="1829785774">
    <w:abstractNumId w:val="6"/>
  </w:num>
  <w:num w:numId="9" w16cid:durableId="739712224">
    <w:abstractNumId w:val="5"/>
  </w:num>
  <w:num w:numId="10" w16cid:durableId="1780371072">
    <w:abstractNumId w:val="4"/>
  </w:num>
  <w:num w:numId="11" w16cid:durableId="43020052">
    <w:abstractNumId w:val="8"/>
  </w:num>
  <w:num w:numId="12" w16cid:durableId="1007755234">
    <w:abstractNumId w:val="3"/>
  </w:num>
  <w:num w:numId="13" w16cid:durableId="375009449">
    <w:abstractNumId w:val="2"/>
  </w:num>
  <w:num w:numId="14" w16cid:durableId="1444765974">
    <w:abstractNumId w:val="1"/>
  </w:num>
  <w:num w:numId="15" w16cid:durableId="543173678">
    <w:abstractNumId w:val="0"/>
  </w:num>
  <w:num w:numId="16" w16cid:durableId="1287079743">
    <w:abstractNumId w:val="14"/>
  </w:num>
  <w:num w:numId="17" w16cid:durableId="1878273686">
    <w:abstractNumId w:val="19"/>
  </w:num>
  <w:num w:numId="18" w16cid:durableId="266426169">
    <w:abstractNumId w:val="20"/>
  </w:num>
  <w:num w:numId="19" w16cid:durableId="294722666">
    <w:abstractNumId w:val="25"/>
  </w:num>
  <w:num w:numId="20" w16cid:durableId="439764399">
    <w:abstractNumId w:val="16"/>
  </w:num>
  <w:num w:numId="21" w16cid:durableId="1245869970">
    <w:abstractNumId w:val="13"/>
  </w:num>
  <w:num w:numId="22" w16cid:durableId="1879199779">
    <w:abstractNumId w:val="24"/>
  </w:num>
  <w:num w:numId="23" w16cid:durableId="281348438">
    <w:abstractNumId w:val="17"/>
  </w:num>
  <w:num w:numId="24" w16cid:durableId="948855656">
    <w:abstractNumId w:val="13"/>
  </w:num>
  <w:num w:numId="25" w16cid:durableId="598610291">
    <w:abstractNumId w:val="13"/>
  </w:num>
  <w:num w:numId="26" w16cid:durableId="890966638">
    <w:abstractNumId w:val="13"/>
  </w:num>
  <w:num w:numId="27" w16cid:durableId="1618373381">
    <w:abstractNumId w:val="22"/>
  </w:num>
  <w:num w:numId="28" w16cid:durableId="1405224321">
    <w:abstractNumId w:val="18"/>
  </w:num>
  <w:num w:numId="29" w16cid:durableId="1144273072">
    <w:abstractNumId w:val="11"/>
  </w:num>
  <w:num w:numId="30" w16cid:durableId="557938129">
    <w:abstractNumId w:val="23"/>
  </w:num>
  <w:num w:numId="31" w16cid:durableId="1065375366">
    <w:abstractNumId w:val="21"/>
  </w:num>
  <w:num w:numId="32" w16cid:durableId="1192064461">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92774316">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47547570">
    <w:abstractNumId w:val="15"/>
  </w:num>
  <w:num w:numId="35" w16cid:durableId="2119059293">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B50"/>
    <w:rsid w:val="00002248"/>
    <w:rsid w:val="00002A44"/>
    <w:rsid w:val="00012A6C"/>
    <w:rsid w:val="00013DCD"/>
    <w:rsid w:val="00024FDD"/>
    <w:rsid w:val="00025A09"/>
    <w:rsid w:val="000365F2"/>
    <w:rsid w:val="0004004F"/>
    <w:rsid w:val="00040A3C"/>
    <w:rsid w:val="00040CCD"/>
    <w:rsid w:val="00052574"/>
    <w:rsid w:val="000572B0"/>
    <w:rsid w:val="0006481F"/>
    <w:rsid w:val="00064F59"/>
    <w:rsid w:val="00066B2E"/>
    <w:rsid w:val="00067A3F"/>
    <w:rsid w:val="00070AAB"/>
    <w:rsid w:val="0007409A"/>
    <w:rsid w:val="000808D8"/>
    <w:rsid w:val="00087A26"/>
    <w:rsid w:val="0009024F"/>
    <w:rsid w:val="000918C7"/>
    <w:rsid w:val="00092964"/>
    <w:rsid w:val="000B3CCE"/>
    <w:rsid w:val="000B599C"/>
    <w:rsid w:val="000B634B"/>
    <w:rsid w:val="000C2994"/>
    <w:rsid w:val="000C43AF"/>
    <w:rsid w:val="000C6193"/>
    <w:rsid w:val="000D72FE"/>
    <w:rsid w:val="000E2607"/>
    <w:rsid w:val="000E30F1"/>
    <w:rsid w:val="000E35C1"/>
    <w:rsid w:val="000E6160"/>
    <w:rsid w:val="000E63F7"/>
    <w:rsid w:val="000F0682"/>
    <w:rsid w:val="000F4838"/>
    <w:rsid w:val="000F5927"/>
    <w:rsid w:val="0010091A"/>
    <w:rsid w:val="00101812"/>
    <w:rsid w:val="00111498"/>
    <w:rsid w:val="0011178E"/>
    <w:rsid w:val="00115305"/>
    <w:rsid w:val="00117915"/>
    <w:rsid w:val="00121EBF"/>
    <w:rsid w:val="00122B18"/>
    <w:rsid w:val="00126C47"/>
    <w:rsid w:val="00126F2D"/>
    <w:rsid w:val="0013325C"/>
    <w:rsid w:val="00133CB1"/>
    <w:rsid w:val="001342AE"/>
    <w:rsid w:val="001403FA"/>
    <w:rsid w:val="001419E3"/>
    <w:rsid w:val="00144EC0"/>
    <w:rsid w:val="00145F06"/>
    <w:rsid w:val="00151443"/>
    <w:rsid w:val="00152267"/>
    <w:rsid w:val="00156EB4"/>
    <w:rsid w:val="0015794C"/>
    <w:rsid w:val="001610D4"/>
    <w:rsid w:val="00162BFA"/>
    <w:rsid w:val="00165CAA"/>
    <w:rsid w:val="00167517"/>
    <w:rsid w:val="00171F63"/>
    <w:rsid w:val="00175AAC"/>
    <w:rsid w:val="001804D4"/>
    <w:rsid w:val="00181D10"/>
    <w:rsid w:val="00182591"/>
    <w:rsid w:val="00184EAC"/>
    <w:rsid w:val="00186D75"/>
    <w:rsid w:val="0019074B"/>
    <w:rsid w:val="00193A8A"/>
    <w:rsid w:val="00194E14"/>
    <w:rsid w:val="00197348"/>
    <w:rsid w:val="001A1EF6"/>
    <w:rsid w:val="001B1293"/>
    <w:rsid w:val="001B568F"/>
    <w:rsid w:val="001C685B"/>
    <w:rsid w:val="001D3871"/>
    <w:rsid w:val="001D4BA4"/>
    <w:rsid w:val="001D5448"/>
    <w:rsid w:val="001D7166"/>
    <w:rsid w:val="001F0B52"/>
    <w:rsid w:val="001F1073"/>
    <w:rsid w:val="001F223C"/>
    <w:rsid w:val="001F2E30"/>
    <w:rsid w:val="001F3BBF"/>
    <w:rsid w:val="001F57DF"/>
    <w:rsid w:val="001F7869"/>
    <w:rsid w:val="002004C3"/>
    <w:rsid w:val="00210F0F"/>
    <w:rsid w:val="00214A1A"/>
    <w:rsid w:val="00216083"/>
    <w:rsid w:val="00220620"/>
    <w:rsid w:val="00220E91"/>
    <w:rsid w:val="0022563A"/>
    <w:rsid w:val="0022719D"/>
    <w:rsid w:val="00227D8B"/>
    <w:rsid w:val="0023302A"/>
    <w:rsid w:val="0023314F"/>
    <w:rsid w:val="00236647"/>
    <w:rsid w:val="00237423"/>
    <w:rsid w:val="00237C1C"/>
    <w:rsid w:val="00244DD9"/>
    <w:rsid w:val="002472B2"/>
    <w:rsid w:val="00247955"/>
    <w:rsid w:val="00251EC7"/>
    <w:rsid w:val="002562B5"/>
    <w:rsid w:val="002574BA"/>
    <w:rsid w:val="002612F6"/>
    <w:rsid w:val="0026281E"/>
    <w:rsid w:val="002628DF"/>
    <w:rsid w:val="00265A0D"/>
    <w:rsid w:val="00266C0C"/>
    <w:rsid w:val="002674C3"/>
    <w:rsid w:val="002678F9"/>
    <w:rsid w:val="002720E3"/>
    <w:rsid w:val="00280E67"/>
    <w:rsid w:val="0028352A"/>
    <w:rsid w:val="0029158C"/>
    <w:rsid w:val="002A150A"/>
    <w:rsid w:val="002A2004"/>
    <w:rsid w:val="002A4063"/>
    <w:rsid w:val="002A45F9"/>
    <w:rsid w:val="002A5AD1"/>
    <w:rsid w:val="002B11FE"/>
    <w:rsid w:val="002B15DE"/>
    <w:rsid w:val="002B28D9"/>
    <w:rsid w:val="002B28E8"/>
    <w:rsid w:val="002B2D96"/>
    <w:rsid w:val="002B7C15"/>
    <w:rsid w:val="002C34AB"/>
    <w:rsid w:val="002C58CC"/>
    <w:rsid w:val="002D19E9"/>
    <w:rsid w:val="002D3D7D"/>
    <w:rsid w:val="002D5186"/>
    <w:rsid w:val="002E0E1C"/>
    <w:rsid w:val="002E13E8"/>
    <w:rsid w:val="002E3BB7"/>
    <w:rsid w:val="002E5A37"/>
    <w:rsid w:val="002E695C"/>
    <w:rsid w:val="002F2A49"/>
    <w:rsid w:val="002F6ECD"/>
    <w:rsid w:val="003011B5"/>
    <w:rsid w:val="003018B2"/>
    <w:rsid w:val="003020B1"/>
    <w:rsid w:val="003058DD"/>
    <w:rsid w:val="0031416F"/>
    <w:rsid w:val="00320EC4"/>
    <w:rsid w:val="003244DF"/>
    <w:rsid w:val="00324BD5"/>
    <w:rsid w:val="003267B6"/>
    <w:rsid w:val="00330AF3"/>
    <w:rsid w:val="003321D5"/>
    <w:rsid w:val="00335E88"/>
    <w:rsid w:val="0033712A"/>
    <w:rsid w:val="003433CD"/>
    <w:rsid w:val="0034511F"/>
    <w:rsid w:val="00351D8B"/>
    <w:rsid w:val="003528DD"/>
    <w:rsid w:val="00352E29"/>
    <w:rsid w:val="00356CCD"/>
    <w:rsid w:val="00357FB9"/>
    <w:rsid w:val="00365F7E"/>
    <w:rsid w:val="00372520"/>
    <w:rsid w:val="00374B65"/>
    <w:rsid w:val="00375CF9"/>
    <w:rsid w:val="00383607"/>
    <w:rsid w:val="003840A7"/>
    <w:rsid w:val="00390B46"/>
    <w:rsid w:val="0039179E"/>
    <w:rsid w:val="00391B89"/>
    <w:rsid w:val="003A4F7E"/>
    <w:rsid w:val="003A62F5"/>
    <w:rsid w:val="003A7A16"/>
    <w:rsid w:val="003B072D"/>
    <w:rsid w:val="003B204C"/>
    <w:rsid w:val="003B468A"/>
    <w:rsid w:val="003B718B"/>
    <w:rsid w:val="003B79A3"/>
    <w:rsid w:val="003C19CD"/>
    <w:rsid w:val="003C1E02"/>
    <w:rsid w:val="003C6F16"/>
    <w:rsid w:val="003D083B"/>
    <w:rsid w:val="003D6159"/>
    <w:rsid w:val="003E1345"/>
    <w:rsid w:val="003E15C8"/>
    <w:rsid w:val="003E17FD"/>
    <w:rsid w:val="003E2ECB"/>
    <w:rsid w:val="003E3FC6"/>
    <w:rsid w:val="003E70C8"/>
    <w:rsid w:val="003E773B"/>
    <w:rsid w:val="003F1DF5"/>
    <w:rsid w:val="003F31EA"/>
    <w:rsid w:val="003F3B08"/>
    <w:rsid w:val="003F5922"/>
    <w:rsid w:val="003F67B4"/>
    <w:rsid w:val="00400085"/>
    <w:rsid w:val="00400196"/>
    <w:rsid w:val="00400335"/>
    <w:rsid w:val="0040088A"/>
    <w:rsid w:val="00402F58"/>
    <w:rsid w:val="00405483"/>
    <w:rsid w:val="0040567C"/>
    <w:rsid w:val="00411CAF"/>
    <w:rsid w:val="00416F42"/>
    <w:rsid w:val="004223FB"/>
    <w:rsid w:val="00422535"/>
    <w:rsid w:val="004254AF"/>
    <w:rsid w:val="004267AB"/>
    <w:rsid w:val="00430366"/>
    <w:rsid w:val="00435F12"/>
    <w:rsid w:val="0044341D"/>
    <w:rsid w:val="00444BF4"/>
    <w:rsid w:val="00450245"/>
    <w:rsid w:val="00450368"/>
    <w:rsid w:val="004531D8"/>
    <w:rsid w:val="00455E28"/>
    <w:rsid w:val="004607D6"/>
    <w:rsid w:val="004619C8"/>
    <w:rsid w:val="00461E43"/>
    <w:rsid w:val="00462578"/>
    <w:rsid w:val="00463990"/>
    <w:rsid w:val="00464365"/>
    <w:rsid w:val="0046480E"/>
    <w:rsid w:val="0046513D"/>
    <w:rsid w:val="00465FF6"/>
    <w:rsid w:val="00473153"/>
    <w:rsid w:val="00475276"/>
    <w:rsid w:val="00476C13"/>
    <w:rsid w:val="00490A84"/>
    <w:rsid w:val="004924D5"/>
    <w:rsid w:val="004A109C"/>
    <w:rsid w:val="004A12FE"/>
    <w:rsid w:val="004A4153"/>
    <w:rsid w:val="004A7342"/>
    <w:rsid w:val="004A7BC5"/>
    <w:rsid w:val="004A7EB2"/>
    <w:rsid w:val="004B40B0"/>
    <w:rsid w:val="004C17D9"/>
    <w:rsid w:val="004C1A4F"/>
    <w:rsid w:val="004C23D7"/>
    <w:rsid w:val="004C3F4B"/>
    <w:rsid w:val="004C69DC"/>
    <w:rsid w:val="004D16C0"/>
    <w:rsid w:val="004D2F04"/>
    <w:rsid w:val="004D4AD0"/>
    <w:rsid w:val="004D6C79"/>
    <w:rsid w:val="004E021F"/>
    <w:rsid w:val="004E4E15"/>
    <w:rsid w:val="004E7118"/>
    <w:rsid w:val="004F021A"/>
    <w:rsid w:val="004F0CFA"/>
    <w:rsid w:val="004F1110"/>
    <w:rsid w:val="004F4A9E"/>
    <w:rsid w:val="0050579C"/>
    <w:rsid w:val="00505C35"/>
    <w:rsid w:val="00512422"/>
    <w:rsid w:val="005143FD"/>
    <w:rsid w:val="00517A72"/>
    <w:rsid w:val="005202BC"/>
    <w:rsid w:val="00520688"/>
    <w:rsid w:val="00521E21"/>
    <w:rsid w:val="005268A0"/>
    <w:rsid w:val="00527C3E"/>
    <w:rsid w:val="00527CBC"/>
    <w:rsid w:val="00532656"/>
    <w:rsid w:val="00532DB0"/>
    <w:rsid w:val="005347CB"/>
    <w:rsid w:val="00537074"/>
    <w:rsid w:val="00542E60"/>
    <w:rsid w:val="00560A26"/>
    <w:rsid w:val="00561D28"/>
    <w:rsid w:val="00562482"/>
    <w:rsid w:val="005658A2"/>
    <w:rsid w:val="005664EF"/>
    <w:rsid w:val="00567782"/>
    <w:rsid w:val="00570DE0"/>
    <w:rsid w:val="005725BE"/>
    <w:rsid w:val="00573E7C"/>
    <w:rsid w:val="005741C1"/>
    <w:rsid w:val="00574A16"/>
    <w:rsid w:val="00575779"/>
    <w:rsid w:val="00585A02"/>
    <w:rsid w:val="00585B17"/>
    <w:rsid w:val="00586DAB"/>
    <w:rsid w:val="00590935"/>
    <w:rsid w:val="00594EA7"/>
    <w:rsid w:val="00595366"/>
    <w:rsid w:val="005A12AF"/>
    <w:rsid w:val="005A2690"/>
    <w:rsid w:val="005A4CF3"/>
    <w:rsid w:val="005A68BD"/>
    <w:rsid w:val="005A6B9E"/>
    <w:rsid w:val="005A6D7A"/>
    <w:rsid w:val="005A7B37"/>
    <w:rsid w:val="005B26BE"/>
    <w:rsid w:val="005B4756"/>
    <w:rsid w:val="005B54DF"/>
    <w:rsid w:val="005C14AC"/>
    <w:rsid w:val="005C26AB"/>
    <w:rsid w:val="005C29A2"/>
    <w:rsid w:val="005C4795"/>
    <w:rsid w:val="005C581C"/>
    <w:rsid w:val="005C6256"/>
    <w:rsid w:val="005D1198"/>
    <w:rsid w:val="005D15BE"/>
    <w:rsid w:val="005D5F8A"/>
    <w:rsid w:val="005E30D9"/>
    <w:rsid w:val="005E7B9C"/>
    <w:rsid w:val="005F01F3"/>
    <w:rsid w:val="005F0AA4"/>
    <w:rsid w:val="005F5CB7"/>
    <w:rsid w:val="0060243F"/>
    <w:rsid w:val="00603057"/>
    <w:rsid w:val="006049BE"/>
    <w:rsid w:val="00611DF0"/>
    <w:rsid w:val="00616404"/>
    <w:rsid w:val="00616AA7"/>
    <w:rsid w:val="006179A7"/>
    <w:rsid w:val="006206DB"/>
    <w:rsid w:val="00625575"/>
    <w:rsid w:val="00627A75"/>
    <w:rsid w:val="00634235"/>
    <w:rsid w:val="0063435C"/>
    <w:rsid w:val="00635F3E"/>
    <w:rsid w:val="006365A5"/>
    <w:rsid w:val="006368B6"/>
    <w:rsid w:val="006468F1"/>
    <w:rsid w:val="0065225A"/>
    <w:rsid w:val="006537C1"/>
    <w:rsid w:val="006578BA"/>
    <w:rsid w:val="006606D0"/>
    <w:rsid w:val="00661568"/>
    <w:rsid w:val="00665A8D"/>
    <w:rsid w:val="00667B50"/>
    <w:rsid w:val="00671952"/>
    <w:rsid w:val="0067324E"/>
    <w:rsid w:val="00676637"/>
    <w:rsid w:val="006779B9"/>
    <w:rsid w:val="00680894"/>
    <w:rsid w:val="00680947"/>
    <w:rsid w:val="00682391"/>
    <w:rsid w:val="006824F4"/>
    <w:rsid w:val="0068335E"/>
    <w:rsid w:val="00683D31"/>
    <w:rsid w:val="00686A1F"/>
    <w:rsid w:val="006920A9"/>
    <w:rsid w:val="00693157"/>
    <w:rsid w:val="006937DA"/>
    <w:rsid w:val="00696530"/>
    <w:rsid w:val="0069737E"/>
    <w:rsid w:val="006A7DFD"/>
    <w:rsid w:val="006B3623"/>
    <w:rsid w:val="006B3BFA"/>
    <w:rsid w:val="006B7072"/>
    <w:rsid w:val="006C1672"/>
    <w:rsid w:val="006C2766"/>
    <w:rsid w:val="006D29BE"/>
    <w:rsid w:val="006D2BDA"/>
    <w:rsid w:val="006D65DA"/>
    <w:rsid w:val="006E12EA"/>
    <w:rsid w:val="006E3164"/>
    <w:rsid w:val="006F6BEB"/>
    <w:rsid w:val="00706182"/>
    <w:rsid w:val="00707494"/>
    <w:rsid w:val="00711607"/>
    <w:rsid w:val="007116AE"/>
    <w:rsid w:val="007240DE"/>
    <w:rsid w:val="007309E7"/>
    <w:rsid w:val="00746C44"/>
    <w:rsid w:val="00751D4B"/>
    <w:rsid w:val="00752DFF"/>
    <w:rsid w:val="0075676E"/>
    <w:rsid w:val="007665F7"/>
    <w:rsid w:val="00766DFF"/>
    <w:rsid w:val="00767CF0"/>
    <w:rsid w:val="00772DDF"/>
    <w:rsid w:val="0077532D"/>
    <w:rsid w:val="007770C7"/>
    <w:rsid w:val="00777F3E"/>
    <w:rsid w:val="0078670B"/>
    <w:rsid w:val="00787DC9"/>
    <w:rsid w:val="00787E96"/>
    <w:rsid w:val="00790663"/>
    <w:rsid w:val="0079385D"/>
    <w:rsid w:val="00794354"/>
    <w:rsid w:val="007A0750"/>
    <w:rsid w:val="007A6FCC"/>
    <w:rsid w:val="007B17B8"/>
    <w:rsid w:val="007B1DC5"/>
    <w:rsid w:val="007B1DF8"/>
    <w:rsid w:val="007B35A9"/>
    <w:rsid w:val="007B3ED9"/>
    <w:rsid w:val="007C3106"/>
    <w:rsid w:val="007D0C43"/>
    <w:rsid w:val="007D70E6"/>
    <w:rsid w:val="007E0FD4"/>
    <w:rsid w:val="007E1262"/>
    <w:rsid w:val="007E1F50"/>
    <w:rsid w:val="007E580F"/>
    <w:rsid w:val="007E7D57"/>
    <w:rsid w:val="007F25A7"/>
    <w:rsid w:val="007F4EA6"/>
    <w:rsid w:val="007F6AFB"/>
    <w:rsid w:val="007F747F"/>
    <w:rsid w:val="00802953"/>
    <w:rsid w:val="00803127"/>
    <w:rsid w:val="00803F63"/>
    <w:rsid w:val="0080526B"/>
    <w:rsid w:val="0081139F"/>
    <w:rsid w:val="008139C2"/>
    <w:rsid w:val="0082417E"/>
    <w:rsid w:val="00830EDA"/>
    <w:rsid w:val="00835D90"/>
    <w:rsid w:val="00840A4E"/>
    <w:rsid w:val="00840D2A"/>
    <w:rsid w:val="00842818"/>
    <w:rsid w:val="00843A31"/>
    <w:rsid w:val="008511F0"/>
    <w:rsid w:val="00852BC1"/>
    <w:rsid w:val="008557B5"/>
    <w:rsid w:val="0086103E"/>
    <w:rsid w:val="00864FFB"/>
    <w:rsid w:val="0086745B"/>
    <w:rsid w:val="0087115B"/>
    <w:rsid w:val="00877B7B"/>
    <w:rsid w:val="008806C5"/>
    <w:rsid w:val="00881AEE"/>
    <w:rsid w:val="00882B5F"/>
    <w:rsid w:val="008873C2"/>
    <w:rsid w:val="0089034D"/>
    <w:rsid w:val="0089198E"/>
    <w:rsid w:val="00896A5A"/>
    <w:rsid w:val="00896CD2"/>
    <w:rsid w:val="008A277B"/>
    <w:rsid w:val="008A4210"/>
    <w:rsid w:val="008A5B8E"/>
    <w:rsid w:val="008A7A3E"/>
    <w:rsid w:val="008B4812"/>
    <w:rsid w:val="008B679D"/>
    <w:rsid w:val="008B6A7C"/>
    <w:rsid w:val="008B733B"/>
    <w:rsid w:val="008B764B"/>
    <w:rsid w:val="008C0040"/>
    <w:rsid w:val="008C304F"/>
    <w:rsid w:val="008C6D5B"/>
    <w:rsid w:val="008C6EC5"/>
    <w:rsid w:val="008D1DBF"/>
    <w:rsid w:val="008D1EAD"/>
    <w:rsid w:val="008D4915"/>
    <w:rsid w:val="008D55C8"/>
    <w:rsid w:val="008D6C52"/>
    <w:rsid w:val="008F1D91"/>
    <w:rsid w:val="008F43EC"/>
    <w:rsid w:val="008F6478"/>
    <w:rsid w:val="00903F12"/>
    <w:rsid w:val="00905514"/>
    <w:rsid w:val="009169DC"/>
    <w:rsid w:val="00920302"/>
    <w:rsid w:val="00921742"/>
    <w:rsid w:val="0092682C"/>
    <w:rsid w:val="0092693D"/>
    <w:rsid w:val="00926C09"/>
    <w:rsid w:val="009271CE"/>
    <w:rsid w:val="009307BE"/>
    <w:rsid w:val="0093113A"/>
    <w:rsid w:val="00931340"/>
    <w:rsid w:val="009368EB"/>
    <w:rsid w:val="00942503"/>
    <w:rsid w:val="00943350"/>
    <w:rsid w:val="00943814"/>
    <w:rsid w:val="0095187C"/>
    <w:rsid w:val="0095550D"/>
    <w:rsid w:val="0096085C"/>
    <w:rsid w:val="00961232"/>
    <w:rsid w:val="009621B3"/>
    <w:rsid w:val="0096714D"/>
    <w:rsid w:val="00970C3D"/>
    <w:rsid w:val="00972422"/>
    <w:rsid w:val="00973282"/>
    <w:rsid w:val="00974B5B"/>
    <w:rsid w:val="00976238"/>
    <w:rsid w:val="00976E72"/>
    <w:rsid w:val="00983DD0"/>
    <w:rsid w:val="009861FF"/>
    <w:rsid w:val="00986749"/>
    <w:rsid w:val="009921D0"/>
    <w:rsid w:val="00992AD7"/>
    <w:rsid w:val="00996486"/>
    <w:rsid w:val="009A2009"/>
    <w:rsid w:val="009B377B"/>
    <w:rsid w:val="009C06D8"/>
    <w:rsid w:val="009C26FD"/>
    <w:rsid w:val="009C2FBB"/>
    <w:rsid w:val="009C5321"/>
    <w:rsid w:val="009C67CB"/>
    <w:rsid w:val="009C791A"/>
    <w:rsid w:val="009D0E8E"/>
    <w:rsid w:val="009D490B"/>
    <w:rsid w:val="009D5968"/>
    <w:rsid w:val="009D5FFE"/>
    <w:rsid w:val="009D78EA"/>
    <w:rsid w:val="009D7FAC"/>
    <w:rsid w:val="009E2588"/>
    <w:rsid w:val="009F11F5"/>
    <w:rsid w:val="009F156E"/>
    <w:rsid w:val="009F30B9"/>
    <w:rsid w:val="009F33CF"/>
    <w:rsid w:val="009F48B3"/>
    <w:rsid w:val="009F5398"/>
    <w:rsid w:val="00A00CE8"/>
    <w:rsid w:val="00A037AA"/>
    <w:rsid w:val="00A061D0"/>
    <w:rsid w:val="00A075BB"/>
    <w:rsid w:val="00A11E31"/>
    <w:rsid w:val="00A131F6"/>
    <w:rsid w:val="00A15A05"/>
    <w:rsid w:val="00A16356"/>
    <w:rsid w:val="00A17921"/>
    <w:rsid w:val="00A2025B"/>
    <w:rsid w:val="00A21F3B"/>
    <w:rsid w:val="00A233BB"/>
    <w:rsid w:val="00A23907"/>
    <w:rsid w:val="00A23D04"/>
    <w:rsid w:val="00A24EEE"/>
    <w:rsid w:val="00A262A5"/>
    <w:rsid w:val="00A26329"/>
    <w:rsid w:val="00A31297"/>
    <w:rsid w:val="00A315C2"/>
    <w:rsid w:val="00A319A8"/>
    <w:rsid w:val="00A334C6"/>
    <w:rsid w:val="00A33C67"/>
    <w:rsid w:val="00A343DF"/>
    <w:rsid w:val="00A359D4"/>
    <w:rsid w:val="00A40820"/>
    <w:rsid w:val="00A42D10"/>
    <w:rsid w:val="00A43A19"/>
    <w:rsid w:val="00A442B4"/>
    <w:rsid w:val="00A444E7"/>
    <w:rsid w:val="00A45496"/>
    <w:rsid w:val="00A51E82"/>
    <w:rsid w:val="00A52860"/>
    <w:rsid w:val="00A52FFB"/>
    <w:rsid w:val="00A55216"/>
    <w:rsid w:val="00A55796"/>
    <w:rsid w:val="00A5690B"/>
    <w:rsid w:val="00A57735"/>
    <w:rsid w:val="00A61EED"/>
    <w:rsid w:val="00A653F5"/>
    <w:rsid w:val="00A65829"/>
    <w:rsid w:val="00A65A34"/>
    <w:rsid w:val="00A6745C"/>
    <w:rsid w:val="00A75BAB"/>
    <w:rsid w:val="00A767C2"/>
    <w:rsid w:val="00A8067B"/>
    <w:rsid w:val="00A81867"/>
    <w:rsid w:val="00A83A5C"/>
    <w:rsid w:val="00A9388D"/>
    <w:rsid w:val="00AA077D"/>
    <w:rsid w:val="00AB10E7"/>
    <w:rsid w:val="00AB2164"/>
    <w:rsid w:val="00AB2A23"/>
    <w:rsid w:val="00AB4CC4"/>
    <w:rsid w:val="00AB67A2"/>
    <w:rsid w:val="00AC1AC4"/>
    <w:rsid w:val="00AC6BD7"/>
    <w:rsid w:val="00AD2A7D"/>
    <w:rsid w:val="00AD3BE0"/>
    <w:rsid w:val="00AD6D51"/>
    <w:rsid w:val="00AE0C1D"/>
    <w:rsid w:val="00AE0E2E"/>
    <w:rsid w:val="00AE3AE9"/>
    <w:rsid w:val="00AE6171"/>
    <w:rsid w:val="00AE6275"/>
    <w:rsid w:val="00AF03F2"/>
    <w:rsid w:val="00AF10E9"/>
    <w:rsid w:val="00AF126F"/>
    <w:rsid w:val="00AF29DC"/>
    <w:rsid w:val="00B07087"/>
    <w:rsid w:val="00B076DB"/>
    <w:rsid w:val="00B11296"/>
    <w:rsid w:val="00B1419E"/>
    <w:rsid w:val="00B21293"/>
    <w:rsid w:val="00B21435"/>
    <w:rsid w:val="00B25F95"/>
    <w:rsid w:val="00B340D5"/>
    <w:rsid w:val="00B437B2"/>
    <w:rsid w:val="00B46C9C"/>
    <w:rsid w:val="00B470DE"/>
    <w:rsid w:val="00B501BC"/>
    <w:rsid w:val="00B519E5"/>
    <w:rsid w:val="00B54D03"/>
    <w:rsid w:val="00B55541"/>
    <w:rsid w:val="00B649BB"/>
    <w:rsid w:val="00B71600"/>
    <w:rsid w:val="00B730AB"/>
    <w:rsid w:val="00B7335C"/>
    <w:rsid w:val="00B74EA0"/>
    <w:rsid w:val="00B81013"/>
    <w:rsid w:val="00B81C96"/>
    <w:rsid w:val="00B83637"/>
    <w:rsid w:val="00B85CAD"/>
    <w:rsid w:val="00B87D00"/>
    <w:rsid w:val="00B94FB6"/>
    <w:rsid w:val="00B96A16"/>
    <w:rsid w:val="00B9725C"/>
    <w:rsid w:val="00BA1A4B"/>
    <w:rsid w:val="00BA3AD3"/>
    <w:rsid w:val="00BB18D8"/>
    <w:rsid w:val="00BB2698"/>
    <w:rsid w:val="00BC1814"/>
    <w:rsid w:val="00BC7FC5"/>
    <w:rsid w:val="00BD2F45"/>
    <w:rsid w:val="00BD43C7"/>
    <w:rsid w:val="00BD4652"/>
    <w:rsid w:val="00BE08AC"/>
    <w:rsid w:val="00BE24CC"/>
    <w:rsid w:val="00BE30F8"/>
    <w:rsid w:val="00BF277A"/>
    <w:rsid w:val="00BF333A"/>
    <w:rsid w:val="00BF35D3"/>
    <w:rsid w:val="00C0075F"/>
    <w:rsid w:val="00C00E96"/>
    <w:rsid w:val="00C00F1A"/>
    <w:rsid w:val="00C04568"/>
    <w:rsid w:val="00C06222"/>
    <w:rsid w:val="00C17174"/>
    <w:rsid w:val="00C200A5"/>
    <w:rsid w:val="00C21A92"/>
    <w:rsid w:val="00C30BB7"/>
    <w:rsid w:val="00C32F04"/>
    <w:rsid w:val="00C33C04"/>
    <w:rsid w:val="00C37036"/>
    <w:rsid w:val="00C4664B"/>
    <w:rsid w:val="00C4703F"/>
    <w:rsid w:val="00C4722B"/>
    <w:rsid w:val="00C51829"/>
    <w:rsid w:val="00C544C4"/>
    <w:rsid w:val="00C55CAD"/>
    <w:rsid w:val="00C64209"/>
    <w:rsid w:val="00C73B74"/>
    <w:rsid w:val="00C74E0E"/>
    <w:rsid w:val="00C74F40"/>
    <w:rsid w:val="00C751C0"/>
    <w:rsid w:val="00C75F73"/>
    <w:rsid w:val="00C76168"/>
    <w:rsid w:val="00C864B3"/>
    <w:rsid w:val="00C91980"/>
    <w:rsid w:val="00C92B76"/>
    <w:rsid w:val="00C92E21"/>
    <w:rsid w:val="00C94348"/>
    <w:rsid w:val="00C9464E"/>
    <w:rsid w:val="00C94CA3"/>
    <w:rsid w:val="00C94DBB"/>
    <w:rsid w:val="00CA26D1"/>
    <w:rsid w:val="00CA34E4"/>
    <w:rsid w:val="00CA3E6E"/>
    <w:rsid w:val="00CA531E"/>
    <w:rsid w:val="00CA6F4F"/>
    <w:rsid w:val="00CB05AC"/>
    <w:rsid w:val="00CB0888"/>
    <w:rsid w:val="00CB1FD8"/>
    <w:rsid w:val="00CB282A"/>
    <w:rsid w:val="00CC03E3"/>
    <w:rsid w:val="00CC3583"/>
    <w:rsid w:val="00CC4B80"/>
    <w:rsid w:val="00CC7678"/>
    <w:rsid w:val="00CC76F2"/>
    <w:rsid w:val="00CD0C4B"/>
    <w:rsid w:val="00CD498F"/>
    <w:rsid w:val="00CD7A55"/>
    <w:rsid w:val="00CE0E24"/>
    <w:rsid w:val="00CE27CB"/>
    <w:rsid w:val="00CE29E8"/>
    <w:rsid w:val="00CE3D6F"/>
    <w:rsid w:val="00CE7DDD"/>
    <w:rsid w:val="00CF0179"/>
    <w:rsid w:val="00CF40B3"/>
    <w:rsid w:val="00D0171E"/>
    <w:rsid w:val="00D0219F"/>
    <w:rsid w:val="00D05822"/>
    <w:rsid w:val="00D07DFC"/>
    <w:rsid w:val="00D1226A"/>
    <w:rsid w:val="00D127C1"/>
    <w:rsid w:val="00D2077F"/>
    <w:rsid w:val="00D211E5"/>
    <w:rsid w:val="00D2321E"/>
    <w:rsid w:val="00D320AF"/>
    <w:rsid w:val="00D33279"/>
    <w:rsid w:val="00D34C80"/>
    <w:rsid w:val="00D37188"/>
    <w:rsid w:val="00D44566"/>
    <w:rsid w:val="00D50162"/>
    <w:rsid w:val="00D50C27"/>
    <w:rsid w:val="00D53E2B"/>
    <w:rsid w:val="00D61455"/>
    <w:rsid w:val="00D679F4"/>
    <w:rsid w:val="00D76752"/>
    <w:rsid w:val="00D76E2D"/>
    <w:rsid w:val="00D8017A"/>
    <w:rsid w:val="00D834B7"/>
    <w:rsid w:val="00D83E0C"/>
    <w:rsid w:val="00D90AC7"/>
    <w:rsid w:val="00D91589"/>
    <w:rsid w:val="00D921B2"/>
    <w:rsid w:val="00D927BF"/>
    <w:rsid w:val="00D95A18"/>
    <w:rsid w:val="00D9664E"/>
    <w:rsid w:val="00DA4B55"/>
    <w:rsid w:val="00DA4F3A"/>
    <w:rsid w:val="00DA6F7D"/>
    <w:rsid w:val="00DA7489"/>
    <w:rsid w:val="00DB0342"/>
    <w:rsid w:val="00DB37B2"/>
    <w:rsid w:val="00DB7507"/>
    <w:rsid w:val="00DC0CB9"/>
    <w:rsid w:val="00DC684F"/>
    <w:rsid w:val="00DD150E"/>
    <w:rsid w:val="00DD1CEB"/>
    <w:rsid w:val="00DD3C85"/>
    <w:rsid w:val="00DD3EC9"/>
    <w:rsid w:val="00DD499D"/>
    <w:rsid w:val="00DE5F42"/>
    <w:rsid w:val="00DE5FFA"/>
    <w:rsid w:val="00DE6214"/>
    <w:rsid w:val="00DE7F07"/>
    <w:rsid w:val="00DF06DC"/>
    <w:rsid w:val="00DF31E4"/>
    <w:rsid w:val="00DF5436"/>
    <w:rsid w:val="00E0038E"/>
    <w:rsid w:val="00E05769"/>
    <w:rsid w:val="00E10156"/>
    <w:rsid w:val="00E17191"/>
    <w:rsid w:val="00E2265E"/>
    <w:rsid w:val="00E228AB"/>
    <w:rsid w:val="00E236ED"/>
    <w:rsid w:val="00E26331"/>
    <w:rsid w:val="00E2656E"/>
    <w:rsid w:val="00E35AEC"/>
    <w:rsid w:val="00E35D08"/>
    <w:rsid w:val="00E45FC6"/>
    <w:rsid w:val="00E4748E"/>
    <w:rsid w:val="00E51CC7"/>
    <w:rsid w:val="00E51D76"/>
    <w:rsid w:val="00E5475B"/>
    <w:rsid w:val="00E55150"/>
    <w:rsid w:val="00E6064B"/>
    <w:rsid w:val="00E608FD"/>
    <w:rsid w:val="00E61993"/>
    <w:rsid w:val="00E62321"/>
    <w:rsid w:val="00E62A86"/>
    <w:rsid w:val="00E722D1"/>
    <w:rsid w:val="00E755CD"/>
    <w:rsid w:val="00E7620F"/>
    <w:rsid w:val="00E76A3B"/>
    <w:rsid w:val="00E804E5"/>
    <w:rsid w:val="00E80518"/>
    <w:rsid w:val="00E85174"/>
    <w:rsid w:val="00E85873"/>
    <w:rsid w:val="00E859F0"/>
    <w:rsid w:val="00E907DC"/>
    <w:rsid w:val="00E90965"/>
    <w:rsid w:val="00E90D3F"/>
    <w:rsid w:val="00E90F07"/>
    <w:rsid w:val="00E915AA"/>
    <w:rsid w:val="00E91F79"/>
    <w:rsid w:val="00E94931"/>
    <w:rsid w:val="00E94A3F"/>
    <w:rsid w:val="00E94ABE"/>
    <w:rsid w:val="00E95CC6"/>
    <w:rsid w:val="00E976D8"/>
    <w:rsid w:val="00E97EE7"/>
    <w:rsid w:val="00EA04D7"/>
    <w:rsid w:val="00EA301B"/>
    <w:rsid w:val="00EC08B1"/>
    <w:rsid w:val="00EC170A"/>
    <w:rsid w:val="00EC549B"/>
    <w:rsid w:val="00EC57C4"/>
    <w:rsid w:val="00EC5EF5"/>
    <w:rsid w:val="00ED08EC"/>
    <w:rsid w:val="00ED12DD"/>
    <w:rsid w:val="00ED4DAE"/>
    <w:rsid w:val="00ED7777"/>
    <w:rsid w:val="00EE07E4"/>
    <w:rsid w:val="00EE2B97"/>
    <w:rsid w:val="00EE3CE9"/>
    <w:rsid w:val="00EE5744"/>
    <w:rsid w:val="00EE660A"/>
    <w:rsid w:val="00EE7F45"/>
    <w:rsid w:val="00EF56EE"/>
    <w:rsid w:val="00F0190A"/>
    <w:rsid w:val="00F02179"/>
    <w:rsid w:val="00F06D15"/>
    <w:rsid w:val="00F11F4B"/>
    <w:rsid w:val="00F129F6"/>
    <w:rsid w:val="00F12C35"/>
    <w:rsid w:val="00F151E3"/>
    <w:rsid w:val="00F15F14"/>
    <w:rsid w:val="00F16AE2"/>
    <w:rsid w:val="00F224EF"/>
    <w:rsid w:val="00F2309C"/>
    <w:rsid w:val="00F26F35"/>
    <w:rsid w:val="00F30F6F"/>
    <w:rsid w:val="00F313C4"/>
    <w:rsid w:val="00F35401"/>
    <w:rsid w:val="00F37803"/>
    <w:rsid w:val="00F4024F"/>
    <w:rsid w:val="00F426A3"/>
    <w:rsid w:val="00F426BC"/>
    <w:rsid w:val="00F42C93"/>
    <w:rsid w:val="00F44C57"/>
    <w:rsid w:val="00F50858"/>
    <w:rsid w:val="00F5407B"/>
    <w:rsid w:val="00F55E8F"/>
    <w:rsid w:val="00F62C76"/>
    <w:rsid w:val="00F63E66"/>
    <w:rsid w:val="00F667A5"/>
    <w:rsid w:val="00F66D2B"/>
    <w:rsid w:val="00F713DF"/>
    <w:rsid w:val="00F7276E"/>
    <w:rsid w:val="00F74B29"/>
    <w:rsid w:val="00F8453F"/>
    <w:rsid w:val="00F84CE8"/>
    <w:rsid w:val="00F9048E"/>
    <w:rsid w:val="00F9191E"/>
    <w:rsid w:val="00F91E8A"/>
    <w:rsid w:val="00F92F6B"/>
    <w:rsid w:val="00F948D4"/>
    <w:rsid w:val="00F94FF6"/>
    <w:rsid w:val="00F96E29"/>
    <w:rsid w:val="00FA04E8"/>
    <w:rsid w:val="00FA1329"/>
    <w:rsid w:val="00FB0176"/>
    <w:rsid w:val="00FB3A84"/>
    <w:rsid w:val="00FB5440"/>
    <w:rsid w:val="00FC20A4"/>
    <w:rsid w:val="00FC26BC"/>
    <w:rsid w:val="00FC3DB4"/>
    <w:rsid w:val="00FC4228"/>
    <w:rsid w:val="00FC47A2"/>
    <w:rsid w:val="00FC5352"/>
    <w:rsid w:val="00FC589D"/>
    <w:rsid w:val="00FD1651"/>
    <w:rsid w:val="00FD2C0D"/>
    <w:rsid w:val="00FD2D19"/>
    <w:rsid w:val="00FD73E3"/>
    <w:rsid w:val="00FE73AF"/>
    <w:rsid w:val="00FE78DE"/>
    <w:rsid w:val="00FF0D26"/>
    <w:rsid w:val="00FF239D"/>
    <w:rsid w:val="00FF445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5C40A4"/>
  <w15:docId w15:val="{4E047012-00D9-42E9-8CC4-311BDC283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 Char1,Geneva 9,Font: Geneva 9,Boston 10,f,-E Fußnotentext,Fußnotentext Ursprung,-E Fußnotentext1,-E Fußnotentext2,-E Fußnotentext3,Fußnotentext Char1,Fußnotentext Char Char,Fußnotentext Char1 Char Char"/>
    <w:basedOn w:val="Normal"/>
    <w:link w:val="FootnoteTextChar"/>
    <w:uiPriority w:val="99"/>
    <w:unhideWhenUsed/>
    <w:qFormat/>
    <w:rsid w:val="00943350"/>
    <w:rPr>
      <w:rFonts w:eastAsia="Times New Roman"/>
      <w:sz w:val="20"/>
      <w:szCs w:val="20"/>
      <w:lang w:val="en-CA"/>
    </w:rPr>
  </w:style>
  <w:style w:type="character" w:customStyle="1" w:styleId="FootnoteTextChar">
    <w:name w:val="Footnote Text Char"/>
    <w:aliases w:val="Char1 Char,Char1 Char Char Char,Fußnotentextf Char, Char1 Char,Geneva 9 Char,Font: Geneva 9 Char,Boston 10 Char,f Char,-E Fußnotentext Char,Fußnotentext Ursprung Char,-E Fußnotentext1 Char,-E Fußnotentext2 Char,-E Fußnotentext3 Char"/>
    <w:basedOn w:val="DefaultParagraphFont"/>
    <w:link w:val="FootnoteText"/>
    <w:uiPriority w:val="99"/>
    <w:rsid w:val="00943350"/>
    <w:rPr>
      <w:rFonts w:eastAsia="Times New Roman"/>
      <w:lang w:val="en-CA"/>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BVI fnr,Ref"/>
    <w:basedOn w:val="DefaultParagraphFont"/>
    <w:link w:val="CharCharCharCharCarChar"/>
    <w:unhideWhenUsed/>
    <w:qFormat/>
    <w:rsid w:val="00943350"/>
    <w:rPr>
      <w:vertAlign w:val="superscript"/>
    </w:rPr>
  </w:style>
  <w:style w:type="paragraph" w:styleId="BodyText">
    <w:name w:val="Body Text"/>
    <w:basedOn w:val="Normal"/>
    <w:link w:val="BodyTextChar"/>
    <w:uiPriority w:val="1"/>
    <w:qFormat/>
    <w:rsid w:val="00C32F04"/>
    <w:pPr>
      <w:widowControl w:val="0"/>
      <w:autoSpaceDE w:val="0"/>
      <w:autoSpaceDN w:val="0"/>
      <w:adjustRightInd w:val="0"/>
      <w:ind w:left="120"/>
      <w:jc w:val="left"/>
    </w:pPr>
    <w:rPr>
      <w:rFonts w:ascii="Microsoft JhengHei" w:eastAsia="Microsoft JhengHei" w:cs="Microsoft JhengHei"/>
      <w:sz w:val="24"/>
      <w:szCs w:val="24"/>
      <w:lang w:val="en-US" w:eastAsia="zh-CN"/>
    </w:rPr>
  </w:style>
  <w:style w:type="character" w:customStyle="1" w:styleId="BodyTextChar">
    <w:name w:val="Body Text Char"/>
    <w:basedOn w:val="DefaultParagraphFont"/>
    <w:link w:val="BodyText"/>
    <w:uiPriority w:val="1"/>
    <w:rsid w:val="00C32F04"/>
    <w:rPr>
      <w:rFonts w:ascii="Microsoft JhengHei" w:eastAsia="Microsoft JhengHei" w:cs="Microsoft JhengHei"/>
      <w:sz w:val="24"/>
      <w:szCs w:val="24"/>
      <w:lang w:eastAsia="zh-CN"/>
    </w:rPr>
  </w:style>
  <w:style w:type="paragraph" w:customStyle="1" w:styleId="TableParagraph">
    <w:name w:val="Table Paragraph"/>
    <w:basedOn w:val="Normal"/>
    <w:uiPriority w:val="1"/>
    <w:qFormat/>
    <w:rsid w:val="00D53E2B"/>
    <w:pPr>
      <w:widowControl w:val="0"/>
      <w:autoSpaceDE w:val="0"/>
      <w:autoSpaceDN w:val="0"/>
      <w:adjustRightInd w:val="0"/>
      <w:jc w:val="left"/>
    </w:pPr>
    <w:rPr>
      <w:rFonts w:eastAsiaTheme="minorEastAsia"/>
      <w:sz w:val="24"/>
      <w:szCs w:val="24"/>
      <w:lang w:val="en-US" w:eastAsia="zh-CN"/>
    </w:rPr>
  </w:style>
  <w:style w:type="table" w:customStyle="1" w:styleId="TableGrid10">
    <w:name w:val="Table Grid1"/>
    <w:basedOn w:val="TableNormal"/>
    <w:next w:val="TableGrid"/>
    <w:uiPriority w:val="59"/>
    <w:rsid w:val="00D53E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E5744"/>
    <w:pPr>
      <w:ind w:firstLineChars="200" w:firstLine="420"/>
    </w:pPr>
  </w:style>
  <w:style w:type="paragraph" w:styleId="EndnoteText">
    <w:name w:val="endnote text"/>
    <w:basedOn w:val="Normal"/>
    <w:link w:val="EndnoteTextChar"/>
    <w:uiPriority w:val="99"/>
    <w:semiHidden/>
    <w:unhideWhenUsed/>
    <w:rsid w:val="00FA04E8"/>
    <w:pPr>
      <w:snapToGrid w:val="0"/>
      <w:jc w:val="left"/>
    </w:pPr>
  </w:style>
  <w:style w:type="character" w:customStyle="1" w:styleId="EndnoteTextChar">
    <w:name w:val="Endnote Text Char"/>
    <w:basedOn w:val="DefaultParagraphFont"/>
    <w:link w:val="EndnoteText"/>
    <w:uiPriority w:val="99"/>
    <w:semiHidden/>
    <w:rsid w:val="00FA04E8"/>
    <w:rPr>
      <w:sz w:val="22"/>
      <w:szCs w:val="22"/>
      <w:lang w:val="en-GB"/>
    </w:rPr>
  </w:style>
  <w:style w:type="character" w:styleId="EndnoteReference">
    <w:name w:val="endnote reference"/>
    <w:basedOn w:val="DefaultParagraphFont"/>
    <w:uiPriority w:val="99"/>
    <w:semiHidden/>
    <w:unhideWhenUsed/>
    <w:rsid w:val="00FA04E8"/>
    <w:rPr>
      <w:vertAlign w:val="superscript"/>
    </w:rPr>
  </w:style>
  <w:style w:type="table" w:customStyle="1" w:styleId="TableGrid20">
    <w:name w:val="Table Grid2"/>
    <w:basedOn w:val="TableNormal"/>
    <w:next w:val="TableGrid"/>
    <w:uiPriority w:val="39"/>
    <w:rsid w:val="00F02179"/>
    <w:pPr>
      <w:jc w:val="both"/>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35401"/>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phi\Desktop\MLF\MLF-2021\3\C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UNEP/OzL.Pro/ExCom/93/74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0C6FEC1244EBA6448C3D795F58507761" ma:contentTypeVersion="5" ma:contentTypeDescription="Create a new document." ma:contentTypeScope="" ma:versionID="c9f9e90e9fe1fa72c23959833d0dc78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7C2648F-8649-4541-A7DB-0CE4C01210EB}"/>
</file>

<file path=customXml/itemProps2.xml><?xml version="1.0" encoding="utf-8"?>
<ds:datastoreItem xmlns:ds="http://schemas.openxmlformats.org/officeDocument/2006/customXml" ds:itemID="{68481AFD-DF22-4A90-9838-7149827C92D6}"/>
</file>

<file path=customXml/itemProps3.xml><?xml version="1.0" encoding="utf-8"?>
<ds:datastoreItem xmlns:ds="http://schemas.openxmlformats.org/officeDocument/2006/customXml" ds:itemID="{6DBE30B5-D6F7-42F6-9D28-968FB2EC9721}"/>
</file>

<file path=customXml/itemProps4.xml><?xml version="1.0" encoding="utf-8"?>
<ds:datastoreItem xmlns:ds="http://schemas.openxmlformats.org/officeDocument/2006/customXml" ds:itemID="{168C2FC8-E174-4941-8A1C-F3B344EECD67}"/>
</file>

<file path=docProps/app.xml><?xml version="1.0" encoding="utf-8"?>
<Properties xmlns="http://schemas.openxmlformats.org/officeDocument/2006/extended-properties" xmlns:vt="http://schemas.openxmlformats.org/officeDocument/2006/docPropsVTypes">
  <Template>C88-template</Template>
  <TotalTime>1</TotalTime>
  <Pages>5</Pages>
  <Words>653</Words>
  <Characters>3725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项目提案：纳米比亚</vt:lpstr>
    </vt:vector>
  </TitlesOfParts>
  <Company>UNMFS</Company>
  <LinksUpToDate>false</LinksUpToDate>
  <CharactersWithSpaces>4370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项目提案：纳米比亚</dc:title>
  <dc:creator>lingling jing</dc:creator>
  <cp:lastModifiedBy>Martine Chery</cp:lastModifiedBy>
  <cp:revision>2</cp:revision>
  <cp:lastPrinted>2021-11-01T09:59:00Z</cp:lastPrinted>
  <dcterms:created xsi:type="dcterms:W3CDTF">2023-11-27T17:04:00Z</dcterms:created>
  <dcterms:modified xsi:type="dcterms:W3CDTF">2023-11-27T17:04:00Z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UNEP/OzL.Pro/ExCom/93/74</vt:lpwstr>
  </property>
  <property fmtid="{D5CDD505-2E9C-101B-9397-08002B2CF9AE}" pid="3" name="Revision date">
    <vt:lpwstr>11/24/2023</vt:lpwstr>
  </property>
  <property fmtid="{D5CDD505-2E9C-101B-9397-08002B2CF9AE}" pid="4" name="ContentTypeId">
    <vt:lpwstr>0x0101000C6FEC1244EBA6448C3D795F58507761</vt:lpwstr>
  </property>
  <property fmtid="{D5CDD505-2E9C-101B-9397-08002B2CF9AE}" pid="5" name="MediaServiceImageTags">
    <vt:lpwstr/>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xd_Signature">
    <vt:bool>false</vt:bool>
  </property>
  <property fmtid="{D5CDD505-2E9C-101B-9397-08002B2CF9AE}" pid="14" name="SharedWithUsers">
    <vt:lpwstr/>
  </property>
  <property fmtid="{D5CDD505-2E9C-101B-9397-08002B2CF9AE}" pid="16"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